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94891" w14:textId="77777777" w:rsidR="00E13732" w:rsidRPr="00CF609D" w:rsidRDefault="00E13732" w:rsidP="00E13732">
      <w:pPr>
        <w:widowControl w:val="0"/>
        <w:ind w:firstLine="709"/>
        <w:rPr>
          <w:b/>
          <w:spacing w:val="-4"/>
          <w:lang w:val="nl-NL"/>
        </w:rPr>
      </w:pPr>
      <w:r w:rsidRPr="00CF609D">
        <w:rPr>
          <w:b/>
          <w:spacing w:val="-4"/>
          <w:lang w:val="nl-NL"/>
        </w:rPr>
        <w:t>Mục 3.</w:t>
      </w:r>
      <w:r w:rsidRPr="00CF609D">
        <w:rPr>
          <w:b/>
          <w:spacing w:val="-4"/>
          <w:lang w:val="vi-VN"/>
        </w:rPr>
        <w:t xml:space="preserve"> </w:t>
      </w:r>
      <w:r w:rsidRPr="00CF609D">
        <w:rPr>
          <w:b/>
          <w:spacing w:val="-4"/>
          <w:lang w:val="nl-NL"/>
        </w:rPr>
        <w:t>Tiêu chuẩn đánh giá về kỹ thuật</w:t>
      </w:r>
    </w:p>
    <w:tbl>
      <w:tblPr>
        <w:tblW w:w="95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867"/>
        <w:gridCol w:w="5076"/>
        <w:gridCol w:w="1558"/>
      </w:tblGrid>
      <w:tr w:rsidR="00E13732" w:rsidRPr="00CF609D" w14:paraId="0D4F7DA1" w14:textId="77777777" w:rsidTr="00F40E6C">
        <w:trPr>
          <w:tblHeader/>
        </w:trPr>
        <w:tc>
          <w:tcPr>
            <w:tcW w:w="7943" w:type="dxa"/>
            <w:gridSpan w:val="2"/>
            <w:vAlign w:val="center"/>
          </w:tcPr>
          <w:p w14:paraId="43E1A058" w14:textId="77777777" w:rsidR="00E13732" w:rsidRPr="00CF609D" w:rsidRDefault="00E13732" w:rsidP="00F40E6C">
            <w:pPr>
              <w:ind w:right="43"/>
              <w:jc w:val="center"/>
              <w:rPr>
                <w:b/>
                <w:bCs/>
                <w:sz w:val="26"/>
                <w:szCs w:val="26"/>
              </w:rPr>
            </w:pPr>
            <w:r w:rsidRPr="00CF609D">
              <w:rPr>
                <w:b/>
                <w:bCs/>
                <w:sz w:val="26"/>
                <w:szCs w:val="26"/>
              </w:rPr>
              <w:t>Nội dung đánh giá</w:t>
            </w:r>
          </w:p>
        </w:tc>
        <w:tc>
          <w:tcPr>
            <w:tcW w:w="1558" w:type="dxa"/>
            <w:vAlign w:val="center"/>
          </w:tcPr>
          <w:p w14:paraId="41D11640" w14:textId="77777777" w:rsidR="00E13732" w:rsidRPr="00CF609D" w:rsidRDefault="00E13732" w:rsidP="00F40E6C">
            <w:pPr>
              <w:ind w:right="43"/>
              <w:jc w:val="center"/>
              <w:rPr>
                <w:b/>
                <w:bCs/>
                <w:sz w:val="26"/>
                <w:szCs w:val="26"/>
              </w:rPr>
            </w:pPr>
            <w:r w:rsidRPr="00CF609D">
              <w:rPr>
                <w:b/>
                <w:bCs/>
                <w:sz w:val="26"/>
                <w:szCs w:val="26"/>
              </w:rPr>
              <w:t>Sử dụng tiêu chí đạt, không đạt</w:t>
            </w:r>
          </w:p>
        </w:tc>
      </w:tr>
      <w:tr w:rsidR="00E13732" w:rsidRPr="00CF609D" w14:paraId="54BBFFB8" w14:textId="77777777" w:rsidTr="00F40E6C">
        <w:tc>
          <w:tcPr>
            <w:tcW w:w="9501" w:type="dxa"/>
            <w:gridSpan w:val="3"/>
            <w:vAlign w:val="center"/>
          </w:tcPr>
          <w:p w14:paraId="3D933DF0" w14:textId="77777777" w:rsidR="00E13732" w:rsidRPr="00CF609D" w:rsidRDefault="00E13732" w:rsidP="00F40E6C">
            <w:pPr>
              <w:ind w:right="43"/>
              <w:rPr>
                <w:b/>
                <w:bCs/>
                <w:sz w:val="26"/>
                <w:szCs w:val="26"/>
              </w:rPr>
            </w:pPr>
            <w:r w:rsidRPr="00CF609D">
              <w:rPr>
                <w:b/>
                <w:bCs/>
                <w:sz w:val="26"/>
                <w:szCs w:val="26"/>
              </w:rPr>
              <w:t>1. Đặc tính kỹ thuật của hàng hóa</w:t>
            </w:r>
          </w:p>
        </w:tc>
      </w:tr>
      <w:tr w:rsidR="00E13732" w:rsidRPr="00CF609D" w14:paraId="111D6E61" w14:textId="77777777" w:rsidTr="00F40E6C">
        <w:tc>
          <w:tcPr>
            <w:tcW w:w="2867" w:type="dxa"/>
            <w:vMerge w:val="restart"/>
            <w:vAlign w:val="center"/>
          </w:tcPr>
          <w:p w14:paraId="4B4E2663" w14:textId="77777777" w:rsidR="00E13732" w:rsidRPr="00CF609D" w:rsidRDefault="00E13732" w:rsidP="00F40E6C">
            <w:pPr>
              <w:ind w:left="147" w:right="168"/>
              <w:rPr>
                <w:sz w:val="26"/>
                <w:szCs w:val="26"/>
              </w:rPr>
            </w:pPr>
            <w:r w:rsidRPr="00CF609D">
              <w:rPr>
                <w:sz w:val="26"/>
                <w:szCs w:val="26"/>
              </w:rPr>
              <w:t>Đặc tính, thông số kỹ thuật của hàng hóa.</w:t>
            </w:r>
          </w:p>
          <w:p w14:paraId="10237710" w14:textId="77777777" w:rsidR="00E13732" w:rsidRPr="00CF609D" w:rsidRDefault="00E13732" w:rsidP="00F40E6C">
            <w:pPr>
              <w:ind w:left="147"/>
              <w:rPr>
                <w:sz w:val="26"/>
                <w:szCs w:val="26"/>
              </w:rPr>
            </w:pPr>
          </w:p>
        </w:tc>
        <w:tc>
          <w:tcPr>
            <w:tcW w:w="5076" w:type="dxa"/>
            <w:vAlign w:val="center"/>
          </w:tcPr>
          <w:p w14:paraId="3B9B6526" w14:textId="77777777" w:rsidR="00E13732" w:rsidRPr="00CF609D" w:rsidRDefault="00E13732" w:rsidP="00F40E6C">
            <w:pPr>
              <w:ind w:left="147" w:right="168"/>
              <w:rPr>
                <w:sz w:val="26"/>
                <w:szCs w:val="26"/>
              </w:rPr>
            </w:pPr>
            <w:r w:rsidRPr="00CF609D">
              <w:rPr>
                <w:sz w:val="26"/>
                <w:szCs w:val="26"/>
              </w:rPr>
              <w:t>Có nêu đặc tính thông số kỹ thuật và các tiêu chuẩn của hàng hóa, theo yêu cầu nêu tại Mục 1.2 chương IV, liệt kê đầy đủ chức năng, dẫn chứng đến các trang, dòng của tài liệu kỹ thuật để chứng minh tính đáp ứng.</w:t>
            </w:r>
          </w:p>
        </w:tc>
        <w:tc>
          <w:tcPr>
            <w:tcW w:w="1558" w:type="dxa"/>
            <w:vAlign w:val="center"/>
          </w:tcPr>
          <w:p w14:paraId="53842F75" w14:textId="77777777" w:rsidR="00E13732" w:rsidRPr="00CF609D" w:rsidRDefault="00E13732" w:rsidP="00F40E6C">
            <w:pPr>
              <w:ind w:left="147" w:right="168"/>
              <w:jc w:val="center"/>
              <w:rPr>
                <w:b/>
                <w:bCs/>
                <w:sz w:val="26"/>
                <w:szCs w:val="26"/>
              </w:rPr>
            </w:pPr>
            <w:r w:rsidRPr="00CF609D">
              <w:rPr>
                <w:b/>
                <w:bCs/>
                <w:sz w:val="26"/>
                <w:szCs w:val="26"/>
              </w:rPr>
              <w:t>Đạt</w:t>
            </w:r>
          </w:p>
        </w:tc>
      </w:tr>
      <w:tr w:rsidR="00E13732" w:rsidRPr="00CF609D" w14:paraId="2229463A" w14:textId="77777777" w:rsidTr="00F40E6C">
        <w:tc>
          <w:tcPr>
            <w:tcW w:w="2867" w:type="dxa"/>
            <w:vMerge/>
          </w:tcPr>
          <w:p w14:paraId="31202EAB" w14:textId="77777777" w:rsidR="00E13732" w:rsidRPr="00CF609D" w:rsidRDefault="00E13732" w:rsidP="00F40E6C">
            <w:pPr>
              <w:ind w:left="147" w:right="168"/>
              <w:rPr>
                <w:sz w:val="26"/>
                <w:szCs w:val="26"/>
              </w:rPr>
            </w:pPr>
          </w:p>
        </w:tc>
        <w:tc>
          <w:tcPr>
            <w:tcW w:w="5076" w:type="dxa"/>
            <w:vAlign w:val="center"/>
          </w:tcPr>
          <w:p w14:paraId="3AAB2F23" w14:textId="77777777" w:rsidR="00E13732" w:rsidRPr="00CF609D" w:rsidRDefault="00E13732" w:rsidP="00F40E6C">
            <w:pPr>
              <w:ind w:left="147" w:right="168"/>
              <w:rPr>
                <w:sz w:val="26"/>
                <w:szCs w:val="26"/>
              </w:rPr>
            </w:pPr>
            <w:r w:rsidRPr="00CF609D">
              <w:rPr>
                <w:sz w:val="26"/>
                <w:szCs w:val="26"/>
              </w:rPr>
              <w:t>Không nêu đặc tính thông số kỹ thuật và các tiêu chuẩn của hàng hóa, không theo yêu cầu nêu tại Mục 1.2 chương IV, không liệt kê đầy đủ chức năng, dẫn chứng đến các trang, dòng của tài liệu kỹ thuật để chứng minh tính đáp ứng.</w:t>
            </w:r>
          </w:p>
        </w:tc>
        <w:tc>
          <w:tcPr>
            <w:tcW w:w="1558" w:type="dxa"/>
            <w:vAlign w:val="center"/>
          </w:tcPr>
          <w:p w14:paraId="543C2376" w14:textId="77777777" w:rsidR="00E13732" w:rsidRPr="00CF609D" w:rsidRDefault="00E13732" w:rsidP="00F40E6C">
            <w:pPr>
              <w:ind w:left="147" w:right="168"/>
              <w:jc w:val="center"/>
              <w:rPr>
                <w:b/>
                <w:bCs/>
                <w:sz w:val="26"/>
                <w:szCs w:val="26"/>
              </w:rPr>
            </w:pPr>
            <w:r w:rsidRPr="00CF609D">
              <w:rPr>
                <w:b/>
                <w:bCs/>
                <w:sz w:val="26"/>
                <w:szCs w:val="26"/>
              </w:rPr>
              <w:t>Không đạt</w:t>
            </w:r>
          </w:p>
        </w:tc>
      </w:tr>
      <w:tr w:rsidR="00E13732" w:rsidRPr="00CF609D" w14:paraId="27392F7A" w14:textId="77777777" w:rsidTr="00F40E6C">
        <w:tc>
          <w:tcPr>
            <w:tcW w:w="9501" w:type="dxa"/>
            <w:gridSpan w:val="3"/>
          </w:tcPr>
          <w:p w14:paraId="2477E92D" w14:textId="77777777" w:rsidR="00E13732" w:rsidRPr="00CF609D" w:rsidRDefault="00E13732" w:rsidP="00F40E6C">
            <w:pPr>
              <w:ind w:left="147" w:right="168"/>
              <w:rPr>
                <w:b/>
                <w:bCs/>
                <w:sz w:val="26"/>
                <w:szCs w:val="26"/>
              </w:rPr>
            </w:pPr>
            <w:r w:rsidRPr="00CF609D">
              <w:rPr>
                <w:b/>
                <w:bCs/>
                <w:sz w:val="26"/>
                <w:szCs w:val="26"/>
              </w:rPr>
              <w:t>2. Giải pháp kỹ thuật, biện pháp tổ chức cung cấp, bốc xếp hàng hóa</w:t>
            </w:r>
          </w:p>
        </w:tc>
      </w:tr>
      <w:tr w:rsidR="00E13732" w:rsidRPr="00CF609D" w14:paraId="2EB39E5C" w14:textId="77777777" w:rsidTr="00F40E6C">
        <w:tc>
          <w:tcPr>
            <w:tcW w:w="2867" w:type="dxa"/>
            <w:vMerge w:val="restart"/>
            <w:vAlign w:val="center"/>
          </w:tcPr>
          <w:p w14:paraId="57DF23C6" w14:textId="77777777" w:rsidR="00E13732" w:rsidRPr="00CF609D" w:rsidRDefault="00E13732" w:rsidP="00F40E6C">
            <w:pPr>
              <w:ind w:left="147" w:right="168"/>
              <w:rPr>
                <w:sz w:val="26"/>
                <w:szCs w:val="26"/>
              </w:rPr>
            </w:pPr>
            <w:r w:rsidRPr="00CF609D">
              <w:rPr>
                <w:sz w:val="26"/>
                <w:szCs w:val="26"/>
              </w:rPr>
              <w:t>Tính hợp lý và hiệu quả kinh tế của các giải pháp kỹ thuật, biện pháp tổ chức cung cấp, bốc xếp hàng hóa.</w:t>
            </w:r>
          </w:p>
        </w:tc>
        <w:tc>
          <w:tcPr>
            <w:tcW w:w="5076" w:type="dxa"/>
            <w:vAlign w:val="center"/>
          </w:tcPr>
          <w:p w14:paraId="266C5592" w14:textId="77777777" w:rsidR="00E13732" w:rsidRPr="00CF609D" w:rsidRDefault="00E13732" w:rsidP="00F40E6C">
            <w:pPr>
              <w:ind w:left="147" w:right="168"/>
              <w:rPr>
                <w:sz w:val="26"/>
                <w:szCs w:val="26"/>
              </w:rPr>
            </w:pPr>
            <w:r w:rsidRPr="00CF609D">
              <w:rPr>
                <w:sz w:val="26"/>
                <w:szCs w:val="26"/>
              </w:rPr>
              <w:t>Có các giải pháp kỹ thuật, biện pháp tổ chức cung cấp, vận chuyển, bốc xếp hàng hóa hợp lý và hiệu quả kinh tế.</w:t>
            </w:r>
          </w:p>
        </w:tc>
        <w:tc>
          <w:tcPr>
            <w:tcW w:w="1558" w:type="dxa"/>
            <w:vAlign w:val="center"/>
          </w:tcPr>
          <w:p w14:paraId="251B986F" w14:textId="77777777" w:rsidR="00E13732" w:rsidRPr="00CF609D" w:rsidRDefault="00E13732" w:rsidP="00F40E6C">
            <w:pPr>
              <w:ind w:left="147" w:right="168"/>
              <w:jc w:val="center"/>
              <w:rPr>
                <w:b/>
                <w:bCs/>
                <w:sz w:val="26"/>
                <w:szCs w:val="26"/>
              </w:rPr>
            </w:pPr>
            <w:r w:rsidRPr="00CF609D">
              <w:rPr>
                <w:b/>
                <w:bCs/>
                <w:sz w:val="26"/>
                <w:szCs w:val="26"/>
              </w:rPr>
              <w:t>Đạt</w:t>
            </w:r>
          </w:p>
        </w:tc>
      </w:tr>
      <w:tr w:rsidR="00E13732" w:rsidRPr="00CF609D" w14:paraId="0FF27A9D" w14:textId="77777777" w:rsidTr="00F40E6C">
        <w:tc>
          <w:tcPr>
            <w:tcW w:w="2867" w:type="dxa"/>
            <w:vMerge/>
          </w:tcPr>
          <w:p w14:paraId="3BCF0690" w14:textId="77777777" w:rsidR="00E13732" w:rsidRPr="00CF609D" w:rsidRDefault="00E13732" w:rsidP="00F40E6C">
            <w:pPr>
              <w:ind w:left="147" w:right="168"/>
              <w:rPr>
                <w:sz w:val="26"/>
                <w:szCs w:val="26"/>
              </w:rPr>
            </w:pPr>
          </w:p>
        </w:tc>
        <w:tc>
          <w:tcPr>
            <w:tcW w:w="5076" w:type="dxa"/>
            <w:vAlign w:val="center"/>
          </w:tcPr>
          <w:p w14:paraId="103BA5AC" w14:textId="77777777" w:rsidR="00E13732" w:rsidRPr="00CF609D" w:rsidRDefault="00E13732" w:rsidP="00F40E6C">
            <w:pPr>
              <w:ind w:left="147" w:right="168"/>
              <w:rPr>
                <w:sz w:val="26"/>
                <w:szCs w:val="26"/>
              </w:rPr>
            </w:pPr>
            <w:r w:rsidRPr="00CF609D">
              <w:rPr>
                <w:sz w:val="26"/>
                <w:szCs w:val="26"/>
              </w:rPr>
              <w:t xml:space="preserve">Không có các giải pháp kỹ thuật, biện pháp tổ chức cung cấp, vận chuyển, bốc xếp hàng hóa hợp lý và hiệu quả kinh tế </w:t>
            </w:r>
          </w:p>
        </w:tc>
        <w:tc>
          <w:tcPr>
            <w:tcW w:w="1558" w:type="dxa"/>
            <w:vAlign w:val="center"/>
          </w:tcPr>
          <w:p w14:paraId="5B4F656A" w14:textId="77777777" w:rsidR="00E13732" w:rsidRPr="00CF609D" w:rsidRDefault="00E13732" w:rsidP="00F40E6C">
            <w:pPr>
              <w:ind w:left="147" w:right="168"/>
              <w:jc w:val="center"/>
              <w:rPr>
                <w:b/>
                <w:bCs/>
                <w:sz w:val="26"/>
                <w:szCs w:val="26"/>
              </w:rPr>
            </w:pPr>
            <w:r w:rsidRPr="00CF609D">
              <w:rPr>
                <w:b/>
                <w:bCs/>
                <w:sz w:val="26"/>
                <w:szCs w:val="26"/>
              </w:rPr>
              <w:t>Không đạt</w:t>
            </w:r>
          </w:p>
        </w:tc>
      </w:tr>
      <w:tr w:rsidR="00E13732" w:rsidRPr="00CF609D" w14:paraId="66FD5366" w14:textId="77777777" w:rsidTr="00F40E6C">
        <w:tc>
          <w:tcPr>
            <w:tcW w:w="9501" w:type="dxa"/>
            <w:gridSpan w:val="3"/>
            <w:vAlign w:val="center"/>
          </w:tcPr>
          <w:p w14:paraId="64568A1C" w14:textId="77777777" w:rsidR="00E13732" w:rsidRPr="00CF609D" w:rsidRDefault="00E13732" w:rsidP="00F40E6C">
            <w:pPr>
              <w:ind w:left="147" w:right="168"/>
              <w:rPr>
                <w:b/>
                <w:bCs/>
                <w:sz w:val="26"/>
                <w:szCs w:val="26"/>
              </w:rPr>
            </w:pPr>
            <w:r w:rsidRPr="00CF609D">
              <w:rPr>
                <w:b/>
                <w:bCs/>
                <w:sz w:val="26"/>
                <w:szCs w:val="26"/>
              </w:rPr>
              <w:t>3. Tiến độ cung cấp hàng hóa</w:t>
            </w:r>
          </w:p>
        </w:tc>
      </w:tr>
      <w:tr w:rsidR="00E13732" w:rsidRPr="00CF609D" w14:paraId="4BEB0BF7" w14:textId="77777777" w:rsidTr="00F40E6C">
        <w:tc>
          <w:tcPr>
            <w:tcW w:w="2867" w:type="dxa"/>
            <w:vMerge w:val="restart"/>
            <w:vAlign w:val="center"/>
          </w:tcPr>
          <w:p w14:paraId="1F755A3B" w14:textId="77777777" w:rsidR="00E13732" w:rsidRPr="00CF609D" w:rsidRDefault="00E13732" w:rsidP="00F40E6C">
            <w:pPr>
              <w:ind w:left="147" w:right="168"/>
              <w:rPr>
                <w:sz w:val="26"/>
                <w:szCs w:val="26"/>
              </w:rPr>
            </w:pPr>
            <w:r w:rsidRPr="00CF609D">
              <w:rPr>
                <w:sz w:val="26"/>
                <w:szCs w:val="26"/>
              </w:rPr>
              <w:t xml:space="preserve">Bảng tiến độ cung cấp hàng hóa hợp lý, khả thi phù hợp với đề xuất kỹ thuật </w:t>
            </w:r>
          </w:p>
        </w:tc>
        <w:tc>
          <w:tcPr>
            <w:tcW w:w="5076" w:type="dxa"/>
          </w:tcPr>
          <w:p w14:paraId="74134BAB" w14:textId="77777777" w:rsidR="00E13732" w:rsidRPr="00CF609D" w:rsidRDefault="00E13732" w:rsidP="00F40E6C">
            <w:pPr>
              <w:ind w:left="147" w:right="168"/>
              <w:rPr>
                <w:sz w:val="26"/>
                <w:szCs w:val="26"/>
              </w:rPr>
            </w:pPr>
            <w:r w:rsidRPr="00CF609D">
              <w:rPr>
                <w:sz w:val="26"/>
                <w:szCs w:val="26"/>
              </w:rPr>
              <w:t>Tiến độ ≤ 120 ngày kể từ ngày ký hợp đồng.</w:t>
            </w:r>
          </w:p>
          <w:p w14:paraId="234ACED7" w14:textId="77777777" w:rsidR="00E13732" w:rsidRPr="00CF609D" w:rsidRDefault="00E13732" w:rsidP="00F40E6C">
            <w:pPr>
              <w:ind w:left="147" w:right="168"/>
              <w:rPr>
                <w:sz w:val="26"/>
                <w:szCs w:val="26"/>
              </w:rPr>
            </w:pPr>
            <w:r w:rsidRPr="00CF609D">
              <w:rPr>
                <w:sz w:val="26"/>
                <w:szCs w:val="26"/>
              </w:rPr>
              <w:t>Có Bảng tiến độ cung cấp hàng hóa hợp lý, khả thi và phù hợp với đề xuất kỹ thuật và đáp ứng yêu cầu tại chương V.</w:t>
            </w:r>
          </w:p>
        </w:tc>
        <w:tc>
          <w:tcPr>
            <w:tcW w:w="1558" w:type="dxa"/>
            <w:vAlign w:val="center"/>
          </w:tcPr>
          <w:p w14:paraId="07EDE15B" w14:textId="77777777" w:rsidR="00E13732" w:rsidRPr="00CF609D" w:rsidRDefault="00E13732" w:rsidP="00F40E6C">
            <w:pPr>
              <w:ind w:left="147" w:right="168"/>
              <w:jc w:val="center"/>
              <w:rPr>
                <w:b/>
                <w:bCs/>
                <w:sz w:val="26"/>
                <w:szCs w:val="26"/>
              </w:rPr>
            </w:pPr>
            <w:r w:rsidRPr="00CF609D">
              <w:rPr>
                <w:b/>
                <w:bCs/>
                <w:sz w:val="26"/>
                <w:szCs w:val="26"/>
              </w:rPr>
              <w:t>Đạt</w:t>
            </w:r>
          </w:p>
        </w:tc>
      </w:tr>
      <w:tr w:rsidR="00E13732" w:rsidRPr="00CF609D" w14:paraId="481B4149" w14:textId="77777777" w:rsidTr="00F40E6C">
        <w:tc>
          <w:tcPr>
            <w:tcW w:w="2867" w:type="dxa"/>
            <w:vMerge/>
          </w:tcPr>
          <w:p w14:paraId="1336ED82" w14:textId="77777777" w:rsidR="00E13732" w:rsidRPr="00CF609D" w:rsidRDefault="00E13732" w:rsidP="00F40E6C">
            <w:pPr>
              <w:ind w:left="147" w:right="168"/>
              <w:rPr>
                <w:sz w:val="26"/>
                <w:szCs w:val="26"/>
              </w:rPr>
            </w:pPr>
          </w:p>
        </w:tc>
        <w:tc>
          <w:tcPr>
            <w:tcW w:w="5076" w:type="dxa"/>
          </w:tcPr>
          <w:p w14:paraId="3D42417C" w14:textId="77777777" w:rsidR="00E13732" w:rsidRPr="00CF609D" w:rsidRDefault="00E13732" w:rsidP="00F40E6C">
            <w:pPr>
              <w:ind w:left="147" w:right="168"/>
              <w:rPr>
                <w:sz w:val="26"/>
                <w:szCs w:val="26"/>
              </w:rPr>
            </w:pPr>
            <w:r w:rsidRPr="00CF609D">
              <w:rPr>
                <w:sz w:val="26"/>
                <w:szCs w:val="26"/>
              </w:rPr>
              <w:t>Tiến độ &gt; 120 ngày kể từ ngày ký hợp đồng</w:t>
            </w:r>
          </w:p>
          <w:p w14:paraId="31D700CC" w14:textId="77777777" w:rsidR="00E13732" w:rsidRPr="00CF609D" w:rsidRDefault="00E13732" w:rsidP="00F40E6C">
            <w:pPr>
              <w:ind w:left="147" w:right="168"/>
              <w:rPr>
                <w:sz w:val="26"/>
                <w:szCs w:val="26"/>
              </w:rPr>
            </w:pPr>
            <w:r w:rsidRPr="00CF609D">
              <w:rPr>
                <w:sz w:val="26"/>
                <w:szCs w:val="26"/>
              </w:rPr>
              <w:t>Không có Bảng tiến độ cung cấp hàng hóa hoặc có Bảng tiến độ cung cấp hàng hóa nhưng không hợp lý, không khả thi, không phù hợp với đề xuất kỹ thuật  tại chương V</w:t>
            </w:r>
          </w:p>
        </w:tc>
        <w:tc>
          <w:tcPr>
            <w:tcW w:w="1558" w:type="dxa"/>
            <w:vAlign w:val="center"/>
          </w:tcPr>
          <w:p w14:paraId="20466847" w14:textId="77777777" w:rsidR="00E13732" w:rsidRPr="00CF609D" w:rsidRDefault="00E13732" w:rsidP="00F40E6C">
            <w:pPr>
              <w:ind w:left="147" w:right="168"/>
              <w:jc w:val="center"/>
              <w:rPr>
                <w:b/>
                <w:bCs/>
                <w:sz w:val="26"/>
                <w:szCs w:val="26"/>
              </w:rPr>
            </w:pPr>
            <w:r w:rsidRPr="00CF609D">
              <w:rPr>
                <w:b/>
                <w:bCs/>
                <w:sz w:val="26"/>
                <w:szCs w:val="26"/>
              </w:rPr>
              <w:t>Không đạt</w:t>
            </w:r>
          </w:p>
        </w:tc>
      </w:tr>
      <w:tr w:rsidR="00E13732" w:rsidRPr="00CF609D" w14:paraId="3790D569" w14:textId="77777777" w:rsidTr="00F40E6C">
        <w:tc>
          <w:tcPr>
            <w:tcW w:w="9501" w:type="dxa"/>
            <w:gridSpan w:val="3"/>
          </w:tcPr>
          <w:p w14:paraId="58A47106" w14:textId="77777777" w:rsidR="00E13732" w:rsidRPr="00CF609D" w:rsidRDefault="00E13732" w:rsidP="00F40E6C">
            <w:pPr>
              <w:ind w:left="147" w:right="168"/>
              <w:rPr>
                <w:b/>
                <w:bCs/>
                <w:sz w:val="26"/>
                <w:szCs w:val="26"/>
              </w:rPr>
            </w:pPr>
            <w:r w:rsidRPr="00CF609D">
              <w:rPr>
                <w:b/>
                <w:bCs/>
                <w:sz w:val="26"/>
                <w:szCs w:val="26"/>
              </w:rPr>
              <w:t>4. Khả năng thích ứng và tác động đối với môi trường</w:t>
            </w:r>
          </w:p>
        </w:tc>
      </w:tr>
      <w:tr w:rsidR="00E13732" w:rsidRPr="00CF609D" w14:paraId="2C6B8A8E" w14:textId="77777777" w:rsidTr="00F40E6C">
        <w:tc>
          <w:tcPr>
            <w:tcW w:w="9501" w:type="dxa"/>
            <w:gridSpan w:val="3"/>
          </w:tcPr>
          <w:p w14:paraId="4A57FC01" w14:textId="77777777" w:rsidR="00E13732" w:rsidRPr="00CF609D" w:rsidRDefault="00E13732" w:rsidP="00F40E6C">
            <w:pPr>
              <w:ind w:left="147" w:right="168"/>
              <w:rPr>
                <w:b/>
                <w:bCs/>
                <w:sz w:val="26"/>
                <w:szCs w:val="26"/>
              </w:rPr>
            </w:pPr>
            <w:r w:rsidRPr="00CF609D">
              <w:rPr>
                <w:b/>
                <w:bCs/>
                <w:sz w:val="26"/>
                <w:szCs w:val="26"/>
              </w:rPr>
              <w:t>4. Bảo hành, bảo trì</w:t>
            </w:r>
          </w:p>
        </w:tc>
      </w:tr>
      <w:tr w:rsidR="00E13732" w:rsidRPr="00CF609D" w14:paraId="115E61C8" w14:textId="77777777" w:rsidTr="00F40E6C">
        <w:tc>
          <w:tcPr>
            <w:tcW w:w="2867" w:type="dxa"/>
            <w:vMerge w:val="restart"/>
            <w:vAlign w:val="center"/>
          </w:tcPr>
          <w:p w14:paraId="34AF3B69" w14:textId="77777777" w:rsidR="00E13732" w:rsidRPr="00CF609D" w:rsidRDefault="00E13732" w:rsidP="00F40E6C">
            <w:pPr>
              <w:ind w:left="147" w:right="168"/>
              <w:rPr>
                <w:sz w:val="26"/>
                <w:szCs w:val="26"/>
              </w:rPr>
            </w:pPr>
            <w:r w:rsidRPr="00CF609D">
              <w:rPr>
                <w:sz w:val="26"/>
                <w:szCs w:val="26"/>
              </w:rPr>
              <w:t>Thời gian Bảo hành:</w:t>
            </w:r>
          </w:p>
          <w:p w14:paraId="4186EC1C" w14:textId="77777777" w:rsidR="00E13732" w:rsidRPr="00CF609D" w:rsidRDefault="00E13732" w:rsidP="00F40E6C">
            <w:pPr>
              <w:ind w:left="147" w:right="168"/>
              <w:rPr>
                <w:sz w:val="26"/>
                <w:szCs w:val="26"/>
              </w:rPr>
            </w:pPr>
            <w:r w:rsidRPr="00CF609D">
              <w:rPr>
                <w:sz w:val="26"/>
                <w:szCs w:val="26"/>
                <w:lang w:val="vi-VN"/>
              </w:rPr>
              <w:t xml:space="preserve">+ </w:t>
            </w:r>
            <w:r w:rsidRPr="00CF609D">
              <w:rPr>
                <w:sz w:val="26"/>
                <w:szCs w:val="26"/>
              </w:rPr>
              <w:t xml:space="preserve">Hạn sử dụng của thức </w:t>
            </w:r>
            <w:r w:rsidRPr="00CF609D">
              <w:rPr>
                <w:rFonts w:hint="eastAsia"/>
                <w:sz w:val="26"/>
                <w:szCs w:val="26"/>
              </w:rPr>
              <w:t>ă</w:t>
            </w:r>
            <w:r w:rsidRPr="00CF609D">
              <w:rPr>
                <w:sz w:val="26"/>
                <w:szCs w:val="26"/>
              </w:rPr>
              <w:t>n công nghiệp</w:t>
            </w:r>
          </w:p>
          <w:p w14:paraId="701CB427" w14:textId="77777777" w:rsidR="00E13732" w:rsidRPr="00CF609D" w:rsidRDefault="00E13732" w:rsidP="00F40E6C">
            <w:pPr>
              <w:ind w:left="147" w:right="168"/>
              <w:rPr>
                <w:sz w:val="26"/>
                <w:szCs w:val="26"/>
              </w:rPr>
            </w:pPr>
          </w:p>
        </w:tc>
        <w:tc>
          <w:tcPr>
            <w:tcW w:w="5076" w:type="dxa"/>
          </w:tcPr>
          <w:p w14:paraId="18382F09" w14:textId="77777777" w:rsidR="00E13732" w:rsidRPr="00CF609D" w:rsidRDefault="00E13732" w:rsidP="00F40E6C">
            <w:pPr>
              <w:ind w:left="147" w:right="168"/>
              <w:rPr>
                <w:sz w:val="26"/>
                <w:szCs w:val="26"/>
              </w:rPr>
            </w:pPr>
            <w:r w:rsidRPr="00CF609D">
              <w:rPr>
                <w:sz w:val="26"/>
                <w:szCs w:val="26"/>
              </w:rPr>
              <w:t xml:space="preserve">- Thời gian bảo hành: </w:t>
            </w:r>
          </w:p>
          <w:p w14:paraId="3E713147" w14:textId="77777777" w:rsidR="00E13732" w:rsidRPr="00CF609D" w:rsidRDefault="00E13732" w:rsidP="00F40E6C">
            <w:pPr>
              <w:ind w:left="147" w:right="168"/>
              <w:rPr>
                <w:sz w:val="26"/>
                <w:szCs w:val="26"/>
              </w:rPr>
            </w:pPr>
            <w:r w:rsidRPr="00CF609D">
              <w:rPr>
                <w:sz w:val="26"/>
                <w:szCs w:val="26"/>
                <w:lang w:val="vi-VN"/>
              </w:rPr>
              <w:t xml:space="preserve">+ </w:t>
            </w:r>
            <w:r w:rsidRPr="00CF609D">
              <w:rPr>
                <w:sz w:val="26"/>
                <w:szCs w:val="26"/>
              </w:rPr>
              <w:t xml:space="preserve">Thức </w:t>
            </w:r>
            <w:r w:rsidRPr="00CF609D">
              <w:rPr>
                <w:rFonts w:hint="eastAsia"/>
                <w:sz w:val="26"/>
                <w:szCs w:val="26"/>
              </w:rPr>
              <w:t>ă</w:t>
            </w:r>
            <w:r w:rsidRPr="00CF609D">
              <w:rPr>
                <w:sz w:val="26"/>
                <w:szCs w:val="26"/>
              </w:rPr>
              <w:t>n CN</w:t>
            </w:r>
            <w:r w:rsidRPr="00CF609D">
              <w:rPr>
                <w:sz w:val="26"/>
                <w:szCs w:val="26"/>
                <w:lang w:val="vi-VN"/>
              </w:rPr>
              <w:t xml:space="preserve">: </w:t>
            </w:r>
            <w:r w:rsidRPr="00CF609D">
              <w:rPr>
                <w:sz w:val="26"/>
                <w:szCs w:val="26"/>
              </w:rPr>
              <w:t>HSD &gt;70 ngày</w:t>
            </w:r>
          </w:p>
          <w:p w14:paraId="177C55CD" w14:textId="77777777" w:rsidR="00E13732" w:rsidRPr="00CF609D" w:rsidRDefault="00E13732" w:rsidP="00F40E6C">
            <w:pPr>
              <w:ind w:left="147" w:right="168"/>
              <w:rPr>
                <w:sz w:val="26"/>
                <w:szCs w:val="26"/>
              </w:rPr>
            </w:pPr>
            <w:r w:rsidRPr="00CF609D">
              <w:rPr>
                <w:sz w:val="26"/>
                <w:szCs w:val="26"/>
              </w:rPr>
              <w:t xml:space="preserve">- Nhà thầu có trình bày được kế hoạch cung cấp dịch vụ bảo hành; Năng lực cung cấp các dịch vụ sau bán hàng, khả năng </w:t>
            </w:r>
            <w:r w:rsidRPr="00CF609D">
              <w:rPr>
                <w:sz w:val="26"/>
                <w:szCs w:val="26"/>
                <w:lang w:val="es-ES"/>
              </w:rPr>
              <w:t>khắc phục sự cố</w:t>
            </w:r>
            <w:r w:rsidRPr="00CF609D">
              <w:rPr>
                <w:sz w:val="26"/>
                <w:szCs w:val="26"/>
              </w:rPr>
              <w:t>.</w:t>
            </w:r>
          </w:p>
        </w:tc>
        <w:tc>
          <w:tcPr>
            <w:tcW w:w="1558" w:type="dxa"/>
            <w:vAlign w:val="center"/>
          </w:tcPr>
          <w:p w14:paraId="17F44742" w14:textId="77777777" w:rsidR="00E13732" w:rsidRPr="00CF609D" w:rsidRDefault="00E13732" w:rsidP="00F40E6C">
            <w:pPr>
              <w:ind w:left="147" w:right="168"/>
              <w:jc w:val="center"/>
              <w:rPr>
                <w:b/>
                <w:bCs/>
                <w:sz w:val="26"/>
                <w:szCs w:val="26"/>
              </w:rPr>
            </w:pPr>
            <w:r w:rsidRPr="00CF609D">
              <w:rPr>
                <w:b/>
                <w:bCs/>
                <w:sz w:val="26"/>
                <w:szCs w:val="26"/>
              </w:rPr>
              <w:t>Đạt</w:t>
            </w:r>
          </w:p>
        </w:tc>
      </w:tr>
      <w:tr w:rsidR="00E13732" w:rsidRPr="00CF609D" w14:paraId="154CD01C" w14:textId="77777777" w:rsidTr="00F40E6C">
        <w:tc>
          <w:tcPr>
            <w:tcW w:w="2867" w:type="dxa"/>
            <w:vMerge/>
          </w:tcPr>
          <w:p w14:paraId="6CD9EEF9" w14:textId="77777777" w:rsidR="00E13732" w:rsidRPr="00CF609D" w:rsidRDefault="00E13732" w:rsidP="00F40E6C">
            <w:pPr>
              <w:ind w:left="147" w:right="168"/>
              <w:rPr>
                <w:sz w:val="26"/>
                <w:szCs w:val="26"/>
              </w:rPr>
            </w:pPr>
          </w:p>
        </w:tc>
        <w:tc>
          <w:tcPr>
            <w:tcW w:w="5076" w:type="dxa"/>
          </w:tcPr>
          <w:p w14:paraId="7FB1C4EF" w14:textId="77777777" w:rsidR="00E13732" w:rsidRPr="00CF609D" w:rsidRDefault="00E13732" w:rsidP="00F40E6C">
            <w:pPr>
              <w:ind w:left="147" w:right="168"/>
              <w:rPr>
                <w:sz w:val="26"/>
                <w:szCs w:val="26"/>
              </w:rPr>
            </w:pPr>
            <w:r w:rsidRPr="00CF609D">
              <w:rPr>
                <w:sz w:val="26"/>
                <w:szCs w:val="26"/>
              </w:rPr>
              <w:t>- Thời gian bảo hành: &lt; 70 ngày</w:t>
            </w:r>
          </w:p>
          <w:p w14:paraId="61DCF60A" w14:textId="77777777" w:rsidR="00E13732" w:rsidRPr="00CF609D" w:rsidRDefault="00E13732" w:rsidP="00F40E6C">
            <w:pPr>
              <w:ind w:left="147" w:right="168"/>
              <w:rPr>
                <w:sz w:val="26"/>
                <w:szCs w:val="26"/>
              </w:rPr>
            </w:pPr>
            <w:r w:rsidRPr="00CF609D">
              <w:rPr>
                <w:sz w:val="26"/>
                <w:szCs w:val="26"/>
              </w:rPr>
              <w:t xml:space="preserve">- Nhà thầu không trình bày được (hoặc có trình bày nhưng không hợp lý, khả thi) kế hoạch cung cấp dịch vụ bảo hành; Năng lực cung cấp các dịch vụ sau bán hàng, khả năng </w:t>
            </w:r>
            <w:r w:rsidRPr="00CF609D">
              <w:rPr>
                <w:sz w:val="26"/>
                <w:szCs w:val="26"/>
                <w:lang w:val="es-ES"/>
              </w:rPr>
              <w:t>khắc phục sự cố</w:t>
            </w:r>
            <w:r w:rsidRPr="00CF609D">
              <w:rPr>
                <w:sz w:val="26"/>
                <w:szCs w:val="26"/>
              </w:rPr>
              <w:t>.</w:t>
            </w:r>
          </w:p>
        </w:tc>
        <w:tc>
          <w:tcPr>
            <w:tcW w:w="1558" w:type="dxa"/>
            <w:vAlign w:val="center"/>
          </w:tcPr>
          <w:p w14:paraId="74D7C927" w14:textId="77777777" w:rsidR="00E13732" w:rsidRPr="00CF609D" w:rsidRDefault="00E13732" w:rsidP="00F40E6C">
            <w:pPr>
              <w:ind w:left="147" w:right="168"/>
              <w:jc w:val="center"/>
              <w:rPr>
                <w:b/>
                <w:bCs/>
                <w:sz w:val="26"/>
                <w:szCs w:val="26"/>
              </w:rPr>
            </w:pPr>
            <w:r w:rsidRPr="00CF609D">
              <w:rPr>
                <w:b/>
                <w:bCs/>
                <w:sz w:val="26"/>
                <w:szCs w:val="26"/>
              </w:rPr>
              <w:t>Không đạt</w:t>
            </w:r>
          </w:p>
        </w:tc>
      </w:tr>
      <w:tr w:rsidR="00E13732" w:rsidRPr="00CF609D" w14:paraId="14D50890" w14:textId="77777777" w:rsidTr="00F40E6C">
        <w:tc>
          <w:tcPr>
            <w:tcW w:w="9501" w:type="dxa"/>
            <w:gridSpan w:val="3"/>
          </w:tcPr>
          <w:p w14:paraId="3ED88E39" w14:textId="77777777" w:rsidR="00E13732" w:rsidRPr="00CF609D" w:rsidRDefault="00E13732" w:rsidP="00F40E6C">
            <w:pPr>
              <w:ind w:left="147" w:right="168"/>
              <w:rPr>
                <w:b/>
                <w:bCs/>
                <w:sz w:val="26"/>
                <w:szCs w:val="26"/>
              </w:rPr>
            </w:pPr>
            <w:r w:rsidRPr="00CF609D">
              <w:rPr>
                <w:b/>
                <w:bCs/>
                <w:sz w:val="26"/>
                <w:szCs w:val="26"/>
              </w:rPr>
              <w:lastRenderedPageBreak/>
              <w:t>5. Các yếu tố về điều kiện thương mại</w:t>
            </w:r>
          </w:p>
        </w:tc>
      </w:tr>
      <w:tr w:rsidR="00E13732" w:rsidRPr="00CF609D" w14:paraId="620080FF" w14:textId="77777777" w:rsidTr="00F40E6C">
        <w:tc>
          <w:tcPr>
            <w:tcW w:w="2867" w:type="dxa"/>
            <w:vMerge w:val="restart"/>
            <w:vAlign w:val="center"/>
          </w:tcPr>
          <w:p w14:paraId="4BB62659" w14:textId="77777777" w:rsidR="00E13732" w:rsidRPr="00CF609D" w:rsidRDefault="00E13732" w:rsidP="00F40E6C">
            <w:pPr>
              <w:ind w:left="147" w:right="168"/>
              <w:rPr>
                <w:sz w:val="26"/>
                <w:szCs w:val="26"/>
              </w:rPr>
            </w:pPr>
            <w:r w:rsidRPr="00CF609D">
              <w:rPr>
                <w:sz w:val="26"/>
                <w:szCs w:val="26"/>
              </w:rPr>
              <w:t>Yếu tố về điều kiện thương mại</w:t>
            </w:r>
          </w:p>
        </w:tc>
        <w:tc>
          <w:tcPr>
            <w:tcW w:w="5076" w:type="dxa"/>
            <w:vAlign w:val="center"/>
          </w:tcPr>
          <w:p w14:paraId="25E9FA5A" w14:textId="77777777" w:rsidR="00E13732" w:rsidRPr="00CF609D" w:rsidRDefault="00E13732" w:rsidP="00F40E6C">
            <w:pPr>
              <w:ind w:left="147" w:right="168"/>
              <w:rPr>
                <w:sz w:val="26"/>
                <w:szCs w:val="26"/>
              </w:rPr>
            </w:pPr>
            <w:r w:rsidRPr="00CF609D">
              <w:rPr>
                <w:sz w:val="26"/>
                <w:szCs w:val="26"/>
              </w:rPr>
              <w:t xml:space="preserve">- Có chức năng kinh doanh thức </w:t>
            </w:r>
            <w:r w:rsidRPr="00CF609D">
              <w:rPr>
                <w:rFonts w:hint="eastAsia"/>
                <w:sz w:val="26"/>
                <w:szCs w:val="26"/>
              </w:rPr>
              <w:t>ă</w:t>
            </w:r>
            <w:r w:rsidRPr="00CF609D">
              <w:rPr>
                <w:sz w:val="26"/>
                <w:szCs w:val="26"/>
              </w:rPr>
              <w:t>n công nghiệp</w:t>
            </w:r>
          </w:p>
        </w:tc>
        <w:tc>
          <w:tcPr>
            <w:tcW w:w="1558" w:type="dxa"/>
            <w:vAlign w:val="center"/>
          </w:tcPr>
          <w:p w14:paraId="1C361641" w14:textId="77777777" w:rsidR="00E13732" w:rsidRPr="00CF609D" w:rsidRDefault="00E13732" w:rsidP="00F40E6C">
            <w:pPr>
              <w:ind w:left="147" w:right="168"/>
              <w:jc w:val="center"/>
              <w:rPr>
                <w:b/>
                <w:bCs/>
                <w:sz w:val="26"/>
                <w:szCs w:val="26"/>
              </w:rPr>
            </w:pPr>
            <w:r w:rsidRPr="00CF609D">
              <w:rPr>
                <w:b/>
                <w:bCs/>
                <w:sz w:val="26"/>
                <w:szCs w:val="26"/>
              </w:rPr>
              <w:t>Đạt</w:t>
            </w:r>
          </w:p>
        </w:tc>
      </w:tr>
      <w:tr w:rsidR="00E13732" w:rsidRPr="00CF609D" w14:paraId="15EA52AB" w14:textId="77777777" w:rsidTr="00F40E6C">
        <w:tc>
          <w:tcPr>
            <w:tcW w:w="2867" w:type="dxa"/>
            <w:vMerge/>
          </w:tcPr>
          <w:p w14:paraId="4861981E" w14:textId="77777777" w:rsidR="00E13732" w:rsidRPr="00CF609D" w:rsidRDefault="00E13732" w:rsidP="00F40E6C">
            <w:pPr>
              <w:ind w:left="147" w:right="168"/>
              <w:rPr>
                <w:sz w:val="26"/>
                <w:szCs w:val="26"/>
              </w:rPr>
            </w:pPr>
          </w:p>
        </w:tc>
        <w:tc>
          <w:tcPr>
            <w:tcW w:w="5076" w:type="dxa"/>
            <w:vAlign w:val="center"/>
          </w:tcPr>
          <w:p w14:paraId="63159CCD" w14:textId="77777777" w:rsidR="00E13732" w:rsidRPr="00CF609D" w:rsidRDefault="00E13732" w:rsidP="00F40E6C">
            <w:pPr>
              <w:ind w:left="147" w:right="168"/>
              <w:rPr>
                <w:sz w:val="26"/>
                <w:szCs w:val="26"/>
              </w:rPr>
            </w:pPr>
            <w:r w:rsidRPr="00CF609D">
              <w:rPr>
                <w:sz w:val="26"/>
                <w:szCs w:val="26"/>
              </w:rPr>
              <w:t xml:space="preserve">- Không Có chức năng kinh doanh thức </w:t>
            </w:r>
            <w:r w:rsidRPr="00CF609D">
              <w:rPr>
                <w:rFonts w:hint="eastAsia"/>
                <w:sz w:val="26"/>
                <w:szCs w:val="26"/>
              </w:rPr>
              <w:t>ă</w:t>
            </w:r>
            <w:r w:rsidRPr="00CF609D">
              <w:rPr>
                <w:sz w:val="26"/>
                <w:szCs w:val="26"/>
              </w:rPr>
              <w:t>n công nghiệp</w:t>
            </w:r>
          </w:p>
        </w:tc>
        <w:tc>
          <w:tcPr>
            <w:tcW w:w="1558" w:type="dxa"/>
            <w:vAlign w:val="center"/>
          </w:tcPr>
          <w:p w14:paraId="4F2D3F83" w14:textId="77777777" w:rsidR="00E13732" w:rsidRPr="00CF609D" w:rsidRDefault="00E13732" w:rsidP="00F40E6C">
            <w:pPr>
              <w:ind w:left="147" w:right="168"/>
              <w:jc w:val="center"/>
              <w:rPr>
                <w:b/>
                <w:bCs/>
                <w:sz w:val="26"/>
                <w:szCs w:val="26"/>
              </w:rPr>
            </w:pPr>
            <w:r w:rsidRPr="00CF609D">
              <w:rPr>
                <w:b/>
                <w:bCs/>
                <w:sz w:val="26"/>
                <w:szCs w:val="26"/>
              </w:rPr>
              <w:t>Không đạt</w:t>
            </w:r>
          </w:p>
        </w:tc>
      </w:tr>
      <w:tr w:rsidR="00E13732" w:rsidRPr="00CF609D" w14:paraId="5463D3EA" w14:textId="77777777" w:rsidTr="00F40E6C">
        <w:tc>
          <w:tcPr>
            <w:tcW w:w="7943" w:type="dxa"/>
            <w:gridSpan w:val="2"/>
          </w:tcPr>
          <w:p w14:paraId="597227F0" w14:textId="77777777" w:rsidR="00E13732" w:rsidRPr="00CF609D" w:rsidRDefault="00E13732" w:rsidP="00F40E6C">
            <w:pPr>
              <w:ind w:right="43"/>
              <w:jc w:val="center"/>
              <w:rPr>
                <w:b/>
                <w:bCs/>
                <w:sz w:val="26"/>
                <w:szCs w:val="26"/>
              </w:rPr>
            </w:pPr>
            <w:r w:rsidRPr="00CF609D">
              <w:rPr>
                <w:b/>
                <w:bCs/>
                <w:sz w:val="26"/>
                <w:szCs w:val="26"/>
              </w:rPr>
              <w:t>Kết luận</w:t>
            </w:r>
          </w:p>
        </w:tc>
        <w:tc>
          <w:tcPr>
            <w:tcW w:w="1558" w:type="dxa"/>
          </w:tcPr>
          <w:p w14:paraId="0B72F669" w14:textId="77777777" w:rsidR="00E13732" w:rsidRPr="00CF609D" w:rsidRDefault="00E13732" w:rsidP="00F40E6C">
            <w:pPr>
              <w:ind w:right="43"/>
              <w:jc w:val="center"/>
              <w:rPr>
                <w:b/>
                <w:bCs/>
                <w:sz w:val="26"/>
                <w:szCs w:val="26"/>
              </w:rPr>
            </w:pPr>
          </w:p>
        </w:tc>
      </w:tr>
    </w:tbl>
    <w:p w14:paraId="14C59393" w14:textId="77777777" w:rsidR="00E13732" w:rsidRPr="00CF609D" w:rsidRDefault="00E13732" w:rsidP="00E13732">
      <w:pPr>
        <w:rPr>
          <w:lang w:val="nl-NL"/>
        </w:rPr>
      </w:pPr>
    </w:p>
    <w:p w14:paraId="7ABB2087" w14:textId="77777777" w:rsidR="00E13732" w:rsidRPr="00CF609D" w:rsidRDefault="00E13732" w:rsidP="00E13732">
      <w:pPr>
        <w:pStyle w:val="TOC1"/>
        <w:spacing w:before="0" w:after="0"/>
        <w:rPr>
          <w:rFonts w:ascii="Times New Roman" w:hAnsi="Times New Roman" w:cs="Times New Roman"/>
        </w:rPr>
      </w:pPr>
      <w:r w:rsidRPr="00CF609D">
        <w:rPr>
          <w:rFonts w:ascii="Times New Roman" w:hAnsi="Times New Roman" w:cs="Times New Roman"/>
        </w:rPr>
        <w:t>Mục 4. Tiêu chuẩn đánh giá về tài chính</w:t>
      </w:r>
    </w:p>
    <w:p w14:paraId="77DBC8BC" w14:textId="77777777" w:rsidR="00E13732" w:rsidRPr="00CF609D" w:rsidRDefault="00E13732" w:rsidP="00E13732">
      <w:pPr>
        <w:ind w:firstLine="709"/>
        <w:rPr>
          <w:i/>
          <w:sz w:val="28"/>
          <w:szCs w:val="28"/>
          <w:lang w:val="es-ES"/>
        </w:rPr>
      </w:pPr>
      <w:r w:rsidRPr="00CF609D">
        <w:rPr>
          <w:i/>
          <w:sz w:val="28"/>
          <w:szCs w:val="28"/>
          <w:lang w:val="es-ES"/>
        </w:rPr>
        <w:t>Căn cứ tính chất, quy mô của từng gói thầu cụ thể mà lựa chọn một trong các phương pháp dưới đây cho phù hợp:</w:t>
      </w:r>
    </w:p>
    <w:p w14:paraId="45B0D181" w14:textId="77777777" w:rsidR="00E13732" w:rsidRPr="00CF609D" w:rsidRDefault="00E13732" w:rsidP="00E13732">
      <w:pPr>
        <w:ind w:firstLine="709"/>
        <w:rPr>
          <w:b/>
          <w:sz w:val="28"/>
          <w:szCs w:val="28"/>
          <w:lang w:val="es-ES"/>
        </w:rPr>
      </w:pPr>
      <w:r w:rsidRPr="00CF609D">
        <w:rPr>
          <w:b/>
          <w:sz w:val="28"/>
          <w:szCs w:val="28"/>
          <w:lang w:val="es-ES"/>
        </w:rPr>
        <w:t>4.1. Phương pháp giá thấp nhất</w:t>
      </w:r>
      <w:r w:rsidRPr="00CF609D">
        <w:rPr>
          <w:rStyle w:val="FootnoteReference"/>
          <w:sz w:val="28"/>
          <w:szCs w:val="28"/>
        </w:rPr>
        <w:footnoteReference w:id="1"/>
      </w:r>
      <w:r w:rsidRPr="00CF609D">
        <w:rPr>
          <w:b/>
          <w:sz w:val="28"/>
          <w:szCs w:val="28"/>
          <w:lang w:val="es-ES"/>
        </w:rPr>
        <w:t>:</w:t>
      </w:r>
    </w:p>
    <w:p w14:paraId="2B62096C" w14:textId="77777777" w:rsidR="00E13732" w:rsidRPr="00CF609D" w:rsidRDefault="00E13732" w:rsidP="00E13732">
      <w:pPr>
        <w:ind w:firstLine="709"/>
        <w:rPr>
          <w:sz w:val="28"/>
          <w:szCs w:val="28"/>
          <w:lang w:val="es-ES"/>
        </w:rPr>
      </w:pPr>
      <w:r w:rsidRPr="00CF609D">
        <w:rPr>
          <w:sz w:val="28"/>
          <w:szCs w:val="28"/>
          <w:lang w:val="es-ES"/>
        </w:rPr>
        <w:t>Cách xác định giá thấp nhất theo các bước sau đây:</w:t>
      </w:r>
    </w:p>
    <w:p w14:paraId="6B10399E" w14:textId="77777777" w:rsidR="00E13732" w:rsidRPr="00CF609D" w:rsidRDefault="00E13732" w:rsidP="00E13732">
      <w:pPr>
        <w:ind w:firstLine="709"/>
        <w:rPr>
          <w:sz w:val="28"/>
          <w:szCs w:val="28"/>
          <w:lang w:val="es-ES"/>
        </w:rPr>
      </w:pPr>
      <w:r w:rsidRPr="00CF609D">
        <w:rPr>
          <w:sz w:val="28"/>
          <w:szCs w:val="28"/>
          <w:lang w:val="es-ES"/>
        </w:rPr>
        <w:t xml:space="preserve">- </w:t>
      </w:r>
      <w:r w:rsidRPr="00CF609D">
        <w:rPr>
          <w:i/>
          <w:sz w:val="28"/>
          <w:szCs w:val="28"/>
          <w:lang w:val="es-ES"/>
        </w:rPr>
        <w:t xml:space="preserve">Trường hợp Mục 13.5 </w:t>
      </w:r>
      <w:r w:rsidRPr="00CF609D">
        <w:rPr>
          <w:b/>
          <w:i/>
          <w:sz w:val="28"/>
          <w:szCs w:val="28"/>
          <w:lang w:val="es-ES"/>
        </w:rPr>
        <w:t>E-BDL</w:t>
      </w:r>
      <w:r w:rsidRPr="00CF609D">
        <w:rPr>
          <w:i/>
          <w:sz w:val="28"/>
          <w:szCs w:val="28"/>
          <w:lang w:val="es-ES"/>
        </w:rPr>
        <w:t xml:space="preserve"> quy định nhà thầu chào theo Mẫu số 12.1 (12.1A hoặc 12.1B hoặc 12.1C) Chương IV</w:t>
      </w:r>
      <w:r w:rsidRPr="00CF609D">
        <w:rPr>
          <w:sz w:val="28"/>
          <w:szCs w:val="28"/>
          <w:lang w:val="es-ES"/>
        </w:rPr>
        <w:t>:</w:t>
      </w:r>
    </w:p>
    <w:p w14:paraId="687F43E1" w14:textId="77777777" w:rsidR="00E13732" w:rsidRPr="00CF609D" w:rsidRDefault="00E13732" w:rsidP="00E13732">
      <w:pPr>
        <w:ind w:firstLine="709"/>
        <w:rPr>
          <w:sz w:val="28"/>
          <w:szCs w:val="28"/>
          <w:lang w:val="es-ES"/>
        </w:rPr>
      </w:pPr>
      <w:r w:rsidRPr="00CF609D">
        <w:rPr>
          <w:sz w:val="28"/>
          <w:szCs w:val="28"/>
          <w:lang w:val="es-ES"/>
        </w:rPr>
        <w:t>Bước 1. Xác định giá dự thầu, giá dự thầu sau giảm giá (nếu có);</w:t>
      </w:r>
    </w:p>
    <w:p w14:paraId="755BF4B6" w14:textId="77777777" w:rsidR="00E13732" w:rsidRPr="00CF609D" w:rsidRDefault="00E13732" w:rsidP="00E13732">
      <w:pPr>
        <w:ind w:firstLine="709"/>
        <w:rPr>
          <w:sz w:val="28"/>
          <w:szCs w:val="28"/>
          <w:lang w:val="es-ES"/>
        </w:rPr>
      </w:pPr>
      <w:r w:rsidRPr="00CF609D">
        <w:rPr>
          <w:sz w:val="28"/>
          <w:szCs w:val="28"/>
          <w:lang w:val="es-ES"/>
        </w:rPr>
        <w:t>Bước 2. Xác định giá trị ưu đãi (nếu có) theo quy định tại Mục 28 E-CDNT;</w:t>
      </w:r>
    </w:p>
    <w:p w14:paraId="63C7F27C" w14:textId="77777777" w:rsidR="00E13732" w:rsidRPr="00CF609D" w:rsidRDefault="00E13732" w:rsidP="00E13732">
      <w:pPr>
        <w:tabs>
          <w:tab w:val="center" w:pos="4961"/>
        </w:tabs>
        <w:ind w:firstLine="709"/>
        <w:rPr>
          <w:spacing w:val="-6"/>
          <w:sz w:val="28"/>
          <w:szCs w:val="28"/>
          <w:lang w:val="es-ES"/>
        </w:rPr>
      </w:pPr>
      <w:r w:rsidRPr="00CF609D">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08AE6F5E" w14:textId="77777777" w:rsidR="00E13732" w:rsidRPr="00CF609D" w:rsidRDefault="00E13732" w:rsidP="00E13732">
      <w:pPr>
        <w:tabs>
          <w:tab w:val="center" w:pos="4961"/>
        </w:tabs>
        <w:ind w:firstLine="709"/>
        <w:rPr>
          <w:spacing w:val="-6"/>
          <w:sz w:val="28"/>
          <w:szCs w:val="28"/>
          <w:lang w:val="es-ES"/>
        </w:rPr>
      </w:pPr>
      <w:r w:rsidRPr="00CF609D">
        <w:rPr>
          <w:i/>
          <w:iCs/>
          <w:spacing w:val="-6"/>
          <w:sz w:val="28"/>
          <w:szCs w:val="28"/>
          <w:lang w:val="es-ES"/>
        </w:rPr>
        <w:t xml:space="preserve">- </w:t>
      </w:r>
      <w:r w:rsidRPr="00CF609D">
        <w:rPr>
          <w:i/>
          <w:iCs/>
          <w:sz w:val="28"/>
          <w:szCs w:val="28"/>
          <w:lang w:val="es-ES"/>
        </w:rPr>
        <w:t xml:space="preserve">Trường hợp Mục 13.5 </w:t>
      </w:r>
      <w:r w:rsidRPr="00CF609D">
        <w:rPr>
          <w:b/>
          <w:i/>
          <w:iCs/>
          <w:sz w:val="28"/>
          <w:szCs w:val="28"/>
          <w:lang w:val="es-ES"/>
        </w:rPr>
        <w:t>E-BDL</w:t>
      </w:r>
      <w:r w:rsidRPr="00CF609D">
        <w:rPr>
          <w:i/>
          <w:iCs/>
          <w:sz w:val="28"/>
          <w:szCs w:val="28"/>
          <w:lang w:val="es-ES"/>
        </w:rPr>
        <w:t xml:space="preserve"> quy định nhà thầu</w:t>
      </w:r>
      <w:r w:rsidRPr="00CF609D">
        <w:rPr>
          <w:i/>
          <w:iCs/>
          <w:spacing w:val="-6"/>
          <w:sz w:val="28"/>
          <w:szCs w:val="28"/>
          <w:lang w:val="es-ES"/>
        </w:rPr>
        <w:t xml:space="preserve"> chào theo Mẫu số 12.2 </w:t>
      </w:r>
      <w:r w:rsidRPr="00CF609D">
        <w:rPr>
          <w:i/>
          <w:iCs/>
          <w:sz w:val="28"/>
          <w:szCs w:val="28"/>
          <w:lang w:val="es-ES"/>
        </w:rPr>
        <w:t>(12.2A hoặc 12.2B hoặc 12.2C)</w:t>
      </w:r>
      <w:r w:rsidRPr="00CF609D">
        <w:rPr>
          <w:sz w:val="28"/>
          <w:szCs w:val="28"/>
          <w:lang w:val="es-ES"/>
        </w:rPr>
        <w:t xml:space="preserve"> </w:t>
      </w:r>
      <w:r w:rsidRPr="00CF609D">
        <w:rPr>
          <w:i/>
          <w:spacing w:val="-6"/>
          <w:sz w:val="28"/>
          <w:szCs w:val="28"/>
          <w:lang w:val="es-ES"/>
        </w:rPr>
        <w:t>Chương IV</w:t>
      </w:r>
      <w:r w:rsidRPr="00CF609D">
        <w:rPr>
          <w:spacing w:val="-6"/>
          <w:sz w:val="28"/>
          <w:szCs w:val="28"/>
          <w:lang w:val="es-ES"/>
        </w:rPr>
        <w:t>:</w:t>
      </w:r>
    </w:p>
    <w:p w14:paraId="26F32757" w14:textId="77777777" w:rsidR="00E13732" w:rsidRPr="00CF609D" w:rsidRDefault="00E13732" w:rsidP="00E13732">
      <w:pPr>
        <w:ind w:firstLine="709"/>
        <w:rPr>
          <w:sz w:val="28"/>
          <w:szCs w:val="28"/>
          <w:lang w:val="es-ES"/>
        </w:rPr>
      </w:pPr>
      <w:r w:rsidRPr="00CF609D">
        <w:rPr>
          <w:sz w:val="28"/>
          <w:szCs w:val="28"/>
          <w:lang w:val="es-ES"/>
        </w:rPr>
        <w:t>Bước 1. Xác định giá dự thầu không bao gồm thuế, phí, lệ phí liên quan đến nhập khẩu, thuế tiêu thụ đặc biệt (nếu có), thuế VAT, sau khi giảm giá (nếu có);</w:t>
      </w:r>
    </w:p>
    <w:p w14:paraId="5939054D" w14:textId="77777777" w:rsidR="00E13732" w:rsidRPr="00CF609D" w:rsidRDefault="00E13732" w:rsidP="00E13732">
      <w:pPr>
        <w:ind w:firstLine="709"/>
        <w:rPr>
          <w:sz w:val="28"/>
          <w:szCs w:val="28"/>
          <w:lang w:val="es-ES"/>
        </w:rPr>
      </w:pPr>
      <w:r w:rsidRPr="00CF609D">
        <w:rPr>
          <w:sz w:val="28"/>
          <w:szCs w:val="28"/>
          <w:lang w:val="es-ES"/>
        </w:rPr>
        <w:t>Bước 2. Xác định giá trị ưu đãi (nếu có) theo quy định tại Mục 28 E-CDNT;</w:t>
      </w:r>
    </w:p>
    <w:p w14:paraId="7B8D4CDC" w14:textId="77777777" w:rsidR="00E13732" w:rsidRPr="00CF609D" w:rsidRDefault="00E13732" w:rsidP="00E13732">
      <w:pPr>
        <w:tabs>
          <w:tab w:val="center" w:pos="4961"/>
        </w:tabs>
        <w:ind w:firstLine="709"/>
        <w:rPr>
          <w:spacing w:val="-6"/>
          <w:sz w:val="28"/>
          <w:szCs w:val="28"/>
          <w:lang w:val="es-ES"/>
        </w:rPr>
      </w:pPr>
      <w:r w:rsidRPr="00CF609D">
        <w:rPr>
          <w:spacing w:val="-6"/>
          <w:sz w:val="28"/>
          <w:szCs w:val="28"/>
          <w:lang w:val="es-ES"/>
        </w:rPr>
        <w:t xml:space="preserve">Bước 3. Xếp hạng nhà thầu: E-HSDT có giá dự thầu </w:t>
      </w:r>
      <w:r w:rsidRPr="00CF609D">
        <w:rPr>
          <w:sz w:val="28"/>
          <w:szCs w:val="28"/>
          <w:lang w:val="es-ES"/>
        </w:rPr>
        <w:t>không bao gồm thuế, phí, lệ phí liên quan đến nhập khẩu, thuế tiêu thụ đặc biệt (nếu có), thuế VAT,</w:t>
      </w:r>
      <w:r w:rsidRPr="00CF609D">
        <w:rPr>
          <w:spacing w:val="-6"/>
          <w:sz w:val="28"/>
          <w:szCs w:val="28"/>
          <w:lang w:val="es-ES"/>
        </w:rPr>
        <w:t xml:space="preserve"> sau khi trừ đi giá trị giảm giá (nếu có), cộng giá trị ưu đãi (nếu có) thấp nhất được xếp hạng thứ nhất.</w:t>
      </w:r>
    </w:p>
    <w:p w14:paraId="76CA97B8" w14:textId="77777777" w:rsidR="00E13732" w:rsidRPr="00CF609D" w:rsidRDefault="00E13732" w:rsidP="00E13732">
      <w:pPr>
        <w:widowControl w:val="0"/>
        <w:ind w:firstLine="709"/>
        <w:rPr>
          <w:b/>
          <w:sz w:val="28"/>
          <w:szCs w:val="28"/>
          <w:lang w:val="vi-VN"/>
        </w:rPr>
      </w:pPr>
      <w:r w:rsidRPr="00CF609D">
        <w:rPr>
          <w:b/>
          <w:sz w:val="28"/>
          <w:szCs w:val="28"/>
          <w:lang w:val="vi-VN"/>
        </w:rPr>
        <w:t>Mục 5. Phương án kỹ thuật thay thế trong E-HSDT (nếu có)</w:t>
      </w:r>
    </w:p>
    <w:p w14:paraId="552B5B2A" w14:textId="77777777" w:rsidR="00E13732" w:rsidRPr="00CF609D" w:rsidRDefault="00E13732" w:rsidP="00E13732">
      <w:pPr>
        <w:widowControl w:val="0"/>
        <w:ind w:firstLine="709"/>
        <w:rPr>
          <w:i/>
          <w:sz w:val="28"/>
          <w:szCs w:val="28"/>
          <w:lang w:val="vi-VN"/>
        </w:rPr>
      </w:pPr>
      <w:r w:rsidRPr="00CF609D">
        <w:rPr>
          <w:sz w:val="28"/>
          <w:szCs w:val="28"/>
          <w:lang w:val="vi-VN"/>
        </w:rPr>
        <w:t>Trường hợp cho phép nhà thầu đề xuất phương án kỹ thuật thay thế theo quy định tại Mục 12 E-CDNT, E-HSDT sẽ được đánh giá như sau:</w:t>
      </w:r>
      <w:r w:rsidRPr="00CF609D">
        <w:rPr>
          <w:sz w:val="28"/>
          <w:szCs w:val="28"/>
          <w:u w:val="single"/>
          <w:lang w:val="vi-VN"/>
        </w:rPr>
        <w:t xml:space="preserve"> ___</w:t>
      </w:r>
      <w:r w:rsidRPr="00CF609D">
        <w:rPr>
          <w:sz w:val="28"/>
          <w:szCs w:val="28"/>
          <w:lang w:val="vi-VN"/>
        </w:rPr>
        <w:t xml:space="preserve"> </w:t>
      </w:r>
      <w:r w:rsidRPr="00CF609D">
        <w:rPr>
          <w:i/>
          <w:sz w:val="28"/>
          <w:szCs w:val="28"/>
          <w:lang w:val="vi-VN"/>
        </w:rPr>
        <w:t>[ghi các tiêu chí, tiêu chuẩn đánh giá đối với phương án kỹ thuật thay thế].</w:t>
      </w:r>
    </w:p>
    <w:p w14:paraId="7B5534B1" w14:textId="77777777" w:rsidR="00E13732" w:rsidRPr="00CF609D" w:rsidRDefault="00E13732" w:rsidP="00E13732">
      <w:pPr>
        <w:widowControl w:val="0"/>
        <w:ind w:firstLine="709"/>
        <w:rPr>
          <w:b/>
          <w:sz w:val="28"/>
          <w:szCs w:val="28"/>
          <w:lang w:val="vi-VN"/>
        </w:rPr>
      </w:pPr>
      <w:r w:rsidRPr="00CF609D">
        <w:rPr>
          <w:b/>
          <w:sz w:val="28"/>
          <w:szCs w:val="28"/>
          <w:lang w:val="vi-VN"/>
        </w:rPr>
        <w:t xml:space="preserve">Mục 6. Trường hợp gói thầu chia thành nhiều phần độc lập (nếu có) </w:t>
      </w:r>
    </w:p>
    <w:p w14:paraId="0ED373B9" w14:textId="77777777" w:rsidR="00E13732" w:rsidRPr="00CF609D" w:rsidRDefault="00E13732" w:rsidP="00E13732">
      <w:pPr>
        <w:widowControl w:val="0"/>
        <w:ind w:firstLine="709"/>
        <w:rPr>
          <w:rFonts w:eastAsia="Calibri"/>
          <w:sz w:val="28"/>
          <w:szCs w:val="28"/>
          <w:lang w:val="vi-VN"/>
        </w:rPr>
      </w:pPr>
      <w:r w:rsidRPr="00CF609D">
        <w:rPr>
          <w:sz w:val="28"/>
          <w:szCs w:val="28"/>
          <w:lang w:val="vi-VN"/>
        </w:rPr>
        <w:t>Trường hợp gói thầu được chia thành nhiều phần độc lập thì t</w:t>
      </w:r>
      <w:r w:rsidRPr="00CF609D">
        <w:rPr>
          <w:rFonts w:eastAsia="Calibri"/>
          <w:sz w:val="28"/>
          <w:szCs w:val="28"/>
          <w:lang w:val="vi-VN"/>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CF609D">
        <w:rPr>
          <w:rFonts w:eastAsia="Calibri"/>
          <w:bCs/>
          <w:iCs/>
          <w:sz w:val="28"/>
          <w:szCs w:val="28"/>
          <w:lang w:val="es-ES"/>
        </w:rPr>
        <w:t>tổng giá đề nghị trúng thầu của gói thầu là thấp nhất (đối với gói thầu áp dụng phương pháp giá thấp nhất)</w:t>
      </w:r>
      <w:r w:rsidRPr="00CF609D">
        <w:rPr>
          <w:rFonts w:eastAsia="Calibri"/>
          <w:sz w:val="28"/>
          <w:szCs w:val="28"/>
          <w:lang w:val="vi-VN"/>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610B38C7" w14:textId="77777777" w:rsidR="00E13732" w:rsidRPr="00CF609D" w:rsidRDefault="00E13732" w:rsidP="00E13732">
      <w:pPr>
        <w:ind w:firstLine="567"/>
        <w:rPr>
          <w:b/>
          <w:bCs/>
          <w:sz w:val="28"/>
          <w:szCs w:val="28"/>
          <w:lang w:val="nl-NL"/>
        </w:rPr>
      </w:pPr>
    </w:p>
    <w:p w14:paraId="60B9DF02" w14:textId="16465ECD" w:rsidR="00A33153" w:rsidRPr="00E13732" w:rsidRDefault="00A33153" w:rsidP="00E13732">
      <w:bookmarkStart w:id="0" w:name="_GoBack"/>
      <w:bookmarkEnd w:id="0"/>
    </w:p>
    <w:sectPr w:rsidR="00A33153" w:rsidRPr="00E13732" w:rsidSect="002032F4">
      <w:footerReference w:type="default" r:id="rId9"/>
      <w:footnotePr>
        <w:numRestart w:val="eachPage"/>
      </w:footnotePr>
      <w:endnotePr>
        <w:numFmt w:val="decimal"/>
      </w:endnotePr>
      <w:pgSz w:w="11906" w:h="16838" w:code="9"/>
      <w:pgMar w:top="1134" w:right="1134" w:bottom="1418" w:left="1134"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51FCA" w14:textId="77777777" w:rsidR="00561378" w:rsidRDefault="00561378" w:rsidP="0005772F">
      <w:r>
        <w:separator/>
      </w:r>
    </w:p>
  </w:endnote>
  <w:endnote w:type="continuationSeparator" w:id="0">
    <w:p w14:paraId="59F158E4" w14:textId="77777777" w:rsidR="00561378" w:rsidRDefault="0056137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154049" w:rsidRDefault="00154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5F7BD" w14:textId="77777777" w:rsidR="00561378" w:rsidRDefault="00561378" w:rsidP="0005772F">
      <w:r>
        <w:separator/>
      </w:r>
    </w:p>
  </w:footnote>
  <w:footnote w:type="continuationSeparator" w:id="0">
    <w:p w14:paraId="7ED63F07" w14:textId="77777777" w:rsidR="00561378" w:rsidRDefault="00561378" w:rsidP="0005772F">
      <w:r>
        <w:continuationSeparator/>
      </w:r>
    </w:p>
  </w:footnote>
  <w:footnote w:id="1">
    <w:p w14:paraId="068E0975" w14:textId="77777777" w:rsidR="00E13732" w:rsidRPr="00D52DAD" w:rsidRDefault="00E13732" w:rsidP="00E13732">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Pr="003120B5">
        <w:rPr>
          <w:lang w:val="nl-NL"/>
        </w:rPr>
        <w:t xml:space="preserve"> </w:t>
      </w:r>
      <w:r>
        <w:rPr>
          <w:lang w:val="nl-NL"/>
        </w:rPr>
        <w:t>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0574EDC"/>
    <w:multiLevelType w:val="multilevel"/>
    <w:tmpl w:val="0270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877005"/>
    <w:multiLevelType w:val="multilevel"/>
    <w:tmpl w:val="651677FC"/>
    <w:lvl w:ilvl="0">
      <w:start w:val="1"/>
      <w:numFmt w:val="decimal"/>
      <w:lvlText w:val="%1."/>
      <w:lvlJc w:val="left"/>
      <w:pPr>
        <w:ind w:left="465" w:hanging="465"/>
      </w:pPr>
      <w:rPr>
        <w:rFonts w:hint="default"/>
      </w:rPr>
    </w:lvl>
    <w:lvl w:ilvl="1">
      <w:start w:val="1"/>
      <w:numFmt w:val="decimal"/>
      <w:lvlText w:val="%1.%2."/>
      <w:lvlJc w:val="left"/>
      <w:pPr>
        <w:ind w:left="867" w:hanging="720"/>
      </w:pPr>
      <w:rPr>
        <w:rFonts w:hint="default"/>
      </w:rPr>
    </w:lvl>
    <w:lvl w:ilvl="2">
      <w:start w:val="1"/>
      <w:numFmt w:val="decimal"/>
      <w:lvlText w:val="%1.%2.%3."/>
      <w:lvlJc w:val="left"/>
      <w:pPr>
        <w:ind w:left="1014" w:hanging="720"/>
      </w:pPr>
      <w:rPr>
        <w:rFonts w:hint="default"/>
      </w:rPr>
    </w:lvl>
    <w:lvl w:ilvl="3">
      <w:start w:val="1"/>
      <w:numFmt w:val="decimal"/>
      <w:lvlText w:val="%1.%2.%3.%4."/>
      <w:lvlJc w:val="left"/>
      <w:pPr>
        <w:ind w:left="1521" w:hanging="1080"/>
      </w:pPr>
      <w:rPr>
        <w:rFonts w:hint="default"/>
      </w:rPr>
    </w:lvl>
    <w:lvl w:ilvl="4">
      <w:start w:val="1"/>
      <w:numFmt w:val="decimal"/>
      <w:lvlText w:val="%1.%2.%3.%4.%5."/>
      <w:lvlJc w:val="left"/>
      <w:pPr>
        <w:ind w:left="1668" w:hanging="1080"/>
      </w:pPr>
      <w:rPr>
        <w:rFonts w:hint="default"/>
      </w:rPr>
    </w:lvl>
    <w:lvl w:ilvl="5">
      <w:start w:val="1"/>
      <w:numFmt w:val="decimal"/>
      <w:lvlText w:val="%1.%2.%3.%4.%5.%6."/>
      <w:lvlJc w:val="left"/>
      <w:pPr>
        <w:ind w:left="2175" w:hanging="1440"/>
      </w:pPr>
      <w:rPr>
        <w:rFonts w:hint="default"/>
      </w:rPr>
    </w:lvl>
    <w:lvl w:ilvl="6">
      <w:start w:val="1"/>
      <w:numFmt w:val="decimal"/>
      <w:lvlText w:val="%1.%2.%3.%4.%5.%6.%7."/>
      <w:lvlJc w:val="left"/>
      <w:pPr>
        <w:ind w:left="2322" w:hanging="1440"/>
      </w:pPr>
      <w:rPr>
        <w:rFonts w:hint="default"/>
      </w:rPr>
    </w:lvl>
    <w:lvl w:ilvl="7">
      <w:start w:val="1"/>
      <w:numFmt w:val="decimal"/>
      <w:lvlText w:val="%1.%2.%3.%4.%5.%6.%7.%8."/>
      <w:lvlJc w:val="left"/>
      <w:pPr>
        <w:ind w:left="2829" w:hanging="1800"/>
      </w:pPr>
      <w:rPr>
        <w:rFonts w:hint="default"/>
      </w:rPr>
    </w:lvl>
    <w:lvl w:ilvl="8">
      <w:start w:val="1"/>
      <w:numFmt w:val="decimal"/>
      <w:lvlText w:val="%1.%2.%3.%4.%5.%6.%7.%8.%9."/>
      <w:lvlJc w:val="left"/>
      <w:pPr>
        <w:ind w:left="2976" w:hanging="1800"/>
      </w:pPr>
      <w:rPr>
        <w:rFonts w:hint="default"/>
      </w:r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5"/>
  </w:num>
  <w:num w:numId="4">
    <w:abstractNumId w:val="6"/>
  </w:num>
  <w:num w:numId="5">
    <w:abstractNumId w:val="17"/>
  </w:num>
  <w:num w:numId="6">
    <w:abstractNumId w:val="27"/>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28"/>
  </w:num>
  <w:num w:numId="12">
    <w:abstractNumId w:val="33"/>
  </w:num>
  <w:num w:numId="13">
    <w:abstractNumId w:val="10"/>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4"/>
  </w:num>
  <w:num w:numId="19">
    <w:abstractNumId w:val="3"/>
  </w:num>
  <w:num w:numId="20">
    <w:abstractNumId w:val="32"/>
  </w:num>
  <w:num w:numId="21">
    <w:abstractNumId w:val="22"/>
  </w:num>
  <w:num w:numId="22">
    <w:abstractNumId w:val="29"/>
  </w:num>
  <w:num w:numId="23">
    <w:abstractNumId w:val="15"/>
  </w:num>
  <w:num w:numId="24">
    <w:abstractNumId w:val="31"/>
  </w:num>
  <w:num w:numId="25">
    <w:abstractNumId w:val="13"/>
  </w:num>
  <w:num w:numId="26">
    <w:abstractNumId w:val="37"/>
  </w:num>
  <w:num w:numId="27">
    <w:abstractNumId w:val="5"/>
  </w:num>
  <w:num w:numId="28">
    <w:abstractNumId w:val="25"/>
  </w:num>
  <w:num w:numId="29">
    <w:abstractNumId w:val="21"/>
  </w:num>
  <w:num w:numId="30">
    <w:abstractNumId w:val="14"/>
  </w:num>
  <w:num w:numId="31">
    <w:abstractNumId w:val="23"/>
  </w:num>
  <w:num w:numId="32">
    <w:abstractNumId w:val="2"/>
  </w:num>
  <w:num w:numId="33">
    <w:abstractNumId w:val="8"/>
  </w:num>
  <w:num w:numId="34">
    <w:abstractNumId w:val="36"/>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20"/>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2192"/>
    <w:rsid w:val="0000239B"/>
    <w:rsid w:val="00003B56"/>
    <w:rsid w:val="00003D2D"/>
    <w:rsid w:val="00005364"/>
    <w:rsid w:val="000058AB"/>
    <w:rsid w:val="00005B8A"/>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4C49"/>
    <w:rsid w:val="0003561F"/>
    <w:rsid w:val="000357CE"/>
    <w:rsid w:val="00035F3B"/>
    <w:rsid w:val="00036070"/>
    <w:rsid w:val="00036B62"/>
    <w:rsid w:val="000374F4"/>
    <w:rsid w:val="00037DFA"/>
    <w:rsid w:val="0004059F"/>
    <w:rsid w:val="0004149E"/>
    <w:rsid w:val="00043A42"/>
    <w:rsid w:val="000445B9"/>
    <w:rsid w:val="00044720"/>
    <w:rsid w:val="00045765"/>
    <w:rsid w:val="000458C9"/>
    <w:rsid w:val="00045B32"/>
    <w:rsid w:val="0004698B"/>
    <w:rsid w:val="00046C60"/>
    <w:rsid w:val="00047108"/>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4AA3"/>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32C6"/>
    <w:rsid w:val="000F3B14"/>
    <w:rsid w:val="000F444F"/>
    <w:rsid w:val="000F4D10"/>
    <w:rsid w:val="000F529D"/>
    <w:rsid w:val="000F601E"/>
    <w:rsid w:val="000F6279"/>
    <w:rsid w:val="000F6515"/>
    <w:rsid w:val="000F69E6"/>
    <w:rsid w:val="000F735B"/>
    <w:rsid w:val="000F7BC7"/>
    <w:rsid w:val="001005DC"/>
    <w:rsid w:val="0010109D"/>
    <w:rsid w:val="001034AC"/>
    <w:rsid w:val="00103676"/>
    <w:rsid w:val="00104189"/>
    <w:rsid w:val="00104424"/>
    <w:rsid w:val="00104668"/>
    <w:rsid w:val="0010575F"/>
    <w:rsid w:val="00106A2E"/>
    <w:rsid w:val="001077B4"/>
    <w:rsid w:val="00111039"/>
    <w:rsid w:val="00111726"/>
    <w:rsid w:val="00111F1E"/>
    <w:rsid w:val="00112AFA"/>
    <w:rsid w:val="0011331B"/>
    <w:rsid w:val="001138CB"/>
    <w:rsid w:val="001138E8"/>
    <w:rsid w:val="00116979"/>
    <w:rsid w:val="00117669"/>
    <w:rsid w:val="001206C2"/>
    <w:rsid w:val="00121525"/>
    <w:rsid w:val="001222C8"/>
    <w:rsid w:val="0012318C"/>
    <w:rsid w:val="0012345B"/>
    <w:rsid w:val="00123748"/>
    <w:rsid w:val="00123D6A"/>
    <w:rsid w:val="00124184"/>
    <w:rsid w:val="00124249"/>
    <w:rsid w:val="00124279"/>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37F53"/>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4049"/>
    <w:rsid w:val="001557DD"/>
    <w:rsid w:val="0015700F"/>
    <w:rsid w:val="00157028"/>
    <w:rsid w:val="001602C3"/>
    <w:rsid w:val="00161846"/>
    <w:rsid w:val="00161A4E"/>
    <w:rsid w:val="00161A54"/>
    <w:rsid w:val="00161B74"/>
    <w:rsid w:val="00161CFA"/>
    <w:rsid w:val="00161F59"/>
    <w:rsid w:val="001622A5"/>
    <w:rsid w:val="00163A5E"/>
    <w:rsid w:val="00163A73"/>
    <w:rsid w:val="00165522"/>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2957"/>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598C"/>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2FF0"/>
    <w:rsid w:val="001D373B"/>
    <w:rsid w:val="001D37F0"/>
    <w:rsid w:val="001D4F84"/>
    <w:rsid w:val="001D6F6C"/>
    <w:rsid w:val="001D702E"/>
    <w:rsid w:val="001D7F61"/>
    <w:rsid w:val="001E08BA"/>
    <w:rsid w:val="001E137F"/>
    <w:rsid w:val="001E15C4"/>
    <w:rsid w:val="001E1F45"/>
    <w:rsid w:val="001E242C"/>
    <w:rsid w:val="001E28A6"/>
    <w:rsid w:val="001E29B7"/>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65"/>
    <w:rsid w:val="002006A4"/>
    <w:rsid w:val="00201197"/>
    <w:rsid w:val="002014FB"/>
    <w:rsid w:val="002032F4"/>
    <w:rsid w:val="002035DD"/>
    <w:rsid w:val="002042F9"/>
    <w:rsid w:val="002045D5"/>
    <w:rsid w:val="0020526D"/>
    <w:rsid w:val="0020532E"/>
    <w:rsid w:val="0020594A"/>
    <w:rsid w:val="00206226"/>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9EA"/>
    <w:rsid w:val="00226E78"/>
    <w:rsid w:val="00227AAA"/>
    <w:rsid w:val="00227E27"/>
    <w:rsid w:val="00227EE7"/>
    <w:rsid w:val="002307F1"/>
    <w:rsid w:val="00230BF1"/>
    <w:rsid w:val="00230DFB"/>
    <w:rsid w:val="002316C6"/>
    <w:rsid w:val="00231955"/>
    <w:rsid w:val="002334F6"/>
    <w:rsid w:val="002335CD"/>
    <w:rsid w:val="00234B5A"/>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524"/>
    <w:rsid w:val="00251644"/>
    <w:rsid w:val="00251680"/>
    <w:rsid w:val="0025313D"/>
    <w:rsid w:val="00253DFD"/>
    <w:rsid w:val="00253F79"/>
    <w:rsid w:val="002540EE"/>
    <w:rsid w:val="002543E5"/>
    <w:rsid w:val="002547C0"/>
    <w:rsid w:val="0025495A"/>
    <w:rsid w:val="0025522E"/>
    <w:rsid w:val="00255A02"/>
    <w:rsid w:val="0025676C"/>
    <w:rsid w:val="00256E83"/>
    <w:rsid w:val="00260921"/>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3E9E"/>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B5E"/>
    <w:rsid w:val="00296DD2"/>
    <w:rsid w:val="00296EBD"/>
    <w:rsid w:val="002A47A6"/>
    <w:rsid w:val="002A4FDD"/>
    <w:rsid w:val="002A5AE9"/>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C6026"/>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402B"/>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7FD"/>
    <w:rsid w:val="00352918"/>
    <w:rsid w:val="00352FCE"/>
    <w:rsid w:val="00353461"/>
    <w:rsid w:val="00353528"/>
    <w:rsid w:val="003536A2"/>
    <w:rsid w:val="00353F8D"/>
    <w:rsid w:val="003542C7"/>
    <w:rsid w:val="00354483"/>
    <w:rsid w:val="00355249"/>
    <w:rsid w:val="00355402"/>
    <w:rsid w:val="00355A3D"/>
    <w:rsid w:val="00355C0F"/>
    <w:rsid w:val="00355E1B"/>
    <w:rsid w:val="003562E2"/>
    <w:rsid w:val="003565EC"/>
    <w:rsid w:val="00356633"/>
    <w:rsid w:val="00356804"/>
    <w:rsid w:val="003570A7"/>
    <w:rsid w:val="003571DC"/>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3BD7"/>
    <w:rsid w:val="003747DC"/>
    <w:rsid w:val="00374FB8"/>
    <w:rsid w:val="003754CB"/>
    <w:rsid w:val="00375C16"/>
    <w:rsid w:val="00375D8C"/>
    <w:rsid w:val="00375DC5"/>
    <w:rsid w:val="00375F0E"/>
    <w:rsid w:val="003779D5"/>
    <w:rsid w:val="00382A98"/>
    <w:rsid w:val="00382B0F"/>
    <w:rsid w:val="0038318D"/>
    <w:rsid w:val="003833C9"/>
    <w:rsid w:val="00383BEA"/>
    <w:rsid w:val="0038411A"/>
    <w:rsid w:val="003848BC"/>
    <w:rsid w:val="003851F9"/>
    <w:rsid w:val="003873EE"/>
    <w:rsid w:val="00390A03"/>
    <w:rsid w:val="00390AD2"/>
    <w:rsid w:val="00391417"/>
    <w:rsid w:val="0039154D"/>
    <w:rsid w:val="00391C1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630"/>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2170"/>
    <w:rsid w:val="003E42D8"/>
    <w:rsid w:val="003E4315"/>
    <w:rsid w:val="003E53E3"/>
    <w:rsid w:val="003E5607"/>
    <w:rsid w:val="003E5793"/>
    <w:rsid w:val="003E60ED"/>
    <w:rsid w:val="003E6356"/>
    <w:rsid w:val="003E7618"/>
    <w:rsid w:val="003F01A7"/>
    <w:rsid w:val="003F08E2"/>
    <w:rsid w:val="003F0E2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72C"/>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431"/>
    <w:rsid w:val="004264F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002"/>
    <w:rsid w:val="00442B8E"/>
    <w:rsid w:val="00442F6B"/>
    <w:rsid w:val="00442FB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310"/>
    <w:rsid w:val="00466827"/>
    <w:rsid w:val="00466CE4"/>
    <w:rsid w:val="00467283"/>
    <w:rsid w:val="004676E3"/>
    <w:rsid w:val="00467B17"/>
    <w:rsid w:val="0047020A"/>
    <w:rsid w:val="00471680"/>
    <w:rsid w:val="004729B1"/>
    <w:rsid w:val="00473710"/>
    <w:rsid w:val="00473A28"/>
    <w:rsid w:val="0047553B"/>
    <w:rsid w:val="004756ED"/>
    <w:rsid w:val="00475F3C"/>
    <w:rsid w:val="00476CAE"/>
    <w:rsid w:val="00477AFC"/>
    <w:rsid w:val="00477B0D"/>
    <w:rsid w:val="00480204"/>
    <w:rsid w:val="0048047A"/>
    <w:rsid w:val="004819E5"/>
    <w:rsid w:val="00481C92"/>
    <w:rsid w:val="0048201C"/>
    <w:rsid w:val="00482180"/>
    <w:rsid w:val="0048228D"/>
    <w:rsid w:val="00482426"/>
    <w:rsid w:val="0048390D"/>
    <w:rsid w:val="00483BB8"/>
    <w:rsid w:val="00484F81"/>
    <w:rsid w:val="004854CF"/>
    <w:rsid w:val="00485543"/>
    <w:rsid w:val="00485A17"/>
    <w:rsid w:val="00485DAD"/>
    <w:rsid w:val="00487294"/>
    <w:rsid w:val="00487700"/>
    <w:rsid w:val="00487C93"/>
    <w:rsid w:val="0049075A"/>
    <w:rsid w:val="004907ED"/>
    <w:rsid w:val="0049104E"/>
    <w:rsid w:val="00491A73"/>
    <w:rsid w:val="00492402"/>
    <w:rsid w:val="00492965"/>
    <w:rsid w:val="00492FF4"/>
    <w:rsid w:val="00494EE3"/>
    <w:rsid w:val="004957D1"/>
    <w:rsid w:val="004968CA"/>
    <w:rsid w:val="00496FAF"/>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46D"/>
    <w:rsid w:val="004C384C"/>
    <w:rsid w:val="004C3FA5"/>
    <w:rsid w:val="004C4D73"/>
    <w:rsid w:val="004C50C7"/>
    <w:rsid w:val="004C58E8"/>
    <w:rsid w:val="004C5C46"/>
    <w:rsid w:val="004C610F"/>
    <w:rsid w:val="004C76BB"/>
    <w:rsid w:val="004C7EEA"/>
    <w:rsid w:val="004D0776"/>
    <w:rsid w:val="004D0841"/>
    <w:rsid w:val="004D1366"/>
    <w:rsid w:val="004D427F"/>
    <w:rsid w:val="004D5227"/>
    <w:rsid w:val="004D53B1"/>
    <w:rsid w:val="004D68A7"/>
    <w:rsid w:val="004D7B51"/>
    <w:rsid w:val="004E01E4"/>
    <w:rsid w:val="004E11D9"/>
    <w:rsid w:val="004E16D2"/>
    <w:rsid w:val="004E2616"/>
    <w:rsid w:val="004E2747"/>
    <w:rsid w:val="004E2ABA"/>
    <w:rsid w:val="004E2E7A"/>
    <w:rsid w:val="004E319B"/>
    <w:rsid w:val="004E3656"/>
    <w:rsid w:val="004E4376"/>
    <w:rsid w:val="004E4740"/>
    <w:rsid w:val="004E5A71"/>
    <w:rsid w:val="004E5B01"/>
    <w:rsid w:val="004E5E6B"/>
    <w:rsid w:val="004E5EAD"/>
    <w:rsid w:val="004E63E9"/>
    <w:rsid w:val="004E6C63"/>
    <w:rsid w:val="004E7C39"/>
    <w:rsid w:val="004F1F87"/>
    <w:rsid w:val="004F2264"/>
    <w:rsid w:val="004F2CF8"/>
    <w:rsid w:val="004F415E"/>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8FA"/>
    <w:rsid w:val="00514CC4"/>
    <w:rsid w:val="00514DA5"/>
    <w:rsid w:val="00515E0F"/>
    <w:rsid w:val="0051687A"/>
    <w:rsid w:val="005204BF"/>
    <w:rsid w:val="00520A8D"/>
    <w:rsid w:val="00520D62"/>
    <w:rsid w:val="0052179A"/>
    <w:rsid w:val="005218E0"/>
    <w:rsid w:val="005226B5"/>
    <w:rsid w:val="00522CAB"/>
    <w:rsid w:val="00524982"/>
    <w:rsid w:val="005259D8"/>
    <w:rsid w:val="00525C8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0B4B"/>
    <w:rsid w:val="00561378"/>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C2E"/>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59AA"/>
    <w:rsid w:val="005861EE"/>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1F62"/>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6130"/>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5F"/>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B1B"/>
    <w:rsid w:val="00622CE0"/>
    <w:rsid w:val="00623243"/>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4A5"/>
    <w:rsid w:val="00637D34"/>
    <w:rsid w:val="006410F4"/>
    <w:rsid w:val="00641530"/>
    <w:rsid w:val="00641A9B"/>
    <w:rsid w:val="006434B6"/>
    <w:rsid w:val="00644425"/>
    <w:rsid w:val="00644D43"/>
    <w:rsid w:val="00645AAF"/>
    <w:rsid w:val="006460B6"/>
    <w:rsid w:val="00647143"/>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1235"/>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7FA"/>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6802"/>
    <w:rsid w:val="006C705B"/>
    <w:rsid w:val="006D008E"/>
    <w:rsid w:val="006D0149"/>
    <w:rsid w:val="006D023B"/>
    <w:rsid w:val="006D0AEB"/>
    <w:rsid w:val="006D1905"/>
    <w:rsid w:val="006D202C"/>
    <w:rsid w:val="006D2279"/>
    <w:rsid w:val="006D2AC0"/>
    <w:rsid w:val="006D2B8A"/>
    <w:rsid w:val="006D3B37"/>
    <w:rsid w:val="006D3E66"/>
    <w:rsid w:val="006D4904"/>
    <w:rsid w:val="006D5307"/>
    <w:rsid w:val="006D5A15"/>
    <w:rsid w:val="006D5BD4"/>
    <w:rsid w:val="006D6DC6"/>
    <w:rsid w:val="006D729F"/>
    <w:rsid w:val="006D7F62"/>
    <w:rsid w:val="006E264A"/>
    <w:rsid w:val="006E2C43"/>
    <w:rsid w:val="006E39F5"/>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3922"/>
    <w:rsid w:val="00703FEB"/>
    <w:rsid w:val="00704241"/>
    <w:rsid w:val="007052D0"/>
    <w:rsid w:val="00706E25"/>
    <w:rsid w:val="00707851"/>
    <w:rsid w:val="007104B2"/>
    <w:rsid w:val="0071193D"/>
    <w:rsid w:val="00712AB5"/>
    <w:rsid w:val="00713004"/>
    <w:rsid w:val="00713DFD"/>
    <w:rsid w:val="00713F16"/>
    <w:rsid w:val="00714A73"/>
    <w:rsid w:val="00716FBB"/>
    <w:rsid w:val="0071765E"/>
    <w:rsid w:val="00717E7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60B6"/>
    <w:rsid w:val="00737EB1"/>
    <w:rsid w:val="00740397"/>
    <w:rsid w:val="00741649"/>
    <w:rsid w:val="0074225C"/>
    <w:rsid w:val="00742D9A"/>
    <w:rsid w:val="00743800"/>
    <w:rsid w:val="00743965"/>
    <w:rsid w:val="00745843"/>
    <w:rsid w:val="007471FA"/>
    <w:rsid w:val="00747D0B"/>
    <w:rsid w:val="00750816"/>
    <w:rsid w:val="00750ACA"/>
    <w:rsid w:val="00752003"/>
    <w:rsid w:val="007526C7"/>
    <w:rsid w:val="0075288C"/>
    <w:rsid w:val="00752D9B"/>
    <w:rsid w:val="00754151"/>
    <w:rsid w:val="007545DB"/>
    <w:rsid w:val="0075621E"/>
    <w:rsid w:val="007567BD"/>
    <w:rsid w:val="00757732"/>
    <w:rsid w:val="007604CF"/>
    <w:rsid w:val="007615B8"/>
    <w:rsid w:val="00762AA4"/>
    <w:rsid w:val="00762E4C"/>
    <w:rsid w:val="007644AC"/>
    <w:rsid w:val="00765B6F"/>
    <w:rsid w:val="007661C6"/>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1FB"/>
    <w:rsid w:val="00781134"/>
    <w:rsid w:val="00782599"/>
    <w:rsid w:val="00782949"/>
    <w:rsid w:val="00782AAD"/>
    <w:rsid w:val="00782E26"/>
    <w:rsid w:val="00783307"/>
    <w:rsid w:val="007839FA"/>
    <w:rsid w:val="00783A90"/>
    <w:rsid w:val="00784114"/>
    <w:rsid w:val="00785AD4"/>
    <w:rsid w:val="00785C90"/>
    <w:rsid w:val="00785DFD"/>
    <w:rsid w:val="00786DC0"/>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637"/>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5E58"/>
    <w:rsid w:val="007F60A4"/>
    <w:rsid w:val="007F6BA2"/>
    <w:rsid w:val="007F6D27"/>
    <w:rsid w:val="007F7A89"/>
    <w:rsid w:val="00801A3D"/>
    <w:rsid w:val="00802FEB"/>
    <w:rsid w:val="008042F1"/>
    <w:rsid w:val="008044B5"/>
    <w:rsid w:val="008045E9"/>
    <w:rsid w:val="00804CEC"/>
    <w:rsid w:val="00805032"/>
    <w:rsid w:val="00805082"/>
    <w:rsid w:val="008059EF"/>
    <w:rsid w:val="00805BC5"/>
    <w:rsid w:val="00805BE1"/>
    <w:rsid w:val="00805E47"/>
    <w:rsid w:val="0080619E"/>
    <w:rsid w:val="008067B7"/>
    <w:rsid w:val="00806E60"/>
    <w:rsid w:val="0081055F"/>
    <w:rsid w:val="00810E3D"/>
    <w:rsid w:val="00810F6D"/>
    <w:rsid w:val="008117F1"/>
    <w:rsid w:val="00812140"/>
    <w:rsid w:val="008124BB"/>
    <w:rsid w:val="00812B13"/>
    <w:rsid w:val="00813200"/>
    <w:rsid w:val="00813234"/>
    <w:rsid w:val="00813826"/>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11"/>
    <w:rsid w:val="008239FC"/>
    <w:rsid w:val="00823D35"/>
    <w:rsid w:val="00824219"/>
    <w:rsid w:val="0082499B"/>
    <w:rsid w:val="00825430"/>
    <w:rsid w:val="00826AAD"/>
    <w:rsid w:val="00826DD2"/>
    <w:rsid w:val="008279FC"/>
    <w:rsid w:val="00830007"/>
    <w:rsid w:val="0083034D"/>
    <w:rsid w:val="0083034E"/>
    <w:rsid w:val="00831E05"/>
    <w:rsid w:val="0083326E"/>
    <w:rsid w:val="008344CE"/>
    <w:rsid w:val="00834BB9"/>
    <w:rsid w:val="00834D31"/>
    <w:rsid w:val="00835B7C"/>
    <w:rsid w:val="00835C78"/>
    <w:rsid w:val="00835D8B"/>
    <w:rsid w:val="00835F21"/>
    <w:rsid w:val="00836C71"/>
    <w:rsid w:val="008370BE"/>
    <w:rsid w:val="00837478"/>
    <w:rsid w:val="00841200"/>
    <w:rsid w:val="00842B26"/>
    <w:rsid w:val="0084503F"/>
    <w:rsid w:val="0084509B"/>
    <w:rsid w:val="00845A71"/>
    <w:rsid w:val="00845AFD"/>
    <w:rsid w:val="00846AC1"/>
    <w:rsid w:val="00846F5E"/>
    <w:rsid w:val="00847464"/>
    <w:rsid w:val="0085055F"/>
    <w:rsid w:val="00850843"/>
    <w:rsid w:val="008514ED"/>
    <w:rsid w:val="00852E2D"/>
    <w:rsid w:val="0085379A"/>
    <w:rsid w:val="00853F4B"/>
    <w:rsid w:val="008541C2"/>
    <w:rsid w:val="008556CA"/>
    <w:rsid w:val="00855759"/>
    <w:rsid w:val="00855B27"/>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0FE7"/>
    <w:rsid w:val="00891F0D"/>
    <w:rsid w:val="008933E2"/>
    <w:rsid w:val="00894529"/>
    <w:rsid w:val="00895022"/>
    <w:rsid w:val="0089502F"/>
    <w:rsid w:val="008950CB"/>
    <w:rsid w:val="00895366"/>
    <w:rsid w:val="00895BC2"/>
    <w:rsid w:val="008960E6"/>
    <w:rsid w:val="00896364"/>
    <w:rsid w:val="008963BF"/>
    <w:rsid w:val="00896565"/>
    <w:rsid w:val="00896CCE"/>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C4A"/>
    <w:rsid w:val="00910EFC"/>
    <w:rsid w:val="00911B45"/>
    <w:rsid w:val="00912977"/>
    <w:rsid w:val="00913705"/>
    <w:rsid w:val="00913CA3"/>
    <w:rsid w:val="00914643"/>
    <w:rsid w:val="00914794"/>
    <w:rsid w:val="009157AD"/>
    <w:rsid w:val="009165A5"/>
    <w:rsid w:val="009168C0"/>
    <w:rsid w:val="00916C89"/>
    <w:rsid w:val="00916EE1"/>
    <w:rsid w:val="00917FA6"/>
    <w:rsid w:val="0092003C"/>
    <w:rsid w:val="00920B34"/>
    <w:rsid w:val="00920FB7"/>
    <w:rsid w:val="00921D60"/>
    <w:rsid w:val="0092261E"/>
    <w:rsid w:val="00922772"/>
    <w:rsid w:val="0092285A"/>
    <w:rsid w:val="00922F8B"/>
    <w:rsid w:val="00923277"/>
    <w:rsid w:val="0092380F"/>
    <w:rsid w:val="009242A1"/>
    <w:rsid w:val="00924A93"/>
    <w:rsid w:val="00924E12"/>
    <w:rsid w:val="00926089"/>
    <w:rsid w:val="00926208"/>
    <w:rsid w:val="009268FD"/>
    <w:rsid w:val="00926A1E"/>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3AB6"/>
    <w:rsid w:val="009643F7"/>
    <w:rsid w:val="00965318"/>
    <w:rsid w:val="00965B22"/>
    <w:rsid w:val="00965D79"/>
    <w:rsid w:val="00965ED2"/>
    <w:rsid w:val="00966F91"/>
    <w:rsid w:val="00967157"/>
    <w:rsid w:val="00967158"/>
    <w:rsid w:val="00970E00"/>
    <w:rsid w:val="00972642"/>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596C"/>
    <w:rsid w:val="00987243"/>
    <w:rsid w:val="0098756D"/>
    <w:rsid w:val="009903A7"/>
    <w:rsid w:val="009917F7"/>
    <w:rsid w:val="00992199"/>
    <w:rsid w:val="00992472"/>
    <w:rsid w:val="00993061"/>
    <w:rsid w:val="0099367C"/>
    <w:rsid w:val="0099377A"/>
    <w:rsid w:val="00994C27"/>
    <w:rsid w:val="00997021"/>
    <w:rsid w:val="00997F00"/>
    <w:rsid w:val="009A0A76"/>
    <w:rsid w:val="009A12D5"/>
    <w:rsid w:val="009A2879"/>
    <w:rsid w:val="009A2989"/>
    <w:rsid w:val="009A44A6"/>
    <w:rsid w:val="009A4B11"/>
    <w:rsid w:val="009A4DEF"/>
    <w:rsid w:val="009A6C3D"/>
    <w:rsid w:val="009A6F45"/>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14B"/>
    <w:rsid w:val="00A12F0B"/>
    <w:rsid w:val="00A1386D"/>
    <w:rsid w:val="00A13B5F"/>
    <w:rsid w:val="00A142FC"/>
    <w:rsid w:val="00A148CE"/>
    <w:rsid w:val="00A14F13"/>
    <w:rsid w:val="00A150E2"/>
    <w:rsid w:val="00A15226"/>
    <w:rsid w:val="00A15254"/>
    <w:rsid w:val="00A1531A"/>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69E"/>
    <w:rsid w:val="00A50EED"/>
    <w:rsid w:val="00A513F7"/>
    <w:rsid w:val="00A51770"/>
    <w:rsid w:val="00A52B9E"/>
    <w:rsid w:val="00A52E31"/>
    <w:rsid w:val="00A5383A"/>
    <w:rsid w:val="00A547EC"/>
    <w:rsid w:val="00A54C03"/>
    <w:rsid w:val="00A5507C"/>
    <w:rsid w:val="00A55376"/>
    <w:rsid w:val="00A56368"/>
    <w:rsid w:val="00A566D8"/>
    <w:rsid w:val="00A57344"/>
    <w:rsid w:val="00A5770A"/>
    <w:rsid w:val="00A601F2"/>
    <w:rsid w:val="00A60633"/>
    <w:rsid w:val="00A61BBE"/>
    <w:rsid w:val="00A620E4"/>
    <w:rsid w:val="00A621F0"/>
    <w:rsid w:val="00A62CEA"/>
    <w:rsid w:val="00A6345A"/>
    <w:rsid w:val="00A65876"/>
    <w:rsid w:val="00A664BB"/>
    <w:rsid w:val="00A66CCB"/>
    <w:rsid w:val="00A66F16"/>
    <w:rsid w:val="00A67112"/>
    <w:rsid w:val="00A6714F"/>
    <w:rsid w:val="00A67EFD"/>
    <w:rsid w:val="00A7121C"/>
    <w:rsid w:val="00A71C23"/>
    <w:rsid w:val="00A731E9"/>
    <w:rsid w:val="00A73265"/>
    <w:rsid w:val="00A73E26"/>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A2D"/>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01E"/>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C83"/>
    <w:rsid w:val="00AE1FD4"/>
    <w:rsid w:val="00AE2F62"/>
    <w:rsid w:val="00AE4101"/>
    <w:rsid w:val="00AE4208"/>
    <w:rsid w:val="00AE4500"/>
    <w:rsid w:val="00AE5F61"/>
    <w:rsid w:val="00AE65C7"/>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1A7C"/>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600"/>
    <w:rsid w:val="00B127B6"/>
    <w:rsid w:val="00B12863"/>
    <w:rsid w:val="00B133C6"/>
    <w:rsid w:val="00B14DD4"/>
    <w:rsid w:val="00B153E7"/>
    <w:rsid w:val="00B15A5E"/>
    <w:rsid w:val="00B1675A"/>
    <w:rsid w:val="00B17A8A"/>
    <w:rsid w:val="00B200E6"/>
    <w:rsid w:val="00B21914"/>
    <w:rsid w:val="00B22D58"/>
    <w:rsid w:val="00B231A8"/>
    <w:rsid w:val="00B235B9"/>
    <w:rsid w:val="00B2499F"/>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2D85"/>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712"/>
    <w:rsid w:val="00B65800"/>
    <w:rsid w:val="00B662B8"/>
    <w:rsid w:val="00B72E74"/>
    <w:rsid w:val="00B73BE8"/>
    <w:rsid w:val="00B740DB"/>
    <w:rsid w:val="00B74E5A"/>
    <w:rsid w:val="00B75860"/>
    <w:rsid w:val="00B761C4"/>
    <w:rsid w:val="00B77709"/>
    <w:rsid w:val="00B77E77"/>
    <w:rsid w:val="00B809CC"/>
    <w:rsid w:val="00B815E3"/>
    <w:rsid w:val="00B816D0"/>
    <w:rsid w:val="00B82207"/>
    <w:rsid w:val="00B82B74"/>
    <w:rsid w:val="00B82C05"/>
    <w:rsid w:val="00B831F3"/>
    <w:rsid w:val="00B8333B"/>
    <w:rsid w:val="00B83922"/>
    <w:rsid w:val="00B84A01"/>
    <w:rsid w:val="00B84D2C"/>
    <w:rsid w:val="00B85FF4"/>
    <w:rsid w:val="00B86418"/>
    <w:rsid w:val="00B865B6"/>
    <w:rsid w:val="00B86E08"/>
    <w:rsid w:val="00B87F6B"/>
    <w:rsid w:val="00B9003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A79CA"/>
    <w:rsid w:val="00BB0250"/>
    <w:rsid w:val="00BB0516"/>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6838"/>
    <w:rsid w:val="00BD7CF7"/>
    <w:rsid w:val="00BE01E8"/>
    <w:rsid w:val="00BE04F7"/>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1E01"/>
    <w:rsid w:val="00C320C4"/>
    <w:rsid w:val="00C32503"/>
    <w:rsid w:val="00C33E64"/>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7F3"/>
    <w:rsid w:val="00C44A09"/>
    <w:rsid w:val="00C44C87"/>
    <w:rsid w:val="00C45BF9"/>
    <w:rsid w:val="00C47093"/>
    <w:rsid w:val="00C4730A"/>
    <w:rsid w:val="00C47652"/>
    <w:rsid w:val="00C47CD0"/>
    <w:rsid w:val="00C5007A"/>
    <w:rsid w:val="00C50691"/>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048"/>
    <w:rsid w:val="00C62A4B"/>
    <w:rsid w:val="00C64C33"/>
    <w:rsid w:val="00C650C0"/>
    <w:rsid w:val="00C66861"/>
    <w:rsid w:val="00C67407"/>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64D"/>
    <w:rsid w:val="00C97AFD"/>
    <w:rsid w:val="00CA0418"/>
    <w:rsid w:val="00CA0ED9"/>
    <w:rsid w:val="00CA1141"/>
    <w:rsid w:val="00CA145A"/>
    <w:rsid w:val="00CA26FE"/>
    <w:rsid w:val="00CA270D"/>
    <w:rsid w:val="00CA2A00"/>
    <w:rsid w:val="00CA36FA"/>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0EA"/>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2C5"/>
    <w:rsid w:val="00CC67A7"/>
    <w:rsid w:val="00CC6A7B"/>
    <w:rsid w:val="00CC70FD"/>
    <w:rsid w:val="00CC7874"/>
    <w:rsid w:val="00CC7F3C"/>
    <w:rsid w:val="00CD0366"/>
    <w:rsid w:val="00CD056D"/>
    <w:rsid w:val="00CD0868"/>
    <w:rsid w:val="00CD0CED"/>
    <w:rsid w:val="00CD0E16"/>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5D6F"/>
    <w:rsid w:val="00CE60B3"/>
    <w:rsid w:val="00CE6130"/>
    <w:rsid w:val="00CE630D"/>
    <w:rsid w:val="00CE7200"/>
    <w:rsid w:val="00CE7535"/>
    <w:rsid w:val="00CF238B"/>
    <w:rsid w:val="00CF413B"/>
    <w:rsid w:val="00CF4D84"/>
    <w:rsid w:val="00CF6045"/>
    <w:rsid w:val="00CF609D"/>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1FC5"/>
    <w:rsid w:val="00D23191"/>
    <w:rsid w:val="00D2320F"/>
    <w:rsid w:val="00D2326D"/>
    <w:rsid w:val="00D23CA2"/>
    <w:rsid w:val="00D251D5"/>
    <w:rsid w:val="00D26CAA"/>
    <w:rsid w:val="00D3063B"/>
    <w:rsid w:val="00D3172F"/>
    <w:rsid w:val="00D31B68"/>
    <w:rsid w:val="00D32FB6"/>
    <w:rsid w:val="00D3326C"/>
    <w:rsid w:val="00D33B9A"/>
    <w:rsid w:val="00D33CBD"/>
    <w:rsid w:val="00D34092"/>
    <w:rsid w:val="00D355CF"/>
    <w:rsid w:val="00D376A0"/>
    <w:rsid w:val="00D37B0A"/>
    <w:rsid w:val="00D401CE"/>
    <w:rsid w:val="00D40203"/>
    <w:rsid w:val="00D40D28"/>
    <w:rsid w:val="00D411D6"/>
    <w:rsid w:val="00D4135E"/>
    <w:rsid w:val="00D413A6"/>
    <w:rsid w:val="00D420D4"/>
    <w:rsid w:val="00D423B5"/>
    <w:rsid w:val="00D42787"/>
    <w:rsid w:val="00D43BAA"/>
    <w:rsid w:val="00D442AF"/>
    <w:rsid w:val="00D4467C"/>
    <w:rsid w:val="00D455EB"/>
    <w:rsid w:val="00D46B82"/>
    <w:rsid w:val="00D47AF3"/>
    <w:rsid w:val="00D50241"/>
    <w:rsid w:val="00D502BA"/>
    <w:rsid w:val="00D51571"/>
    <w:rsid w:val="00D51587"/>
    <w:rsid w:val="00D53796"/>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0F5"/>
    <w:rsid w:val="00D62782"/>
    <w:rsid w:val="00D62C2B"/>
    <w:rsid w:val="00D62D71"/>
    <w:rsid w:val="00D62F72"/>
    <w:rsid w:val="00D63BB7"/>
    <w:rsid w:val="00D63E87"/>
    <w:rsid w:val="00D64599"/>
    <w:rsid w:val="00D64A02"/>
    <w:rsid w:val="00D64D95"/>
    <w:rsid w:val="00D65163"/>
    <w:rsid w:val="00D65796"/>
    <w:rsid w:val="00D66333"/>
    <w:rsid w:val="00D66594"/>
    <w:rsid w:val="00D672A2"/>
    <w:rsid w:val="00D67620"/>
    <w:rsid w:val="00D67AE3"/>
    <w:rsid w:val="00D70A43"/>
    <w:rsid w:val="00D70C7F"/>
    <w:rsid w:val="00D71C9D"/>
    <w:rsid w:val="00D71D29"/>
    <w:rsid w:val="00D724A9"/>
    <w:rsid w:val="00D724FF"/>
    <w:rsid w:val="00D72F00"/>
    <w:rsid w:val="00D732C5"/>
    <w:rsid w:val="00D73309"/>
    <w:rsid w:val="00D7362A"/>
    <w:rsid w:val="00D75E37"/>
    <w:rsid w:val="00D760BD"/>
    <w:rsid w:val="00D762FE"/>
    <w:rsid w:val="00D769B7"/>
    <w:rsid w:val="00D77FDC"/>
    <w:rsid w:val="00D843B3"/>
    <w:rsid w:val="00D84D07"/>
    <w:rsid w:val="00D85829"/>
    <w:rsid w:val="00D85945"/>
    <w:rsid w:val="00D86EA9"/>
    <w:rsid w:val="00D87015"/>
    <w:rsid w:val="00D873BB"/>
    <w:rsid w:val="00D903EC"/>
    <w:rsid w:val="00D90BEA"/>
    <w:rsid w:val="00D9169C"/>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43B1"/>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6E6B"/>
    <w:rsid w:val="00DD765D"/>
    <w:rsid w:val="00DE0DDB"/>
    <w:rsid w:val="00DE14BE"/>
    <w:rsid w:val="00DE2BE1"/>
    <w:rsid w:val="00DE4D91"/>
    <w:rsid w:val="00DE4E61"/>
    <w:rsid w:val="00DE4FCD"/>
    <w:rsid w:val="00DE5B99"/>
    <w:rsid w:val="00DE6B74"/>
    <w:rsid w:val="00DE72B1"/>
    <w:rsid w:val="00DF03E4"/>
    <w:rsid w:val="00DF03FC"/>
    <w:rsid w:val="00DF0922"/>
    <w:rsid w:val="00DF275B"/>
    <w:rsid w:val="00DF31A1"/>
    <w:rsid w:val="00DF3ADC"/>
    <w:rsid w:val="00DF62A1"/>
    <w:rsid w:val="00DF66C1"/>
    <w:rsid w:val="00DF76C2"/>
    <w:rsid w:val="00E000EE"/>
    <w:rsid w:val="00E002EC"/>
    <w:rsid w:val="00E006AA"/>
    <w:rsid w:val="00E00EA7"/>
    <w:rsid w:val="00E01F4B"/>
    <w:rsid w:val="00E024EA"/>
    <w:rsid w:val="00E02535"/>
    <w:rsid w:val="00E031FF"/>
    <w:rsid w:val="00E0393E"/>
    <w:rsid w:val="00E04358"/>
    <w:rsid w:val="00E050F5"/>
    <w:rsid w:val="00E0628B"/>
    <w:rsid w:val="00E076DC"/>
    <w:rsid w:val="00E1057F"/>
    <w:rsid w:val="00E1068C"/>
    <w:rsid w:val="00E11146"/>
    <w:rsid w:val="00E112A6"/>
    <w:rsid w:val="00E12434"/>
    <w:rsid w:val="00E12447"/>
    <w:rsid w:val="00E13284"/>
    <w:rsid w:val="00E13537"/>
    <w:rsid w:val="00E135B9"/>
    <w:rsid w:val="00E13732"/>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8C3"/>
    <w:rsid w:val="00E41B40"/>
    <w:rsid w:val="00E42DAA"/>
    <w:rsid w:val="00E43330"/>
    <w:rsid w:val="00E436AA"/>
    <w:rsid w:val="00E4436B"/>
    <w:rsid w:val="00E4481F"/>
    <w:rsid w:val="00E460C5"/>
    <w:rsid w:val="00E46AC2"/>
    <w:rsid w:val="00E47A82"/>
    <w:rsid w:val="00E512ED"/>
    <w:rsid w:val="00E5188A"/>
    <w:rsid w:val="00E51B25"/>
    <w:rsid w:val="00E532EB"/>
    <w:rsid w:val="00E53632"/>
    <w:rsid w:val="00E53B7A"/>
    <w:rsid w:val="00E55AEC"/>
    <w:rsid w:val="00E56180"/>
    <w:rsid w:val="00E56510"/>
    <w:rsid w:val="00E56951"/>
    <w:rsid w:val="00E570C1"/>
    <w:rsid w:val="00E601B2"/>
    <w:rsid w:val="00E60DD1"/>
    <w:rsid w:val="00E60FF0"/>
    <w:rsid w:val="00E60FF3"/>
    <w:rsid w:val="00E62DB7"/>
    <w:rsid w:val="00E643BE"/>
    <w:rsid w:val="00E656C5"/>
    <w:rsid w:val="00E66AEF"/>
    <w:rsid w:val="00E67AE7"/>
    <w:rsid w:val="00E7050D"/>
    <w:rsid w:val="00E706D8"/>
    <w:rsid w:val="00E7190E"/>
    <w:rsid w:val="00E71F82"/>
    <w:rsid w:val="00E7247F"/>
    <w:rsid w:val="00E737D6"/>
    <w:rsid w:val="00E74B2E"/>
    <w:rsid w:val="00E754A4"/>
    <w:rsid w:val="00E7575D"/>
    <w:rsid w:val="00E75FC1"/>
    <w:rsid w:val="00E7666E"/>
    <w:rsid w:val="00E8001B"/>
    <w:rsid w:val="00E8095F"/>
    <w:rsid w:val="00E80B43"/>
    <w:rsid w:val="00E83288"/>
    <w:rsid w:val="00E836BB"/>
    <w:rsid w:val="00E837CB"/>
    <w:rsid w:val="00E84170"/>
    <w:rsid w:val="00E86BC6"/>
    <w:rsid w:val="00E9149A"/>
    <w:rsid w:val="00E91AA4"/>
    <w:rsid w:val="00E9462A"/>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A7067"/>
    <w:rsid w:val="00EB039B"/>
    <w:rsid w:val="00EB04EE"/>
    <w:rsid w:val="00EB0534"/>
    <w:rsid w:val="00EB0F7D"/>
    <w:rsid w:val="00EB1114"/>
    <w:rsid w:val="00EB149A"/>
    <w:rsid w:val="00EB349F"/>
    <w:rsid w:val="00EB3541"/>
    <w:rsid w:val="00EB3BEA"/>
    <w:rsid w:val="00EB3E8B"/>
    <w:rsid w:val="00EB3FEE"/>
    <w:rsid w:val="00EB458D"/>
    <w:rsid w:val="00EB501C"/>
    <w:rsid w:val="00EB54F8"/>
    <w:rsid w:val="00EB5768"/>
    <w:rsid w:val="00EB6271"/>
    <w:rsid w:val="00EB6A15"/>
    <w:rsid w:val="00EB7081"/>
    <w:rsid w:val="00EB711B"/>
    <w:rsid w:val="00EB74B2"/>
    <w:rsid w:val="00EC00A5"/>
    <w:rsid w:val="00EC040A"/>
    <w:rsid w:val="00EC1618"/>
    <w:rsid w:val="00EC25D3"/>
    <w:rsid w:val="00EC30F9"/>
    <w:rsid w:val="00EC3782"/>
    <w:rsid w:val="00EC4B34"/>
    <w:rsid w:val="00EC52E1"/>
    <w:rsid w:val="00EC56A5"/>
    <w:rsid w:val="00EC64DE"/>
    <w:rsid w:val="00EC6FA0"/>
    <w:rsid w:val="00EC7989"/>
    <w:rsid w:val="00EC79D2"/>
    <w:rsid w:val="00EC7BD1"/>
    <w:rsid w:val="00ED03AE"/>
    <w:rsid w:val="00ED08F0"/>
    <w:rsid w:val="00ED401D"/>
    <w:rsid w:val="00ED42B1"/>
    <w:rsid w:val="00EE1280"/>
    <w:rsid w:val="00EE15A0"/>
    <w:rsid w:val="00EE193E"/>
    <w:rsid w:val="00EE34E4"/>
    <w:rsid w:val="00EE4512"/>
    <w:rsid w:val="00EE46EB"/>
    <w:rsid w:val="00EE47B2"/>
    <w:rsid w:val="00EE47E9"/>
    <w:rsid w:val="00EE4E4E"/>
    <w:rsid w:val="00EE53DD"/>
    <w:rsid w:val="00EE6A13"/>
    <w:rsid w:val="00EE6FDA"/>
    <w:rsid w:val="00EE7A42"/>
    <w:rsid w:val="00EE7D18"/>
    <w:rsid w:val="00EF0956"/>
    <w:rsid w:val="00EF1897"/>
    <w:rsid w:val="00EF35E2"/>
    <w:rsid w:val="00EF51ED"/>
    <w:rsid w:val="00EF596F"/>
    <w:rsid w:val="00EF5B9E"/>
    <w:rsid w:val="00EF5E4C"/>
    <w:rsid w:val="00EF5F41"/>
    <w:rsid w:val="00EF7E0E"/>
    <w:rsid w:val="00F00215"/>
    <w:rsid w:val="00F003CA"/>
    <w:rsid w:val="00F0075A"/>
    <w:rsid w:val="00F01018"/>
    <w:rsid w:val="00F011D2"/>
    <w:rsid w:val="00F015B9"/>
    <w:rsid w:val="00F026F4"/>
    <w:rsid w:val="00F02968"/>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3EB4"/>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E82"/>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6573"/>
    <w:rsid w:val="00F67238"/>
    <w:rsid w:val="00F6775C"/>
    <w:rsid w:val="00F6785B"/>
    <w:rsid w:val="00F71511"/>
    <w:rsid w:val="00F726D9"/>
    <w:rsid w:val="00F7287A"/>
    <w:rsid w:val="00F7731F"/>
    <w:rsid w:val="00F779D2"/>
    <w:rsid w:val="00F77CBD"/>
    <w:rsid w:val="00F8059F"/>
    <w:rsid w:val="00F80655"/>
    <w:rsid w:val="00F809D3"/>
    <w:rsid w:val="00F83124"/>
    <w:rsid w:val="00F83CE5"/>
    <w:rsid w:val="00F841B4"/>
    <w:rsid w:val="00F8597E"/>
    <w:rsid w:val="00F86B84"/>
    <w:rsid w:val="00F90377"/>
    <w:rsid w:val="00F9222D"/>
    <w:rsid w:val="00F939E0"/>
    <w:rsid w:val="00F94DF1"/>
    <w:rsid w:val="00F95A1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8E1"/>
    <w:rsid w:val="00FD1ECE"/>
    <w:rsid w:val="00FD2221"/>
    <w:rsid w:val="00FD2BDB"/>
    <w:rsid w:val="00FD543B"/>
    <w:rsid w:val="00FD657C"/>
    <w:rsid w:val="00FD6C12"/>
    <w:rsid w:val="00FD6E29"/>
    <w:rsid w:val="00FD7AB7"/>
    <w:rsid w:val="00FE02B5"/>
    <w:rsid w:val="00FE2092"/>
    <w:rsid w:val="00FE2954"/>
    <w:rsid w:val="00FE2DDD"/>
    <w:rsid w:val="00FE4723"/>
    <w:rsid w:val="00FE4763"/>
    <w:rsid w:val="00FE4FDD"/>
    <w:rsid w:val="00FE53FA"/>
    <w:rsid w:val="00FE5A54"/>
    <w:rsid w:val="00FE5CD1"/>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footnote text"/>
    <w:basedOn w:val="Normal"/>
    <w:link w:val="FootnoteTextChar"/>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E002EC"/>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1242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footnote text"/>
    <w:basedOn w:val="Normal"/>
    <w:link w:val="FootnoteTextChar"/>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E002EC"/>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124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11844716">
      <w:bodyDiv w:val="1"/>
      <w:marLeft w:val="0"/>
      <w:marRight w:val="0"/>
      <w:marTop w:val="0"/>
      <w:marBottom w:val="0"/>
      <w:divBdr>
        <w:top w:val="none" w:sz="0" w:space="0" w:color="auto"/>
        <w:left w:val="none" w:sz="0" w:space="0" w:color="auto"/>
        <w:bottom w:val="none" w:sz="0" w:space="0" w:color="auto"/>
        <w:right w:val="none" w:sz="0" w:space="0" w:color="auto"/>
      </w:divBdr>
    </w:div>
    <w:div w:id="1283682708">
      <w:bodyDiv w:val="1"/>
      <w:marLeft w:val="0"/>
      <w:marRight w:val="0"/>
      <w:marTop w:val="0"/>
      <w:marBottom w:val="0"/>
      <w:divBdr>
        <w:top w:val="none" w:sz="0" w:space="0" w:color="auto"/>
        <w:left w:val="none" w:sz="0" w:space="0" w:color="auto"/>
        <w:bottom w:val="none" w:sz="0" w:space="0" w:color="auto"/>
        <w:right w:val="none" w:sz="0" w:space="0" w:color="auto"/>
      </w:divBdr>
    </w:div>
    <w:div w:id="129436229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5007728">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81780417">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BD151-8FC7-4E22-BB89-208B69D4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NGOC BAO</cp:lastModifiedBy>
  <cp:revision>3</cp:revision>
  <cp:lastPrinted>2025-04-16T07:34:00Z</cp:lastPrinted>
  <dcterms:created xsi:type="dcterms:W3CDTF">2025-06-23T08:37:00Z</dcterms:created>
  <dcterms:modified xsi:type="dcterms:W3CDTF">2025-06-24T02:46:00Z</dcterms:modified>
</cp:coreProperties>
</file>