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5934" w14:textId="77777777" w:rsidR="007E68BE" w:rsidRPr="00A369E2" w:rsidRDefault="007E68BE" w:rsidP="007E68BE">
      <w:pPr>
        <w:widowControl w:val="0"/>
        <w:spacing w:before="120" w:after="120" w:line="264" w:lineRule="auto"/>
        <w:jc w:val="center"/>
        <w:outlineLvl w:val="1"/>
        <w:rPr>
          <w:sz w:val="28"/>
          <w:szCs w:val="28"/>
          <w:lang w:val="nl-NL"/>
        </w:rPr>
      </w:pPr>
      <w:r w:rsidRPr="00A369E2">
        <w:rPr>
          <w:b/>
          <w:sz w:val="28"/>
          <w:szCs w:val="28"/>
          <w:lang w:val="nl-NL"/>
        </w:rPr>
        <w:t>Chương V. YÊU CẦU VỀ KỸ THUẬT</w:t>
      </w:r>
    </w:p>
    <w:p w14:paraId="7545D1CA" w14:textId="77777777" w:rsidR="007E68BE" w:rsidRPr="00A369E2" w:rsidRDefault="007E68BE" w:rsidP="007E68BE">
      <w:pPr>
        <w:pStyle w:val="Subtitle"/>
        <w:rPr>
          <w:sz w:val="20"/>
          <w:szCs w:val="32"/>
          <w:lang w:val="nl-NL"/>
        </w:rPr>
      </w:pPr>
    </w:p>
    <w:p w14:paraId="128E318A" w14:textId="77777777" w:rsidR="007E68BE" w:rsidRPr="007E68BE" w:rsidRDefault="007E68BE" w:rsidP="007E68BE">
      <w:pPr>
        <w:pStyle w:val="Subtitle"/>
        <w:spacing w:before="120" w:after="120" w:line="340" w:lineRule="exact"/>
        <w:rPr>
          <w:rFonts w:eastAsia="Times New Roman" w:cs="Times New Roman"/>
          <w:b/>
          <w:iCs/>
          <w:color w:val="auto"/>
          <w:spacing w:val="0"/>
          <w:sz w:val="26"/>
          <w:szCs w:val="26"/>
          <w:lang w:val="nl-NL"/>
        </w:rPr>
      </w:pPr>
      <w:r w:rsidRPr="007E68BE">
        <w:rPr>
          <w:rFonts w:eastAsia="Times New Roman" w:cs="Times New Roman"/>
          <w:b/>
          <w:iCs/>
          <w:color w:val="auto"/>
          <w:spacing w:val="0"/>
          <w:sz w:val="26"/>
          <w:szCs w:val="26"/>
          <w:lang w:val="nl-NL"/>
        </w:rPr>
        <w:t>Mục 1: Phạm vi cung cấp, yêu cầu về kỹ thuật.</w:t>
      </w:r>
    </w:p>
    <w:p w14:paraId="740F380C" w14:textId="77777777" w:rsidR="007E68BE" w:rsidRPr="00C80C3B" w:rsidRDefault="007E68BE" w:rsidP="007E68BE">
      <w:pPr>
        <w:pStyle w:val="ListParagraph"/>
        <w:widowControl w:val="0"/>
        <w:numPr>
          <w:ilvl w:val="0"/>
          <w:numId w:val="3"/>
        </w:numPr>
        <w:spacing w:before="120" w:after="120" w:line="360" w:lineRule="exact"/>
        <w:ind w:left="567" w:hanging="567"/>
        <w:rPr>
          <w:b/>
          <w:iCs/>
          <w:sz w:val="26"/>
          <w:szCs w:val="26"/>
          <w:lang w:val="nl-NL"/>
        </w:rPr>
      </w:pPr>
      <w:r w:rsidRPr="00C80C3B">
        <w:rPr>
          <w:b/>
          <w:iCs/>
          <w:sz w:val="26"/>
          <w:szCs w:val="26"/>
          <w:lang w:val="nl-NL"/>
        </w:rPr>
        <w:t>Giới thiệu chung về gói thầu</w:t>
      </w:r>
    </w:p>
    <w:p w14:paraId="06E6180D" w14:textId="77777777" w:rsidR="007E68BE" w:rsidRPr="00C80C3B" w:rsidRDefault="007E68BE" w:rsidP="007E68BE">
      <w:pPr>
        <w:pStyle w:val="ListParagraph"/>
        <w:numPr>
          <w:ilvl w:val="0"/>
          <w:numId w:val="1"/>
        </w:numPr>
        <w:spacing w:before="120" w:after="120" w:line="360" w:lineRule="exact"/>
        <w:ind w:left="567" w:hanging="567"/>
        <w:rPr>
          <w:rFonts w:eastAsia="Calibri"/>
          <w:sz w:val="26"/>
          <w:szCs w:val="26"/>
          <w:lang w:val="es-ES"/>
        </w:rPr>
      </w:pPr>
      <w:r w:rsidRPr="00C80C3B">
        <w:rPr>
          <w:rFonts w:eastAsia="Calibri"/>
          <w:sz w:val="26"/>
          <w:szCs w:val="26"/>
          <w:lang w:val="es-ES"/>
        </w:rPr>
        <w:t xml:space="preserve">Chủ đầu tư: </w:t>
      </w:r>
      <w:r w:rsidRPr="00C80C3B">
        <w:rPr>
          <w:sz w:val="26"/>
          <w:szCs w:val="26"/>
        </w:rPr>
        <w:t>Chi nhánh Tổng Công ty Điện lực Dầu khí Việt Nam – CTCP – Công ty Điện lực Dầu khí Nhơn Trạch</w:t>
      </w:r>
      <w:r w:rsidRPr="00C80C3B">
        <w:rPr>
          <w:rFonts w:eastAsia="Calibri"/>
          <w:sz w:val="26"/>
          <w:szCs w:val="26"/>
          <w:lang w:val="es-ES"/>
        </w:rPr>
        <w:t>.</w:t>
      </w:r>
    </w:p>
    <w:p w14:paraId="44356F95" w14:textId="77777777" w:rsidR="007E68BE" w:rsidRPr="00C80C3B" w:rsidRDefault="007E68BE" w:rsidP="007E68BE">
      <w:pPr>
        <w:pStyle w:val="ListParagraph"/>
        <w:numPr>
          <w:ilvl w:val="0"/>
          <w:numId w:val="1"/>
        </w:numPr>
        <w:spacing w:before="120" w:after="120" w:line="360" w:lineRule="exact"/>
        <w:ind w:left="567" w:hanging="567"/>
        <w:rPr>
          <w:rFonts w:eastAsia="Calibri"/>
          <w:sz w:val="26"/>
          <w:szCs w:val="26"/>
          <w:lang w:val="es-ES"/>
        </w:rPr>
      </w:pPr>
      <w:r w:rsidRPr="00C80C3B">
        <w:rPr>
          <w:rFonts w:eastAsia="Calibri"/>
          <w:sz w:val="26"/>
          <w:szCs w:val="26"/>
          <w:lang w:val="es-ES"/>
        </w:rPr>
        <w:t>Bên mời thầu: Chi nhánh Tổng Công ty Điện lực Dầu khí Việt Nam – CTCP – Công ty Điện lực Dầu khí Nhơn Trạch.</w:t>
      </w:r>
    </w:p>
    <w:p w14:paraId="51067E32" w14:textId="77777777" w:rsidR="007E68BE" w:rsidRPr="00C80C3B" w:rsidRDefault="007E68BE" w:rsidP="007E68BE">
      <w:pPr>
        <w:pStyle w:val="ListParagraph"/>
        <w:numPr>
          <w:ilvl w:val="0"/>
          <w:numId w:val="1"/>
        </w:numPr>
        <w:spacing w:before="120" w:after="120" w:line="360" w:lineRule="exact"/>
        <w:ind w:left="567" w:hanging="567"/>
        <w:rPr>
          <w:rFonts w:eastAsia="Calibri"/>
          <w:iCs/>
          <w:sz w:val="26"/>
          <w:szCs w:val="26"/>
          <w:lang w:val="es-ES"/>
        </w:rPr>
      </w:pPr>
      <w:r w:rsidRPr="00C80C3B">
        <w:rPr>
          <w:rFonts w:eastAsia="Calibri"/>
          <w:sz w:val="26"/>
          <w:szCs w:val="26"/>
          <w:lang w:val="es-ES"/>
        </w:rPr>
        <w:t xml:space="preserve">Tên gói thầu: </w:t>
      </w:r>
      <w:r w:rsidRPr="00C80C3B">
        <w:rPr>
          <w:sz w:val="26"/>
          <w:szCs w:val="26"/>
        </w:rPr>
        <w:t xml:space="preserve">Trang bị đồng phục bảo hộ lao động và phương tiện bảo vệ cá nhân Công ty Điện lực Dầu khí Nhơn Trạch năm 2025 </w:t>
      </w:r>
      <w:r w:rsidRPr="00C80C3B">
        <w:rPr>
          <w:iCs/>
          <w:sz w:val="26"/>
          <w:szCs w:val="26"/>
        </w:rPr>
        <w:t xml:space="preserve">thuộc dự toán mua sắm: </w:t>
      </w:r>
      <w:r w:rsidRPr="00C80C3B">
        <w:rPr>
          <w:sz w:val="26"/>
          <w:szCs w:val="26"/>
        </w:rPr>
        <w:t>Trang bị đồng phục bảo hộ lao động và phương tiện bảo vệ cá nhân Công ty Điện lực Dầu khí Nhơn Trạch năm 2025</w:t>
      </w:r>
      <w:r w:rsidRPr="00C80C3B">
        <w:rPr>
          <w:rFonts w:eastAsia="Calibri"/>
          <w:iCs/>
          <w:sz w:val="26"/>
          <w:szCs w:val="26"/>
          <w:lang w:val="es-ES"/>
        </w:rPr>
        <w:t>.</w:t>
      </w:r>
    </w:p>
    <w:p w14:paraId="0124208E" w14:textId="77777777" w:rsidR="007E68BE" w:rsidRPr="00C80C3B" w:rsidRDefault="007E68BE" w:rsidP="007E68BE">
      <w:pPr>
        <w:pStyle w:val="ListParagraph"/>
        <w:numPr>
          <w:ilvl w:val="0"/>
          <w:numId w:val="1"/>
        </w:numPr>
        <w:spacing w:before="120" w:after="120" w:line="360" w:lineRule="exact"/>
        <w:ind w:left="567" w:hanging="567"/>
        <w:rPr>
          <w:rFonts w:eastAsia="Calibri"/>
          <w:sz w:val="26"/>
          <w:szCs w:val="26"/>
          <w:lang w:val="es-ES"/>
        </w:rPr>
      </w:pPr>
      <w:r w:rsidRPr="00C80C3B">
        <w:rPr>
          <w:rFonts w:eastAsia="Calibri"/>
          <w:sz w:val="26"/>
          <w:szCs w:val="26"/>
          <w:lang w:val="es-ES"/>
        </w:rPr>
        <w:t>Nguồn vốn: Nguồn vốn sản xuất kinh doanh năm 2025.</w:t>
      </w:r>
    </w:p>
    <w:p w14:paraId="620199A3" w14:textId="77777777" w:rsidR="007E68BE" w:rsidRPr="00C80C3B" w:rsidRDefault="007E68BE" w:rsidP="007E68BE">
      <w:pPr>
        <w:pStyle w:val="ListParagraph"/>
        <w:numPr>
          <w:ilvl w:val="0"/>
          <w:numId w:val="1"/>
        </w:numPr>
        <w:spacing w:before="120" w:after="120" w:line="360" w:lineRule="exact"/>
        <w:ind w:left="567" w:hanging="567"/>
        <w:rPr>
          <w:rFonts w:eastAsia="Calibri"/>
          <w:sz w:val="26"/>
          <w:szCs w:val="26"/>
          <w:lang w:val="es-ES"/>
        </w:rPr>
      </w:pPr>
      <w:r w:rsidRPr="00C80C3B">
        <w:rPr>
          <w:rFonts w:eastAsia="Calibri"/>
          <w:sz w:val="26"/>
          <w:szCs w:val="26"/>
          <w:lang w:val="es-ES"/>
        </w:rPr>
        <w:t xml:space="preserve">Địa điểm </w:t>
      </w:r>
      <w:r>
        <w:rPr>
          <w:rFonts w:eastAsia="Calibri"/>
          <w:sz w:val="26"/>
          <w:szCs w:val="26"/>
          <w:lang w:val="es-ES"/>
        </w:rPr>
        <w:t>giao hàng</w:t>
      </w:r>
      <w:r w:rsidRPr="00C80C3B">
        <w:rPr>
          <w:rFonts w:eastAsia="Calibri"/>
          <w:sz w:val="26"/>
          <w:szCs w:val="26"/>
          <w:lang w:val="es-ES"/>
        </w:rPr>
        <w:t>: Công ty Điện lực Dầu khí Nhơn Trạch; Địa chỉ: Ấp 3, xã Đại Phước, tỉnh Đồng Nai.</w:t>
      </w:r>
    </w:p>
    <w:p w14:paraId="726FE8F1" w14:textId="77777777" w:rsidR="007E68BE" w:rsidRDefault="007E68BE" w:rsidP="007E68BE">
      <w:pPr>
        <w:spacing w:after="160" w:line="259" w:lineRule="auto"/>
        <w:jc w:val="left"/>
        <w:rPr>
          <w:b/>
          <w:iCs/>
          <w:sz w:val="26"/>
          <w:szCs w:val="26"/>
          <w:lang w:val="nl-NL"/>
        </w:rPr>
      </w:pPr>
      <w:r>
        <w:rPr>
          <w:b/>
          <w:iCs/>
          <w:sz w:val="26"/>
          <w:szCs w:val="26"/>
          <w:lang w:val="nl-NL"/>
        </w:rPr>
        <w:br w:type="page"/>
      </w:r>
    </w:p>
    <w:p w14:paraId="4A484BFA" w14:textId="77777777" w:rsidR="007E68BE" w:rsidRDefault="007E68BE" w:rsidP="007E68BE">
      <w:pPr>
        <w:widowControl w:val="0"/>
        <w:spacing w:before="120" w:after="120" w:line="340" w:lineRule="exact"/>
        <w:rPr>
          <w:b/>
          <w:iCs/>
          <w:sz w:val="26"/>
          <w:szCs w:val="26"/>
          <w:lang w:val="nl-NL"/>
        </w:rPr>
        <w:sectPr w:rsidR="007E68BE" w:rsidSect="007E68BE">
          <w:footnotePr>
            <w:numRestart w:val="eachSect"/>
          </w:footnotePr>
          <w:pgSz w:w="11906" w:h="16838" w:code="9"/>
          <w:pgMar w:top="1134" w:right="1134" w:bottom="1134" w:left="1418" w:header="720" w:footer="720" w:gutter="0"/>
          <w:cols w:space="720"/>
          <w:docGrid w:linePitch="381"/>
        </w:sectPr>
      </w:pPr>
    </w:p>
    <w:p w14:paraId="52979B59" w14:textId="77777777" w:rsidR="007E68BE" w:rsidRPr="00465311" w:rsidRDefault="007E68BE" w:rsidP="007E68BE">
      <w:pPr>
        <w:pStyle w:val="ListParagraph"/>
        <w:widowControl w:val="0"/>
        <w:numPr>
          <w:ilvl w:val="0"/>
          <w:numId w:val="3"/>
        </w:numPr>
        <w:spacing w:before="120" w:after="120" w:line="340" w:lineRule="exact"/>
        <w:ind w:left="567" w:hanging="567"/>
        <w:rPr>
          <w:b/>
          <w:iCs/>
          <w:sz w:val="26"/>
          <w:szCs w:val="26"/>
          <w:lang w:val="nl-NL"/>
        </w:rPr>
      </w:pPr>
      <w:r w:rsidRPr="00465311">
        <w:rPr>
          <w:b/>
          <w:iCs/>
          <w:sz w:val="26"/>
          <w:szCs w:val="26"/>
          <w:lang w:val="nl-NL"/>
        </w:rPr>
        <w:lastRenderedPageBreak/>
        <w:t>Phạm vi cung cấp hàng hóa:</w:t>
      </w:r>
    </w:p>
    <w:tbl>
      <w:tblPr>
        <w:tblW w:w="157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309"/>
        <w:gridCol w:w="8348"/>
        <w:gridCol w:w="2126"/>
        <w:gridCol w:w="1559"/>
        <w:gridCol w:w="992"/>
        <w:gridCol w:w="863"/>
      </w:tblGrid>
      <w:tr w:rsidR="007E68BE" w:rsidRPr="00C80C3B" w14:paraId="01EFBE2D" w14:textId="77777777" w:rsidTr="00E50746">
        <w:trPr>
          <w:trHeight w:val="1020"/>
          <w:tblHeader/>
        </w:trPr>
        <w:tc>
          <w:tcPr>
            <w:tcW w:w="535" w:type="dxa"/>
            <w:shd w:val="clear" w:color="000000" w:fill="FFFFFF"/>
            <w:noWrap/>
            <w:vAlign w:val="center"/>
            <w:hideMark/>
          </w:tcPr>
          <w:p w14:paraId="1D2F83E5" w14:textId="77777777" w:rsidR="007E68BE" w:rsidRPr="00C80C3B" w:rsidRDefault="007E68BE" w:rsidP="00E50746">
            <w:pPr>
              <w:jc w:val="center"/>
              <w:rPr>
                <w:b/>
                <w:bCs/>
                <w:sz w:val="26"/>
                <w:szCs w:val="26"/>
              </w:rPr>
            </w:pPr>
            <w:r w:rsidRPr="00C80C3B">
              <w:rPr>
                <w:b/>
                <w:bCs/>
                <w:sz w:val="26"/>
                <w:szCs w:val="26"/>
              </w:rPr>
              <w:t>Stt</w:t>
            </w:r>
          </w:p>
        </w:tc>
        <w:tc>
          <w:tcPr>
            <w:tcW w:w="1309" w:type="dxa"/>
            <w:shd w:val="clear" w:color="auto" w:fill="auto"/>
            <w:vAlign w:val="center"/>
            <w:hideMark/>
          </w:tcPr>
          <w:p w14:paraId="42E3A482" w14:textId="77777777" w:rsidR="007E68BE" w:rsidRPr="00C80C3B" w:rsidRDefault="007E68BE" w:rsidP="00E50746">
            <w:pPr>
              <w:jc w:val="center"/>
              <w:rPr>
                <w:b/>
                <w:bCs/>
                <w:color w:val="000000"/>
                <w:sz w:val="26"/>
                <w:szCs w:val="26"/>
              </w:rPr>
            </w:pPr>
            <w:r w:rsidRPr="00C80C3B">
              <w:rPr>
                <w:b/>
                <w:bCs/>
                <w:color w:val="000000"/>
                <w:sz w:val="26"/>
                <w:szCs w:val="26"/>
              </w:rPr>
              <w:t>Tên hàng hóa</w:t>
            </w:r>
          </w:p>
        </w:tc>
        <w:tc>
          <w:tcPr>
            <w:tcW w:w="8348" w:type="dxa"/>
            <w:shd w:val="clear" w:color="auto" w:fill="auto"/>
            <w:vAlign w:val="center"/>
            <w:hideMark/>
          </w:tcPr>
          <w:p w14:paraId="322AF189" w14:textId="77777777" w:rsidR="007E68BE" w:rsidRPr="00C80C3B" w:rsidRDefault="007E68BE" w:rsidP="00E50746">
            <w:pPr>
              <w:jc w:val="center"/>
              <w:rPr>
                <w:b/>
                <w:bCs/>
                <w:color w:val="000000"/>
                <w:sz w:val="26"/>
                <w:szCs w:val="26"/>
              </w:rPr>
            </w:pPr>
            <w:r w:rsidRPr="00C80C3B">
              <w:rPr>
                <w:b/>
                <w:bCs/>
                <w:color w:val="000000"/>
                <w:sz w:val="26"/>
                <w:szCs w:val="26"/>
              </w:rPr>
              <w:t>Thông số kỹ thuật và các tiêu chuẩn</w:t>
            </w:r>
          </w:p>
        </w:tc>
        <w:tc>
          <w:tcPr>
            <w:tcW w:w="2126" w:type="dxa"/>
            <w:shd w:val="clear" w:color="000000" w:fill="FFFFFF"/>
            <w:vAlign w:val="center"/>
            <w:hideMark/>
          </w:tcPr>
          <w:p w14:paraId="3480D43C" w14:textId="77777777" w:rsidR="007E68BE" w:rsidRPr="00C80C3B" w:rsidRDefault="007E68BE" w:rsidP="00E50746">
            <w:pPr>
              <w:jc w:val="center"/>
              <w:rPr>
                <w:b/>
                <w:bCs/>
                <w:sz w:val="26"/>
                <w:szCs w:val="26"/>
              </w:rPr>
            </w:pPr>
            <w:r w:rsidRPr="00C80C3B">
              <w:rPr>
                <w:b/>
                <w:bCs/>
                <w:sz w:val="26"/>
                <w:szCs w:val="26"/>
              </w:rPr>
              <w:t xml:space="preserve">Nhà sản xuất hoặc tương đương </w:t>
            </w:r>
            <w:r w:rsidRPr="00C80C3B">
              <w:rPr>
                <w:sz w:val="26"/>
                <w:szCs w:val="26"/>
                <w:vertAlign w:val="superscript"/>
              </w:rPr>
              <w:t>(1)</w:t>
            </w:r>
          </w:p>
        </w:tc>
        <w:tc>
          <w:tcPr>
            <w:tcW w:w="1559" w:type="dxa"/>
            <w:shd w:val="clear" w:color="auto" w:fill="auto"/>
            <w:vAlign w:val="center"/>
            <w:hideMark/>
          </w:tcPr>
          <w:p w14:paraId="4D5AD5DE" w14:textId="77777777" w:rsidR="007E68BE" w:rsidRPr="00C80C3B" w:rsidRDefault="007E68BE" w:rsidP="00E50746">
            <w:pPr>
              <w:jc w:val="center"/>
              <w:rPr>
                <w:b/>
                <w:bCs/>
                <w:color w:val="000000"/>
                <w:sz w:val="26"/>
                <w:szCs w:val="26"/>
              </w:rPr>
            </w:pPr>
            <w:r w:rsidRPr="00C80C3B">
              <w:rPr>
                <w:b/>
                <w:bCs/>
                <w:color w:val="000000"/>
                <w:sz w:val="26"/>
                <w:szCs w:val="26"/>
              </w:rPr>
              <w:t>Yêu cầu về xuất xứ hàng hóa</w:t>
            </w:r>
          </w:p>
        </w:tc>
        <w:tc>
          <w:tcPr>
            <w:tcW w:w="992" w:type="dxa"/>
            <w:shd w:val="clear" w:color="000000" w:fill="FFFFFF"/>
            <w:vAlign w:val="center"/>
            <w:hideMark/>
          </w:tcPr>
          <w:p w14:paraId="30CB77D9" w14:textId="77777777" w:rsidR="007E68BE" w:rsidRPr="00C80C3B" w:rsidRDefault="007E68BE" w:rsidP="00E50746">
            <w:pPr>
              <w:jc w:val="center"/>
              <w:rPr>
                <w:b/>
                <w:bCs/>
                <w:sz w:val="26"/>
                <w:szCs w:val="26"/>
              </w:rPr>
            </w:pPr>
            <w:r w:rsidRPr="00C80C3B">
              <w:rPr>
                <w:b/>
                <w:bCs/>
                <w:sz w:val="26"/>
                <w:szCs w:val="26"/>
              </w:rPr>
              <w:t xml:space="preserve">Đơn </w:t>
            </w:r>
            <w:r w:rsidRPr="00C80C3B">
              <w:rPr>
                <w:b/>
                <w:bCs/>
                <w:sz w:val="26"/>
                <w:szCs w:val="26"/>
              </w:rPr>
              <w:br/>
              <w:t>vị tính</w:t>
            </w:r>
          </w:p>
        </w:tc>
        <w:tc>
          <w:tcPr>
            <w:tcW w:w="863" w:type="dxa"/>
            <w:shd w:val="clear" w:color="000000" w:fill="FFFFFF"/>
            <w:vAlign w:val="center"/>
            <w:hideMark/>
          </w:tcPr>
          <w:p w14:paraId="08C17D47" w14:textId="77777777" w:rsidR="007E68BE" w:rsidRPr="00C80C3B" w:rsidRDefault="007E68BE" w:rsidP="00E50746">
            <w:pPr>
              <w:jc w:val="center"/>
              <w:rPr>
                <w:b/>
                <w:bCs/>
                <w:sz w:val="26"/>
                <w:szCs w:val="26"/>
              </w:rPr>
            </w:pPr>
            <w:r w:rsidRPr="00C80C3B">
              <w:rPr>
                <w:b/>
                <w:bCs/>
                <w:sz w:val="26"/>
                <w:szCs w:val="26"/>
              </w:rPr>
              <w:t>Khối lượng</w:t>
            </w:r>
          </w:p>
        </w:tc>
      </w:tr>
      <w:tr w:rsidR="007E68BE" w:rsidRPr="00C80C3B" w14:paraId="2E2D5A7B" w14:textId="77777777" w:rsidTr="00E50746">
        <w:trPr>
          <w:trHeight w:val="2206"/>
        </w:trPr>
        <w:tc>
          <w:tcPr>
            <w:tcW w:w="535" w:type="dxa"/>
            <w:shd w:val="clear" w:color="auto" w:fill="auto"/>
            <w:noWrap/>
            <w:vAlign w:val="center"/>
          </w:tcPr>
          <w:p w14:paraId="655F6C5B" w14:textId="77777777" w:rsidR="007E68BE" w:rsidRPr="00C80C3B" w:rsidRDefault="007E68BE" w:rsidP="00E50746">
            <w:pPr>
              <w:jc w:val="center"/>
              <w:rPr>
                <w:sz w:val="26"/>
                <w:szCs w:val="26"/>
              </w:rPr>
            </w:pPr>
            <w:r w:rsidRPr="00C80C3B">
              <w:rPr>
                <w:sz w:val="26"/>
                <w:szCs w:val="26"/>
              </w:rPr>
              <w:t>1</w:t>
            </w:r>
          </w:p>
        </w:tc>
        <w:tc>
          <w:tcPr>
            <w:tcW w:w="1309" w:type="dxa"/>
            <w:shd w:val="clear" w:color="auto" w:fill="auto"/>
            <w:vAlign w:val="center"/>
          </w:tcPr>
          <w:p w14:paraId="18CCDF1E" w14:textId="77777777" w:rsidR="007E68BE" w:rsidRPr="00C80C3B" w:rsidRDefault="007E68BE" w:rsidP="00E50746">
            <w:pPr>
              <w:jc w:val="left"/>
              <w:rPr>
                <w:color w:val="000000"/>
                <w:sz w:val="26"/>
                <w:szCs w:val="26"/>
              </w:rPr>
            </w:pPr>
            <w:r w:rsidRPr="00C80C3B">
              <w:rPr>
                <w:sz w:val="26"/>
                <w:szCs w:val="26"/>
              </w:rPr>
              <w:t>Quần áo BHLĐ</w:t>
            </w:r>
          </w:p>
        </w:tc>
        <w:tc>
          <w:tcPr>
            <w:tcW w:w="8348" w:type="dxa"/>
            <w:shd w:val="clear" w:color="auto" w:fill="auto"/>
            <w:vAlign w:val="center"/>
          </w:tcPr>
          <w:p w14:paraId="06983647" w14:textId="77777777" w:rsidR="007E68BE" w:rsidRDefault="007E68BE" w:rsidP="007E68BE">
            <w:pPr>
              <w:pStyle w:val="ListParagraph"/>
              <w:numPr>
                <w:ilvl w:val="0"/>
                <w:numId w:val="11"/>
              </w:numPr>
              <w:ind w:left="156" w:hanging="142"/>
              <w:rPr>
                <w:sz w:val="26"/>
                <w:szCs w:val="26"/>
              </w:rPr>
            </w:pPr>
            <w:r w:rsidRPr="00EC0875">
              <w:rPr>
                <w:sz w:val="26"/>
                <w:szCs w:val="26"/>
              </w:rPr>
              <w:t>Vải Kaki Thành Công Polyeste/cotton (65/35± 3%) màu đỏ không phai màu, chống co rút</w:t>
            </w:r>
            <w:r>
              <w:rPr>
                <w:sz w:val="26"/>
                <w:szCs w:val="26"/>
              </w:rPr>
              <w:t>.</w:t>
            </w:r>
          </w:p>
          <w:p w14:paraId="1866F3FF" w14:textId="77777777" w:rsidR="007E68BE" w:rsidRDefault="007E68BE" w:rsidP="007E68BE">
            <w:pPr>
              <w:pStyle w:val="ListParagraph"/>
              <w:numPr>
                <w:ilvl w:val="0"/>
                <w:numId w:val="11"/>
              </w:numPr>
              <w:ind w:left="156" w:hanging="142"/>
              <w:rPr>
                <w:sz w:val="26"/>
                <w:szCs w:val="26"/>
              </w:rPr>
            </w:pPr>
            <w:r w:rsidRPr="00EC0875">
              <w:rPr>
                <w:sz w:val="26"/>
                <w:szCs w:val="26"/>
              </w:rPr>
              <w:t>Khóa Kéo loại tốt, Có phản quang</w:t>
            </w:r>
            <w:r>
              <w:rPr>
                <w:sz w:val="26"/>
                <w:szCs w:val="26"/>
              </w:rPr>
              <w:t>.</w:t>
            </w:r>
          </w:p>
          <w:p w14:paraId="40AB4BF0" w14:textId="77777777" w:rsidR="007E68BE" w:rsidRPr="00EC0875" w:rsidRDefault="007E68BE" w:rsidP="007E68BE">
            <w:pPr>
              <w:pStyle w:val="ListParagraph"/>
              <w:numPr>
                <w:ilvl w:val="0"/>
                <w:numId w:val="11"/>
              </w:numPr>
              <w:ind w:left="156" w:hanging="142"/>
              <w:rPr>
                <w:sz w:val="26"/>
                <w:szCs w:val="26"/>
              </w:rPr>
            </w:pPr>
            <w:r w:rsidRPr="00EC0875">
              <w:rPr>
                <w:sz w:val="26"/>
                <w:szCs w:val="26"/>
              </w:rPr>
              <w:t>Sử dụng băng dính, không sử dụng nút.</w:t>
            </w:r>
          </w:p>
          <w:p w14:paraId="068D08EA" w14:textId="77777777" w:rsidR="007E68BE" w:rsidRPr="00EC0875" w:rsidRDefault="007E68BE" w:rsidP="007E68BE">
            <w:pPr>
              <w:pStyle w:val="ListParagraph"/>
              <w:numPr>
                <w:ilvl w:val="0"/>
                <w:numId w:val="11"/>
              </w:numPr>
              <w:ind w:left="156" w:hanging="142"/>
              <w:rPr>
                <w:color w:val="000000"/>
                <w:sz w:val="26"/>
                <w:szCs w:val="26"/>
              </w:rPr>
            </w:pPr>
            <w:r w:rsidRPr="00EC0875">
              <w:rPr>
                <w:sz w:val="26"/>
                <w:szCs w:val="26"/>
              </w:rPr>
              <w:t xml:space="preserve">Thêu logo Công ty ĐLDKNT và tên nhân viên. </w:t>
            </w:r>
          </w:p>
          <w:p w14:paraId="6B9B9A80" w14:textId="77777777" w:rsidR="007E68BE" w:rsidRPr="00EC0875" w:rsidRDefault="007E68BE" w:rsidP="007E68BE">
            <w:pPr>
              <w:pStyle w:val="ListParagraph"/>
              <w:numPr>
                <w:ilvl w:val="0"/>
                <w:numId w:val="11"/>
              </w:numPr>
              <w:ind w:left="156" w:hanging="142"/>
              <w:rPr>
                <w:color w:val="000000"/>
                <w:sz w:val="26"/>
                <w:szCs w:val="26"/>
              </w:rPr>
            </w:pPr>
            <w:r w:rsidRPr="00EC0875">
              <w:rPr>
                <w:sz w:val="26"/>
                <w:szCs w:val="26"/>
              </w:rPr>
              <w:t>May theo mẫu đính kèm</w:t>
            </w:r>
          </w:p>
        </w:tc>
        <w:tc>
          <w:tcPr>
            <w:tcW w:w="2126" w:type="dxa"/>
            <w:shd w:val="clear" w:color="000000" w:fill="FFFFFF"/>
            <w:vAlign w:val="center"/>
          </w:tcPr>
          <w:p w14:paraId="4B8301C2" w14:textId="77777777" w:rsidR="007E68BE" w:rsidRPr="00C80C3B" w:rsidRDefault="007E68BE" w:rsidP="00E50746">
            <w:pPr>
              <w:jc w:val="center"/>
              <w:rPr>
                <w:color w:val="000000"/>
                <w:sz w:val="26"/>
                <w:szCs w:val="26"/>
              </w:rPr>
            </w:pPr>
            <w:r w:rsidRPr="00C80C3B">
              <w:rPr>
                <w:sz w:val="26"/>
                <w:szCs w:val="26"/>
              </w:rPr>
              <w:t>Việt Nam</w:t>
            </w:r>
          </w:p>
        </w:tc>
        <w:tc>
          <w:tcPr>
            <w:tcW w:w="1559" w:type="dxa"/>
            <w:shd w:val="clear" w:color="000000" w:fill="FFFFFF"/>
            <w:vAlign w:val="center"/>
          </w:tcPr>
          <w:p w14:paraId="7BE7409F" w14:textId="77777777" w:rsidR="007E68BE" w:rsidRPr="00C80C3B" w:rsidRDefault="007E68BE" w:rsidP="00E50746">
            <w:pPr>
              <w:jc w:val="center"/>
              <w:rPr>
                <w:color w:val="000000"/>
                <w:sz w:val="26"/>
                <w:szCs w:val="26"/>
              </w:rPr>
            </w:pPr>
            <w:r w:rsidRPr="00C80C3B">
              <w:rPr>
                <w:sz w:val="26"/>
                <w:szCs w:val="26"/>
              </w:rPr>
              <w:t>Việt Nam</w:t>
            </w:r>
          </w:p>
        </w:tc>
        <w:tc>
          <w:tcPr>
            <w:tcW w:w="992" w:type="dxa"/>
            <w:shd w:val="clear" w:color="auto" w:fill="auto"/>
            <w:vAlign w:val="center"/>
          </w:tcPr>
          <w:p w14:paraId="71A70919" w14:textId="77777777" w:rsidR="007E68BE" w:rsidRPr="00C80C3B" w:rsidRDefault="007E68BE" w:rsidP="00E50746">
            <w:pPr>
              <w:jc w:val="center"/>
              <w:rPr>
                <w:color w:val="000000"/>
                <w:sz w:val="26"/>
                <w:szCs w:val="26"/>
              </w:rPr>
            </w:pPr>
            <w:r w:rsidRPr="00C80C3B">
              <w:rPr>
                <w:sz w:val="26"/>
                <w:szCs w:val="26"/>
              </w:rPr>
              <w:t>Bộ</w:t>
            </w:r>
          </w:p>
        </w:tc>
        <w:tc>
          <w:tcPr>
            <w:tcW w:w="863" w:type="dxa"/>
            <w:shd w:val="clear" w:color="auto" w:fill="auto"/>
            <w:vAlign w:val="center"/>
          </w:tcPr>
          <w:p w14:paraId="3014EF4E" w14:textId="77777777" w:rsidR="007E68BE" w:rsidRPr="00C80C3B" w:rsidRDefault="007E68BE" w:rsidP="00E50746">
            <w:pPr>
              <w:jc w:val="center"/>
              <w:rPr>
                <w:sz w:val="26"/>
                <w:szCs w:val="26"/>
              </w:rPr>
            </w:pPr>
            <w:r w:rsidRPr="00C80C3B">
              <w:rPr>
                <w:sz w:val="26"/>
                <w:szCs w:val="26"/>
              </w:rPr>
              <w:t>179</w:t>
            </w:r>
          </w:p>
        </w:tc>
      </w:tr>
      <w:tr w:rsidR="007E68BE" w:rsidRPr="00C80C3B" w14:paraId="29C5108B" w14:textId="77777777" w:rsidTr="00E50746">
        <w:trPr>
          <w:trHeight w:val="782"/>
        </w:trPr>
        <w:tc>
          <w:tcPr>
            <w:tcW w:w="535" w:type="dxa"/>
            <w:shd w:val="clear" w:color="auto" w:fill="auto"/>
            <w:noWrap/>
            <w:vAlign w:val="center"/>
          </w:tcPr>
          <w:p w14:paraId="1CF4DDAD" w14:textId="77777777" w:rsidR="007E68BE" w:rsidRPr="00C80C3B" w:rsidRDefault="007E68BE" w:rsidP="00E50746">
            <w:pPr>
              <w:jc w:val="center"/>
              <w:rPr>
                <w:sz w:val="26"/>
                <w:szCs w:val="26"/>
              </w:rPr>
            </w:pPr>
            <w:r w:rsidRPr="00C80C3B">
              <w:rPr>
                <w:sz w:val="26"/>
                <w:szCs w:val="26"/>
              </w:rPr>
              <w:t>2</w:t>
            </w:r>
          </w:p>
        </w:tc>
        <w:tc>
          <w:tcPr>
            <w:tcW w:w="1309" w:type="dxa"/>
            <w:shd w:val="clear" w:color="auto" w:fill="auto"/>
            <w:vAlign w:val="center"/>
          </w:tcPr>
          <w:p w14:paraId="78E90A24" w14:textId="77777777" w:rsidR="007E68BE" w:rsidRPr="00C80C3B" w:rsidRDefault="007E68BE" w:rsidP="00E50746">
            <w:pPr>
              <w:jc w:val="left"/>
              <w:rPr>
                <w:color w:val="000000"/>
                <w:sz w:val="26"/>
                <w:szCs w:val="26"/>
              </w:rPr>
            </w:pPr>
            <w:r w:rsidRPr="00C80C3B">
              <w:rPr>
                <w:sz w:val="26"/>
                <w:szCs w:val="26"/>
              </w:rPr>
              <w:t>Giày BHLĐ</w:t>
            </w:r>
          </w:p>
        </w:tc>
        <w:tc>
          <w:tcPr>
            <w:tcW w:w="8348" w:type="dxa"/>
            <w:shd w:val="clear" w:color="auto" w:fill="auto"/>
            <w:vAlign w:val="center"/>
          </w:tcPr>
          <w:p w14:paraId="1F36EE2F" w14:textId="77777777" w:rsidR="007E68BE" w:rsidRPr="00EC0875" w:rsidRDefault="007E68BE" w:rsidP="00E50746">
            <w:pPr>
              <w:jc w:val="left"/>
              <w:rPr>
                <w:color w:val="000000"/>
                <w:sz w:val="26"/>
                <w:szCs w:val="26"/>
              </w:rPr>
            </w:pPr>
            <w:r w:rsidRPr="00EC0875">
              <w:rPr>
                <w:sz w:val="26"/>
                <w:szCs w:val="26"/>
              </w:rPr>
              <w:t>Giày bảo hộ Jogger LIGERO S1P ESD SRC (Màu đen viền cam);</w:t>
            </w:r>
            <w:r w:rsidRPr="00EC0875">
              <w:rPr>
                <w:sz w:val="26"/>
                <w:szCs w:val="26"/>
              </w:rPr>
              <w:br/>
              <w:t>- Trọng lượng: khoảng 439g;</w:t>
            </w:r>
            <w:r w:rsidRPr="00EC0875">
              <w:rPr>
                <w:sz w:val="26"/>
                <w:szCs w:val="26"/>
              </w:rPr>
              <w:br/>
              <w:t>- Chất liệu: Mesh;</w:t>
            </w:r>
            <w:r w:rsidRPr="00EC0875">
              <w:rPr>
                <w:sz w:val="26"/>
                <w:szCs w:val="26"/>
              </w:rPr>
              <w:br/>
              <w:t>- Mặt trong: 3D-Mesh;</w:t>
            </w:r>
            <w:r w:rsidRPr="00EC0875">
              <w:rPr>
                <w:sz w:val="26"/>
                <w:szCs w:val="26"/>
              </w:rPr>
              <w:br/>
              <w:t>- Lót chân: SJ foam footbed</w:t>
            </w:r>
            <w:r w:rsidRPr="00EC0875">
              <w:rPr>
                <w:sz w:val="26"/>
                <w:szCs w:val="26"/>
              </w:rPr>
              <w:br/>
              <w:t xml:space="preserve">- Giầy sử dụng các nguyên liệu cao cấp: Mũi nano carbon, đế chống đâm xuyên phi kim, đế ngoài Phylon/ Cao su, chống trượt.                                          </w:t>
            </w:r>
          </w:p>
        </w:tc>
        <w:tc>
          <w:tcPr>
            <w:tcW w:w="2126" w:type="dxa"/>
            <w:shd w:val="clear" w:color="000000" w:fill="FFFFFF"/>
            <w:vAlign w:val="center"/>
          </w:tcPr>
          <w:p w14:paraId="195C3228" w14:textId="77777777" w:rsidR="007E68BE" w:rsidRPr="00C80C3B" w:rsidRDefault="007E68BE" w:rsidP="00E50746">
            <w:pPr>
              <w:jc w:val="center"/>
              <w:rPr>
                <w:color w:val="000000"/>
                <w:sz w:val="26"/>
                <w:szCs w:val="26"/>
              </w:rPr>
            </w:pPr>
            <w:r w:rsidRPr="00C80C3B">
              <w:rPr>
                <w:sz w:val="26"/>
                <w:szCs w:val="26"/>
              </w:rPr>
              <w:t>Jogger</w:t>
            </w:r>
          </w:p>
        </w:tc>
        <w:tc>
          <w:tcPr>
            <w:tcW w:w="1559" w:type="dxa"/>
            <w:shd w:val="clear" w:color="000000" w:fill="FFFFFF"/>
            <w:vAlign w:val="center"/>
          </w:tcPr>
          <w:p w14:paraId="00FCDB09" w14:textId="77777777" w:rsidR="007E68BE" w:rsidRPr="00C80C3B" w:rsidRDefault="007E68BE" w:rsidP="00E50746">
            <w:pPr>
              <w:jc w:val="center"/>
              <w:rPr>
                <w:color w:val="000000"/>
                <w:sz w:val="26"/>
                <w:szCs w:val="26"/>
              </w:rPr>
            </w:pPr>
            <w:r>
              <w:rPr>
                <w:color w:val="000000"/>
                <w:sz w:val="26"/>
                <w:szCs w:val="26"/>
              </w:rPr>
              <w:t>Asia/G20</w:t>
            </w:r>
          </w:p>
        </w:tc>
        <w:tc>
          <w:tcPr>
            <w:tcW w:w="992" w:type="dxa"/>
            <w:shd w:val="clear" w:color="auto" w:fill="auto"/>
            <w:vAlign w:val="center"/>
          </w:tcPr>
          <w:p w14:paraId="7F6BAC13" w14:textId="77777777" w:rsidR="007E68BE" w:rsidRPr="00C80C3B" w:rsidRDefault="007E68BE" w:rsidP="00E50746">
            <w:pPr>
              <w:jc w:val="center"/>
              <w:rPr>
                <w:color w:val="000000"/>
                <w:sz w:val="26"/>
                <w:szCs w:val="26"/>
              </w:rPr>
            </w:pPr>
            <w:r w:rsidRPr="00C80C3B">
              <w:rPr>
                <w:sz w:val="26"/>
                <w:szCs w:val="26"/>
              </w:rPr>
              <w:t>Đôi</w:t>
            </w:r>
          </w:p>
        </w:tc>
        <w:tc>
          <w:tcPr>
            <w:tcW w:w="863" w:type="dxa"/>
            <w:shd w:val="clear" w:color="auto" w:fill="auto"/>
            <w:vAlign w:val="center"/>
          </w:tcPr>
          <w:p w14:paraId="60B563DD" w14:textId="77777777" w:rsidR="007E68BE" w:rsidRPr="00C80C3B" w:rsidRDefault="007E68BE" w:rsidP="00E50746">
            <w:pPr>
              <w:jc w:val="center"/>
              <w:rPr>
                <w:sz w:val="26"/>
                <w:szCs w:val="26"/>
              </w:rPr>
            </w:pPr>
            <w:r w:rsidRPr="00C80C3B">
              <w:rPr>
                <w:sz w:val="26"/>
                <w:szCs w:val="26"/>
              </w:rPr>
              <w:t>97</w:t>
            </w:r>
          </w:p>
        </w:tc>
      </w:tr>
      <w:tr w:rsidR="007E68BE" w:rsidRPr="00C80C3B" w14:paraId="50A36153" w14:textId="77777777" w:rsidTr="00E50746">
        <w:trPr>
          <w:trHeight w:val="1703"/>
        </w:trPr>
        <w:tc>
          <w:tcPr>
            <w:tcW w:w="535" w:type="dxa"/>
            <w:shd w:val="clear" w:color="auto" w:fill="auto"/>
            <w:noWrap/>
            <w:vAlign w:val="center"/>
          </w:tcPr>
          <w:p w14:paraId="0818769F" w14:textId="77777777" w:rsidR="007E68BE" w:rsidRPr="00C80C3B" w:rsidRDefault="007E68BE" w:rsidP="00E50746">
            <w:pPr>
              <w:jc w:val="center"/>
              <w:rPr>
                <w:sz w:val="26"/>
                <w:szCs w:val="26"/>
              </w:rPr>
            </w:pPr>
            <w:r w:rsidRPr="00C80C3B">
              <w:rPr>
                <w:sz w:val="26"/>
                <w:szCs w:val="26"/>
              </w:rPr>
              <w:t>3</w:t>
            </w:r>
          </w:p>
        </w:tc>
        <w:tc>
          <w:tcPr>
            <w:tcW w:w="1309" w:type="dxa"/>
            <w:shd w:val="clear" w:color="auto" w:fill="auto"/>
            <w:vAlign w:val="center"/>
          </w:tcPr>
          <w:p w14:paraId="2D8B683C" w14:textId="77777777" w:rsidR="007E68BE" w:rsidRPr="00C80C3B" w:rsidRDefault="007E68BE" w:rsidP="00E50746">
            <w:pPr>
              <w:jc w:val="left"/>
              <w:rPr>
                <w:color w:val="000000"/>
                <w:sz w:val="26"/>
                <w:szCs w:val="26"/>
              </w:rPr>
            </w:pPr>
            <w:r w:rsidRPr="00C80C3B">
              <w:rPr>
                <w:sz w:val="26"/>
                <w:szCs w:val="26"/>
              </w:rPr>
              <w:t>Nón BHLĐ</w:t>
            </w:r>
          </w:p>
        </w:tc>
        <w:tc>
          <w:tcPr>
            <w:tcW w:w="8348" w:type="dxa"/>
            <w:shd w:val="clear" w:color="auto" w:fill="auto"/>
            <w:vAlign w:val="center"/>
          </w:tcPr>
          <w:p w14:paraId="582AA1A8" w14:textId="77777777" w:rsidR="007E68BE" w:rsidRPr="00C80C3B" w:rsidRDefault="007E68BE" w:rsidP="00E50746">
            <w:pPr>
              <w:jc w:val="left"/>
              <w:rPr>
                <w:color w:val="000000"/>
                <w:sz w:val="26"/>
                <w:szCs w:val="26"/>
              </w:rPr>
            </w:pPr>
            <w:r w:rsidRPr="00C80C3B">
              <w:rPr>
                <w:sz w:val="26"/>
                <w:szCs w:val="26"/>
              </w:rPr>
              <w:t>- Nón bảo hộ màu trắng có nút vặn, bên trong lòng nón có 06 dây gắn nút cố định bảo vệ đầu chắc chắn khi va chạm với vật nặng.</w:t>
            </w:r>
            <w:r w:rsidRPr="00C80C3B">
              <w:rPr>
                <w:sz w:val="26"/>
                <w:szCs w:val="26"/>
              </w:rPr>
              <w:br/>
              <w:t>- Hiệu BLUE EAGLE - HR36WH, Dán logo Công ty ĐLDKNT</w:t>
            </w:r>
            <w:r w:rsidRPr="00C80C3B">
              <w:rPr>
                <w:sz w:val="26"/>
                <w:szCs w:val="26"/>
              </w:rPr>
              <w:br/>
              <w:t>- Chất liệu: Nhựa A.B.S.</w:t>
            </w:r>
          </w:p>
        </w:tc>
        <w:tc>
          <w:tcPr>
            <w:tcW w:w="2126" w:type="dxa"/>
            <w:shd w:val="clear" w:color="000000" w:fill="FFFFFF"/>
            <w:vAlign w:val="center"/>
          </w:tcPr>
          <w:p w14:paraId="76889E64" w14:textId="77777777" w:rsidR="007E68BE" w:rsidRPr="00C80C3B" w:rsidRDefault="007E68BE" w:rsidP="00E50746">
            <w:pPr>
              <w:jc w:val="center"/>
              <w:rPr>
                <w:color w:val="000000"/>
                <w:sz w:val="26"/>
                <w:szCs w:val="26"/>
              </w:rPr>
            </w:pPr>
            <w:r w:rsidRPr="00C80C3B">
              <w:rPr>
                <w:sz w:val="26"/>
                <w:szCs w:val="26"/>
              </w:rPr>
              <w:t>BLUE EAGLE</w:t>
            </w:r>
          </w:p>
        </w:tc>
        <w:tc>
          <w:tcPr>
            <w:tcW w:w="1559" w:type="dxa"/>
            <w:shd w:val="clear" w:color="000000" w:fill="FFFFFF"/>
            <w:vAlign w:val="center"/>
          </w:tcPr>
          <w:p w14:paraId="723165E6" w14:textId="77777777" w:rsidR="007E68BE" w:rsidRPr="00C80C3B" w:rsidRDefault="007E68BE" w:rsidP="00E50746">
            <w:pPr>
              <w:jc w:val="center"/>
              <w:rPr>
                <w:color w:val="000000"/>
                <w:sz w:val="26"/>
                <w:szCs w:val="26"/>
              </w:rPr>
            </w:pPr>
            <w:r>
              <w:rPr>
                <w:color w:val="000000"/>
                <w:sz w:val="26"/>
                <w:szCs w:val="26"/>
              </w:rPr>
              <w:t>Asia/G20</w:t>
            </w:r>
          </w:p>
        </w:tc>
        <w:tc>
          <w:tcPr>
            <w:tcW w:w="992" w:type="dxa"/>
            <w:shd w:val="clear" w:color="auto" w:fill="auto"/>
            <w:vAlign w:val="center"/>
          </w:tcPr>
          <w:p w14:paraId="6C1F2742" w14:textId="77777777" w:rsidR="007E68BE" w:rsidRPr="00C80C3B" w:rsidRDefault="007E68BE" w:rsidP="00E50746">
            <w:pPr>
              <w:jc w:val="center"/>
              <w:rPr>
                <w:color w:val="000000"/>
                <w:sz w:val="26"/>
                <w:szCs w:val="26"/>
              </w:rPr>
            </w:pPr>
            <w:r w:rsidRPr="00C80C3B">
              <w:rPr>
                <w:sz w:val="26"/>
                <w:szCs w:val="26"/>
              </w:rPr>
              <w:t>Cái</w:t>
            </w:r>
          </w:p>
        </w:tc>
        <w:tc>
          <w:tcPr>
            <w:tcW w:w="863" w:type="dxa"/>
            <w:shd w:val="clear" w:color="auto" w:fill="auto"/>
            <w:vAlign w:val="center"/>
          </w:tcPr>
          <w:p w14:paraId="0231EED0" w14:textId="77777777" w:rsidR="007E68BE" w:rsidRPr="00C80C3B" w:rsidRDefault="007E68BE" w:rsidP="00E50746">
            <w:pPr>
              <w:jc w:val="center"/>
              <w:rPr>
                <w:sz w:val="26"/>
                <w:szCs w:val="26"/>
              </w:rPr>
            </w:pPr>
            <w:r w:rsidRPr="00C80C3B">
              <w:rPr>
                <w:sz w:val="26"/>
                <w:szCs w:val="26"/>
              </w:rPr>
              <w:t>61</w:t>
            </w:r>
          </w:p>
        </w:tc>
      </w:tr>
      <w:tr w:rsidR="007E68BE" w:rsidRPr="00C80C3B" w14:paraId="706355F9" w14:textId="77777777" w:rsidTr="00E50746">
        <w:trPr>
          <w:trHeight w:val="1374"/>
        </w:trPr>
        <w:tc>
          <w:tcPr>
            <w:tcW w:w="535" w:type="dxa"/>
            <w:shd w:val="clear" w:color="auto" w:fill="auto"/>
            <w:noWrap/>
            <w:vAlign w:val="center"/>
          </w:tcPr>
          <w:p w14:paraId="26D99D19" w14:textId="77777777" w:rsidR="007E68BE" w:rsidRPr="00C80C3B" w:rsidRDefault="007E68BE" w:rsidP="00E50746">
            <w:pPr>
              <w:jc w:val="center"/>
              <w:rPr>
                <w:sz w:val="26"/>
                <w:szCs w:val="26"/>
              </w:rPr>
            </w:pPr>
            <w:r w:rsidRPr="00C80C3B">
              <w:rPr>
                <w:sz w:val="26"/>
                <w:szCs w:val="26"/>
              </w:rPr>
              <w:t>4</w:t>
            </w:r>
          </w:p>
        </w:tc>
        <w:tc>
          <w:tcPr>
            <w:tcW w:w="1309" w:type="dxa"/>
            <w:shd w:val="clear" w:color="auto" w:fill="auto"/>
            <w:vAlign w:val="center"/>
          </w:tcPr>
          <w:p w14:paraId="056CA0CD" w14:textId="77777777" w:rsidR="007E68BE" w:rsidRPr="00C80C3B" w:rsidRDefault="007E68BE" w:rsidP="00E50746">
            <w:pPr>
              <w:jc w:val="left"/>
              <w:rPr>
                <w:color w:val="000000"/>
                <w:sz w:val="26"/>
                <w:szCs w:val="26"/>
              </w:rPr>
            </w:pPr>
            <w:r w:rsidRPr="00C80C3B">
              <w:rPr>
                <w:sz w:val="26"/>
                <w:szCs w:val="26"/>
              </w:rPr>
              <w:t>Áo mưa</w:t>
            </w:r>
          </w:p>
        </w:tc>
        <w:tc>
          <w:tcPr>
            <w:tcW w:w="8348" w:type="dxa"/>
            <w:shd w:val="clear" w:color="auto" w:fill="auto"/>
            <w:vAlign w:val="center"/>
          </w:tcPr>
          <w:p w14:paraId="33618E59" w14:textId="77777777" w:rsidR="007E68BE" w:rsidRPr="00C80C3B" w:rsidRDefault="007E68BE" w:rsidP="00E50746">
            <w:pPr>
              <w:jc w:val="left"/>
              <w:rPr>
                <w:color w:val="000000"/>
                <w:sz w:val="26"/>
                <w:szCs w:val="26"/>
              </w:rPr>
            </w:pPr>
            <w:r w:rsidRPr="00C80C3B">
              <w:rPr>
                <w:sz w:val="26"/>
                <w:szCs w:val="26"/>
              </w:rPr>
              <w:t>- Áo mưa bộ (Quần riêng, áo riêng) Haledako, 2 khóa kéo,  siêu bền</w:t>
            </w:r>
            <w:r w:rsidRPr="00C80C3B">
              <w:rPr>
                <w:sz w:val="26"/>
                <w:szCs w:val="26"/>
              </w:rPr>
              <w:br/>
              <w:t>- Màu xanh đậm,( Size từ XL đến 5XL)</w:t>
            </w:r>
            <w:r w:rsidRPr="00C80C3B">
              <w:rPr>
                <w:sz w:val="26"/>
                <w:szCs w:val="26"/>
              </w:rPr>
              <w:br/>
              <w:t xml:space="preserve">- Thành phần: Nylon Cloth - PVC                                                                                     </w:t>
            </w:r>
          </w:p>
        </w:tc>
        <w:tc>
          <w:tcPr>
            <w:tcW w:w="2126" w:type="dxa"/>
            <w:shd w:val="clear" w:color="000000" w:fill="FFFFFF"/>
            <w:vAlign w:val="center"/>
          </w:tcPr>
          <w:p w14:paraId="409EB6D0" w14:textId="77777777" w:rsidR="007E68BE" w:rsidRPr="00C80C3B" w:rsidRDefault="007E68BE" w:rsidP="00E50746">
            <w:pPr>
              <w:jc w:val="center"/>
              <w:rPr>
                <w:color w:val="000000"/>
                <w:sz w:val="26"/>
                <w:szCs w:val="26"/>
              </w:rPr>
            </w:pPr>
            <w:r w:rsidRPr="00C80C3B">
              <w:rPr>
                <w:sz w:val="26"/>
                <w:szCs w:val="26"/>
              </w:rPr>
              <w:t>Haledako</w:t>
            </w:r>
          </w:p>
        </w:tc>
        <w:tc>
          <w:tcPr>
            <w:tcW w:w="1559" w:type="dxa"/>
            <w:shd w:val="clear" w:color="000000" w:fill="FFFFFF"/>
            <w:vAlign w:val="center"/>
          </w:tcPr>
          <w:p w14:paraId="23D8122C" w14:textId="77777777" w:rsidR="007E68BE" w:rsidRPr="00C80C3B" w:rsidRDefault="007E68BE" w:rsidP="00E50746">
            <w:pPr>
              <w:jc w:val="center"/>
              <w:rPr>
                <w:color w:val="000000"/>
                <w:sz w:val="26"/>
                <w:szCs w:val="26"/>
              </w:rPr>
            </w:pPr>
            <w:r w:rsidRPr="00C80C3B">
              <w:rPr>
                <w:sz w:val="26"/>
                <w:szCs w:val="26"/>
              </w:rPr>
              <w:t>Việt Nam</w:t>
            </w:r>
          </w:p>
        </w:tc>
        <w:tc>
          <w:tcPr>
            <w:tcW w:w="992" w:type="dxa"/>
            <w:shd w:val="clear" w:color="auto" w:fill="auto"/>
            <w:vAlign w:val="center"/>
          </w:tcPr>
          <w:p w14:paraId="333DD5D6" w14:textId="77777777" w:rsidR="007E68BE" w:rsidRPr="00C80C3B" w:rsidRDefault="007E68BE" w:rsidP="00E50746">
            <w:pPr>
              <w:jc w:val="center"/>
              <w:rPr>
                <w:color w:val="000000"/>
                <w:sz w:val="26"/>
                <w:szCs w:val="26"/>
              </w:rPr>
            </w:pPr>
            <w:r w:rsidRPr="00C80C3B">
              <w:rPr>
                <w:sz w:val="26"/>
                <w:szCs w:val="26"/>
              </w:rPr>
              <w:t>Bộ</w:t>
            </w:r>
          </w:p>
        </w:tc>
        <w:tc>
          <w:tcPr>
            <w:tcW w:w="863" w:type="dxa"/>
            <w:shd w:val="clear" w:color="auto" w:fill="auto"/>
            <w:vAlign w:val="center"/>
          </w:tcPr>
          <w:p w14:paraId="664140E4" w14:textId="77777777" w:rsidR="007E68BE" w:rsidRPr="00C80C3B" w:rsidRDefault="007E68BE" w:rsidP="00E50746">
            <w:pPr>
              <w:jc w:val="center"/>
              <w:rPr>
                <w:sz w:val="26"/>
                <w:szCs w:val="26"/>
              </w:rPr>
            </w:pPr>
            <w:r w:rsidRPr="00C80C3B">
              <w:rPr>
                <w:sz w:val="26"/>
                <w:szCs w:val="26"/>
              </w:rPr>
              <w:t>136</w:t>
            </w:r>
          </w:p>
        </w:tc>
      </w:tr>
      <w:tr w:rsidR="007E68BE" w:rsidRPr="00C80C3B" w14:paraId="69C4576B" w14:textId="77777777" w:rsidTr="00E50746">
        <w:trPr>
          <w:trHeight w:val="2414"/>
        </w:trPr>
        <w:tc>
          <w:tcPr>
            <w:tcW w:w="535" w:type="dxa"/>
            <w:shd w:val="clear" w:color="auto" w:fill="auto"/>
            <w:noWrap/>
            <w:vAlign w:val="center"/>
          </w:tcPr>
          <w:p w14:paraId="2DE627EC" w14:textId="77777777" w:rsidR="007E68BE" w:rsidRPr="00C80C3B" w:rsidRDefault="007E68BE" w:rsidP="00E50746">
            <w:pPr>
              <w:jc w:val="center"/>
              <w:rPr>
                <w:sz w:val="26"/>
                <w:szCs w:val="26"/>
              </w:rPr>
            </w:pPr>
            <w:r w:rsidRPr="00C80C3B">
              <w:rPr>
                <w:sz w:val="26"/>
                <w:szCs w:val="26"/>
              </w:rPr>
              <w:lastRenderedPageBreak/>
              <w:t>5</w:t>
            </w:r>
          </w:p>
        </w:tc>
        <w:tc>
          <w:tcPr>
            <w:tcW w:w="1309" w:type="dxa"/>
            <w:shd w:val="clear" w:color="auto" w:fill="auto"/>
            <w:vAlign w:val="center"/>
          </w:tcPr>
          <w:p w14:paraId="719642F3" w14:textId="77777777" w:rsidR="007E68BE" w:rsidRPr="00C80C3B" w:rsidRDefault="007E68BE" w:rsidP="00E50746">
            <w:pPr>
              <w:jc w:val="center"/>
              <w:rPr>
                <w:color w:val="000000"/>
                <w:sz w:val="26"/>
                <w:szCs w:val="26"/>
              </w:rPr>
            </w:pPr>
            <w:r w:rsidRPr="00C80C3B">
              <w:rPr>
                <w:sz w:val="26"/>
                <w:szCs w:val="26"/>
              </w:rPr>
              <w:t>Quần áo đội phòng cháy chữa cháy</w:t>
            </w:r>
          </w:p>
        </w:tc>
        <w:tc>
          <w:tcPr>
            <w:tcW w:w="8348" w:type="dxa"/>
            <w:shd w:val="clear" w:color="auto" w:fill="auto"/>
            <w:vAlign w:val="center"/>
          </w:tcPr>
          <w:p w14:paraId="2C9369A7" w14:textId="77777777" w:rsidR="007E68BE" w:rsidRPr="00C80C3B" w:rsidRDefault="007E68BE" w:rsidP="00E50746">
            <w:pPr>
              <w:jc w:val="left"/>
              <w:rPr>
                <w:color w:val="000000"/>
                <w:sz w:val="26"/>
                <w:szCs w:val="26"/>
              </w:rPr>
            </w:pPr>
            <w:r w:rsidRPr="0077588A">
              <w:rPr>
                <w:sz w:val="26"/>
                <w:szCs w:val="26"/>
              </w:rPr>
              <w:t>Quần áo cứu nạn, cứu hộ được sản xuất theo Thông Tư 48/2015/TT-BCA của Bộ Công An - Có tem kiểm định của Bộ Công An.</w:t>
            </w:r>
            <w:r w:rsidRPr="0077588A">
              <w:rPr>
                <w:sz w:val="26"/>
                <w:szCs w:val="26"/>
              </w:rPr>
              <w:br/>
              <w:t>- Áo kiểu dài tay; cổ bẻ, ve cổ chữ K, phía dưới bên phải cổ áo có 01 chiếc cúc, đường kính 22mm; áo có dây đai gắn cố định bên cổ trái và gắn bằng vai bên cổ phải;  Thân trước hai bên ngực áo có 02 túi bổ cơi, có lót túi bên trong; chỉ nhìn thấy đường may bên ngoài; nẹp áo có một hàng cúc 05 chiếc, đường kính 22mm, cài nằm ẩn phía bên trong; từ trước ra sau thân áo có 02 dải phản quang nằm cách nhau 05 cm, mỗi dải phản quang có gạch màu xanh nằm giữa nền màu xám khổ rộng 05 cm; gáu áo bẻ cuộn 02 cm; Tay áo có 01 dải phản quang vạch màu xanh nằm giữa nền màu xám khổ rộng 05 cm; cùi chỏ tay áo có 01 lớp vải đệm bên trong; gấu tay áo có 02 lớp, bẻ cuộn 02 cm.</w:t>
            </w:r>
            <w:r w:rsidRPr="0077588A">
              <w:rPr>
                <w:sz w:val="26"/>
                <w:szCs w:val="26"/>
              </w:rPr>
              <w:br/>
              <w:t>- Quần kiểu quần dài, ống rộng; cạp quần rộng 4,5cm, có thun co giãn hai bên hông và 06 vắt xăng; cửa quần áo; cửa quần áo có khoá kéo theo chiều thẳng đứng, có cúc cài nằm ẩn phía bên trong; Thân trước quần có 02 túi chéo đắp nổi; bên phải trước ống quần phía gần đầu gối có 01 túi hộp; hai bên đầu gối quần có đệm lót; từ trước ra sau hai bên ống quần có 01 dải phản quang vạch màu xanh nằm giữa nền màu xám khổ rộng 05 cm; gấu quần bẻ cuộn 02 cm; thân sau hai bên mông quần có 02 túi.</w:t>
            </w:r>
            <w:r w:rsidRPr="0077588A">
              <w:rPr>
                <w:sz w:val="26"/>
                <w:szCs w:val="26"/>
              </w:rPr>
              <w:br/>
              <w:t xml:space="preserve">      a.     Chất liệu: Polyeste/cotton (65/35± 3%)</w:t>
            </w:r>
            <w:r w:rsidRPr="0077588A">
              <w:rPr>
                <w:sz w:val="26"/>
                <w:szCs w:val="26"/>
              </w:rPr>
              <w:br/>
              <w:t xml:space="preserve">      b.      Màu sắc: Vàng (pantone 15-1132 TPX)</w:t>
            </w:r>
          </w:p>
        </w:tc>
        <w:tc>
          <w:tcPr>
            <w:tcW w:w="2126" w:type="dxa"/>
            <w:shd w:val="clear" w:color="000000" w:fill="FFFFFF"/>
            <w:vAlign w:val="center"/>
          </w:tcPr>
          <w:p w14:paraId="2E48EB6F" w14:textId="77777777" w:rsidR="007E68BE" w:rsidRPr="00C80C3B" w:rsidRDefault="007E68BE" w:rsidP="00E50746">
            <w:pPr>
              <w:jc w:val="center"/>
              <w:rPr>
                <w:color w:val="000000"/>
                <w:sz w:val="26"/>
                <w:szCs w:val="26"/>
              </w:rPr>
            </w:pPr>
            <w:r w:rsidRPr="00C80C3B">
              <w:rPr>
                <w:sz w:val="26"/>
                <w:szCs w:val="26"/>
              </w:rPr>
              <w:t>Việt Nam</w:t>
            </w:r>
          </w:p>
        </w:tc>
        <w:tc>
          <w:tcPr>
            <w:tcW w:w="1559" w:type="dxa"/>
            <w:shd w:val="clear" w:color="000000" w:fill="FFFFFF"/>
            <w:vAlign w:val="center"/>
          </w:tcPr>
          <w:p w14:paraId="3E7CCAE7" w14:textId="77777777" w:rsidR="007E68BE" w:rsidRPr="00C80C3B" w:rsidRDefault="007E68BE" w:rsidP="00E50746">
            <w:pPr>
              <w:jc w:val="center"/>
              <w:rPr>
                <w:color w:val="000000"/>
                <w:sz w:val="26"/>
                <w:szCs w:val="26"/>
              </w:rPr>
            </w:pPr>
            <w:r w:rsidRPr="00C80C3B">
              <w:rPr>
                <w:sz w:val="26"/>
                <w:szCs w:val="26"/>
              </w:rPr>
              <w:t>Việt Nam</w:t>
            </w:r>
          </w:p>
        </w:tc>
        <w:tc>
          <w:tcPr>
            <w:tcW w:w="992" w:type="dxa"/>
            <w:shd w:val="clear" w:color="auto" w:fill="auto"/>
            <w:vAlign w:val="center"/>
          </w:tcPr>
          <w:p w14:paraId="5480E7FE" w14:textId="77777777" w:rsidR="007E68BE" w:rsidRPr="00C80C3B" w:rsidRDefault="007E68BE" w:rsidP="00E50746">
            <w:pPr>
              <w:jc w:val="center"/>
              <w:rPr>
                <w:color w:val="000000"/>
                <w:sz w:val="26"/>
                <w:szCs w:val="26"/>
              </w:rPr>
            </w:pPr>
            <w:r w:rsidRPr="00C80C3B">
              <w:rPr>
                <w:sz w:val="26"/>
                <w:szCs w:val="26"/>
              </w:rPr>
              <w:t>Bộ</w:t>
            </w:r>
          </w:p>
        </w:tc>
        <w:tc>
          <w:tcPr>
            <w:tcW w:w="863" w:type="dxa"/>
            <w:shd w:val="clear" w:color="auto" w:fill="auto"/>
            <w:vAlign w:val="center"/>
          </w:tcPr>
          <w:p w14:paraId="7050E093" w14:textId="77777777" w:rsidR="007E68BE" w:rsidRPr="00C80C3B" w:rsidRDefault="007E68BE" w:rsidP="00E50746">
            <w:pPr>
              <w:jc w:val="center"/>
              <w:rPr>
                <w:sz w:val="26"/>
                <w:szCs w:val="26"/>
              </w:rPr>
            </w:pPr>
            <w:r w:rsidRPr="00C80C3B">
              <w:rPr>
                <w:sz w:val="26"/>
                <w:szCs w:val="26"/>
              </w:rPr>
              <w:t>39</w:t>
            </w:r>
          </w:p>
        </w:tc>
      </w:tr>
    </w:tbl>
    <w:p w14:paraId="2C5A92FE" w14:textId="77777777" w:rsidR="007E68BE" w:rsidRPr="00294F5E" w:rsidRDefault="007E68BE" w:rsidP="007E68BE">
      <w:pPr>
        <w:pStyle w:val="ListParagraph"/>
        <w:widowControl w:val="0"/>
        <w:spacing w:before="120" w:after="120" w:line="340" w:lineRule="exact"/>
        <w:rPr>
          <w:bCs/>
          <w:i/>
          <w:sz w:val="26"/>
          <w:szCs w:val="26"/>
          <w:u w:val="single"/>
          <w:lang w:val="nl-NL"/>
        </w:rPr>
      </w:pPr>
      <w:r w:rsidRPr="00294F5E">
        <w:rPr>
          <w:bCs/>
          <w:i/>
          <w:sz w:val="26"/>
          <w:szCs w:val="26"/>
          <w:u w:val="single"/>
          <w:lang w:val="nl-NL"/>
        </w:rPr>
        <w:t>Ghi chú:</w:t>
      </w:r>
    </w:p>
    <w:p w14:paraId="29C5DC10" w14:textId="77777777" w:rsidR="007E68BE" w:rsidRPr="00294F5E" w:rsidRDefault="007E68BE" w:rsidP="007E68BE">
      <w:pPr>
        <w:pStyle w:val="ListParagraph"/>
        <w:widowControl w:val="0"/>
        <w:numPr>
          <w:ilvl w:val="0"/>
          <w:numId w:val="12"/>
        </w:numPr>
        <w:spacing w:before="120" w:after="120" w:line="340" w:lineRule="exact"/>
        <w:rPr>
          <w:bCs/>
          <w:i/>
          <w:sz w:val="26"/>
          <w:szCs w:val="26"/>
          <w:lang w:val="nl-NL"/>
        </w:rPr>
      </w:pPr>
      <w:r>
        <w:rPr>
          <w:bCs/>
          <w:i/>
          <w:sz w:val="26"/>
          <w:szCs w:val="26"/>
        </w:rPr>
        <w:t xml:space="preserve">: </w:t>
      </w:r>
      <w:r w:rsidRPr="00294F5E">
        <w:rPr>
          <w:bCs/>
          <w:i/>
          <w:sz w:val="26"/>
          <w:szCs w:val="26"/>
        </w:rPr>
        <w:t>"Nhà thầu chào hàng hoá với nhà sản xuất, nhãn hiệu như yêu cầu hoặc tương đương với hàng hóa đó về đặc tính kỹ thuật, tính năng sử dụng, thiết kế công nghệ, tiêu chuẩn công nghệ và các nội dung khác (nếu có)"</w:t>
      </w:r>
      <w:r>
        <w:rPr>
          <w:bCs/>
          <w:i/>
          <w:sz w:val="26"/>
          <w:szCs w:val="26"/>
        </w:rPr>
        <w:t>.</w:t>
      </w:r>
    </w:p>
    <w:p w14:paraId="269817B9" w14:textId="77777777" w:rsidR="007E68BE" w:rsidRDefault="007E68BE" w:rsidP="007E68BE">
      <w:pPr>
        <w:spacing w:after="160" w:line="259" w:lineRule="auto"/>
        <w:jc w:val="left"/>
        <w:rPr>
          <w:b/>
          <w:iCs/>
          <w:sz w:val="26"/>
          <w:szCs w:val="26"/>
          <w:lang w:val="nl-NL"/>
        </w:rPr>
      </w:pPr>
      <w:r>
        <w:rPr>
          <w:b/>
          <w:iCs/>
          <w:sz w:val="26"/>
          <w:szCs w:val="26"/>
          <w:lang w:val="nl-NL"/>
        </w:rPr>
        <w:br w:type="page"/>
      </w:r>
    </w:p>
    <w:p w14:paraId="33D2D9BE" w14:textId="77777777" w:rsidR="007E68BE" w:rsidRDefault="007E68BE" w:rsidP="007E68BE">
      <w:pPr>
        <w:pStyle w:val="ListParagraph"/>
        <w:widowControl w:val="0"/>
        <w:spacing w:before="120" w:after="120" w:line="340" w:lineRule="exact"/>
        <w:ind w:left="567"/>
        <w:rPr>
          <w:b/>
          <w:iCs/>
          <w:sz w:val="26"/>
          <w:szCs w:val="26"/>
          <w:lang w:val="nl-NL"/>
        </w:rPr>
        <w:sectPr w:rsidR="007E68BE" w:rsidSect="007E68BE">
          <w:footnotePr>
            <w:numRestart w:val="eachSect"/>
          </w:footnotePr>
          <w:pgSz w:w="16838" w:h="11906" w:orient="landscape" w:code="9"/>
          <w:pgMar w:top="1418" w:right="1134" w:bottom="1134" w:left="1134" w:header="720" w:footer="720" w:gutter="0"/>
          <w:cols w:space="720"/>
          <w:docGrid w:linePitch="381"/>
        </w:sectPr>
      </w:pPr>
    </w:p>
    <w:p w14:paraId="3AF81714" w14:textId="77777777" w:rsidR="007E68BE" w:rsidRPr="00C80C3B" w:rsidRDefault="007E68BE" w:rsidP="007E68BE">
      <w:pPr>
        <w:pStyle w:val="ListParagraph"/>
        <w:widowControl w:val="0"/>
        <w:numPr>
          <w:ilvl w:val="0"/>
          <w:numId w:val="3"/>
        </w:numPr>
        <w:spacing w:before="120" w:after="120" w:line="340" w:lineRule="exact"/>
        <w:ind w:left="567" w:hanging="567"/>
        <w:rPr>
          <w:b/>
          <w:iCs/>
          <w:sz w:val="26"/>
          <w:szCs w:val="26"/>
          <w:lang w:val="nl-NL"/>
        </w:rPr>
      </w:pPr>
      <w:r w:rsidRPr="00C80C3B">
        <w:rPr>
          <w:b/>
          <w:iCs/>
          <w:sz w:val="26"/>
          <w:szCs w:val="26"/>
          <w:lang w:val="nl-NL"/>
        </w:rPr>
        <w:lastRenderedPageBreak/>
        <w:t>Yêu cầu về kỹ thuật:</w:t>
      </w:r>
    </w:p>
    <w:p w14:paraId="5A9A37ED" w14:textId="77777777" w:rsidR="007E68BE" w:rsidRPr="00C80C3B" w:rsidRDefault="007E68BE" w:rsidP="007E68BE">
      <w:pPr>
        <w:widowControl w:val="0"/>
        <w:spacing w:before="120" w:after="120" w:line="340" w:lineRule="exact"/>
        <w:ind w:firstLine="567"/>
        <w:rPr>
          <w:iCs/>
          <w:spacing w:val="-2"/>
          <w:sz w:val="26"/>
          <w:szCs w:val="26"/>
          <w:lang w:val="nl-NL"/>
        </w:rPr>
      </w:pPr>
      <w:r w:rsidRPr="00C80C3B">
        <w:rPr>
          <w:iCs/>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69605AE2" w14:textId="77777777" w:rsidR="007E68BE" w:rsidRPr="00C80C3B" w:rsidRDefault="007E68BE" w:rsidP="007E68BE">
      <w:pPr>
        <w:pStyle w:val="ListParagraph"/>
        <w:numPr>
          <w:ilvl w:val="1"/>
          <w:numId w:val="3"/>
        </w:numPr>
        <w:spacing w:before="120" w:after="120" w:line="340" w:lineRule="exact"/>
        <w:ind w:left="567" w:hanging="567"/>
        <w:rPr>
          <w:b/>
          <w:iCs/>
          <w:sz w:val="26"/>
          <w:szCs w:val="26"/>
          <w:lang w:val="es-ES"/>
        </w:rPr>
      </w:pPr>
      <w:r w:rsidRPr="00C80C3B">
        <w:rPr>
          <w:b/>
          <w:iCs/>
          <w:sz w:val="26"/>
          <w:szCs w:val="26"/>
          <w:lang w:val="es-ES"/>
        </w:rPr>
        <w:t>Yêu cầu chung:</w:t>
      </w:r>
    </w:p>
    <w:p w14:paraId="308B7D80" w14:textId="77777777" w:rsidR="007E68BE" w:rsidRPr="00C80C3B" w:rsidRDefault="007E68BE" w:rsidP="007E68BE">
      <w:pPr>
        <w:widowControl w:val="0"/>
        <w:numPr>
          <w:ilvl w:val="0"/>
          <w:numId w:val="2"/>
        </w:numPr>
        <w:tabs>
          <w:tab w:val="left" w:pos="0"/>
          <w:tab w:val="left" w:pos="567"/>
        </w:tabs>
        <w:spacing w:before="120" w:after="120" w:line="340" w:lineRule="exact"/>
        <w:ind w:left="567" w:hanging="567"/>
        <w:rPr>
          <w:bCs/>
          <w:sz w:val="26"/>
          <w:szCs w:val="26"/>
          <w:lang w:val="nl-NL"/>
        </w:rPr>
      </w:pPr>
      <w:r w:rsidRPr="00C80C3B">
        <w:rPr>
          <w:bCs/>
          <w:sz w:val="26"/>
          <w:szCs w:val="26"/>
          <w:lang w:val="es-ES"/>
        </w:rPr>
        <w:t>Nhà thầu phải có cam kết cung cấp các chứng từ sau:</w:t>
      </w:r>
    </w:p>
    <w:p w14:paraId="725A5277" w14:textId="77777777" w:rsidR="007E68BE" w:rsidRPr="00C80C3B" w:rsidRDefault="007E68BE" w:rsidP="007E68BE">
      <w:pPr>
        <w:pStyle w:val="ListParagraph"/>
        <w:widowControl w:val="0"/>
        <w:numPr>
          <w:ilvl w:val="0"/>
          <w:numId w:val="4"/>
        </w:numPr>
        <w:tabs>
          <w:tab w:val="left" w:pos="0"/>
          <w:tab w:val="left" w:pos="567"/>
        </w:tabs>
        <w:spacing w:before="120" w:after="120" w:line="340" w:lineRule="exact"/>
        <w:ind w:left="567" w:hanging="567"/>
        <w:rPr>
          <w:bCs/>
          <w:sz w:val="26"/>
          <w:szCs w:val="26"/>
          <w:lang w:val="nl-NL"/>
        </w:rPr>
      </w:pPr>
      <w:r w:rsidRPr="00C80C3B">
        <w:rPr>
          <w:bCs/>
          <w:sz w:val="26"/>
          <w:szCs w:val="26"/>
          <w:lang w:val="es-ES"/>
        </w:rPr>
        <w:t>Đối với hàng hoá chào thầu là hàng hóa nhập khẩu: Nhà thầu cung cấp đầy đủ bản gốc hoặc bản sao y công chứng giấy chứng nhận xuất xứ hàng hoá (CO), giấy chứng nhận chất lượng (CQ) hàng hóa của nhà sản xuất cấp và bản chụp tờ khai hải quan (có thể không thể hiện giá trị hàng hóa) có đóng dấu xác nhận của đơn vị nhập khẩu. Đối với hàng hoá chào thầu là hàng hoá sản xuất trong nước: Nhà thầu cung cấp Bản gốc hoặc bản sao y công chứng giấy chứng nhận chất lượng (CQ) hàng hóa của nhà sản xuất cấp hoặc các giấy tờ khác tương đương.</w:t>
      </w:r>
    </w:p>
    <w:p w14:paraId="0E1A9D90" w14:textId="77777777" w:rsidR="007E68BE" w:rsidRPr="00C80C3B" w:rsidRDefault="007E68BE" w:rsidP="007E68BE">
      <w:pPr>
        <w:pStyle w:val="ListParagraph"/>
        <w:widowControl w:val="0"/>
        <w:numPr>
          <w:ilvl w:val="0"/>
          <w:numId w:val="4"/>
        </w:numPr>
        <w:tabs>
          <w:tab w:val="left" w:pos="0"/>
          <w:tab w:val="left" w:pos="567"/>
        </w:tabs>
        <w:spacing w:before="120" w:after="120" w:line="340" w:lineRule="exact"/>
        <w:ind w:left="567" w:hanging="567"/>
        <w:rPr>
          <w:bCs/>
          <w:sz w:val="26"/>
          <w:szCs w:val="26"/>
          <w:lang w:val="nl-NL"/>
        </w:rPr>
      </w:pPr>
      <w:r w:rsidRPr="00C80C3B">
        <w:rPr>
          <w:bCs/>
          <w:sz w:val="26"/>
          <w:szCs w:val="26"/>
          <w:lang w:val="es-ES"/>
        </w:rPr>
        <w:t xml:space="preserve">Đối với quần áo </w:t>
      </w:r>
      <w:r>
        <w:rPr>
          <w:bCs/>
          <w:sz w:val="26"/>
          <w:szCs w:val="26"/>
          <w:lang w:val="es-ES"/>
        </w:rPr>
        <w:t xml:space="preserve">bảo hộ lao động và </w:t>
      </w:r>
      <w:r>
        <w:rPr>
          <w:sz w:val="26"/>
          <w:szCs w:val="26"/>
          <w:lang w:val="pl-PL"/>
        </w:rPr>
        <w:t>q</w:t>
      </w:r>
      <w:r w:rsidRPr="00C80C3B">
        <w:rPr>
          <w:sz w:val="26"/>
          <w:szCs w:val="26"/>
          <w:lang w:val="pl-PL"/>
        </w:rPr>
        <w:t>uần áo đội phòng cháy chữa cháy</w:t>
      </w:r>
      <w:r w:rsidRPr="00C80C3B">
        <w:rPr>
          <w:bCs/>
          <w:sz w:val="26"/>
          <w:szCs w:val="26"/>
          <w:lang w:val="es-ES"/>
        </w:rPr>
        <w:t xml:space="preserve">: Nhà thầu cung cấp </w:t>
      </w:r>
      <w:r>
        <w:rPr>
          <w:bCs/>
          <w:sz w:val="26"/>
          <w:szCs w:val="26"/>
          <w:lang w:val="es-ES"/>
        </w:rPr>
        <w:t>k</w:t>
      </w:r>
      <w:r w:rsidRPr="00C80C3B">
        <w:rPr>
          <w:bCs/>
          <w:sz w:val="26"/>
          <w:szCs w:val="26"/>
          <w:lang w:val="es-ES"/>
        </w:rPr>
        <w:t xml:space="preserve">ết quả thử nghiệm thành phần </w:t>
      </w:r>
      <w:r>
        <w:rPr>
          <w:bCs/>
          <w:sz w:val="26"/>
          <w:szCs w:val="26"/>
          <w:lang w:val="es-ES"/>
        </w:rPr>
        <w:t xml:space="preserve">chất liệu </w:t>
      </w:r>
      <w:r w:rsidRPr="00C80C3B">
        <w:rPr>
          <w:bCs/>
          <w:sz w:val="26"/>
          <w:szCs w:val="26"/>
          <w:lang w:val="es-ES"/>
        </w:rPr>
        <w:t>vải, độ bền màu,… do các cơ quan có thẩm quyền thử nghiệm.</w:t>
      </w:r>
    </w:p>
    <w:p w14:paraId="2E1B5A61" w14:textId="77777777" w:rsidR="007E68BE" w:rsidRPr="00C80C3B" w:rsidRDefault="007E68BE" w:rsidP="007E68BE">
      <w:pPr>
        <w:pStyle w:val="ListParagraph"/>
        <w:widowControl w:val="0"/>
        <w:numPr>
          <w:ilvl w:val="0"/>
          <w:numId w:val="4"/>
        </w:numPr>
        <w:tabs>
          <w:tab w:val="left" w:pos="0"/>
          <w:tab w:val="left" w:pos="567"/>
        </w:tabs>
        <w:spacing w:before="120" w:after="120" w:line="340" w:lineRule="exact"/>
        <w:ind w:left="567" w:hanging="567"/>
        <w:rPr>
          <w:sz w:val="26"/>
          <w:szCs w:val="26"/>
          <w:lang w:val="pl-PL"/>
        </w:rPr>
      </w:pPr>
      <w:r w:rsidRPr="00C80C3B">
        <w:rPr>
          <w:bCs/>
          <w:sz w:val="26"/>
          <w:szCs w:val="26"/>
          <w:lang w:val="es-ES"/>
        </w:rPr>
        <w:t>Đối với</w:t>
      </w:r>
      <w:r w:rsidRPr="00C80C3B">
        <w:rPr>
          <w:sz w:val="26"/>
          <w:szCs w:val="26"/>
          <w:lang w:val="pl-PL"/>
        </w:rPr>
        <w:t xml:space="preserve"> Giày </w:t>
      </w:r>
      <w:r>
        <w:rPr>
          <w:bCs/>
          <w:sz w:val="26"/>
          <w:szCs w:val="26"/>
          <w:lang w:val="es-ES"/>
        </w:rPr>
        <w:t>bảo hộ lao động</w:t>
      </w:r>
      <w:r w:rsidRPr="00C80C3B">
        <w:rPr>
          <w:sz w:val="26"/>
          <w:szCs w:val="26"/>
          <w:lang w:val="pl-PL"/>
        </w:rPr>
        <w:t xml:space="preserve">: Nhà thầu cung cấp giấy chứng nhận hợp quy theo quy chuẩn kỹ thuật QCVN 36:2019/BLĐTBXH hoặc tương đương. </w:t>
      </w:r>
    </w:p>
    <w:p w14:paraId="6A671680" w14:textId="77777777" w:rsidR="007E68BE" w:rsidRPr="00C80C3B" w:rsidRDefault="007E68BE" w:rsidP="007E68BE">
      <w:pPr>
        <w:pStyle w:val="ListParagraph"/>
        <w:widowControl w:val="0"/>
        <w:numPr>
          <w:ilvl w:val="0"/>
          <w:numId w:val="4"/>
        </w:numPr>
        <w:tabs>
          <w:tab w:val="left" w:pos="0"/>
          <w:tab w:val="left" w:pos="567"/>
        </w:tabs>
        <w:spacing w:before="120" w:after="120" w:line="340" w:lineRule="exact"/>
        <w:ind w:left="567" w:hanging="567"/>
        <w:rPr>
          <w:bCs/>
          <w:sz w:val="26"/>
          <w:szCs w:val="26"/>
          <w:lang w:val="nl-NL"/>
        </w:rPr>
      </w:pPr>
      <w:r w:rsidRPr="00C80C3B">
        <w:rPr>
          <w:bCs/>
          <w:sz w:val="26"/>
          <w:szCs w:val="26"/>
          <w:lang w:val="es-ES"/>
        </w:rPr>
        <w:t>Đối với</w:t>
      </w:r>
      <w:r w:rsidRPr="00C80C3B">
        <w:rPr>
          <w:sz w:val="26"/>
          <w:szCs w:val="26"/>
          <w:lang w:val="pl-PL"/>
        </w:rPr>
        <w:t xml:space="preserve"> Nón </w:t>
      </w:r>
      <w:r>
        <w:rPr>
          <w:bCs/>
          <w:sz w:val="26"/>
          <w:szCs w:val="26"/>
          <w:lang w:val="es-ES"/>
        </w:rPr>
        <w:t>bảo hộ lao động</w:t>
      </w:r>
      <w:r w:rsidRPr="00C80C3B">
        <w:rPr>
          <w:sz w:val="26"/>
          <w:szCs w:val="26"/>
          <w:lang w:val="pl-PL"/>
        </w:rPr>
        <w:t xml:space="preserve">: Nhà thầu cung cấp giấy chứng nhận hợp quy theo quy chuẩn kỹ thuật QCVN 36:2019/BLĐTBXH hoặc tương đương. </w:t>
      </w:r>
    </w:p>
    <w:p w14:paraId="0FD70F7C" w14:textId="77777777" w:rsidR="007E68BE" w:rsidRPr="00C80C3B" w:rsidRDefault="007E68BE" w:rsidP="007E68BE">
      <w:pPr>
        <w:pStyle w:val="ListParagraph"/>
        <w:widowControl w:val="0"/>
        <w:numPr>
          <w:ilvl w:val="0"/>
          <w:numId w:val="4"/>
        </w:numPr>
        <w:tabs>
          <w:tab w:val="left" w:pos="0"/>
          <w:tab w:val="left" w:pos="567"/>
        </w:tabs>
        <w:spacing w:before="120" w:after="120" w:line="340" w:lineRule="exact"/>
        <w:ind w:left="567" w:hanging="567"/>
        <w:rPr>
          <w:sz w:val="26"/>
          <w:szCs w:val="26"/>
          <w:lang w:val="pl-PL"/>
        </w:rPr>
      </w:pPr>
      <w:r w:rsidRPr="00C80C3B">
        <w:rPr>
          <w:sz w:val="26"/>
          <w:szCs w:val="26"/>
          <w:lang w:val="pl-PL"/>
        </w:rPr>
        <w:t xml:space="preserve">Nhà thầu phải có cam kết tất cả hàng hóa cung cấp phải mới 100%, chưa qua sử dụng và được sản xuất từ năm 2024 trở về sau. </w:t>
      </w:r>
    </w:p>
    <w:p w14:paraId="4879B980" w14:textId="77777777" w:rsidR="007E68BE" w:rsidRDefault="007E68BE" w:rsidP="007E68BE">
      <w:pPr>
        <w:pStyle w:val="ListParagraph"/>
        <w:widowControl w:val="0"/>
        <w:numPr>
          <w:ilvl w:val="0"/>
          <w:numId w:val="4"/>
        </w:numPr>
        <w:tabs>
          <w:tab w:val="left" w:pos="0"/>
          <w:tab w:val="left" w:pos="567"/>
        </w:tabs>
        <w:spacing w:before="120" w:after="120" w:line="340" w:lineRule="exact"/>
        <w:ind w:left="567" w:hanging="567"/>
        <w:rPr>
          <w:sz w:val="26"/>
          <w:szCs w:val="26"/>
        </w:rPr>
      </w:pPr>
      <w:r w:rsidRPr="00C80C3B">
        <w:rPr>
          <w:sz w:val="26"/>
          <w:szCs w:val="26"/>
        </w:rPr>
        <w:t>Tất cả các hàng hóa phải có xuất xứ, ký mã hiệu, nhãn hiệu rõ ràng, hợp pháp và được phép lưu hành tại Việt Nam.</w:t>
      </w:r>
    </w:p>
    <w:p w14:paraId="00CE38D9" w14:textId="77777777" w:rsidR="007E68BE" w:rsidRPr="00C80C3B" w:rsidRDefault="007E68BE" w:rsidP="007E68BE">
      <w:pPr>
        <w:pStyle w:val="ListParagraph"/>
        <w:widowControl w:val="0"/>
        <w:spacing w:before="120" w:after="120" w:line="340" w:lineRule="exact"/>
        <w:ind w:left="567" w:hanging="567"/>
        <w:jc w:val="left"/>
        <w:rPr>
          <w:bCs/>
          <w:iCs/>
          <w:sz w:val="26"/>
          <w:szCs w:val="26"/>
          <w:u w:val="single"/>
          <w:lang w:val="nl-NL"/>
        </w:rPr>
      </w:pPr>
      <w:r w:rsidRPr="0004682E">
        <w:rPr>
          <w:bCs/>
          <w:i/>
          <w:sz w:val="26"/>
          <w:szCs w:val="26"/>
          <w:u w:val="single"/>
          <w:lang w:val="nl-NL"/>
        </w:rPr>
        <w:t>Ghi chú</w:t>
      </w:r>
      <w:r w:rsidRPr="00C80C3B">
        <w:rPr>
          <w:bCs/>
          <w:iCs/>
          <w:sz w:val="26"/>
          <w:szCs w:val="26"/>
          <w:u w:val="single"/>
          <w:lang w:val="nl-NL"/>
        </w:rPr>
        <w:t>:</w:t>
      </w:r>
    </w:p>
    <w:p w14:paraId="02678C0A" w14:textId="77777777" w:rsidR="007E68BE" w:rsidRPr="00C80C3B" w:rsidRDefault="007E68BE" w:rsidP="007E68BE">
      <w:pPr>
        <w:pStyle w:val="ListParagraph"/>
        <w:widowControl w:val="0"/>
        <w:numPr>
          <w:ilvl w:val="0"/>
          <w:numId w:val="5"/>
        </w:numPr>
        <w:spacing w:before="120" w:after="120" w:line="340" w:lineRule="exact"/>
        <w:ind w:left="567" w:hanging="567"/>
        <w:rPr>
          <w:bCs/>
          <w:i/>
          <w:sz w:val="26"/>
          <w:szCs w:val="26"/>
        </w:rPr>
      </w:pPr>
      <w:r w:rsidRPr="00C80C3B">
        <w:rPr>
          <w:bCs/>
          <w:i/>
          <w:sz w:val="26"/>
          <w:szCs w:val="26"/>
        </w:rPr>
        <w:t>CO là Giấy chứng nhận nguồn gốc xuất xứ của hàng hóa;</w:t>
      </w:r>
    </w:p>
    <w:p w14:paraId="59741FBE" w14:textId="77777777" w:rsidR="007E68BE" w:rsidRPr="00C80C3B" w:rsidRDefault="007E68BE" w:rsidP="007E68BE">
      <w:pPr>
        <w:pStyle w:val="ListParagraph"/>
        <w:widowControl w:val="0"/>
        <w:numPr>
          <w:ilvl w:val="0"/>
          <w:numId w:val="5"/>
        </w:numPr>
        <w:spacing w:before="120" w:after="120" w:line="340" w:lineRule="exact"/>
        <w:ind w:left="567" w:hanging="567"/>
        <w:rPr>
          <w:bCs/>
          <w:i/>
          <w:sz w:val="26"/>
          <w:szCs w:val="26"/>
          <w:lang w:val="nl-NL"/>
        </w:rPr>
      </w:pPr>
      <w:r w:rsidRPr="00C80C3B">
        <w:rPr>
          <w:bCs/>
          <w:i/>
          <w:sz w:val="26"/>
          <w:szCs w:val="26"/>
        </w:rPr>
        <w:t>CQ là Giấy chứng nhận chất lượng của hàng hóa;</w:t>
      </w:r>
    </w:p>
    <w:p w14:paraId="56F2A5A2" w14:textId="77777777" w:rsidR="007E68BE" w:rsidRPr="00C80C3B" w:rsidRDefault="007E68BE" w:rsidP="007E68BE">
      <w:pPr>
        <w:pStyle w:val="ListParagraph"/>
        <w:numPr>
          <w:ilvl w:val="1"/>
          <w:numId w:val="3"/>
        </w:numPr>
        <w:spacing w:before="120" w:after="120" w:line="340" w:lineRule="exact"/>
        <w:ind w:left="567" w:hanging="567"/>
        <w:rPr>
          <w:b/>
          <w:sz w:val="26"/>
          <w:szCs w:val="26"/>
          <w:lang w:val="nl-NL"/>
        </w:rPr>
      </w:pPr>
      <w:r w:rsidRPr="00C80C3B">
        <w:rPr>
          <w:b/>
          <w:sz w:val="26"/>
          <w:szCs w:val="26"/>
          <w:lang w:val="nl-NL"/>
        </w:rPr>
        <w:t xml:space="preserve">Yêu cầu </w:t>
      </w:r>
      <w:r>
        <w:rPr>
          <w:b/>
          <w:sz w:val="26"/>
          <w:szCs w:val="26"/>
          <w:lang w:val="nl-NL"/>
        </w:rPr>
        <w:t>về k</w:t>
      </w:r>
      <w:r w:rsidRPr="00C80C3B">
        <w:rPr>
          <w:b/>
          <w:sz w:val="26"/>
          <w:szCs w:val="26"/>
          <w:lang w:val="nl-NL"/>
        </w:rPr>
        <w:t>ỹ thuật chi tiết:</w:t>
      </w:r>
    </w:p>
    <w:p w14:paraId="35C90EC5" w14:textId="77777777" w:rsidR="007E68BE" w:rsidRPr="00C80C3B" w:rsidRDefault="007E68BE" w:rsidP="007E68BE">
      <w:pPr>
        <w:pStyle w:val="NoiDung"/>
        <w:numPr>
          <w:ilvl w:val="0"/>
          <w:numId w:val="9"/>
        </w:numPr>
        <w:spacing w:before="120" w:after="120" w:line="340" w:lineRule="exact"/>
        <w:rPr>
          <w:sz w:val="26"/>
          <w:szCs w:val="26"/>
          <w:lang w:val="pl-PL"/>
        </w:rPr>
      </w:pPr>
      <w:r w:rsidRPr="00C80C3B">
        <w:rPr>
          <w:sz w:val="26"/>
          <w:szCs w:val="26"/>
          <w:lang w:val="en-US"/>
        </w:rPr>
        <w:t xml:space="preserve">Đối với </w:t>
      </w:r>
      <w:r w:rsidRPr="00C80C3B">
        <w:rPr>
          <w:sz w:val="26"/>
          <w:szCs w:val="26"/>
          <w:lang w:val="pl-PL"/>
        </w:rPr>
        <w:t>quần áo BHLĐ</w:t>
      </w:r>
    </w:p>
    <w:p w14:paraId="7D486A03" w14:textId="77777777" w:rsidR="007E68BE" w:rsidRPr="00C80C3B" w:rsidRDefault="007E68BE" w:rsidP="007E68BE">
      <w:pPr>
        <w:pStyle w:val="NoiDung"/>
        <w:numPr>
          <w:ilvl w:val="0"/>
          <w:numId w:val="6"/>
        </w:numPr>
        <w:spacing w:before="120" w:after="120" w:line="340" w:lineRule="exact"/>
        <w:rPr>
          <w:sz w:val="26"/>
          <w:szCs w:val="26"/>
          <w:lang w:val="pl-PL"/>
        </w:rPr>
      </w:pPr>
      <w:r w:rsidRPr="00C80C3B">
        <w:rPr>
          <w:sz w:val="26"/>
          <w:szCs w:val="26"/>
          <w:lang w:val="pl-PL"/>
        </w:rPr>
        <w:t>Vải Kaki Thành Công màu đỏ.</w:t>
      </w:r>
    </w:p>
    <w:p w14:paraId="5E17FC1C" w14:textId="77777777" w:rsidR="007E68BE" w:rsidRPr="00C80C3B" w:rsidRDefault="007E68BE" w:rsidP="007E68BE">
      <w:pPr>
        <w:pStyle w:val="NoiDung"/>
        <w:numPr>
          <w:ilvl w:val="0"/>
          <w:numId w:val="6"/>
        </w:numPr>
        <w:spacing w:before="120" w:after="120" w:line="340" w:lineRule="exact"/>
        <w:rPr>
          <w:bCs/>
          <w:sz w:val="26"/>
          <w:szCs w:val="26"/>
          <w:lang w:val="en-US"/>
        </w:rPr>
      </w:pPr>
      <w:r w:rsidRPr="00C80C3B">
        <w:rPr>
          <w:bCs/>
          <w:sz w:val="26"/>
          <w:szCs w:val="26"/>
          <w:lang w:val="en-US"/>
        </w:rPr>
        <w:t xml:space="preserve">Kết quả thử nghiệm theo </w:t>
      </w:r>
      <w:r w:rsidRPr="00C80C3B">
        <w:rPr>
          <w:bCs/>
          <w:sz w:val="26"/>
          <w:szCs w:val="26"/>
        </w:rPr>
        <w:t>TCVN 7835-C10</w:t>
      </w:r>
      <w:r w:rsidRPr="00C80C3B">
        <w:rPr>
          <w:bCs/>
          <w:sz w:val="26"/>
          <w:szCs w:val="26"/>
          <w:lang w:val="en-US"/>
        </w:rPr>
        <w:t xml:space="preserve"> hoặc tương đương:</w:t>
      </w:r>
    </w:p>
    <w:p w14:paraId="592FA44C" w14:textId="77777777" w:rsidR="007E68BE" w:rsidRPr="00C80C3B" w:rsidRDefault="007E68BE" w:rsidP="007E68BE">
      <w:pPr>
        <w:pStyle w:val="NoiDung"/>
        <w:numPr>
          <w:ilvl w:val="0"/>
          <w:numId w:val="7"/>
        </w:numPr>
        <w:spacing w:before="120" w:after="120" w:line="340" w:lineRule="exact"/>
        <w:ind w:left="1134" w:hanging="425"/>
        <w:rPr>
          <w:b/>
          <w:bCs/>
          <w:sz w:val="26"/>
          <w:szCs w:val="26"/>
          <w:lang w:val="pl-PL"/>
        </w:rPr>
      </w:pPr>
      <w:r w:rsidRPr="00C80C3B">
        <w:rPr>
          <w:bCs/>
          <w:sz w:val="26"/>
          <w:szCs w:val="26"/>
        </w:rPr>
        <w:t>Độ phai màu vải khi giặt ở nhiệt độ 40</w:t>
      </w:r>
      <w:r w:rsidRPr="00C80C3B">
        <w:rPr>
          <w:bCs/>
          <w:sz w:val="26"/>
          <w:szCs w:val="26"/>
          <w:vertAlign w:val="superscript"/>
        </w:rPr>
        <w:t>0</w:t>
      </w:r>
      <w:r w:rsidRPr="00C80C3B">
        <w:rPr>
          <w:bCs/>
          <w:sz w:val="26"/>
          <w:szCs w:val="26"/>
        </w:rPr>
        <w:t>C</w:t>
      </w:r>
      <w:r w:rsidRPr="00C80C3B">
        <w:rPr>
          <w:bCs/>
          <w:sz w:val="26"/>
          <w:szCs w:val="26"/>
          <w:lang w:val="en-US"/>
        </w:rPr>
        <w:t xml:space="preserve"> </w:t>
      </w:r>
      <w:r w:rsidRPr="00C80C3B">
        <w:rPr>
          <w:bCs/>
          <w:sz w:val="26"/>
          <w:szCs w:val="26"/>
        </w:rPr>
        <w:t>≥ cấp 4-5</w:t>
      </w:r>
      <w:r w:rsidRPr="00C80C3B">
        <w:rPr>
          <w:b/>
          <w:bCs/>
          <w:sz w:val="26"/>
          <w:szCs w:val="26"/>
          <w:lang w:val="pl-PL"/>
        </w:rPr>
        <w:t xml:space="preserve">  </w:t>
      </w:r>
    </w:p>
    <w:p w14:paraId="13BEE78E" w14:textId="77777777" w:rsidR="007E68BE" w:rsidRPr="00C80C3B" w:rsidRDefault="007E68BE" w:rsidP="007E68BE">
      <w:pPr>
        <w:pStyle w:val="NoiDung"/>
        <w:numPr>
          <w:ilvl w:val="0"/>
          <w:numId w:val="7"/>
        </w:numPr>
        <w:spacing w:before="120" w:after="120" w:line="340" w:lineRule="exact"/>
        <w:ind w:left="1134" w:hanging="425"/>
        <w:rPr>
          <w:bCs/>
          <w:sz w:val="26"/>
          <w:szCs w:val="26"/>
        </w:rPr>
      </w:pPr>
      <w:r w:rsidRPr="00C80C3B">
        <w:rPr>
          <w:bCs/>
          <w:sz w:val="26"/>
          <w:szCs w:val="26"/>
        </w:rPr>
        <w:t>Độ bền màu ma sát khô ≥ cấp 4-5</w:t>
      </w:r>
      <w:r w:rsidRPr="00C80C3B">
        <w:rPr>
          <w:b/>
          <w:bCs/>
          <w:sz w:val="26"/>
          <w:szCs w:val="26"/>
          <w:lang w:val="pl-PL"/>
        </w:rPr>
        <w:t xml:space="preserve">  </w:t>
      </w:r>
    </w:p>
    <w:p w14:paraId="1DC5F44D" w14:textId="77777777" w:rsidR="007E68BE" w:rsidRPr="00C80C3B" w:rsidRDefault="007E68BE" w:rsidP="007E68BE">
      <w:pPr>
        <w:pStyle w:val="NoiDung"/>
        <w:numPr>
          <w:ilvl w:val="0"/>
          <w:numId w:val="7"/>
        </w:numPr>
        <w:spacing w:before="120" w:after="120" w:line="340" w:lineRule="exact"/>
        <w:ind w:left="1134" w:hanging="425"/>
        <w:rPr>
          <w:bCs/>
          <w:sz w:val="26"/>
          <w:szCs w:val="26"/>
        </w:rPr>
      </w:pPr>
      <w:r w:rsidRPr="00C80C3B">
        <w:rPr>
          <w:bCs/>
          <w:sz w:val="26"/>
          <w:szCs w:val="26"/>
        </w:rPr>
        <w:t>Độ bền màu ma sát ướt ≥ cấp 4-5</w:t>
      </w:r>
      <w:r w:rsidRPr="00C80C3B">
        <w:rPr>
          <w:b/>
          <w:bCs/>
          <w:sz w:val="26"/>
          <w:szCs w:val="26"/>
          <w:lang w:val="pl-PL"/>
        </w:rPr>
        <w:t xml:space="preserve">  </w:t>
      </w:r>
    </w:p>
    <w:p w14:paraId="4E39ECE9" w14:textId="77777777" w:rsidR="007E68BE" w:rsidRPr="00C80C3B" w:rsidRDefault="007E68BE" w:rsidP="007E68BE">
      <w:pPr>
        <w:pStyle w:val="NoiDung"/>
        <w:numPr>
          <w:ilvl w:val="0"/>
          <w:numId w:val="7"/>
        </w:numPr>
        <w:spacing w:before="120" w:after="120" w:line="340" w:lineRule="exact"/>
        <w:ind w:left="1134" w:hanging="425"/>
        <w:rPr>
          <w:sz w:val="26"/>
          <w:szCs w:val="26"/>
          <w:lang w:val="pl-PL"/>
        </w:rPr>
      </w:pPr>
      <w:r w:rsidRPr="00C80C3B">
        <w:rPr>
          <w:sz w:val="26"/>
          <w:szCs w:val="26"/>
          <w:lang w:val="pl-PL"/>
        </w:rPr>
        <w:t xml:space="preserve">Thành phần sợi: </w:t>
      </w:r>
    </w:p>
    <w:p w14:paraId="1F4296AA" w14:textId="77777777" w:rsidR="007E68BE" w:rsidRPr="00C80C3B" w:rsidRDefault="007E68BE" w:rsidP="007E68BE">
      <w:pPr>
        <w:pStyle w:val="NoiDung"/>
        <w:numPr>
          <w:ilvl w:val="0"/>
          <w:numId w:val="8"/>
        </w:numPr>
        <w:spacing w:before="120" w:after="120" w:line="340" w:lineRule="exact"/>
        <w:rPr>
          <w:sz w:val="26"/>
          <w:szCs w:val="26"/>
          <w:lang w:val="pl-PL"/>
        </w:rPr>
      </w:pPr>
      <w:r w:rsidRPr="00C80C3B">
        <w:rPr>
          <w:sz w:val="26"/>
          <w:szCs w:val="26"/>
          <w:lang w:val="pl-PL"/>
        </w:rPr>
        <w:t>65% polyester (± 3%).</w:t>
      </w:r>
    </w:p>
    <w:p w14:paraId="589AC070" w14:textId="77777777" w:rsidR="007E68BE" w:rsidRPr="00C80C3B" w:rsidRDefault="007E68BE" w:rsidP="007E68BE">
      <w:pPr>
        <w:pStyle w:val="NoiDung"/>
        <w:numPr>
          <w:ilvl w:val="0"/>
          <w:numId w:val="8"/>
        </w:numPr>
        <w:spacing w:before="120" w:after="120" w:line="340" w:lineRule="exact"/>
        <w:rPr>
          <w:sz w:val="26"/>
          <w:szCs w:val="26"/>
          <w:lang w:val="pl-PL"/>
        </w:rPr>
      </w:pPr>
      <w:r w:rsidRPr="00C80C3B">
        <w:rPr>
          <w:sz w:val="26"/>
          <w:szCs w:val="26"/>
          <w:lang w:val="pl-PL"/>
        </w:rPr>
        <w:t>35% cotton (± 3%).</w:t>
      </w:r>
    </w:p>
    <w:p w14:paraId="43D569DF" w14:textId="77777777" w:rsidR="007E68BE" w:rsidRPr="00C80C3B" w:rsidRDefault="007E68BE" w:rsidP="007E68BE">
      <w:pPr>
        <w:pStyle w:val="NoiDung"/>
        <w:numPr>
          <w:ilvl w:val="0"/>
          <w:numId w:val="9"/>
        </w:numPr>
        <w:spacing w:before="120" w:after="120" w:line="340" w:lineRule="exact"/>
        <w:rPr>
          <w:sz w:val="26"/>
          <w:szCs w:val="26"/>
          <w:lang w:val="pl-PL"/>
        </w:rPr>
      </w:pPr>
      <w:r w:rsidRPr="00C80C3B">
        <w:rPr>
          <w:sz w:val="26"/>
          <w:szCs w:val="26"/>
          <w:lang w:val="pl-PL"/>
        </w:rPr>
        <w:lastRenderedPageBreak/>
        <w:t xml:space="preserve">Giày BHLĐ: Nhà thầu cung cấp giấy chứng nhận hợp quy theo quy chuẩn kỹ thuật QCVN 36:2019/BLĐTBXH hoặc tương đương. </w:t>
      </w:r>
    </w:p>
    <w:p w14:paraId="6D4B5A0A" w14:textId="77777777" w:rsidR="007E68BE" w:rsidRPr="00C80C3B" w:rsidRDefault="007E68BE" w:rsidP="007E68BE">
      <w:pPr>
        <w:pStyle w:val="NoiDung"/>
        <w:numPr>
          <w:ilvl w:val="0"/>
          <w:numId w:val="9"/>
        </w:numPr>
        <w:spacing w:before="120" w:after="120" w:line="340" w:lineRule="exact"/>
        <w:rPr>
          <w:sz w:val="26"/>
          <w:szCs w:val="26"/>
          <w:lang w:val="pl-PL"/>
        </w:rPr>
      </w:pPr>
      <w:r w:rsidRPr="00C80C3B">
        <w:rPr>
          <w:sz w:val="26"/>
          <w:szCs w:val="26"/>
          <w:lang w:val="pl-PL"/>
        </w:rPr>
        <w:t xml:space="preserve">Nón BHLĐ: Nhà thầu cung cấp giấy chứng nhận hợp quy theo quy chuẩn kỹ thuật QCVN 36:2019/BLĐTBXH hoặc tương đương. </w:t>
      </w:r>
    </w:p>
    <w:p w14:paraId="7ECA1D27" w14:textId="77777777" w:rsidR="007E68BE" w:rsidRPr="00803C0F" w:rsidRDefault="007E68BE" w:rsidP="007E68BE">
      <w:pPr>
        <w:pStyle w:val="NoiDung"/>
        <w:numPr>
          <w:ilvl w:val="0"/>
          <w:numId w:val="9"/>
        </w:numPr>
        <w:spacing w:before="120" w:after="120" w:line="340" w:lineRule="exact"/>
        <w:rPr>
          <w:b/>
          <w:bCs/>
          <w:sz w:val="26"/>
          <w:szCs w:val="26"/>
          <w:lang w:val="pl-PL"/>
        </w:rPr>
      </w:pPr>
      <w:r w:rsidRPr="00C80C3B">
        <w:rPr>
          <w:sz w:val="26"/>
          <w:szCs w:val="26"/>
          <w:lang w:val="pl-PL"/>
        </w:rPr>
        <w:t>Quần áo đội phòng cháy chữa cháy: Được sản xuất theo Thông Tư 48/2015/TT-BCA của Bộ Công An.</w:t>
      </w:r>
    </w:p>
    <w:p w14:paraId="2ACD542F" w14:textId="77777777" w:rsidR="007E68BE" w:rsidRPr="00C80C3B" w:rsidRDefault="007E68BE" w:rsidP="007E68BE">
      <w:pPr>
        <w:pStyle w:val="NoiDung"/>
        <w:numPr>
          <w:ilvl w:val="0"/>
          <w:numId w:val="6"/>
        </w:numPr>
        <w:spacing w:before="120" w:after="120" w:line="340" w:lineRule="exact"/>
        <w:rPr>
          <w:b/>
          <w:bCs/>
          <w:sz w:val="26"/>
          <w:szCs w:val="26"/>
          <w:lang w:val="pl-PL"/>
        </w:rPr>
      </w:pPr>
      <w:r w:rsidRPr="00C80C3B">
        <w:rPr>
          <w:sz w:val="26"/>
          <w:szCs w:val="26"/>
          <w:lang w:val="pl-PL"/>
        </w:rPr>
        <w:t>Có tem kiểm định của Bộ Công An.</w:t>
      </w:r>
    </w:p>
    <w:p w14:paraId="22236206" w14:textId="77777777" w:rsidR="007E68BE" w:rsidRPr="00C80C3B" w:rsidRDefault="007E68BE" w:rsidP="007E68BE">
      <w:pPr>
        <w:pStyle w:val="NoiDung"/>
        <w:numPr>
          <w:ilvl w:val="0"/>
          <w:numId w:val="6"/>
        </w:numPr>
        <w:spacing w:before="120" w:after="120" w:line="340" w:lineRule="exact"/>
        <w:rPr>
          <w:sz w:val="26"/>
          <w:szCs w:val="26"/>
          <w:lang w:val="pl-PL"/>
        </w:rPr>
      </w:pPr>
      <w:r w:rsidRPr="00C80C3B">
        <w:rPr>
          <w:sz w:val="26"/>
          <w:szCs w:val="26"/>
          <w:lang w:val="pl-PL"/>
        </w:rPr>
        <w:t>Màu Vàng (pantone 15-1132 TPX)</w:t>
      </w:r>
      <w:r>
        <w:rPr>
          <w:sz w:val="26"/>
          <w:szCs w:val="26"/>
          <w:lang w:val="pl-PL"/>
        </w:rPr>
        <w:t>.</w:t>
      </w:r>
    </w:p>
    <w:p w14:paraId="42743694" w14:textId="77777777" w:rsidR="007E68BE" w:rsidRPr="00C80C3B" w:rsidRDefault="007E68BE" w:rsidP="007E68BE">
      <w:pPr>
        <w:pStyle w:val="NoiDung"/>
        <w:numPr>
          <w:ilvl w:val="0"/>
          <w:numId w:val="6"/>
        </w:numPr>
        <w:spacing w:before="120" w:after="120" w:line="340" w:lineRule="exact"/>
        <w:rPr>
          <w:bCs/>
          <w:sz w:val="26"/>
          <w:szCs w:val="26"/>
          <w:lang w:val="en-US"/>
        </w:rPr>
      </w:pPr>
      <w:r w:rsidRPr="00C80C3B">
        <w:rPr>
          <w:bCs/>
          <w:sz w:val="26"/>
          <w:szCs w:val="26"/>
          <w:lang w:val="en-US"/>
        </w:rPr>
        <w:t xml:space="preserve">Kết quả thử nghiệm theo </w:t>
      </w:r>
      <w:r w:rsidRPr="00C80C3B">
        <w:rPr>
          <w:bCs/>
          <w:sz w:val="26"/>
          <w:szCs w:val="26"/>
        </w:rPr>
        <w:t>TCVN 7835-C10</w:t>
      </w:r>
      <w:r w:rsidRPr="00C80C3B">
        <w:rPr>
          <w:bCs/>
          <w:sz w:val="26"/>
          <w:szCs w:val="26"/>
          <w:lang w:val="en-US"/>
        </w:rPr>
        <w:t xml:space="preserve"> hoặc tương đương:</w:t>
      </w:r>
    </w:p>
    <w:p w14:paraId="7F5EA0A8" w14:textId="77777777" w:rsidR="007E68BE" w:rsidRPr="00C80C3B" w:rsidRDefault="007E68BE" w:rsidP="007E68BE">
      <w:pPr>
        <w:pStyle w:val="NoiDung"/>
        <w:numPr>
          <w:ilvl w:val="0"/>
          <w:numId w:val="7"/>
        </w:numPr>
        <w:spacing w:before="120" w:after="120" w:line="340" w:lineRule="exact"/>
        <w:ind w:left="1134" w:hanging="425"/>
        <w:rPr>
          <w:b/>
          <w:bCs/>
          <w:sz w:val="26"/>
          <w:szCs w:val="26"/>
          <w:lang w:val="pl-PL"/>
        </w:rPr>
      </w:pPr>
      <w:r w:rsidRPr="00C80C3B">
        <w:rPr>
          <w:bCs/>
          <w:sz w:val="26"/>
          <w:szCs w:val="26"/>
        </w:rPr>
        <w:t>Độ phai màu vải khi giặt ở nhiệt độ 40</w:t>
      </w:r>
      <w:r w:rsidRPr="00C80C3B">
        <w:rPr>
          <w:bCs/>
          <w:sz w:val="26"/>
          <w:szCs w:val="26"/>
          <w:vertAlign w:val="superscript"/>
        </w:rPr>
        <w:t>0</w:t>
      </w:r>
      <w:r w:rsidRPr="00C80C3B">
        <w:rPr>
          <w:bCs/>
          <w:sz w:val="26"/>
          <w:szCs w:val="26"/>
        </w:rPr>
        <w:t>C</w:t>
      </w:r>
      <w:r w:rsidRPr="00C80C3B">
        <w:rPr>
          <w:bCs/>
          <w:sz w:val="26"/>
          <w:szCs w:val="26"/>
          <w:lang w:val="en-US"/>
        </w:rPr>
        <w:t xml:space="preserve"> </w:t>
      </w:r>
      <w:r w:rsidRPr="00C80C3B">
        <w:rPr>
          <w:bCs/>
          <w:sz w:val="26"/>
          <w:szCs w:val="26"/>
        </w:rPr>
        <w:t>≥ cấp 4-5</w:t>
      </w:r>
      <w:r w:rsidRPr="00C80C3B">
        <w:rPr>
          <w:b/>
          <w:bCs/>
          <w:sz w:val="26"/>
          <w:szCs w:val="26"/>
          <w:lang w:val="pl-PL"/>
        </w:rPr>
        <w:t xml:space="preserve">  </w:t>
      </w:r>
    </w:p>
    <w:p w14:paraId="6C464583" w14:textId="77777777" w:rsidR="007E68BE" w:rsidRPr="00C80C3B" w:rsidRDefault="007E68BE" w:rsidP="007E68BE">
      <w:pPr>
        <w:pStyle w:val="NoiDung"/>
        <w:numPr>
          <w:ilvl w:val="0"/>
          <w:numId w:val="7"/>
        </w:numPr>
        <w:spacing w:before="120" w:after="120" w:line="340" w:lineRule="exact"/>
        <w:ind w:left="1134" w:hanging="425"/>
        <w:rPr>
          <w:bCs/>
          <w:sz w:val="26"/>
          <w:szCs w:val="26"/>
        </w:rPr>
      </w:pPr>
      <w:r w:rsidRPr="00C80C3B">
        <w:rPr>
          <w:bCs/>
          <w:sz w:val="26"/>
          <w:szCs w:val="26"/>
        </w:rPr>
        <w:t>Độ bền màu ma sát khô ≥ cấp 4-5</w:t>
      </w:r>
      <w:r w:rsidRPr="00C80C3B">
        <w:rPr>
          <w:b/>
          <w:bCs/>
          <w:sz w:val="26"/>
          <w:szCs w:val="26"/>
          <w:lang w:val="pl-PL"/>
        </w:rPr>
        <w:t xml:space="preserve">  </w:t>
      </w:r>
    </w:p>
    <w:p w14:paraId="5EE5B5CA" w14:textId="77777777" w:rsidR="007E68BE" w:rsidRPr="00C80C3B" w:rsidRDefault="007E68BE" w:rsidP="007E68BE">
      <w:pPr>
        <w:pStyle w:val="NoiDung"/>
        <w:numPr>
          <w:ilvl w:val="0"/>
          <w:numId w:val="7"/>
        </w:numPr>
        <w:spacing w:before="120" w:after="120" w:line="340" w:lineRule="exact"/>
        <w:ind w:left="1134" w:hanging="425"/>
        <w:rPr>
          <w:bCs/>
          <w:sz w:val="26"/>
          <w:szCs w:val="26"/>
        </w:rPr>
      </w:pPr>
      <w:r w:rsidRPr="00C80C3B">
        <w:rPr>
          <w:bCs/>
          <w:sz w:val="26"/>
          <w:szCs w:val="26"/>
        </w:rPr>
        <w:t>Độ bền màu ma sát ướt ≥ cấp 4-5</w:t>
      </w:r>
      <w:r w:rsidRPr="00C80C3B">
        <w:rPr>
          <w:b/>
          <w:bCs/>
          <w:sz w:val="26"/>
          <w:szCs w:val="26"/>
          <w:lang w:val="pl-PL"/>
        </w:rPr>
        <w:t xml:space="preserve">  </w:t>
      </w:r>
    </w:p>
    <w:p w14:paraId="2D7BE252" w14:textId="77777777" w:rsidR="007E68BE" w:rsidRPr="00C80C3B" w:rsidRDefault="007E68BE" w:rsidP="007E68BE">
      <w:pPr>
        <w:pStyle w:val="NoiDung"/>
        <w:numPr>
          <w:ilvl w:val="0"/>
          <w:numId w:val="7"/>
        </w:numPr>
        <w:spacing w:before="120" w:after="120" w:line="340" w:lineRule="exact"/>
        <w:ind w:left="1134" w:hanging="425"/>
        <w:rPr>
          <w:sz w:val="26"/>
          <w:szCs w:val="26"/>
          <w:lang w:val="pl-PL"/>
        </w:rPr>
      </w:pPr>
      <w:r w:rsidRPr="00C80C3B">
        <w:rPr>
          <w:sz w:val="26"/>
          <w:szCs w:val="26"/>
          <w:lang w:val="pl-PL"/>
        </w:rPr>
        <w:t xml:space="preserve">Thành phần sợi: </w:t>
      </w:r>
    </w:p>
    <w:p w14:paraId="04A638C3" w14:textId="77777777" w:rsidR="007E68BE" w:rsidRPr="00C80C3B" w:rsidRDefault="007E68BE" w:rsidP="007E68BE">
      <w:pPr>
        <w:pStyle w:val="NoiDung"/>
        <w:numPr>
          <w:ilvl w:val="0"/>
          <w:numId w:val="10"/>
        </w:numPr>
        <w:spacing w:before="120" w:after="120" w:line="340" w:lineRule="exact"/>
        <w:rPr>
          <w:sz w:val="26"/>
          <w:szCs w:val="26"/>
          <w:lang w:val="pl-PL"/>
        </w:rPr>
      </w:pPr>
      <w:r w:rsidRPr="00C80C3B">
        <w:rPr>
          <w:sz w:val="26"/>
          <w:szCs w:val="26"/>
          <w:lang w:val="pl-PL"/>
        </w:rPr>
        <w:t>65% polyester (± 3%).</w:t>
      </w:r>
    </w:p>
    <w:p w14:paraId="77DC4390" w14:textId="77777777" w:rsidR="007E68BE" w:rsidRPr="00C80C3B" w:rsidRDefault="007E68BE" w:rsidP="007E68BE">
      <w:pPr>
        <w:pStyle w:val="NoiDung"/>
        <w:numPr>
          <w:ilvl w:val="0"/>
          <w:numId w:val="10"/>
        </w:numPr>
        <w:spacing w:before="120" w:after="120" w:line="340" w:lineRule="exact"/>
        <w:rPr>
          <w:b/>
          <w:bCs/>
          <w:sz w:val="26"/>
          <w:szCs w:val="26"/>
          <w:lang w:val="pl-PL"/>
        </w:rPr>
      </w:pPr>
      <w:r w:rsidRPr="00C80C3B">
        <w:rPr>
          <w:sz w:val="26"/>
          <w:szCs w:val="26"/>
          <w:lang w:val="pl-PL"/>
        </w:rPr>
        <w:t>35% cotton (± 3%).</w:t>
      </w:r>
    </w:p>
    <w:p w14:paraId="5818EA64" w14:textId="77777777" w:rsidR="007E68BE" w:rsidRPr="00C80C3B" w:rsidRDefault="007E68BE" w:rsidP="007E68BE">
      <w:pPr>
        <w:widowControl w:val="0"/>
        <w:spacing w:before="120" w:after="120" w:line="340" w:lineRule="exact"/>
        <w:ind w:firstLine="426"/>
        <w:rPr>
          <w:bCs/>
          <w:i/>
          <w:iCs/>
          <w:sz w:val="26"/>
          <w:szCs w:val="26"/>
          <w:lang w:val="es-ES"/>
        </w:rPr>
      </w:pPr>
      <w:r w:rsidRPr="00C80C3B">
        <w:rPr>
          <w:bCs/>
          <w:i/>
          <w:iCs/>
          <w:sz w:val="26"/>
          <w:szCs w:val="26"/>
          <w:u w:val="single"/>
          <w:lang w:val="es-ES"/>
        </w:rPr>
        <w:t>Ghi chú</w:t>
      </w:r>
      <w:r w:rsidRPr="00C80C3B">
        <w:rPr>
          <w:bCs/>
          <w:i/>
          <w:iCs/>
          <w:sz w:val="26"/>
          <w:szCs w:val="26"/>
          <w:lang w:val="es-ES"/>
        </w:rPr>
        <w:t>: Trong trường hợp model hàng hóa theo yêu cầu của E-HSMT không còn sản xuất mà được thay thế bằng hàng hóa tương đương thì yêu cầu Nhà thầu cung cấp văn bản xác nhận của hãng sản xuất về việc thay đổi model.</w:t>
      </w:r>
    </w:p>
    <w:p w14:paraId="4EE4DA90" w14:textId="77777777" w:rsidR="007E68BE" w:rsidRPr="00C80C3B" w:rsidRDefault="007E68BE" w:rsidP="007E68BE">
      <w:pPr>
        <w:pStyle w:val="ListParagraph"/>
        <w:numPr>
          <w:ilvl w:val="1"/>
          <w:numId w:val="3"/>
        </w:numPr>
        <w:spacing w:before="120" w:after="120" w:line="340" w:lineRule="exact"/>
        <w:ind w:left="567" w:hanging="567"/>
        <w:rPr>
          <w:bCs/>
          <w:sz w:val="26"/>
          <w:szCs w:val="26"/>
          <w:lang w:val="nl-NL"/>
        </w:rPr>
      </w:pPr>
      <w:r w:rsidRPr="00C80C3B">
        <w:rPr>
          <w:b/>
          <w:iCs/>
          <w:sz w:val="26"/>
          <w:szCs w:val="26"/>
          <w:lang w:val="nb-NO"/>
        </w:rPr>
        <w:t>Tiến độ cung cấp hàng hóa và địa điểm giao hàng:</w:t>
      </w:r>
    </w:p>
    <w:p w14:paraId="3CA1B728" w14:textId="77777777" w:rsidR="007E68BE" w:rsidRDefault="007E68BE" w:rsidP="007E68BE">
      <w:pPr>
        <w:pStyle w:val="ListParagraph"/>
        <w:widowControl w:val="0"/>
        <w:numPr>
          <w:ilvl w:val="0"/>
          <w:numId w:val="4"/>
        </w:numPr>
        <w:tabs>
          <w:tab w:val="left" w:pos="0"/>
          <w:tab w:val="left" w:pos="567"/>
        </w:tabs>
        <w:spacing w:before="120" w:after="120" w:line="340" w:lineRule="exact"/>
        <w:ind w:left="567" w:hanging="567"/>
        <w:rPr>
          <w:bCs/>
          <w:sz w:val="26"/>
          <w:szCs w:val="26"/>
          <w:lang w:val="nl-NL"/>
        </w:rPr>
      </w:pPr>
      <w:r w:rsidRPr="00C80C3B">
        <w:rPr>
          <w:bCs/>
          <w:sz w:val="26"/>
          <w:szCs w:val="26"/>
          <w:lang w:val="nl-NL"/>
        </w:rPr>
        <w:t xml:space="preserve">Thời gian thực hiện hợp đồng: </w:t>
      </w:r>
      <w:r w:rsidRPr="00C80C3B">
        <w:rPr>
          <w:sz w:val="26"/>
          <w:szCs w:val="26"/>
          <w:lang w:val="fr-FR"/>
        </w:rPr>
        <w:t>60 ngày kể từ ngày Bên A cung cấp đủ size cho Bên B</w:t>
      </w:r>
      <w:r w:rsidRPr="00C80C3B">
        <w:rPr>
          <w:bCs/>
          <w:sz w:val="26"/>
          <w:szCs w:val="26"/>
          <w:lang w:val="nl-NL"/>
        </w:rPr>
        <w:t>;</w:t>
      </w:r>
    </w:p>
    <w:p w14:paraId="22FC4224" w14:textId="77777777" w:rsidR="007E68BE" w:rsidRPr="001B511E" w:rsidRDefault="007E68BE" w:rsidP="007E68BE">
      <w:pPr>
        <w:pStyle w:val="ListParagraph"/>
        <w:widowControl w:val="0"/>
        <w:numPr>
          <w:ilvl w:val="0"/>
          <w:numId w:val="4"/>
        </w:numPr>
        <w:tabs>
          <w:tab w:val="left" w:pos="0"/>
          <w:tab w:val="left" w:pos="567"/>
        </w:tabs>
        <w:spacing w:before="120" w:after="120" w:line="340" w:lineRule="exact"/>
        <w:ind w:left="567" w:hanging="567"/>
        <w:rPr>
          <w:bCs/>
          <w:sz w:val="26"/>
          <w:szCs w:val="26"/>
          <w:lang w:val="nl-NL"/>
        </w:rPr>
      </w:pPr>
      <w:r w:rsidRPr="001B511E">
        <w:rPr>
          <w:sz w:val="26"/>
          <w:szCs w:val="26"/>
        </w:rPr>
        <w:t>Thời gian đo size: Trong vòng 02 ngày kể từ ngày Bên B nhận được thông báo của Bên A.</w:t>
      </w:r>
    </w:p>
    <w:p w14:paraId="428212EE" w14:textId="77777777" w:rsidR="007E68BE" w:rsidRPr="00C80C3B" w:rsidRDefault="007E68BE" w:rsidP="007E68BE">
      <w:pPr>
        <w:pStyle w:val="ListParagraph"/>
        <w:widowControl w:val="0"/>
        <w:numPr>
          <w:ilvl w:val="0"/>
          <w:numId w:val="4"/>
        </w:numPr>
        <w:tabs>
          <w:tab w:val="left" w:pos="0"/>
          <w:tab w:val="left" w:pos="567"/>
        </w:tabs>
        <w:spacing w:before="120" w:after="120" w:line="340" w:lineRule="exact"/>
        <w:ind w:left="567" w:hanging="567"/>
        <w:rPr>
          <w:bCs/>
          <w:sz w:val="26"/>
          <w:szCs w:val="26"/>
          <w:lang w:val="nl-NL"/>
        </w:rPr>
      </w:pPr>
      <w:r w:rsidRPr="00C80C3B">
        <w:rPr>
          <w:bCs/>
          <w:sz w:val="26"/>
          <w:szCs w:val="26"/>
          <w:lang w:val="nl-NL"/>
        </w:rPr>
        <w:t xml:space="preserve">Thời gian giao hàng: </w:t>
      </w:r>
      <w:r w:rsidRPr="00C80C3B">
        <w:rPr>
          <w:b/>
          <w:sz w:val="26"/>
          <w:szCs w:val="26"/>
          <w:lang w:val="nl-NL"/>
        </w:rPr>
        <w:t xml:space="preserve">≤ </w:t>
      </w:r>
      <w:r w:rsidRPr="00C80C3B">
        <w:rPr>
          <w:sz w:val="26"/>
          <w:szCs w:val="26"/>
          <w:lang w:val="fr-FR"/>
        </w:rPr>
        <w:t>60 ngày kể từ ngày Bên A cung cấp đủ size cho Bên B</w:t>
      </w:r>
      <w:r w:rsidRPr="00C80C3B">
        <w:rPr>
          <w:bCs/>
          <w:sz w:val="26"/>
          <w:szCs w:val="26"/>
          <w:lang w:val="nl-NL"/>
        </w:rPr>
        <w:t>;</w:t>
      </w:r>
    </w:p>
    <w:p w14:paraId="131D029D" w14:textId="77777777" w:rsidR="007E68BE" w:rsidRPr="00C80C3B" w:rsidRDefault="007E68BE" w:rsidP="007E68BE">
      <w:pPr>
        <w:pStyle w:val="ListParagraph"/>
        <w:widowControl w:val="0"/>
        <w:numPr>
          <w:ilvl w:val="0"/>
          <w:numId w:val="4"/>
        </w:numPr>
        <w:tabs>
          <w:tab w:val="left" w:pos="0"/>
          <w:tab w:val="left" w:pos="567"/>
        </w:tabs>
        <w:spacing w:before="120" w:after="120" w:line="340" w:lineRule="exact"/>
        <w:ind w:left="567" w:hanging="567"/>
        <w:rPr>
          <w:bCs/>
          <w:sz w:val="26"/>
          <w:szCs w:val="26"/>
          <w:lang w:val="nl-NL"/>
        </w:rPr>
      </w:pPr>
      <w:r w:rsidRPr="00C80C3B">
        <w:rPr>
          <w:bCs/>
          <w:sz w:val="26"/>
          <w:szCs w:val="26"/>
          <w:lang w:val="nl-NL"/>
        </w:rPr>
        <w:t>Địa điểm giao hàng: Giao tại Kho Công ty Điện lực Dầu khí Nhơn Trạch; Địa chỉ: Ấp 3, xã Đại Phước, tỉnh Đồng Nai.</w:t>
      </w:r>
    </w:p>
    <w:p w14:paraId="5AFA05D1" w14:textId="77777777" w:rsidR="007E68BE" w:rsidRPr="00C80C3B" w:rsidRDefault="007E68BE" w:rsidP="007E68BE">
      <w:pPr>
        <w:pStyle w:val="ListParagraph"/>
        <w:numPr>
          <w:ilvl w:val="1"/>
          <w:numId w:val="3"/>
        </w:numPr>
        <w:spacing w:before="120" w:after="120" w:line="340" w:lineRule="exact"/>
        <w:ind w:left="567" w:hanging="567"/>
        <w:rPr>
          <w:bCs/>
          <w:sz w:val="26"/>
          <w:szCs w:val="26"/>
          <w:lang w:val="nl-NL"/>
        </w:rPr>
      </w:pPr>
      <w:r w:rsidRPr="00C80C3B">
        <w:rPr>
          <w:b/>
          <w:sz w:val="26"/>
          <w:szCs w:val="26"/>
          <w:lang w:val="nb-NO" w:eastAsia="x-none"/>
        </w:rPr>
        <w:t>Yêu cầu về bảo hành hàng hóa:</w:t>
      </w:r>
    </w:p>
    <w:p w14:paraId="2B1049C0" w14:textId="45194B42" w:rsidR="00965FB9" w:rsidRDefault="007E68BE" w:rsidP="007E68BE">
      <w:pPr>
        <w:pStyle w:val="ListParagraph"/>
        <w:widowControl w:val="0"/>
        <w:tabs>
          <w:tab w:val="left" w:pos="0"/>
          <w:tab w:val="left" w:pos="567"/>
        </w:tabs>
        <w:spacing w:before="120" w:after="120" w:line="340" w:lineRule="exact"/>
        <w:ind w:left="567"/>
      </w:pPr>
      <w:r w:rsidRPr="00C80C3B">
        <w:rPr>
          <w:bCs/>
          <w:sz w:val="26"/>
          <w:szCs w:val="26"/>
          <w:lang w:val="es-ES"/>
        </w:rPr>
        <w:t xml:space="preserve">Bảo hành tất cả hàng hóa theo tiêu chuẩn của nhà sản xuất nhưng tối thiểu là 12 tháng, kể từ thời điểm hai bên ký biên bản nghiệm thu hàng hóa. </w:t>
      </w:r>
    </w:p>
    <w:sectPr w:rsidR="00965FB9" w:rsidSect="00B93FCC">
      <w:footerReference w:type="default" r:id="rId5"/>
      <w:pgSz w:w="11906" w:h="16838" w:code="9"/>
      <w:pgMar w:top="1134" w:right="1418" w:bottom="1134" w:left="1701" w:header="720" w:footer="32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AD6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7E0"/>
    <w:multiLevelType w:val="multilevel"/>
    <w:tmpl w:val="C3CE335E"/>
    <w:lvl w:ilvl="0">
      <w:start w:val="1"/>
      <w:numFmt w:val="decimal"/>
      <w:lvlText w:val="%1."/>
      <w:lvlJc w:val="left"/>
      <w:pPr>
        <w:ind w:left="720" w:hanging="360"/>
      </w:pPr>
      <w:rPr>
        <w:rFonts w:hint="default"/>
      </w:rPr>
    </w:lvl>
    <w:lvl w:ilvl="1">
      <w:start w:val="1"/>
      <w:numFmt w:val="decimal"/>
      <w:isLgl/>
      <w:lvlText w:val="%1.%2"/>
      <w:lvlJc w:val="left"/>
      <w:pPr>
        <w:ind w:left="4487" w:hanging="37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BA2230"/>
    <w:multiLevelType w:val="hybridMultilevel"/>
    <w:tmpl w:val="71D4726A"/>
    <w:lvl w:ilvl="0" w:tplc="D60877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D29F8"/>
    <w:multiLevelType w:val="hybridMultilevel"/>
    <w:tmpl w:val="AC88812A"/>
    <w:lvl w:ilvl="0" w:tplc="AF3E84A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569E3"/>
    <w:multiLevelType w:val="hybridMultilevel"/>
    <w:tmpl w:val="10F4DF6C"/>
    <w:lvl w:ilvl="0" w:tplc="4F26C6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41D77"/>
    <w:multiLevelType w:val="hybridMultilevel"/>
    <w:tmpl w:val="46A8EEB0"/>
    <w:lvl w:ilvl="0" w:tplc="4AF4F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34C8F"/>
    <w:multiLevelType w:val="hybridMultilevel"/>
    <w:tmpl w:val="975C3C24"/>
    <w:lvl w:ilvl="0" w:tplc="B746A94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9BA1C59"/>
    <w:multiLevelType w:val="hybridMultilevel"/>
    <w:tmpl w:val="944A4ADC"/>
    <w:lvl w:ilvl="0" w:tplc="EBC47C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2E423E"/>
    <w:multiLevelType w:val="hybridMultilevel"/>
    <w:tmpl w:val="352683F8"/>
    <w:lvl w:ilvl="0" w:tplc="67F23BC4">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E0860"/>
    <w:multiLevelType w:val="hybridMultilevel"/>
    <w:tmpl w:val="614ADDC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67C70158"/>
    <w:multiLevelType w:val="hybridMultilevel"/>
    <w:tmpl w:val="8D989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B77300"/>
    <w:multiLevelType w:val="hybridMultilevel"/>
    <w:tmpl w:val="27C89884"/>
    <w:lvl w:ilvl="0" w:tplc="4AF4F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743E9"/>
    <w:multiLevelType w:val="hybridMultilevel"/>
    <w:tmpl w:val="4248539C"/>
    <w:lvl w:ilvl="0" w:tplc="CD82A94C">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42113">
    <w:abstractNumId w:val="10"/>
  </w:num>
  <w:num w:numId="2" w16cid:durableId="1931354206">
    <w:abstractNumId w:val="5"/>
  </w:num>
  <w:num w:numId="3" w16cid:durableId="904026481">
    <w:abstractNumId w:val="0"/>
  </w:num>
  <w:num w:numId="4" w16cid:durableId="637876473">
    <w:abstractNumId w:val="11"/>
  </w:num>
  <w:num w:numId="5" w16cid:durableId="1049841623">
    <w:abstractNumId w:val="4"/>
  </w:num>
  <w:num w:numId="6" w16cid:durableId="879897743">
    <w:abstractNumId w:val="1"/>
  </w:num>
  <w:num w:numId="7" w16cid:durableId="1916085899">
    <w:abstractNumId w:val="6"/>
  </w:num>
  <w:num w:numId="8" w16cid:durableId="1038971597">
    <w:abstractNumId w:val="9"/>
  </w:num>
  <w:num w:numId="9" w16cid:durableId="1070150552">
    <w:abstractNumId w:val="2"/>
  </w:num>
  <w:num w:numId="10" w16cid:durableId="1933008456">
    <w:abstractNumId w:val="8"/>
  </w:num>
  <w:num w:numId="11" w16cid:durableId="1514954642">
    <w:abstractNumId w:val="7"/>
  </w:num>
  <w:num w:numId="12" w16cid:durableId="334958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00"/>
  <w:displayHorizontalDrawingGridEvery w:val="2"/>
  <w:displayVerticalDrawingGridEvery w:val="2"/>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71EB"/>
    <w:rsid w:val="00385DEF"/>
    <w:rsid w:val="007E68BE"/>
    <w:rsid w:val="00965FB9"/>
    <w:rsid w:val="00B93FCC"/>
    <w:rsid w:val="00E9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49D26-86E1-48CC-A74A-71607A3F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8BE"/>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971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71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71E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71E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71E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71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1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1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1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1E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71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71E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71E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71E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7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1EB"/>
    <w:rPr>
      <w:rFonts w:eastAsiaTheme="majorEastAsia" w:cstheme="majorBidi"/>
      <w:color w:val="272727" w:themeColor="text1" w:themeTint="D8"/>
    </w:rPr>
  </w:style>
  <w:style w:type="paragraph" w:styleId="Title">
    <w:name w:val="Title"/>
    <w:basedOn w:val="Normal"/>
    <w:next w:val="Normal"/>
    <w:link w:val="TitleChar"/>
    <w:uiPriority w:val="10"/>
    <w:qFormat/>
    <w:rsid w:val="00E971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971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97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1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71E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971EB"/>
    <w:pPr>
      <w:ind w:left="720"/>
      <w:contextualSpacing/>
    </w:pPr>
  </w:style>
  <w:style w:type="character" w:styleId="IntenseEmphasis">
    <w:name w:val="Intense Emphasis"/>
    <w:basedOn w:val="DefaultParagraphFont"/>
    <w:uiPriority w:val="21"/>
    <w:qFormat/>
    <w:rsid w:val="00E971EB"/>
    <w:rPr>
      <w:i/>
      <w:iCs/>
      <w:color w:val="365F91" w:themeColor="accent1" w:themeShade="BF"/>
    </w:rPr>
  </w:style>
  <w:style w:type="paragraph" w:styleId="IntenseQuote">
    <w:name w:val="Intense Quote"/>
    <w:basedOn w:val="Normal"/>
    <w:next w:val="Normal"/>
    <w:link w:val="IntenseQuoteChar"/>
    <w:uiPriority w:val="30"/>
    <w:qFormat/>
    <w:rsid w:val="00E971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71EB"/>
    <w:rPr>
      <w:i/>
      <w:iCs/>
      <w:color w:val="365F91" w:themeColor="accent1" w:themeShade="BF"/>
    </w:rPr>
  </w:style>
  <w:style w:type="character" w:styleId="IntenseReference">
    <w:name w:val="Intense Reference"/>
    <w:basedOn w:val="DefaultParagraphFont"/>
    <w:uiPriority w:val="32"/>
    <w:qFormat/>
    <w:rsid w:val="00E971EB"/>
    <w:rPr>
      <w:b/>
      <w:bCs/>
      <w:smallCaps/>
      <w:color w:val="365F91" w:themeColor="accent1" w:themeShade="BF"/>
      <w:spacing w:val="5"/>
    </w:rPr>
  </w:style>
  <w:style w:type="paragraph" w:styleId="TOC1">
    <w:name w:val="toc 1"/>
    <w:basedOn w:val="Normal"/>
    <w:next w:val="Normal"/>
    <w:autoRedefine/>
    <w:uiPriority w:val="39"/>
    <w:qFormat/>
    <w:rsid w:val="007E68B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7E68BE"/>
    <w:rPr>
      <w:sz w:val="20"/>
    </w:rPr>
  </w:style>
  <w:style w:type="character" w:customStyle="1" w:styleId="HeaderChar">
    <w:name w:val="Header Char"/>
    <w:basedOn w:val="DefaultParagraphFont"/>
    <w:link w:val="Header"/>
    <w:uiPriority w:val="99"/>
    <w:rsid w:val="007E68BE"/>
    <w:rPr>
      <w:rFonts w:ascii="Times New Roman" w:eastAsia="Times New Roman" w:hAnsi="Times New Roman" w:cs="Times New Roman"/>
      <w:sz w:val="20"/>
      <w:szCs w:val="20"/>
    </w:rPr>
  </w:style>
  <w:style w:type="paragraph" w:styleId="Footer">
    <w:name w:val="footer"/>
    <w:basedOn w:val="Normal"/>
    <w:link w:val="FooterChar"/>
    <w:uiPriority w:val="99"/>
    <w:rsid w:val="007E68BE"/>
    <w:rPr>
      <w:sz w:val="20"/>
    </w:rPr>
  </w:style>
  <w:style w:type="character" w:customStyle="1" w:styleId="FooterChar">
    <w:name w:val="Footer Char"/>
    <w:basedOn w:val="DefaultParagraphFont"/>
    <w:link w:val="Footer"/>
    <w:uiPriority w:val="99"/>
    <w:rsid w:val="007E68BE"/>
    <w:rPr>
      <w:rFonts w:ascii="Times New Roman" w:eastAsia="Times New Roman" w:hAnsi="Times New Roman" w:cs="Times New Roman"/>
      <w:sz w:val="20"/>
      <w:szCs w:val="20"/>
    </w:rPr>
  </w:style>
  <w:style w:type="paragraph" w:styleId="FootnoteText">
    <w:name w:val="footnote text"/>
    <w:basedOn w:val="Normal"/>
    <w:link w:val="FootnoteTextChar"/>
    <w:rsid w:val="007E68BE"/>
    <w:pPr>
      <w:tabs>
        <w:tab w:val="left" w:pos="360"/>
      </w:tabs>
      <w:ind w:left="360" w:hanging="360"/>
    </w:pPr>
    <w:rPr>
      <w:sz w:val="20"/>
    </w:rPr>
  </w:style>
  <w:style w:type="character" w:customStyle="1" w:styleId="FootnoteTextChar">
    <w:name w:val="Footnote Text Char"/>
    <w:basedOn w:val="DefaultParagraphFont"/>
    <w:link w:val="FootnoteText"/>
    <w:rsid w:val="007E68BE"/>
    <w:rPr>
      <w:rFonts w:ascii="Times New Roman" w:eastAsia="Times New Roman" w:hAnsi="Times New Roman" w:cs="Times New Roman"/>
      <w:sz w:val="20"/>
      <w:szCs w:val="20"/>
    </w:rPr>
  </w:style>
  <w:style w:type="paragraph" w:styleId="BodyText">
    <w:name w:val="Body Text"/>
    <w:basedOn w:val="Normal"/>
    <w:link w:val="BodyTextChar"/>
    <w:rsid w:val="007E68BE"/>
    <w:pPr>
      <w:suppressAutoHyphens/>
      <w:ind w:right="-72"/>
    </w:pPr>
    <w:rPr>
      <w:spacing w:val="-4"/>
    </w:rPr>
  </w:style>
  <w:style w:type="character" w:customStyle="1" w:styleId="BodyTextChar">
    <w:name w:val="Body Text Char"/>
    <w:basedOn w:val="DefaultParagraphFont"/>
    <w:link w:val="BodyText"/>
    <w:rsid w:val="007E68BE"/>
    <w:rPr>
      <w:rFonts w:ascii="Times New Roman" w:eastAsia="Times New Roman" w:hAnsi="Times New Roman" w:cs="Times New Roman"/>
      <w:spacing w:val="-4"/>
      <w:sz w:val="24"/>
      <w:szCs w:val="20"/>
    </w:rPr>
  </w:style>
  <w:style w:type="paragraph" w:customStyle="1" w:styleId="Style11">
    <w:name w:val="Style 11"/>
    <w:basedOn w:val="Normal"/>
    <w:rsid w:val="007E68BE"/>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E68BE"/>
  </w:style>
  <w:style w:type="paragraph" w:customStyle="1" w:styleId="NoiDung">
    <w:name w:val="Noi_Dung"/>
    <w:basedOn w:val="Normal"/>
    <w:qFormat/>
    <w:rsid w:val="007E68BE"/>
    <w:pPr>
      <w:widowControl w:val="0"/>
      <w:spacing w:before="240"/>
      <w:ind w:firstLine="720"/>
    </w:pPr>
    <w:rPr>
      <w:rFonts w:eastAsiaTheme="minorHAnsi"/>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KHVT</dc:creator>
  <cp:keywords/>
  <dc:description/>
  <cp:lastModifiedBy>THANG KHVT</cp:lastModifiedBy>
  <cp:revision>2</cp:revision>
  <dcterms:created xsi:type="dcterms:W3CDTF">2025-07-10T08:11:00Z</dcterms:created>
  <dcterms:modified xsi:type="dcterms:W3CDTF">2025-07-10T08:14:00Z</dcterms:modified>
</cp:coreProperties>
</file>