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D0" w:rsidRPr="00845DE6" w:rsidRDefault="004110D0" w:rsidP="004110D0">
      <w:pPr>
        <w:widowControl w:val="0"/>
        <w:autoSpaceDE w:val="0"/>
        <w:autoSpaceDN w:val="0"/>
        <w:adjustRightInd w:val="0"/>
        <w:spacing w:before="120" w:after="120"/>
        <w:jc w:val="center"/>
        <w:rPr>
          <w:b/>
          <w:bCs/>
          <w:sz w:val="26"/>
          <w:szCs w:val="26"/>
          <w:lang w:val="es-ES"/>
        </w:rPr>
      </w:pPr>
      <w:r w:rsidRPr="00845DE6">
        <w:rPr>
          <w:b/>
          <w:bCs/>
          <w:sz w:val="26"/>
          <w:szCs w:val="26"/>
          <w:lang w:val="es-ES"/>
        </w:rPr>
        <w:t>Phần 2. YÊU CẦU VỀ KỸ THUẬT</w:t>
      </w:r>
    </w:p>
    <w:p w:rsidR="004110D0" w:rsidRPr="00845DE6" w:rsidRDefault="004110D0" w:rsidP="004110D0">
      <w:pPr>
        <w:widowControl w:val="0"/>
        <w:autoSpaceDE w:val="0"/>
        <w:autoSpaceDN w:val="0"/>
        <w:adjustRightInd w:val="0"/>
        <w:spacing w:before="120" w:after="120"/>
        <w:jc w:val="center"/>
        <w:rPr>
          <w:b/>
          <w:bCs/>
          <w:sz w:val="26"/>
          <w:szCs w:val="26"/>
          <w:lang w:val="es-ES"/>
        </w:rPr>
      </w:pPr>
      <w:r w:rsidRPr="00845DE6">
        <w:rPr>
          <w:b/>
          <w:bCs/>
          <w:sz w:val="26"/>
          <w:szCs w:val="26"/>
          <w:lang w:val="es-ES"/>
        </w:rPr>
        <w:t>Chương V. YÊU CẦU VỀ KỸ THUẬT</w:t>
      </w:r>
    </w:p>
    <w:p w:rsidR="004110D0" w:rsidRPr="00845DE6" w:rsidRDefault="004110D0" w:rsidP="004110D0">
      <w:pPr>
        <w:spacing w:before="120" w:after="120"/>
        <w:rPr>
          <w:b/>
          <w:sz w:val="26"/>
          <w:szCs w:val="26"/>
          <w:lang w:val="es-ES"/>
        </w:rPr>
      </w:pPr>
      <w:r w:rsidRPr="00845DE6">
        <w:rPr>
          <w:b/>
          <w:sz w:val="26"/>
          <w:szCs w:val="26"/>
          <w:lang w:val="es-ES_tradnl"/>
        </w:rPr>
        <w:t>I</w:t>
      </w:r>
      <w:r w:rsidRPr="00845DE6">
        <w:rPr>
          <w:b/>
          <w:sz w:val="26"/>
          <w:szCs w:val="26"/>
          <w:lang w:val="es-ES"/>
        </w:rPr>
        <w:t>. Giới thiệu chung về dự án/công trình, gói thầu</w:t>
      </w:r>
    </w:p>
    <w:p w:rsidR="004110D0" w:rsidRPr="00845DE6" w:rsidRDefault="004110D0" w:rsidP="004110D0">
      <w:pPr>
        <w:spacing w:before="120" w:after="120"/>
        <w:rPr>
          <w:b/>
          <w:sz w:val="26"/>
          <w:szCs w:val="26"/>
          <w:lang w:val="es-ES"/>
        </w:rPr>
      </w:pPr>
      <w:r w:rsidRPr="00845DE6">
        <w:rPr>
          <w:b/>
          <w:sz w:val="26"/>
          <w:szCs w:val="26"/>
          <w:lang w:val="es-ES"/>
        </w:rPr>
        <w:t>1. Giới thiệu chung</w:t>
      </w:r>
    </w:p>
    <w:p w:rsidR="004110D0" w:rsidRPr="00845DE6" w:rsidRDefault="004110D0" w:rsidP="004110D0">
      <w:pPr>
        <w:spacing w:before="120" w:after="120"/>
        <w:ind w:firstLine="567"/>
        <w:rPr>
          <w:sz w:val="26"/>
          <w:szCs w:val="26"/>
          <w:lang w:val="es-ES_tradnl"/>
        </w:rPr>
      </w:pPr>
      <w:r w:rsidRPr="00845DE6">
        <w:rPr>
          <w:sz w:val="26"/>
          <w:szCs w:val="26"/>
          <w:lang w:val="es-ES_tradnl"/>
        </w:rPr>
        <w:t xml:space="preserve">1.1. Tên </w:t>
      </w:r>
      <w:r w:rsidRPr="00845DE6">
        <w:rPr>
          <w:sz w:val="26"/>
          <w:szCs w:val="26"/>
          <w:lang w:val="es-ES"/>
        </w:rPr>
        <w:t>dự án/công trình</w:t>
      </w:r>
      <w:r w:rsidRPr="00845DE6">
        <w:rPr>
          <w:sz w:val="26"/>
          <w:szCs w:val="26"/>
          <w:lang w:val="es-ES_tradnl"/>
        </w:rPr>
        <w:t>: Kế hoạch sửa chữa lớn năm 2025.</w:t>
      </w:r>
    </w:p>
    <w:p w:rsidR="004110D0" w:rsidRPr="00845DE6" w:rsidRDefault="004110D0" w:rsidP="004110D0">
      <w:pPr>
        <w:spacing w:before="120" w:after="120"/>
        <w:ind w:firstLine="567"/>
        <w:rPr>
          <w:sz w:val="26"/>
          <w:szCs w:val="26"/>
          <w:lang w:val="vi-VN"/>
        </w:rPr>
      </w:pPr>
      <w:r w:rsidRPr="00845DE6">
        <w:rPr>
          <w:sz w:val="26"/>
          <w:szCs w:val="26"/>
        </w:rPr>
        <w:t>1</w:t>
      </w:r>
      <w:r w:rsidRPr="00845DE6">
        <w:rPr>
          <w:sz w:val="26"/>
          <w:szCs w:val="26"/>
          <w:lang w:val="vi-VN"/>
        </w:rPr>
        <w:t>.2</w:t>
      </w:r>
      <w:r w:rsidRPr="00845DE6">
        <w:rPr>
          <w:sz w:val="26"/>
          <w:szCs w:val="26"/>
          <w:lang w:val="es-ES_tradnl"/>
        </w:rPr>
        <w:t>.</w:t>
      </w:r>
      <w:r w:rsidRPr="00845DE6">
        <w:rPr>
          <w:sz w:val="26"/>
          <w:szCs w:val="26"/>
          <w:lang w:val="vi-VN"/>
        </w:rPr>
        <w:t xml:space="preserve"> Tên gói thầu: Đại tu Trạm đện 220kV (phần máy cắt, dao cách ly và thiết bị nhất thứ) – kế hoạch sửa chữa lớn năm 2025 Công ty Cổ phần Nhiệt điện Phả Lại</w:t>
      </w:r>
    </w:p>
    <w:p w:rsidR="004110D0" w:rsidRPr="00845DE6" w:rsidRDefault="004110D0" w:rsidP="004110D0">
      <w:pPr>
        <w:pStyle w:val="N"/>
        <w:spacing w:before="120" w:after="120"/>
        <w:rPr>
          <w:lang w:val="es-ES_tradnl"/>
        </w:rPr>
      </w:pPr>
      <w:r w:rsidRPr="00845DE6">
        <w:rPr>
          <w:lang w:val="vi-VN"/>
        </w:rPr>
        <w:t>1.3. Chủ đầu tư: Công ty Cổ phần Nhiệt điện Phả Lại</w:t>
      </w:r>
      <w:r w:rsidRPr="00845DE6">
        <w:rPr>
          <w:lang w:val="es-ES_tradnl"/>
        </w:rPr>
        <w:t>.</w:t>
      </w:r>
    </w:p>
    <w:p w:rsidR="004110D0" w:rsidRPr="00845DE6" w:rsidRDefault="004110D0" w:rsidP="004110D0">
      <w:pPr>
        <w:pStyle w:val="N"/>
        <w:spacing w:before="120" w:after="120"/>
        <w:rPr>
          <w:lang w:val="es-ES_tradnl"/>
        </w:rPr>
      </w:pPr>
      <w:r w:rsidRPr="00845DE6">
        <w:rPr>
          <w:lang w:val="vi-VN"/>
        </w:rPr>
        <w:t xml:space="preserve">1.4. Nguồn vốn: Sửa chữa lớn </w:t>
      </w:r>
      <w:r w:rsidRPr="00845DE6">
        <w:rPr>
          <w:lang w:val="es-ES_tradnl"/>
        </w:rPr>
        <w:t xml:space="preserve">năm </w:t>
      </w:r>
      <w:r w:rsidRPr="00845DE6">
        <w:rPr>
          <w:lang w:val="vi-VN"/>
        </w:rPr>
        <w:t>20</w:t>
      </w:r>
      <w:r w:rsidRPr="00845DE6">
        <w:rPr>
          <w:lang w:val="es-ES_tradnl"/>
        </w:rPr>
        <w:t>25.</w:t>
      </w:r>
    </w:p>
    <w:p w:rsidR="004110D0" w:rsidRPr="00845DE6" w:rsidRDefault="004110D0" w:rsidP="004110D0">
      <w:pPr>
        <w:spacing w:before="120" w:after="120"/>
        <w:ind w:firstLine="567"/>
        <w:rPr>
          <w:strike/>
          <w:sz w:val="26"/>
          <w:szCs w:val="26"/>
          <w:lang w:val="es-ES_tradnl"/>
        </w:rPr>
      </w:pPr>
      <w:r w:rsidRPr="00845DE6">
        <w:rPr>
          <w:sz w:val="26"/>
          <w:szCs w:val="26"/>
          <w:lang w:val="vi-VN"/>
        </w:rPr>
        <w:t xml:space="preserve">1.5. Quyết định phê duyệt kế hoạch lựa chọn nhà thầu: </w:t>
      </w:r>
      <w:r w:rsidRPr="00845DE6">
        <w:rPr>
          <w:sz w:val="26"/>
          <w:szCs w:val="26"/>
          <w:lang w:val="pl-PL"/>
        </w:rPr>
        <w:t xml:space="preserve">Hội đồng Quản trị Công ty Cổ phần Nhiệt điện Phả Lại phê duyệt kế hoạch lựa chọn nhà thầu theo quyết định số: 2800/QĐ-PPC ngày 05/06/2025. </w:t>
      </w:r>
    </w:p>
    <w:p w:rsidR="004110D0" w:rsidRPr="00845DE6" w:rsidRDefault="004110D0" w:rsidP="004110D0">
      <w:pPr>
        <w:pStyle w:val="N"/>
        <w:spacing w:before="120" w:after="120"/>
        <w:rPr>
          <w:bCs/>
        </w:rPr>
      </w:pPr>
      <w:r w:rsidRPr="00845DE6">
        <w:rPr>
          <w:bCs/>
        </w:rPr>
        <w:t xml:space="preserve">1.6. </w:t>
      </w:r>
      <w:r w:rsidRPr="00845DE6">
        <w:t>Địa điểm thi công công trình</w:t>
      </w:r>
      <w:r w:rsidRPr="00845DE6">
        <w:rPr>
          <w:lang w:val="vi-VN"/>
        </w:rPr>
        <w:t xml:space="preserve">: </w:t>
      </w:r>
      <w:r w:rsidRPr="00845DE6">
        <w:rPr>
          <w:lang w:val="en-US"/>
        </w:rPr>
        <w:t>Trạm 220kV Dây chuyền 2 Công ty Cổ phần Nhiệt điện Phả Lại</w:t>
      </w:r>
      <w:r w:rsidRPr="00845DE6">
        <w:rPr>
          <w:bCs/>
        </w:rPr>
        <w:t>.</w:t>
      </w:r>
    </w:p>
    <w:p w:rsidR="004110D0" w:rsidRPr="0002750C" w:rsidRDefault="004110D0" w:rsidP="004110D0">
      <w:pPr>
        <w:spacing w:before="120" w:after="120"/>
        <w:ind w:firstLine="567"/>
        <w:rPr>
          <w:i/>
          <w:sz w:val="26"/>
          <w:szCs w:val="26"/>
          <w:lang w:val="vi-VN"/>
        </w:rPr>
      </w:pPr>
      <w:r w:rsidRPr="00845DE6">
        <w:rPr>
          <w:bCs/>
          <w:sz w:val="26"/>
          <w:szCs w:val="26"/>
          <w:lang w:val="pl-PL"/>
        </w:rPr>
        <w:t>1.7.Quy</w:t>
      </w:r>
      <w:r w:rsidRPr="00845DE6">
        <w:rPr>
          <w:bCs/>
          <w:sz w:val="26"/>
          <w:szCs w:val="26"/>
          <w:lang w:val="vi-VN"/>
        </w:rPr>
        <w:t xml:space="preserve"> </w:t>
      </w:r>
      <w:r w:rsidRPr="00845DE6">
        <w:rPr>
          <w:bCs/>
          <w:sz w:val="26"/>
          <w:szCs w:val="26"/>
          <w:lang w:val="pl-PL"/>
        </w:rPr>
        <w:t>mô</w:t>
      </w:r>
      <w:r w:rsidRPr="00845DE6">
        <w:rPr>
          <w:bCs/>
          <w:sz w:val="26"/>
          <w:szCs w:val="26"/>
          <w:lang w:val="vi-VN"/>
        </w:rPr>
        <w:t xml:space="preserve"> </w:t>
      </w:r>
      <w:r w:rsidRPr="00845DE6">
        <w:rPr>
          <w:bCs/>
          <w:sz w:val="26"/>
          <w:szCs w:val="26"/>
          <w:lang w:val="pl-PL"/>
        </w:rPr>
        <w:t>gói</w:t>
      </w:r>
      <w:r w:rsidRPr="00845DE6">
        <w:rPr>
          <w:bCs/>
          <w:sz w:val="26"/>
          <w:szCs w:val="26"/>
          <w:lang w:val="vi-VN"/>
        </w:rPr>
        <w:t xml:space="preserve"> </w:t>
      </w:r>
      <w:r w:rsidRPr="00845DE6">
        <w:rPr>
          <w:bCs/>
          <w:sz w:val="26"/>
          <w:szCs w:val="26"/>
          <w:lang w:val="pl-PL"/>
        </w:rPr>
        <w:t>thầu:</w:t>
      </w:r>
      <w:r w:rsidRPr="00845DE6">
        <w:rPr>
          <w:bCs/>
          <w:sz w:val="26"/>
          <w:szCs w:val="26"/>
          <w:lang w:val="vi-VN"/>
        </w:rPr>
        <w:t xml:space="preserve"> </w:t>
      </w:r>
      <w:r w:rsidRPr="00845DE6">
        <w:rPr>
          <w:rStyle w:val="fontstyle01"/>
          <w:sz w:val="26"/>
          <w:szCs w:val="26"/>
          <w:lang w:val="vi-VN"/>
        </w:rPr>
        <w:t xml:space="preserve"> </w:t>
      </w:r>
      <w:r w:rsidRPr="00845DE6">
        <w:rPr>
          <w:sz w:val="26"/>
          <w:szCs w:val="26"/>
          <w:lang w:val="pl-PL"/>
        </w:rPr>
        <w:t xml:space="preserve">43.472.850.000 VND </w:t>
      </w:r>
      <w:r w:rsidRPr="0002750C">
        <w:rPr>
          <w:i/>
          <w:sz w:val="26"/>
          <w:szCs w:val="26"/>
          <w:lang w:val="pl-PL"/>
        </w:rPr>
        <w:t>(Bằng chữ: Bốn mươi ba tỷ, bốn trăm bẩy mươi hai triệu, tám trăm năm mươi nghìn đồng).</w:t>
      </w:r>
    </w:p>
    <w:p w:rsidR="004110D0" w:rsidRPr="00845DE6" w:rsidRDefault="004110D0" w:rsidP="004110D0">
      <w:pPr>
        <w:spacing w:before="120" w:after="120"/>
        <w:ind w:firstLine="567"/>
        <w:rPr>
          <w:sz w:val="26"/>
          <w:szCs w:val="26"/>
          <w:lang w:val="pl-PL"/>
        </w:rPr>
      </w:pPr>
      <w:r w:rsidRPr="00845DE6">
        <w:rPr>
          <w:bCs/>
          <w:sz w:val="26"/>
          <w:szCs w:val="26"/>
          <w:lang w:val="pl-PL"/>
        </w:rPr>
        <w:t xml:space="preserve">1.8. </w:t>
      </w:r>
      <w:r w:rsidRPr="00845DE6">
        <w:rPr>
          <w:sz w:val="26"/>
          <w:szCs w:val="26"/>
          <w:lang w:val="pl-PL"/>
        </w:rPr>
        <w:t>Hình thức lựa chọn nhà thầu và phương thức đấu thầu: Đấu thầu rộng rãi trong nước qua mạng, một giai đoạn một túi hồ sơ.</w:t>
      </w:r>
    </w:p>
    <w:p w:rsidR="004110D0" w:rsidRPr="00845DE6" w:rsidRDefault="004110D0" w:rsidP="004110D0">
      <w:pPr>
        <w:spacing w:before="120" w:after="120"/>
        <w:ind w:firstLine="567"/>
        <w:rPr>
          <w:sz w:val="26"/>
          <w:szCs w:val="26"/>
          <w:lang w:val="pl-PL"/>
        </w:rPr>
      </w:pPr>
      <w:r w:rsidRPr="00845DE6">
        <w:rPr>
          <w:sz w:val="26"/>
          <w:szCs w:val="26"/>
          <w:lang w:val="pl-PL"/>
        </w:rPr>
        <w:t>1.9. Loại hợp đồng: Trọn gói.</w:t>
      </w:r>
    </w:p>
    <w:p w:rsidR="004110D0" w:rsidRPr="00845DE6" w:rsidRDefault="004110D0" w:rsidP="004110D0">
      <w:pPr>
        <w:pStyle w:val="BodyText"/>
        <w:spacing w:before="120" w:after="120"/>
        <w:ind w:right="0" w:firstLine="567"/>
        <w:rPr>
          <w:sz w:val="26"/>
          <w:szCs w:val="26"/>
          <w:lang w:val="pl-PL"/>
        </w:rPr>
      </w:pPr>
      <w:r w:rsidRPr="00845DE6">
        <w:rPr>
          <w:sz w:val="26"/>
          <w:szCs w:val="26"/>
          <w:lang w:val="pl-PL"/>
        </w:rPr>
        <w:t>1.10. Thời gian thực hiện gói thầu: 240 ngày</w:t>
      </w:r>
      <w:r w:rsidRPr="00845DE6">
        <w:rPr>
          <w:i/>
          <w:sz w:val="26"/>
          <w:szCs w:val="26"/>
          <w:lang w:val="pl-PL"/>
        </w:rPr>
        <w:t>.</w:t>
      </w:r>
    </w:p>
    <w:p w:rsidR="004110D0" w:rsidRPr="00845DE6" w:rsidRDefault="004110D0" w:rsidP="004110D0">
      <w:pPr>
        <w:pStyle w:val="BodyText"/>
        <w:spacing w:before="120" w:after="120"/>
        <w:ind w:right="0" w:firstLine="567"/>
        <w:rPr>
          <w:b/>
          <w:sz w:val="26"/>
          <w:szCs w:val="26"/>
          <w:lang w:val="pl-PL"/>
        </w:rPr>
      </w:pPr>
      <w:r w:rsidRPr="00845DE6">
        <w:rPr>
          <w:b/>
          <w:sz w:val="26"/>
          <w:szCs w:val="26"/>
          <w:lang w:val="pl-PL"/>
        </w:rPr>
        <w:t>1.11. Hiện trạng hệ thống thiết bị gói thầu.</w:t>
      </w:r>
    </w:p>
    <w:p w:rsidR="004110D0" w:rsidRPr="00845DE6" w:rsidRDefault="004110D0" w:rsidP="004110D0">
      <w:pPr>
        <w:pStyle w:val="BodyText"/>
        <w:spacing w:before="120" w:after="120"/>
        <w:ind w:right="0" w:firstLine="567"/>
        <w:rPr>
          <w:b/>
          <w:bCs/>
          <w:sz w:val="26"/>
          <w:szCs w:val="26"/>
          <w:lang w:val="pl-PL"/>
        </w:rPr>
      </w:pPr>
      <w:r w:rsidRPr="00845DE6">
        <w:rPr>
          <w:b/>
          <w:bCs/>
          <w:sz w:val="26"/>
          <w:szCs w:val="26"/>
          <w:lang w:val="pl-PL"/>
        </w:rPr>
        <w:t>1.11.1 Hiện trạng hệ thống thiết bị</w:t>
      </w:r>
    </w:p>
    <w:p w:rsidR="004110D0" w:rsidRPr="00845DE6" w:rsidRDefault="004110D0" w:rsidP="004110D0">
      <w:pPr>
        <w:spacing w:before="120"/>
        <w:ind w:firstLine="709"/>
        <w:rPr>
          <w:sz w:val="26"/>
          <w:szCs w:val="26"/>
        </w:rPr>
      </w:pPr>
      <w:r w:rsidRPr="00845DE6">
        <w:rPr>
          <w:sz w:val="26"/>
          <w:szCs w:val="26"/>
        </w:rPr>
        <w:t>Thanh cái 220kV là sơ đồ (3/2) gồm 3 hệ thống thanh cái.</w:t>
      </w:r>
    </w:p>
    <w:p w:rsidR="004110D0" w:rsidRPr="00845DE6" w:rsidRDefault="004110D0" w:rsidP="004110D0">
      <w:pPr>
        <w:spacing w:before="120"/>
        <w:ind w:firstLine="709"/>
        <w:rPr>
          <w:sz w:val="26"/>
          <w:szCs w:val="26"/>
        </w:rPr>
      </w:pPr>
      <w:r w:rsidRPr="00845DE6">
        <w:rPr>
          <w:sz w:val="26"/>
          <w:szCs w:val="26"/>
        </w:rPr>
        <w:t xml:space="preserve">Máy cắt 220kV lắp đặt trong dây chuyền 2 sử dụng loại máy cắt 3AQ1EE do hãng Siemens sản xuất. Đây là loại máy cắt truyền động bằng dầu thuỷ lực và dập hồ quang bằng khí SF6. </w:t>
      </w:r>
    </w:p>
    <w:p w:rsidR="004110D0" w:rsidRPr="00845DE6" w:rsidRDefault="004110D0" w:rsidP="004110D0">
      <w:pPr>
        <w:spacing w:before="120"/>
        <w:ind w:firstLine="709"/>
        <w:rPr>
          <w:sz w:val="26"/>
          <w:szCs w:val="26"/>
        </w:rPr>
      </w:pPr>
      <w:r w:rsidRPr="00845DE6">
        <w:rPr>
          <w:sz w:val="26"/>
          <w:szCs w:val="26"/>
        </w:rPr>
        <w:t>Theo khuyến nghị của Nhà sản xuất Siemens, máy cắt cần phải được kiểm tra bảo dưỡng tổng thể sau 6000 lần thao tác Đóng – Cắt hoặc 25 năm làm việc. Khối lượng công việc bảo trì cần thiết phải thực hiện trên các máy cắt 220kV model 3AQ1EE được chuẩn hóa theo tài liệu hướng dẫn của Siemens.</w:t>
      </w:r>
    </w:p>
    <w:p w:rsidR="004110D0" w:rsidRPr="00845DE6" w:rsidRDefault="004110D0" w:rsidP="004110D0">
      <w:pPr>
        <w:spacing w:before="120"/>
        <w:ind w:firstLine="709"/>
        <w:rPr>
          <w:sz w:val="26"/>
          <w:szCs w:val="26"/>
        </w:rPr>
      </w:pPr>
      <w:r w:rsidRPr="00845DE6">
        <w:rPr>
          <w:sz w:val="26"/>
          <w:szCs w:val="26"/>
        </w:rPr>
        <w:t xml:space="preserve">Các máy cắt 220KV tại Phả Lại 2 được sản xuất năm 1999 và được đưa vào vận hành từ năm 2000. </w:t>
      </w:r>
    </w:p>
    <w:p w:rsidR="004110D0" w:rsidRPr="00845DE6" w:rsidRDefault="004110D0" w:rsidP="004110D0">
      <w:pPr>
        <w:spacing w:before="120"/>
        <w:ind w:firstLine="709"/>
        <w:rPr>
          <w:bCs/>
          <w:sz w:val="26"/>
          <w:szCs w:val="26"/>
          <w:lang w:val="pl-PL"/>
        </w:rPr>
      </w:pPr>
      <w:r w:rsidRPr="00845DE6">
        <w:rPr>
          <w:bCs/>
          <w:sz w:val="26"/>
          <w:szCs w:val="26"/>
          <w:lang w:val="pl-PL"/>
        </w:rPr>
        <w:t>Các dao cách ly 220kV lắp đặt trong dây chuyền 2 sử dụng loại DR-245 do hãng Merlin Gerin sản xuất. Đây là các dao cách ly 3 pha sử dụng chung một cơ cấu truyền động, gồm hai loại đó là dao cách ly có một dao tiếp địa và dao cách ly có hai dao tiếp địa, các dao cách ly này có thể thao tác được ở tại chỗ, từ xa tại tủ bảng và từ xa  trên DCS.</w:t>
      </w:r>
    </w:p>
    <w:p w:rsidR="004110D0" w:rsidRPr="00845DE6" w:rsidRDefault="004110D0" w:rsidP="004110D0">
      <w:pPr>
        <w:spacing w:before="120"/>
        <w:ind w:firstLine="709"/>
        <w:rPr>
          <w:bCs/>
          <w:sz w:val="26"/>
          <w:szCs w:val="26"/>
          <w:lang w:val="pl-PL"/>
        </w:rPr>
      </w:pPr>
      <w:r w:rsidRPr="00845DE6">
        <w:rPr>
          <w:bCs/>
          <w:sz w:val="26"/>
          <w:szCs w:val="26"/>
          <w:lang w:val="pl-PL"/>
        </w:rPr>
        <w:lastRenderedPageBreak/>
        <w:t>Các máy biến điện áp (TU) 220kV lắp đặt trong dây chuyền 2 sử dụng kiểu DDB-245 do hãng Arteche-Spain sản xuất là loại biến áp kiểu tụ phân tầng, phần mạch từ của máy biến áp trung gian ngâm trong dầu.</w:t>
      </w:r>
    </w:p>
    <w:p w:rsidR="004110D0" w:rsidRDefault="004110D0" w:rsidP="004110D0">
      <w:pPr>
        <w:spacing w:before="120"/>
        <w:ind w:firstLine="709"/>
        <w:rPr>
          <w:bCs/>
          <w:sz w:val="26"/>
          <w:szCs w:val="26"/>
          <w:lang w:val="pl-PL"/>
        </w:rPr>
      </w:pPr>
      <w:r w:rsidRPr="00845DE6">
        <w:rPr>
          <w:bCs/>
          <w:sz w:val="26"/>
          <w:szCs w:val="26"/>
          <w:lang w:val="pl-PL"/>
        </w:rPr>
        <w:t>Các máy biến dòng điện (TI) 220kV lắp đặt trong Dây chuyền 2 sử dụng kiểu CA-245 do hãng Arteche - Spain sản xuất là loại máy biến dòng điện lắp đặt ngoài trời, cách điện bằng giấy tẩm dầu.</w:t>
      </w:r>
    </w:p>
    <w:p w:rsidR="004110D0" w:rsidRPr="00E95A84" w:rsidRDefault="004110D0" w:rsidP="004110D0">
      <w:pPr>
        <w:spacing w:before="120"/>
        <w:ind w:firstLine="709"/>
        <w:rPr>
          <w:bCs/>
          <w:sz w:val="26"/>
          <w:szCs w:val="26"/>
          <w:lang w:val="pl-PL"/>
        </w:rPr>
      </w:pPr>
      <w:r w:rsidRPr="00E95A84">
        <w:rPr>
          <w:bCs/>
          <w:sz w:val="26"/>
          <w:szCs w:val="26"/>
          <w:lang w:val="pl-PL"/>
        </w:rPr>
        <w:t>Thông số cơ bản của thiết bị</w:t>
      </w:r>
    </w:p>
    <w:p w:rsidR="004110D0" w:rsidRPr="00E95A84" w:rsidRDefault="004110D0" w:rsidP="004110D0">
      <w:pPr>
        <w:spacing w:before="120"/>
        <w:ind w:left="851" w:hanging="142"/>
        <w:rPr>
          <w:bCs/>
          <w:sz w:val="26"/>
          <w:szCs w:val="26"/>
          <w:lang w:val="pl-PL"/>
        </w:rPr>
      </w:pPr>
      <w:r w:rsidRPr="00E95A84">
        <w:rPr>
          <w:bCs/>
          <w:sz w:val="26"/>
          <w:szCs w:val="26"/>
          <w:lang w:val="pl-PL"/>
        </w:rPr>
        <w:t>-</w:t>
      </w:r>
      <w:r w:rsidRPr="00E95A84">
        <w:rPr>
          <w:bCs/>
          <w:sz w:val="26"/>
          <w:szCs w:val="26"/>
          <w:lang w:val="pl-PL"/>
        </w:rPr>
        <w:tab/>
        <w:t xml:space="preserve"> Máy cắt 3AQ1EE Áp lực dầu thuỷ lực định mức: 350bar; Áp lực khí SF6: 6.2bar; Điện áp định mức: 245 kV; Dòng điện định mức: 3150 A; Dòng cắt ngắn mạch định mức: 31,5 kA.</w:t>
      </w:r>
    </w:p>
    <w:p w:rsidR="004110D0" w:rsidRPr="00E95A84" w:rsidRDefault="004110D0" w:rsidP="004110D0">
      <w:pPr>
        <w:spacing w:before="120"/>
        <w:ind w:left="851" w:hanging="142"/>
        <w:rPr>
          <w:bCs/>
          <w:sz w:val="26"/>
          <w:szCs w:val="26"/>
          <w:lang w:val="pl-PL"/>
        </w:rPr>
      </w:pPr>
      <w:r w:rsidRPr="00E95A84">
        <w:rPr>
          <w:bCs/>
          <w:sz w:val="26"/>
          <w:szCs w:val="26"/>
          <w:lang w:val="pl-PL"/>
        </w:rPr>
        <w:t>-</w:t>
      </w:r>
      <w:r w:rsidRPr="00E95A84">
        <w:rPr>
          <w:bCs/>
          <w:sz w:val="26"/>
          <w:szCs w:val="26"/>
          <w:lang w:val="pl-PL"/>
        </w:rPr>
        <w:tab/>
        <w:t>Dao cách ly – Dao tiếp địa Kiểu DR-245; Điện áp định mức: 245kV; Dòng định mức: 2500A; Tần số: 50Hz; Đối với DCL phương pháp truyền động: Động cơ/ bằng tay; Đối với dao tiếp địa: Truyền động trực tiếp bằng tay.</w:t>
      </w:r>
    </w:p>
    <w:p w:rsidR="004110D0" w:rsidRPr="00E95A84" w:rsidRDefault="004110D0" w:rsidP="004110D0">
      <w:pPr>
        <w:spacing w:before="120"/>
        <w:ind w:left="851" w:hanging="142"/>
        <w:rPr>
          <w:bCs/>
          <w:sz w:val="26"/>
          <w:szCs w:val="26"/>
          <w:lang w:val="pl-PL"/>
        </w:rPr>
      </w:pPr>
      <w:r w:rsidRPr="00E95A84">
        <w:rPr>
          <w:bCs/>
          <w:sz w:val="26"/>
          <w:szCs w:val="26"/>
          <w:lang w:val="pl-PL"/>
        </w:rPr>
        <w:t>-</w:t>
      </w:r>
      <w:r w:rsidRPr="00E95A84">
        <w:rPr>
          <w:bCs/>
          <w:sz w:val="26"/>
          <w:szCs w:val="26"/>
          <w:lang w:val="pl-PL"/>
        </w:rPr>
        <w:tab/>
        <w:t>Máy biến điện áp TU kiểu DDB-245: tỉ số biến: 220.000/115 (VAC); cấp chính xác: 0,5 (0,2) /3P</w:t>
      </w:r>
    </w:p>
    <w:p w:rsidR="004110D0" w:rsidRPr="00E95A84" w:rsidRDefault="004110D0" w:rsidP="004110D0">
      <w:pPr>
        <w:spacing w:before="120"/>
        <w:ind w:left="851" w:hanging="142"/>
        <w:rPr>
          <w:bCs/>
          <w:sz w:val="26"/>
          <w:szCs w:val="26"/>
          <w:lang w:val="pl-PL"/>
        </w:rPr>
      </w:pPr>
      <w:r w:rsidRPr="00E95A84">
        <w:rPr>
          <w:bCs/>
          <w:sz w:val="26"/>
          <w:szCs w:val="26"/>
          <w:lang w:val="pl-PL"/>
        </w:rPr>
        <w:t>-</w:t>
      </w:r>
      <w:r w:rsidRPr="00E95A84">
        <w:rPr>
          <w:bCs/>
          <w:sz w:val="26"/>
          <w:szCs w:val="26"/>
          <w:lang w:val="pl-PL"/>
        </w:rPr>
        <w:tab/>
        <w:t>Máy biến dòng điện TI</w:t>
      </w:r>
      <w:r w:rsidRPr="00E95A84">
        <w:t xml:space="preserve"> </w:t>
      </w:r>
      <w:r w:rsidRPr="00E95A84">
        <w:rPr>
          <w:bCs/>
          <w:sz w:val="26"/>
          <w:szCs w:val="26"/>
          <w:lang w:val="pl-PL"/>
        </w:rPr>
        <w:t>kiểu CA-245: tỉ số biến: 3000/5 (A); cấp chính xác: 0,5 (0,2) /5P15</w:t>
      </w:r>
    </w:p>
    <w:p w:rsidR="004110D0" w:rsidRPr="00845DE6" w:rsidRDefault="004110D0" w:rsidP="004110D0">
      <w:pPr>
        <w:spacing w:before="120"/>
        <w:ind w:firstLine="709"/>
        <w:rPr>
          <w:bCs/>
          <w:sz w:val="26"/>
          <w:szCs w:val="26"/>
          <w:lang w:val="pl-PL"/>
        </w:rPr>
      </w:pPr>
      <w:r w:rsidRPr="00845DE6">
        <w:rPr>
          <w:bCs/>
          <w:sz w:val="26"/>
          <w:szCs w:val="26"/>
          <w:lang w:val="pl-PL"/>
        </w:rPr>
        <w:t>Các thiết bị tại sân phân phối trạm 220kV Dây chuyền 2 hiện đang vận hành với lưới điện quốc gia, việc thực hiện tách thiết bị từng hạng mục phải được đăng ký và được cấp điều độ có thẩm quyền phê duyệt theo lịch.</w:t>
      </w:r>
    </w:p>
    <w:p w:rsidR="004110D0" w:rsidRPr="00845DE6" w:rsidRDefault="004110D0" w:rsidP="004110D0">
      <w:pPr>
        <w:pStyle w:val="n0"/>
        <w:keepNext/>
        <w:spacing w:before="120" w:after="120" w:line="276" w:lineRule="auto"/>
        <w:rPr>
          <w:b/>
          <w:bCs/>
          <w:lang w:val="vi-VN"/>
        </w:rPr>
      </w:pPr>
      <w:r w:rsidRPr="00845DE6">
        <w:rPr>
          <w:b/>
          <w:lang w:val="pl-PL"/>
        </w:rPr>
        <w:t>1.11.2.</w:t>
      </w:r>
      <w:r w:rsidRPr="00845DE6">
        <w:rPr>
          <w:b/>
          <w:bCs/>
          <w:lang w:val="pl-PL"/>
        </w:rPr>
        <w:t xml:space="preserve"> Mục tiêu </w:t>
      </w:r>
      <w:r w:rsidRPr="00845DE6">
        <w:rPr>
          <w:b/>
          <w:bCs/>
          <w:lang w:val="vi-VN"/>
        </w:rPr>
        <w:t xml:space="preserve">đạt được sau </w:t>
      </w:r>
      <w:r w:rsidRPr="00845DE6">
        <w:rPr>
          <w:b/>
          <w:bCs/>
          <w:lang w:val="pl-PL"/>
        </w:rPr>
        <w:t>đại</w:t>
      </w:r>
      <w:r w:rsidRPr="00845DE6">
        <w:rPr>
          <w:b/>
          <w:bCs/>
          <w:lang w:val="vi-VN"/>
        </w:rPr>
        <w:t xml:space="preserve"> tu</w:t>
      </w:r>
    </w:p>
    <w:p w:rsidR="004110D0" w:rsidRPr="00845DE6" w:rsidRDefault="004110D0" w:rsidP="004110D0">
      <w:pPr>
        <w:pStyle w:val="N"/>
        <w:spacing w:after="0" w:line="276" w:lineRule="auto"/>
      </w:pPr>
      <w:r w:rsidRPr="00845DE6">
        <w:t>- Mục tiêu đạt được sau sửa chữa bảo dưỡng là khôi phục và duy trì năng lực hoạt động của các hệ thống thiết bị nhằm phòng ngừa sự cố, đảm bảo vận hành tin cậy, an toàn, kinh tế.</w:t>
      </w:r>
    </w:p>
    <w:p w:rsidR="004110D0" w:rsidRPr="00845DE6" w:rsidRDefault="004110D0" w:rsidP="004110D0">
      <w:pPr>
        <w:pStyle w:val="N"/>
        <w:spacing w:after="0" w:line="276" w:lineRule="auto"/>
      </w:pPr>
      <w:r w:rsidRPr="00845DE6">
        <w:t>- Căn cứ vào tình trạng thực tế của thiết bị, khối lượng công việc, vật tư thiết bị, ca máy thi công Nhà thầu đưa ra các giải pháp kỹ thuật phù hợp đảm bảo đạt được các mục tiêu:</w:t>
      </w:r>
    </w:p>
    <w:p w:rsidR="004110D0" w:rsidRPr="00845DE6" w:rsidRDefault="004110D0" w:rsidP="004110D0">
      <w:pPr>
        <w:pStyle w:val="N"/>
        <w:spacing w:after="0" w:line="276" w:lineRule="auto"/>
      </w:pPr>
      <w:r w:rsidRPr="00845DE6">
        <w:t>+ Nâng cao tuổi thọ thiết bị;</w:t>
      </w:r>
    </w:p>
    <w:p w:rsidR="004110D0" w:rsidRPr="00845DE6" w:rsidRDefault="004110D0" w:rsidP="004110D0">
      <w:pPr>
        <w:pStyle w:val="N"/>
        <w:spacing w:after="0" w:line="276" w:lineRule="auto"/>
      </w:pPr>
      <w:r w:rsidRPr="00845DE6">
        <w:t>+ Đảm bảo thiết bị vận hành an toàn, ổn định, tin cậy;</w:t>
      </w:r>
    </w:p>
    <w:p w:rsidR="004110D0" w:rsidRDefault="004110D0" w:rsidP="004110D0">
      <w:pPr>
        <w:pStyle w:val="N"/>
        <w:spacing w:after="0" w:line="276" w:lineRule="auto"/>
      </w:pPr>
      <w:r w:rsidRPr="00845DE6">
        <w:t>+ Các thông số kỹ thuật phải đạt trị số cho phép.</w:t>
      </w:r>
    </w:p>
    <w:p w:rsidR="004110D0" w:rsidRPr="00E95A84" w:rsidRDefault="004110D0" w:rsidP="004110D0">
      <w:pPr>
        <w:pStyle w:val="ListParagraph"/>
        <w:widowControl w:val="0"/>
        <w:adjustRightInd w:val="0"/>
        <w:spacing w:line="288" w:lineRule="auto"/>
        <w:jc w:val="left"/>
        <w:textAlignment w:val="baseline"/>
        <w:rPr>
          <w:bCs/>
          <w:sz w:val="26"/>
          <w:szCs w:val="26"/>
        </w:rPr>
      </w:pPr>
      <w:r w:rsidRPr="00E95A84">
        <w:rPr>
          <w:bCs/>
          <w:sz w:val="26"/>
          <w:szCs w:val="26"/>
        </w:rPr>
        <w:t xml:space="preserve">MC </w:t>
      </w:r>
      <w:r w:rsidRPr="00E95A84">
        <w:rPr>
          <w:sz w:val="26"/>
          <w:szCs w:val="26"/>
        </w:rPr>
        <w:t>3AQ1EE: điện trở tiếp xúc &lt; 30μΩ; thời gian đóng &lt; 100 ms; thời gian cắt &lt; 40ms; thời gian đóng-cắt &lt; 45ms.</w:t>
      </w:r>
    </w:p>
    <w:p w:rsidR="004110D0" w:rsidRPr="00E95A84" w:rsidRDefault="004110D0" w:rsidP="004110D0">
      <w:pPr>
        <w:pStyle w:val="ListParagraph"/>
        <w:widowControl w:val="0"/>
        <w:adjustRightInd w:val="0"/>
        <w:spacing w:line="288" w:lineRule="auto"/>
        <w:jc w:val="left"/>
        <w:textAlignment w:val="baseline"/>
        <w:rPr>
          <w:bCs/>
          <w:sz w:val="26"/>
          <w:szCs w:val="26"/>
        </w:rPr>
      </w:pPr>
      <w:r w:rsidRPr="00E95A84">
        <w:rPr>
          <w:bCs/>
          <w:sz w:val="26"/>
          <w:szCs w:val="26"/>
        </w:rPr>
        <w:t>DCL DR-245</w:t>
      </w:r>
      <w:r w:rsidRPr="00E95A84">
        <w:rPr>
          <w:sz w:val="26"/>
          <w:szCs w:val="26"/>
        </w:rPr>
        <w:t>: điện trở tiếp xúc &lt; 40μΩ.</w:t>
      </w:r>
    </w:p>
    <w:p w:rsidR="004110D0" w:rsidRPr="00E95A84" w:rsidRDefault="004110D0" w:rsidP="004110D0">
      <w:pPr>
        <w:pStyle w:val="ListParagraph"/>
        <w:widowControl w:val="0"/>
        <w:adjustRightInd w:val="0"/>
        <w:spacing w:line="288" w:lineRule="auto"/>
        <w:jc w:val="left"/>
        <w:textAlignment w:val="baseline"/>
        <w:rPr>
          <w:sz w:val="26"/>
          <w:szCs w:val="26"/>
        </w:rPr>
      </w:pPr>
      <w:r w:rsidRPr="00E95A84">
        <w:rPr>
          <w:bCs/>
          <w:sz w:val="26"/>
          <w:szCs w:val="26"/>
        </w:rPr>
        <w:t>DTĐ DR-245</w:t>
      </w:r>
      <w:r w:rsidRPr="00E95A84">
        <w:rPr>
          <w:sz w:val="26"/>
          <w:szCs w:val="26"/>
        </w:rPr>
        <w:t>: điện trở tiếp xúc &lt; 40μΩ.</w:t>
      </w:r>
    </w:p>
    <w:p w:rsidR="004110D0" w:rsidRPr="00845DE6" w:rsidRDefault="004110D0" w:rsidP="004110D0">
      <w:pPr>
        <w:pStyle w:val="N"/>
        <w:spacing w:after="0" w:line="276" w:lineRule="auto"/>
      </w:pPr>
      <w:r w:rsidRPr="00845DE6">
        <w:t>- Nhà thầu phải trình bày giải pháp kỹ thuật, biện pháp tổ chức thi công, bố trí nhân lực, huy động máy thi công... để thực hiện đầy đủ các nội dung công việc theo yêu cầu kỹ thuật sau đây.</w:t>
      </w:r>
    </w:p>
    <w:p w:rsidR="004110D0" w:rsidRPr="00845DE6" w:rsidRDefault="004110D0" w:rsidP="004110D0">
      <w:pPr>
        <w:widowControl w:val="0"/>
        <w:spacing w:before="120" w:after="120"/>
        <w:rPr>
          <w:b/>
          <w:sz w:val="26"/>
          <w:szCs w:val="26"/>
          <w:lang w:val="pl-PL"/>
        </w:rPr>
      </w:pPr>
      <w:r w:rsidRPr="00845DE6">
        <w:rPr>
          <w:b/>
          <w:sz w:val="26"/>
          <w:szCs w:val="26"/>
          <w:lang w:val="pl-PL"/>
        </w:rPr>
        <w:t>2. Yêu cầu về thời gian thực hiện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731"/>
        <w:gridCol w:w="1732"/>
        <w:gridCol w:w="3760"/>
      </w:tblGrid>
      <w:tr w:rsidR="004110D0" w:rsidRPr="00845DE6" w:rsidTr="00D87808">
        <w:trPr>
          <w:trHeight w:val="552"/>
        </w:trPr>
        <w:tc>
          <w:tcPr>
            <w:tcW w:w="433" w:type="pct"/>
            <w:shd w:val="clear" w:color="auto" w:fill="FBD4B4" w:themeFill="accent6" w:themeFillTint="66"/>
            <w:vAlign w:val="center"/>
          </w:tcPr>
          <w:p w:rsidR="004110D0" w:rsidRPr="00845DE6" w:rsidRDefault="004110D0" w:rsidP="00D87808">
            <w:pPr>
              <w:spacing w:before="60" w:after="60"/>
              <w:jc w:val="center"/>
              <w:rPr>
                <w:b/>
                <w:lang w:val="en-GB"/>
              </w:rPr>
            </w:pPr>
            <w:r w:rsidRPr="00845DE6">
              <w:rPr>
                <w:b/>
              </w:rPr>
              <w:t>STT</w:t>
            </w:r>
          </w:p>
        </w:tc>
        <w:tc>
          <w:tcPr>
            <w:tcW w:w="1516" w:type="pct"/>
            <w:shd w:val="clear" w:color="auto" w:fill="FBD4B4" w:themeFill="accent6" w:themeFillTint="66"/>
            <w:vAlign w:val="center"/>
          </w:tcPr>
          <w:p w:rsidR="004110D0" w:rsidRPr="00845DE6" w:rsidRDefault="004110D0" w:rsidP="00D87808">
            <w:pPr>
              <w:spacing w:before="60" w:after="60"/>
              <w:jc w:val="center"/>
              <w:rPr>
                <w:b/>
              </w:rPr>
            </w:pPr>
            <w:r w:rsidRPr="00845DE6">
              <w:rPr>
                <w:b/>
              </w:rPr>
              <w:t>Hạng mục công trình</w:t>
            </w:r>
          </w:p>
        </w:tc>
        <w:tc>
          <w:tcPr>
            <w:tcW w:w="962" w:type="pct"/>
            <w:shd w:val="clear" w:color="auto" w:fill="FBD4B4" w:themeFill="accent6" w:themeFillTint="66"/>
            <w:vAlign w:val="center"/>
          </w:tcPr>
          <w:p w:rsidR="004110D0" w:rsidRPr="00845DE6" w:rsidRDefault="004110D0" w:rsidP="00D87808">
            <w:pPr>
              <w:spacing w:before="60" w:after="60"/>
              <w:jc w:val="center"/>
              <w:rPr>
                <w:b/>
              </w:rPr>
            </w:pPr>
            <w:r w:rsidRPr="00845DE6">
              <w:rPr>
                <w:b/>
              </w:rPr>
              <w:t>Ngày bắt đầu</w:t>
            </w:r>
          </w:p>
        </w:tc>
        <w:tc>
          <w:tcPr>
            <w:tcW w:w="2088" w:type="pct"/>
            <w:shd w:val="clear" w:color="auto" w:fill="FBD4B4" w:themeFill="accent6" w:themeFillTint="66"/>
            <w:vAlign w:val="center"/>
          </w:tcPr>
          <w:p w:rsidR="004110D0" w:rsidRPr="00845DE6" w:rsidRDefault="004110D0" w:rsidP="00D87808">
            <w:pPr>
              <w:spacing w:before="60" w:after="60"/>
              <w:jc w:val="center"/>
              <w:rPr>
                <w:b/>
                <w:lang w:val="en-GB"/>
              </w:rPr>
            </w:pPr>
            <w:r w:rsidRPr="00845DE6">
              <w:rPr>
                <w:b/>
              </w:rPr>
              <w:t>Ngày hoàn thành</w:t>
            </w:r>
          </w:p>
        </w:tc>
      </w:tr>
      <w:tr w:rsidR="004110D0" w:rsidRPr="00845DE6" w:rsidTr="00D87808">
        <w:trPr>
          <w:trHeight w:val="2328"/>
        </w:trPr>
        <w:tc>
          <w:tcPr>
            <w:tcW w:w="433" w:type="pct"/>
            <w:shd w:val="clear" w:color="auto" w:fill="auto"/>
            <w:vAlign w:val="center"/>
          </w:tcPr>
          <w:p w:rsidR="004110D0" w:rsidRPr="00845DE6" w:rsidRDefault="004110D0" w:rsidP="00D87808">
            <w:pPr>
              <w:spacing w:before="60" w:after="60"/>
              <w:jc w:val="center"/>
              <w:rPr>
                <w:lang w:val="en-GB"/>
              </w:rPr>
            </w:pPr>
            <w:r w:rsidRPr="00845DE6">
              <w:rPr>
                <w:lang w:val="en-GB"/>
              </w:rPr>
              <w:lastRenderedPageBreak/>
              <w:t>1</w:t>
            </w:r>
          </w:p>
          <w:p w:rsidR="004110D0" w:rsidRPr="00845DE6" w:rsidRDefault="004110D0" w:rsidP="00D87808">
            <w:pPr>
              <w:spacing w:before="60" w:after="60"/>
              <w:jc w:val="center"/>
              <w:rPr>
                <w:lang w:val="vi-VN"/>
              </w:rPr>
            </w:pPr>
          </w:p>
        </w:tc>
        <w:tc>
          <w:tcPr>
            <w:tcW w:w="1516" w:type="pct"/>
            <w:shd w:val="clear" w:color="auto" w:fill="auto"/>
            <w:vAlign w:val="center"/>
          </w:tcPr>
          <w:p w:rsidR="004110D0" w:rsidRPr="00845DE6" w:rsidRDefault="004110D0" w:rsidP="00D87808">
            <w:pPr>
              <w:spacing w:before="60" w:after="60"/>
              <w:rPr>
                <w:szCs w:val="24"/>
                <w:lang w:val="pt-BR"/>
              </w:rPr>
            </w:pPr>
            <w:r w:rsidRPr="00845DE6">
              <w:rPr>
                <w:szCs w:val="24"/>
              </w:rPr>
              <w:t>Đại tu Trạm đện 220kV (phần máy cắt, dao cách ly và thiết bị nhất thứ)</w:t>
            </w:r>
          </w:p>
        </w:tc>
        <w:tc>
          <w:tcPr>
            <w:tcW w:w="962" w:type="pct"/>
            <w:shd w:val="clear" w:color="auto" w:fill="auto"/>
            <w:vAlign w:val="center"/>
          </w:tcPr>
          <w:p w:rsidR="004110D0" w:rsidRPr="00845DE6" w:rsidRDefault="004110D0" w:rsidP="00D87808">
            <w:pPr>
              <w:spacing w:before="60" w:after="60"/>
              <w:jc w:val="center"/>
              <w:rPr>
                <w:lang w:val="pt-BR"/>
              </w:rPr>
            </w:pPr>
            <w:r w:rsidRPr="00845DE6">
              <w:rPr>
                <w:szCs w:val="24"/>
              </w:rPr>
              <w:t>Kể từ ngày hợp đồng có hiệu lực</w:t>
            </w:r>
          </w:p>
        </w:tc>
        <w:tc>
          <w:tcPr>
            <w:tcW w:w="2088" w:type="pct"/>
            <w:shd w:val="clear" w:color="auto" w:fill="auto"/>
            <w:vAlign w:val="center"/>
          </w:tcPr>
          <w:p w:rsidR="004110D0" w:rsidRPr="00845DE6" w:rsidRDefault="004110D0" w:rsidP="00D87808">
            <w:pPr>
              <w:pStyle w:val="BodyText"/>
              <w:spacing w:before="60" w:after="60"/>
              <w:rPr>
                <w:i/>
                <w:shd w:val="clear" w:color="auto" w:fill="FFFFFF"/>
                <w:lang w:val="pt-BR"/>
              </w:rPr>
            </w:pPr>
            <w:r w:rsidRPr="00E95A84">
              <w:rPr>
                <w:b/>
                <w:bCs/>
                <w:lang w:val="pl-PL"/>
              </w:rPr>
              <w:t>Thời gian thực hiện gói thầu là 240 ngày,</w:t>
            </w:r>
            <w:r w:rsidRPr="00E95A84">
              <w:rPr>
                <w:bCs/>
                <w:lang w:val="pl-PL"/>
              </w:rPr>
              <w:t xml:space="preserve"> </w:t>
            </w:r>
            <w:r w:rsidRPr="00E95A84">
              <w:rPr>
                <w:i/>
                <w:shd w:val="clear" w:color="auto" w:fill="FFFFFF"/>
                <w:lang w:val="pt-BR"/>
              </w:rPr>
              <w:t>Trong đó, thời gian thi công là 90 ngày kể từ ngày tách bàn giao mặt bằng sửa chữa đến hết ngày nghiệm thu lạnh tổng thể toàn bộ công trình.</w:t>
            </w:r>
            <w:r w:rsidRPr="00E95A84">
              <w:t xml:space="preserve"> </w:t>
            </w:r>
            <w:r w:rsidRPr="00E95A84">
              <w:rPr>
                <w:i/>
                <w:shd w:val="clear" w:color="auto" w:fill="FFFFFF"/>
                <w:lang w:val="pt-BR"/>
              </w:rPr>
              <w:t>Thời gian cấp hàng: 210 ngày kể từ ngày hợp đồng có hiệu lực.</w:t>
            </w:r>
          </w:p>
        </w:tc>
      </w:tr>
    </w:tbl>
    <w:p w:rsidR="004110D0" w:rsidRPr="00845DE6" w:rsidRDefault="004110D0" w:rsidP="004110D0">
      <w:pPr>
        <w:spacing w:before="60" w:after="60"/>
        <w:rPr>
          <w:b/>
          <w:sz w:val="26"/>
          <w:szCs w:val="26"/>
          <w:vertAlign w:val="superscript"/>
          <w:lang w:val="pt-BR"/>
        </w:rPr>
      </w:pPr>
      <w:r w:rsidRPr="00845DE6">
        <w:rPr>
          <w:b/>
          <w:sz w:val="26"/>
          <w:szCs w:val="26"/>
          <w:lang w:val="pt-BR"/>
        </w:rPr>
        <w:t>II. Yêu cầu về kỹ thuật/chỉ dẫn kỹ thuật</w:t>
      </w:r>
    </w:p>
    <w:p w:rsidR="004110D0" w:rsidRPr="00845DE6" w:rsidRDefault="004110D0" w:rsidP="004110D0">
      <w:pPr>
        <w:widowControl w:val="0"/>
        <w:spacing w:before="120" w:after="120"/>
        <w:ind w:firstLine="567"/>
        <w:rPr>
          <w:b/>
          <w:bCs/>
          <w:sz w:val="26"/>
          <w:szCs w:val="26"/>
          <w:lang w:val="pt-BR"/>
        </w:rPr>
      </w:pPr>
      <w:r w:rsidRPr="00845DE6">
        <w:rPr>
          <w:b/>
          <w:bCs/>
          <w:sz w:val="26"/>
          <w:szCs w:val="26"/>
          <w:lang w:val="pt-BR"/>
        </w:rPr>
        <w:t xml:space="preserve">A. Yêu cầu về cung cấp hàng hóa </w:t>
      </w:r>
    </w:p>
    <w:p w:rsidR="004110D0" w:rsidRPr="00845DE6" w:rsidRDefault="004110D0" w:rsidP="004110D0">
      <w:pPr>
        <w:tabs>
          <w:tab w:val="left" w:pos="567"/>
        </w:tabs>
        <w:spacing w:before="120" w:after="120"/>
        <w:ind w:firstLine="567"/>
        <w:outlineLvl w:val="3"/>
        <w:rPr>
          <w:rFonts w:eastAsia="MS Mincho"/>
          <w:b/>
          <w:spacing w:val="-4"/>
          <w:sz w:val="26"/>
          <w:szCs w:val="26"/>
          <w:lang w:val="pt-BR"/>
        </w:rPr>
      </w:pPr>
      <w:r w:rsidRPr="00845DE6">
        <w:rPr>
          <w:rFonts w:eastAsia="MS Mincho"/>
          <w:b/>
          <w:spacing w:val="-4"/>
          <w:sz w:val="26"/>
          <w:szCs w:val="26"/>
          <w:lang w:val="pt-BR"/>
        </w:rPr>
        <w:t>1. Yêu cầu về kỹ thuật đối với vật tư, thiết bị (hàng hóa).</w:t>
      </w:r>
    </w:p>
    <w:p w:rsidR="004110D0" w:rsidRPr="00845DE6" w:rsidRDefault="004110D0" w:rsidP="004110D0">
      <w:pPr>
        <w:spacing w:before="120" w:after="120"/>
        <w:ind w:firstLine="567"/>
        <w:rPr>
          <w:b/>
          <w:bCs/>
          <w:sz w:val="26"/>
          <w:szCs w:val="26"/>
          <w:lang w:val="pt-BR"/>
        </w:rPr>
      </w:pPr>
      <w:r w:rsidRPr="00845DE6">
        <w:rPr>
          <w:b/>
          <w:bCs/>
          <w:sz w:val="26"/>
          <w:szCs w:val="26"/>
          <w:lang w:val="pt-BR"/>
        </w:rPr>
        <w:t>1.</w:t>
      </w:r>
      <w:r w:rsidRPr="00845DE6">
        <w:rPr>
          <w:b/>
          <w:bCs/>
          <w:sz w:val="26"/>
          <w:szCs w:val="26"/>
          <w:lang w:val="vi-VN"/>
        </w:rPr>
        <w:t>1.</w:t>
      </w:r>
      <w:r w:rsidRPr="00845DE6">
        <w:rPr>
          <w:b/>
          <w:bCs/>
          <w:sz w:val="26"/>
          <w:szCs w:val="26"/>
          <w:lang w:val="pt-BR"/>
        </w:rPr>
        <w:t xml:space="preserve"> Xuất xứ, hãng sản xuất hàng hóa.</w:t>
      </w:r>
    </w:p>
    <w:p w:rsidR="004110D0" w:rsidRPr="00845DE6" w:rsidRDefault="004110D0" w:rsidP="004110D0">
      <w:pPr>
        <w:spacing w:before="120" w:after="120"/>
        <w:ind w:firstLine="567"/>
        <w:rPr>
          <w:sz w:val="26"/>
          <w:szCs w:val="26"/>
        </w:rPr>
      </w:pPr>
      <w:r w:rsidRPr="00845DE6">
        <w:rPr>
          <w:sz w:val="26"/>
          <w:szCs w:val="26"/>
          <w:lang w:val="pt-BR"/>
        </w:rPr>
        <w:t>+</w:t>
      </w:r>
      <w:r w:rsidRPr="00845DE6">
        <w:rPr>
          <w:sz w:val="26"/>
          <w:szCs w:val="26"/>
          <w:lang w:val="vi-VN"/>
        </w:rPr>
        <w:t xml:space="preserve"> Hàng hóa</w:t>
      </w:r>
      <w:r w:rsidRPr="00845DE6">
        <w:rPr>
          <w:sz w:val="26"/>
          <w:szCs w:val="26"/>
          <w:lang w:val="pt-BR"/>
        </w:rPr>
        <w:t xml:space="preserve"> dự thầu phải</w:t>
      </w:r>
      <w:r w:rsidRPr="00845DE6">
        <w:rPr>
          <w:sz w:val="26"/>
          <w:szCs w:val="26"/>
          <w:lang w:val="vi-VN"/>
        </w:rPr>
        <w:t xml:space="preserve"> mới 100% chưa qua sử dụng</w:t>
      </w:r>
      <w:r w:rsidRPr="00845DE6">
        <w:rPr>
          <w:sz w:val="26"/>
          <w:szCs w:val="26"/>
          <w:lang w:val="pt-BR"/>
        </w:rPr>
        <w:t xml:space="preserve">, </w:t>
      </w:r>
      <w:r w:rsidRPr="00845DE6">
        <w:rPr>
          <w:sz w:val="26"/>
          <w:szCs w:val="26"/>
          <w:lang w:val="vi-VN"/>
        </w:rPr>
        <w:t>có xuất xứ rõ ràng</w:t>
      </w:r>
      <w:r w:rsidRPr="00845DE6">
        <w:rPr>
          <w:sz w:val="26"/>
          <w:szCs w:val="26"/>
          <w:lang w:val="pt-BR"/>
        </w:rPr>
        <w:t>.</w:t>
      </w:r>
      <w:r w:rsidRPr="00845DE6">
        <w:rPr>
          <w:sz w:val="26"/>
          <w:szCs w:val="26"/>
          <w:lang w:val="vi-VN"/>
        </w:rPr>
        <w:t xml:space="preserve"> Nhà thầu phải nêu cụ thể tên hãng sản xuất và tên nước hoặc vùng lãnh thổ của hàng hóa chào thầu.</w:t>
      </w:r>
    </w:p>
    <w:p w:rsidR="004110D0" w:rsidRPr="00845DE6" w:rsidRDefault="004110D0" w:rsidP="004110D0">
      <w:pPr>
        <w:spacing w:before="120" w:after="120"/>
        <w:ind w:firstLine="567"/>
        <w:rPr>
          <w:b/>
          <w:sz w:val="26"/>
          <w:szCs w:val="26"/>
          <w:lang w:val="vi-VN"/>
        </w:rPr>
      </w:pPr>
      <w:r w:rsidRPr="00845DE6">
        <w:rPr>
          <w:b/>
          <w:sz w:val="26"/>
          <w:szCs w:val="26"/>
          <w:lang w:val="vi-VN"/>
        </w:rPr>
        <w:t>1.2. Đặc tính, thông số kỹ thuật, ký mã hiệu hàng hóa.</w:t>
      </w:r>
    </w:p>
    <w:p w:rsidR="004110D0" w:rsidRPr="00DA479E" w:rsidRDefault="004110D0" w:rsidP="004110D0">
      <w:pPr>
        <w:spacing w:before="120" w:after="120"/>
        <w:ind w:firstLine="567"/>
        <w:rPr>
          <w:sz w:val="26"/>
          <w:szCs w:val="26"/>
          <w:lang w:val="vi-VN"/>
        </w:rPr>
      </w:pPr>
      <w:r w:rsidRPr="00845DE6">
        <w:rPr>
          <w:sz w:val="26"/>
          <w:szCs w:val="26"/>
          <w:lang w:val="vi-VN"/>
        </w:rPr>
        <w:t xml:space="preserve">- Hàng hóa dự thầu phải có nhãn mác, mã hiệu rõ ràng. Đặc tính, thông số kỹ thuật đáp ứng yêu cầu của E-Hồ sơ mời thầu hoặc tương đương hoặc tốt hơn. </w:t>
      </w:r>
      <w:r w:rsidRPr="00845DE6">
        <w:rPr>
          <w:color w:val="FF0000"/>
          <w:sz w:val="26"/>
          <w:szCs w:val="26"/>
        </w:rPr>
        <w:t xml:space="preserve">  </w:t>
      </w:r>
    </w:p>
    <w:p w:rsidR="004110D0" w:rsidRPr="00E33CD5" w:rsidRDefault="004110D0" w:rsidP="004110D0">
      <w:pPr>
        <w:spacing w:before="120" w:after="120"/>
        <w:ind w:firstLine="567"/>
        <w:rPr>
          <w:sz w:val="26"/>
          <w:szCs w:val="26"/>
        </w:rPr>
      </w:pPr>
      <w:r w:rsidRPr="00845DE6">
        <w:rPr>
          <w:sz w:val="26"/>
          <w:szCs w:val="26"/>
        </w:rPr>
        <w:t xml:space="preserve">- </w:t>
      </w:r>
      <w:r w:rsidRPr="00E33CD5">
        <w:rPr>
          <w:sz w:val="26"/>
          <w:szCs w:val="26"/>
        </w:rPr>
        <w:t>Đối với các mục</w:t>
      </w:r>
      <w:r>
        <w:rPr>
          <w:sz w:val="26"/>
          <w:szCs w:val="26"/>
        </w:rPr>
        <w:t xml:space="preserve"> </w:t>
      </w:r>
      <w:r w:rsidRPr="00E33CD5">
        <w:rPr>
          <w:b/>
          <w:sz w:val="26"/>
          <w:szCs w:val="26"/>
        </w:rPr>
        <w:t>3, 4, 5, 6, 7, 10, 12</w:t>
      </w:r>
      <w:r w:rsidRPr="00E33CD5">
        <w:rPr>
          <w:sz w:val="26"/>
          <w:szCs w:val="26"/>
        </w:rPr>
        <w:t xml:space="preserve"> hàng hóa chào thầu là tương đương hoặc tốt hơn thì:</w:t>
      </w:r>
    </w:p>
    <w:p w:rsidR="004110D0" w:rsidRPr="00E33CD5" w:rsidRDefault="004110D0" w:rsidP="004110D0">
      <w:pPr>
        <w:spacing w:before="120" w:after="120"/>
        <w:ind w:firstLine="567"/>
        <w:rPr>
          <w:sz w:val="26"/>
          <w:szCs w:val="26"/>
        </w:rPr>
      </w:pPr>
      <w:r w:rsidRPr="00E33CD5">
        <w:rPr>
          <w:sz w:val="26"/>
          <w:szCs w:val="26"/>
        </w:rPr>
        <w:t>(i) Nhà thầu cần chứng minh một trong hai yêu cầu sau:</w:t>
      </w:r>
    </w:p>
    <w:p w:rsidR="004110D0" w:rsidRPr="00E33CD5" w:rsidRDefault="004110D0" w:rsidP="004110D0">
      <w:pPr>
        <w:spacing w:before="120" w:after="120"/>
        <w:ind w:firstLine="567"/>
        <w:rPr>
          <w:sz w:val="26"/>
          <w:szCs w:val="26"/>
        </w:rPr>
      </w:pPr>
      <w:r w:rsidRPr="00E33CD5">
        <w:rPr>
          <w:sz w:val="26"/>
          <w:szCs w:val="26"/>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 Phát điện 2/Đơn vị trực thuộc/Công ty con/Công ty liên kết hoặc doanh nghiệp khác trong nước/ngoài nước hoạt động trong cùng lĩnh vực, bao gồm:</w:t>
      </w:r>
    </w:p>
    <w:p w:rsidR="004110D0" w:rsidRPr="00E33CD5" w:rsidRDefault="004110D0" w:rsidP="004110D0">
      <w:pPr>
        <w:spacing w:before="120" w:after="120"/>
        <w:ind w:firstLine="567"/>
        <w:rPr>
          <w:sz w:val="26"/>
          <w:szCs w:val="26"/>
        </w:rPr>
      </w:pPr>
      <w:r w:rsidRPr="00E33CD5">
        <w:rPr>
          <w:sz w:val="26"/>
          <w:szCs w:val="26"/>
        </w:rPr>
        <w:t>+ Danh mục hàng hóa phù hợp với gói thầu đang xét;</w:t>
      </w:r>
    </w:p>
    <w:p w:rsidR="004110D0" w:rsidRPr="00E33CD5" w:rsidRDefault="004110D0" w:rsidP="004110D0">
      <w:pPr>
        <w:spacing w:before="120" w:after="120"/>
        <w:ind w:firstLine="567"/>
        <w:rPr>
          <w:sz w:val="26"/>
          <w:szCs w:val="26"/>
        </w:rPr>
      </w:pPr>
      <w:r w:rsidRPr="00E33CD5">
        <w:rPr>
          <w:sz w:val="26"/>
          <w:szCs w:val="26"/>
        </w:rPr>
        <w:t>+ Thời gian sử dụng ≥ 12 tháng;</w:t>
      </w:r>
    </w:p>
    <w:p w:rsidR="004110D0" w:rsidRPr="00E33CD5" w:rsidRDefault="004110D0" w:rsidP="004110D0">
      <w:pPr>
        <w:spacing w:before="120" w:after="120"/>
        <w:ind w:firstLine="567"/>
        <w:rPr>
          <w:sz w:val="26"/>
          <w:szCs w:val="26"/>
        </w:rPr>
      </w:pPr>
      <w:r w:rsidRPr="00E33CD5">
        <w:rPr>
          <w:sz w:val="26"/>
          <w:szCs w:val="26"/>
        </w:rPr>
        <w:t>+ Chất lượng hàng hóa đáp ứng các tiêu chí vận hành ổn định.</w:t>
      </w:r>
    </w:p>
    <w:p w:rsidR="004110D0" w:rsidRPr="00E33CD5" w:rsidRDefault="004110D0" w:rsidP="004110D0">
      <w:pPr>
        <w:spacing w:before="120" w:after="120"/>
        <w:ind w:firstLine="567"/>
        <w:rPr>
          <w:sz w:val="26"/>
          <w:szCs w:val="26"/>
        </w:rPr>
      </w:pPr>
      <w:r w:rsidRPr="00E33CD5">
        <w:rPr>
          <w:sz w:val="26"/>
          <w:szCs w:val="26"/>
        </w:rPr>
        <w:t>Hoặc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rsidR="004110D0" w:rsidRPr="00E33CD5" w:rsidRDefault="004110D0" w:rsidP="004110D0">
      <w:pPr>
        <w:spacing w:before="120" w:after="120"/>
        <w:ind w:firstLine="567"/>
        <w:rPr>
          <w:sz w:val="26"/>
          <w:szCs w:val="26"/>
        </w:rPr>
      </w:pPr>
      <w:r w:rsidRPr="00E33CD5">
        <w:rPr>
          <w:sz w:val="26"/>
          <w:szCs w:val="26"/>
        </w:rPr>
        <w:t>(ii) Cung cấp tài liệu kỹ thuật của nhà sản xuất kèm theo E-HSDT để chứng minh tính phù hợp với hàng hóa theo yêu cầu của E-HSMT. Các tài liệu kỹ thuật này phải sử dụng tiếng Anh hoặc tiếng Việt. Nhà thầu phải lập bảng so sánh chứng minh hàng hóa là tương đương hoặc tốt hơn theo các tiêu chí sau:</w:t>
      </w:r>
    </w:p>
    <w:p w:rsidR="004110D0" w:rsidRPr="00E33CD5" w:rsidRDefault="004110D0" w:rsidP="004110D0">
      <w:pPr>
        <w:spacing w:before="120" w:after="120"/>
        <w:ind w:firstLine="567"/>
        <w:rPr>
          <w:sz w:val="26"/>
          <w:szCs w:val="26"/>
        </w:rPr>
      </w:pPr>
      <w:r w:rsidRPr="00E33CD5">
        <w:rPr>
          <w:sz w:val="26"/>
          <w:szCs w:val="26"/>
        </w:rPr>
        <w:t>+ Chức năng của hàng hóa;</w:t>
      </w:r>
    </w:p>
    <w:p w:rsidR="004110D0" w:rsidRPr="00E33CD5" w:rsidRDefault="004110D0" w:rsidP="004110D0">
      <w:pPr>
        <w:spacing w:before="120" w:after="120"/>
        <w:ind w:firstLine="567"/>
        <w:rPr>
          <w:sz w:val="26"/>
          <w:szCs w:val="26"/>
        </w:rPr>
      </w:pPr>
      <w:r w:rsidRPr="00E33CD5">
        <w:rPr>
          <w:sz w:val="26"/>
          <w:szCs w:val="26"/>
        </w:rPr>
        <w:t>+ Môi trường, điều kiện làm việc của hàng hóa;</w:t>
      </w:r>
    </w:p>
    <w:p w:rsidR="004110D0" w:rsidRPr="00E33CD5" w:rsidRDefault="004110D0" w:rsidP="004110D0">
      <w:pPr>
        <w:spacing w:before="120" w:after="120"/>
        <w:ind w:firstLine="567"/>
        <w:rPr>
          <w:sz w:val="26"/>
          <w:szCs w:val="26"/>
        </w:rPr>
      </w:pPr>
      <w:r w:rsidRPr="00E33CD5">
        <w:rPr>
          <w:sz w:val="26"/>
          <w:szCs w:val="26"/>
        </w:rPr>
        <w:t>+ Thông số kỹ thuật đặc trưng của hàng hóa;</w:t>
      </w:r>
    </w:p>
    <w:p w:rsidR="004110D0" w:rsidRDefault="004110D0" w:rsidP="004110D0">
      <w:pPr>
        <w:spacing w:before="120" w:after="120"/>
        <w:ind w:firstLine="567"/>
        <w:rPr>
          <w:sz w:val="26"/>
          <w:szCs w:val="26"/>
        </w:rPr>
      </w:pPr>
      <w:r w:rsidRPr="00E33CD5">
        <w:rPr>
          <w:sz w:val="26"/>
          <w:szCs w:val="26"/>
        </w:rPr>
        <w:lastRenderedPageBreak/>
        <w:t>+ Tiêu chuẩn chế tạo, quy trình sản xuất, quy trình thử nghiệm, nghiệm thu, theo dõi, đánh giá, thu thập số liệu vận hành.</w:t>
      </w:r>
    </w:p>
    <w:p w:rsidR="004110D0" w:rsidRPr="00E33CD5" w:rsidRDefault="004110D0" w:rsidP="004110D0">
      <w:pPr>
        <w:pStyle w:val="ListParagraph"/>
        <w:numPr>
          <w:ilvl w:val="0"/>
          <w:numId w:val="40"/>
        </w:numPr>
        <w:spacing w:before="120" w:after="120"/>
        <w:rPr>
          <w:sz w:val="26"/>
          <w:szCs w:val="26"/>
        </w:rPr>
      </w:pPr>
      <w:r w:rsidRPr="00E33CD5">
        <w:rPr>
          <w:sz w:val="26"/>
          <w:szCs w:val="26"/>
        </w:rPr>
        <w:t xml:space="preserve">Đối với các mục hàng hóa </w:t>
      </w:r>
      <w:r>
        <w:rPr>
          <w:sz w:val="26"/>
          <w:szCs w:val="26"/>
        </w:rPr>
        <w:t xml:space="preserve">khác </w:t>
      </w:r>
      <w:r w:rsidRPr="00E33CD5">
        <w:rPr>
          <w:sz w:val="26"/>
          <w:szCs w:val="26"/>
        </w:rPr>
        <w:t>chào thầu là tương đương hoặc tốt hơn thì phải có:</w:t>
      </w:r>
    </w:p>
    <w:p w:rsidR="004110D0" w:rsidRPr="00845DE6" w:rsidRDefault="004110D0" w:rsidP="004110D0">
      <w:pPr>
        <w:spacing w:before="120" w:after="120"/>
        <w:ind w:firstLine="567"/>
        <w:rPr>
          <w:sz w:val="26"/>
          <w:szCs w:val="26"/>
        </w:rPr>
      </w:pPr>
      <w:r w:rsidRPr="00845DE6">
        <w:rPr>
          <w:sz w:val="26"/>
          <w:szCs w:val="26"/>
        </w:rPr>
        <w:t>Tài liệu kỹ thuật của nhà sản xuất kèm theo E-HSDT để chứng minh tính phù hợp với hàng hóa theo yêu cầu của E-HSMT. Các tài liệu kỹ thuật này phải sử dụng tiếng Anh hoặc tiếng Việt. Nhà thầu phải lập bảng so sánh (thông số, đặc tính, tiêu chuẩn,…) với hàng hóa gói thầu để chứng minh là tương đương hoặc tốt hơn.</w:t>
      </w:r>
    </w:p>
    <w:p w:rsidR="004110D0" w:rsidRPr="00845DE6" w:rsidRDefault="004110D0" w:rsidP="004110D0">
      <w:pPr>
        <w:spacing w:before="120" w:after="120"/>
        <w:ind w:firstLine="567"/>
        <w:rPr>
          <w:sz w:val="26"/>
          <w:szCs w:val="26"/>
          <w:lang w:val="vi-VN"/>
        </w:rPr>
      </w:pPr>
      <w:r w:rsidRPr="00845DE6">
        <w:rPr>
          <w:sz w:val="26"/>
          <w:szCs w:val="26"/>
        </w:rPr>
        <w:t>-</w:t>
      </w:r>
      <w:r w:rsidRPr="00845DE6">
        <w:rPr>
          <w:sz w:val="26"/>
          <w:szCs w:val="26"/>
          <w:lang w:val="vi-VN"/>
        </w:rPr>
        <w:t xml:space="preserve"> Nhà thầu </w:t>
      </w:r>
      <w:r w:rsidRPr="00845DE6">
        <w:rPr>
          <w:sz w:val="26"/>
          <w:szCs w:val="26"/>
        </w:rPr>
        <w:t>phải</w:t>
      </w:r>
      <w:r w:rsidRPr="00845DE6">
        <w:rPr>
          <w:sz w:val="26"/>
          <w:szCs w:val="26"/>
          <w:lang w:val="vi-VN"/>
        </w:rPr>
        <w:t xml:space="preserve"> cung cấp toàn bộ vật tư, thiết bị đã lập trong E-HSMT đảm bảo tính đồng bộ, tương thích về công nghệ và kích thước với các thiết bị tương ứng đang sử dụng tại Công ty Cổ phần Nhiệt điện Phả Lại.</w:t>
      </w:r>
    </w:p>
    <w:p w:rsidR="004110D0" w:rsidRPr="00845DE6" w:rsidRDefault="004110D0" w:rsidP="004110D0">
      <w:pPr>
        <w:spacing w:before="120" w:after="120"/>
        <w:ind w:firstLine="567"/>
        <w:rPr>
          <w:b/>
          <w:sz w:val="26"/>
          <w:szCs w:val="26"/>
          <w:lang w:val="vi-VN"/>
        </w:rPr>
      </w:pPr>
      <w:r w:rsidRPr="00845DE6">
        <w:rPr>
          <w:b/>
          <w:sz w:val="26"/>
          <w:szCs w:val="26"/>
          <w:lang w:val="vi-VN"/>
        </w:rPr>
        <w:t>1.3. Tài liệu kỹ thuật.</w:t>
      </w:r>
    </w:p>
    <w:p w:rsidR="004110D0" w:rsidRPr="00845DE6" w:rsidRDefault="004110D0" w:rsidP="004110D0">
      <w:pPr>
        <w:spacing w:before="120" w:after="120"/>
        <w:ind w:firstLine="567"/>
        <w:rPr>
          <w:sz w:val="26"/>
          <w:szCs w:val="26"/>
          <w:lang w:val="vi-VN"/>
        </w:rPr>
      </w:pPr>
      <w:r w:rsidRPr="00845DE6">
        <w:rPr>
          <w:sz w:val="26"/>
          <w:szCs w:val="26"/>
          <w:lang w:val="vi-VN"/>
        </w:rPr>
        <w:t xml:space="preserve">Nhà thầu phải cung cấp tài liệu kỹ thuật của nhà sản xuất kèm theo trong E-HSDT cho các mục vật tư, thiết bị theo yêu cầu tại </w:t>
      </w:r>
      <w:r w:rsidRPr="00845DE6">
        <w:rPr>
          <w:b/>
          <w:i/>
          <w:sz w:val="26"/>
          <w:szCs w:val="26"/>
          <w:lang w:val="vi-VN"/>
        </w:rPr>
        <w:t>Bảng thông số kỹ thuật và các tiêu chuẩn hàng hóa</w:t>
      </w:r>
      <w:r w:rsidRPr="00845DE6">
        <w:rPr>
          <w:sz w:val="26"/>
          <w:szCs w:val="26"/>
          <w:lang w:val="vi-VN"/>
        </w:rPr>
        <w:t xml:space="preserve"> để chứng minh hàng hóa là đáp ứng yêu cầu kỹ thuật theo yêu cầu của E-HSMT. Các tài liệu kỹ thuật này phải sử dụng tiếng Anh hoặc tiếng Việt.</w:t>
      </w:r>
    </w:p>
    <w:p w:rsidR="004110D0" w:rsidRPr="00845DE6" w:rsidRDefault="004110D0" w:rsidP="004110D0">
      <w:pPr>
        <w:spacing w:before="120" w:after="120"/>
        <w:ind w:firstLine="567"/>
        <w:rPr>
          <w:sz w:val="26"/>
          <w:szCs w:val="26"/>
        </w:rPr>
      </w:pPr>
      <w:r w:rsidRPr="00845DE6">
        <w:rPr>
          <w:sz w:val="26"/>
          <w:szCs w:val="26"/>
          <w:lang w:val="vi-VN"/>
        </w:rPr>
        <w:t>Nhà thầu phải đánh dấu mục vật tư, thiết bị và chỉ dẫn ra mã hiệu, thông số kỹ thuật vào tài liệu kỹ thuật.</w:t>
      </w:r>
    </w:p>
    <w:p w:rsidR="004110D0" w:rsidRPr="00845DE6" w:rsidRDefault="004110D0" w:rsidP="004110D0">
      <w:pPr>
        <w:spacing w:before="120" w:after="120"/>
        <w:ind w:firstLine="567"/>
        <w:rPr>
          <w:b/>
          <w:sz w:val="26"/>
          <w:szCs w:val="26"/>
          <w:lang w:val="vi-VN"/>
        </w:rPr>
      </w:pPr>
      <w:r w:rsidRPr="00845DE6">
        <w:rPr>
          <w:b/>
          <w:sz w:val="26"/>
          <w:szCs w:val="26"/>
          <w:lang w:val="vi-VN"/>
        </w:rPr>
        <w:t>1.4. Tiến độ cấp hàng.</w:t>
      </w:r>
    </w:p>
    <w:p w:rsidR="004110D0" w:rsidRPr="00E95A84" w:rsidRDefault="004110D0" w:rsidP="004110D0">
      <w:pPr>
        <w:ind w:firstLine="567"/>
        <w:rPr>
          <w:sz w:val="26"/>
          <w:szCs w:val="26"/>
        </w:rPr>
      </w:pPr>
      <w:r w:rsidRPr="00E95A84">
        <w:rPr>
          <w:sz w:val="26"/>
          <w:szCs w:val="26"/>
          <w:lang w:val="vi-VN"/>
        </w:rPr>
        <w:t xml:space="preserve">Thời gian thực hiện gói thầu là 240 ngày. Trong đó, thời gian thi công là </w:t>
      </w:r>
      <w:r w:rsidRPr="00E95A84">
        <w:rPr>
          <w:sz w:val="26"/>
          <w:szCs w:val="26"/>
        </w:rPr>
        <w:t>9</w:t>
      </w:r>
      <w:r w:rsidRPr="00E95A84">
        <w:rPr>
          <w:sz w:val="26"/>
          <w:szCs w:val="26"/>
          <w:lang w:val="vi-VN"/>
        </w:rPr>
        <w:t xml:space="preserve">0 ngày kể từ ngày tách bàn giao mặt bằng sửa chữa đến hết ngày nghiệm thu lạnh tổng thể toàn bộ công trình. </w:t>
      </w:r>
      <w:r w:rsidRPr="00E95A84">
        <w:rPr>
          <w:sz w:val="26"/>
          <w:szCs w:val="26"/>
        </w:rPr>
        <w:t>Tiến độ cấp hàng phải</w:t>
      </w:r>
      <w:r w:rsidRPr="00E95A84">
        <w:rPr>
          <w:sz w:val="26"/>
          <w:szCs w:val="26"/>
          <w:lang w:val="vi-VN"/>
        </w:rPr>
        <w:t xml:space="preserve"> phù hợp với tiến độ thi công.</w:t>
      </w:r>
      <w:r w:rsidRPr="00E95A84">
        <w:rPr>
          <w:sz w:val="26"/>
          <w:szCs w:val="26"/>
        </w:rPr>
        <w:t xml:space="preserve"> </w:t>
      </w:r>
      <w:r w:rsidRPr="00E95A84">
        <w:rPr>
          <w:sz w:val="26"/>
          <w:szCs w:val="26"/>
          <w:lang w:val="vi-VN"/>
        </w:rPr>
        <w:t>Thời gian cấp hàng: 210 ngày kể từ ngày hợp đồng có hiệu lực.</w:t>
      </w:r>
    </w:p>
    <w:p w:rsidR="004110D0" w:rsidRPr="00845DE6" w:rsidRDefault="004110D0" w:rsidP="004110D0">
      <w:pPr>
        <w:spacing w:before="120" w:after="120"/>
        <w:ind w:firstLine="567"/>
        <w:rPr>
          <w:b/>
          <w:sz w:val="26"/>
          <w:szCs w:val="26"/>
          <w:lang w:val="vi-VN"/>
        </w:rPr>
      </w:pPr>
      <w:r w:rsidRPr="00845DE6">
        <w:rPr>
          <w:b/>
          <w:sz w:val="26"/>
          <w:szCs w:val="26"/>
          <w:lang w:val="vi-VN"/>
        </w:rPr>
        <w:t>1.5. Số lượng.</w:t>
      </w:r>
    </w:p>
    <w:p w:rsidR="004110D0" w:rsidRPr="00845DE6" w:rsidRDefault="004110D0" w:rsidP="004110D0">
      <w:pPr>
        <w:spacing w:before="120" w:after="120"/>
        <w:ind w:firstLine="567"/>
        <w:rPr>
          <w:sz w:val="26"/>
          <w:szCs w:val="26"/>
          <w:lang w:val="vi-VN"/>
        </w:rPr>
      </w:pPr>
      <w:r w:rsidRPr="00845DE6">
        <w:rPr>
          <w:sz w:val="26"/>
          <w:szCs w:val="26"/>
          <w:lang w:val="vi-VN"/>
        </w:rPr>
        <w:t>Hàng hóa dự thầu phải có đủ số lượng theo yêu cầu của E-HSMT.</w:t>
      </w:r>
    </w:p>
    <w:p w:rsidR="004110D0" w:rsidRPr="00845DE6" w:rsidRDefault="004110D0" w:rsidP="004110D0">
      <w:pPr>
        <w:spacing w:before="120" w:after="120"/>
        <w:ind w:firstLine="567"/>
        <w:rPr>
          <w:b/>
          <w:sz w:val="26"/>
          <w:szCs w:val="26"/>
          <w:lang w:val="vi-VN"/>
        </w:rPr>
      </w:pPr>
      <w:r w:rsidRPr="00845DE6">
        <w:rPr>
          <w:b/>
          <w:sz w:val="26"/>
          <w:szCs w:val="26"/>
          <w:lang w:val="vi-VN"/>
        </w:rPr>
        <w:t>1.6. Bảo hành.</w:t>
      </w:r>
    </w:p>
    <w:p w:rsidR="004110D0" w:rsidRPr="00845DE6" w:rsidRDefault="004110D0" w:rsidP="004110D0">
      <w:pPr>
        <w:spacing w:before="120" w:after="120"/>
        <w:ind w:firstLine="567"/>
        <w:rPr>
          <w:sz w:val="26"/>
          <w:szCs w:val="26"/>
          <w:lang w:val="vi-VN"/>
        </w:rPr>
      </w:pPr>
      <w:r w:rsidRPr="00845DE6">
        <w:rPr>
          <w:sz w:val="26"/>
          <w:szCs w:val="26"/>
          <w:lang w:val="vi-VN"/>
        </w:rPr>
        <w:t>- Nhà thầu cam kết có trách nhiệm bảo hành đối với phần vật tư, thiết bị do mình cung cấp tối thiểu 12 tháng kể từ ngày nghiệm thu bàn giao đưa vào vận hành thương mại chính thức (hoặc ngày bàn giao vật tư, phụ tùng, thiết bị thay thế tới kho của Chủ đầu tư trong trường hợp không đưa vào sử dụng ngay).</w:t>
      </w:r>
    </w:p>
    <w:p w:rsidR="004110D0" w:rsidRPr="00845DE6" w:rsidRDefault="004110D0" w:rsidP="004110D0">
      <w:pPr>
        <w:spacing w:before="120" w:after="120"/>
        <w:ind w:firstLine="567"/>
        <w:rPr>
          <w:sz w:val="26"/>
          <w:szCs w:val="26"/>
          <w:lang w:val="vi-VN"/>
        </w:rPr>
      </w:pPr>
      <w:r w:rsidRPr="00845DE6">
        <w:rPr>
          <w:sz w:val="26"/>
          <w:szCs w:val="26"/>
          <w:lang w:val="vi-VN"/>
        </w:rPr>
        <w:t>- 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p>
    <w:p w:rsidR="004110D0" w:rsidRPr="00845DE6" w:rsidRDefault="004110D0" w:rsidP="004110D0">
      <w:pPr>
        <w:spacing w:line="257" w:lineRule="auto"/>
        <w:ind w:firstLine="567"/>
        <w:rPr>
          <w:sz w:val="26"/>
          <w:szCs w:val="26"/>
          <w:lang w:val="vi-VN"/>
        </w:rPr>
      </w:pPr>
      <w:r w:rsidRPr="00845DE6">
        <w:rPr>
          <w:sz w:val="26"/>
          <w:szCs w:val="26"/>
          <w:lang w:val="vi-VN"/>
        </w:rPr>
        <w:t>- Trong trường hợp nhà thầu không thực hiện trách nhiệm bảo hành (trong thời hạn</w:t>
      </w:r>
      <w:r w:rsidRPr="00845DE6">
        <w:rPr>
          <w:sz w:val="26"/>
          <w:szCs w:val="26"/>
        </w:rPr>
        <w:t xml:space="preserve"> tối đa</w:t>
      </w:r>
      <w:r w:rsidRPr="00845DE6">
        <w:rPr>
          <w:sz w:val="26"/>
          <w:szCs w:val="26"/>
          <w:lang w:val="vi-VN"/>
        </w:rPr>
        <w:t xml:space="preserve"> 07 ngày kể từ khi </w:t>
      </w:r>
      <w:r w:rsidRPr="00845DE6">
        <w:rPr>
          <w:sz w:val="26"/>
          <w:szCs w:val="26"/>
        </w:rPr>
        <w:t>Chủ đầu tư</w:t>
      </w:r>
      <w:r w:rsidRPr="00845DE6">
        <w:rPr>
          <w:sz w:val="26"/>
          <w:szCs w:val="26"/>
          <w:lang w:val="vi-VN"/>
        </w:rPr>
        <w:t xml:space="preserve"> yêu cầu bảo hành), </w:t>
      </w:r>
      <w:r w:rsidRPr="00845DE6">
        <w:rPr>
          <w:sz w:val="26"/>
          <w:szCs w:val="26"/>
        </w:rPr>
        <w:t>Chủ đầu tư</w:t>
      </w:r>
      <w:r w:rsidRPr="00845DE6">
        <w:rPr>
          <w:sz w:val="26"/>
          <w:szCs w:val="26"/>
          <w:lang w:val="vi-VN"/>
        </w:rPr>
        <w:t xml:space="preserve"> buộc phải sửa chữa, xử lý thì nhà thầu phải chịu</w:t>
      </w:r>
      <w:r w:rsidRPr="00845DE6">
        <w:rPr>
          <w:sz w:val="26"/>
          <w:szCs w:val="26"/>
        </w:rPr>
        <w:t xml:space="preserve"> trách nhiệm chi trả</w:t>
      </w:r>
      <w:r w:rsidRPr="00845DE6">
        <w:rPr>
          <w:sz w:val="26"/>
          <w:szCs w:val="26"/>
          <w:lang w:val="vi-VN"/>
        </w:rPr>
        <w:t xml:space="preserve"> chi phí sửa chữa đó, kể cả chi phí đó vượt giá trị bảo lãnh bảo hành.</w:t>
      </w:r>
    </w:p>
    <w:p w:rsidR="004110D0" w:rsidRPr="00845DE6" w:rsidRDefault="004110D0" w:rsidP="004110D0">
      <w:pPr>
        <w:spacing w:line="257" w:lineRule="auto"/>
        <w:ind w:firstLine="567"/>
        <w:rPr>
          <w:b/>
          <w:sz w:val="26"/>
          <w:szCs w:val="26"/>
          <w:lang w:val="vi-VN"/>
        </w:rPr>
      </w:pPr>
      <w:r w:rsidRPr="00845DE6">
        <w:rPr>
          <w:b/>
          <w:sz w:val="26"/>
          <w:szCs w:val="26"/>
          <w:lang w:val="vi-VN"/>
        </w:rPr>
        <w:t>1.7. Các cam kết và yêu cầu riêng.</w:t>
      </w:r>
    </w:p>
    <w:p w:rsidR="004110D0" w:rsidRPr="00845DE6" w:rsidRDefault="004110D0" w:rsidP="004110D0">
      <w:pPr>
        <w:pStyle w:val="N"/>
        <w:spacing w:after="0" w:line="257" w:lineRule="auto"/>
        <w:rPr>
          <w:lang w:val="en-US"/>
        </w:rPr>
      </w:pPr>
      <w:r w:rsidRPr="00845DE6">
        <w:rPr>
          <w:lang w:val="en-US"/>
        </w:rPr>
        <w:t xml:space="preserve">- </w:t>
      </w:r>
      <w:r w:rsidRPr="00BF0623">
        <w:rPr>
          <w:lang w:val="en-US"/>
        </w:rPr>
        <w:t>Đối với hàng hóa sản xuất trong nước: Nhà thầu phải cam kết cung cấp chứng chỉ chất lượng (CQ) hoặc giấy tờ tương đương hợp quy cho các mục vật tư, thiết bị theo yêu cầu tại Bảng thông số kỹ thuật và các tiêu chuẩn hàng hóa</w:t>
      </w:r>
      <w:r w:rsidRPr="00845DE6">
        <w:rPr>
          <w:lang w:val="en-US"/>
        </w:rPr>
        <w:t>.</w:t>
      </w:r>
    </w:p>
    <w:p w:rsidR="004110D0" w:rsidRPr="00BF0623" w:rsidRDefault="004110D0" w:rsidP="004110D0">
      <w:pPr>
        <w:pStyle w:val="N"/>
        <w:spacing w:line="257" w:lineRule="auto"/>
        <w:rPr>
          <w:lang w:val="en-US"/>
        </w:rPr>
      </w:pPr>
      <w:r w:rsidRPr="00845DE6">
        <w:rPr>
          <w:lang w:val="en-US"/>
        </w:rPr>
        <w:lastRenderedPageBreak/>
        <w:t xml:space="preserve">- </w:t>
      </w:r>
      <w:r w:rsidRPr="00BF0623">
        <w:rPr>
          <w:lang w:val="en-US"/>
        </w:rPr>
        <w:t>Đối với hàng hoá Nhập khẩu: Nhà thầu phải cam kết cấp đầy đủ các chứng chỉ</w:t>
      </w:r>
    </w:p>
    <w:p w:rsidR="004110D0" w:rsidRPr="00845DE6" w:rsidRDefault="004110D0" w:rsidP="004110D0">
      <w:pPr>
        <w:pStyle w:val="N"/>
        <w:spacing w:after="0" w:line="257" w:lineRule="auto"/>
        <w:rPr>
          <w:lang w:val="en-US"/>
        </w:rPr>
      </w:pPr>
      <w:r w:rsidRPr="00BF0623">
        <w:rPr>
          <w:lang w:val="en-US"/>
        </w:rPr>
        <w:t>nguồn gốc xuất xứ hàng hoá (CO), chứng chỉ chất lượng hàng hoá (CQ) hoặc giấy tờ tương đương hợp quy và tờ khai hải quan. Hàng hóa do Nhà thầu trực tiếp nhập khẩu, phải cấp tờ khai hải quan bản sao có đóng dấu của nhà thầu; Hàng hóa do Nhà thầu mua thông qua các đại lý, phải nộp bản phô tô tờ khai hải quan có đóng dấu của đơn vị nhập khẩu cho các mục hàng hóa theo yêu cầu tại Bảng thông số kỹ thuật và các tiêu chuẩn hàng hóa</w:t>
      </w:r>
      <w:r w:rsidRPr="00845DE6">
        <w:rPr>
          <w:lang w:val="en-US"/>
        </w:rPr>
        <w:t>.</w:t>
      </w:r>
    </w:p>
    <w:p w:rsidR="004110D0" w:rsidRPr="00845DE6" w:rsidRDefault="004110D0" w:rsidP="004110D0">
      <w:pPr>
        <w:pStyle w:val="N"/>
        <w:spacing w:after="0" w:line="257" w:lineRule="auto"/>
        <w:rPr>
          <w:lang w:val="en-US"/>
        </w:rPr>
      </w:pPr>
      <w:r w:rsidRPr="00845DE6">
        <w:rPr>
          <w:lang w:val="en-US"/>
        </w:rPr>
        <w:t>- Nhà thầu cam kết chịu trách nhiệm hoàn toàn về tính hợp pháp của CO, CQ, tờ khai hải quan hoặc giấy tờ tương đương khác cung cấp cho bên mời thầu;</w:t>
      </w:r>
    </w:p>
    <w:p w:rsidR="004110D0" w:rsidRPr="00845DE6" w:rsidRDefault="004110D0" w:rsidP="004110D0">
      <w:pPr>
        <w:pStyle w:val="N"/>
        <w:spacing w:after="0" w:line="257" w:lineRule="auto"/>
        <w:rPr>
          <w:lang w:val="en-US"/>
        </w:rPr>
      </w:pPr>
      <w:r w:rsidRPr="00845DE6">
        <w:rPr>
          <w:lang w:val="en-US"/>
        </w:rPr>
        <w:t>-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rsidR="004110D0" w:rsidRPr="00845DE6" w:rsidRDefault="004110D0" w:rsidP="004110D0">
      <w:pPr>
        <w:pStyle w:val="N"/>
        <w:spacing w:after="0" w:line="257" w:lineRule="auto"/>
        <w:rPr>
          <w:lang w:val="en-US"/>
        </w:rPr>
      </w:pPr>
      <w:r w:rsidRPr="00845DE6">
        <w:rPr>
          <w:lang w:val="en-US"/>
        </w:rPr>
        <w:t xml:space="preserve">- Yêu cầu về nghiệm thu hàng hóa. Nhà thầu phải cam kết thực hiện những quy định sau đây khi nghiệm thu hàng hóa: </w:t>
      </w:r>
    </w:p>
    <w:p w:rsidR="004110D0" w:rsidRPr="00845DE6" w:rsidRDefault="004110D0" w:rsidP="004110D0">
      <w:pPr>
        <w:pStyle w:val="N"/>
        <w:spacing w:after="0" w:line="257" w:lineRule="auto"/>
        <w:rPr>
          <w:lang w:val="en-US"/>
        </w:rPr>
      </w:pPr>
      <w:r w:rsidRPr="00845DE6">
        <w:rPr>
          <w:lang w:val="en-US"/>
        </w:rPr>
        <w:t>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Chủ đầu tư thì nhà thầu phải có trách nhiệm bồi hoàn thiệt hại hoặc chịu trách nhiệm trước các cơ quan chức năng, tuỳ theo mức độ thiệt hại gây nên (nếu có);</w:t>
      </w:r>
    </w:p>
    <w:p w:rsidR="004110D0" w:rsidRPr="00845DE6" w:rsidRDefault="004110D0" w:rsidP="004110D0">
      <w:pPr>
        <w:pStyle w:val="N"/>
        <w:spacing w:after="0" w:line="257" w:lineRule="auto"/>
        <w:rPr>
          <w:lang w:val="en-US"/>
        </w:rPr>
      </w:pPr>
      <w:r w:rsidRPr="00845DE6">
        <w:rPr>
          <w:lang w:val="en-US"/>
        </w:rPr>
        <w:t>Địa điểm giao nhận hàng hóa là Công ty Cổ phần Nhiệt điện Phả Lại;</w:t>
      </w:r>
    </w:p>
    <w:p w:rsidR="004110D0" w:rsidRPr="00845DE6" w:rsidRDefault="004110D0" w:rsidP="004110D0">
      <w:pPr>
        <w:pStyle w:val="N"/>
        <w:spacing w:after="0" w:line="257" w:lineRule="auto"/>
        <w:rPr>
          <w:lang w:val="en-US"/>
        </w:rPr>
      </w:pPr>
      <w:r w:rsidRPr="00845DE6">
        <w:rPr>
          <w:lang w:val="en-US"/>
        </w:rPr>
        <w:t>Nhà thầu phải xuất trình các văn bản, tài liệu sau đây: Chứng chỉ và tài liệu kỹ thuật như cam kết; Tờ khai Hải quan (bản sao) được đóng dấu và xác nhận sao y bản chính của đơn vị nhập khẩu hoặc tờ khai hải quan là bản điện tử có đường dẫn tra cứu hợp pháp.</w:t>
      </w:r>
    </w:p>
    <w:p w:rsidR="004110D0" w:rsidRPr="00845DE6" w:rsidRDefault="004110D0" w:rsidP="004110D0">
      <w:pPr>
        <w:pStyle w:val="N"/>
        <w:spacing w:after="0" w:line="257" w:lineRule="auto"/>
        <w:rPr>
          <w:lang w:val="en-US"/>
        </w:rPr>
      </w:pPr>
      <w:r w:rsidRPr="00845DE6">
        <w:rPr>
          <w:lang w:val="en-US"/>
        </w:rPr>
        <w:t>Chủ đầu tư kiểm tra các thông số kỹ thuật, ký mã hiệu hàng hóa do Nhà thầu cung cấp, hàng hóa phải đúng với yêu cầu kỹ thuật của Hợp đồng, E-HSMT mà Nhà thầu đã chào trong E-HSDT.</w:t>
      </w:r>
    </w:p>
    <w:p w:rsidR="004110D0" w:rsidRPr="00A44092" w:rsidRDefault="004110D0" w:rsidP="004110D0">
      <w:pPr>
        <w:pStyle w:val="N"/>
        <w:spacing w:after="0" w:line="257" w:lineRule="auto"/>
        <w:rPr>
          <w:lang w:val="en-US"/>
        </w:rPr>
      </w:pPr>
      <w:r w:rsidRPr="00BF0623">
        <w:rPr>
          <w:lang w:val="en-US"/>
        </w:rPr>
        <w:t>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chịu nếu kết quả đạt yêu cầu được Chủ đầu tư chấp nhận. Nếu kết quả không đạt yêu cầu thì nhà thầu chịu mọi chi phí gồm cả các chi phí phát sinh (nếu có) và từ chối nhận hàng hóa này. Trường hợp sau thử nghiệm hàng hóa được Chủ đầu tư chấp nhận sẽ được nghiệm thu kỹ thuật theo quy định tại ngày nhà thầu gửi hàng hóa đến Chủ đầu tư</w:t>
      </w:r>
      <w:r w:rsidRPr="00A44092">
        <w:rPr>
          <w:lang w:val="en-US"/>
        </w:rPr>
        <w:t>.</w:t>
      </w:r>
    </w:p>
    <w:p w:rsidR="004110D0" w:rsidRPr="00845DE6" w:rsidRDefault="004110D0" w:rsidP="004110D0">
      <w:pPr>
        <w:pStyle w:val="N"/>
        <w:spacing w:before="80" w:after="80"/>
        <w:rPr>
          <w:b/>
          <w:bCs/>
        </w:rPr>
      </w:pPr>
      <w:r w:rsidRPr="00845DE6">
        <w:rPr>
          <w:b/>
          <w:bCs/>
        </w:rPr>
        <w:t>2. Bảng thông số kỹ thuật và các tiêu chuẩn hàng hóa</w:t>
      </w:r>
    </w:p>
    <w:p w:rsidR="004110D0" w:rsidRPr="00845DE6" w:rsidRDefault="004110D0" w:rsidP="004110D0">
      <w:pPr>
        <w:pStyle w:val="N"/>
        <w:spacing w:before="80" w:after="80"/>
        <w:rPr>
          <w:b/>
          <w:bCs/>
        </w:rPr>
      </w:pPr>
      <w:r w:rsidRPr="00845DE6">
        <w:rPr>
          <w:b/>
          <w:bCs/>
        </w:rPr>
        <w:t>2.1. Bảng thông số kỹ thuật và các tiêu chuẩn hàng hóa là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08"/>
        <w:gridCol w:w="4408"/>
        <w:gridCol w:w="1154"/>
      </w:tblGrid>
      <w:tr w:rsidR="004110D0" w:rsidRPr="00845DE6" w:rsidTr="00D87808">
        <w:trPr>
          <w:trHeight w:val="144"/>
          <w:tblHeader/>
        </w:trPr>
        <w:tc>
          <w:tcPr>
            <w:tcW w:w="407" w:type="pct"/>
            <w:shd w:val="clear" w:color="000000" w:fill="FCD5B4"/>
            <w:noWrap/>
            <w:vAlign w:val="center"/>
          </w:tcPr>
          <w:p w:rsidR="004110D0" w:rsidRPr="00845DE6" w:rsidRDefault="004110D0" w:rsidP="00D87808">
            <w:pPr>
              <w:suppressAutoHyphens/>
              <w:jc w:val="center"/>
              <w:rPr>
                <w:b/>
                <w:bCs/>
              </w:rPr>
            </w:pPr>
            <w:r w:rsidRPr="00845DE6">
              <w:rPr>
                <w:b/>
                <w:bCs/>
              </w:rPr>
              <w:t>STT</w:t>
            </w:r>
          </w:p>
        </w:tc>
        <w:tc>
          <w:tcPr>
            <w:tcW w:w="1504" w:type="pct"/>
            <w:shd w:val="clear" w:color="000000" w:fill="FCD5B4"/>
            <w:vAlign w:val="center"/>
          </w:tcPr>
          <w:p w:rsidR="004110D0" w:rsidRPr="00845DE6" w:rsidRDefault="004110D0" w:rsidP="00D87808">
            <w:pPr>
              <w:suppressAutoHyphens/>
              <w:jc w:val="center"/>
              <w:rPr>
                <w:b/>
                <w:bCs/>
              </w:rPr>
            </w:pPr>
            <w:r w:rsidRPr="00845DE6">
              <w:rPr>
                <w:b/>
                <w:iCs/>
              </w:rPr>
              <w:t>Tên hàng hóa</w:t>
            </w:r>
          </w:p>
        </w:tc>
        <w:tc>
          <w:tcPr>
            <w:tcW w:w="2448" w:type="pct"/>
            <w:shd w:val="clear" w:color="000000" w:fill="FCD5B4"/>
            <w:noWrap/>
            <w:vAlign w:val="center"/>
          </w:tcPr>
          <w:p w:rsidR="004110D0" w:rsidRPr="00845DE6" w:rsidRDefault="004110D0" w:rsidP="00D87808">
            <w:pPr>
              <w:suppressAutoHyphens/>
              <w:jc w:val="center"/>
              <w:rPr>
                <w:b/>
                <w:bCs/>
              </w:rPr>
            </w:pPr>
            <w:r w:rsidRPr="00845DE6">
              <w:rPr>
                <w:b/>
                <w:iCs/>
              </w:rPr>
              <w:t>Thông số kỹ thuật và các tiêu chuẩn</w:t>
            </w:r>
          </w:p>
        </w:tc>
        <w:tc>
          <w:tcPr>
            <w:tcW w:w="641" w:type="pct"/>
            <w:shd w:val="clear" w:color="000000" w:fill="FCD5B4"/>
            <w:vAlign w:val="center"/>
          </w:tcPr>
          <w:p w:rsidR="004110D0" w:rsidRPr="00845DE6" w:rsidRDefault="004110D0" w:rsidP="00D87808">
            <w:pPr>
              <w:suppressAutoHyphens/>
              <w:jc w:val="center"/>
              <w:rPr>
                <w:b/>
                <w:bCs/>
              </w:rPr>
            </w:pPr>
            <w:r w:rsidRPr="00845DE6">
              <w:rPr>
                <w:b/>
                <w:bCs/>
              </w:rPr>
              <w:t>Yêu cầu</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w:t>
            </w:r>
          </w:p>
        </w:tc>
        <w:tc>
          <w:tcPr>
            <w:tcW w:w="1504" w:type="pct"/>
            <w:shd w:val="clear" w:color="auto" w:fill="auto"/>
          </w:tcPr>
          <w:p w:rsidR="004110D0" w:rsidRPr="00EC564F" w:rsidRDefault="004110D0" w:rsidP="00D87808">
            <w:pPr>
              <w:rPr>
                <w:sz w:val="22"/>
                <w:szCs w:val="22"/>
              </w:rPr>
            </w:pPr>
            <w:r w:rsidRPr="00EC564F">
              <w:rPr>
                <w:sz w:val="22"/>
                <w:szCs w:val="22"/>
              </w:rPr>
              <w:t xml:space="preserve">Bộ Phụ kiện cho máy cắt cao áp loại 3AQ1EE </w:t>
            </w:r>
            <w:r w:rsidRPr="00EC564F">
              <w:rPr>
                <w:sz w:val="22"/>
                <w:szCs w:val="22"/>
              </w:rPr>
              <w:lastRenderedPageBreak/>
              <w:t>220KV; P/N: C1B42908177034</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lastRenderedPageBreak/>
              <w:t>C1B42908177034; Xuất xứ: G7</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lastRenderedPageBreak/>
              <w:t>2</w:t>
            </w:r>
          </w:p>
        </w:tc>
        <w:tc>
          <w:tcPr>
            <w:tcW w:w="1504" w:type="pct"/>
            <w:shd w:val="clear" w:color="auto" w:fill="auto"/>
          </w:tcPr>
          <w:p w:rsidR="004110D0" w:rsidRPr="00EC564F" w:rsidRDefault="004110D0" w:rsidP="00D87808">
            <w:pPr>
              <w:rPr>
                <w:sz w:val="22"/>
                <w:szCs w:val="22"/>
              </w:rPr>
            </w:pPr>
            <w:r w:rsidRPr="00EC564F">
              <w:rPr>
                <w:sz w:val="22"/>
                <w:szCs w:val="22"/>
              </w:rPr>
              <w:t>Bộ switch liên động DCL - DTĐ loại DR - 245 (Bao gồm switch và các cơ cấu liên động)</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Bộ switch liên động DCL - DTĐ loại DR – 245; Số tiếp điểm phụ của DTĐ ≥ (8NO+8NC)</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3</w:t>
            </w:r>
          </w:p>
        </w:tc>
        <w:tc>
          <w:tcPr>
            <w:tcW w:w="1504" w:type="pct"/>
            <w:shd w:val="clear" w:color="auto" w:fill="auto"/>
          </w:tcPr>
          <w:p w:rsidR="004110D0" w:rsidRPr="00EC564F" w:rsidRDefault="004110D0" w:rsidP="00D87808">
            <w:pPr>
              <w:rPr>
                <w:sz w:val="22"/>
                <w:szCs w:val="22"/>
              </w:rPr>
            </w:pPr>
            <w:r w:rsidRPr="00EC564F">
              <w:rPr>
                <w:sz w:val="22"/>
                <w:szCs w:val="22"/>
              </w:rPr>
              <w:t>Công tắc áp suất: B3H-0401 2HT 412 05534 001 FA (PN:C1B41205534001)</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B3H-0401 2HT 412 05534 001 FA (PN:C1B41205534001)</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4</w:t>
            </w:r>
          </w:p>
        </w:tc>
        <w:tc>
          <w:tcPr>
            <w:tcW w:w="1504" w:type="pct"/>
            <w:shd w:val="clear" w:color="auto" w:fill="auto"/>
          </w:tcPr>
          <w:p w:rsidR="004110D0" w:rsidRPr="00EC564F" w:rsidRDefault="004110D0" w:rsidP="00D87808">
            <w:pPr>
              <w:rPr>
                <w:sz w:val="22"/>
                <w:szCs w:val="22"/>
              </w:rPr>
            </w:pPr>
            <w:r w:rsidRPr="00EC564F">
              <w:rPr>
                <w:sz w:val="22"/>
                <w:szCs w:val="22"/>
              </w:rPr>
              <w:t>Công tắc áp suất: B3H-0401 2HT 412 05534 002 FA (PN:C1B41205534002)</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B3H-0401 2HT 412 05534 002 FA (PN:C1B41205534002)</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5</w:t>
            </w:r>
          </w:p>
        </w:tc>
        <w:tc>
          <w:tcPr>
            <w:tcW w:w="1504" w:type="pct"/>
            <w:shd w:val="clear" w:color="auto" w:fill="auto"/>
          </w:tcPr>
          <w:p w:rsidR="004110D0" w:rsidRPr="00EC564F" w:rsidRDefault="004110D0" w:rsidP="00D87808">
            <w:pPr>
              <w:rPr>
                <w:sz w:val="22"/>
                <w:szCs w:val="22"/>
              </w:rPr>
            </w:pPr>
            <w:r w:rsidRPr="00EC564F">
              <w:rPr>
                <w:sz w:val="22"/>
                <w:szCs w:val="22"/>
              </w:rPr>
              <w:t>Công tắc tơ phụ: 3RH11 40-1BM40&amp; 3RH19 11-1GA04 52062&amp;51995 FA</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3RH11 40-1BM40&amp; 3RH19 11-1GA04 52062&amp;51995 FA</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6</w:t>
            </w:r>
          </w:p>
        </w:tc>
        <w:tc>
          <w:tcPr>
            <w:tcW w:w="1504" w:type="pct"/>
            <w:shd w:val="clear" w:color="auto" w:fill="auto"/>
          </w:tcPr>
          <w:p w:rsidR="004110D0" w:rsidRPr="00EC564F" w:rsidRDefault="004110D0" w:rsidP="00D87808">
            <w:pPr>
              <w:rPr>
                <w:sz w:val="22"/>
                <w:szCs w:val="22"/>
              </w:rPr>
            </w:pPr>
            <w:r w:rsidRPr="00EC564F">
              <w:rPr>
                <w:sz w:val="22"/>
                <w:szCs w:val="22"/>
              </w:rPr>
              <w:t>Công tắc tơ phụ: 3RH11 40-1BM40&amp; 3RH19 11-1GA22 52062&amp; 51997 FA.</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3RH11 40-1BM40&amp; 3RH19 11-1GA22 52062&amp; 51997 FA.</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highlight w:val="yellow"/>
              </w:rPr>
            </w:pPr>
            <w:r w:rsidRPr="00EC564F">
              <w:rPr>
                <w:sz w:val="22"/>
                <w:szCs w:val="22"/>
              </w:rPr>
              <w:t>7</w:t>
            </w:r>
          </w:p>
        </w:tc>
        <w:tc>
          <w:tcPr>
            <w:tcW w:w="1504" w:type="pct"/>
            <w:shd w:val="clear" w:color="auto" w:fill="auto"/>
          </w:tcPr>
          <w:p w:rsidR="004110D0" w:rsidRPr="00EC564F" w:rsidRDefault="004110D0" w:rsidP="00D87808">
            <w:pPr>
              <w:rPr>
                <w:strike/>
                <w:sz w:val="22"/>
                <w:szCs w:val="22"/>
                <w:highlight w:val="yellow"/>
              </w:rPr>
            </w:pPr>
            <w:r w:rsidRPr="00EC564F">
              <w:rPr>
                <w:sz w:val="22"/>
                <w:szCs w:val="22"/>
              </w:rPr>
              <w:t>Công tắc tơ phụ: 3RH11 40-1BM40&amp; 3RH19 11-1GA31 52062&amp; 51998 FA.</w:t>
            </w:r>
          </w:p>
        </w:tc>
        <w:tc>
          <w:tcPr>
            <w:tcW w:w="2448" w:type="pct"/>
            <w:shd w:val="clear" w:color="auto" w:fill="auto"/>
            <w:vAlign w:val="center"/>
          </w:tcPr>
          <w:p w:rsidR="004110D0" w:rsidRPr="00EC564F" w:rsidRDefault="004110D0" w:rsidP="00D87808">
            <w:pPr>
              <w:jc w:val="center"/>
              <w:rPr>
                <w:strike/>
                <w:sz w:val="22"/>
                <w:szCs w:val="22"/>
                <w:highlight w:val="yellow"/>
              </w:rPr>
            </w:pPr>
            <w:r w:rsidRPr="00EC564F">
              <w:rPr>
                <w:sz w:val="22"/>
                <w:szCs w:val="22"/>
              </w:rPr>
              <w:t>3RH11 40-1BM40&amp; 3RH19 11-1GA31 52062&amp; 51998 FA.</w:t>
            </w:r>
          </w:p>
        </w:tc>
        <w:tc>
          <w:tcPr>
            <w:tcW w:w="641" w:type="pct"/>
            <w:vAlign w:val="center"/>
          </w:tcPr>
          <w:p w:rsidR="004110D0" w:rsidRPr="00845DE6" w:rsidRDefault="004110D0" w:rsidP="00D87808">
            <w:pPr>
              <w:jc w:val="center"/>
              <w:rPr>
                <w:strike/>
              </w:rP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8</w:t>
            </w:r>
          </w:p>
        </w:tc>
        <w:tc>
          <w:tcPr>
            <w:tcW w:w="1504" w:type="pct"/>
            <w:shd w:val="clear" w:color="auto" w:fill="auto"/>
          </w:tcPr>
          <w:p w:rsidR="004110D0" w:rsidRPr="00EC564F" w:rsidRDefault="004110D0" w:rsidP="00D87808">
            <w:pPr>
              <w:rPr>
                <w:sz w:val="22"/>
                <w:szCs w:val="22"/>
              </w:rPr>
            </w:pPr>
            <w:r w:rsidRPr="00EC564F">
              <w:rPr>
                <w:sz w:val="22"/>
                <w:szCs w:val="22"/>
              </w:rPr>
              <w:t>Cuộn dây đóng/ Closing Solenoid (Y1)</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Cuộn dây đóng 220 VDC; Xuất xứ: G7</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9</w:t>
            </w:r>
          </w:p>
        </w:tc>
        <w:tc>
          <w:tcPr>
            <w:tcW w:w="1504" w:type="pct"/>
            <w:shd w:val="clear" w:color="auto" w:fill="auto"/>
          </w:tcPr>
          <w:p w:rsidR="004110D0" w:rsidRPr="00EC564F" w:rsidRDefault="004110D0" w:rsidP="00D87808">
            <w:pPr>
              <w:rPr>
                <w:sz w:val="22"/>
                <w:szCs w:val="22"/>
              </w:rPr>
            </w:pPr>
            <w:r w:rsidRPr="00EC564F">
              <w:rPr>
                <w:sz w:val="22"/>
                <w:szCs w:val="22"/>
              </w:rPr>
              <w:t>Cuộn dây mở/ Opening Solenoid (Y2/Y3)</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Cuộn dây mở 220 VDC; Xuất xứ: G7</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10</w:t>
            </w:r>
          </w:p>
        </w:tc>
        <w:tc>
          <w:tcPr>
            <w:tcW w:w="1504" w:type="pct"/>
            <w:shd w:val="clear" w:color="auto" w:fill="auto"/>
          </w:tcPr>
          <w:p w:rsidR="004110D0" w:rsidRPr="00EC564F" w:rsidRDefault="004110D0" w:rsidP="00D87808">
            <w:pPr>
              <w:rPr>
                <w:sz w:val="22"/>
                <w:szCs w:val="22"/>
              </w:rPr>
            </w:pPr>
            <w:r w:rsidRPr="00EC564F">
              <w:rPr>
                <w:sz w:val="22"/>
                <w:szCs w:val="22"/>
              </w:rPr>
              <w:t>Dẫn hướng; P/N: C1B42704173114</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P/N: C1B42704173114; Xuất xứ: G7</w:t>
            </w:r>
          </w:p>
        </w:tc>
        <w:tc>
          <w:tcPr>
            <w:tcW w:w="641" w:type="pct"/>
            <w:vAlign w:val="center"/>
          </w:tcPr>
          <w:p w:rsidR="004110D0" w:rsidRPr="00845DE6" w:rsidRDefault="004110D0" w:rsidP="00D87808">
            <w:pPr>
              <w:jc w:val="center"/>
            </w:pPr>
          </w:p>
        </w:tc>
      </w:tr>
      <w:tr w:rsidR="004110D0" w:rsidRPr="00845DE6" w:rsidTr="00D87808">
        <w:trPr>
          <w:trHeight w:val="563"/>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11</w:t>
            </w:r>
          </w:p>
        </w:tc>
        <w:tc>
          <w:tcPr>
            <w:tcW w:w="1504" w:type="pct"/>
            <w:shd w:val="clear" w:color="auto" w:fill="auto"/>
          </w:tcPr>
          <w:p w:rsidR="004110D0" w:rsidRPr="00EC564F" w:rsidRDefault="004110D0" w:rsidP="00D87808">
            <w:pPr>
              <w:rPr>
                <w:sz w:val="22"/>
                <w:szCs w:val="22"/>
              </w:rPr>
            </w:pPr>
            <w:r w:rsidRPr="00EC564F">
              <w:rPr>
                <w:sz w:val="22"/>
                <w:szCs w:val="22"/>
              </w:rPr>
              <w:t>Dây nhôm ACSR đường kính 38,22 mm</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ACSR đường kính 38,22 mm</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12</w:t>
            </w:r>
          </w:p>
        </w:tc>
        <w:tc>
          <w:tcPr>
            <w:tcW w:w="1504" w:type="pct"/>
            <w:shd w:val="clear" w:color="auto" w:fill="auto"/>
          </w:tcPr>
          <w:p w:rsidR="004110D0" w:rsidRPr="00EC564F" w:rsidRDefault="004110D0" w:rsidP="00D87808">
            <w:pPr>
              <w:rPr>
                <w:sz w:val="22"/>
                <w:szCs w:val="22"/>
              </w:rPr>
            </w:pPr>
            <w:r w:rsidRPr="00EC564F">
              <w:rPr>
                <w:sz w:val="22"/>
                <w:szCs w:val="22"/>
              </w:rPr>
              <w:t>Đồng hồ đo áp suất Nanometer 7 bar: P/N: C1B4120515115</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P/N: C1B4120515115; Xuất xứ: G7</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13</w:t>
            </w:r>
          </w:p>
        </w:tc>
        <w:tc>
          <w:tcPr>
            <w:tcW w:w="1504" w:type="pct"/>
            <w:shd w:val="clear" w:color="auto" w:fill="auto"/>
          </w:tcPr>
          <w:p w:rsidR="004110D0" w:rsidRPr="00EC564F" w:rsidRDefault="004110D0" w:rsidP="00D87808">
            <w:pPr>
              <w:rPr>
                <w:sz w:val="22"/>
                <w:szCs w:val="22"/>
              </w:rPr>
            </w:pPr>
            <w:r w:rsidRPr="00EC564F">
              <w:rPr>
                <w:sz w:val="22"/>
                <w:szCs w:val="22"/>
              </w:rPr>
              <w:t>Hộp che; P/N: C1B42702108101</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P/N: C1B42702108101; Xuất xứ: G7</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14</w:t>
            </w:r>
          </w:p>
        </w:tc>
        <w:tc>
          <w:tcPr>
            <w:tcW w:w="1504" w:type="pct"/>
            <w:shd w:val="clear" w:color="auto" w:fill="auto"/>
          </w:tcPr>
          <w:p w:rsidR="004110D0" w:rsidRPr="00EC564F" w:rsidRDefault="004110D0" w:rsidP="00D87808">
            <w:pPr>
              <w:rPr>
                <w:sz w:val="22"/>
                <w:szCs w:val="22"/>
              </w:rPr>
            </w:pPr>
            <w:r w:rsidRPr="00EC564F">
              <w:rPr>
                <w:sz w:val="22"/>
                <w:szCs w:val="22"/>
              </w:rPr>
              <w:t xml:space="preserve">Kẹp bắt định vị dây lèo ACSR đường kính 38,2 mm </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ACSR đường kính 38,2 mm</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15</w:t>
            </w:r>
          </w:p>
        </w:tc>
        <w:tc>
          <w:tcPr>
            <w:tcW w:w="1504" w:type="pct"/>
            <w:shd w:val="clear" w:color="auto" w:fill="auto"/>
          </w:tcPr>
          <w:p w:rsidR="004110D0" w:rsidRPr="00EC564F" w:rsidRDefault="004110D0" w:rsidP="00D87808">
            <w:pPr>
              <w:rPr>
                <w:sz w:val="22"/>
                <w:szCs w:val="22"/>
              </w:rPr>
            </w:pPr>
            <w:r w:rsidRPr="00EC564F">
              <w:rPr>
                <w:sz w:val="22"/>
                <w:szCs w:val="22"/>
              </w:rPr>
              <w:t>Kẹp nhôm đỡ dây kép ACSR đường kính 38,22 mm, đầu nối phẳng nằm ngang 4xФ18mm, dia 127mm (PN: 1HC005-179)</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Kẹp nhôm đỡ dây kép ACSR đường kính 38,22 mm, đầu nối phẳng nằm ngang 4xФ18mm, dia 127mm (PN: 1HC005-179)</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16</w:t>
            </w:r>
          </w:p>
        </w:tc>
        <w:tc>
          <w:tcPr>
            <w:tcW w:w="1504" w:type="pct"/>
            <w:shd w:val="clear" w:color="auto" w:fill="auto"/>
          </w:tcPr>
          <w:p w:rsidR="004110D0" w:rsidRPr="00EC564F" w:rsidRDefault="004110D0" w:rsidP="00D87808">
            <w:pPr>
              <w:rPr>
                <w:sz w:val="22"/>
                <w:szCs w:val="22"/>
              </w:rPr>
            </w:pPr>
            <w:r w:rsidRPr="00EC564F">
              <w:rPr>
                <w:sz w:val="22"/>
                <w:szCs w:val="22"/>
              </w:rPr>
              <w:t>Kẹp nhôm song song cho dây dẫn ACSR đường kính 38,22 mm (PN: 1PA100-500)</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Kẹp nhôm song song cho dây dẫn ACSR đường kính 38,22 mm (PN: 1PA100-500)</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17</w:t>
            </w:r>
          </w:p>
        </w:tc>
        <w:tc>
          <w:tcPr>
            <w:tcW w:w="1504" w:type="pct"/>
            <w:shd w:val="clear" w:color="auto" w:fill="auto"/>
          </w:tcPr>
          <w:p w:rsidR="004110D0" w:rsidRPr="00EC564F" w:rsidRDefault="004110D0" w:rsidP="00D87808">
            <w:pPr>
              <w:rPr>
                <w:sz w:val="22"/>
                <w:szCs w:val="22"/>
              </w:rPr>
            </w:pPr>
            <w:r w:rsidRPr="00EC564F">
              <w:rPr>
                <w:sz w:val="22"/>
                <w:szCs w:val="22"/>
              </w:rPr>
              <w:t>Máy biến áp đo lường 66v A-B (Sơ cấp) , 115V a-b (thứ cấp) , 15VA, Cấp cx: 0.5</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Máy biến áp đo lường 66v A-B (Sơ cấp) , 115V a-b (thứ cấp) , 15VA, Cấp cx: 0.5</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572"/>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18</w:t>
            </w:r>
          </w:p>
        </w:tc>
        <w:tc>
          <w:tcPr>
            <w:tcW w:w="1504" w:type="pct"/>
            <w:shd w:val="clear" w:color="auto" w:fill="auto"/>
          </w:tcPr>
          <w:p w:rsidR="004110D0" w:rsidRPr="00EC564F" w:rsidRDefault="004110D0" w:rsidP="00D87808">
            <w:pPr>
              <w:rPr>
                <w:sz w:val="22"/>
                <w:szCs w:val="22"/>
              </w:rPr>
            </w:pPr>
            <w:r w:rsidRPr="00EC564F">
              <w:rPr>
                <w:sz w:val="22"/>
                <w:szCs w:val="22"/>
              </w:rPr>
              <w:t>Rơ le trung gian: 3RH11 22-1BM40 51994 FA</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3RH11 22-1BM40 51994 FA</w:t>
            </w:r>
          </w:p>
        </w:tc>
        <w:tc>
          <w:tcPr>
            <w:tcW w:w="641" w:type="pct"/>
            <w:vAlign w:val="center"/>
          </w:tcPr>
          <w:p w:rsidR="004110D0" w:rsidRPr="00845DE6" w:rsidRDefault="004110D0" w:rsidP="00D87808">
            <w:pPr>
              <w:jc w:val="center"/>
            </w:pPr>
          </w:p>
        </w:tc>
      </w:tr>
      <w:tr w:rsidR="004110D0" w:rsidRPr="00845DE6" w:rsidTr="00D87808">
        <w:trPr>
          <w:trHeight w:val="708"/>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lastRenderedPageBreak/>
              <w:t>19</w:t>
            </w:r>
          </w:p>
        </w:tc>
        <w:tc>
          <w:tcPr>
            <w:tcW w:w="1504" w:type="pct"/>
            <w:shd w:val="clear" w:color="auto" w:fill="auto"/>
          </w:tcPr>
          <w:p w:rsidR="004110D0" w:rsidRPr="00EC564F" w:rsidRDefault="004110D0" w:rsidP="00D87808">
            <w:pPr>
              <w:rPr>
                <w:sz w:val="22"/>
                <w:szCs w:val="22"/>
              </w:rPr>
            </w:pPr>
            <w:r w:rsidRPr="00EC564F">
              <w:rPr>
                <w:sz w:val="22"/>
                <w:szCs w:val="22"/>
              </w:rPr>
              <w:t>Rơ le: OM3 52260 FA.TELE 12-250V AC/DC</w:t>
            </w:r>
          </w:p>
        </w:tc>
        <w:tc>
          <w:tcPr>
            <w:tcW w:w="2448" w:type="pct"/>
            <w:shd w:val="clear" w:color="auto" w:fill="auto"/>
            <w:vAlign w:val="center"/>
          </w:tcPr>
          <w:p w:rsidR="004110D0" w:rsidRPr="00EC564F" w:rsidRDefault="004110D0" w:rsidP="00D87808">
            <w:pPr>
              <w:jc w:val="center"/>
              <w:rPr>
                <w:sz w:val="22"/>
                <w:szCs w:val="22"/>
              </w:rPr>
            </w:pPr>
            <w:r w:rsidRPr="00EC564F">
              <w:rPr>
                <w:sz w:val="22"/>
                <w:szCs w:val="22"/>
              </w:rPr>
              <w:t>OM3 52260 FA.TELE 12-250V AC/DC</w:t>
            </w:r>
          </w:p>
        </w:tc>
        <w:tc>
          <w:tcPr>
            <w:tcW w:w="641" w:type="pct"/>
            <w:vAlign w:val="center"/>
          </w:tcPr>
          <w:p w:rsidR="004110D0" w:rsidRPr="00845DE6" w:rsidRDefault="004110D0" w:rsidP="00D87808">
            <w:pPr>
              <w:jc w:val="center"/>
            </w:pPr>
          </w:p>
        </w:tc>
      </w:tr>
      <w:tr w:rsidR="004110D0" w:rsidRPr="00845DE6" w:rsidTr="00D87808">
        <w:trPr>
          <w:trHeight w:val="833"/>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20</w:t>
            </w:r>
          </w:p>
        </w:tc>
        <w:tc>
          <w:tcPr>
            <w:tcW w:w="1504" w:type="pct"/>
            <w:shd w:val="clear" w:color="auto" w:fill="auto"/>
          </w:tcPr>
          <w:p w:rsidR="004110D0" w:rsidRPr="00EC564F" w:rsidRDefault="004110D0" w:rsidP="00D87808">
            <w:pPr>
              <w:rPr>
                <w:sz w:val="22"/>
                <w:szCs w:val="22"/>
              </w:rPr>
            </w:pPr>
            <w:r w:rsidRPr="00EC564F">
              <w:rPr>
                <w:sz w:val="22"/>
                <w:szCs w:val="22"/>
              </w:rPr>
              <w:t>Rơ le: PS/L-S BV 1773 47 721 Paul U. Siedler 220-250VDC</w:t>
            </w:r>
          </w:p>
        </w:tc>
        <w:tc>
          <w:tcPr>
            <w:tcW w:w="2448" w:type="pct"/>
            <w:shd w:val="clear" w:color="auto" w:fill="auto"/>
            <w:vAlign w:val="center"/>
          </w:tcPr>
          <w:p w:rsidR="004110D0" w:rsidRPr="00EC564F" w:rsidRDefault="004110D0" w:rsidP="00D87808">
            <w:pPr>
              <w:rPr>
                <w:sz w:val="22"/>
                <w:szCs w:val="22"/>
              </w:rPr>
            </w:pPr>
            <w:r w:rsidRPr="00EC564F">
              <w:rPr>
                <w:sz w:val="22"/>
                <w:szCs w:val="22"/>
              </w:rPr>
              <w:t>PS/L-S BV 1773 47 721 Paul U. Siedler 220-250VDC</w:t>
            </w:r>
          </w:p>
        </w:tc>
        <w:tc>
          <w:tcPr>
            <w:tcW w:w="641" w:type="pct"/>
            <w:vAlign w:val="center"/>
          </w:tcPr>
          <w:p w:rsidR="004110D0" w:rsidRPr="00845DE6" w:rsidRDefault="004110D0" w:rsidP="00D87808">
            <w:pPr>
              <w:jc w:val="center"/>
            </w:pPr>
          </w:p>
        </w:tc>
      </w:tr>
      <w:tr w:rsidR="004110D0" w:rsidRPr="00845DE6" w:rsidTr="00D87808">
        <w:trPr>
          <w:trHeight w:val="897"/>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21</w:t>
            </w:r>
          </w:p>
        </w:tc>
        <w:tc>
          <w:tcPr>
            <w:tcW w:w="1504" w:type="pct"/>
            <w:shd w:val="clear" w:color="auto" w:fill="auto"/>
          </w:tcPr>
          <w:p w:rsidR="004110D0" w:rsidRPr="00EC564F" w:rsidRDefault="004110D0" w:rsidP="00D87808">
            <w:pPr>
              <w:rPr>
                <w:sz w:val="22"/>
                <w:szCs w:val="22"/>
              </w:rPr>
            </w:pPr>
            <w:r w:rsidRPr="00EC564F">
              <w:rPr>
                <w:sz w:val="22"/>
                <w:szCs w:val="22"/>
              </w:rPr>
              <w:t>Rơ le: PS/L-S BV 1778 47 741 FA. Paul U. Siedler 220-250VDC</w:t>
            </w:r>
          </w:p>
        </w:tc>
        <w:tc>
          <w:tcPr>
            <w:tcW w:w="2448" w:type="pct"/>
            <w:shd w:val="clear" w:color="auto" w:fill="auto"/>
            <w:vAlign w:val="center"/>
          </w:tcPr>
          <w:p w:rsidR="004110D0" w:rsidRPr="00EC564F" w:rsidRDefault="004110D0" w:rsidP="00D87808">
            <w:pPr>
              <w:rPr>
                <w:sz w:val="22"/>
                <w:szCs w:val="22"/>
              </w:rPr>
            </w:pPr>
            <w:r w:rsidRPr="00EC564F">
              <w:rPr>
                <w:sz w:val="22"/>
                <w:szCs w:val="22"/>
              </w:rPr>
              <w:t>PS/L-S BV 1778 47 741 FA. Paul U. Siedler 220-250VDC</w:t>
            </w:r>
          </w:p>
        </w:tc>
        <w:tc>
          <w:tcPr>
            <w:tcW w:w="641" w:type="pct"/>
            <w:vAlign w:val="center"/>
          </w:tcPr>
          <w:p w:rsidR="004110D0" w:rsidRPr="00845DE6" w:rsidRDefault="004110D0" w:rsidP="00D87808">
            <w:pPr>
              <w:jc w:val="center"/>
            </w:pPr>
          </w:p>
        </w:tc>
      </w:tr>
      <w:tr w:rsidR="004110D0" w:rsidRPr="00845DE6" w:rsidTr="00D87808">
        <w:trPr>
          <w:trHeight w:val="1403"/>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22</w:t>
            </w:r>
          </w:p>
        </w:tc>
        <w:tc>
          <w:tcPr>
            <w:tcW w:w="1504" w:type="pct"/>
            <w:shd w:val="clear" w:color="auto" w:fill="auto"/>
          </w:tcPr>
          <w:p w:rsidR="004110D0" w:rsidRPr="00EC564F" w:rsidRDefault="004110D0" w:rsidP="00D87808">
            <w:pPr>
              <w:rPr>
                <w:sz w:val="22"/>
                <w:szCs w:val="22"/>
              </w:rPr>
            </w:pPr>
            <w:r w:rsidRPr="00EC564F">
              <w:rPr>
                <w:sz w:val="22"/>
                <w:szCs w:val="22"/>
              </w:rPr>
              <w:t>Sứ đứng cách điện C6-1050, điện áp xung chịu đựng 1040kV, chiều cao 2300mm, khoảng cách đường rò tối thiểu: 6125mm</w:t>
            </w:r>
          </w:p>
        </w:tc>
        <w:tc>
          <w:tcPr>
            <w:tcW w:w="2448" w:type="pct"/>
            <w:shd w:val="clear" w:color="auto" w:fill="auto"/>
            <w:vAlign w:val="center"/>
          </w:tcPr>
          <w:p w:rsidR="004110D0" w:rsidRPr="00EC564F" w:rsidRDefault="004110D0" w:rsidP="00D87808">
            <w:pPr>
              <w:rPr>
                <w:sz w:val="22"/>
                <w:szCs w:val="22"/>
              </w:rPr>
            </w:pPr>
            <w:r w:rsidRPr="00EC564F">
              <w:rPr>
                <w:sz w:val="22"/>
                <w:szCs w:val="22"/>
              </w:rPr>
              <w:t>Sứ đứng cách điện C6-1050, điện áp xung chịu đựng 1040kV, chiều cao 2300mm, khoảng cách đường rò tối thiểu: 6125mm</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23</w:t>
            </w:r>
          </w:p>
        </w:tc>
        <w:tc>
          <w:tcPr>
            <w:tcW w:w="1504" w:type="pct"/>
            <w:shd w:val="clear" w:color="auto" w:fill="auto"/>
          </w:tcPr>
          <w:p w:rsidR="004110D0" w:rsidRPr="00EC564F" w:rsidRDefault="004110D0" w:rsidP="00D87808">
            <w:pPr>
              <w:rPr>
                <w:sz w:val="22"/>
                <w:szCs w:val="22"/>
              </w:rPr>
            </w:pPr>
            <w:r w:rsidRPr="00EC564F">
              <w:rPr>
                <w:sz w:val="22"/>
                <w:szCs w:val="22"/>
              </w:rPr>
              <w:t>Tay nắm tủ điều khiển MC 3AQ1EE</w:t>
            </w:r>
          </w:p>
        </w:tc>
        <w:tc>
          <w:tcPr>
            <w:tcW w:w="2448" w:type="pct"/>
            <w:shd w:val="clear" w:color="auto" w:fill="auto"/>
            <w:vAlign w:val="center"/>
          </w:tcPr>
          <w:p w:rsidR="004110D0" w:rsidRPr="00EC564F" w:rsidRDefault="004110D0" w:rsidP="00D87808">
            <w:pPr>
              <w:rPr>
                <w:sz w:val="22"/>
                <w:szCs w:val="22"/>
              </w:rPr>
            </w:pPr>
            <w:r w:rsidRPr="00EC564F">
              <w:rPr>
                <w:sz w:val="22"/>
                <w:szCs w:val="22"/>
              </w:rPr>
              <w:t>Tay nắm tủ điều khiển MC 3AQ1EE</w:t>
            </w:r>
          </w:p>
        </w:tc>
        <w:tc>
          <w:tcPr>
            <w:tcW w:w="641" w:type="pct"/>
            <w:vAlign w:val="center"/>
          </w:tcPr>
          <w:p w:rsidR="004110D0" w:rsidRPr="00845DE6" w:rsidRDefault="004110D0" w:rsidP="00D87808">
            <w:pPr>
              <w:jc w:val="center"/>
            </w:pPr>
          </w:p>
        </w:tc>
      </w:tr>
      <w:tr w:rsidR="004110D0" w:rsidRPr="00845DE6" w:rsidTr="00D87808">
        <w:trPr>
          <w:trHeight w:val="14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t>24</w:t>
            </w:r>
          </w:p>
        </w:tc>
        <w:tc>
          <w:tcPr>
            <w:tcW w:w="1504" w:type="pct"/>
            <w:shd w:val="clear" w:color="auto" w:fill="auto"/>
          </w:tcPr>
          <w:p w:rsidR="004110D0" w:rsidRPr="00EC564F" w:rsidRDefault="004110D0" w:rsidP="00D87808">
            <w:pPr>
              <w:rPr>
                <w:sz w:val="22"/>
                <w:szCs w:val="22"/>
              </w:rPr>
            </w:pPr>
            <w:r w:rsidRPr="00EC564F">
              <w:rPr>
                <w:sz w:val="22"/>
                <w:szCs w:val="22"/>
              </w:rPr>
              <w:t>Thiết bị giám sát độ sạch khí; P/N: C1B41207072009</w:t>
            </w:r>
          </w:p>
        </w:tc>
        <w:tc>
          <w:tcPr>
            <w:tcW w:w="2448" w:type="pct"/>
            <w:shd w:val="clear" w:color="auto" w:fill="auto"/>
            <w:vAlign w:val="center"/>
          </w:tcPr>
          <w:p w:rsidR="004110D0" w:rsidRPr="00EC564F" w:rsidRDefault="004110D0" w:rsidP="00D87808">
            <w:pPr>
              <w:rPr>
                <w:sz w:val="22"/>
                <w:szCs w:val="22"/>
              </w:rPr>
            </w:pPr>
            <w:r w:rsidRPr="00EC564F">
              <w:rPr>
                <w:sz w:val="22"/>
                <w:szCs w:val="22"/>
              </w:rPr>
              <w:t>P/N: C1B41207072009; Xuất xứ: G7</w:t>
            </w:r>
          </w:p>
        </w:tc>
        <w:tc>
          <w:tcPr>
            <w:tcW w:w="641" w:type="pct"/>
            <w:vAlign w:val="center"/>
          </w:tcPr>
          <w:p w:rsidR="004110D0" w:rsidRPr="00845DE6" w:rsidRDefault="004110D0" w:rsidP="00D87808">
            <w:pPr>
              <w:jc w:val="center"/>
            </w:pPr>
            <w:r w:rsidRPr="00845DE6">
              <w:t>CO,CQ, TLKT</w:t>
            </w:r>
          </w:p>
        </w:tc>
      </w:tr>
      <w:tr w:rsidR="004110D0" w:rsidRPr="00845DE6" w:rsidTr="00D87808">
        <w:trPr>
          <w:trHeight w:val="10774"/>
        </w:trPr>
        <w:tc>
          <w:tcPr>
            <w:tcW w:w="407" w:type="pct"/>
            <w:shd w:val="clear" w:color="auto" w:fill="auto"/>
            <w:vAlign w:val="center"/>
          </w:tcPr>
          <w:p w:rsidR="004110D0" w:rsidRPr="00EC564F" w:rsidRDefault="004110D0" w:rsidP="00D87808">
            <w:pPr>
              <w:jc w:val="center"/>
              <w:rPr>
                <w:sz w:val="22"/>
                <w:szCs w:val="22"/>
              </w:rPr>
            </w:pPr>
            <w:r w:rsidRPr="00EC564F">
              <w:rPr>
                <w:sz w:val="22"/>
                <w:szCs w:val="22"/>
              </w:rPr>
              <w:lastRenderedPageBreak/>
              <w:t>25</w:t>
            </w:r>
          </w:p>
        </w:tc>
        <w:tc>
          <w:tcPr>
            <w:tcW w:w="1504" w:type="pct"/>
            <w:shd w:val="clear" w:color="auto" w:fill="auto"/>
            <w:vAlign w:val="center"/>
          </w:tcPr>
          <w:p w:rsidR="004110D0" w:rsidRPr="00EC564F" w:rsidRDefault="004110D0" w:rsidP="00D87808">
            <w:pPr>
              <w:rPr>
                <w:sz w:val="22"/>
                <w:szCs w:val="22"/>
              </w:rPr>
            </w:pPr>
            <w:r w:rsidRPr="00EC564F">
              <w:rPr>
                <w:sz w:val="22"/>
                <w:szCs w:val="22"/>
              </w:rPr>
              <w:t xml:space="preserve">Tủ điều khiển dao cách ly loại DR-245 (P/N: 100422; Bao gổm tủ, bộ truyền động, động cơ, công tắc giám sát) </w:t>
            </w:r>
          </w:p>
        </w:tc>
        <w:tc>
          <w:tcPr>
            <w:tcW w:w="2448" w:type="pct"/>
            <w:shd w:val="clear" w:color="auto" w:fill="auto"/>
            <w:vAlign w:val="center"/>
          </w:tcPr>
          <w:p w:rsidR="004110D0" w:rsidRPr="00EC564F" w:rsidRDefault="004110D0" w:rsidP="00D87808">
            <w:pPr>
              <w:pStyle w:val="ListParagraph"/>
              <w:ind w:left="28"/>
              <w:rPr>
                <w:sz w:val="22"/>
                <w:szCs w:val="22"/>
              </w:rPr>
            </w:pPr>
            <w:r w:rsidRPr="00EC564F">
              <w:rPr>
                <w:sz w:val="22"/>
                <w:szCs w:val="22"/>
              </w:rPr>
              <w:t>- Tiêu chuẩn áp dụng: IEC 62271-102</w:t>
            </w:r>
          </w:p>
          <w:p w:rsidR="004110D0" w:rsidRPr="00EC564F" w:rsidRDefault="004110D0" w:rsidP="00D87808">
            <w:pPr>
              <w:pStyle w:val="ListParagraph"/>
              <w:ind w:left="28"/>
              <w:rPr>
                <w:sz w:val="22"/>
                <w:szCs w:val="22"/>
              </w:rPr>
            </w:pPr>
            <w:r w:rsidRPr="00EC564F">
              <w:rPr>
                <w:sz w:val="22"/>
                <w:szCs w:val="22"/>
              </w:rPr>
              <w:t>- Loại tủ: điều khiển DCL 3pha, cấp điện áp 220kV.</w:t>
            </w:r>
          </w:p>
          <w:p w:rsidR="004110D0" w:rsidRPr="00EC564F" w:rsidRDefault="004110D0" w:rsidP="00D87808">
            <w:pPr>
              <w:pStyle w:val="ListParagraph"/>
              <w:ind w:left="28"/>
              <w:rPr>
                <w:sz w:val="22"/>
                <w:szCs w:val="22"/>
              </w:rPr>
            </w:pPr>
            <w:r w:rsidRPr="00EC564F">
              <w:rPr>
                <w:sz w:val="22"/>
                <w:szCs w:val="22"/>
              </w:rPr>
              <w:t>- Bộ truyền động: Bằng tay và bằng điện</w:t>
            </w:r>
          </w:p>
          <w:p w:rsidR="004110D0" w:rsidRPr="00EC564F" w:rsidRDefault="004110D0" w:rsidP="00D87808">
            <w:pPr>
              <w:pStyle w:val="ListParagraph"/>
              <w:ind w:left="28"/>
              <w:rPr>
                <w:sz w:val="22"/>
                <w:szCs w:val="22"/>
              </w:rPr>
            </w:pPr>
            <w:r w:rsidRPr="00EC564F">
              <w:rPr>
                <w:sz w:val="22"/>
                <w:szCs w:val="22"/>
              </w:rPr>
              <w:t>- Khóa lựa chọn vị trí thao tác dao cách ly LOCAL/REMOTE (trong đó: Local: lựa chọn thao tác dao cách ly tại chỗ; Remote: lựa chọn thao tác dao cách ly từ xa)</w:t>
            </w:r>
          </w:p>
          <w:p w:rsidR="004110D0" w:rsidRPr="00EC564F" w:rsidRDefault="004110D0" w:rsidP="00D87808">
            <w:pPr>
              <w:pStyle w:val="ListParagraph"/>
              <w:ind w:left="28"/>
              <w:rPr>
                <w:sz w:val="22"/>
                <w:szCs w:val="22"/>
              </w:rPr>
            </w:pPr>
            <w:r w:rsidRPr="00EC564F">
              <w:rPr>
                <w:sz w:val="22"/>
                <w:szCs w:val="22"/>
              </w:rPr>
              <w:t>- Khóa thao tác đóng /cắt tại chỗ dao cách ly: có thể dùng loại khóa chuyển mạch tự trở về hoặc các nút ấn “OPEN/CLOSE”</w:t>
            </w:r>
          </w:p>
          <w:p w:rsidR="004110D0" w:rsidRPr="00EC564F" w:rsidRDefault="004110D0" w:rsidP="00D87808">
            <w:pPr>
              <w:pStyle w:val="ListParagraph"/>
              <w:ind w:left="28"/>
              <w:rPr>
                <w:sz w:val="22"/>
                <w:szCs w:val="22"/>
              </w:rPr>
            </w:pPr>
            <w:r w:rsidRPr="00EC564F">
              <w:rPr>
                <w:sz w:val="22"/>
                <w:szCs w:val="22"/>
              </w:rPr>
              <w:t>- Cần thao tác để đóng/mở DCL: Có</w:t>
            </w:r>
          </w:p>
          <w:p w:rsidR="004110D0" w:rsidRPr="00EC564F" w:rsidRDefault="004110D0" w:rsidP="00D87808">
            <w:pPr>
              <w:pStyle w:val="ListParagraph"/>
              <w:ind w:left="28"/>
              <w:rPr>
                <w:sz w:val="22"/>
                <w:szCs w:val="22"/>
              </w:rPr>
            </w:pPr>
            <w:r w:rsidRPr="00EC564F">
              <w:rPr>
                <w:sz w:val="22"/>
                <w:szCs w:val="22"/>
              </w:rPr>
              <w:t>- Tủ điều khiển tại chỗ DCL:</w:t>
            </w:r>
          </w:p>
          <w:p w:rsidR="004110D0" w:rsidRPr="00EC564F" w:rsidRDefault="004110D0" w:rsidP="00D87808">
            <w:pPr>
              <w:pStyle w:val="ListParagraph"/>
              <w:ind w:left="28"/>
              <w:rPr>
                <w:sz w:val="22"/>
                <w:szCs w:val="22"/>
              </w:rPr>
            </w:pPr>
            <w:r w:rsidRPr="00EC564F">
              <w:rPr>
                <w:sz w:val="22"/>
                <w:szCs w:val="22"/>
              </w:rPr>
              <w:t>+ Cấp bảo vệ IP tối thiểu: IP55</w:t>
            </w:r>
          </w:p>
          <w:p w:rsidR="004110D0" w:rsidRPr="00EC564F" w:rsidRDefault="004110D0" w:rsidP="00D87808">
            <w:pPr>
              <w:pStyle w:val="ListParagraph"/>
              <w:ind w:left="28"/>
              <w:rPr>
                <w:sz w:val="22"/>
                <w:szCs w:val="22"/>
              </w:rPr>
            </w:pPr>
            <w:r w:rsidRPr="00EC564F">
              <w:rPr>
                <w:sz w:val="22"/>
                <w:szCs w:val="22"/>
              </w:rPr>
              <w:t>+ Số tiếp điểm hành trình của DCL ≥ (2NO+2NC)</w:t>
            </w:r>
          </w:p>
          <w:p w:rsidR="004110D0" w:rsidRPr="00EC564F" w:rsidRDefault="004110D0" w:rsidP="00D87808">
            <w:pPr>
              <w:pStyle w:val="ListParagraph"/>
              <w:ind w:left="28"/>
              <w:rPr>
                <w:sz w:val="22"/>
                <w:szCs w:val="22"/>
              </w:rPr>
            </w:pPr>
            <w:r w:rsidRPr="00EC564F">
              <w:rPr>
                <w:sz w:val="22"/>
                <w:szCs w:val="22"/>
              </w:rPr>
              <w:t>+ Số tiếp điểm phụ của DCL ≥ (12NO+12NC)</w:t>
            </w:r>
          </w:p>
          <w:p w:rsidR="004110D0" w:rsidRPr="00EC564F" w:rsidRDefault="004110D0" w:rsidP="00D87808">
            <w:pPr>
              <w:pStyle w:val="ListParagraph"/>
              <w:ind w:left="28"/>
              <w:rPr>
                <w:sz w:val="22"/>
                <w:szCs w:val="22"/>
              </w:rPr>
            </w:pPr>
            <w:r w:rsidRPr="00EC564F">
              <w:rPr>
                <w:sz w:val="22"/>
                <w:szCs w:val="22"/>
              </w:rPr>
              <w:t>+ Khóa điều khiển tại chỗ, từ xa: Có</w:t>
            </w:r>
          </w:p>
          <w:p w:rsidR="004110D0" w:rsidRPr="00EC564F" w:rsidRDefault="004110D0" w:rsidP="00D87808">
            <w:pPr>
              <w:pStyle w:val="ListParagraph"/>
              <w:ind w:left="28"/>
              <w:rPr>
                <w:sz w:val="22"/>
                <w:szCs w:val="22"/>
              </w:rPr>
            </w:pPr>
            <w:r w:rsidRPr="00EC564F">
              <w:rPr>
                <w:sz w:val="22"/>
                <w:szCs w:val="22"/>
              </w:rPr>
              <w:t>+ Nút nhấn đóng/mở DCL: Có</w:t>
            </w:r>
          </w:p>
          <w:p w:rsidR="004110D0" w:rsidRPr="00EC564F" w:rsidRDefault="004110D0" w:rsidP="00D87808">
            <w:pPr>
              <w:pStyle w:val="ListParagraph"/>
              <w:ind w:left="28"/>
              <w:rPr>
                <w:sz w:val="22"/>
                <w:szCs w:val="22"/>
              </w:rPr>
            </w:pPr>
            <w:r w:rsidRPr="00EC564F">
              <w:rPr>
                <w:sz w:val="22"/>
                <w:szCs w:val="22"/>
              </w:rPr>
              <w:t>+ Động cơ và áptômát có tiếp điểm phụ cấp nguồn riêng biệt mạch động cơ: Có</w:t>
            </w:r>
          </w:p>
          <w:p w:rsidR="004110D0" w:rsidRPr="00EC564F" w:rsidRDefault="004110D0" w:rsidP="00D87808">
            <w:pPr>
              <w:pStyle w:val="ListParagraph"/>
              <w:ind w:left="28"/>
              <w:rPr>
                <w:sz w:val="22"/>
                <w:szCs w:val="22"/>
              </w:rPr>
            </w:pPr>
            <w:r w:rsidRPr="00EC564F">
              <w:rPr>
                <w:sz w:val="22"/>
                <w:szCs w:val="22"/>
              </w:rPr>
              <w:t>+ Trang bị bảo vệ quá dòng và quá tải cho động cơ: Có</w:t>
            </w:r>
          </w:p>
          <w:p w:rsidR="004110D0" w:rsidRPr="00EC564F" w:rsidRDefault="004110D0" w:rsidP="00D87808">
            <w:pPr>
              <w:pStyle w:val="ListParagraph"/>
              <w:ind w:left="28"/>
              <w:rPr>
                <w:sz w:val="22"/>
                <w:szCs w:val="22"/>
              </w:rPr>
            </w:pPr>
            <w:r w:rsidRPr="00EC564F">
              <w:rPr>
                <w:sz w:val="22"/>
                <w:szCs w:val="22"/>
              </w:rPr>
              <w:t>+ Hệ thống sấy, chiếu sáng, áptômát có tiếp điểm phụ cấp nguồn riêng biệt mạch sấy và chiếu sáng: Có</w:t>
            </w:r>
          </w:p>
          <w:p w:rsidR="004110D0" w:rsidRPr="00EC564F" w:rsidRDefault="004110D0" w:rsidP="00D87808">
            <w:pPr>
              <w:pStyle w:val="ListParagraph"/>
              <w:ind w:left="28"/>
              <w:rPr>
                <w:sz w:val="22"/>
                <w:szCs w:val="22"/>
              </w:rPr>
            </w:pPr>
            <w:r w:rsidRPr="00EC564F">
              <w:rPr>
                <w:sz w:val="22"/>
                <w:szCs w:val="22"/>
              </w:rPr>
              <w:t>+ Các liên động điện giữa DCL và dao tiếp địa: Có</w:t>
            </w:r>
          </w:p>
          <w:p w:rsidR="004110D0" w:rsidRPr="00EC564F" w:rsidRDefault="004110D0" w:rsidP="00D87808">
            <w:pPr>
              <w:pStyle w:val="ListParagraph"/>
              <w:ind w:left="28"/>
              <w:rPr>
                <w:sz w:val="22"/>
                <w:szCs w:val="22"/>
              </w:rPr>
            </w:pPr>
            <w:r w:rsidRPr="00EC564F">
              <w:rPr>
                <w:sz w:val="22"/>
                <w:szCs w:val="22"/>
              </w:rPr>
              <w:t>+ Nguồn tự dùng cấp cho động cơ truyền động: 220 (+10%; -15%) VDC</w:t>
            </w:r>
          </w:p>
          <w:p w:rsidR="004110D0" w:rsidRPr="00EC564F" w:rsidRDefault="004110D0" w:rsidP="00D87808">
            <w:pPr>
              <w:pStyle w:val="ListParagraph"/>
              <w:ind w:left="28"/>
              <w:rPr>
                <w:sz w:val="22"/>
                <w:szCs w:val="22"/>
              </w:rPr>
            </w:pPr>
            <w:r w:rsidRPr="00EC564F">
              <w:rPr>
                <w:sz w:val="22"/>
                <w:szCs w:val="22"/>
              </w:rPr>
              <w:t>+ Nguồn tự dùng cho điều khiển, liên động: 220 (+10%; -15%) VDC</w:t>
            </w:r>
          </w:p>
          <w:p w:rsidR="004110D0" w:rsidRPr="00EC564F" w:rsidRDefault="004110D0" w:rsidP="00D87808">
            <w:pPr>
              <w:pStyle w:val="ListParagraph"/>
              <w:ind w:left="28"/>
              <w:rPr>
                <w:sz w:val="22"/>
                <w:szCs w:val="22"/>
              </w:rPr>
            </w:pPr>
            <w:r w:rsidRPr="00EC564F">
              <w:rPr>
                <w:sz w:val="22"/>
                <w:szCs w:val="22"/>
              </w:rPr>
              <w:t>+ Nguồn sấy, chiếu sáng: 220 (+10%; -15%) VAC</w:t>
            </w:r>
          </w:p>
          <w:p w:rsidR="004110D0" w:rsidRPr="00EC564F" w:rsidRDefault="004110D0" w:rsidP="00D87808">
            <w:pPr>
              <w:pStyle w:val="ListParagraph"/>
              <w:ind w:left="28"/>
              <w:rPr>
                <w:sz w:val="22"/>
                <w:szCs w:val="22"/>
              </w:rPr>
            </w:pPr>
            <w:r w:rsidRPr="00EC564F">
              <w:rPr>
                <w:sz w:val="22"/>
                <w:szCs w:val="22"/>
              </w:rPr>
              <w:t>- Các yêu cầu về thử nghiệm: theo tiêu chuẩn IEC 62271-102:</w:t>
            </w:r>
          </w:p>
          <w:p w:rsidR="004110D0" w:rsidRPr="00EC564F" w:rsidRDefault="004110D0" w:rsidP="00D87808">
            <w:pPr>
              <w:pStyle w:val="ListParagraph"/>
              <w:ind w:left="28"/>
              <w:rPr>
                <w:sz w:val="22"/>
                <w:szCs w:val="22"/>
              </w:rPr>
            </w:pPr>
            <w:r w:rsidRPr="00EC564F">
              <w:rPr>
                <w:sz w:val="22"/>
                <w:szCs w:val="22"/>
              </w:rPr>
              <w:t>+ Thử nghiệm mạch phụ và mạch điều khiển (Tests on auxiliary and control circuits)</w:t>
            </w:r>
          </w:p>
          <w:p w:rsidR="004110D0" w:rsidRPr="00EC564F" w:rsidRDefault="004110D0" w:rsidP="00D87808">
            <w:pPr>
              <w:pStyle w:val="ListParagraph"/>
              <w:ind w:left="28"/>
              <w:rPr>
                <w:sz w:val="22"/>
                <w:szCs w:val="22"/>
              </w:rPr>
            </w:pPr>
            <w:r w:rsidRPr="00EC564F">
              <w:rPr>
                <w:sz w:val="22"/>
                <w:szCs w:val="22"/>
              </w:rPr>
              <w:t>+ Thử nghiệm truyền động cơ khí (Mechanical operating tests)</w:t>
            </w:r>
          </w:p>
          <w:p w:rsidR="004110D0" w:rsidRPr="00EC564F" w:rsidRDefault="004110D0" w:rsidP="00D87808">
            <w:pPr>
              <w:pStyle w:val="ListParagraph"/>
              <w:ind w:left="28"/>
              <w:rPr>
                <w:sz w:val="22"/>
                <w:szCs w:val="22"/>
              </w:rPr>
            </w:pPr>
            <w:r w:rsidRPr="00EC564F">
              <w:rPr>
                <w:sz w:val="22"/>
                <w:szCs w:val="22"/>
              </w:rPr>
              <w:t>+ Thử nghiệm truyền động cơ (Mechanical endurance test)</w:t>
            </w:r>
          </w:p>
        </w:tc>
        <w:tc>
          <w:tcPr>
            <w:tcW w:w="641" w:type="pct"/>
            <w:vAlign w:val="center"/>
          </w:tcPr>
          <w:p w:rsidR="004110D0" w:rsidRPr="00845DE6" w:rsidRDefault="004110D0" w:rsidP="00D87808">
            <w:pPr>
              <w:jc w:val="center"/>
            </w:pPr>
            <w:r w:rsidRPr="00845DE6">
              <w:t>CO,CQ, TLKT</w:t>
            </w:r>
          </w:p>
        </w:tc>
      </w:tr>
    </w:tbl>
    <w:p w:rsidR="004110D0" w:rsidRPr="00845DE6" w:rsidRDefault="004110D0" w:rsidP="004110D0">
      <w:pPr>
        <w:tabs>
          <w:tab w:val="left" w:pos="567"/>
        </w:tabs>
        <w:spacing w:before="80" w:after="80"/>
        <w:ind w:firstLine="567"/>
        <w:outlineLvl w:val="3"/>
        <w:rPr>
          <w:b/>
          <w:bCs/>
          <w:iCs/>
          <w:spacing w:val="-4"/>
          <w:sz w:val="26"/>
          <w:szCs w:val="26"/>
          <w:lang w:val="vi-VN"/>
        </w:rPr>
      </w:pPr>
      <w:r w:rsidRPr="00845DE6">
        <w:rPr>
          <w:b/>
          <w:bCs/>
          <w:iCs/>
          <w:spacing w:val="-4"/>
          <w:sz w:val="26"/>
          <w:szCs w:val="26"/>
          <w:lang w:val="vi-VN"/>
        </w:rPr>
        <w:t>Ghi chú:</w:t>
      </w:r>
    </w:p>
    <w:p w:rsidR="004110D0" w:rsidRPr="00845DE6" w:rsidRDefault="004110D0" w:rsidP="004110D0">
      <w:pPr>
        <w:tabs>
          <w:tab w:val="left" w:pos="567"/>
        </w:tabs>
        <w:spacing w:before="80" w:after="80"/>
        <w:outlineLvl w:val="3"/>
        <w:rPr>
          <w:bCs/>
          <w:i/>
          <w:iCs/>
          <w:spacing w:val="-4"/>
          <w:sz w:val="26"/>
          <w:szCs w:val="26"/>
          <w:lang w:val="vi-VN"/>
        </w:rPr>
      </w:pPr>
      <w:r w:rsidRPr="00845DE6">
        <w:rPr>
          <w:bCs/>
          <w:i/>
          <w:iCs/>
          <w:spacing w:val="-4"/>
          <w:sz w:val="26"/>
          <w:szCs w:val="26"/>
          <w:lang w:val="vi-VN"/>
        </w:rPr>
        <w:tab/>
      </w:r>
      <w:r w:rsidRPr="00845DE6">
        <w:rPr>
          <w:bCs/>
          <w:i/>
          <w:iCs/>
          <w:spacing w:val="-4"/>
          <w:sz w:val="26"/>
          <w:szCs w:val="26"/>
          <w:lang w:val="vi-VN"/>
        </w:rPr>
        <w:tab/>
        <w:t>- CO là chứng chỉ nguồn gốc xuất xứ hàng hoá;</w:t>
      </w:r>
    </w:p>
    <w:p w:rsidR="004110D0" w:rsidRPr="00845DE6" w:rsidRDefault="004110D0" w:rsidP="004110D0">
      <w:pPr>
        <w:tabs>
          <w:tab w:val="left" w:pos="567"/>
        </w:tabs>
        <w:spacing w:before="80" w:after="80"/>
        <w:outlineLvl w:val="3"/>
        <w:rPr>
          <w:bCs/>
          <w:i/>
          <w:iCs/>
          <w:spacing w:val="-4"/>
          <w:sz w:val="26"/>
          <w:szCs w:val="26"/>
          <w:lang w:val="vi-VN"/>
        </w:rPr>
      </w:pPr>
      <w:r w:rsidRPr="00845DE6">
        <w:rPr>
          <w:bCs/>
          <w:i/>
          <w:iCs/>
          <w:spacing w:val="-4"/>
          <w:sz w:val="26"/>
          <w:szCs w:val="26"/>
          <w:lang w:val="vi-VN"/>
        </w:rPr>
        <w:tab/>
      </w:r>
      <w:r w:rsidRPr="00845DE6">
        <w:rPr>
          <w:bCs/>
          <w:i/>
          <w:iCs/>
          <w:spacing w:val="-4"/>
          <w:sz w:val="26"/>
          <w:szCs w:val="26"/>
          <w:lang w:val="vi-VN"/>
        </w:rPr>
        <w:tab/>
        <w:t>- CQ là</w:t>
      </w:r>
      <w:r w:rsidRPr="00845DE6">
        <w:rPr>
          <w:rFonts w:ascii="Times New Roman Bold" w:hAnsi="Times New Roman Bold"/>
          <w:b/>
          <w:spacing w:val="-4"/>
          <w:sz w:val="26"/>
          <w:szCs w:val="26"/>
          <w:lang w:val="vi-VN"/>
        </w:rPr>
        <w:t xml:space="preserve"> </w:t>
      </w:r>
      <w:r w:rsidRPr="00845DE6">
        <w:rPr>
          <w:bCs/>
          <w:i/>
          <w:iCs/>
          <w:spacing w:val="-4"/>
          <w:sz w:val="26"/>
          <w:szCs w:val="26"/>
          <w:lang w:val="vi-VN"/>
        </w:rPr>
        <w:t>chứng chỉ chất lượng hàng hoá</w:t>
      </w:r>
      <w:r>
        <w:rPr>
          <w:bCs/>
          <w:i/>
          <w:iCs/>
          <w:spacing w:val="-4"/>
          <w:sz w:val="26"/>
          <w:szCs w:val="26"/>
        </w:rPr>
        <w:t xml:space="preserve"> </w:t>
      </w:r>
      <w:r w:rsidRPr="00AD5A6A">
        <w:rPr>
          <w:bCs/>
          <w:i/>
          <w:iCs/>
          <w:spacing w:val="-4"/>
          <w:sz w:val="26"/>
          <w:szCs w:val="26"/>
        </w:rPr>
        <w:t>hoặc giấy tờ tương đương hợp pháp khác</w:t>
      </w:r>
      <w:r w:rsidRPr="00845DE6">
        <w:rPr>
          <w:bCs/>
          <w:i/>
          <w:iCs/>
          <w:spacing w:val="-4"/>
          <w:sz w:val="26"/>
          <w:szCs w:val="26"/>
          <w:lang w:val="vi-VN"/>
        </w:rPr>
        <w:t>;</w:t>
      </w:r>
    </w:p>
    <w:p w:rsidR="004110D0" w:rsidRDefault="004110D0" w:rsidP="004110D0">
      <w:pPr>
        <w:tabs>
          <w:tab w:val="left" w:pos="567"/>
        </w:tabs>
        <w:spacing w:before="80" w:after="80"/>
        <w:outlineLvl w:val="3"/>
        <w:rPr>
          <w:bCs/>
          <w:i/>
          <w:iCs/>
          <w:spacing w:val="-4"/>
          <w:sz w:val="26"/>
          <w:szCs w:val="26"/>
        </w:rPr>
      </w:pPr>
      <w:r w:rsidRPr="00845DE6">
        <w:rPr>
          <w:bCs/>
          <w:i/>
          <w:iCs/>
          <w:spacing w:val="-4"/>
          <w:sz w:val="26"/>
          <w:szCs w:val="26"/>
          <w:lang w:val="vi-VN"/>
        </w:rPr>
        <w:tab/>
      </w:r>
      <w:r w:rsidRPr="00845DE6">
        <w:rPr>
          <w:bCs/>
          <w:i/>
          <w:iCs/>
          <w:spacing w:val="-4"/>
          <w:sz w:val="26"/>
          <w:szCs w:val="26"/>
          <w:lang w:val="vi-VN"/>
        </w:rPr>
        <w:tab/>
        <w:t>- TKHQ là tờ khai hải quan;</w:t>
      </w:r>
    </w:p>
    <w:p w:rsidR="004110D0" w:rsidRPr="00845DE6" w:rsidRDefault="004110D0" w:rsidP="004110D0">
      <w:pPr>
        <w:tabs>
          <w:tab w:val="left" w:pos="567"/>
        </w:tabs>
        <w:spacing w:before="80" w:after="80"/>
        <w:outlineLvl w:val="3"/>
        <w:rPr>
          <w:bCs/>
          <w:i/>
          <w:iCs/>
          <w:lang w:val="vi-VN"/>
        </w:rPr>
      </w:pPr>
      <w:r>
        <w:rPr>
          <w:bCs/>
          <w:i/>
          <w:iCs/>
        </w:rPr>
        <w:t xml:space="preserve">            </w:t>
      </w:r>
      <w:r w:rsidRPr="00845DE6">
        <w:rPr>
          <w:bCs/>
          <w:i/>
          <w:iCs/>
          <w:lang w:val="vi-VN"/>
        </w:rPr>
        <w:t>- TLKT là Tài liệu kỹ thuật của hàng hóa chào thầu (Yêu cầu cấp trong E-HSDT</w:t>
      </w:r>
      <w:r w:rsidRPr="00845DE6">
        <w:t xml:space="preserve"> để chứng minh tính phù hợp với hàng hóa theo yêu cầu của E-HSMT</w:t>
      </w:r>
      <w:r w:rsidRPr="00845DE6">
        <w:rPr>
          <w:bCs/>
          <w:i/>
          <w:iCs/>
          <w:lang w:val="vi-VN"/>
        </w:rPr>
        <w:t>).</w:t>
      </w:r>
    </w:p>
    <w:p w:rsidR="004110D0" w:rsidRPr="00845DE6" w:rsidRDefault="004110D0" w:rsidP="004110D0">
      <w:pPr>
        <w:pStyle w:val="N"/>
        <w:spacing w:before="80" w:after="80"/>
        <w:rPr>
          <w:b/>
          <w:bCs/>
        </w:rPr>
      </w:pPr>
      <w:r w:rsidRPr="00845DE6">
        <w:rPr>
          <w:b/>
          <w:bCs/>
        </w:rPr>
        <w:t>2.2. Bảng thông số kỹ thuật và các tiêu chuẩn hàng hóa là vật tư</w:t>
      </w:r>
    </w:p>
    <w:tbl>
      <w:tblPr>
        <w:tblW w:w="5000" w:type="pct"/>
        <w:tblLook w:val="04A0" w:firstRow="1" w:lastRow="0" w:firstColumn="1" w:lastColumn="0" w:noHBand="0" w:noVBand="1"/>
      </w:tblPr>
      <w:tblGrid>
        <w:gridCol w:w="685"/>
        <w:gridCol w:w="3445"/>
        <w:gridCol w:w="3142"/>
        <w:gridCol w:w="1732"/>
      </w:tblGrid>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suppressAutoHyphens/>
              <w:jc w:val="center"/>
              <w:rPr>
                <w:rFonts w:asciiTheme="majorHAnsi" w:hAnsiTheme="majorHAnsi" w:cstheme="majorHAnsi"/>
                <w:b/>
                <w:bCs/>
                <w:szCs w:val="24"/>
              </w:rPr>
            </w:pPr>
            <w:r w:rsidRPr="00C00B2E">
              <w:rPr>
                <w:rFonts w:asciiTheme="majorHAnsi" w:hAnsiTheme="majorHAnsi" w:cstheme="majorHAnsi"/>
                <w:b/>
                <w:bCs/>
                <w:szCs w:val="24"/>
              </w:rPr>
              <w:t>STT</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suppressAutoHyphens/>
              <w:jc w:val="center"/>
              <w:rPr>
                <w:rFonts w:asciiTheme="majorHAnsi" w:hAnsiTheme="majorHAnsi" w:cstheme="majorHAnsi"/>
                <w:b/>
                <w:bCs/>
                <w:szCs w:val="24"/>
              </w:rPr>
            </w:pPr>
            <w:r w:rsidRPr="00C00B2E">
              <w:rPr>
                <w:rFonts w:asciiTheme="majorHAnsi" w:hAnsiTheme="majorHAnsi" w:cstheme="majorHAnsi"/>
                <w:b/>
                <w:iCs/>
                <w:szCs w:val="24"/>
              </w:rPr>
              <w:t>Tên hàng hóa</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suppressAutoHyphens/>
              <w:jc w:val="center"/>
              <w:rPr>
                <w:rFonts w:asciiTheme="majorHAnsi" w:hAnsiTheme="majorHAnsi" w:cstheme="majorHAnsi"/>
                <w:b/>
                <w:bCs/>
                <w:szCs w:val="24"/>
              </w:rPr>
            </w:pPr>
            <w:r w:rsidRPr="00C00B2E">
              <w:rPr>
                <w:rFonts w:asciiTheme="majorHAnsi" w:hAnsiTheme="majorHAnsi" w:cstheme="majorHAnsi"/>
                <w:b/>
                <w:iCs/>
                <w:szCs w:val="24"/>
              </w:rPr>
              <w:t xml:space="preserve">Thông số kỹ thuật và các </w:t>
            </w:r>
            <w:r w:rsidRPr="00C00B2E">
              <w:rPr>
                <w:rFonts w:asciiTheme="majorHAnsi" w:hAnsiTheme="majorHAnsi" w:cstheme="majorHAnsi"/>
                <w:b/>
                <w:iCs/>
                <w:szCs w:val="24"/>
              </w:rPr>
              <w:lastRenderedPageBreak/>
              <w:t>tiêu chuẩn</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suppressAutoHyphens/>
              <w:jc w:val="center"/>
              <w:rPr>
                <w:rFonts w:asciiTheme="majorHAnsi" w:hAnsiTheme="majorHAnsi" w:cstheme="majorHAnsi"/>
                <w:b/>
                <w:bCs/>
                <w:szCs w:val="24"/>
              </w:rPr>
            </w:pPr>
            <w:r w:rsidRPr="00C00B2E">
              <w:rPr>
                <w:rFonts w:asciiTheme="majorHAnsi" w:hAnsiTheme="majorHAnsi" w:cstheme="majorHAnsi"/>
                <w:b/>
                <w:bCs/>
                <w:szCs w:val="24"/>
              </w:rPr>
              <w:lastRenderedPageBreak/>
              <w:t>Yêu cầu</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lastRenderedPageBreak/>
              <w:t>1</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Băng dính cách điện hạ áp NaNo màu đen</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PVC, kích thước 0.12mmx18mmx18m </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Bộ gioăng tủ điều khiển MC P/N: 3BA29944-1A</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3BA29944-1A</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chữ U và đai ốc tự hãm phi 11 bán kính cong phi 45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Bu lông chữ U và đai ốc tự hãm phi 11 bán kính cong phi 45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chữ U và đai ốc tự hãm phi 11 bán kính cong phi 50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chữ U và đai ốc tự hãm phi 11 bán kính cong phi 50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5</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M10x80 có đai ốc &amp; vòng đệm mạ kẽm nhúng nóng,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M10x80 có đai ốc &amp; vòng đệm mạ kẽm nhúng nóng,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hideMark/>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6</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M12x80 có đai ốc &amp; vòng đệm mạ kẽm nhúng nóng,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M12x80 có đai ốc &amp; vòng đệm mạ kẽm nhúng nóng,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7</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M17x80 có đai ốc &amp; vòng đệm mạ kẽm nhúng nóng, class 8.6</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M17x80 có đai ốc &amp; vòng đệm mạ kẽm nhúng nóng, class 8.6</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8</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M6x80 có đai ốc &amp; vòng đệm mạ kẽm nhúng nóng,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M6x80 có đai ốc &amp; vòng đệm mạ kẽm nhúng nóng,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9</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M8x80 có đai ốc &amp; vòng đệm mạ kẽm nhúng nóng, class 8.8</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 lông M8x80 có đai ốc &amp; vòng đệm mạ kẽm nhúng nóng, class 8.8</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10</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Bulong + Ê cu + Long đen Inox 304 kích thước M14x70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Bulong + Ê cu + Long đen Inox 304 kích thước M14x70</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11</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Chổi đánh rỉ sét</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Chổi đánh rỉ sét</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12</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Chổi sơn trung (50 - 100mm)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Chổi sơn trung (50 - 100mm)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13</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Cồn công nghiệp</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Cồn công nghiệp</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14</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Đá cắt 125x22x2mm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Đá cắt 125x22x2mm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15</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Đá mài 125x22x6mm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Đá mài 125x22x6mm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16</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Dầu chống rỉ RP7</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Dầu chống rỉ RP7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17</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Dầu thủy lực OEL SHELL AERO FLUID 4/20LTR; P/N: C1B95035613000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C1B95035613000; Xuất 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18</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Dầu thủy lực OEL SHELL AERO FLUID 4/5LTR; P/N: C1B95042966000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C1B95042966000; Xuất 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19</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mịn</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mịn</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20</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mịn 1000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mịn 1000</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21</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P120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P120</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22</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P600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P600</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23</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số 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Giấy nhám số 0</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24</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Giẻ lau máy</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Giẻ lau máy</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25</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 xml:space="preserve">Gioăng cho trụ cực; P/N: </w:t>
            </w:r>
            <w:r w:rsidRPr="00C00B2E">
              <w:rPr>
                <w:rFonts w:asciiTheme="majorHAnsi" w:hAnsiTheme="majorHAnsi" w:cstheme="majorHAnsi"/>
                <w:szCs w:val="24"/>
              </w:rPr>
              <w:lastRenderedPageBreak/>
              <w:t>C1B4270279002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lastRenderedPageBreak/>
              <w:t xml:space="preserve">P/N: C1B4270279002; Xuất </w:t>
            </w:r>
            <w:r w:rsidRPr="00C00B2E">
              <w:rPr>
                <w:rFonts w:asciiTheme="majorHAnsi" w:hAnsiTheme="majorHAnsi" w:cstheme="majorHAnsi"/>
                <w:szCs w:val="24"/>
              </w:rPr>
              <w:lastRenderedPageBreak/>
              <w:t>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lastRenderedPageBreak/>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lastRenderedPageBreak/>
              <w:t>26</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Gioăng tủ KIOSK trung gian</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Gioăng tủ KIOSK trung gian</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27</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Gioăng; P/N: C1B95047804000</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C1B95047804000; Xuất 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28</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Hợp chất bôi trơn; P/N: C1B42909594103</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C1B42909594103; Xuất 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29</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Keo đỏ (silicon đỏ)</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Keo đỏ (silicon đỏ)</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30</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Acetylen (C2H2)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Acetylen (C2H2)</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31</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ôxy (O2)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ôxy (O2)</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32</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SF6; P/N: C1B42704282003</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Khí SF6; P/N: C1B42704282003</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33</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Mỡ tiếp xúc Topas NB 52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Mỡ tiếp xúc Topas NB 52</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34</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Ống thép mạ kẽm nhúng nóng phi 50 dày 50mm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Ống thép mạ kẽm nhúng nóng phi 50 dày 50mm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35</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Que hàn thép phi 3,2mm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Que hàn thép phi 3,2mm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36</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Que hàn thép phi 4mm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Que hàn thép phi 4mm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37</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Sơn chống rỉ AKD</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Sơn chống rỉ AKD</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38</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Sơn phản quang xanh lục xám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Sơn phản quang xanh lục xám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39</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Tấm sắt bắt cạnh chân  sứ đứng cách điện đỡ dây lèo (Kích thước :350 x100 x20 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Tấm sắt bắt cạnh chân  sứ đứng cách điện đỡ dây lèo (Kích thước :350 x100 x20 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40</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Tấm sắt đỡ chân sứ đứng cách điện đỡ dây lèo (Kích thước :350 x350 x30 mm)</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Tấm sắt đỡ chân sứ đứng cách điện đỡ dây lèo (Kích thước :350 x350 x30 mm)</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41</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Thép tấm 3, 2x 1219x 2440mm G16-07-001 (Chống trượt)</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Thép tấm 3, 2x 1219x 2440mm G16-07-001</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42</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Thép V 40 x 40 x 4</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Thép V 40 x 40 x 4</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43</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Thép V 50 x 50 x 5</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Thép V 50 x 50 x 5</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44</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Túi lọc; P/N: C1B42702585002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P/N: C1B42702585002; Xuất xứ: G7</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r w:rsidRPr="00C00B2E">
              <w:rPr>
                <w:rFonts w:asciiTheme="majorHAnsi" w:hAnsiTheme="majorHAnsi" w:cstheme="majorHAnsi"/>
                <w:szCs w:val="24"/>
              </w:rPr>
              <w:t>CO,CQ, TLKT</w:t>
            </w: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45</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Vải phin trắng</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Vải phin trắng</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r w:rsidR="004110D0" w:rsidRPr="00C00B2E" w:rsidTr="00D87808">
        <w:trPr>
          <w:trHeight w:val="198"/>
        </w:trPr>
        <w:tc>
          <w:tcPr>
            <w:tcW w:w="380"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jc w:val="center"/>
              <w:rPr>
                <w:rFonts w:asciiTheme="majorHAnsi" w:hAnsiTheme="majorHAnsi" w:cstheme="majorHAnsi"/>
                <w:szCs w:val="24"/>
              </w:rPr>
            </w:pPr>
            <w:r w:rsidRPr="00C00B2E">
              <w:rPr>
                <w:rFonts w:asciiTheme="majorHAnsi" w:hAnsiTheme="majorHAnsi" w:cstheme="majorHAnsi"/>
                <w:szCs w:val="24"/>
              </w:rPr>
              <w:t>46</w:t>
            </w:r>
          </w:p>
        </w:tc>
        <w:tc>
          <w:tcPr>
            <w:tcW w:w="1913"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Xăng A92</w:t>
            </w:r>
          </w:p>
        </w:tc>
        <w:tc>
          <w:tcPr>
            <w:tcW w:w="1745"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zCs w:val="24"/>
              </w:rPr>
            </w:pPr>
            <w:r w:rsidRPr="00C00B2E">
              <w:rPr>
                <w:rFonts w:asciiTheme="majorHAnsi" w:hAnsiTheme="majorHAnsi" w:cstheme="majorHAnsi"/>
                <w:szCs w:val="24"/>
              </w:rPr>
              <w:t>Xăng A92</w:t>
            </w:r>
          </w:p>
        </w:tc>
        <w:tc>
          <w:tcPr>
            <w:tcW w:w="962" w:type="pct"/>
            <w:tcBorders>
              <w:top w:val="single" w:sz="4" w:space="0" w:color="auto"/>
              <w:left w:val="single" w:sz="4" w:space="0" w:color="auto"/>
              <w:bottom w:val="single" w:sz="4" w:space="0" w:color="auto"/>
              <w:right w:val="single" w:sz="4" w:space="0" w:color="auto"/>
            </w:tcBorders>
            <w:vAlign w:val="center"/>
          </w:tcPr>
          <w:p w:rsidR="004110D0" w:rsidRPr="00C00B2E" w:rsidRDefault="004110D0" w:rsidP="00D87808">
            <w:pPr>
              <w:rPr>
                <w:rFonts w:asciiTheme="majorHAnsi" w:hAnsiTheme="majorHAnsi" w:cstheme="majorHAnsi"/>
                <w:strike/>
                <w:szCs w:val="24"/>
              </w:rPr>
            </w:pPr>
          </w:p>
        </w:tc>
      </w:tr>
    </w:tbl>
    <w:p w:rsidR="004110D0" w:rsidRPr="00845DE6" w:rsidRDefault="004110D0" w:rsidP="004110D0">
      <w:pPr>
        <w:tabs>
          <w:tab w:val="left" w:pos="567"/>
        </w:tabs>
        <w:spacing w:before="80" w:after="80"/>
        <w:ind w:firstLine="567"/>
        <w:outlineLvl w:val="3"/>
        <w:rPr>
          <w:b/>
          <w:bCs/>
          <w:iCs/>
          <w:spacing w:val="-4"/>
          <w:sz w:val="26"/>
          <w:szCs w:val="26"/>
          <w:lang w:val="vi-VN"/>
        </w:rPr>
      </w:pPr>
      <w:r w:rsidRPr="00845DE6">
        <w:rPr>
          <w:b/>
          <w:bCs/>
          <w:iCs/>
          <w:spacing w:val="-4"/>
          <w:sz w:val="26"/>
          <w:szCs w:val="26"/>
          <w:lang w:val="vi-VN"/>
        </w:rPr>
        <w:t>Ghi chú:</w:t>
      </w:r>
    </w:p>
    <w:p w:rsidR="004110D0" w:rsidRPr="00845DE6" w:rsidRDefault="004110D0" w:rsidP="004110D0">
      <w:pPr>
        <w:tabs>
          <w:tab w:val="left" w:pos="567"/>
        </w:tabs>
        <w:spacing w:before="80" w:after="80"/>
        <w:ind w:firstLine="567"/>
        <w:outlineLvl w:val="3"/>
        <w:rPr>
          <w:bCs/>
          <w:i/>
          <w:iCs/>
          <w:spacing w:val="-4"/>
          <w:sz w:val="26"/>
          <w:szCs w:val="26"/>
          <w:lang w:val="vi-VN"/>
        </w:rPr>
      </w:pPr>
      <w:r w:rsidRPr="00845DE6">
        <w:rPr>
          <w:bCs/>
          <w:i/>
          <w:iCs/>
          <w:spacing w:val="-4"/>
          <w:sz w:val="26"/>
          <w:szCs w:val="26"/>
          <w:lang w:val="vi-VN"/>
        </w:rPr>
        <w:tab/>
      </w:r>
      <w:r w:rsidRPr="00845DE6">
        <w:rPr>
          <w:bCs/>
          <w:i/>
          <w:iCs/>
          <w:spacing w:val="-4"/>
          <w:sz w:val="26"/>
          <w:szCs w:val="26"/>
          <w:lang w:val="vi-VN"/>
        </w:rPr>
        <w:tab/>
        <w:t>- CO là chứng chỉ nguồn gốc xuất xứ hàng hoá;</w:t>
      </w:r>
    </w:p>
    <w:p w:rsidR="004110D0" w:rsidRPr="00845DE6" w:rsidRDefault="004110D0" w:rsidP="004110D0">
      <w:pPr>
        <w:tabs>
          <w:tab w:val="left" w:pos="567"/>
        </w:tabs>
        <w:spacing w:before="80" w:after="80"/>
        <w:ind w:firstLine="567"/>
        <w:outlineLvl w:val="3"/>
        <w:rPr>
          <w:bCs/>
          <w:i/>
          <w:iCs/>
          <w:spacing w:val="-4"/>
          <w:sz w:val="26"/>
          <w:szCs w:val="26"/>
          <w:lang w:val="vi-VN"/>
        </w:rPr>
      </w:pPr>
      <w:r w:rsidRPr="00845DE6">
        <w:rPr>
          <w:bCs/>
          <w:i/>
          <w:iCs/>
          <w:spacing w:val="-4"/>
          <w:sz w:val="26"/>
          <w:szCs w:val="26"/>
          <w:lang w:val="vi-VN"/>
        </w:rPr>
        <w:tab/>
      </w:r>
      <w:r w:rsidRPr="00845DE6">
        <w:rPr>
          <w:bCs/>
          <w:i/>
          <w:iCs/>
          <w:spacing w:val="-4"/>
          <w:sz w:val="26"/>
          <w:szCs w:val="26"/>
          <w:lang w:val="vi-VN"/>
        </w:rPr>
        <w:tab/>
        <w:t>- CQ là</w:t>
      </w:r>
      <w:r w:rsidRPr="00845DE6">
        <w:rPr>
          <w:rFonts w:ascii="Times New Roman Bold" w:hAnsi="Times New Roman Bold"/>
          <w:b/>
          <w:spacing w:val="-4"/>
          <w:sz w:val="26"/>
          <w:szCs w:val="26"/>
          <w:lang w:val="vi-VN"/>
        </w:rPr>
        <w:t xml:space="preserve"> </w:t>
      </w:r>
      <w:r w:rsidRPr="00845DE6">
        <w:rPr>
          <w:bCs/>
          <w:i/>
          <w:iCs/>
          <w:spacing w:val="-4"/>
          <w:sz w:val="26"/>
          <w:szCs w:val="26"/>
          <w:lang w:val="vi-VN"/>
        </w:rPr>
        <w:t>chứng chỉ chất lượng hàng hoá;</w:t>
      </w:r>
    </w:p>
    <w:p w:rsidR="004110D0" w:rsidRPr="00845DE6" w:rsidRDefault="004110D0" w:rsidP="004110D0">
      <w:pPr>
        <w:tabs>
          <w:tab w:val="left" w:pos="567"/>
        </w:tabs>
        <w:spacing w:before="80" w:after="80"/>
        <w:ind w:firstLine="567"/>
        <w:outlineLvl w:val="3"/>
        <w:rPr>
          <w:bCs/>
          <w:i/>
          <w:iCs/>
          <w:spacing w:val="-4"/>
          <w:sz w:val="26"/>
          <w:szCs w:val="26"/>
          <w:lang w:val="vi-VN"/>
        </w:rPr>
      </w:pPr>
      <w:r w:rsidRPr="00845DE6">
        <w:rPr>
          <w:bCs/>
          <w:i/>
          <w:iCs/>
          <w:spacing w:val="-4"/>
          <w:sz w:val="26"/>
          <w:szCs w:val="26"/>
          <w:lang w:val="vi-VN"/>
        </w:rPr>
        <w:tab/>
      </w:r>
      <w:r w:rsidRPr="00845DE6">
        <w:rPr>
          <w:bCs/>
          <w:i/>
          <w:iCs/>
          <w:spacing w:val="-4"/>
          <w:sz w:val="26"/>
          <w:szCs w:val="26"/>
          <w:lang w:val="vi-VN"/>
        </w:rPr>
        <w:tab/>
        <w:t>- TKHQ là tờ khai hải quan;</w:t>
      </w:r>
    </w:p>
    <w:p w:rsidR="004110D0" w:rsidRPr="00845DE6" w:rsidRDefault="004110D0" w:rsidP="004110D0">
      <w:pPr>
        <w:pStyle w:val="N"/>
        <w:spacing w:before="80" w:after="80"/>
        <w:ind w:left="720" w:firstLine="720"/>
        <w:rPr>
          <w:bCs/>
          <w:i/>
          <w:iCs/>
          <w:lang w:val="vi-VN"/>
        </w:rPr>
      </w:pPr>
      <w:r w:rsidRPr="00845DE6">
        <w:rPr>
          <w:bCs/>
          <w:i/>
          <w:iCs/>
          <w:lang w:val="vi-VN"/>
        </w:rPr>
        <w:t>- TLKT là Tài liệu kỹ thuật của hàng hóa chào thầu (Yêu cầu cấp trong E-HSDT</w:t>
      </w:r>
      <w:r w:rsidRPr="00845DE6">
        <w:t xml:space="preserve"> để chứng minh tính phù hợp với hàng hóa theo yêu cầu của E-HSMT</w:t>
      </w:r>
      <w:r w:rsidRPr="00845DE6">
        <w:rPr>
          <w:bCs/>
          <w:i/>
          <w:iCs/>
          <w:lang w:val="vi-VN"/>
        </w:rPr>
        <w:t>).</w:t>
      </w:r>
    </w:p>
    <w:p w:rsidR="004110D0" w:rsidRPr="00845DE6" w:rsidRDefault="004110D0" w:rsidP="004110D0">
      <w:pPr>
        <w:spacing w:before="80" w:after="80"/>
        <w:ind w:firstLine="567"/>
        <w:rPr>
          <w:b/>
          <w:sz w:val="26"/>
          <w:szCs w:val="26"/>
          <w:lang w:val="vi-VN"/>
        </w:rPr>
      </w:pPr>
      <w:r w:rsidRPr="00845DE6">
        <w:rPr>
          <w:b/>
          <w:sz w:val="26"/>
          <w:szCs w:val="26"/>
          <w:lang w:val="vi-VN"/>
        </w:rPr>
        <w:t>B. Yêu cầu về Dịch vụ sửa chữa</w:t>
      </w:r>
    </w:p>
    <w:p w:rsidR="004110D0" w:rsidRPr="00845DE6" w:rsidRDefault="004110D0" w:rsidP="004110D0">
      <w:pPr>
        <w:widowControl w:val="0"/>
        <w:tabs>
          <w:tab w:val="left" w:pos="851"/>
        </w:tabs>
        <w:spacing w:before="80" w:after="80"/>
        <w:ind w:firstLine="567"/>
        <w:rPr>
          <w:b/>
          <w:bCs/>
          <w:spacing w:val="2"/>
          <w:sz w:val="26"/>
          <w:szCs w:val="26"/>
          <w:lang w:val="vi-VN"/>
        </w:rPr>
      </w:pPr>
      <w:r w:rsidRPr="00845DE6">
        <w:rPr>
          <w:b/>
          <w:bCs/>
          <w:spacing w:val="2"/>
          <w:sz w:val="26"/>
          <w:szCs w:val="26"/>
          <w:lang w:val="vi-VN"/>
        </w:rPr>
        <w:t>1. G</w:t>
      </w:r>
      <w:r w:rsidRPr="00845DE6">
        <w:rPr>
          <w:b/>
          <w:bCs/>
          <w:sz w:val="26"/>
          <w:szCs w:val="26"/>
          <w:lang w:val="vi-VN"/>
        </w:rPr>
        <w:t>iải pháp kỹ thuật</w:t>
      </w:r>
    </w:p>
    <w:p w:rsidR="004110D0" w:rsidRPr="00845DE6" w:rsidRDefault="004110D0" w:rsidP="004110D0">
      <w:pPr>
        <w:spacing w:before="60" w:after="60"/>
        <w:ind w:firstLine="454"/>
        <w:rPr>
          <w:sz w:val="26"/>
          <w:szCs w:val="26"/>
          <w:lang w:val="vi-VN"/>
        </w:rPr>
      </w:pPr>
      <w:r w:rsidRPr="00845DE6">
        <w:rPr>
          <w:sz w:val="26"/>
          <w:szCs w:val="26"/>
          <w:lang w:val="vi-VN"/>
        </w:rPr>
        <w:t xml:space="preserve">- Có giải pháp kỹ thuật hợp lý, khả thi và phù hợp với biểu huy động máy móc thiết bị, nhân lực và tiến độ theo yêu cầu của E-HSMT cho sửa chữa bảo dưỡng tất cả các thiết bị của gói thầu. </w:t>
      </w:r>
    </w:p>
    <w:p w:rsidR="004110D0" w:rsidRPr="00845DE6" w:rsidRDefault="004110D0" w:rsidP="004110D0">
      <w:pPr>
        <w:widowControl w:val="0"/>
        <w:tabs>
          <w:tab w:val="left" w:pos="851"/>
        </w:tabs>
        <w:spacing w:before="80" w:after="80"/>
        <w:ind w:firstLine="567"/>
        <w:rPr>
          <w:bCs/>
          <w:spacing w:val="2"/>
          <w:sz w:val="26"/>
          <w:szCs w:val="26"/>
          <w:lang w:val="vi-VN"/>
        </w:rPr>
      </w:pPr>
      <w:r w:rsidRPr="00845DE6">
        <w:rPr>
          <w:sz w:val="26"/>
          <w:szCs w:val="26"/>
          <w:lang w:val="vi-VN"/>
        </w:rPr>
        <w:lastRenderedPageBreak/>
        <w:t>- Có bản vẽ chi tiết bố trí mặt bằng thi công, kho, bãi tập kết vật tư, thiết bị hợp lý và tập kết chất thải theo quy định về bảo vệ môi trường.</w:t>
      </w:r>
    </w:p>
    <w:p w:rsidR="004110D0" w:rsidRPr="00845DE6" w:rsidRDefault="004110D0" w:rsidP="004110D0">
      <w:pPr>
        <w:widowControl w:val="0"/>
        <w:tabs>
          <w:tab w:val="left" w:pos="851"/>
        </w:tabs>
        <w:spacing w:before="80" w:after="80"/>
        <w:ind w:firstLine="567"/>
        <w:rPr>
          <w:b/>
          <w:bCs/>
          <w:sz w:val="26"/>
          <w:szCs w:val="26"/>
          <w:lang w:val="vi-VN"/>
        </w:rPr>
      </w:pPr>
      <w:r w:rsidRPr="00845DE6">
        <w:rPr>
          <w:b/>
          <w:bCs/>
          <w:sz w:val="26"/>
          <w:szCs w:val="26"/>
          <w:lang w:val="vi-VN"/>
        </w:rPr>
        <w:t>2. Biện pháp tổ chức thi công</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rPr>
        <w:t>-</w:t>
      </w:r>
      <w:r w:rsidRPr="00845DE6">
        <w:rPr>
          <w:bCs/>
          <w:sz w:val="26"/>
          <w:szCs w:val="26"/>
          <w:lang w:val="vi-VN"/>
        </w:rPr>
        <w:t xml:space="preserve"> Lập biện pháp thi công chi tiết và các phương pháp kiểm tra, thí nghiệm theo tiêu chuẩn của nhà chế tạo hoặc Quốc gia hoặc Quốc tế;</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rPr>
        <w:t>-</w:t>
      </w:r>
      <w:r w:rsidRPr="00845DE6">
        <w:rPr>
          <w:bCs/>
          <w:sz w:val="26"/>
          <w:szCs w:val="26"/>
          <w:lang w:val="vi-VN"/>
        </w:rPr>
        <w:t xml:space="preserve"> Mô tả biện pháp tổ chức thi công trong quá trình sửa chữa bảo dưỡng, thay thế các thiết bị với các công việc trong Bảng khối lượng công việc cho các danh mục dịch vụ gói  thầu kèm theo E-HSMT;</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rPr>
        <w:t>-</w:t>
      </w:r>
      <w:r w:rsidRPr="00845DE6">
        <w:rPr>
          <w:bCs/>
          <w:sz w:val="26"/>
          <w:szCs w:val="26"/>
          <w:lang w:val="vi-VN"/>
        </w:rPr>
        <w:t xml:space="preserve"> Biện pháp tổ chức nghiệm thu các giai đoạn thi công và nghiệm thu tổng thể công trình;</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rPr>
        <w:t>-</w:t>
      </w:r>
      <w:r w:rsidRPr="00845DE6">
        <w:rPr>
          <w:bCs/>
          <w:sz w:val="26"/>
          <w:szCs w:val="26"/>
          <w:lang w:val="vi-VN"/>
        </w:rPr>
        <w:t xml:space="preserve"> Tổ chức mặt bằng công trường:</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Phương án bố trí mặt bằng công trường, lán trại tạm, thiết bị thi công, kho bãi tập kết vật liệu;</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Cách thức bố trí rào chắn, biển báo; tiêu chuẩn áp dụng, tiêu chuẩn phải phù hợp với qui định về an toàn hiện hành của Quốc gia;</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Giải pháp cấp điện, cấp nước, thoát nước.</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rPr>
        <w:t>-</w:t>
      </w:r>
      <w:r w:rsidRPr="00845DE6">
        <w:rPr>
          <w:bCs/>
          <w:sz w:val="26"/>
          <w:szCs w:val="26"/>
          <w:lang w:val="vi-VN"/>
        </w:rPr>
        <w:t xml:space="preserve"> Hệ thống tổ chức:</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Có sơ đồ tổ chức và biểu đồ nhân lực thi công phù hợp với phạm vi công việc;</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Có phương án huy động đầy đủ số lượng và chất lượng nhân lực cho thi công đảm bảo an toàn, chất lượng, tiến độ.</w:t>
      </w:r>
    </w:p>
    <w:p w:rsidR="004110D0" w:rsidRPr="00845DE6" w:rsidRDefault="004110D0" w:rsidP="004110D0">
      <w:pPr>
        <w:widowControl w:val="0"/>
        <w:tabs>
          <w:tab w:val="left" w:pos="851"/>
        </w:tabs>
        <w:spacing w:before="80" w:after="80"/>
        <w:ind w:firstLine="567"/>
        <w:rPr>
          <w:b/>
          <w:bCs/>
          <w:sz w:val="26"/>
          <w:szCs w:val="26"/>
          <w:lang w:val="vi-VN"/>
        </w:rPr>
      </w:pPr>
      <w:r w:rsidRPr="00845DE6">
        <w:rPr>
          <w:b/>
          <w:bCs/>
          <w:sz w:val="26"/>
          <w:szCs w:val="26"/>
          <w:lang w:val="vi-VN"/>
        </w:rPr>
        <w:t>3. Tiến độ thi công</w:t>
      </w:r>
    </w:p>
    <w:p w:rsidR="004110D0" w:rsidRPr="00845DE6" w:rsidRDefault="004110D0" w:rsidP="004110D0">
      <w:pPr>
        <w:widowControl w:val="0"/>
        <w:tabs>
          <w:tab w:val="left" w:pos="851"/>
        </w:tabs>
        <w:spacing w:before="80" w:after="80"/>
        <w:ind w:firstLine="567"/>
        <w:rPr>
          <w:bCs/>
          <w:sz w:val="26"/>
          <w:szCs w:val="26"/>
          <w:lang w:val="vi-VN"/>
        </w:rPr>
      </w:pPr>
      <w:r w:rsidRPr="00845DE6">
        <w:rPr>
          <w:bCs/>
          <w:sz w:val="26"/>
          <w:szCs w:val="26"/>
          <w:lang w:val="vi-VN"/>
        </w:rPr>
        <w:t>- Lập biểu tiến độ thi công cho từng hạng mục và toàn bộ công trình. Ghi rõ chi tiết thời gian thực hiện đại tu với từng thiết bị: Thanh Cái, Dao cách ly, Máy cắt làm cơ sở để Chủ đầu tư lập phương thức tách thiết bị đăng ký với cấp điều độ có thẩm quyền..</w:t>
      </w:r>
    </w:p>
    <w:p w:rsidR="004110D0" w:rsidRPr="00845DE6" w:rsidRDefault="004110D0" w:rsidP="004110D0">
      <w:pPr>
        <w:widowControl w:val="0"/>
        <w:tabs>
          <w:tab w:val="left" w:pos="851"/>
        </w:tabs>
        <w:spacing w:before="80" w:after="80"/>
        <w:ind w:firstLine="567"/>
        <w:rPr>
          <w:bCs/>
          <w:spacing w:val="-4"/>
          <w:sz w:val="26"/>
          <w:szCs w:val="26"/>
        </w:rPr>
      </w:pPr>
      <w:r w:rsidRPr="00845DE6">
        <w:rPr>
          <w:bCs/>
          <w:sz w:val="26"/>
          <w:szCs w:val="26"/>
          <w:lang w:val="vi-VN"/>
        </w:rPr>
        <w:t xml:space="preserve">- </w:t>
      </w:r>
      <w:r w:rsidRPr="00845DE6">
        <w:rPr>
          <w:bCs/>
          <w:spacing w:val="-4"/>
          <w:sz w:val="26"/>
          <w:szCs w:val="26"/>
          <w:lang w:val="vi-VN"/>
        </w:rPr>
        <w:t>Lập biểu huy động máy</w:t>
      </w:r>
      <w:r w:rsidRPr="00845DE6">
        <w:rPr>
          <w:bCs/>
          <w:spacing w:val="-4"/>
          <w:sz w:val="26"/>
          <w:szCs w:val="26"/>
        </w:rPr>
        <w:t>,</w:t>
      </w:r>
      <w:r w:rsidRPr="00845DE6">
        <w:rPr>
          <w:bCs/>
          <w:spacing w:val="-4"/>
          <w:sz w:val="26"/>
          <w:szCs w:val="26"/>
          <w:lang w:val="vi-VN"/>
        </w:rPr>
        <w:t xml:space="preserve"> thiết bị và nhân lực theo yêu cầu tiến độ của </w:t>
      </w:r>
      <w:r w:rsidRPr="00845DE6">
        <w:rPr>
          <w:bCs/>
          <w:sz w:val="26"/>
          <w:szCs w:val="26"/>
          <w:lang w:val="vi-VN"/>
        </w:rPr>
        <w:t>công trình</w:t>
      </w:r>
      <w:r w:rsidRPr="00845DE6">
        <w:rPr>
          <w:bCs/>
          <w:spacing w:val="-4"/>
          <w:sz w:val="26"/>
          <w:szCs w:val="26"/>
          <w:lang w:val="vi-VN"/>
        </w:rPr>
        <w:t>.</w:t>
      </w:r>
    </w:p>
    <w:p w:rsidR="004110D0" w:rsidRPr="00845DE6" w:rsidRDefault="004110D0" w:rsidP="004110D0">
      <w:pPr>
        <w:widowControl w:val="0"/>
        <w:tabs>
          <w:tab w:val="left" w:pos="851"/>
        </w:tabs>
        <w:spacing w:before="80" w:after="80"/>
        <w:ind w:firstLine="567"/>
        <w:rPr>
          <w:bCs/>
          <w:sz w:val="26"/>
          <w:szCs w:val="26"/>
        </w:rPr>
      </w:pPr>
      <w:r w:rsidRPr="00845DE6">
        <w:rPr>
          <w:bCs/>
          <w:spacing w:val="-4"/>
          <w:sz w:val="26"/>
          <w:szCs w:val="26"/>
        </w:rPr>
        <w:t>- Thời gian thi công phù hợp với kế hoạch tách thiết bị sửa chữa của chủ đầu tư.</w:t>
      </w:r>
    </w:p>
    <w:p w:rsidR="004110D0" w:rsidRPr="00845DE6" w:rsidRDefault="004110D0" w:rsidP="004110D0">
      <w:pPr>
        <w:widowControl w:val="0"/>
        <w:tabs>
          <w:tab w:val="left" w:pos="851"/>
        </w:tabs>
        <w:spacing w:before="80" w:after="80"/>
        <w:ind w:firstLine="567"/>
        <w:rPr>
          <w:b/>
          <w:bCs/>
          <w:sz w:val="26"/>
          <w:szCs w:val="26"/>
          <w:lang w:val="vi-VN"/>
        </w:rPr>
      </w:pPr>
      <w:r w:rsidRPr="00845DE6">
        <w:rPr>
          <w:b/>
          <w:bCs/>
          <w:sz w:val="26"/>
          <w:szCs w:val="26"/>
          <w:lang w:val="vi-VN"/>
        </w:rPr>
        <w:t>4. Biện pháp đảm bảo chất lượng</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lang w:val="vi-VN"/>
        </w:rPr>
        <w:t xml:space="preserve">Nhà thầu phải có các tài liệu sau đây: </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rPr>
        <w:t>-</w:t>
      </w:r>
      <w:r w:rsidRPr="00845DE6">
        <w:rPr>
          <w:bCs/>
          <w:spacing w:val="-4"/>
          <w:sz w:val="26"/>
          <w:szCs w:val="26"/>
          <w:lang w:val="vi-VN"/>
        </w:rPr>
        <w:t xml:space="preserve"> Sơ đồ quản lý chất lượng;</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rPr>
        <w:t>-</w:t>
      </w:r>
      <w:r w:rsidRPr="00845DE6">
        <w:rPr>
          <w:bCs/>
          <w:spacing w:val="-4"/>
          <w:sz w:val="26"/>
          <w:szCs w:val="26"/>
          <w:lang w:val="vi-VN"/>
        </w:rPr>
        <w:t xml:space="preserve"> Biện pháp đảm bảo chất lượng vật tư thiết bị.</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rPr>
        <w:t>-</w:t>
      </w:r>
      <w:r w:rsidRPr="00845DE6">
        <w:rPr>
          <w:bCs/>
          <w:spacing w:val="-4"/>
          <w:sz w:val="26"/>
          <w:szCs w:val="26"/>
          <w:lang w:val="vi-VN"/>
        </w:rPr>
        <w:t xml:space="preserve"> Biện pháp quản lý chất lượng, số lượng vật tư, vật liệu và thiết bị;</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rPr>
        <w:t>-</w:t>
      </w:r>
      <w:r w:rsidRPr="00845DE6">
        <w:rPr>
          <w:bCs/>
          <w:spacing w:val="-4"/>
          <w:sz w:val="26"/>
          <w:szCs w:val="26"/>
          <w:lang w:val="vi-VN"/>
        </w:rPr>
        <w:t xml:space="preserve"> Giải pháp xử lý vật tư, vật liệu và thiết bị phát hiện không phù hợp với yêu cầu của gói thầu;</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rPr>
        <w:t>-</w:t>
      </w:r>
      <w:r w:rsidRPr="00845DE6">
        <w:rPr>
          <w:bCs/>
          <w:spacing w:val="-4"/>
          <w:sz w:val="26"/>
          <w:szCs w:val="26"/>
          <w:lang w:val="vi-VN"/>
        </w:rPr>
        <w:t xml:space="preserve"> Biện pháp đảm bảo chất lượng công trình;</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lang w:val="vi-VN"/>
        </w:rPr>
        <w:t>+) Nêu biện pháp quản lý chất lượng thi công cho toàn bộ công trình;</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lang w:val="vi-VN"/>
        </w:rPr>
        <w:t>+) Nêu biện pháp quản lý chất lượng thi công cho từng hạng mục công trình;</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lang w:val="vi-VN"/>
        </w:rPr>
        <w:t>+) Cam kết đảm bảo chất lượng; thi công công trình không ảnh hưởng đến sản xuất của bên mời thầu; bảo hành toàn bộ công trình;</w:t>
      </w:r>
    </w:p>
    <w:p w:rsidR="004110D0" w:rsidRPr="00845DE6" w:rsidRDefault="004110D0" w:rsidP="004110D0">
      <w:pPr>
        <w:widowControl w:val="0"/>
        <w:tabs>
          <w:tab w:val="left" w:pos="851"/>
        </w:tabs>
        <w:spacing w:before="80" w:after="80"/>
        <w:ind w:firstLine="567"/>
        <w:rPr>
          <w:bCs/>
          <w:spacing w:val="-4"/>
          <w:sz w:val="26"/>
          <w:szCs w:val="26"/>
          <w:lang w:val="vi-VN"/>
        </w:rPr>
      </w:pPr>
      <w:r w:rsidRPr="00845DE6">
        <w:rPr>
          <w:bCs/>
          <w:spacing w:val="-4"/>
          <w:sz w:val="26"/>
          <w:szCs w:val="26"/>
          <w:lang w:val="vi-VN"/>
        </w:rPr>
        <w:lastRenderedPageBreak/>
        <w:t>+) Cam kết trong trường hợp do lỗi của Nhà thầu làm thiệt hại đến bên mời thầu thì Nhà thầu phải chịu trách nhiệm bồi hoàn hoặc phải chịu trách nhiệm trước cơ quan chức năng tùy theo mức độ thiệt hại gây nên.</w:t>
      </w:r>
    </w:p>
    <w:p w:rsidR="004110D0" w:rsidRPr="00845DE6" w:rsidRDefault="004110D0" w:rsidP="004110D0">
      <w:pPr>
        <w:widowControl w:val="0"/>
        <w:tabs>
          <w:tab w:val="left" w:pos="851"/>
        </w:tabs>
        <w:spacing w:before="80" w:after="80"/>
        <w:ind w:firstLine="567"/>
        <w:rPr>
          <w:b/>
          <w:bCs/>
          <w:sz w:val="26"/>
          <w:szCs w:val="26"/>
          <w:lang w:val="vi-VN"/>
        </w:rPr>
      </w:pPr>
      <w:r w:rsidRPr="00845DE6">
        <w:rPr>
          <w:b/>
          <w:bCs/>
          <w:sz w:val="26"/>
          <w:szCs w:val="26"/>
          <w:lang w:val="vi-VN"/>
        </w:rPr>
        <w:t>5. An toàn lao động, phòng cháy chữa cháy, vệ sinh môi trường</w:t>
      </w:r>
    </w:p>
    <w:p w:rsidR="004110D0" w:rsidRPr="00845DE6" w:rsidRDefault="004110D0" w:rsidP="004110D0">
      <w:pPr>
        <w:spacing w:before="80" w:after="80"/>
        <w:ind w:firstLine="567"/>
        <w:rPr>
          <w:sz w:val="26"/>
          <w:szCs w:val="26"/>
          <w:lang w:val="vi-VN"/>
        </w:rPr>
      </w:pPr>
      <w:r w:rsidRPr="00845DE6">
        <w:rPr>
          <w:bCs/>
          <w:sz w:val="26"/>
          <w:szCs w:val="26"/>
          <w:lang w:val="vi-VN"/>
        </w:rPr>
        <w:t>5.1.</w:t>
      </w:r>
      <w:r w:rsidRPr="00845DE6">
        <w:rPr>
          <w:sz w:val="26"/>
          <w:szCs w:val="26"/>
          <w:lang w:val="vi-VN"/>
        </w:rPr>
        <w:t xml:space="preserve"> Nhà thầu phải có đầy đủ các trang bị an toàn, có giải pháp phòng chống cháy nổ, giải pháp đảm bảo vệ sinh môi trường theo quy định hiện hành trong quá trình thi công. Nhà thầu nêu rõ phương án đảm bảo an toàn lao động, phòng chống cháy nổ, vệ sinh môi trường và phải cam kết hoàn toàn chịu trách nhiệm về an toàn lao động, phòng chống cháy nổ, vệ sinh môi trường cho nhân sự, thiết bị và những người xung quanh;</w:t>
      </w:r>
    </w:p>
    <w:p w:rsidR="004110D0" w:rsidRPr="00845DE6" w:rsidRDefault="004110D0" w:rsidP="004110D0">
      <w:pPr>
        <w:spacing w:before="80" w:after="80"/>
        <w:ind w:firstLine="567"/>
        <w:rPr>
          <w:sz w:val="26"/>
          <w:szCs w:val="26"/>
          <w:lang w:val="vi-VN"/>
        </w:rPr>
      </w:pPr>
      <w:r w:rsidRPr="00845DE6">
        <w:rPr>
          <w:sz w:val="26"/>
          <w:szCs w:val="26"/>
          <w:lang w:val="vi-VN"/>
        </w:rPr>
        <w:t>5.2. Các biện pháp nhằm đảm bảo quy định an toàn về điện, an toàn trên khi làm việc trên cao, trong trạm 220kV khi thiết bị xung quanh đang mang điện, biển báo chỉ dẫn an toàn khu vực thi công, khu vực nguy hiểm, dễ cháy;</w:t>
      </w:r>
    </w:p>
    <w:p w:rsidR="004110D0" w:rsidRPr="00845DE6" w:rsidRDefault="004110D0" w:rsidP="004110D0">
      <w:pPr>
        <w:spacing w:before="80" w:after="80"/>
        <w:ind w:firstLine="567"/>
        <w:rPr>
          <w:sz w:val="26"/>
          <w:szCs w:val="26"/>
          <w:lang w:val="vi-VN"/>
        </w:rPr>
      </w:pPr>
      <w:r w:rsidRPr="00845DE6">
        <w:rPr>
          <w:sz w:val="26"/>
          <w:szCs w:val="26"/>
          <w:lang w:val="vi-VN"/>
        </w:rPr>
        <w:t>5.3. Nhà thầu đảm bảo thi công công trình không ảnh hưởng đến sản xuất của bên mời thầu. Mọi vấn đề thi công nếu ảnh hưởng đến sản xuất của bên mời thầu chỉ được phép thực hiện sau khi bên mời thầu cho phép. Trong trường hợp do lỗi của nhà thầu làm thiệt hại đến sản xuất của bên mời thầu thì nhà thầu phải chịu trách nhiệm bồi hoàn hoặc phải chịu trách nhiệm trước cơ quan chức năng, tuỳ theo mức độ thiệt hại gây nên;</w:t>
      </w:r>
    </w:p>
    <w:p w:rsidR="004110D0" w:rsidRPr="00845DE6" w:rsidRDefault="004110D0" w:rsidP="004110D0">
      <w:pPr>
        <w:widowControl w:val="0"/>
        <w:tabs>
          <w:tab w:val="left" w:pos="851"/>
        </w:tabs>
        <w:spacing w:before="80" w:after="80"/>
        <w:ind w:firstLine="567"/>
        <w:rPr>
          <w:b/>
          <w:spacing w:val="2"/>
          <w:sz w:val="26"/>
          <w:szCs w:val="26"/>
          <w:lang w:val="vi-VN"/>
        </w:rPr>
      </w:pPr>
      <w:r w:rsidRPr="00845DE6">
        <w:rPr>
          <w:b/>
          <w:bCs/>
          <w:sz w:val="26"/>
          <w:szCs w:val="26"/>
          <w:lang w:val="vi-VN"/>
        </w:rPr>
        <w:t>6</w:t>
      </w:r>
      <w:r w:rsidRPr="00845DE6">
        <w:rPr>
          <w:bCs/>
          <w:sz w:val="26"/>
          <w:szCs w:val="26"/>
          <w:lang w:val="vi-VN"/>
        </w:rPr>
        <w:t xml:space="preserve">. </w:t>
      </w:r>
      <w:r w:rsidRPr="00845DE6">
        <w:rPr>
          <w:b/>
          <w:sz w:val="26"/>
          <w:szCs w:val="26"/>
          <w:lang w:val="vi-VN"/>
        </w:rPr>
        <w:t xml:space="preserve">Bảo hành </w:t>
      </w:r>
    </w:p>
    <w:p w:rsidR="004110D0" w:rsidRPr="00845DE6" w:rsidRDefault="004110D0" w:rsidP="004110D0">
      <w:pPr>
        <w:spacing w:before="80" w:after="80"/>
        <w:ind w:firstLine="567"/>
        <w:rPr>
          <w:sz w:val="26"/>
          <w:szCs w:val="26"/>
          <w:lang w:val="pl-PL"/>
        </w:rPr>
      </w:pPr>
      <w:r w:rsidRPr="00845DE6">
        <w:rPr>
          <w:bCs/>
          <w:sz w:val="26"/>
          <w:szCs w:val="26"/>
          <w:lang w:val="vi-VN"/>
        </w:rPr>
        <w:t>6.1. Nhà thầu cam kết có trách nhiệm bảo hành công trình là 2160 giờ vận hành thực tế nhưng không quá 180 ngày kể từ ngày nghiệm thu</w:t>
      </w:r>
      <w:r w:rsidRPr="00845DE6">
        <w:rPr>
          <w:bCs/>
          <w:sz w:val="26"/>
          <w:szCs w:val="26"/>
          <w:lang w:val="pl-PL"/>
        </w:rPr>
        <w:t>,</w:t>
      </w:r>
      <w:r w:rsidRPr="00845DE6">
        <w:rPr>
          <w:bCs/>
          <w:sz w:val="26"/>
          <w:szCs w:val="26"/>
          <w:lang w:val="vi-VN"/>
        </w:rPr>
        <w:t xml:space="preserve"> bàn giao đưa vào </w:t>
      </w:r>
      <w:r w:rsidRPr="00845DE6">
        <w:rPr>
          <w:bCs/>
          <w:sz w:val="26"/>
          <w:szCs w:val="26"/>
          <w:lang w:val="pl-PL"/>
        </w:rPr>
        <w:t xml:space="preserve">sử dụng </w:t>
      </w:r>
      <w:r w:rsidRPr="00845DE6">
        <w:rPr>
          <w:bCs/>
          <w:i/>
          <w:sz w:val="26"/>
          <w:szCs w:val="26"/>
          <w:lang w:val="pl-PL"/>
        </w:rPr>
        <w:t>(</w:t>
      </w:r>
      <w:r w:rsidRPr="00845DE6">
        <w:rPr>
          <w:bCs/>
          <w:i/>
          <w:sz w:val="26"/>
          <w:szCs w:val="26"/>
          <w:lang w:val="vi-VN"/>
        </w:rPr>
        <w:t>vận hành thương mại</w:t>
      </w:r>
      <w:r w:rsidRPr="00845DE6">
        <w:rPr>
          <w:bCs/>
          <w:i/>
          <w:sz w:val="26"/>
          <w:szCs w:val="26"/>
          <w:lang w:val="pl-PL"/>
        </w:rPr>
        <w:t>)</w:t>
      </w:r>
      <w:r w:rsidRPr="00845DE6">
        <w:rPr>
          <w:bCs/>
          <w:sz w:val="26"/>
          <w:szCs w:val="26"/>
          <w:lang w:val="vi-VN"/>
        </w:rPr>
        <w:t>, tuỳ theo điều kiện nào đến trước.</w:t>
      </w:r>
    </w:p>
    <w:p w:rsidR="004110D0" w:rsidRPr="00845DE6" w:rsidRDefault="004110D0" w:rsidP="004110D0">
      <w:pPr>
        <w:spacing w:before="80" w:after="80"/>
        <w:ind w:firstLine="567"/>
        <w:rPr>
          <w:sz w:val="26"/>
          <w:szCs w:val="26"/>
          <w:lang w:val="pl-PL"/>
        </w:rPr>
      </w:pPr>
      <w:r w:rsidRPr="00845DE6">
        <w:rPr>
          <w:sz w:val="26"/>
          <w:szCs w:val="26"/>
          <w:lang w:val="pl-PL"/>
        </w:rPr>
        <w:t>6</w:t>
      </w:r>
      <w:r w:rsidRPr="00845DE6">
        <w:rPr>
          <w:sz w:val="26"/>
          <w:szCs w:val="26"/>
          <w:lang w:val="vi-VN"/>
        </w:rPr>
        <w:t>.</w:t>
      </w:r>
      <w:r w:rsidRPr="00845DE6">
        <w:rPr>
          <w:sz w:val="26"/>
          <w:szCs w:val="26"/>
          <w:lang w:val="pl-PL"/>
        </w:rPr>
        <w:t>2</w:t>
      </w:r>
      <w:r w:rsidRPr="00845DE6">
        <w:rPr>
          <w:sz w:val="26"/>
          <w:szCs w:val="26"/>
          <w:lang w:val="vi-VN"/>
        </w:rPr>
        <w:t>.</w:t>
      </w:r>
      <w:r w:rsidRPr="00845DE6">
        <w:rPr>
          <w:sz w:val="26"/>
          <w:szCs w:val="26"/>
          <w:lang w:val="pl-PL"/>
        </w:rPr>
        <w:t xml:space="preserve"> </w:t>
      </w:r>
      <w:r w:rsidRPr="00845DE6">
        <w:rPr>
          <w:sz w:val="26"/>
          <w:szCs w:val="26"/>
          <w:lang w:val="vi-VN"/>
        </w:rPr>
        <w:t>Trong thời gian bảo hành có bất kỳ khiếm khuyết nào nhà thầu phải sửa chữa lại, đảm bảo yêu cầu kỹ thuật, chất lượng công trình;</w:t>
      </w:r>
    </w:p>
    <w:p w:rsidR="004110D0" w:rsidRPr="00845DE6" w:rsidRDefault="004110D0" w:rsidP="004110D0">
      <w:pPr>
        <w:spacing w:before="80" w:after="80"/>
        <w:ind w:firstLine="567"/>
        <w:rPr>
          <w:sz w:val="26"/>
          <w:szCs w:val="26"/>
          <w:lang w:val="pl-PL"/>
        </w:rPr>
      </w:pPr>
      <w:r w:rsidRPr="00845DE6">
        <w:rPr>
          <w:sz w:val="26"/>
          <w:szCs w:val="26"/>
          <w:lang w:val="pl-PL"/>
        </w:rPr>
        <w:t>6.3</w:t>
      </w:r>
      <w:r w:rsidRPr="00845DE6">
        <w:rPr>
          <w:sz w:val="26"/>
          <w:szCs w:val="26"/>
          <w:lang w:val="vi-VN"/>
        </w:rPr>
        <w:t>. Trong trường hợp nhà thầu không thực hiện trách nhiệm bảo hành, bên mời thầu buộc phải sửa chữa, xử lý thì nhà thầu phải chịu chi phí sửa chữa đó, kể cả chi phí đó vượt giá trị bảo lãnh bảo hành.</w:t>
      </w:r>
    </w:p>
    <w:p w:rsidR="004110D0" w:rsidRPr="00845DE6" w:rsidRDefault="004110D0" w:rsidP="004110D0">
      <w:pPr>
        <w:spacing w:before="80" w:after="80"/>
        <w:ind w:firstLine="567"/>
        <w:rPr>
          <w:sz w:val="26"/>
          <w:szCs w:val="26"/>
          <w:lang w:val="pl-PL"/>
        </w:rPr>
      </w:pPr>
      <w:r w:rsidRPr="00845DE6">
        <w:rPr>
          <w:sz w:val="26"/>
          <w:szCs w:val="26"/>
          <w:lang w:val="pl-PL"/>
        </w:rPr>
        <w:t xml:space="preserve">6.4. Thời gian tối đa để bắt đầu tiến hành khắc phục hư hỏng (kể từ ngày phát hành văn bản yêu cầu) là 07 ngày. Sau thời gian trên Chủ đầu tư có quyền tự thực hiện hoặc thuê Đơn vị khác thực hiện khắc phục hư hỏng. Mọi chi phí để khắc phục những hư hỏng này Nhà thầu chịu trách nhiệm chi trả; </w:t>
      </w:r>
    </w:p>
    <w:p w:rsidR="004110D0" w:rsidRPr="00845DE6" w:rsidRDefault="004110D0" w:rsidP="004110D0">
      <w:pPr>
        <w:widowControl w:val="0"/>
        <w:tabs>
          <w:tab w:val="left" w:pos="851"/>
        </w:tabs>
        <w:spacing w:before="80" w:after="80"/>
        <w:ind w:firstLine="567"/>
        <w:rPr>
          <w:b/>
          <w:bCs/>
          <w:sz w:val="26"/>
          <w:szCs w:val="26"/>
          <w:lang w:val="pl-PL"/>
        </w:rPr>
      </w:pPr>
      <w:r w:rsidRPr="00845DE6">
        <w:rPr>
          <w:b/>
          <w:bCs/>
          <w:sz w:val="26"/>
          <w:szCs w:val="26"/>
          <w:lang w:val="pl-PL"/>
        </w:rPr>
        <w:t>7</w:t>
      </w:r>
      <w:r w:rsidRPr="00845DE6">
        <w:rPr>
          <w:b/>
          <w:bCs/>
          <w:sz w:val="26"/>
          <w:szCs w:val="26"/>
          <w:lang w:val="vi-VN"/>
        </w:rPr>
        <w:t>. Yêu cầu khác</w:t>
      </w:r>
    </w:p>
    <w:p w:rsidR="004110D0" w:rsidRPr="00845DE6" w:rsidRDefault="004110D0" w:rsidP="004110D0">
      <w:pPr>
        <w:spacing w:before="120" w:after="120"/>
        <w:ind w:firstLine="567"/>
        <w:rPr>
          <w:sz w:val="26"/>
          <w:szCs w:val="26"/>
          <w:lang w:val="pl-PL" w:eastAsia="x-none"/>
        </w:rPr>
      </w:pPr>
      <w:r w:rsidRPr="00845DE6">
        <w:rPr>
          <w:sz w:val="26"/>
          <w:szCs w:val="26"/>
        </w:rPr>
        <w:t xml:space="preserve">7.1. Máy, </w:t>
      </w:r>
      <w:r w:rsidRPr="00845DE6">
        <w:rPr>
          <w:sz w:val="26"/>
          <w:szCs w:val="26"/>
          <w:lang w:val="pl-PL" w:eastAsia="x-none"/>
        </w:rPr>
        <w:t>dụng cụ, thiết bị phục vụ thi công:</w:t>
      </w:r>
    </w:p>
    <w:p w:rsidR="004110D0" w:rsidRPr="00845DE6" w:rsidRDefault="004110D0" w:rsidP="004110D0">
      <w:pPr>
        <w:spacing w:before="120" w:after="120"/>
        <w:ind w:firstLine="567"/>
        <w:rPr>
          <w:spacing w:val="-2"/>
          <w:sz w:val="26"/>
          <w:szCs w:val="26"/>
          <w:lang w:val="pl-PL" w:eastAsia="x-none"/>
        </w:rPr>
      </w:pPr>
      <w:r w:rsidRPr="00845DE6">
        <w:rPr>
          <w:spacing w:val="-2"/>
          <w:sz w:val="26"/>
          <w:szCs w:val="26"/>
          <w:lang w:val="pl-PL" w:eastAsia="x-none"/>
        </w:rPr>
        <w:t xml:space="preserve">- Nhà thầu </w:t>
      </w:r>
      <w:r w:rsidRPr="00845DE6">
        <w:rPr>
          <w:sz w:val="26"/>
          <w:szCs w:val="26"/>
          <w:lang w:val="pl-PL" w:eastAsia="x-none"/>
        </w:rPr>
        <w:t>phải</w:t>
      </w:r>
      <w:r w:rsidRPr="00845DE6">
        <w:rPr>
          <w:spacing w:val="-2"/>
          <w:sz w:val="26"/>
          <w:szCs w:val="26"/>
          <w:lang w:val="pl-PL" w:eastAsia="x-none"/>
        </w:rPr>
        <w:t xml:space="preserve"> có bảng liệt kê và chứng minh có khả năng huy động các dụng cụ, thiết bị, phương tiện thi công chính có chất lượng tốt, phù hợp với phương án thi công. </w:t>
      </w:r>
    </w:p>
    <w:p w:rsidR="004110D0" w:rsidRPr="00845DE6" w:rsidRDefault="004110D0" w:rsidP="004110D0">
      <w:pPr>
        <w:spacing w:before="120" w:after="120"/>
        <w:ind w:firstLine="567"/>
        <w:rPr>
          <w:sz w:val="26"/>
          <w:szCs w:val="26"/>
          <w:lang w:val="pl-PL" w:eastAsia="x-none"/>
        </w:rPr>
      </w:pPr>
      <w:r w:rsidRPr="00845DE6">
        <w:rPr>
          <w:sz w:val="26"/>
          <w:szCs w:val="26"/>
          <w:lang w:val="pl-PL" w:eastAsia="x-none"/>
        </w:rPr>
        <w:t>- Nhà thầu phải đáp ứng yêu cầu về dụng cụ, thiết bị thi công công trình phù hợp với phương án kỹ thuật và biện pháp thi công đề xuất. Các dụng cụ, thiết bị thi công chủ yếu phải được liệt kê và có tài liệu chứng minh là đảm bảo chất lượng.</w:t>
      </w:r>
    </w:p>
    <w:p w:rsidR="004110D0" w:rsidRPr="00845DE6" w:rsidRDefault="004110D0" w:rsidP="004110D0">
      <w:pPr>
        <w:spacing w:before="120" w:after="120"/>
        <w:ind w:firstLine="567"/>
        <w:rPr>
          <w:sz w:val="26"/>
          <w:szCs w:val="26"/>
          <w:lang w:val="pl-PL"/>
        </w:rPr>
      </w:pPr>
      <w:r w:rsidRPr="00845DE6">
        <w:rPr>
          <w:sz w:val="26"/>
          <w:szCs w:val="26"/>
          <w:lang w:eastAsia="x-none"/>
        </w:rPr>
        <w:t xml:space="preserve">-  </w:t>
      </w:r>
      <w:r w:rsidRPr="00845DE6">
        <w:rPr>
          <w:sz w:val="26"/>
          <w:szCs w:val="26"/>
          <w:lang w:val="pl-PL" w:eastAsia="x-none"/>
        </w:rPr>
        <w:t>Nhà</w:t>
      </w:r>
      <w:r w:rsidRPr="00845DE6">
        <w:rPr>
          <w:sz w:val="26"/>
          <w:szCs w:val="26"/>
          <w:lang w:val="pl-PL"/>
        </w:rPr>
        <w:t xml:space="preserve"> thầu phải cam kết cung cấp các giấy tờ kiểm chuẩn, hiệu chuẩn, kiểm định của các loại máy thi công theo quy định trước khi thi công công trình.  </w:t>
      </w:r>
    </w:p>
    <w:p w:rsidR="004110D0" w:rsidRPr="00845DE6" w:rsidRDefault="004110D0" w:rsidP="004110D0">
      <w:pPr>
        <w:spacing w:before="120" w:after="120"/>
        <w:ind w:firstLine="567"/>
        <w:rPr>
          <w:sz w:val="26"/>
          <w:szCs w:val="26"/>
          <w:lang w:val="pl-PL"/>
        </w:rPr>
      </w:pPr>
      <w:r w:rsidRPr="00845DE6">
        <w:rPr>
          <w:sz w:val="26"/>
          <w:szCs w:val="26"/>
          <w:lang w:val="pl-PL"/>
        </w:rPr>
        <w:t>7.2. Về nhân lực:</w:t>
      </w:r>
    </w:p>
    <w:p w:rsidR="004110D0" w:rsidRPr="00845DE6" w:rsidRDefault="004110D0" w:rsidP="004110D0">
      <w:pPr>
        <w:spacing w:before="120" w:after="120"/>
        <w:ind w:firstLine="567"/>
        <w:rPr>
          <w:sz w:val="26"/>
          <w:szCs w:val="26"/>
          <w:lang w:val="pl-PL"/>
        </w:rPr>
      </w:pPr>
      <w:r w:rsidRPr="00845DE6">
        <w:rPr>
          <w:sz w:val="26"/>
          <w:szCs w:val="26"/>
          <w:lang w:val="pl-PL"/>
        </w:rPr>
        <w:lastRenderedPageBreak/>
        <w:t>- Nhà thầu phải bố trí đủ nhân lực như chỉ huy trưởng, cán bộ kỹ thuật, công nhân kỹ thuật, đủ trình độ chuyên môn để thực hiện công việc đảm bảo an toàn, chất lượng và tiến độ theo phương án đề ra.</w:t>
      </w:r>
    </w:p>
    <w:p w:rsidR="004110D0" w:rsidRPr="00845DE6" w:rsidRDefault="004110D0" w:rsidP="004110D0">
      <w:pPr>
        <w:spacing w:before="80" w:after="80"/>
        <w:ind w:firstLine="567"/>
        <w:rPr>
          <w:sz w:val="26"/>
          <w:szCs w:val="26"/>
          <w:lang w:val="pl-PL"/>
        </w:rPr>
      </w:pPr>
      <w:r w:rsidRPr="00845DE6">
        <w:rPr>
          <w:sz w:val="26"/>
          <w:szCs w:val="26"/>
          <w:lang w:val="pl-PL"/>
        </w:rPr>
        <w:t>7.3. Bổ sung, phát sinh công trình: Nhà thầu phải cam kết hoàn thành công tác kiểm tra thiết bị trước khi sửa chữa và hoàn thành biên bản xác nhận khối lượng bổ sung phát sinh (nếu có) trong vòng 15 ngày kể từ ngày Chủ đầu tư bàn giao thiết bị cho nhà thầu.</w:t>
      </w:r>
    </w:p>
    <w:p w:rsidR="004110D0" w:rsidRPr="00845DE6" w:rsidRDefault="004110D0" w:rsidP="004110D0">
      <w:pPr>
        <w:spacing w:before="80" w:after="80"/>
        <w:ind w:firstLine="567"/>
        <w:rPr>
          <w:sz w:val="26"/>
          <w:szCs w:val="26"/>
          <w:lang w:val="pl-PL"/>
        </w:rPr>
      </w:pPr>
      <w:r w:rsidRPr="00845DE6">
        <w:rPr>
          <w:sz w:val="26"/>
          <w:szCs w:val="26"/>
          <w:lang w:val="pl-PL"/>
        </w:rPr>
        <w:t>7.4. Yêu cầu về năng lượng, nhiên liệu sử dụng. Nhà thầu phải cam kết:</w:t>
      </w:r>
    </w:p>
    <w:p w:rsidR="004110D0" w:rsidRPr="00845DE6" w:rsidRDefault="004110D0" w:rsidP="004110D0">
      <w:pPr>
        <w:spacing w:before="80" w:after="80"/>
        <w:ind w:firstLine="567"/>
        <w:rPr>
          <w:sz w:val="26"/>
          <w:szCs w:val="26"/>
          <w:lang w:val="pl-PL"/>
        </w:rPr>
      </w:pPr>
      <w:r w:rsidRPr="00845DE6">
        <w:rPr>
          <w:sz w:val="26"/>
          <w:szCs w:val="26"/>
          <w:lang w:val="pl-PL"/>
        </w:rPr>
        <w:t xml:space="preserve">- Nhà thầu tự chịu chi phí về năng lượng, nhiên liệu thực hiện thi công công trình; </w:t>
      </w:r>
    </w:p>
    <w:p w:rsidR="004110D0" w:rsidRPr="00845DE6" w:rsidRDefault="004110D0" w:rsidP="004110D0">
      <w:pPr>
        <w:spacing w:before="80" w:after="80"/>
        <w:ind w:firstLine="567"/>
        <w:rPr>
          <w:sz w:val="26"/>
          <w:szCs w:val="26"/>
          <w:lang w:val="pl-PL"/>
        </w:rPr>
      </w:pPr>
      <w:r w:rsidRPr="00845DE6">
        <w:rPr>
          <w:sz w:val="26"/>
          <w:szCs w:val="26"/>
          <w:lang w:val="pl-PL"/>
        </w:rPr>
        <w:t>- Trong quá trình chạy thử nghiệm thu từng phần, chạy thử tổng hợp và chạy thử thách độ tin cậy chi phí về năng lượng, nhiên liệu sử dụng do Chủ đầu tư chịu.</w:t>
      </w:r>
    </w:p>
    <w:p w:rsidR="004110D0" w:rsidRPr="00845DE6" w:rsidRDefault="004110D0" w:rsidP="004110D0">
      <w:pPr>
        <w:spacing w:before="80" w:after="80"/>
        <w:ind w:firstLine="567"/>
        <w:rPr>
          <w:sz w:val="26"/>
          <w:szCs w:val="26"/>
          <w:lang w:val="pl-PL"/>
        </w:rPr>
      </w:pPr>
      <w:r w:rsidRPr="00845DE6">
        <w:rPr>
          <w:sz w:val="26"/>
          <w:szCs w:val="26"/>
          <w:lang w:val="pl-PL"/>
        </w:rPr>
        <w:t xml:space="preserve">7.5. Yêu cầu về nghiệm thu. </w:t>
      </w:r>
    </w:p>
    <w:p w:rsidR="004110D0" w:rsidRPr="00845DE6" w:rsidRDefault="004110D0" w:rsidP="004110D0">
      <w:pPr>
        <w:spacing w:before="80" w:after="80"/>
        <w:ind w:firstLine="567"/>
        <w:rPr>
          <w:sz w:val="26"/>
          <w:szCs w:val="26"/>
          <w:lang w:val="pl-PL"/>
        </w:rPr>
      </w:pPr>
      <w:r w:rsidRPr="00845DE6">
        <w:rPr>
          <w:sz w:val="26"/>
          <w:szCs w:val="26"/>
          <w:lang w:val="pl-PL"/>
        </w:rPr>
        <w:t>Cơ sở để nghiệm thu chất lượng các công việc của công trình là các biên bản hoàn công (kiểm tra, thí nghiệm, lắp ráp...), các biên bản xác nhận các thông số kỹ thuật đạt được trong sửa chữa, lắp ráp cũng như các thông số vận hành, độ tin cậy sau khi sửa chữa lớn. Tất cả các thông số kể trên phải đạt được các yêu cầu về tiêu chuẩn chất lượng, quy trình, quy định hiện hành, bảo đảm thiết bị làm việc lâu dài an toàn, tin cậy và kinh tế. Nhà thầu cam kết thực hiện:</w:t>
      </w:r>
    </w:p>
    <w:p w:rsidR="004110D0" w:rsidRPr="00845DE6" w:rsidRDefault="004110D0" w:rsidP="004110D0">
      <w:pPr>
        <w:spacing w:before="80" w:after="80"/>
        <w:ind w:firstLine="567"/>
        <w:rPr>
          <w:sz w:val="26"/>
          <w:szCs w:val="26"/>
          <w:lang w:val="pl-PL"/>
        </w:rPr>
      </w:pPr>
      <w:r w:rsidRPr="00845DE6">
        <w:rPr>
          <w:sz w:val="26"/>
          <w:szCs w:val="26"/>
          <w:lang w:val="pl-PL"/>
        </w:rPr>
        <w:t>+ Nghiệm thu từng phần các hạng mục đã thi công xong, được xác nhận bằng Biên bản nghiệm thu từng phần;</w:t>
      </w:r>
    </w:p>
    <w:p w:rsidR="004110D0" w:rsidRPr="00845DE6" w:rsidRDefault="004110D0" w:rsidP="004110D0">
      <w:pPr>
        <w:spacing w:before="80" w:after="80"/>
        <w:ind w:firstLine="567"/>
        <w:rPr>
          <w:sz w:val="26"/>
          <w:szCs w:val="26"/>
          <w:lang w:val="pl-PL"/>
        </w:rPr>
      </w:pPr>
      <w:r w:rsidRPr="00845DE6">
        <w:rPr>
          <w:sz w:val="26"/>
          <w:szCs w:val="26"/>
          <w:lang w:val="pl-PL"/>
        </w:rPr>
        <w:t>+ Nghiệm thu tổng hợp khi đã thi công xong toàn bộ công trình, được xác nhận bằng Biên bản nghiệm thu tổng hợp;</w:t>
      </w:r>
    </w:p>
    <w:p w:rsidR="004110D0" w:rsidRPr="00845DE6" w:rsidRDefault="004110D0" w:rsidP="004110D0">
      <w:pPr>
        <w:spacing w:before="80" w:after="80"/>
        <w:ind w:firstLine="567"/>
        <w:rPr>
          <w:sz w:val="26"/>
          <w:szCs w:val="26"/>
          <w:lang w:val="pl-PL"/>
        </w:rPr>
      </w:pPr>
      <w:r w:rsidRPr="00845DE6">
        <w:rPr>
          <w:sz w:val="26"/>
          <w:szCs w:val="26"/>
          <w:lang w:val="pl-PL"/>
        </w:rPr>
        <w:t xml:space="preserve">+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liên tục để xác định các thông số kỹ thuật sau sửa chữa. </w:t>
      </w:r>
    </w:p>
    <w:p w:rsidR="004110D0" w:rsidRPr="00845DE6" w:rsidRDefault="004110D0" w:rsidP="004110D0">
      <w:pPr>
        <w:spacing w:before="80" w:after="80"/>
        <w:ind w:firstLine="567"/>
        <w:rPr>
          <w:sz w:val="26"/>
          <w:szCs w:val="26"/>
          <w:lang w:val="pl-PL"/>
        </w:rPr>
      </w:pPr>
      <w:r w:rsidRPr="00845DE6">
        <w:rPr>
          <w:sz w:val="26"/>
          <w:szCs w:val="26"/>
          <w:lang w:val="pl-PL"/>
        </w:rPr>
        <w:t xml:space="preserve">+ Vận hành thử thách độ tin cậy 30 ngày. Nếu đạt kết quả tốt sẽ tiến hành nghiệm thu công trình, xác nhận bằng văn bản nghiệm thu công trình đưa vào sử dụng. </w:t>
      </w:r>
    </w:p>
    <w:p w:rsidR="004110D0" w:rsidRPr="00845DE6" w:rsidRDefault="004110D0" w:rsidP="004110D0">
      <w:pPr>
        <w:spacing w:before="80" w:after="80"/>
        <w:ind w:firstLine="567"/>
        <w:outlineLvl w:val="3"/>
        <w:rPr>
          <w:sz w:val="26"/>
          <w:szCs w:val="26"/>
          <w:lang w:val="pl-PL"/>
        </w:rPr>
      </w:pPr>
      <w:r w:rsidRPr="00845DE6">
        <w:rPr>
          <w:sz w:val="26"/>
          <w:szCs w:val="26"/>
          <w:lang w:val="pl-PL"/>
        </w:rPr>
        <w:t>+ Văn bản nghiệm thu công trình đưa vào sử dụng làm căn cứ xác nhận thời gian bảo hành công trình, xác nhận chất lượng thực hiện công trình của Nhà thầu, làm cơ sở thanh quyết toán công trình.</w:t>
      </w:r>
    </w:p>
    <w:p w:rsidR="004110D0" w:rsidRPr="00845DE6" w:rsidRDefault="004110D0" w:rsidP="004110D0">
      <w:pPr>
        <w:spacing w:before="80" w:after="80"/>
        <w:ind w:firstLine="567"/>
        <w:outlineLvl w:val="3"/>
        <w:rPr>
          <w:b/>
          <w:sz w:val="26"/>
          <w:szCs w:val="26"/>
          <w:lang w:val="nl-NL"/>
        </w:rPr>
      </w:pPr>
      <w:r w:rsidRPr="00845DE6">
        <w:rPr>
          <w:b/>
          <w:spacing w:val="-4"/>
          <w:sz w:val="26"/>
          <w:szCs w:val="26"/>
          <w:lang w:val="nl-NL"/>
        </w:rPr>
        <w:t>8.</w:t>
      </w:r>
      <w:r w:rsidRPr="00845DE6">
        <w:rPr>
          <w:b/>
          <w:sz w:val="26"/>
          <w:szCs w:val="26"/>
          <w:lang w:val="nl-NL"/>
        </w:rPr>
        <w:t xml:space="preserve"> Khối lượng công việc dịch vụ liên quan.</w:t>
      </w:r>
    </w:p>
    <w:p w:rsidR="004110D0" w:rsidRPr="00E95A84" w:rsidRDefault="004110D0" w:rsidP="004110D0">
      <w:pPr>
        <w:keepNext/>
        <w:spacing w:before="80" w:after="80"/>
        <w:ind w:firstLine="567"/>
        <w:rPr>
          <w:sz w:val="26"/>
          <w:szCs w:val="26"/>
          <w:lang w:val="pl-PL"/>
        </w:rPr>
      </w:pPr>
      <w:r w:rsidRPr="00E95A84">
        <w:rPr>
          <w:sz w:val="26"/>
          <w:szCs w:val="26"/>
          <w:lang w:val="pl-PL"/>
        </w:rPr>
        <w:t>Bảng khối lượng làm căn cứ tính toán khối lượng công việc.</w:t>
      </w:r>
    </w:p>
    <w:p w:rsidR="004110D0" w:rsidRPr="00845DE6" w:rsidRDefault="004110D0" w:rsidP="004110D0">
      <w:pPr>
        <w:keepNext/>
        <w:spacing w:before="80" w:after="80"/>
        <w:ind w:firstLine="567"/>
        <w:rPr>
          <w:sz w:val="26"/>
          <w:szCs w:val="26"/>
          <w:lang w:val="pl-PL"/>
        </w:rPr>
      </w:pPr>
      <w:r w:rsidRPr="00845DE6">
        <w:rPr>
          <w:sz w:val="26"/>
          <w:szCs w:val="26"/>
          <w:lang w:val="pl-PL"/>
        </w:rPr>
        <w:t>Trường hợp nhà thầu phát hiện khối lượng chưa chính xác so với thiết kế, nhà thầu thông báo cho bên mời thầu và lập một bảng riêng cho phần khối lượng sai khác này để bên mời thầu xem xét. Nhà thầu không được tính toán phần khối lượng sai khác này vào giá dự thầu.</w:t>
      </w:r>
    </w:p>
    <w:p w:rsidR="004110D0" w:rsidRPr="00845DE6" w:rsidRDefault="004110D0" w:rsidP="004110D0">
      <w:pPr>
        <w:pStyle w:val="N"/>
        <w:spacing w:before="80" w:after="80"/>
        <w:rPr>
          <w:b/>
        </w:rPr>
      </w:pPr>
      <w:r w:rsidRPr="00845DE6">
        <w:rPr>
          <w:b/>
        </w:rPr>
        <w:t>8.1. Bảng khối lượng công việc.</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6002"/>
        <w:gridCol w:w="1240"/>
        <w:gridCol w:w="1089"/>
      </w:tblGrid>
      <w:tr w:rsidR="004110D0" w:rsidRPr="00845DE6" w:rsidTr="00D87808">
        <w:trPr>
          <w:trHeight w:val="145"/>
          <w:tblHeader/>
        </w:trPr>
        <w:tc>
          <w:tcPr>
            <w:tcW w:w="1243"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STT</w:t>
            </w:r>
          </w:p>
        </w:tc>
        <w:tc>
          <w:tcPr>
            <w:tcW w:w="6002"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Tên hạng mục</w:t>
            </w:r>
          </w:p>
        </w:tc>
        <w:tc>
          <w:tcPr>
            <w:tcW w:w="124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Đơn vị tính</w:t>
            </w:r>
          </w:p>
        </w:tc>
        <w:tc>
          <w:tcPr>
            <w:tcW w:w="1089"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Số lượng</w:t>
            </w:r>
          </w:p>
        </w:tc>
      </w:tr>
      <w:tr w:rsidR="004110D0" w:rsidRPr="00845DE6" w:rsidTr="00D87808">
        <w:trPr>
          <w:trHeight w:val="366"/>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b/>
                <w:bCs/>
                <w:sz w:val="18"/>
                <w:szCs w:val="18"/>
              </w:rPr>
            </w:pPr>
            <w:r w:rsidRPr="00845DE6">
              <w:rPr>
                <w:b/>
                <w:bCs/>
                <w:sz w:val="18"/>
                <w:szCs w:val="18"/>
              </w:rPr>
              <w:t>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b/>
                <w:bCs/>
                <w:sz w:val="22"/>
                <w:szCs w:val="22"/>
              </w:rPr>
            </w:pPr>
            <w:r w:rsidRPr="00845DE6">
              <w:rPr>
                <w:b/>
                <w:bCs/>
                <w:sz w:val="22"/>
                <w:szCs w:val="22"/>
              </w:rPr>
              <w:t>PHÂN XƯỞNG VẬN HÀNH 2</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b/>
                <w:bCs/>
                <w:sz w:val="18"/>
                <w:szCs w:val="18"/>
              </w:rPr>
            </w:pPr>
            <w:r w:rsidRPr="00845DE6">
              <w:rPr>
                <w:b/>
                <w:bCs/>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b/>
                <w:bCs/>
                <w:sz w:val="22"/>
                <w:szCs w:val="22"/>
              </w:rPr>
            </w:pPr>
            <w:r w:rsidRPr="00845DE6">
              <w:rPr>
                <w:b/>
                <w:bCs/>
                <w:sz w:val="22"/>
                <w:szCs w:val="22"/>
              </w:rPr>
              <w:t>1,00</w:t>
            </w:r>
          </w:p>
        </w:tc>
      </w:tr>
      <w:tr w:rsidR="004110D0" w:rsidRPr="00845DE6" w:rsidTr="00D87808">
        <w:trPr>
          <w:trHeight w:val="41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lastRenderedPageBreak/>
              <w:t>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Thanh cái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trực quan tình trạng bên ngoài toàn bộ các chuỗi sứ, các mối nối điện trên thanh cái và mạch rẽ nhánh;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Vệ sinh toàn bộ các chuỗi sứ, các mối nối điện trên thanh cái và mạch rẽ nhánh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Vệ sinh và kiểm tra các mặt bích nối dây vào thanh cái và mạch rẽ nhánh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xiết lại các bulong, mặt bích nối dây thanh cái và mạch rẽ nhánh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379"/>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kiểm tra điện trở tiếp xúc các mối nối thanh cái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3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thanh cái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thanh cái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309"/>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các sứ treo thanh cái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Bát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960,00</w:t>
            </w:r>
          </w:p>
        </w:tc>
      </w:tr>
      <w:tr w:rsidR="004110D0" w:rsidRPr="00845DE6" w:rsidTr="00D87808">
        <w:trPr>
          <w:trHeight w:val="286"/>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các sứ treo mạch rẽ nhánh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Bát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1.116,00</w:t>
            </w:r>
          </w:p>
        </w:tc>
      </w:tr>
      <w:tr w:rsidR="004110D0" w:rsidRPr="00845DE6" w:rsidTr="00D87808">
        <w:trPr>
          <w:trHeight w:val="40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1.1.11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Xác lập số liệu, đối chiếu tiêu chuẩn ,nghiệm thu bàn giao đưa vào vận hành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Thanh 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332"/>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Máy cắt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40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Công tác chuẩn bị.</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Công tác chuẩn bị vật tư-thiết bị cho sửa chữa, bảo dưỡng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Các công việc do chuyên gia hãng Siemens thực hiện bảo dưỡng sửa chữa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1.2.2.1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thu thập số liệu trước khi tiến hành sửa chữa bảo dưỡng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 11 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1.2.2.2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Thực hiện công việc sửa chữa bảo dưỡng máy cắt theo như phương án kỹ thuật được phê duyệt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 11 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1.2.2.3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chạy thử kiểm tra và đưa thiết bị vào làm việc sau đại tu</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 11 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1.2.2.4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Lập báo cáo, phân tích đánh giá thiết bị sau sửa chữa.</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 11 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Khối cắt của máy cắt (bao gồm nhưng không giới hạn).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tình trạng chung của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xà, trụ sứ khối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rò rỉ khí SF6.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Rút khí SF6 ra khỏi khối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kiểm tra vệ sinh buồng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kiểm tra bảo dưỡng,thay thế các chi tiết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kiểm tra các tiếp điểm chính, tiếp điểm hồ quang, xylanh thổi hồ quang.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kiểm tra hiệu chỉnh bộ truyền động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sửa chữa hệ thống nén khí</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thay thế đồng hồ giám sát áp lực khí SF6.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giá trị tác động của công tắc áp suất khí SF6.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 Kiểm tra thay thế các gioăng, ống dẫn khí bị lão hóa, kém chất lượng.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phin lọc, điền đầy khí SF6 vào khối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thay thế thiết bị giám sát mật độ khí.</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Lấy mẫu, phân tích hàm lượng ẩm trong khí SF6 sau khi điền đầy </w:t>
            </w:r>
            <w:r w:rsidRPr="00845DE6">
              <w:rPr>
                <w:sz w:val="22"/>
                <w:szCs w:val="22"/>
              </w:rPr>
              <w:lastRenderedPageBreak/>
              <w:t>khối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lastRenderedPageBreak/>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lastRenderedPageBreak/>
              <w:t>1.2.3.16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nồng độ khí SF6.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chân không,kiểm tra xử lý độ kín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Lắp ráp, hiệu chỉnh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1.2.3.19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Nạp khí</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1.2.3.20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Hoàn thiện, thu dọn mặt bằng thi công.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Hệ thống thủy lực của máy cắt (bao gồm nhưng không giới hạn).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tổng quan hệ thống thủy lực.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độ kín của hệ thống thủy lực (Ở cả trạng thái đóng và cắt ).</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gioăng bên trong của hệ thống dầu thủy lực ở hai trạng thái đóng và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đồng hồ đo áp suất dầu;</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switch giám sát, điều khiển áp lực dầu các máy cắt, thay thế các switch lỗi, hỏng;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giá trị tác động của van an toàn;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hệ thống khí nitơ;</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ống dầu, các gioăng chèn hệ thống dầu thủy lực;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xử lý các điểm rò dầu, các khiếm khuyết phát sinh trong quá trình sửa chữa.</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Xả khí, chạy hệ thống dầu thủy lực, nâng áp lực dầu lên định mức;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van đóng-mở, kiểm tra bề mặt bình chứa dầu.</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xylanh tích năng thủy lực.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khối lượng dầu, tình trạng dầu thủy lực.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1.2.4.14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xả dầu, vệ sinh phin lọc và thay dầu mới;</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Hệ thống mạch điều khiển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xiết lại toàn bộ tất cả các hàng kẹp tín hiệu đấu nối trong tủ điều khiển máy cắt và tủ đấu nối trung gian của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toàn bộ các rơ le trung gian;contactor;nút ấn;khóa lựa chọn chế độ điều khiển trong tủ điều khiển của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rơle trung gian K2/K3/K4/K5/K7 của máy cắt 215/224/255; rơ le KB1 của máy cắt 285; rơ le K14/K17 của máy cắt 235/236;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công tắc tơ K12 của máy cắt 285;K10/K77 của máy cắt 256;K61/K63 của máy cắt 286; K9 của máy cắt 236;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Switch áp lưc dầu B1/B2 của máy cắt 257;</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gioăng cửa tủ điều khiển máy cắt và Thay thế  tay nắm cửa tủ điều khiển của máy cắt 215/235 và 256 bị gãy hỏng;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hệ thống sấy trống đọng sương của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toàn bộ các sứ đỡ của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điện trở một chiều và cách điện các cuộn dây đóng - cắt ,và thay thế toàn bộ các cuộn dây đóng-cắt làm việc kém tin cậy;</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thời gian đáp ứng của hệ thống bơm dầu - bình bù;</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thời gian đóng, thời gian cắt, chụp sóng kiểm tra độ lệch thời gian tác động giữa các tiếp điểm.</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điện trở tiếp xúc các tiếp điểm chính;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Đại tu động cơ truyền động bơm dầu thủy lực (Công suất 0,9KW);</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Động cơ</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Thí nghiệm động cơ truyền động bơm dầu thủy lực (Công suất </w:t>
            </w:r>
            <w:r w:rsidRPr="00845DE6">
              <w:rPr>
                <w:sz w:val="22"/>
                <w:szCs w:val="22"/>
              </w:rPr>
              <w:lastRenderedPageBreak/>
              <w:t>0,9KW);</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lastRenderedPageBreak/>
              <w:t>Động cơ</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10"/>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lastRenderedPageBreak/>
              <w:t>1.2.5.15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máy cắt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tần số công nghiệp máy cắt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mạch điều khiển máy cắt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1.2.5.19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Ghi nhận số liệu, đối chiếu tiêu chuẩn, lập báo cáo hoàn thành công việc.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Đánh rỉ, sơn lại các bộ phận bị han mọt, gia công sàn thao tác, cho các máy cắt. </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1.2.6.1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Gia công sàn thao tác cho các máy cắt;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1.2.6.2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Đánh rỉ, sơn lại các bộ phận bên ngoài của máy cắt bị han mọt. </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Dao cách ly - Dao tiếp địa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Vật tư phục vụ sửa chữa, bảo dưỡng DCL.</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bề mặt các sứ đỡ, trụ cực.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các má dao cách ly, vệ sinh bôi mỡ;</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Vệ sinh, Tháo các tủ truyền động cũ của DCL; </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Lắp đặt thay thế các tủ truyền động DCL;</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bộ bulông nối trụ sứ dao cách ly bị han gỉ;</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 xml:space="preserve">Thay thế các công tắc giám sát vị trí dao tiếp địa; </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36,00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Thay thế các thanh truyền động DCL, DTĐ bị cong vênh;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Bơm mỡ gối truyền động các trụ dao cách ly;</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Căn chỉnh các trục truyền động đảm bảo dao cách ly, dao tiếp địa đi hết hành trình khi thao tác;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dao cách ly điện áp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tần số công nghiệp dao cách ly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Dao cách ly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mạch điều khiển DCL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Dao cách ly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Dao cách ly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1.3.15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Ghi nhận số liệu, đối chiếu tiêu chuẩn, lập báo cáo hoàn thành công việc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Dao cách ly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Các máy biến điện áp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sứ đỡ, mối nối cáp lực, kiểm tra các bu lông bắt trụ sứ.</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Đại tu-bảo dưỡng máy biến điện áp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 xiết lại toàn bộ hàng kẹp tín hiệu của thiết bị trong các tủ TU,đánh rỉ sơn lại các tủ TU bị han rỉ;</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 và thí nghiệm các attomat hạ thế TU</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24,00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MBA đo lường tủ TU và thay thế MBA đo lường tủ TU thanh cái C25 và tủ TU đường dây 286</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các máy biến áp đo lường của các tủ TU</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máy biến điện áp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Máy(3 pha)</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tần số công nghiệp các máy biến điện áp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1.4.10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Xác lập số liệu,đối chiếu tiêu chuẩn nghiệm thu bàn giao</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8,00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Các máy biến dòng điện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sứ đỡ, mối nối cáp lực, kiểm tra các bu lông bắt trụ sứ.</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33,00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Đại tu-bảo dưỡng máy biến dòng điện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33,00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bảo dưỡng,xiết lại toàn bộ hàng kẹp tín hiệu trong các tủ TI,đánh rỉ sơn lại các tủ TI bị han rỉ;</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Tủ</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lastRenderedPageBreak/>
              <w:t>1.5.4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máy biến dòng điện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33,00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tần số công nghiệp các cuộn dây nhị thứ máy biến dòng điện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33,00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1.5.7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Xác lập số liệu,đối chiếu tiêu chuẩn nghiệm thu bàn giao</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33,00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Nối đất, chống sét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sứ đỡ;</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bên ngoài;</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điện trở cách điện;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đồng hồ đo dòng rò và đếm số lần sét đánh;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điện áp một chiều tại Idc đối với chống sét EP2;</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14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bảo dưỡng các mối nối dây tiếp địa từ thiết bị xuống hệ thống nối đất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36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điện trở nối đất trạm 220kV;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Hệ thống</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3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chống sét van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404"/>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xung cho chống sét van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421"/>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Thí nghiệm bộ đếm sét</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Bộ</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309"/>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1.6.12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Ghi nhận số liệu, đối chiếu tiêu chuẩn, lập báo cáo hoàn thành công việc.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241"/>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Các cuộn cản đường dây (line trap)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51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tình trạng các cuộn cản 220 kV trước khi tháo rỡ (Pha B/C)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Cuộn cản</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30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hạ các cuộn cản 220 kV (Pha B/C)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Cuộn cản</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40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hạ các sứ đứng đỡ các cuộn cản 220 kV (Pha B/C)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18,00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vệ sinh các sứ đứng đỡ cuộn cản 220 (Pha B/C),và sứ đứng đỡ dây lèo (Pha A)</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21,00</w:t>
            </w:r>
          </w:p>
        </w:tc>
      </w:tr>
      <w:tr w:rsidR="004110D0" w:rsidRPr="00845DE6" w:rsidTr="00D87808">
        <w:trPr>
          <w:trHeight w:val="51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Tháo, di chuyển ,gia công, hàn đế đỡ sứ đứng đỡ dây lèo (pha B/C) trên cột thép</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1.7.6</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Đưa sứ đứng đỡ dây lèo (Pha B/C) vào vị trí định sẵn trên cột thép</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51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1.7.7</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Lắp cố định sứ đứng đỡ dây lèo (Pha B/C) vào đế đỡ trên cột thép</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6,00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Đưa phần dây dẫn nối dây lèo (Pha B/C) lên đỉnh đầu của sứ đứng cách điện</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Mét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36,00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1.7.9</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Lắp phụ kiện kẹp nối ,kẹp định vị,kẹp bắt trên đỉnh đầu sứ đứng đỡ dây lèo,cố định ,căng dây lấy độ võng (Pha B/C)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36,00</w:t>
            </w:r>
          </w:p>
        </w:tc>
      </w:tr>
      <w:tr w:rsidR="004110D0" w:rsidRPr="00845DE6" w:rsidTr="00D87808">
        <w:trPr>
          <w:trHeight w:val="355"/>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1.7.10</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tra thí nghiệm,đo điện trở tiếp xúc các mối nối</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Mối nối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36,00</w:t>
            </w:r>
          </w:p>
        </w:tc>
      </w:tr>
      <w:tr w:rsidR="004110D0" w:rsidRPr="00845DE6" w:rsidTr="00D87808">
        <w:trPr>
          <w:trHeight w:val="40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Đo kiểm tra thí nghiệm các sứ đứng đỡ dây lèo (pha A/B/C)</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513"/>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Thử nghiệm điện áp xoay chiều tăng cao tần số công nghiệp với sứ đứng cách điện 220 kV</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r w:rsidR="004110D0" w:rsidRPr="00845DE6" w:rsidTr="00D87808">
        <w:trPr>
          <w:trHeight w:val="498"/>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Hoàn thiện công việc,thụ don mặt bằng,vận chuyển các vật tư thu hồi về nơi quy định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Cái</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24,00</w:t>
            </w:r>
          </w:p>
        </w:tc>
      </w:tr>
      <w:tr w:rsidR="004110D0" w:rsidRPr="00845DE6" w:rsidTr="00D87808">
        <w:trPr>
          <w:trHeight w:val="407"/>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1.7.14</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Xử lý các khiếm khuyết phát sinh</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Ngăn lộ xuất tuyến</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3,00</w:t>
            </w:r>
          </w:p>
        </w:tc>
      </w:tr>
      <w:tr w:rsidR="004110D0" w:rsidRPr="00845DE6" w:rsidTr="00D87808">
        <w:trPr>
          <w:trHeight w:val="422"/>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1.7.15</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Xác lập số liệu,đối chiếu tiêu chuẩn,nghiệm thu bàn giao</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Ngăn lộ xuất tuyến</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3,00</w:t>
            </w:r>
          </w:p>
        </w:tc>
      </w:tr>
      <w:tr w:rsidR="004110D0" w:rsidRPr="00845DE6" w:rsidTr="00D87808">
        <w:trPr>
          <w:trHeight w:val="754"/>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lastRenderedPageBreak/>
              <w:t>1.8</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định an toàn kỹ thuật, cấp phép sử dụng thiết bị điện theo quy định tại Thông tư 33/2015/TT-BCT ngày 27/10/2015 của Bộ Công thương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 </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1,00</w:t>
            </w:r>
          </w:p>
        </w:tc>
      </w:tr>
      <w:tr w:rsidR="004110D0" w:rsidRPr="00845DE6" w:rsidTr="00D87808">
        <w:trPr>
          <w:trHeight w:val="754"/>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1.8.1</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định an toàn kỹ thuật, cấp phép sử dụng máy cắt 220 kV theo quy định tại Thông tư 33/2015/TT-BCT ngày 27/10/2015 của Bộ Công thương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Máy cắt</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11,00</w:t>
            </w:r>
          </w:p>
        </w:tc>
      </w:tr>
      <w:tr w:rsidR="004110D0" w:rsidRPr="00845DE6" w:rsidTr="00D87808">
        <w:trPr>
          <w:trHeight w:val="754"/>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1.8.2</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định an toàn kỹ thuật, cấp phép sử dụng dao cách ly, dao tiếp địa 220 kV theo quy định tại Thông tư 33/2015/TT-BCT ngày 27/10/2015 của Bộ Công thương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Dao cách ly</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28,00</w:t>
            </w:r>
          </w:p>
        </w:tc>
      </w:tr>
      <w:tr w:rsidR="004110D0" w:rsidRPr="00845DE6" w:rsidTr="00D87808">
        <w:trPr>
          <w:trHeight w:val="769"/>
        </w:trPr>
        <w:tc>
          <w:tcPr>
            <w:tcW w:w="1243" w:type="dxa"/>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18"/>
                <w:szCs w:val="18"/>
              </w:rPr>
            </w:pPr>
            <w:r w:rsidRPr="00845DE6">
              <w:rPr>
                <w:sz w:val="18"/>
                <w:szCs w:val="18"/>
              </w:rPr>
              <w:t>1.8.3</w:t>
            </w:r>
          </w:p>
        </w:tc>
        <w:tc>
          <w:tcPr>
            <w:tcW w:w="6002"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rPr>
                <w:sz w:val="22"/>
                <w:szCs w:val="22"/>
              </w:rPr>
            </w:pPr>
            <w:r w:rsidRPr="00845DE6">
              <w:rPr>
                <w:sz w:val="22"/>
                <w:szCs w:val="22"/>
              </w:rPr>
              <w:t>Kiểm định an toàn kỹ thuật, cấp phép sử dụng  chống sét van 220 kV theo quy định tại Thông tư 33/2015/TT-BCT ngày 27/10/2015 của Bộ Công thương.</w:t>
            </w:r>
          </w:p>
        </w:tc>
        <w:tc>
          <w:tcPr>
            <w:tcW w:w="1240"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center"/>
              <w:rPr>
                <w:sz w:val="18"/>
                <w:szCs w:val="18"/>
              </w:rPr>
            </w:pPr>
            <w:r w:rsidRPr="00845DE6">
              <w:rPr>
                <w:sz w:val="18"/>
                <w:szCs w:val="18"/>
              </w:rPr>
              <w:t>Chống sét van</w:t>
            </w:r>
          </w:p>
        </w:tc>
        <w:tc>
          <w:tcPr>
            <w:tcW w:w="1089" w:type="dxa"/>
            <w:tcBorders>
              <w:top w:val="single" w:sz="4" w:space="0" w:color="auto"/>
              <w:left w:val="single" w:sz="4" w:space="0" w:color="auto"/>
              <w:bottom w:val="single" w:sz="4" w:space="0" w:color="auto"/>
              <w:right w:val="single" w:sz="4" w:space="0" w:color="auto"/>
            </w:tcBorders>
            <w:vAlign w:val="bottom"/>
          </w:tcPr>
          <w:p w:rsidR="004110D0" w:rsidRPr="00845DE6" w:rsidRDefault="004110D0" w:rsidP="00D87808">
            <w:pPr>
              <w:jc w:val="right"/>
              <w:rPr>
                <w:sz w:val="22"/>
                <w:szCs w:val="22"/>
              </w:rPr>
            </w:pPr>
            <w:r w:rsidRPr="00845DE6">
              <w:rPr>
                <w:sz w:val="22"/>
                <w:szCs w:val="22"/>
              </w:rPr>
              <w:t>9,00</w:t>
            </w:r>
          </w:p>
        </w:tc>
      </w:tr>
    </w:tbl>
    <w:p w:rsidR="004110D0" w:rsidRPr="00845DE6" w:rsidRDefault="004110D0" w:rsidP="004110D0">
      <w:pPr>
        <w:pStyle w:val="N"/>
        <w:spacing w:before="60" w:after="60"/>
        <w:rPr>
          <w:b/>
        </w:rPr>
      </w:pPr>
      <w:r w:rsidRPr="00845DE6">
        <w:rPr>
          <w:b/>
        </w:rPr>
        <w:t>8.2. Bảng thiết bị bên B cấp</w:t>
      </w:r>
    </w:p>
    <w:tbl>
      <w:tblPr>
        <w:tblW w:w="5000" w:type="pct"/>
        <w:tblLook w:val="04A0" w:firstRow="1" w:lastRow="0" w:firstColumn="1" w:lastColumn="0" w:noHBand="0" w:noVBand="1"/>
      </w:tblPr>
      <w:tblGrid>
        <w:gridCol w:w="792"/>
        <w:gridCol w:w="3767"/>
        <w:gridCol w:w="2048"/>
        <w:gridCol w:w="1066"/>
        <w:gridCol w:w="1331"/>
      </w:tblGrid>
      <w:tr w:rsidR="004110D0" w:rsidRPr="00845DE6" w:rsidTr="00D87808">
        <w:tc>
          <w:tcPr>
            <w:tcW w:w="440"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110D0" w:rsidRPr="00845DE6" w:rsidRDefault="004110D0" w:rsidP="00D87808">
            <w:pPr>
              <w:jc w:val="center"/>
              <w:rPr>
                <w:b/>
                <w:bCs/>
                <w:szCs w:val="24"/>
              </w:rPr>
            </w:pPr>
            <w:r w:rsidRPr="00845DE6">
              <w:rPr>
                <w:b/>
                <w:bCs/>
                <w:szCs w:val="24"/>
              </w:rPr>
              <w:t>STT</w:t>
            </w:r>
          </w:p>
        </w:tc>
        <w:tc>
          <w:tcPr>
            <w:tcW w:w="2092" w:type="pct"/>
            <w:tcBorders>
              <w:top w:val="single" w:sz="4" w:space="0" w:color="auto"/>
              <w:left w:val="nil"/>
              <w:bottom w:val="single" w:sz="4" w:space="0" w:color="auto"/>
              <w:right w:val="single" w:sz="4" w:space="0" w:color="auto"/>
            </w:tcBorders>
            <w:shd w:val="clear" w:color="000000" w:fill="FCD5B4"/>
            <w:vAlign w:val="center"/>
            <w:hideMark/>
          </w:tcPr>
          <w:p w:rsidR="004110D0" w:rsidRPr="00845DE6" w:rsidRDefault="004110D0" w:rsidP="00D87808">
            <w:pPr>
              <w:jc w:val="center"/>
              <w:rPr>
                <w:b/>
                <w:bCs/>
                <w:szCs w:val="24"/>
              </w:rPr>
            </w:pPr>
            <w:r w:rsidRPr="00845DE6">
              <w:rPr>
                <w:b/>
                <w:bCs/>
                <w:szCs w:val="24"/>
              </w:rPr>
              <w:t>Tên TB</w:t>
            </w:r>
          </w:p>
        </w:tc>
        <w:tc>
          <w:tcPr>
            <w:tcW w:w="1137" w:type="pct"/>
            <w:tcBorders>
              <w:top w:val="single" w:sz="4" w:space="0" w:color="auto"/>
              <w:left w:val="nil"/>
              <w:bottom w:val="single" w:sz="4" w:space="0" w:color="auto"/>
              <w:right w:val="single" w:sz="4" w:space="0" w:color="auto"/>
            </w:tcBorders>
            <w:shd w:val="clear" w:color="000000" w:fill="FCD5B4"/>
            <w:vAlign w:val="center"/>
            <w:hideMark/>
          </w:tcPr>
          <w:p w:rsidR="004110D0" w:rsidRPr="00845DE6" w:rsidRDefault="004110D0" w:rsidP="00D87808">
            <w:pPr>
              <w:jc w:val="center"/>
              <w:rPr>
                <w:b/>
                <w:bCs/>
                <w:szCs w:val="24"/>
              </w:rPr>
            </w:pPr>
            <w:r w:rsidRPr="00845DE6">
              <w:rPr>
                <w:b/>
                <w:bCs/>
                <w:szCs w:val="24"/>
              </w:rPr>
              <w:t>TSKT</w:t>
            </w:r>
          </w:p>
        </w:tc>
        <w:tc>
          <w:tcPr>
            <w:tcW w:w="592" w:type="pct"/>
            <w:tcBorders>
              <w:top w:val="single" w:sz="4" w:space="0" w:color="auto"/>
              <w:left w:val="nil"/>
              <w:bottom w:val="single" w:sz="4" w:space="0" w:color="auto"/>
              <w:right w:val="single" w:sz="4" w:space="0" w:color="auto"/>
            </w:tcBorders>
            <w:shd w:val="clear" w:color="000000" w:fill="FCD5B4"/>
            <w:noWrap/>
            <w:vAlign w:val="center"/>
            <w:hideMark/>
          </w:tcPr>
          <w:p w:rsidR="004110D0" w:rsidRPr="00845DE6" w:rsidRDefault="004110D0" w:rsidP="00D87808">
            <w:pPr>
              <w:jc w:val="center"/>
              <w:rPr>
                <w:b/>
                <w:bCs/>
                <w:szCs w:val="24"/>
              </w:rPr>
            </w:pPr>
            <w:r w:rsidRPr="00845DE6">
              <w:rPr>
                <w:b/>
                <w:bCs/>
                <w:szCs w:val="24"/>
              </w:rPr>
              <w:t>ĐVT</w:t>
            </w:r>
          </w:p>
        </w:tc>
        <w:tc>
          <w:tcPr>
            <w:tcW w:w="739" w:type="pct"/>
            <w:tcBorders>
              <w:top w:val="single" w:sz="4" w:space="0" w:color="auto"/>
              <w:left w:val="nil"/>
              <w:bottom w:val="single" w:sz="4" w:space="0" w:color="auto"/>
              <w:right w:val="single" w:sz="4" w:space="0" w:color="auto"/>
            </w:tcBorders>
            <w:shd w:val="clear" w:color="000000" w:fill="FCD5B4"/>
            <w:noWrap/>
            <w:vAlign w:val="center"/>
            <w:hideMark/>
          </w:tcPr>
          <w:p w:rsidR="004110D0" w:rsidRPr="00845DE6" w:rsidRDefault="004110D0" w:rsidP="00D87808">
            <w:pPr>
              <w:jc w:val="center"/>
              <w:rPr>
                <w:b/>
                <w:bCs/>
                <w:szCs w:val="24"/>
              </w:rPr>
            </w:pPr>
            <w:r w:rsidRPr="00845DE6">
              <w:rPr>
                <w:b/>
                <w:bCs/>
                <w:szCs w:val="24"/>
              </w:rPr>
              <w:t>Số lượng</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Bộ Phụ kiện cho máy cắt cao áp loại 3AQ1EE 220KV; P/N: C1B42908177034</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C1B42908177034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Bộ switch liên động DCL - DTĐ loại DR - 245 (Bao gồm switch và các cơ cấu liên động)</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36,00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3</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Công tắc áp suất: B3H-0401 2HT 412 05534 001 FA (PN:C1B41205534001)</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Mã hiệu: C1B41205534001</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4</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Công tắc áp suất: B3H-0401 2HT 412 05534 002 FA (PN:C1B41205534002)</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Mã hiệu: C1B41205534002</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5</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Công tắc tơ phụ: 3RH11 40-1BM40&amp; 3RH19 11-1GA04 52062&amp;51995 FA</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3RH11 40-1BM40&amp; 3RH19 11-1GA04 52062&amp;51995 FA</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6</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Công tắc tơ phụ: 3RH11 40-1BM40&amp; 3RH19 11-1GA22 52062&amp; 51997 FA.</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3RH11 40-1BM40&amp; 3RH19 11-1GA22 52062&amp; 51997 FA.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7</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Công tắc tơ phụ: 3RH11 40-1BM40&amp; 3RH19 11-1GA31 52062&amp; 51998 FA.</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3RH11 40-1BM40&amp; 3RH19 11-1GA31 52062&amp; 51998 FA.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1,00</w:t>
            </w:r>
          </w:p>
        </w:tc>
      </w:tr>
      <w:tr w:rsidR="004110D0" w:rsidRPr="00E95A84" w:rsidTr="00D87808">
        <w:trPr>
          <w:trHeight w:val="367"/>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8</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Cuộn dây đóng/ Closing Solenoid (Y1)</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12,00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9</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Cuộn dây mở/ Opening Solenoid (Y2/Y3)</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24,00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10</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Dẫn hướng; P/N: C1B42704173114</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C1B42704173114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33,00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11</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Dây nhôm ACSR đường kính 38,22 mm</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ACSR đường kính 38,22 mm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m</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36,00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12</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Đồng hồ đo áp suất Nanometer 7 bar: P/N: C1B4120515115</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C1B4120515115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13</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Hộp che; P/N: C1B42702108101</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33,00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14</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 xml:space="preserve">Kẹp bắt định vị dây lèo ACSR đường kính 38,2 mm </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ACSR đường kính 38,2 mm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12,00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15</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Kẹp nhôm đỡ dây kép ACSR đường kính 38,22 mm, đầu nối phẳng nằm ngang 4xФ18mm, dia 127mm (PN: 1HC005-179)</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1HC005-179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6,00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16</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 xml:space="preserve">Kẹp nhôm song song cho dây dẫn ACSR đường kính 38,22 mm (PN: </w:t>
            </w:r>
            <w:r w:rsidRPr="00E95A84">
              <w:rPr>
                <w:sz w:val="22"/>
                <w:szCs w:val="22"/>
              </w:rPr>
              <w:lastRenderedPageBreak/>
              <w:t>1PA100-500)</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lastRenderedPageBreak/>
              <w:t>PN: 1PA100-500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24,00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lastRenderedPageBreak/>
              <w:t>17</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Máy biến áp đo lường 66v A-B (Sơ cấp) , 115V a-b (thứ cấp) , 15VA, Cấp cx: 0.5</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66v A-B (Sơ cấp) , 115V a-b (thứ cấp) , 15VA, Cấp cx: 0.5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18</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Rơ le trung gian: 3RH11 22-1BM40 51994 FA</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3RH11 22-1BM40 51994 FA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19</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Rơ le: OM3 52260 FA.TELE 12-250V AC/DC</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OM3 52260 FA.TELE 12-250V AC/DC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4,00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20</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Rơ le: PS/L-S BV 1773 47 721 Paul U. Siedler 220-250VDC</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PS/L-S BV 1773 47 721 Paul U. Siedler 220-250VDC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5,00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21</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Rơ le: PS/L-S BV 1778 47 741 FA. Paul U. Siedler 220-250VDC</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PS/L-S BV 1778 47 741 FA. Paul U. Siedler 220-250VDC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22</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Sứ đứng cách điện C6-1050, điện áp xung chịu đựng 1040kV, chiều cao 2300mm, khoảng cách đường rò tối thiểu: 6125mm</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C6-1050, điện áp xung chịu đựng 1040kV, chiều cao 2300mm, khoảng cách đường rò tối thiểu: 6125mm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Bộ</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6,00</w:t>
            </w:r>
          </w:p>
        </w:tc>
      </w:tr>
      <w:tr w:rsidR="004110D0" w:rsidRPr="00E95A84" w:rsidTr="00D87808">
        <w:trPr>
          <w:trHeight w:val="394"/>
        </w:trPr>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23</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Tay nắm tủ điều khiển MC 3AQ1EE</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3,00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24</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Thiết bị giám sát độ sạch khí; P/N: C1B41207072009</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C1B41207072009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11,00</w:t>
            </w:r>
          </w:p>
        </w:tc>
      </w:tr>
      <w:tr w:rsidR="004110D0" w:rsidRPr="00E95A84" w:rsidTr="00D87808">
        <w:tc>
          <w:tcPr>
            <w:tcW w:w="440"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25</w:t>
            </w:r>
          </w:p>
        </w:tc>
        <w:tc>
          <w:tcPr>
            <w:tcW w:w="20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Tủ điều khiển dao cách ly loại DR-245 (P/N: 100422; Bao gổm tủ, bộ truyền động, động cơ, công tắc giám sát)</w:t>
            </w:r>
          </w:p>
        </w:tc>
        <w:tc>
          <w:tcPr>
            <w:tcW w:w="113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(P/N: 100422 </w:t>
            </w:r>
          </w:p>
        </w:tc>
        <w:tc>
          <w:tcPr>
            <w:tcW w:w="592"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Cái</w:t>
            </w:r>
          </w:p>
        </w:tc>
        <w:tc>
          <w:tcPr>
            <w:tcW w:w="739"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28,00</w:t>
            </w:r>
          </w:p>
        </w:tc>
      </w:tr>
    </w:tbl>
    <w:p w:rsidR="004110D0" w:rsidRPr="00E95A84" w:rsidRDefault="004110D0" w:rsidP="004110D0">
      <w:pPr>
        <w:pStyle w:val="ListParagraph"/>
        <w:numPr>
          <w:ilvl w:val="1"/>
          <w:numId w:val="36"/>
        </w:numPr>
        <w:spacing w:before="120" w:after="120" w:line="264" w:lineRule="auto"/>
        <w:rPr>
          <w:b/>
          <w:sz w:val="22"/>
          <w:szCs w:val="22"/>
        </w:rPr>
      </w:pPr>
      <w:r w:rsidRPr="00E95A84">
        <w:rPr>
          <w:b/>
          <w:sz w:val="22"/>
          <w:szCs w:val="22"/>
        </w:rPr>
        <w:t>Bảng vật tư bên B cấp</w:t>
      </w:r>
    </w:p>
    <w:tbl>
      <w:tblPr>
        <w:tblW w:w="5000" w:type="pct"/>
        <w:tblLook w:val="04A0" w:firstRow="1" w:lastRow="0" w:firstColumn="1" w:lastColumn="0" w:noHBand="0" w:noVBand="1"/>
      </w:tblPr>
      <w:tblGrid>
        <w:gridCol w:w="743"/>
        <w:gridCol w:w="3592"/>
        <w:gridCol w:w="2202"/>
        <w:gridCol w:w="1104"/>
        <w:gridCol w:w="1363"/>
      </w:tblGrid>
      <w:tr w:rsidR="004110D0" w:rsidRPr="00E95A84" w:rsidTr="00D87808">
        <w:trPr>
          <w:trHeight w:val="570"/>
        </w:trPr>
        <w:tc>
          <w:tcPr>
            <w:tcW w:w="412"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110D0" w:rsidRPr="00E95A84" w:rsidRDefault="004110D0" w:rsidP="00D87808">
            <w:pPr>
              <w:jc w:val="center"/>
              <w:rPr>
                <w:b/>
                <w:bCs/>
                <w:sz w:val="22"/>
                <w:szCs w:val="22"/>
              </w:rPr>
            </w:pPr>
            <w:r w:rsidRPr="00E95A84">
              <w:rPr>
                <w:b/>
                <w:bCs/>
                <w:sz w:val="22"/>
                <w:szCs w:val="22"/>
              </w:rPr>
              <w:t>STT</w:t>
            </w:r>
          </w:p>
        </w:tc>
        <w:tc>
          <w:tcPr>
            <w:tcW w:w="1994" w:type="pct"/>
            <w:tcBorders>
              <w:top w:val="single" w:sz="4" w:space="0" w:color="auto"/>
              <w:left w:val="nil"/>
              <w:bottom w:val="single" w:sz="4" w:space="0" w:color="auto"/>
              <w:right w:val="single" w:sz="4" w:space="0" w:color="auto"/>
            </w:tcBorders>
            <w:shd w:val="clear" w:color="000000" w:fill="FCD5B4"/>
            <w:vAlign w:val="center"/>
            <w:hideMark/>
          </w:tcPr>
          <w:p w:rsidR="004110D0" w:rsidRPr="00E95A84" w:rsidRDefault="004110D0" w:rsidP="00D87808">
            <w:pPr>
              <w:jc w:val="center"/>
              <w:rPr>
                <w:b/>
                <w:bCs/>
                <w:sz w:val="22"/>
                <w:szCs w:val="22"/>
              </w:rPr>
            </w:pPr>
            <w:r w:rsidRPr="00E95A84">
              <w:rPr>
                <w:b/>
                <w:bCs/>
                <w:sz w:val="22"/>
                <w:szCs w:val="22"/>
              </w:rPr>
              <w:t>Tên VT</w:t>
            </w:r>
          </w:p>
        </w:tc>
        <w:tc>
          <w:tcPr>
            <w:tcW w:w="1223" w:type="pct"/>
            <w:tcBorders>
              <w:top w:val="single" w:sz="4" w:space="0" w:color="auto"/>
              <w:left w:val="nil"/>
              <w:bottom w:val="single" w:sz="4" w:space="0" w:color="auto"/>
              <w:right w:val="single" w:sz="4" w:space="0" w:color="auto"/>
            </w:tcBorders>
            <w:shd w:val="clear" w:color="000000" w:fill="FCD5B4"/>
            <w:vAlign w:val="center"/>
            <w:hideMark/>
          </w:tcPr>
          <w:p w:rsidR="004110D0" w:rsidRPr="00E95A84" w:rsidRDefault="004110D0" w:rsidP="00D87808">
            <w:pPr>
              <w:jc w:val="center"/>
              <w:rPr>
                <w:b/>
                <w:bCs/>
                <w:sz w:val="22"/>
                <w:szCs w:val="22"/>
              </w:rPr>
            </w:pPr>
            <w:r w:rsidRPr="00E95A84">
              <w:rPr>
                <w:b/>
                <w:bCs/>
                <w:sz w:val="22"/>
                <w:szCs w:val="22"/>
              </w:rPr>
              <w:t>TSKT</w:t>
            </w:r>
          </w:p>
        </w:tc>
        <w:tc>
          <w:tcPr>
            <w:tcW w:w="613" w:type="pct"/>
            <w:tcBorders>
              <w:top w:val="single" w:sz="4" w:space="0" w:color="auto"/>
              <w:left w:val="nil"/>
              <w:bottom w:val="single" w:sz="4" w:space="0" w:color="auto"/>
              <w:right w:val="single" w:sz="4" w:space="0" w:color="auto"/>
            </w:tcBorders>
            <w:shd w:val="clear" w:color="000000" w:fill="FCD5B4"/>
            <w:noWrap/>
            <w:vAlign w:val="center"/>
            <w:hideMark/>
          </w:tcPr>
          <w:p w:rsidR="004110D0" w:rsidRPr="00E95A84" w:rsidRDefault="004110D0" w:rsidP="00D87808">
            <w:pPr>
              <w:jc w:val="center"/>
              <w:rPr>
                <w:b/>
                <w:bCs/>
                <w:sz w:val="22"/>
                <w:szCs w:val="22"/>
              </w:rPr>
            </w:pPr>
            <w:r w:rsidRPr="00E95A84">
              <w:rPr>
                <w:b/>
                <w:bCs/>
                <w:sz w:val="22"/>
                <w:szCs w:val="22"/>
              </w:rPr>
              <w:t>ĐVT</w:t>
            </w:r>
          </w:p>
        </w:tc>
        <w:tc>
          <w:tcPr>
            <w:tcW w:w="757" w:type="pct"/>
            <w:tcBorders>
              <w:top w:val="single" w:sz="4" w:space="0" w:color="auto"/>
              <w:left w:val="nil"/>
              <w:bottom w:val="single" w:sz="4" w:space="0" w:color="auto"/>
              <w:right w:val="single" w:sz="4" w:space="0" w:color="auto"/>
            </w:tcBorders>
            <w:shd w:val="clear" w:color="000000" w:fill="FCD5B4"/>
            <w:noWrap/>
            <w:vAlign w:val="center"/>
            <w:hideMark/>
          </w:tcPr>
          <w:p w:rsidR="004110D0" w:rsidRPr="00E95A84" w:rsidRDefault="004110D0" w:rsidP="00D87808">
            <w:pPr>
              <w:jc w:val="center"/>
              <w:rPr>
                <w:b/>
                <w:bCs/>
                <w:sz w:val="22"/>
                <w:szCs w:val="22"/>
              </w:rPr>
            </w:pPr>
            <w:r w:rsidRPr="00E95A84">
              <w:rPr>
                <w:b/>
                <w:bCs/>
                <w:sz w:val="22"/>
                <w:szCs w:val="22"/>
              </w:rPr>
              <w:t>Số lượng</w:t>
            </w:r>
          </w:p>
        </w:tc>
      </w:tr>
      <w:tr w:rsidR="004110D0" w:rsidRPr="00E95A84" w:rsidTr="00D87808">
        <w:trPr>
          <w:trHeight w:val="85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1</w:t>
            </w:r>
          </w:p>
        </w:tc>
        <w:tc>
          <w:tcPr>
            <w:tcW w:w="1994"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left"/>
              <w:rPr>
                <w:sz w:val="22"/>
                <w:szCs w:val="22"/>
              </w:rPr>
            </w:pPr>
            <w:r w:rsidRPr="00E95A84">
              <w:rPr>
                <w:sz w:val="22"/>
                <w:szCs w:val="22"/>
              </w:rPr>
              <w:t>Băng dính cách điện hạ áp NaNo màu đen</w:t>
            </w:r>
          </w:p>
        </w:tc>
        <w:tc>
          <w:tcPr>
            <w:tcW w:w="1223"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Vật liệu: PVC; Kích thước: 0,12mm x 18mm x 18m</w:t>
            </w:r>
          </w:p>
        </w:tc>
        <w:tc>
          <w:tcPr>
            <w:tcW w:w="613"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center"/>
              <w:rPr>
                <w:sz w:val="22"/>
                <w:szCs w:val="22"/>
              </w:rPr>
            </w:pPr>
            <w:r w:rsidRPr="00E95A84">
              <w:rPr>
                <w:sz w:val="22"/>
                <w:szCs w:val="22"/>
              </w:rPr>
              <w:t>Cuộn</w:t>
            </w:r>
          </w:p>
        </w:tc>
        <w:tc>
          <w:tcPr>
            <w:tcW w:w="757" w:type="pct"/>
            <w:tcBorders>
              <w:top w:val="nil"/>
              <w:left w:val="nil"/>
              <w:bottom w:val="single" w:sz="4" w:space="0" w:color="auto"/>
              <w:right w:val="single" w:sz="4" w:space="0" w:color="auto"/>
            </w:tcBorders>
            <w:shd w:val="clear" w:color="auto" w:fill="auto"/>
            <w:vAlign w:val="center"/>
            <w:hideMark/>
          </w:tcPr>
          <w:p w:rsidR="004110D0" w:rsidRPr="00E95A84" w:rsidRDefault="004110D0" w:rsidP="00D87808">
            <w:pPr>
              <w:jc w:val="right"/>
              <w:rPr>
                <w:sz w:val="22"/>
                <w:szCs w:val="22"/>
              </w:rPr>
            </w:pPr>
            <w:r w:rsidRPr="00E95A84">
              <w:rPr>
                <w:sz w:val="22"/>
                <w:szCs w:val="22"/>
              </w:rPr>
              <w:t>21,00</w:t>
            </w:r>
          </w:p>
        </w:tc>
      </w:tr>
      <w:tr w:rsidR="004110D0" w:rsidRPr="00845DE6" w:rsidTr="00D87808">
        <w:trPr>
          <w:trHeight w:val="602"/>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Bộ gioăng tủ điều khiển MC P/N: 3BA29944-1A</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Mã hiệu: 3BA29944-1A</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11,00</w:t>
            </w:r>
          </w:p>
        </w:tc>
      </w:tr>
      <w:tr w:rsidR="004110D0" w:rsidRPr="00845DE6" w:rsidTr="00D87808">
        <w:trPr>
          <w:trHeight w:val="683"/>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chữ U và đai ốc tự hãm phi 11 bán kính cong phi 45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125,00</w:t>
            </w:r>
          </w:p>
        </w:tc>
      </w:tr>
      <w:tr w:rsidR="004110D0" w:rsidRPr="00845DE6" w:rsidTr="00D87808">
        <w:trPr>
          <w:trHeight w:val="6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chữ U và đai ốc tự hãm phi 11 bán kính cong phi 50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125,00</w:t>
            </w:r>
          </w:p>
        </w:tc>
      </w:tr>
      <w:tr w:rsidR="004110D0" w:rsidRPr="00845DE6" w:rsidTr="00D87808">
        <w:trPr>
          <w:trHeight w:val="711"/>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5</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M10x80 có đai ốc &amp; vòng đệm mạ kẽm nhúng nóng,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150,00</w:t>
            </w:r>
          </w:p>
        </w:tc>
      </w:tr>
      <w:tr w:rsidR="004110D0" w:rsidRPr="00845DE6" w:rsidTr="00D87808">
        <w:trPr>
          <w:trHeight w:val="64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6</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M12x80 có đai ốc &amp; vòng đệm mạ kẽm nhúng nóng,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150,00</w:t>
            </w:r>
          </w:p>
        </w:tc>
      </w:tr>
      <w:tr w:rsidR="004110D0" w:rsidRPr="00845DE6" w:rsidTr="00D87808">
        <w:trPr>
          <w:trHeight w:val="723"/>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7</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M17x80 có đai ốc &amp; vòng đệm mạ kẽm nhúng nóng, class 8.6</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150,00</w:t>
            </w:r>
          </w:p>
        </w:tc>
      </w:tr>
      <w:tr w:rsidR="004110D0" w:rsidRPr="00845DE6" w:rsidTr="00D87808">
        <w:trPr>
          <w:trHeight w:val="66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8</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M6x80 có đai ốc &amp; vòng đệm mạ kẽm nhúng nóng,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120,00</w:t>
            </w:r>
          </w:p>
        </w:tc>
      </w:tr>
      <w:tr w:rsidR="004110D0" w:rsidRPr="00845DE6" w:rsidTr="00D87808">
        <w:trPr>
          <w:trHeight w:val="702"/>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lastRenderedPageBreak/>
              <w:t>9</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 lông M8x80 có đai ốc &amp; vòng đệm mạ kẽm nhúng nóng, class 8.8</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120,00</w:t>
            </w:r>
          </w:p>
        </w:tc>
      </w:tr>
      <w:tr w:rsidR="004110D0" w:rsidRPr="00845DE6" w:rsidTr="00D87808">
        <w:trPr>
          <w:trHeight w:val="6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10</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Bulong + Ê cu + Long đen Inox 304 kích thước M14x70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150,00</w:t>
            </w:r>
          </w:p>
        </w:tc>
      </w:tr>
      <w:tr w:rsidR="004110D0" w:rsidRPr="00845DE6" w:rsidTr="00D87808">
        <w:trPr>
          <w:trHeight w:val="382"/>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11</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Chổi đánh rỉ sét</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12</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Chổi sơn trung (50 - 100mm)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13</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Cồn công nghiệp</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Lít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91,38</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14</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Đá cắt 125x22x2mm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11,00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15</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Đá mài 125x22x6mm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5,50</w:t>
            </w:r>
          </w:p>
        </w:tc>
      </w:tr>
      <w:tr w:rsidR="004110D0" w:rsidRPr="00845DE6" w:rsidTr="00D87808">
        <w:trPr>
          <w:trHeight w:val="6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16</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Dầu chống rỉ RP7</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Khối lượng 1bình 300 gram</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Bình</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14,60</w:t>
            </w:r>
          </w:p>
        </w:tc>
      </w:tr>
      <w:tr w:rsidR="004110D0" w:rsidRPr="00845DE6" w:rsidTr="00D87808">
        <w:trPr>
          <w:trHeight w:val="9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17</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Dầu thủy lực OEL SHELL AERO FLUID 4/20LTR; P/N: C1B95035613000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C1B95035613000</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Hộp</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11,00</w:t>
            </w:r>
          </w:p>
        </w:tc>
      </w:tr>
      <w:tr w:rsidR="004110D0" w:rsidRPr="00845DE6" w:rsidTr="00D87808">
        <w:trPr>
          <w:trHeight w:val="9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18</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Dầu thủy lực OEL SHELL AERO FLUID 4/5LTR; P/N: C1B95042966000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C1B95042966000</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Hộp</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22,00</w:t>
            </w:r>
          </w:p>
        </w:tc>
      </w:tr>
      <w:tr w:rsidR="004110D0" w:rsidRPr="00845DE6" w:rsidTr="00D87808">
        <w:trPr>
          <w:trHeight w:val="35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19</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Giấy nhám mịn</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Tờ</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w:t>
            </w:r>
          </w:p>
        </w:tc>
      </w:tr>
      <w:tr w:rsidR="004110D0" w:rsidRPr="00845DE6" w:rsidTr="00D87808">
        <w:trPr>
          <w:trHeight w:val="40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20</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Giấy nhám mịn 1000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Tờ</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16,00</w:t>
            </w:r>
          </w:p>
        </w:tc>
      </w:tr>
      <w:tr w:rsidR="004110D0" w:rsidRPr="00845DE6" w:rsidTr="00D87808">
        <w:trPr>
          <w:trHeight w:val="331"/>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21</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Giấy nhám P120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Tờ</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22,00</w:t>
            </w:r>
          </w:p>
        </w:tc>
      </w:tr>
      <w:tr w:rsidR="004110D0" w:rsidRPr="00845DE6" w:rsidTr="00D87808">
        <w:trPr>
          <w:trHeight w:val="381"/>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22</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Giấy nhám P600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Tờ</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42,00</w:t>
            </w:r>
          </w:p>
        </w:tc>
      </w:tr>
      <w:tr w:rsidR="004110D0" w:rsidRPr="00845DE6" w:rsidTr="00D87808">
        <w:trPr>
          <w:trHeight w:val="445"/>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23</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Giấy nhám số 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m2</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1,00</w:t>
            </w:r>
          </w:p>
        </w:tc>
      </w:tr>
      <w:tr w:rsidR="004110D0" w:rsidRPr="00845DE6" w:rsidTr="00D87808">
        <w:trPr>
          <w:trHeight w:val="368"/>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24</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Giẻ lau máy</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Kg</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87,31</w:t>
            </w:r>
          </w:p>
        </w:tc>
      </w:tr>
      <w:tr w:rsidR="004110D0" w:rsidRPr="00845DE6" w:rsidTr="00D87808">
        <w:trPr>
          <w:trHeight w:val="6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25</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Gioăng cho trụ cực; P/N: C1B4270279002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C1B4270279002</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33,00</w:t>
            </w:r>
          </w:p>
        </w:tc>
      </w:tr>
      <w:tr w:rsidR="004110D0" w:rsidRPr="00845DE6" w:rsidTr="00D87808">
        <w:trPr>
          <w:trHeight w:val="368"/>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26</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Gioăng tủ KIOSK trung gian</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Bộ</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5,00</w:t>
            </w:r>
          </w:p>
        </w:tc>
      </w:tr>
      <w:tr w:rsidR="004110D0" w:rsidRPr="00845DE6" w:rsidTr="00D87808">
        <w:trPr>
          <w:trHeight w:val="144"/>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27</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Gioăng; P/N: C1B95047804000</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C1B95047804000</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22,00</w:t>
            </w:r>
          </w:p>
        </w:tc>
      </w:tr>
      <w:tr w:rsidR="004110D0" w:rsidRPr="00845DE6" w:rsidTr="00D87808">
        <w:trPr>
          <w:trHeight w:val="518"/>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28</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Hợp chất bôi trơn; P/N: C1B42909594103</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C1B42909594103</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Hộp</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11,00</w:t>
            </w:r>
          </w:p>
        </w:tc>
      </w:tr>
      <w:tr w:rsidR="004110D0" w:rsidRPr="00845DE6" w:rsidTr="00D87808">
        <w:trPr>
          <w:trHeight w:val="342"/>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29</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Keo đỏ (silicon đỏ)</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Tuýp</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20,00</w:t>
            </w:r>
          </w:p>
        </w:tc>
      </w:tr>
      <w:tr w:rsidR="004110D0" w:rsidRPr="00845DE6" w:rsidTr="00D87808">
        <w:trPr>
          <w:trHeight w:val="377"/>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30</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Khí Acetylen (C2H2)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Kg</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6,60</w:t>
            </w:r>
          </w:p>
        </w:tc>
      </w:tr>
      <w:tr w:rsidR="004110D0" w:rsidRPr="00845DE6" w:rsidTr="00D87808">
        <w:trPr>
          <w:trHeight w:val="1633"/>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31</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Khí ôxy (O2)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Pr>
                <w:sz w:val="20"/>
              </w:rPr>
              <w:t>Thông số kỹ thuật:</w:t>
            </w:r>
            <w:r w:rsidRPr="00845DE6">
              <w:rPr>
                <w:sz w:val="20"/>
              </w:rPr>
              <w:br/>
              <w:t>Thể tích 40 lít Chiều cao: 1260 mm Đường kính: 229 mm Khối lượng: 55 kg (+-5%) Tiêu chuẩn Việt Nam QTDK 008,TCVN 6153:6156</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Chai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6,00</w:t>
            </w:r>
          </w:p>
        </w:tc>
      </w:tr>
      <w:tr w:rsidR="004110D0" w:rsidRPr="00845DE6" w:rsidTr="00D87808">
        <w:trPr>
          <w:trHeight w:val="315"/>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32</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Khí SF6; P/N: C1B42704282003</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C1B42704282003</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Bình</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11,00</w:t>
            </w:r>
          </w:p>
        </w:tc>
      </w:tr>
      <w:tr w:rsidR="004110D0" w:rsidRPr="00845DE6" w:rsidTr="00D87808">
        <w:trPr>
          <w:trHeight w:val="367"/>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33</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Mỡ tiếp xúc Topas NB 52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Kg</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5,00</w:t>
            </w:r>
          </w:p>
        </w:tc>
      </w:tr>
      <w:tr w:rsidR="004110D0" w:rsidRPr="00845DE6" w:rsidTr="00D87808">
        <w:trPr>
          <w:trHeight w:val="6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lastRenderedPageBreak/>
              <w:t>34</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Ống thép mạ kẽm nhúng nóng phi 50 dày 50mm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Mét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100,00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35</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Que hàn thép phi 3,2mm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Kg</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26,00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36</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Que hàn thép phi 4mm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Kg</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37</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Sơn chống rỉ AKD</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Lít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54,10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38</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Sơn phản quang xanh lục xám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Lít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53,00</w:t>
            </w:r>
          </w:p>
        </w:tc>
      </w:tr>
      <w:tr w:rsidR="004110D0" w:rsidRPr="00845DE6" w:rsidTr="00D87808">
        <w:trPr>
          <w:trHeight w:val="9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39</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Tấm sắt bắt cạnh chân  sứ đứng cách điện đỡ dây lèo (Kích thước :350 x100 x20 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Tấm</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12,00</w:t>
            </w:r>
          </w:p>
        </w:tc>
      </w:tr>
      <w:tr w:rsidR="004110D0" w:rsidRPr="00845DE6" w:rsidTr="00D87808">
        <w:trPr>
          <w:trHeight w:val="9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40</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Tấm sắt đỡ chân sứ đứng cách điện đỡ dây lèo (Kích thước :350 x350 x30 mm)</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Tấm</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6,00</w:t>
            </w:r>
          </w:p>
        </w:tc>
      </w:tr>
      <w:tr w:rsidR="004110D0" w:rsidRPr="00845DE6" w:rsidTr="00D87808">
        <w:trPr>
          <w:trHeight w:val="600"/>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41</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Thép tấm 3, 2x 1219x 2440mm G16-07-001 (Chống trượt)</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Tấm</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4,00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42</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Thép V 40 x 40 x 4</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Mét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50,00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43</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Thép V 50 x 50 x 5</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Mét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220,00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44</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Túi lọc; P/N: C1B42702585002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2"/>
                <w:szCs w:val="22"/>
              </w:rPr>
              <w:t>P/N: C1B42702585002</w:t>
            </w: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Cái</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55,00</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45</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Vải phin trắng</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 </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Mét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213,29</w:t>
            </w:r>
          </w:p>
        </w:tc>
      </w:tr>
      <w:tr w:rsidR="004110D0" w:rsidRPr="00845DE6" w:rsidTr="00D87808">
        <w:trPr>
          <w:trHeight w:val="499"/>
        </w:trPr>
        <w:tc>
          <w:tcPr>
            <w:tcW w:w="412" w:type="pct"/>
            <w:tcBorders>
              <w:top w:val="nil"/>
              <w:left w:val="single" w:sz="4" w:space="0" w:color="auto"/>
              <w:bottom w:val="single" w:sz="4" w:space="0" w:color="auto"/>
              <w:right w:val="single" w:sz="4" w:space="0" w:color="auto"/>
            </w:tcBorders>
            <w:shd w:val="clear" w:color="auto" w:fill="auto"/>
            <w:vAlign w:val="center"/>
            <w:hideMark/>
          </w:tcPr>
          <w:p w:rsidR="004110D0" w:rsidRPr="00845DE6" w:rsidRDefault="004110D0" w:rsidP="00D87808">
            <w:pPr>
              <w:jc w:val="center"/>
              <w:rPr>
                <w:sz w:val="18"/>
                <w:szCs w:val="18"/>
              </w:rPr>
            </w:pPr>
            <w:r w:rsidRPr="00845DE6">
              <w:rPr>
                <w:sz w:val="18"/>
                <w:szCs w:val="18"/>
              </w:rPr>
              <w:t>46</w:t>
            </w:r>
          </w:p>
        </w:tc>
        <w:tc>
          <w:tcPr>
            <w:tcW w:w="1994"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left"/>
              <w:rPr>
                <w:sz w:val="22"/>
                <w:szCs w:val="22"/>
              </w:rPr>
            </w:pPr>
            <w:r w:rsidRPr="00845DE6">
              <w:rPr>
                <w:sz w:val="22"/>
                <w:szCs w:val="22"/>
              </w:rPr>
              <w:t>Xăng A92</w:t>
            </w:r>
          </w:p>
        </w:tc>
        <w:tc>
          <w:tcPr>
            <w:tcW w:w="122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 w:val="20"/>
              </w:rPr>
            </w:pPr>
            <w:r w:rsidRPr="00845DE6">
              <w:rPr>
                <w:sz w:val="20"/>
              </w:rPr>
              <w:t>A92</w:t>
            </w:r>
          </w:p>
        </w:tc>
        <w:tc>
          <w:tcPr>
            <w:tcW w:w="613"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center"/>
              <w:rPr>
                <w:szCs w:val="24"/>
              </w:rPr>
            </w:pPr>
            <w:r w:rsidRPr="00845DE6">
              <w:rPr>
                <w:szCs w:val="24"/>
              </w:rPr>
              <w:t>Lít</w:t>
            </w:r>
          </w:p>
        </w:tc>
        <w:tc>
          <w:tcPr>
            <w:tcW w:w="757" w:type="pct"/>
            <w:tcBorders>
              <w:top w:val="nil"/>
              <w:left w:val="nil"/>
              <w:bottom w:val="single" w:sz="4" w:space="0" w:color="auto"/>
              <w:right w:val="single" w:sz="4" w:space="0" w:color="auto"/>
            </w:tcBorders>
            <w:shd w:val="clear" w:color="auto" w:fill="auto"/>
            <w:vAlign w:val="center"/>
            <w:hideMark/>
          </w:tcPr>
          <w:p w:rsidR="004110D0" w:rsidRPr="00845DE6" w:rsidRDefault="004110D0" w:rsidP="00D87808">
            <w:pPr>
              <w:jc w:val="right"/>
              <w:rPr>
                <w:szCs w:val="24"/>
              </w:rPr>
            </w:pPr>
            <w:r w:rsidRPr="00845DE6">
              <w:rPr>
                <w:szCs w:val="24"/>
              </w:rPr>
              <w:t>10,00</w:t>
            </w:r>
          </w:p>
        </w:tc>
      </w:tr>
    </w:tbl>
    <w:p w:rsidR="004110D0" w:rsidRPr="00845DE6" w:rsidRDefault="004110D0" w:rsidP="004110D0">
      <w:pPr>
        <w:pStyle w:val="ListParagraph"/>
        <w:numPr>
          <w:ilvl w:val="1"/>
          <w:numId w:val="36"/>
        </w:numPr>
        <w:spacing w:before="120" w:after="120" w:line="264" w:lineRule="auto"/>
        <w:rPr>
          <w:b/>
          <w:sz w:val="26"/>
          <w:szCs w:val="26"/>
        </w:rPr>
      </w:pPr>
      <w:r w:rsidRPr="00845DE6">
        <w:rPr>
          <w:b/>
          <w:sz w:val="26"/>
          <w:szCs w:val="26"/>
        </w:rPr>
        <w:t>Bẳng ca máy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5456"/>
        <w:gridCol w:w="1091"/>
        <w:gridCol w:w="1599"/>
      </w:tblGrid>
      <w:tr w:rsidR="004110D0" w:rsidRPr="00845DE6" w:rsidTr="00D87808">
        <w:trPr>
          <w:tblHeader/>
        </w:trPr>
        <w:tc>
          <w:tcPr>
            <w:tcW w:w="47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STT</w:t>
            </w:r>
          </w:p>
        </w:tc>
        <w:tc>
          <w:tcPr>
            <w:tcW w:w="3030"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Tên máy thi công</w:t>
            </w:r>
          </w:p>
        </w:tc>
        <w:tc>
          <w:tcPr>
            <w:tcW w:w="60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Đơn vị tính</w:t>
            </w:r>
          </w:p>
        </w:tc>
        <w:tc>
          <w:tcPr>
            <w:tcW w:w="88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4110D0" w:rsidRPr="00845DE6" w:rsidRDefault="004110D0" w:rsidP="00D87808">
            <w:pPr>
              <w:jc w:val="center"/>
              <w:rPr>
                <w:b/>
              </w:rPr>
            </w:pPr>
            <w:r w:rsidRPr="00845DE6">
              <w:rPr>
                <w:b/>
              </w:rPr>
              <w:t>Số lượng</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Bộ thử cao áp</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6,30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Bộ nguồn U,I, pha AC-DC</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6,72</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3</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Cẩu 2-5T</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23,36</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4</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Cẩu 25 tấn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22,00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5</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Đồng hồ vạn năng số</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36,32</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6</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Hợp bộ thí nghiệm</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12,34</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7</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Hợp bộ thí nghiệm cao áp</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9,84</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8</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Hợp bộ đo tg (Góc tổn thất điện môi) dầu cáh điện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5,99</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9</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hàn điện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0,60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10</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mài 220v-1000W</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5,50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11</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phun sơn di động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16,50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12</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xiết bu lông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11,00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13</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cắt sắt</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6,10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14</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đo điện trở tiếp xúc điện rò</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53,74</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15</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tạo dòng AC</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2,40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16</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Mê gôm mét 2500V</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30,96</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17</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chụp sóng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15,40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18</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hút chân không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11,00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19</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tạo dòng điện lớn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20</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đo điện trở 1 chiều</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3,30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lastRenderedPageBreak/>
              <w:t>21</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đo tỷ số biến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13,34</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22</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hút bụi</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11,00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23</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phát xung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1,98</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24</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Hợp bộ đo lường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4,95</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25</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kiểm tra phát hiện rò rỉ khí SF6</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11,00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26</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Máy nạp khí SF6</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11,00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27</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Phương tiện đo điện trở cách điện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28</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Bộ dụng cụ bảo dưỡng MC 3AQ1EE</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33,00</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29</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Xe thang nâng người dạng khớp gập, chiều cao nâng 12 mét, tải trọng nâng ≤ 300kg</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66,05</w:t>
            </w:r>
          </w:p>
        </w:tc>
      </w:tr>
      <w:tr w:rsidR="004110D0" w:rsidRPr="00845DE6" w:rsidTr="00D87808">
        <w:tc>
          <w:tcPr>
            <w:tcW w:w="47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30</w:t>
            </w:r>
          </w:p>
        </w:tc>
        <w:tc>
          <w:tcPr>
            <w:tcW w:w="3030"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rPr>
                <w:sz w:val="22"/>
                <w:szCs w:val="22"/>
              </w:rPr>
            </w:pPr>
            <w:r w:rsidRPr="00845DE6">
              <w:rPr>
                <w:sz w:val="22"/>
                <w:szCs w:val="22"/>
              </w:rPr>
              <w:t>Xe tải 5 tấn</w:t>
            </w:r>
          </w:p>
        </w:tc>
        <w:tc>
          <w:tcPr>
            <w:tcW w:w="606"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center"/>
              <w:rPr>
                <w:sz w:val="22"/>
                <w:szCs w:val="22"/>
              </w:rPr>
            </w:pPr>
            <w:r w:rsidRPr="00845DE6">
              <w:rPr>
                <w:sz w:val="22"/>
                <w:szCs w:val="22"/>
              </w:rPr>
              <w:t>Ca</w:t>
            </w:r>
          </w:p>
        </w:tc>
        <w:tc>
          <w:tcPr>
            <w:tcW w:w="888" w:type="pct"/>
            <w:tcBorders>
              <w:top w:val="single" w:sz="4" w:space="0" w:color="auto"/>
              <w:left w:val="single" w:sz="4" w:space="0" w:color="auto"/>
              <w:bottom w:val="single" w:sz="4" w:space="0" w:color="auto"/>
              <w:right w:val="single" w:sz="4" w:space="0" w:color="auto"/>
            </w:tcBorders>
            <w:vAlign w:val="center"/>
          </w:tcPr>
          <w:p w:rsidR="004110D0" w:rsidRPr="00845DE6" w:rsidRDefault="004110D0" w:rsidP="00D87808">
            <w:pPr>
              <w:jc w:val="right"/>
              <w:rPr>
                <w:sz w:val="22"/>
                <w:szCs w:val="22"/>
              </w:rPr>
            </w:pPr>
            <w:r w:rsidRPr="00845DE6">
              <w:rPr>
                <w:sz w:val="22"/>
                <w:szCs w:val="22"/>
              </w:rPr>
              <w:t>7,20</w:t>
            </w:r>
          </w:p>
        </w:tc>
      </w:tr>
    </w:tbl>
    <w:p w:rsidR="004110D0" w:rsidRPr="00845DE6" w:rsidRDefault="004110D0" w:rsidP="004110D0">
      <w:pPr>
        <w:pStyle w:val="N"/>
        <w:spacing w:before="60" w:after="60"/>
        <w:rPr>
          <w:b/>
          <w:lang w:val="vi-VN"/>
        </w:rPr>
      </w:pPr>
      <w:r w:rsidRPr="00845DE6">
        <w:rPr>
          <w:b/>
          <w:lang w:val="vi-VN"/>
        </w:rPr>
        <w:t xml:space="preserve">8.5. Bảng thiết bị </w:t>
      </w:r>
      <w:r w:rsidRPr="00845DE6">
        <w:rPr>
          <w:b/>
          <w:lang w:val="en-US"/>
        </w:rPr>
        <w:t>A</w:t>
      </w:r>
      <w:r w:rsidRPr="00845DE6">
        <w:rPr>
          <w:b/>
          <w:lang w:val="vi-VN"/>
        </w:rPr>
        <w:t xml:space="preserve"> cấp</w:t>
      </w:r>
    </w:p>
    <w:p w:rsidR="004110D0" w:rsidRPr="00845DE6" w:rsidRDefault="004110D0" w:rsidP="004110D0">
      <w:pPr>
        <w:pStyle w:val="N"/>
        <w:spacing w:before="240" w:line="276" w:lineRule="auto"/>
        <w:rPr>
          <w:bCs/>
          <w:i/>
          <w:iCs/>
          <w:lang w:val="en-US"/>
        </w:rPr>
      </w:pPr>
      <w:r w:rsidRPr="00845DE6">
        <w:rPr>
          <w:lang w:val="en-US"/>
        </w:rPr>
        <w:t>Không.</w:t>
      </w:r>
    </w:p>
    <w:p w:rsidR="004110D0" w:rsidRPr="00845DE6" w:rsidRDefault="004110D0" w:rsidP="004110D0">
      <w:pPr>
        <w:pStyle w:val="N"/>
        <w:spacing w:before="60" w:after="60"/>
        <w:rPr>
          <w:b/>
          <w:lang w:val="en-US"/>
        </w:rPr>
      </w:pPr>
      <w:r w:rsidRPr="00845DE6">
        <w:rPr>
          <w:b/>
          <w:lang w:val="en-US"/>
        </w:rPr>
        <w:t>8.</w:t>
      </w:r>
      <w:r w:rsidRPr="00845DE6">
        <w:rPr>
          <w:b/>
          <w:lang w:val="vi-VN"/>
        </w:rPr>
        <w:t>6</w:t>
      </w:r>
      <w:r w:rsidRPr="00845DE6">
        <w:rPr>
          <w:b/>
          <w:lang w:val="en-US"/>
        </w:rPr>
        <w:t>. Vật tư thu hồi.</w:t>
      </w:r>
    </w:p>
    <w:p w:rsidR="004110D0" w:rsidRPr="00845DE6" w:rsidRDefault="004110D0" w:rsidP="004110D0">
      <w:pPr>
        <w:pStyle w:val="N"/>
        <w:spacing w:before="60" w:after="60"/>
      </w:pPr>
      <w:r w:rsidRPr="00845DE6">
        <w:t xml:space="preserve">Nhà thầu phải thu hồi và nhập kho Công ty Cổ phần Nhiệt điện Phả Lại các vật tư thiết bị theo thực tế thi công. </w:t>
      </w:r>
    </w:p>
    <w:p w:rsidR="004110D0" w:rsidRPr="00845DE6" w:rsidRDefault="004110D0" w:rsidP="004110D0">
      <w:pPr>
        <w:spacing w:before="120" w:after="120"/>
        <w:ind w:firstLine="567"/>
        <w:rPr>
          <w:b/>
          <w:sz w:val="26"/>
          <w:szCs w:val="26"/>
        </w:rPr>
      </w:pPr>
      <w:r w:rsidRPr="00845DE6">
        <w:rPr>
          <w:b/>
          <w:sz w:val="26"/>
          <w:szCs w:val="26"/>
        </w:rPr>
        <w:t>III</w:t>
      </w:r>
      <w:r w:rsidRPr="00845DE6">
        <w:rPr>
          <w:b/>
          <w:sz w:val="26"/>
          <w:szCs w:val="26"/>
          <w:lang w:val="vi-VN"/>
        </w:rPr>
        <w:t>. Các bản vẽ</w:t>
      </w:r>
      <w:r w:rsidRPr="00845DE6">
        <w:rPr>
          <w:b/>
          <w:sz w:val="26"/>
          <w:szCs w:val="26"/>
        </w:rPr>
        <w:t>.</w:t>
      </w:r>
      <w:r w:rsidRPr="00845DE6">
        <w:rPr>
          <w:b/>
          <w:sz w:val="26"/>
          <w:szCs w:val="26"/>
          <w:lang w:val="vi-VN"/>
        </w:rPr>
        <w:t xml:space="preserve"> </w:t>
      </w:r>
    </w:p>
    <w:p w:rsidR="004110D0" w:rsidRPr="00E95A84" w:rsidRDefault="004110D0" w:rsidP="004110D0">
      <w:pPr>
        <w:spacing w:before="120" w:after="120"/>
        <w:ind w:firstLine="567"/>
        <w:rPr>
          <w:sz w:val="26"/>
          <w:szCs w:val="26"/>
        </w:rPr>
      </w:pPr>
      <w:r w:rsidRPr="00E95A84">
        <w:rPr>
          <w:sz w:val="26"/>
          <w:szCs w:val="26"/>
        </w:rPr>
        <w:t xml:space="preserve">- Đính kèm bản vẽ sơ đồ nhất thứ thiết bị trạm 220kV DC2. </w:t>
      </w:r>
    </w:p>
    <w:p w:rsidR="004110D0" w:rsidRPr="003844DB" w:rsidRDefault="004110D0" w:rsidP="004110D0">
      <w:pPr>
        <w:spacing w:before="120" w:after="120"/>
        <w:ind w:firstLine="142"/>
        <w:rPr>
          <w:color w:val="FF0000"/>
          <w:sz w:val="26"/>
          <w:szCs w:val="26"/>
        </w:rPr>
      </w:pPr>
      <w:r>
        <w:rPr>
          <w:noProof/>
          <w:color w:val="FF0000"/>
          <w:sz w:val="26"/>
          <w:szCs w:val="26"/>
        </w:rPr>
        <w:drawing>
          <wp:inline distT="0" distB="0" distL="0" distR="0" wp14:anchorId="6C5C948E" wp14:editId="36BBEF9E">
            <wp:extent cx="6207511" cy="433025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bản vẽ mặt bằng.jpg"/>
                    <pic:cNvPicPr/>
                  </pic:nvPicPr>
                  <pic:blipFill>
                    <a:blip r:embed="rId6">
                      <a:extLst>
                        <a:ext uri="{28A0092B-C50C-407E-A947-70E740481C1C}">
                          <a14:useLocalDpi xmlns:a14="http://schemas.microsoft.com/office/drawing/2010/main" val="0"/>
                        </a:ext>
                      </a:extLst>
                    </a:blip>
                    <a:stretch>
                      <a:fillRect/>
                    </a:stretch>
                  </pic:blipFill>
                  <pic:spPr>
                    <a:xfrm>
                      <a:off x="0" y="0"/>
                      <a:ext cx="6207023" cy="4329911"/>
                    </a:xfrm>
                    <a:prstGeom prst="rect">
                      <a:avLst/>
                    </a:prstGeom>
                  </pic:spPr>
                </pic:pic>
              </a:graphicData>
            </a:graphic>
          </wp:inline>
        </w:drawing>
      </w:r>
    </w:p>
    <w:p w:rsidR="004110D0" w:rsidRPr="00845DE6" w:rsidRDefault="004110D0" w:rsidP="004110D0">
      <w:pPr>
        <w:spacing w:before="120" w:after="120"/>
        <w:ind w:firstLine="567"/>
        <w:rPr>
          <w:i/>
          <w:sz w:val="26"/>
          <w:szCs w:val="26"/>
        </w:rPr>
      </w:pPr>
      <w:r w:rsidRPr="00845DE6">
        <w:rPr>
          <w:b/>
          <w:sz w:val="26"/>
          <w:szCs w:val="26"/>
        </w:rPr>
        <w:t>IV</w:t>
      </w:r>
      <w:r w:rsidRPr="00845DE6">
        <w:rPr>
          <w:b/>
          <w:sz w:val="26"/>
          <w:szCs w:val="26"/>
          <w:lang w:val="vi-VN"/>
        </w:rPr>
        <w:t>. Yêu cầu khác</w:t>
      </w:r>
    </w:p>
    <w:p w:rsidR="004110D0" w:rsidRPr="00845DE6" w:rsidRDefault="004110D0" w:rsidP="004110D0">
      <w:pPr>
        <w:spacing w:before="120" w:after="120"/>
        <w:ind w:firstLine="567"/>
        <w:rPr>
          <w:sz w:val="26"/>
          <w:szCs w:val="26"/>
        </w:rPr>
      </w:pPr>
      <w:r w:rsidRPr="00845DE6">
        <w:rPr>
          <w:sz w:val="26"/>
          <w:szCs w:val="26"/>
        </w:rPr>
        <w:t>- Không có.</w:t>
      </w:r>
    </w:p>
    <w:p w:rsidR="00056597" w:rsidRDefault="00056597">
      <w:bookmarkStart w:id="0" w:name="_GoBack"/>
      <w:bookmarkEnd w:id="0"/>
    </w:p>
    <w:sectPr w:rsidR="00056597" w:rsidSect="00685D0B">
      <w:pgSz w:w="11907" w:h="16840" w:code="9"/>
      <w:pgMar w:top="1418" w:right="1134" w:bottom="1134" w:left="1985" w:header="720" w:footer="1021"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186D"/>
    <w:multiLevelType w:val="hybridMultilevel"/>
    <w:tmpl w:val="64AEEBB6"/>
    <w:lvl w:ilvl="0" w:tplc="F7ECD8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642090"/>
    <w:multiLevelType w:val="hybridMultilevel"/>
    <w:tmpl w:val="16BCAFDC"/>
    <w:lvl w:ilvl="0" w:tplc="2D940D1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82155B5"/>
    <w:multiLevelType w:val="hybridMultilevel"/>
    <w:tmpl w:val="6A0A9CE4"/>
    <w:lvl w:ilvl="0" w:tplc="359CE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D5195"/>
    <w:multiLevelType w:val="hybridMultilevel"/>
    <w:tmpl w:val="08621802"/>
    <w:lvl w:ilvl="0" w:tplc="C596807E">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A553E8"/>
    <w:multiLevelType w:val="hybridMultilevel"/>
    <w:tmpl w:val="64545A2C"/>
    <w:lvl w:ilvl="0" w:tplc="BD6E9A60">
      <w:numFmt w:val="bullet"/>
      <w:lvlText w:val="•"/>
      <w:lvlJc w:val="left"/>
      <w:pPr>
        <w:ind w:left="1277" w:hanging="223"/>
      </w:pPr>
      <w:rPr>
        <w:rFonts w:ascii="Times New Roman" w:eastAsia="Times New Roman" w:hAnsi="Times New Roman" w:cs="Times New Roman" w:hint="default"/>
        <w:b/>
        <w:bCs/>
        <w:i w:val="0"/>
        <w:iCs w:val="0"/>
        <w:spacing w:val="0"/>
        <w:w w:val="100"/>
        <w:sz w:val="28"/>
        <w:szCs w:val="28"/>
        <w:lang w:val="vi" w:eastAsia="en-US" w:bidi="ar-SA"/>
      </w:rPr>
    </w:lvl>
    <w:lvl w:ilvl="1" w:tplc="EE920C36">
      <w:numFmt w:val="bullet"/>
      <w:lvlText w:val="•"/>
      <w:lvlJc w:val="left"/>
      <w:pPr>
        <w:ind w:left="2286" w:hanging="223"/>
      </w:pPr>
      <w:rPr>
        <w:rFonts w:hint="default"/>
        <w:lang w:val="vi" w:eastAsia="en-US" w:bidi="ar-SA"/>
      </w:rPr>
    </w:lvl>
    <w:lvl w:ilvl="2" w:tplc="B48872E0">
      <w:numFmt w:val="bullet"/>
      <w:lvlText w:val="•"/>
      <w:lvlJc w:val="left"/>
      <w:pPr>
        <w:ind w:left="3292" w:hanging="223"/>
      </w:pPr>
      <w:rPr>
        <w:rFonts w:hint="default"/>
        <w:lang w:val="vi" w:eastAsia="en-US" w:bidi="ar-SA"/>
      </w:rPr>
    </w:lvl>
    <w:lvl w:ilvl="3" w:tplc="89B42F9E">
      <w:numFmt w:val="bullet"/>
      <w:lvlText w:val="•"/>
      <w:lvlJc w:val="left"/>
      <w:pPr>
        <w:ind w:left="4298" w:hanging="223"/>
      </w:pPr>
      <w:rPr>
        <w:rFonts w:hint="default"/>
        <w:lang w:val="vi" w:eastAsia="en-US" w:bidi="ar-SA"/>
      </w:rPr>
    </w:lvl>
    <w:lvl w:ilvl="4" w:tplc="12B407CE">
      <w:numFmt w:val="bullet"/>
      <w:lvlText w:val="•"/>
      <w:lvlJc w:val="left"/>
      <w:pPr>
        <w:ind w:left="5304" w:hanging="223"/>
      </w:pPr>
      <w:rPr>
        <w:rFonts w:hint="default"/>
        <w:lang w:val="vi" w:eastAsia="en-US" w:bidi="ar-SA"/>
      </w:rPr>
    </w:lvl>
    <w:lvl w:ilvl="5" w:tplc="C6E85A3C">
      <w:numFmt w:val="bullet"/>
      <w:lvlText w:val="•"/>
      <w:lvlJc w:val="left"/>
      <w:pPr>
        <w:ind w:left="6310" w:hanging="223"/>
      </w:pPr>
      <w:rPr>
        <w:rFonts w:hint="default"/>
        <w:lang w:val="vi" w:eastAsia="en-US" w:bidi="ar-SA"/>
      </w:rPr>
    </w:lvl>
    <w:lvl w:ilvl="6" w:tplc="35741432">
      <w:numFmt w:val="bullet"/>
      <w:lvlText w:val="•"/>
      <w:lvlJc w:val="left"/>
      <w:pPr>
        <w:ind w:left="7316" w:hanging="223"/>
      </w:pPr>
      <w:rPr>
        <w:rFonts w:hint="default"/>
        <w:lang w:val="vi" w:eastAsia="en-US" w:bidi="ar-SA"/>
      </w:rPr>
    </w:lvl>
    <w:lvl w:ilvl="7" w:tplc="1CCE91E2">
      <w:numFmt w:val="bullet"/>
      <w:lvlText w:val="•"/>
      <w:lvlJc w:val="left"/>
      <w:pPr>
        <w:ind w:left="8322" w:hanging="223"/>
      </w:pPr>
      <w:rPr>
        <w:rFonts w:hint="default"/>
        <w:lang w:val="vi" w:eastAsia="en-US" w:bidi="ar-SA"/>
      </w:rPr>
    </w:lvl>
    <w:lvl w:ilvl="8" w:tplc="12AA42E6">
      <w:numFmt w:val="bullet"/>
      <w:lvlText w:val="•"/>
      <w:lvlJc w:val="left"/>
      <w:pPr>
        <w:ind w:left="9328" w:hanging="223"/>
      </w:pPr>
      <w:rPr>
        <w:rFonts w:hint="default"/>
        <w:lang w:val="vi" w:eastAsia="en-US" w:bidi="ar-SA"/>
      </w:rPr>
    </w:lvl>
  </w:abstractNum>
  <w:abstractNum w:abstractNumId="7">
    <w:nsid w:val="1BCD3F41"/>
    <w:multiLevelType w:val="hybridMultilevel"/>
    <w:tmpl w:val="8D7E888A"/>
    <w:lvl w:ilvl="0" w:tplc="DB4C6F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C1531"/>
    <w:multiLevelType w:val="hybridMultilevel"/>
    <w:tmpl w:val="7D90A360"/>
    <w:lvl w:ilvl="0" w:tplc="ECB47538">
      <w:numFmt w:val="bullet"/>
      <w:lvlText w:val="-"/>
      <w:lvlJc w:val="left"/>
      <w:pPr>
        <w:tabs>
          <w:tab w:val="num" w:pos="340"/>
        </w:tabs>
        <w:ind w:left="340" w:hanging="340"/>
      </w:pPr>
      <w:rPr>
        <w:rFonts w:ascii="Times New Roman" w:eastAsia="Times New Roman" w:hAnsi="Times New Roman" w:cs="Times New Roman" w:hint="default"/>
      </w:rPr>
    </w:lvl>
    <w:lvl w:ilvl="1" w:tplc="97341A62">
      <w:numFmt w:val="bullet"/>
      <w:lvlText w:val="+"/>
      <w:lvlJc w:val="left"/>
      <w:pPr>
        <w:tabs>
          <w:tab w:val="num" w:pos="964"/>
        </w:tabs>
        <w:ind w:left="964" w:hanging="28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nsid w:val="2A164D7F"/>
    <w:multiLevelType w:val="hybridMultilevel"/>
    <w:tmpl w:val="7A2C6A2A"/>
    <w:lvl w:ilvl="0" w:tplc="3E5A61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8863C9"/>
    <w:multiLevelType w:val="hybridMultilevel"/>
    <w:tmpl w:val="9C00435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514964"/>
    <w:multiLevelType w:val="hybridMultilevel"/>
    <w:tmpl w:val="971EFA0C"/>
    <w:lvl w:ilvl="0" w:tplc="36B88CB0">
      <w:numFmt w:val="bullet"/>
      <w:lvlText w:val="-"/>
      <w:lvlJc w:val="left"/>
      <w:pPr>
        <w:ind w:left="127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56E8D50">
      <w:numFmt w:val="bullet"/>
      <w:lvlText w:val="•"/>
      <w:lvlJc w:val="left"/>
      <w:pPr>
        <w:ind w:left="2286" w:hanging="185"/>
      </w:pPr>
      <w:rPr>
        <w:rFonts w:hint="default"/>
        <w:lang w:val="vi" w:eastAsia="en-US" w:bidi="ar-SA"/>
      </w:rPr>
    </w:lvl>
    <w:lvl w:ilvl="2" w:tplc="AF501128">
      <w:numFmt w:val="bullet"/>
      <w:lvlText w:val="•"/>
      <w:lvlJc w:val="left"/>
      <w:pPr>
        <w:ind w:left="3292" w:hanging="185"/>
      </w:pPr>
      <w:rPr>
        <w:rFonts w:hint="default"/>
        <w:lang w:val="vi" w:eastAsia="en-US" w:bidi="ar-SA"/>
      </w:rPr>
    </w:lvl>
    <w:lvl w:ilvl="3" w:tplc="A4748E7C">
      <w:numFmt w:val="bullet"/>
      <w:lvlText w:val="•"/>
      <w:lvlJc w:val="left"/>
      <w:pPr>
        <w:ind w:left="4298" w:hanging="185"/>
      </w:pPr>
      <w:rPr>
        <w:rFonts w:hint="default"/>
        <w:lang w:val="vi" w:eastAsia="en-US" w:bidi="ar-SA"/>
      </w:rPr>
    </w:lvl>
    <w:lvl w:ilvl="4" w:tplc="8E665E54">
      <w:numFmt w:val="bullet"/>
      <w:lvlText w:val="•"/>
      <w:lvlJc w:val="left"/>
      <w:pPr>
        <w:ind w:left="5304" w:hanging="185"/>
      </w:pPr>
      <w:rPr>
        <w:rFonts w:hint="default"/>
        <w:lang w:val="vi" w:eastAsia="en-US" w:bidi="ar-SA"/>
      </w:rPr>
    </w:lvl>
    <w:lvl w:ilvl="5" w:tplc="0F884722">
      <w:numFmt w:val="bullet"/>
      <w:lvlText w:val="•"/>
      <w:lvlJc w:val="left"/>
      <w:pPr>
        <w:ind w:left="6310" w:hanging="185"/>
      </w:pPr>
      <w:rPr>
        <w:rFonts w:hint="default"/>
        <w:lang w:val="vi" w:eastAsia="en-US" w:bidi="ar-SA"/>
      </w:rPr>
    </w:lvl>
    <w:lvl w:ilvl="6" w:tplc="3D287768">
      <w:numFmt w:val="bullet"/>
      <w:lvlText w:val="•"/>
      <w:lvlJc w:val="left"/>
      <w:pPr>
        <w:ind w:left="7316" w:hanging="185"/>
      </w:pPr>
      <w:rPr>
        <w:rFonts w:hint="default"/>
        <w:lang w:val="vi" w:eastAsia="en-US" w:bidi="ar-SA"/>
      </w:rPr>
    </w:lvl>
    <w:lvl w:ilvl="7" w:tplc="5BFE8672">
      <w:numFmt w:val="bullet"/>
      <w:lvlText w:val="•"/>
      <w:lvlJc w:val="left"/>
      <w:pPr>
        <w:ind w:left="8322" w:hanging="185"/>
      </w:pPr>
      <w:rPr>
        <w:rFonts w:hint="default"/>
        <w:lang w:val="vi" w:eastAsia="en-US" w:bidi="ar-SA"/>
      </w:rPr>
    </w:lvl>
    <w:lvl w:ilvl="8" w:tplc="510C8F76">
      <w:numFmt w:val="bullet"/>
      <w:lvlText w:val="•"/>
      <w:lvlJc w:val="left"/>
      <w:pPr>
        <w:ind w:left="9328" w:hanging="185"/>
      </w:pPr>
      <w:rPr>
        <w:rFonts w:hint="default"/>
        <w:lang w:val="vi" w:eastAsia="en-US" w:bidi="ar-SA"/>
      </w:rPr>
    </w:lvl>
  </w:abstractNum>
  <w:abstractNum w:abstractNumId="16">
    <w:nsid w:val="3250746B"/>
    <w:multiLevelType w:val="multilevel"/>
    <w:tmpl w:val="068EE15C"/>
    <w:lvl w:ilvl="0">
      <w:start w:val="8"/>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hint="default"/>
        <w:sz w:val="24"/>
      </w:r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4A84349"/>
    <w:multiLevelType w:val="hybridMultilevel"/>
    <w:tmpl w:val="3BCA2CDE"/>
    <w:lvl w:ilvl="0" w:tplc="06648C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524E1D"/>
    <w:multiLevelType w:val="singleLevel"/>
    <w:tmpl w:val="CDA48B44"/>
    <w:lvl w:ilvl="0">
      <w:start w:val="1"/>
      <w:numFmt w:val="bullet"/>
      <w:lvlText w:val="-"/>
      <w:lvlJc w:val="left"/>
      <w:pPr>
        <w:tabs>
          <w:tab w:val="num" w:pos="1080"/>
        </w:tabs>
        <w:ind w:left="1080" w:hanging="360"/>
      </w:pPr>
      <w:rPr>
        <w:rFonts w:ascii="Times New Roman" w:hAnsi="Times New Roman" w:hint="default"/>
      </w:rPr>
    </w:lvl>
  </w:abstractNum>
  <w:abstractNum w:abstractNumId="20">
    <w:nsid w:val="38DA531B"/>
    <w:multiLevelType w:val="hybridMultilevel"/>
    <w:tmpl w:val="08621802"/>
    <w:lvl w:ilvl="0" w:tplc="C596807E">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DD54F42"/>
    <w:multiLevelType w:val="hybridMultilevel"/>
    <w:tmpl w:val="B45A8376"/>
    <w:lvl w:ilvl="0" w:tplc="E81E6F00">
      <w:start w:val="1"/>
      <w:numFmt w:val="bullet"/>
      <w:lvlText w:val="-"/>
      <w:lvlJc w:val="left"/>
      <w:pPr>
        <w:ind w:left="447" w:hanging="360"/>
      </w:pPr>
      <w:rPr>
        <w:rFonts w:ascii="Times New Roman" w:eastAsia="Times New Roman" w:hAnsi="Times New Roman" w:cs="Times New Roman" w:hint="default"/>
        <w:i/>
        <w:color w:val="EE0000"/>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450B742B"/>
    <w:multiLevelType w:val="hybridMultilevel"/>
    <w:tmpl w:val="BE52F6E8"/>
    <w:lvl w:ilvl="0" w:tplc="C2FA8E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7A13F8"/>
    <w:multiLevelType w:val="multilevel"/>
    <w:tmpl w:val="5BBEDA78"/>
    <w:lvl w:ilvl="0">
      <w:start w:val="1"/>
      <w:numFmt w:val="decimal"/>
      <w:lvlText w:val="%1."/>
      <w:lvlJc w:val="left"/>
      <w:pPr>
        <w:ind w:left="127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265" w:hanging="42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27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4277" w:hanging="154"/>
      </w:pPr>
      <w:rPr>
        <w:rFonts w:hint="default"/>
        <w:lang w:val="vi" w:eastAsia="en-US" w:bidi="ar-SA"/>
      </w:rPr>
    </w:lvl>
    <w:lvl w:ilvl="4">
      <w:numFmt w:val="bullet"/>
      <w:lvlText w:val="•"/>
      <w:lvlJc w:val="left"/>
      <w:pPr>
        <w:ind w:left="5286" w:hanging="154"/>
      </w:pPr>
      <w:rPr>
        <w:rFonts w:hint="default"/>
        <w:lang w:val="vi" w:eastAsia="en-US" w:bidi="ar-SA"/>
      </w:rPr>
    </w:lvl>
    <w:lvl w:ilvl="5">
      <w:numFmt w:val="bullet"/>
      <w:lvlText w:val="•"/>
      <w:lvlJc w:val="left"/>
      <w:pPr>
        <w:ind w:left="6295" w:hanging="154"/>
      </w:pPr>
      <w:rPr>
        <w:rFonts w:hint="default"/>
        <w:lang w:val="vi" w:eastAsia="en-US" w:bidi="ar-SA"/>
      </w:rPr>
    </w:lvl>
    <w:lvl w:ilvl="6">
      <w:numFmt w:val="bullet"/>
      <w:lvlText w:val="•"/>
      <w:lvlJc w:val="left"/>
      <w:pPr>
        <w:ind w:left="7304" w:hanging="154"/>
      </w:pPr>
      <w:rPr>
        <w:rFonts w:hint="default"/>
        <w:lang w:val="vi" w:eastAsia="en-US" w:bidi="ar-SA"/>
      </w:rPr>
    </w:lvl>
    <w:lvl w:ilvl="7">
      <w:numFmt w:val="bullet"/>
      <w:lvlText w:val="•"/>
      <w:lvlJc w:val="left"/>
      <w:pPr>
        <w:ind w:left="8313" w:hanging="154"/>
      </w:pPr>
      <w:rPr>
        <w:rFonts w:hint="default"/>
        <w:lang w:val="vi" w:eastAsia="en-US" w:bidi="ar-SA"/>
      </w:rPr>
    </w:lvl>
    <w:lvl w:ilvl="8">
      <w:numFmt w:val="bullet"/>
      <w:lvlText w:val="•"/>
      <w:lvlJc w:val="left"/>
      <w:pPr>
        <w:ind w:left="9322" w:hanging="154"/>
      </w:pPr>
      <w:rPr>
        <w:rFonts w:hint="default"/>
        <w:lang w:val="vi" w:eastAsia="en-US" w:bidi="ar-SA"/>
      </w:rPr>
    </w:lvl>
  </w:abstractNum>
  <w:abstractNum w:abstractNumId="26">
    <w:nsid w:val="4B165D7C"/>
    <w:multiLevelType w:val="multilevel"/>
    <w:tmpl w:val="12BE5EF0"/>
    <w:lvl w:ilvl="0">
      <w:start w:val="1"/>
      <w:numFmt w:val="decimal"/>
      <w:lvlText w:val="%1."/>
      <w:lvlJc w:val="left"/>
      <w:pPr>
        <w:ind w:left="720" w:hanging="360"/>
      </w:pPr>
      <w:rPr>
        <w:rFonts w:hint="default"/>
        <w:sz w:val="26"/>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9">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21412C4"/>
    <w:multiLevelType w:val="hybridMultilevel"/>
    <w:tmpl w:val="A8C8A570"/>
    <w:lvl w:ilvl="0" w:tplc="162275F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D0660C"/>
    <w:multiLevelType w:val="hybridMultilevel"/>
    <w:tmpl w:val="286AD80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1800B5"/>
    <w:multiLevelType w:val="hybridMultilevel"/>
    <w:tmpl w:val="1C5407C6"/>
    <w:lvl w:ilvl="0" w:tplc="6D26B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F45DCA"/>
    <w:multiLevelType w:val="hybridMultilevel"/>
    <w:tmpl w:val="9AA67624"/>
    <w:lvl w:ilvl="0" w:tplc="AED466E0">
      <w:numFmt w:val="bullet"/>
      <w:lvlText w:val=""/>
      <w:lvlJc w:val="left"/>
      <w:pPr>
        <w:ind w:left="1277" w:hanging="207"/>
      </w:pPr>
      <w:rPr>
        <w:rFonts w:ascii="Symbol" w:eastAsia="Symbol" w:hAnsi="Symbol" w:cs="Symbol" w:hint="default"/>
        <w:b w:val="0"/>
        <w:bCs w:val="0"/>
        <w:i w:val="0"/>
        <w:iCs w:val="0"/>
        <w:spacing w:val="0"/>
        <w:w w:val="100"/>
        <w:sz w:val="28"/>
        <w:szCs w:val="28"/>
        <w:lang w:val="vi" w:eastAsia="en-US" w:bidi="ar-SA"/>
      </w:rPr>
    </w:lvl>
    <w:lvl w:ilvl="1" w:tplc="0E88B786">
      <w:numFmt w:val="bullet"/>
      <w:lvlText w:val="•"/>
      <w:lvlJc w:val="left"/>
      <w:pPr>
        <w:ind w:left="2286" w:hanging="207"/>
      </w:pPr>
      <w:rPr>
        <w:rFonts w:hint="default"/>
        <w:lang w:val="vi" w:eastAsia="en-US" w:bidi="ar-SA"/>
      </w:rPr>
    </w:lvl>
    <w:lvl w:ilvl="2" w:tplc="0E2E4E36">
      <w:numFmt w:val="bullet"/>
      <w:lvlText w:val="•"/>
      <w:lvlJc w:val="left"/>
      <w:pPr>
        <w:ind w:left="3292" w:hanging="207"/>
      </w:pPr>
      <w:rPr>
        <w:rFonts w:hint="default"/>
        <w:lang w:val="vi" w:eastAsia="en-US" w:bidi="ar-SA"/>
      </w:rPr>
    </w:lvl>
    <w:lvl w:ilvl="3" w:tplc="C2A0ED22">
      <w:numFmt w:val="bullet"/>
      <w:lvlText w:val="•"/>
      <w:lvlJc w:val="left"/>
      <w:pPr>
        <w:ind w:left="4298" w:hanging="207"/>
      </w:pPr>
      <w:rPr>
        <w:rFonts w:hint="default"/>
        <w:lang w:val="vi" w:eastAsia="en-US" w:bidi="ar-SA"/>
      </w:rPr>
    </w:lvl>
    <w:lvl w:ilvl="4" w:tplc="B98EFCDE">
      <w:numFmt w:val="bullet"/>
      <w:lvlText w:val="•"/>
      <w:lvlJc w:val="left"/>
      <w:pPr>
        <w:ind w:left="5304" w:hanging="207"/>
      </w:pPr>
      <w:rPr>
        <w:rFonts w:hint="default"/>
        <w:lang w:val="vi" w:eastAsia="en-US" w:bidi="ar-SA"/>
      </w:rPr>
    </w:lvl>
    <w:lvl w:ilvl="5" w:tplc="638C4A78">
      <w:numFmt w:val="bullet"/>
      <w:lvlText w:val="•"/>
      <w:lvlJc w:val="left"/>
      <w:pPr>
        <w:ind w:left="6310" w:hanging="207"/>
      </w:pPr>
      <w:rPr>
        <w:rFonts w:hint="default"/>
        <w:lang w:val="vi" w:eastAsia="en-US" w:bidi="ar-SA"/>
      </w:rPr>
    </w:lvl>
    <w:lvl w:ilvl="6" w:tplc="2DB8396E">
      <w:numFmt w:val="bullet"/>
      <w:lvlText w:val="•"/>
      <w:lvlJc w:val="left"/>
      <w:pPr>
        <w:ind w:left="7316" w:hanging="207"/>
      </w:pPr>
      <w:rPr>
        <w:rFonts w:hint="default"/>
        <w:lang w:val="vi" w:eastAsia="en-US" w:bidi="ar-SA"/>
      </w:rPr>
    </w:lvl>
    <w:lvl w:ilvl="7" w:tplc="8736BC44">
      <w:numFmt w:val="bullet"/>
      <w:lvlText w:val="•"/>
      <w:lvlJc w:val="left"/>
      <w:pPr>
        <w:ind w:left="8322" w:hanging="207"/>
      </w:pPr>
      <w:rPr>
        <w:rFonts w:hint="default"/>
        <w:lang w:val="vi" w:eastAsia="en-US" w:bidi="ar-SA"/>
      </w:rPr>
    </w:lvl>
    <w:lvl w:ilvl="8" w:tplc="14D4543E">
      <w:numFmt w:val="bullet"/>
      <w:lvlText w:val="•"/>
      <w:lvlJc w:val="left"/>
      <w:pPr>
        <w:ind w:left="9328" w:hanging="207"/>
      </w:pPr>
      <w:rPr>
        <w:rFonts w:hint="default"/>
        <w:lang w:val="vi" w:eastAsia="en-US" w:bidi="ar-SA"/>
      </w:rPr>
    </w:lvl>
  </w:abstractNum>
  <w:abstractNum w:abstractNumId="34">
    <w:nsid w:val="65BE6823"/>
    <w:multiLevelType w:val="hybridMultilevel"/>
    <w:tmpl w:val="262A93E0"/>
    <w:lvl w:ilvl="0" w:tplc="A352EB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8A6595"/>
    <w:multiLevelType w:val="multilevel"/>
    <w:tmpl w:val="F43E9CBC"/>
    <w:lvl w:ilvl="0">
      <w:start w:val="2"/>
      <w:numFmt w:val="decimal"/>
      <w:lvlText w:val="%1"/>
      <w:lvlJc w:val="left"/>
      <w:pPr>
        <w:ind w:left="375" w:hanging="375"/>
      </w:pPr>
      <w:rPr>
        <w:rFonts w:hint="default"/>
        <w:b/>
        <w:sz w:val="28"/>
      </w:rPr>
    </w:lvl>
    <w:lvl w:ilvl="1">
      <w:start w:val="5"/>
      <w:numFmt w:val="decimal"/>
      <w:lvlText w:val="%1.%2"/>
      <w:lvlJc w:val="left"/>
      <w:pPr>
        <w:ind w:left="375" w:hanging="375"/>
      </w:pPr>
      <w:rPr>
        <w:rFonts w:hint="default"/>
        <w:b/>
        <w:sz w:val="26"/>
        <w:szCs w:val="26"/>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6">
    <w:nsid w:val="70EC4B82"/>
    <w:multiLevelType w:val="hybridMultilevel"/>
    <w:tmpl w:val="3828B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4E71D7"/>
    <w:multiLevelType w:val="multilevel"/>
    <w:tmpl w:val="0D364356"/>
    <w:lvl w:ilvl="0">
      <w:start w:val="8"/>
      <w:numFmt w:val="decimal"/>
      <w:lvlText w:val="%1"/>
      <w:lvlJc w:val="left"/>
      <w:pPr>
        <w:ind w:left="360" w:hanging="360"/>
      </w:pPr>
      <w:rPr>
        <w:rFonts w:hint="default"/>
        <w:sz w:val="24"/>
      </w:rPr>
    </w:lvl>
    <w:lvl w:ilvl="1">
      <w:start w:val="3"/>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hint="default"/>
        <w:sz w:val="24"/>
      </w:rPr>
    </w:lvl>
  </w:abstractNum>
  <w:abstractNum w:abstractNumId="38">
    <w:nsid w:val="788258E4"/>
    <w:multiLevelType w:val="hybridMultilevel"/>
    <w:tmpl w:val="BCEE83EC"/>
    <w:lvl w:ilvl="0" w:tplc="95D455C2">
      <w:start w:val="1"/>
      <w:numFmt w:val="lowerLetter"/>
      <w:lvlText w:val="%1."/>
      <w:lvlJc w:val="left"/>
      <w:pPr>
        <w:ind w:left="1277" w:hanging="303"/>
        <w:jc w:val="left"/>
      </w:pPr>
      <w:rPr>
        <w:rFonts w:ascii="Times New Roman" w:eastAsia="Times New Roman" w:hAnsi="Times New Roman" w:cs="Times New Roman" w:hint="default"/>
        <w:b w:val="0"/>
        <w:bCs w:val="0"/>
        <w:i/>
        <w:iCs/>
        <w:spacing w:val="0"/>
        <w:w w:val="100"/>
        <w:sz w:val="28"/>
        <w:szCs w:val="28"/>
        <w:lang w:val="vi" w:eastAsia="en-US" w:bidi="ar-SA"/>
      </w:rPr>
    </w:lvl>
    <w:lvl w:ilvl="1" w:tplc="54907E8C">
      <w:numFmt w:val="bullet"/>
      <w:lvlText w:val="•"/>
      <w:lvlJc w:val="left"/>
      <w:pPr>
        <w:ind w:left="2286" w:hanging="303"/>
      </w:pPr>
      <w:rPr>
        <w:rFonts w:hint="default"/>
        <w:lang w:val="vi" w:eastAsia="en-US" w:bidi="ar-SA"/>
      </w:rPr>
    </w:lvl>
    <w:lvl w:ilvl="2" w:tplc="2548B198">
      <w:numFmt w:val="bullet"/>
      <w:lvlText w:val="•"/>
      <w:lvlJc w:val="left"/>
      <w:pPr>
        <w:ind w:left="3292" w:hanging="303"/>
      </w:pPr>
      <w:rPr>
        <w:rFonts w:hint="default"/>
        <w:lang w:val="vi" w:eastAsia="en-US" w:bidi="ar-SA"/>
      </w:rPr>
    </w:lvl>
    <w:lvl w:ilvl="3" w:tplc="9636287C">
      <w:numFmt w:val="bullet"/>
      <w:lvlText w:val="•"/>
      <w:lvlJc w:val="left"/>
      <w:pPr>
        <w:ind w:left="4298" w:hanging="303"/>
      </w:pPr>
      <w:rPr>
        <w:rFonts w:hint="default"/>
        <w:lang w:val="vi" w:eastAsia="en-US" w:bidi="ar-SA"/>
      </w:rPr>
    </w:lvl>
    <w:lvl w:ilvl="4" w:tplc="6312FF30">
      <w:numFmt w:val="bullet"/>
      <w:lvlText w:val="•"/>
      <w:lvlJc w:val="left"/>
      <w:pPr>
        <w:ind w:left="5304" w:hanging="303"/>
      </w:pPr>
      <w:rPr>
        <w:rFonts w:hint="default"/>
        <w:lang w:val="vi" w:eastAsia="en-US" w:bidi="ar-SA"/>
      </w:rPr>
    </w:lvl>
    <w:lvl w:ilvl="5" w:tplc="5CFC90EC">
      <w:numFmt w:val="bullet"/>
      <w:lvlText w:val="•"/>
      <w:lvlJc w:val="left"/>
      <w:pPr>
        <w:ind w:left="6310" w:hanging="303"/>
      </w:pPr>
      <w:rPr>
        <w:rFonts w:hint="default"/>
        <w:lang w:val="vi" w:eastAsia="en-US" w:bidi="ar-SA"/>
      </w:rPr>
    </w:lvl>
    <w:lvl w:ilvl="6" w:tplc="1A62ABE8">
      <w:numFmt w:val="bullet"/>
      <w:lvlText w:val="•"/>
      <w:lvlJc w:val="left"/>
      <w:pPr>
        <w:ind w:left="7316" w:hanging="303"/>
      </w:pPr>
      <w:rPr>
        <w:rFonts w:hint="default"/>
        <w:lang w:val="vi" w:eastAsia="en-US" w:bidi="ar-SA"/>
      </w:rPr>
    </w:lvl>
    <w:lvl w:ilvl="7" w:tplc="882ED6A6">
      <w:numFmt w:val="bullet"/>
      <w:lvlText w:val="•"/>
      <w:lvlJc w:val="left"/>
      <w:pPr>
        <w:ind w:left="8322" w:hanging="303"/>
      </w:pPr>
      <w:rPr>
        <w:rFonts w:hint="default"/>
        <w:lang w:val="vi" w:eastAsia="en-US" w:bidi="ar-SA"/>
      </w:rPr>
    </w:lvl>
    <w:lvl w:ilvl="8" w:tplc="23E8E4AC">
      <w:numFmt w:val="bullet"/>
      <w:lvlText w:val="•"/>
      <w:lvlJc w:val="left"/>
      <w:pPr>
        <w:ind w:left="9328" w:hanging="303"/>
      </w:pPr>
      <w:rPr>
        <w:rFonts w:hint="default"/>
        <w:lang w:val="vi" w:eastAsia="en-US" w:bidi="ar-SA"/>
      </w:rPr>
    </w:lvl>
  </w:abstractNum>
  <w:abstractNum w:abstractNumId="39">
    <w:nsid w:val="799C2FB9"/>
    <w:multiLevelType w:val="hybridMultilevel"/>
    <w:tmpl w:val="3984D934"/>
    <w:lvl w:ilvl="0" w:tplc="75BC1412">
      <w:numFmt w:val="bullet"/>
      <w:lvlText w:val="-"/>
      <w:lvlJc w:val="left"/>
      <w:pPr>
        <w:ind w:left="388" w:hanging="360"/>
      </w:pPr>
      <w:rPr>
        <w:rFonts w:ascii="Times New Roman" w:eastAsia="Times New Roman"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0">
    <w:nsid w:val="7D6447F7"/>
    <w:multiLevelType w:val="hybridMultilevel"/>
    <w:tmpl w:val="0D6E7E14"/>
    <w:lvl w:ilvl="0" w:tplc="9ACAE31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3"/>
  </w:num>
  <w:num w:numId="2">
    <w:abstractNumId w:val="28"/>
  </w:num>
  <w:num w:numId="3">
    <w:abstractNumId w:val="10"/>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2"/>
  </w:num>
  <w:num w:numId="8">
    <w:abstractNumId w:val="1"/>
  </w:num>
  <w:num w:numId="9">
    <w:abstractNumId w:val="27"/>
  </w:num>
  <w:num w:numId="10">
    <w:abstractNumId w:val="9"/>
  </w:num>
  <w:num w:numId="11">
    <w:abstractNumId w:val="22"/>
  </w:num>
  <w:num w:numId="12">
    <w:abstractNumId w:val="14"/>
  </w:num>
  <w:num w:numId="13">
    <w:abstractNumId w:val="2"/>
  </w:num>
  <w:num w:numId="14">
    <w:abstractNumId w:val="3"/>
  </w:num>
  <w:num w:numId="15">
    <w:abstractNumId w:val="32"/>
  </w:num>
  <w:num w:numId="16">
    <w:abstractNumId w:val="7"/>
  </w:num>
  <w:num w:numId="17">
    <w:abstractNumId w:val="4"/>
  </w:num>
  <w:num w:numId="18">
    <w:abstractNumId w:val="18"/>
  </w:num>
  <w:num w:numId="19">
    <w:abstractNumId w:val="26"/>
  </w:num>
  <w:num w:numId="20">
    <w:abstractNumId w:val="8"/>
  </w:num>
  <w:num w:numId="21">
    <w:abstractNumId w:val="35"/>
  </w:num>
  <w:num w:numId="22">
    <w:abstractNumId w:val="20"/>
  </w:num>
  <w:num w:numId="23">
    <w:abstractNumId w:val="5"/>
  </w:num>
  <w:num w:numId="24">
    <w:abstractNumId w:val="33"/>
  </w:num>
  <w:num w:numId="25">
    <w:abstractNumId w:val="15"/>
  </w:num>
  <w:num w:numId="26">
    <w:abstractNumId w:val="6"/>
  </w:num>
  <w:num w:numId="27">
    <w:abstractNumId w:val="38"/>
  </w:num>
  <w:num w:numId="28">
    <w:abstractNumId w:val="25"/>
  </w:num>
  <w:num w:numId="29">
    <w:abstractNumId w:val="30"/>
  </w:num>
  <w:num w:numId="30">
    <w:abstractNumId w:val="36"/>
  </w:num>
  <w:num w:numId="31">
    <w:abstractNumId w:val="24"/>
  </w:num>
  <w:num w:numId="32">
    <w:abstractNumId w:val="11"/>
  </w:num>
  <w:num w:numId="33">
    <w:abstractNumId w:val="19"/>
  </w:num>
  <w:num w:numId="34">
    <w:abstractNumId w:val="13"/>
  </w:num>
  <w:num w:numId="35">
    <w:abstractNumId w:val="16"/>
  </w:num>
  <w:num w:numId="36">
    <w:abstractNumId w:val="37"/>
  </w:num>
  <w:num w:numId="37">
    <w:abstractNumId w:val="31"/>
  </w:num>
  <w:num w:numId="38">
    <w:abstractNumId w:val="34"/>
  </w:num>
  <w:num w:numId="39">
    <w:abstractNumId w:val="39"/>
  </w:num>
  <w:num w:numId="40">
    <w:abstractNumId w:val="4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D0"/>
    <w:rsid w:val="00056597"/>
    <w:rsid w:val="004110D0"/>
    <w:rsid w:val="00685D0B"/>
    <w:rsid w:val="00A7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D0"/>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4110D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4110D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4110D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4110D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4110D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4110D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4110D0"/>
    <w:pPr>
      <w:keepNext/>
      <w:jc w:val="center"/>
      <w:outlineLvl w:val="6"/>
    </w:pPr>
    <w:rPr>
      <w:b/>
      <w:sz w:val="72"/>
      <w:lang w:val="x-none" w:eastAsia="x-none"/>
    </w:rPr>
  </w:style>
  <w:style w:type="paragraph" w:styleId="Heading8">
    <w:name w:val="heading 8"/>
    <w:basedOn w:val="Normal"/>
    <w:next w:val="Normal"/>
    <w:link w:val="Heading8Char"/>
    <w:qFormat/>
    <w:rsid w:val="004110D0"/>
    <w:pPr>
      <w:keepNext/>
      <w:jc w:val="center"/>
      <w:outlineLvl w:val="7"/>
    </w:pPr>
    <w:rPr>
      <w:b/>
      <w:sz w:val="56"/>
      <w:lang w:val="x-none" w:eastAsia="x-none"/>
    </w:rPr>
  </w:style>
  <w:style w:type="paragraph" w:styleId="Heading9">
    <w:name w:val="heading 9"/>
    <w:basedOn w:val="Normal"/>
    <w:next w:val="Normal"/>
    <w:link w:val="Heading9Char"/>
    <w:qFormat/>
    <w:rsid w:val="004110D0"/>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110D0"/>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110D0"/>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4110D0"/>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4110D0"/>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4110D0"/>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4110D0"/>
    <w:rPr>
      <w:rFonts w:eastAsia="Times New Roman" w:cs="Times New Roman"/>
      <w:b/>
      <w:szCs w:val="20"/>
      <w:lang w:val="x-none" w:eastAsia="x-none"/>
    </w:rPr>
  </w:style>
  <w:style w:type="character" w:customStyle="1" w:styleId="Heading7Char">
    <w:name w:val="Heading 7 Char"/>
    <w:basedOn w:val="DefaultParagraphFont"/>
    <w:link w:val="Heading7"/>
    <w:rsid w:val="004110D0"/>
    <w:rPr>
      <w:rFonts w:eastAsia="Times New Roman" w:cs="Times New Roman"/>
      <w:b/>
      <w:sz w:val="72"/>
      <w:szCs w:val="20"/>
      <w:lang w:val="x-none" w:eastAsia="x-none"/>
    </w:rPr>
  </w:style>
  <w:style w:type="character" w:customStyle="1" w:styleId="Heading8Char">
    <w:name w:val="Heading 8 Char"/>
    <w:basedOn w:val="DefaultParagraphFont"/>
    <w:link w:val="Heading8"/>
    <w:rsid w:val="004110D0"/>
    <w:rPr>
      <w:rFonts w:eastAsia="Times New Roman" w:cs="Times New Roman"/>
      <w:b/>
      <w:sz w:val="56"/>
      <w:szCs w:val="20"/>
      <w:lang w:val="x-none" w:eastAsia="x-none"/>
    </w:rPr>
  </w:style>
  <w:style w:type="character" w:customStyle="1" w:styleId="Heading9Char">
    <w:name w:val="Heading 9 Char"/>
    <w:basedOn w:val="DefaultParagraphFont"/>
    <w:link w:val="Heading9"/>
    <w:rsid w:val="004110D0"/>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4110D0"/>
    <w:rPr>
      <w:rFonts w:eastAsia="Times New Roman" w:cs="Times New Roman"/>
      <w:b/>
      <w:szCs w:val="20"/>
      <w:lang w:val="x-none" w:eastAsia="x-none"/>
    </w:rPr>
  </w:style>
  <w:style w:type="character" w:customStyle="1" w:styleId="Bibliogrphy">
    <w:name w:val="Bibliogrphy"/>
    <w:basedOn w:val="DefaultParagraphFont"/>
    <w:rsid w:val="004110D0"/>
  </w:style>
  <w:style w:type="character" w:customStyle="1" w:styleId="DocInit">
    <w:name w:val="Doc Init"/>
    <w:basedOn w:val="DefaultParagraphFont"/>
    <w:rsid w:val="004110D0"/>
  </w:style>
  <w:style w:type="paragraph" w:customStyle="1" w:styleId="Document1">
    <w:name w:val="Document 1"/>
    <w:rsid w:val="004110D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110D0"/>
    <w:rPr>
      <w:rFonts w:ascii="Times" w:hAnsi="Times"/>
      <w:noProof w:val="0"/>
      <w:sz w:val="24"/>
      <w:lang w:val="en-US"/>
    </w:rPr>
  </w:style>
  <w:style w:type="character" w:customStyle="1" w:styleId="Document3">
    <w:name w:val="Document 3"/>
    <w:rsid w:val="004110D0"/>
    <w:rPr>
      <w:rFonts w:ascii="Times" w:hAnsi="Times"/>
      <w:noProof w:val="0"/>
      <w:sz w:val="24"/>
      <w:lang w:val="en-US"/>
    </w:rPr>
  </w:style>
  <w:style w:type="character" w:customStyle="1" w:styleId="Document4">
    <w:name w:val="Document 4"/>
    <w:rsid w:val="004110D0"/>
    <w:rPr>
      <w:b/>
      <w:i/>
      <w:sz w:val="24"/>
    </w:rPr>
  </w:style>
  <w:style w:type="character" w:customStyle="1" w:styleId="Document5">
    <w:name w:val="Document 5"/>
    <w:basedOn w:val="DefaultParagraphFont"/>
    <w:rsid w:val="004110D0"/>
  </w:style>
  <w:style w:type="character" w:customStyle="1" w:styleId="Document6">
    <w:name w:val="Document 6"/>
    <w:basedOn w:val="DefaultParagraphFont"/>
    <w:rsid w:val="004110D0"/>
  </w:style>
  <w:style w:type="character" w:customStyle="1" w:styleId="Document7">
    <w:name w:val="Document 7"/>
    <w:basedOn w:val="DefaultParagraphFont"/>
    <w:rsid w:val="004110D0"/>
  </w:style>
  <w:style w:type="character" w:customStyle="1" w:styleId="Document8">
    <w:name w:val="Document 8"/>
    <w:basedOn w:val="DefaultParagraphFont"/>
    <w:rsid w:val="004110D0"/>
  </w:style>
  <w:style w:type="character" w:customStyle="1" w:styleId="TechInit">
    <w:name w:val="Tech Init"/>
    <w:rsid w:val="004110D0"/>
    <w:rPr>
      <w:rFonts w:ascii="Times" w:hAnsi="Times"/>
      <w:noProof w:val="0"/>
      <w:sz w:val="24"/>
      <w:lang w:val="en-US"/>
    </w:rPr>
  </w:style>
  <w:style w:type="character" w:customStyle="1" w:styleId="Technical1">
    <w:name w:val="Technical 1"/>
    <w:rsid w:val="004110D0"/>
    <w:rPr>
      <w:rFonts w:ascii="Times" w:hAnsi="Times"/>
      <w:noProof w:val="0"/>
      <w:sz w:val="24"/>
      <w:lang w:val="en-US"/>
    </w:rPr>
  </w:style>
  <w:style w:type="character" w:customStyle="1" w:styleId="Technical2">
    <w:name w:val="Technical 2"/>
    <w:rsid w:val="004110D0"/>
    <w:rPr>
      <w:rFonts w:ascii="Times" w:hAnsi="Times"/>
      <w:noProof w:val="0"/>
      <w:sz w:val="24"/>
      <w:lang w:val="en-US"/>
    </w:rPr>
  </w:style>
  <w:style w:type="character" w:customStyle="1" w:styleId="Technical3">
    <w:name w:val="Technical 3"/>
    <w:rsid w:val="004110D0"/>
    <w:rPr>
      <w:rFonts w:ascii="Times" w:hAnsi="Times"/>
      <w:noProof w:val="0"/>
      <w:sz w:val="24"/>
      <w:lang w:val="en-US"/>
    </w:rPr>
  </w:style>
  <w:style w:type="paragraph" w:customStyle="1" w:styleId="Technical4">
    <w:name w:val="Technical 4"/>
    <w:rsid w:val="004110D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110D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110D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110D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110D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110D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110D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110D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110D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110D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4110D0"/>
    <w:pPr>
      <w:spacing w:before="360"/>
      <w:jc w:val="left"/>
    </w:pPr>
    <w:rPr>
      <w:rFonts w:ascii="Calibri Light" w:hAnsi="Calibri Light" w:cs="Calibri Light"/>
      <w:b/>
      <w:bCs/>
      <w:caps/>
      <w:szCs w:val="24"/>
    </w:rPr>
  </w:style>
  <w:style w:type="paragraph" w:styleId="TOC2">
    <w:name w:val="toc 2"/>
    <w:basedOn w:val="Normal"/>
    <w:next w:val="Normal"/>
    <w:uiPriority w:val="39"/>
    <w:rsid w:val="004110D0"/>
    <w:pPr>
      <w:spacing w:before="240"/>
      <w:jc w:val="left"/>
    </w:pPr>
    <w:rPr>
      <w:rFonts w:ascii="Calibri" w:hAnsi="Calibri" w:cs="Calibri"/>
      <w:b/>
      <w:bCs/>
      <w:sz w:val="20"/>
    </w:rPr>
  </w:style>
  <w:style w:type="paragraph" w:styleId="TOC3">
    <w:name w:val="toc 3"/>
    <w:basedOn w:val="Normal"/>
    <w:next w:val="Normal"/>
    <w:rsid w:val="004110D0"/>
    <w:pPr>
      <w:ind w:left="240"/>
      <w:jc w:val="left"/>
    </w:pPr>
    <w:rPr>
      <w:rFonts w:ascii="Calibri" w:hAnsi="Calibri" w:cs="Calibri"/>
      <w:sz w:val="20"/>
    </w:rPr>
  </w:style>
  <w:style w:type="paragraph" w:styleId="TOC4">
    <w:name w:val="toc 4"/>
    <w:basedOn w:val="Normal"/>
    <w:next w:val="Normal"/>
    <w:rsid w:val="004110D0"/>
    <w:pPr>
      <w:ind w:left="480"/>
      <w:jc w:val="left"/>
    </w:pPr>
    <w:rPr>
      <w:rFonts w:ascii="Calibri" w:hAnsi="Calibri" w:cs="Calibri"/>
      <w:sz w:val="20"/>
    </w:rPr>
  </w:style>
  <w:style w:type="paragraph" w:styleId="TOC5">
    <w:name w:val="toc 5"/>
    <w:basedOn w:val="Normal"/>
    <w:next w:val="Normal"/>
    <w:rsid w:val="004110D0"/>
    <w:pPr>
      <w:ind w:left="720"/>
      <w:jc w:val="left"/>
    </w:pPr>
    <w:rPr>
      <w:rFonts w:ascii="Calibri" w:hAnsi="Calibri" w:cs="Calibri"/>
      <w:sz w:val="20"/>
    </w:rPr>
  </w:style>
  <w:style w:type="paragraph" w:styleId="TOC6">
    <w:name w:val="toc 6"/>
    <w:basedOn w:val="Normal"/>
    <w:next w:val="Normal"/>
    <w:rsid w:val="004110D0"/>
    <w:pPr>
      <w:ind w:left="960"/>
      <w:jc w:val="left"/>
    </w:pPr>
    <w:rPr>
      <w:rFonts w:ascii="Calibri" w:hAnsi="Calibri" w:cs="Calibri"/>
      <w:sz w:val="20"/>
    </w:rPr>
  </w:style>
  <w:style w:type="paragraph" w:styleId="TOC7">
    <w:name w:val="toc 7"/>
    <w:basedOn w:val="Normal"/>
    <w:next w:val="Normal"/>
    <w:rsid w:val="004110D0"/>
    <w:pPr>
      <w:ind w:left="1200"/>
      <w:jc w:val="left"/>
    </w:pPr>
    <w:rPr>
      <w:rFonts w:ascii="Calibri" w:hAnsi="Calibri" w:cs="Calibri"/>
      <w:sz w:val="20"/>
    </w:rPr>
  </w:style>
  <w:style w:type="paragraph" w:styleId="TOC8">
    <w:name w:val="toc 8"/>
    <w:basedOn w:val="Normal"/>
    <w:next w:val="Normal"/>
    <w:rsid w:val="004110D0"/>
    <w:pPr>
      <w:ind w:left="1440"/>
      <w:jc w:val="left"/>
    </w:pPr>
    <w:rPr>
      <w:rFonts w:ascii="Calibri" w:hAnsi="Calibri" w:cs="Calibri"/>
      <w:sz w:val="20"/>
    </w:rPr>
  </w:style>
  <w:style w:type="paragraph" w:styleId="TOC9">
    <w:name w:val="toc 9"/>
    <w:basedOn w:val="Normal"/>
    <w:next w:val="Normal"/>
    <w:rsid w:val="004110D0"/>
    <w:pPr>
      <w:ind w:left="1680"/>
      <w:jc w:val="left"/>
    </w:pPr>
    <w:rPr>
      <w:rFonts w:ascii="Calibri" w:hAnsi="Calibri" w:cs="Calibri"/>
      <w:sz w:val="20"/>
    </w:rPr>
  </w:style>
  <w:style w:type="paragraph" w:styleId="TOAHeading">
    <w:name w:val="toa heading"/>
    <w:basedOn w:val="Normal"/>
    <w:next w:val="Normal"/>
    <w:rsid w:val="004110D0"/>
    <w:pPr>
      <w:tabs>
        <w:tab w:val="left" w:pos="9000"/>
        <w:tab w:val="right" w:pos="9360"/>
      </w:tabs>
      <w:suppressAutoHyphens/>
    </w:pPr>
  </w:style>
  <w:style w:type="paragraph" w:styleId="Caption">
    <w:name w:val="caption"/>
    <w:basedOn w:val="Normal"/>
    <w:next w:val="Normal"/>
    <w:qFormat/>
    <w:rsid w:val="004110D0"/>
    <w:rPr>
      <w:rFonts w:ascii="Courier New" w:hAnsi="Courier New"/>
    </w:rPr>
  </w:style>
  <w:style w:type="character" w:customStyle="1" w:styleId="EquationCaption">
    <w:name w:val="_Equation Caption"/>
    <w:rsid w:val="004110D0"/>
  </w:style>
  <w:style w:type="character" w:customStyle="1" w:styleId="vlpgno">
    <w:name w:val="vl.pg.no."/>
    <w:rsid w:val="004110D0"/>
    <w:rPr>
      <w:rFonts w:ascii="Times" w:hAnsi="Times"/>
      <w:b/>
      <w:noProof w:val="0"/>
      <w:sz w:val="20"/>
      <w:lang w:val="en-US"/>
    </w:rPr>
  </w:style>
  <w:style w:type="character" w:styleId="LineNumber">
    <w:name w:val="line number"/>
    <w:basedOn w:val="DefaultParagraphFont"/>
    <w:uiPriority w:val="99"/>
    <w:rsid w:val="004110D0"/>
  </w:style>
  <w:style w:type="paragraph" w:styleId="Title">
    <w:name w:val="Title"/>
    <w:aliases w:val="Title Char Char,TITLE,Title Char Char Char Char,Title Char Char Char Char Char Char Char Char,Report Title"/>
    <w:basedOn w:val="Normal"/>
    <w:link w:val="TitleChar"/>
    <w:qFormat/>
    <w:rsid w:val="004110D0"/>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4110D0"/>
    <w:rPr>
      <w:rFonts w:ascii="Arial" w:eastAsia="Times New Roman" w:hAnsi="Arial" w:cs="Times New Roman"/>
      <w:b/>
      <w:kern w:val="28"/>
      <w:sz w:val="32"/>
      <w:szCs w:val="20"/>
      <w:lang w:val="x-none" w:eastAsia="x-none"/>
    </w:rPr>
  </w:style>
  <w:style w:type="character" w:customStyle="1" w:styleId="footnote">
    <w:name w:val="footnote"/>
    <w:rsid w:val="004110D0"/>
    <w:rPr>
      <w:rFonts w:ascii="Book Antiqua" w:hAnsi="Book Antiqua"/>
      <w:noProof w:val="0"/>
      <w:sz w:val="24"/>
      <w:lang w:val="en-US"/>
    </w:rPr>
  </w:style>
  <w:style w:type="paragraph" w:styleId="Header">
    <w:name w:val="header"/>
    <w:basedOn w:val="Normal"/>
    <w:link w:val="HeaderChar"/>
    <w:uiPriority w:val="99"/>
    <w:rsid w:val="004110D0"/>
    <w:rPr>
      <w:sz w:val="20"/>
      <w:lang w:val="x-none" w:eastAsia="x-none"/>
    </w:rPr>
  </w:style>
  <w:style w:type="character" w:customStyle="1" w:styleId="HeaderChar">
    <w:name w:val="Header Char"/>
    <w:basedOn w:val="DefaultParagraphFont"/>
    <w:link w:val="Header"/>
    <w:uiPriority w:val="99"/>
    <w:rsid w:val="004110D0"/>
    <w:rPr>
      <w:rFonts w:eastAsia="Times New Roman" w:cs="Times New Roman"/>
      <w:sz w:val="20"/>
      <w:szCs w:val="20"/>
      <w:lang w:val="x-none" w:eastAsia="x-none"/>
    </w:rPr>
  </w:style>
  <w:style w:type="paragraph" w:styleId="Footer">
    <w:name w:val="footer"/>
    <w:basedOn w:val="Normal"/>
    <w:link w:val="FooterChar"/>
    <w:rsid w:val="004110D0"/>
    <w:rPr>
      <w:sz w:val="20"/>
      <w:lang w:val="x-none" w:eastAsia="x-none"/>
    </w:rPr>
  </w:style>
  <w:style w:type="character" w:customStyle="1" w:styleId="FooterChar">
    <w:name w:val="Footer Char"/>
    <w:basedOn w:val="DefaultParagraphFont"/>
    <w:link w:val="Footer"/>
    <w:rsid w:val="004110D0"/>
    <w:rPr>
      <w:rFonts w:eastAsia="Times New Roman" w:cs="Times New Roman"/>
      <w:sz w:val="20"/>
      <w:szCs w:val="20"/>
      <w:lang w:val="x-none" w:eastAsia="x-none"/>
    </w:rPr>
  </w:style>
  <w:style w:type="character" w:styleId="PageNumber">
    <w:name w:val="page number"/>
    <w:basedOn w:val="DefaultParagraphFont"/>
    <w:rsid w:val="004110D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110D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110D0"/>
    <w:rPr>
      <w:rFonts w:eastAsia="Times New Roman" w:cs="Times New Roman"/>
      <w:sz w:val="20"/>
      <w:szCs w:val="20"/>
      <w:lang w:val="x-none" w:eastAsia="x-none"/>
    </w:rPr>
  </w:style>
  <w:style w:type="paragraph" w:customStyle="1" w:styleId="Head21">
    <w:name w:val="Head 2.1"/>
    <w:basedOn w:val="Normal"/>
    <w:rsid w:val="004110D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10D0"/>
    <w:pPr>
      <w:tabs>
        <w:tab w:val="left" w:pos="360"/>
      </w:tabs>
      <w:suppressAutoHyphens/>
      <w:spacing w:after="240"/>
      <w:ind w:left="360" w:hanging="360"/>
      <w:jc w:val="left"/>
    </w:pPr>
    <w:rPr>
      <w:b/>
    </w:rPr>
  </w:style>
  <w:style w:type="character" w:styleId="FootnoteReference">
    <w:name w:val="footnote reference"/>
    <w:aliases w:val="callout"/>
    <w:rsid w:val="004110D0"/>
    <w:rPr>
      <w:vertAlign w:val="superscript"/>
    </w:rPr>
  </w:style>
  <w:style w:type="character" w:customStyle="1" w:styleId="insert2">
    <w:name w:val="insert2"/>
    <w:rsid w:val="004110D0"/>
    <w:rPr>
      <w:rFonts w:ascii="Arial" w:hAnsi="Arial"/>
      <w:i/>
      <w:noProof w:val="0"/>
      <w:sz w:val="24"/>
      <w:lang w:val="en-US"/>
    </w:rPr>
  </w:style>
  <w:style w:type="character" w:customStyle="1" w:styleId="reference">
    <w:name w:val="reference"/>
    <w:rsid w:val="004110D0"/>
    <w:rPr>
      <w:rFonts w:ascii="Book Antiqua" w:hAnsi="Book Antiqua"/>
      <w:i/>
      <w:noProof w:val="0"/>
      <w:sz w:val="24"/>
      <w:lang w:val="en-US"/>
    </w:rPr>
  </w:style>
  <w:style w:type="paragraph" w:styleId="Index9">
    <w:name w:val="index 9"/>
    <w:basedOn w:val="Normal"/>
    <w:next w:val="Normal"/>
    <w:rsid w:val="004110D0"/>
    <w:pPr>
      <w:tabs>
        <w:tab w:val="right" w:pos="4140"/>
      </w:tabs>
      <w:ind w:left="2160" w:hanging="240"/>
      <w:jc w:val="left"/>
    </w:pPr>
    <w:rPr>
      <w:sz w:val="20"/>
    </w:rPr>
  </w:style>
  <w:style w:type="paragraph" w:styleId="Index1">
    <w:name w:val="index 1"/>
    <w:basedOn w:val="Normal"/>
    <w:next w:val="Normal"/>
    <w:autoRedefine/>
    <w:semiHidden/>
    <w:unhideWhenUsed/>
    <w:rsid w:val="004110D0"/>
    <w:pPr>
      <w:ind w:left="240" w:hanging="240"/>
    </w:pPr>
  </w:style>
  <w:style w:type="paragraph" w:styleId="IndexHeading">
    <w:name w:val="index heading"/>
    <w:basedOn w:val="Normal"/>
    <w:next w:val="Index1"/>
    <w:rsid w:val="004110D0"/>
    <w:pPr>
      <w:jc w:val="left"/>
    </w:pPr>
    <w:rPr>
      <w:sz w:val="20"/>
    </w:rPr>
  </w:style>
  <w:style w:type="paragraph" w:customStyle="1" w:styleId="Headingrb2">
    <w:name w:val="Heading rb2"/>
    <w:basedOn w:val="Normal"/>
    <w:rsid w:val="004110D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10D0"/>
  </w:style>
  <w:style w:type="paragraph" w:customStyle="1" w:styleId="Head2">
    <w:name w:val="Head 2"/>
    <w:basedOn w:val="Normal"/>
    <w:autoRedefine/>
    <w:rsid w:val="004110D0"/>
    <w:pPr>
      <w:spacing w:before="120" w:after="120"/>
    </w:pPr>
    <w:rPr>
      <w:b/>
      <w:lang w:val="en-GB"/>
    </w:rPr>
  </w:style>
  <w:style w:type="paragraph" w:customStyle="1" w:styleId="explanatoryclause">
    <w:name w:val="explanatory_clause"/>
    <w:basedOn w:val="Normal"/>
    <w:rsid w:val="004110D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10D0"/>
    <w:pPr>
      <w:suppressAutoHyphens/>
      <w:spacing w:after="240" w:line="360" w:lineRule="exact"/>
    </w:pPr>
    <w:rPr>
      <w:rFonts w:ascii="Arial" w:hAnsi="Arial"/>
    </w:rPr>
  </w:style>
  <w:style w:type="paragraph" w:customStyle="1" w:styleId="Head22b">
    <w:name w:val="Head 2.2b"/>
    <w:basedOn w:val="Normal"/>
    <w:rsid w:val="004110D0"/>
    <w:pPr>
      <w:suppressAutoHyphens/>
      <w:spacing w:after="240"/>
      <w:ind w:left="360" w:hanging="360"/>
      <w:jc w:val="left"/>
    </w:pPr>
    <w:rPr>
      <w:rFonts w:ascii="Tms Rmn" w:hAnsi="Tms Rmn"/>
      <w:b/>
    </w:rPr>
  </w:style>
  <w:style w:type="paragraph" w:customStyle="1" w:styleId="Head31">
    <w:name w:val="Head 3.1"/>
    <w:basedOn w:val="Head21"/>
    <w:rsid w:val="004110D0"/>
  </w:style>
  <w:style w:type="paragraph" w:customStyle="1" w:styleId="Head41">
    <w:name w:val="Head 4.1"/>
    <w:basedOn w:val="Head21"/>
    <w:rsid w:val="004110D0"/>
  </w:style>
  <w:style w:type="paragraph" w:customStyle="1" w:styleId="Head42">
    <w:name w:val="Head 4.2"/>
    <w:basedOn w:val="Normal"/>
    <w:rsid w:val="004110D0"/>
    <w:pPr>
      <w:suppressAutoHyphens/>
      <w:spacing w:after="240"/>
      <w:ind w:left="360" w:hanging="360"/>
      <w:jc w:val="left"/>
    </w:pPr>
    <w:rPr>
      <w:b/>
    </w:rPr>
  </w:style>
  <w:style w:type="paragraph" w:customStyle="1" w:styleId="Head51">
    <w:name w:val="Head 5.1"/>
    <w:basedOn w:val="Head21"/>
    <w:rsid w:val="004110D0"/>
    <w:pPr>
      <w:spacing w:after="0"/>
    </w:pPr>
  </w:style>
  <w:style w:type="paragraph" w:customStyle="1" w:styleId="Head52">
    <w:name w:val="Head 5.2"/>
    <w:basedOn w:val="Normal"/>
    <w:rsid w:val="004110D0"/>
    <w:pPr>
      <w:keepNext/>
      <w:suppressAutoHyphens/>
      <w:spacing w:before="480" w:after="240"/>
      <w:ind w:left="547" w:hanging="547"/>
      <w:jc w:val="center"/>
    </w:pPr>
    <w:rPr>
      <w:b/>
    </w:rPr>
  </w:style>
  <w:style w:type="paragraph" w:customStyle="1" w:styleId="Head61">
    <w:name w:val="Head 6.1"/>
    <w:basedOn w:val="Head51"/>
    <w:rsid w:val="004110D0"/>
    <w:pPr>
      <w:pBdr>
        <w:bottom w:val="none" w:sz="0" w:space="0" w:color="auto"/>
      </w:pBdr>
      <w:spacing w:before="0" w:after="240"/>
    </w:pPr>
    <w:rPr>
      <w:caps/>
    </w:rPr>
  </w:style>
  <w:style w:type="paragraph" w:customStyle="1" w:styleId="Head71">
    <w:name w:val="Head 7.1"/>
    <w:basedOn w:val="Head21"/>
    <w:rsid w:val="004110D0"/>
  </w:style>
  <w:style w:type="paragraph" w:customStyle="1" w:styleId="Head72">
    <w:name w:val="Head 7.2"/>
    <w:basedOn w:val="Normal"/>
    <w:rsid w:val="004110D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10D0"/>
    <w:pPr>
      <w:outlineLvl w:val="9"/>
    </w:pPr>
    <w:rPr>
      <w:smallCaps w:val="0"/>
      <w:sz w:val="32"/>
    </w:rPr>
  </w:style>
  <w:style w:type="paragraph" w:customStyle="1" w:styleId="Head82">
    <w:name w:val="Head 8.2"/>
    <w:basedOn w:val="Head81"/>
    <w:rsid w:val="004110D0"/>
    <w:rPr>
      <w:smallCaps/>
      <w:sz w:val="28"/>
    </w:rPr>
  </w:style>
  <w:style w:type="paragraph" w:styleId="BodyText">
    <w:name w:val="Body Text"/>
    <w:aliases w:val="Char,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4110D0"/>
    <w:pPr>
      <w:suppressAutoHyphens/>
      <w:ind w:right="-72"/>
    </w:pPr>
    <w:rPr>
      <w:spacing w:val="-4"/>
      <w:lang w:val="x-none" w:eastAsia="x-none"/>
    </w:rPr>
  </w:style>
  <w:style w:type="character" w:customStyle="1" w:styleId="BodyTextChar">
    <w:name w:val="Body Text Char"/>
    <w:aliases w:val="Char Char, Char Char Char Char Char Char Char Char Char Char,Char Char Char Char Char Char Char Char Char Char, Char Char, Char Char Char Char Char Char Char Char,Body Text Char Char Char Char Char Char Char,Body Text Char Char Char Char"/>
    <w:basedOn w:val="DefaultParagraphFont"/>
    <w:link w:val="BodyText"/>
    <w:rsid w:val="004110D0"/>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4110D0"/>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4110D0"/>
    <w:rPr>
      <w:rFonts w:eastAsia="Times New Roman" w:cs="Times New Roman"/>
      <w:sz w:val="24"/>
      <w:szCs w:val="20"/>
      <w:lang w:val="x-none" w:eastAsia="x-none"/>
    </w:rPr>
  </w:style>
  <w:style w:type="paragraph" w:styleId="BlockText">
    <w:name w:val="Block Text"/>
    <w:basedOn w:val="Normal"/>
    <w:rsid w:val="004110D0"/>
    <w:pPr>
      <w:tabs>
        <w:tab w:val="left" w:pos="1080"/>
      </w:tabs>
      <w:suppressAutoHyphens/>
      <w:spacing w:after="200"/>
      <w:ind w:left="547" w:right="-72" w:hanging="547"/>
    </w:pPr>
  </w:style>
  <w:style w:type="character" w:customStyle="1" w:styleId="EndnoteTextChar">
    <w:name w:val="Endnote Text Char"/>
    <w:link w:val="EndnoteText"/>
    <w:semiHidden/>
    <w:rsid w:val="004110D0"/>
    <w:rPr>
      <w:rFonts w:eastAsia="Times New Roman" w:cs="Times New Roman"/>
      <w:sz w:val="20"/>
      <w:szCs w:val="20"/>
    </w:rPr>
  </w:style>
  <w:style w:type="paragraph" w:styleId="EndnoteText">
    <w:name w:val="endnote text"/>
    <w:basedOn w:val="Normal"/>
    <w:link w:val="EndnoteTextChar"/>
    <w:semiHidden/>
    <w:rsid w:val="004110D0"/>
    <w:pPr>
      <w:tabs>
        <w:tab w:val="left" w:pos="-720"/>
      </w:tabs>
      <w:suppressAutoHyphens/>
      <w:jc w:val="left"/>
    </w:pPr>
    <w:rPr>
      <w:sz w:val="20"/>
    </w:rPr>
  </w:style>
  <w:style w:type="character" w:customStyle="1" w:styleId="EndnoteTextChar1">
    <w:name w:val="Endnote Text Char1"/>
    <w:basedOn w:val="DefaultParagraphFont"/>
    <w:uiPriority w:val="99"/>
    <w:semiHidden/>
    <w:rsid w:val="004110D0"/>
    <w:rPr>
      <w:rFonts w:eastAsia="Times New Roman" w:cs="Times New Roman"/>
      <w:sz w:val="20"/>
      <w:szCs w:val="20"/>
    </w:rPr>
  </w:style>
  <w:style w:type="character" w:styleId="EndnoteReference">
    <w:name w:val="endnote reference"/>
    <w:uiPriority w:val="99"/>
    <w:rsid w:val="004110D0"/>
    <w:rPr>
      <w:rFonts w:ascii="CG Times" w:hAnsi="CG Times"/>
      <w:noProof w:val="0"/>
      <w:sz w:val="22"/>
      <w:vertAlign w:val="superscript"/>
      <w:lang w:val="en-US"/>
    </w:rPr>
  </w:style>
  <w:style w:type="paragraph" w:styleId="NormalWeb">
    <w:name w:val="Normal (Web)"/>
    <w:basedOn w:val="Normal"/>
    <w:uiPriority w:val="99"/>
    <w:rsid w:val="004110D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10D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110D0"/>
    <w:rPr>
      <w:rFonts w:eastAsia="Times New Roman" w:cs="Times New Roman"/>
      <w:i/>
      <w:iCs/>
      <w:color w:val="000000"/>
      <w:sz w:val="24"/>
      <w:szCs w:val="24"/>
      <w:lang w:val="x-none" w:eastAsia="x-none"/>
    </w:rPr>
  </w:style>
  <w:style w:type="paragraph" w:styleId="BodyText2">
    <w:name w:val="Body Text 2"/>
    <w:basedOn w:val="Normal"/>
    <w:link w:val="BodyText2Char"/>
    <w:rsid w:val="004110D0"/>
    <w:pPr>
      <w:suppressAutoHyphens/>
    </w:pPr>
    <w:rPr>
      <w:i/>
      <w:lang w:val="x-none" w:eastAsia="x-none"/>
    </w:rPr>
  </w:style>
  <w:style w:type="character" w:customStyle="1" w:styleId="BodyText2Char">
    <w:name w:val="Body Text 2 Char"/>
    <w:basedOn w:val="DefaultParagraphFont"/>
    <w:link w:val="BodyText2"/>
    <w:rsid w:val="004110D0"/>
    <w:rPr>
      <w:rFonts w:eastAsia="Times New Roman" w:cs="Times New Roman"/>
      <w:i/>
      <w:sz w:val="24"/>
      <w:szCs w:val="20"/>
      <w:lang w:val="x-none" w:eastAsia="x-none"/>
    </w:rPr>
  </w:style>
  <w:style w:type="paragraph" w:styleId="BodyTextIndent2">
    <w:name w:val="Body Text Indent 2"/>
    <w:basedOn w:val="Normal"/>
    <w:link w:val="BodyTextIndent2Char"/>
    <w:rsid w:val="004110D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110D0"/>
    <w:rPr>
      <w:rFonts w:eastAsia="Times New Roman" w:cs="Times New Roman"/>
      <w:sz w:val="24"/>
      <w:szCs w:val="20"/>
      <w:lang w:val="x-none" w:eastAsia="x-none"/>
    </w:rPr>
  </w:style>
  <w:style w:type="paragraph" w:styleId="Subtitle">
    <w:name w:val="Subtitle"/>
    <w:basedOn w:val="Normal"/>
    <w:link w:val="SubtitleChar"/>
    <w:qFormat/>
    <w:rsid w:val="004110D0"/>
    <w:pPr>
      <w:jc w:val="center"/>
    </w:pPr>
    <w:rPr>
      <w:b/>
      <w:sz w:val="44"/>
      <w:lang w:val="x-none" w:eastAsia="x-none"/>
    </w:rPr>
  </w:style>
  <w:style w:type="character" w:customStyle="1" w:styleId="SubtitleChar">
    <w:name w:val="Subtitle Char"/>
    <w:basedOn w:val="DefaultParagraphFont"/>
    <w:link w:val="Subtitle"/>
    <w:rsid w:val="004110D0"/>
    <w:rPr>
      <w:rFonts w:eastAsia="Times New Roman" w:cs="Times New Roman"/>
      <w:b/>
      <w:sz w:val="44"/>
      <w:szCs w:val="20"/>
      <w:lang w:val="x-none" w:eastAsia="x-none"/>
    </w:rPr>
  </w:style>
  <w:style w:type="paragraph" w:styleId="List">
    <w:name w:val="List"/>
    <w:aliases w:val="1. List"/>
    <w:basedOn w:val="Normal"/>
    <w:rsid w:val="004110D0"/>
    <w:pPr>
      <w:spacing w:before="120" w:after="120"/>
      <w:ind w:left="1440"/>
    </w:pPr>
  </w:style>
  <w:style w:type="paragraph" w:customStyle="1" w:styleId="TOCNumber1">
    <w:name w:val="TOC Number1"/>
    <w:basedOn w:val="Heading4"/>
    <w:autoRedefine/>
    <w:rsid w:val="004110D0"/>
    <w:pPr>
      <w:keepNext w:val="0"/>
      <w:suppressAutoHyphens/>
      <w:spacing w:after="120"/>
      <w:ind w:left="0" w:firstLine="0"/>
      <w:outlineLvl w:val="9"/>
    </w:pPr>
    <w:rPr>
      <w:sz w:val="28"/>
      <w:szCs w:val="28"/>
    </w:rPr>
  </w:style>
  <w:style w:type="paragraph" w:customStyle="1" w:styleId="Subtitle2">
    <w:name w:val="Subtitle 2"/>
    <w:basedOn w:val="Footer"/>
    <w:autoRedefine/>
    <w:rsid w:val="004110D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10D0"/>
    <w:pPr>
      <w:suppressAutoHyphens/>
    </w:pPr>
    <w:rPr>
      <w:rFonts w:ascii="Tms Rmn" w:hAnsi="Tms Rmn"/>
      <w:lang w:val="x-none" w:eastAsia="x-none"/>
    </w:rPr>
  </w:style>
  <w:style w:type="character" w:styleId="Hyperlink">
    <w:name w:val="Hyperlink"/>
    <w:uiPriority w:val="99"/>
    <w:rsid w:val="004110D0"/>
    <w:rPr>
      <w:color w:val="0000FF"/>
      <w:u w:val="single"/>
    </w:rPr>
  </w:style>
  <w:style w:type="paragraph" w:customStyle="1" w:styleId="2AutoList1">
    <w:name w:val="2AutoList1"/>
    <w:basedOn w:val="Normal"/>
    <w:rsid w:val="004110D0"/>
    <w:pPr>
      <w:tabs>
        <w:tab w:val="num" w:pos="504"/>
      </w:tabs>
      <w:ind w:left="504" w:hanging="504"/>
    </w:pPr>
    <w:rPr>
      <w:lang w:val="es-ES_tradnl"/>
    </w:rPr>
  </w:style>
  <w:style w:type="paragraph" w:customStyle="1" w:styleId="Header1-Clauses">
    <w:name w:val="Header 1 - Clauses"/>
    <w:basedOn w:val="Normal"/>
    <w:rsid w:val="004110D0"/>
    <w:pPr>
      <w:spacing w:after="200"/>
      <w:jc w:val="left"/>
    </w:pPr>
    <w:rPr>
      <w:b/>
      <w:lang w:val="es-ES_tradnl"/>
    </w:rPr>
  </w:style>
  <w:style w:type="paragraph" w:customStyle="1" w:styleId="Header2-SubClauses">
    <w:name w:val="Header 2 - SubClauses"/>
    <w:basedOn w:val="Normal"/>
    <w:link w:val="Header2-SubClausesCharChar"/>
    <w:autoRedefine/>
    <w:rsid w:val="004110D0"/>
    <w:pPr>
      <w:spacing w:after="200"/>
      <w:ind w:left="567" w:hanging="567"/>
    </w:pPr>
    <w:rPr>
      <w:lang w:val="es-ES_tradnl" w:eastAsia="x-none"/>
    </w:rPr>
  </w:style>
  <w:style w:type="character" w:customStyle="1" w:styleId="Header2-SubClausesCharChar">
    <w:name w:val="Header 2 - SubClauses Char Char"/>
    <w:link w:val="Header2-SubClauses"/>
    <w:rsid w:val="004110D0"/>
    <w:rPr>
      <w:rFonts w:eastAsia="Times New Roman" w:cs="Times New Roman"/>
      <w:sz w:val="24"/>
      <w:szCs w:val="20"/>
      <w:lang w:val="es-ES_tradnl" w:eastAsia="x-none"/>
    </w:rPr>
  </w:style>
  <w:style w:type="paragraph" w:customStyle="1" w:styleId="P3Header1-Clauses">
    <w:name w:val="P3 Header1-Clauses"/>
    <w:basedOn w:val="Header1-Clauses"/>
    <w:rsid w:val="004110D0"/>
    <w:pPr>
      <w:tabs>
        <w:tab w:val="num" w:pos="864"/>
        <w:tab w:val="left" w:pos="972"/>
      </w:tabs>
      <w:ind w:left="432" w:firstLine="144"/>
      <w:jc w:val="both"/>
    </w:pPr>
    <w:rPr>
      <w:b w:val="0"/>
    </w:rPr>
  </w:style>
  <w:style w:type="paragraph" w:customStyle="1" w:styleId="Outline3">
    <w:name w:val="Outline3"/>
    <w:basedOn w:val="Normal"/>
    <w:rsid w:val="004110D0"/>
    <w:pPr>
      <w:tabs>
        <w:tab w:val="num" w:pos="1728"/>
      </w:tabs>
      <w:spacing w:before="240"/>
      <w:ind w:left="1728" w:hanging="432"/>
      <w:jc w:val="left"/>
    </w:pPr>
    <w:rPr>
      <w:kern w:val="28"/>
    </w:rPr>
  </w:style>
  <w:style w:type="paragraph" w:customStyle="1" w:styleId="Outline4">
    <w:name w:val="Outline4"/>
    <w:basedOn w:val="Normal"/>
    <w:autoRedefine/>
    <w:rsid w:val="004110D0"/>
    <w:pPr>
      <w:tabs>
        <w:tab w:val="left" w:pos="2160"/>
      </w:tabs>
      <w:ind w:firstLine="567"/>
    </w:pPr>
    <w:rPr>
      <w:kern w:val="28"/>
    </w:rPr>
  </w:style>
  <w:style w:type="paragraph" w:customStyle="1" w:styleId="Outlinei">
    <w:name w:val="Outline i)"/>
    <w:basedOn w:val="Normal"/>
    <w:rsid w:val="004110D0"/>
    <w:pPr>
      <w:tabs>
        <w:tab w:val="num" w:pos="1782"/>
      </w:tabs>
      <w:spacing w:before="120"/>
      <w:ind w:left="1782" w:hanging="792"/>
      <w:jc w:val="left"/>
    </w:pPr>
  </w:style>
  <w:style w:type="paragraph" w:customStyle="1" w:styleId="Outline">
    <w:name w:val="Outline"/>
    <w:basedOn w:val="Normal"/>
    <w:rsid w:val="004110D0"/>
    <w:pPr>
      <w:spacing w:before="240"/>
      <w:jc w:val="left"/>
    </w:pPr>
    <w:rPr>
      <w:kern w:val="28"/>
    </w:rPr>
  </w:style>
  <w:style w:type="paragraph" w:customStyle="1" w:styleId="BankNormal">
    <w:name w:val="BankNormal"/>
    <w:basedOn w:val="Normal"/>
    <w:rsid w:val="004110D0"/>
    <w:pPr>
      <w:spacing w:after="240"/>
      <w:jc w:val="left"/>
    </w:pPr>
  </w:style>
  <w:style w:type="paragraph" w:customStyle="1" w:styleId="SectionVHeader">
    <w:name w:val="Section V. Header"/>
    <w:basedOn w:val="Normal"/>
    <w:uiPriority w:val="99"/>
    <w:rsid w:val="004110D0"/>
    <w:pPr>
      <w:jc w:val="center"/>
    </w:pPr>
    <w:rPr>
      <w:b/>
      <w:sz w:val="36"/>
      <w:lang w:val="es-ES_tradnl"/>
    </w:rPr>
  </w:style>
  <w:style w:type="character" w:customStyle="1" w:styleId="Table">
    <w:name w:val="Table"/>
    <w:rsid w:val="004110D0"/>
    <w:rPr>
      <w:rFonts w:ascii="Arial" w:hAnsi="Arial"/>
      <w:sz w:val="20"/>
    </w:rPr>
  </w:style>
  <w:style w:type="paragraph" w:customStyle="1" w:styleId="SectionVIIHeader2">
    <w:name w:val="Section VII Header2"/>
    <w:basedOn w:val="Heading1"/>
    <w:autoRedefine/>
    <w:rsid w:val="004110D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10D0"/>
    <w:pPr>
      <w:spacing w:before="60" w:after="60" w:line="240" w:lineRule="auto"/>
      <w:ind w:left="2268"/>
    </w:pPr>
    <w:rPr>
      <w:rFonts w:eastAsia="Times New Roman" w:cs="Times New Roman"/>
      <w:sz w:val="22"/>
      <w:lang w:val="en-GB"/>
    </w:rPr>
  </w:style>
  <w:style w:type="paragraph" w:customStyle="1" w:styleId="ClauseSubList">
    <w:name w:val="ClauseSub_List"/>
    <w:rsid w:val="004110D0"/>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110D0"/>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110D0"/>
    <w:pPr>
      <w:ind w:left="2835"/>
    </w:pPr>
  </w:style>
  <w:style w:type="paragraph" w:styleId="BalloonText">
    <w:name w:val="Balloon Text"/>
    <w:basedOn w:val="Normal"/>
    <w:link w:val="BalloonTextChar"/>
    <w:rsid w:val="004110D0"/>
    <w:rPr>
      <w:rFonts w:ascii="Tahoma" w:hAnsi="Tahoma"/>
      <w:sz w:val="16"/>
      <w:szCs w:val="16"/>
      <w:lang w:val="es-ES_tradnl" w:eastAsia="x-none"/>
    </w:rPr>
  </w:style>
  <w:style w:type="character" w:customStyle="1" w:styleId="BalloonTextChar">
    <w:name w:val="Balloon Text Char"/>
    <w:basedOn w:val="DefaultParagraphFont"/>
    <w:link w:val="BalloonText"/>
    <w:rsid w:val="004110D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110D0"/>
    <w:pPr>
      <w:keepNext/>
      <w:suppressAutoHyphens w:val="0"/>
      <w:spacing w:before="0" w:after="0"/>
    </w:pPr>
    <w:rPr>
      <w:rFonts w:ascii="Times New Roman" w:hAnsi="Times New Roman"/>
      <w:smallCaps w:val="0"/>
      <w:sz w:val="44"/>
    </w:rPr>
  </w:style>
  <w:style w:type="character" w:styleId="CommentReference">
    <w:name w:val="annotation reference"/>
    <w:rsid w:val="004110D0"/>
    <w:rPr>
      <w:sz w:val="16"/>
    </w:rPr>
  </w:style>
  <w:style w:type="paragraph" w:customStyle="1" w:styleId="Part1">
    <w:name w:val="Part 1"/>
    <w:aliases w:val="2,3 Header 4"/>
    <w:basedOn w:val="Normal"/>
    <w:autoRedefine/>
    <w:rsid w:val="004110D0"/>
    <w:pPr>
      <w:spacing w:before="240" w:after="240"/>
      <w:jc w:val="center"/>
    </w:pPr>
    <w:rPr>
      <w:b/>
      <w:sz w:val="48"/>
    </w:rPr>
  </w:style>
  <w:style w:type="paragraph" w:styleId="CommentText">
    <w:name w:val="annotation text"/>
    <w:aliases w:val="Char1"/>
    <w:basedOn w:val="Normal"/>
    <w:link w:val="CommentTextChar"/>
    <w:rsid w:val="004110D0"/>
    <w:pPr>
      <w:jc w:val="left"/>
    </w:pPr>
    <w:rPr>
      <w:sz w:val="20"/>
      <w:lang w:val="x-none" w:eastAsia="x-none"/>
    </w:rPr>
  </w:style>
  <w:style w:type="character" w:customStyle="1" w:styleId="CommentTextChar">
    <w:name w:val="Comment Text Char"/>
    <w:aliases w:val="Char1 Char"/>
    <w:basedOn w:val="DefaultParagraphFont"/>
    <w:link w:val="CommentText"/>
    <w:rsid w:val="004110D0"/>
    <w:rPr>
      <w:rFonts w:eastAsia="Times New Roman" w:cs="Times New Roman"/>
      <w:sz w:val="20"/>
      <w:szCs w:val="20"/>
      <w:lang w:val="x-none" w:eastAsia="x-none"/>
    </w:rPr>
  </w:style>
  <w:style w:type="paragraph" w:styleId="BodyTextIndent3">
    <w:name w:val="Body Text Indent 3"/>
    <w:basedOn w:val="Normal"/>
    <w:link w:val="BodyTextIndent3Char"/>
    <w:rsid w:val="004110D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110D0"/>
    <w:rPr>
      <w:rFonts w:eastAsia="Times New Roman" w:cs="Times New Roman"/>
      <w:b/>
      <w:sz w:val="24"/>
      <w:szCs w:val="20"/>
      <w:lang w:val="x-none" w:eastAsia="x-none"/>
    </w:rPr>
  </w:style>
  <w:style w:type="paragraph" w:customStyle="1" w:styleId="FIDICSectionBegin">
    <w:name w:val="FIDIC__SectionBegin"/>
    <w:basedOn w:val="Normal"/>
    <w:next w:val="FIDICSectionName"/>
    <w:rsid w:val="004110D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10D0"/>
    <w:pPr>
      <w:spacing w:before="100" w:after="300"/>
    </w:pPr>
    <w:rPr>
      <w:sz w:val="30"/>
      <w:szCs w:val="30"/>
    </w:rPr>
  </w:style>
  <w:style w:type="paragraph" w:customStyle="1" w:styleId="FIDICClauseSubName">
    <w:name w:val="FIDIC_ClauseSubName"/>
    <w:basedOn w:val="FIDICCoverTitle"/>
    <w:rsid w:val="004110D0"/>
    <w:pPr>
      <w:spacing w:before="240" w:line="240" w:lineRule="exact"/>
    </w:pPr>
    <w:rPr>
      <w:sz w:val="24"/>
      <w:szCs w:val="24"/>
    </w:rPr>
  </w:style>
  <w:style w:type="paragraph" w:customStyle="1" w:styleId="FIDICCoverTitle">
    <w:name w:val="FIDIC__CoverTitle"/>
    <w:basedOn w:val="Normal"/>
    <w:rsid w:val="004110D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10D0"/>
    <w:rPr>
      <w:sz w:val="28"/>
      <w:szCs w:val="28"/>
    </w:rPr>
  </w:style>
  <w:style w:type="paragraph" w:customStyle="1" w:styleId="FIDICClauseSubSubPara">
    <w:name w:val="FIDIC_ClauseSubSubPara"/>
    <w:basedOn w:val="FIDICClauseSubName"/>
    <w:rsid w:val="004110D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10D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10D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4110D0"/>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4110D0"/>
    <w:pPr>
      <w:tabs>
        <w:tab w:val="left" w:pos="573"/>
      </w:tabs>
      <w:spacing w:after="0"/>
      <w:ind w:left="576" w:hanging="576"/>
    </w:pPr>
    <w:rPr>
      <w:bCs/>
      <w:szCs w:val="24"/>
      <w:lang w:val="en-US"/>
    </w:rPr>
  </w:style>
  <w:style w:type="paragraph" w:customStyle="1" w:styleId="Sec7-Clauses">
    <w:name w:val="Sec7-Clauses"/>
    <w:basedOn w:val="Header1-Clauses"/>
    <w:rsid w:val="004110D0"/>
    <w:pPr>
      <w:spacing w:after="0"/>
    </w:pPr>
    <w:rPr>
      <w:bCs/>
      <w:szCs w:val="24"/>
    </w:rPr>
  </w:style>
  <w:style w:type="paragraph" w:customStyle="1" w:styleId="sec7-header1">
    <w:name w:val="sec7-header1"/>
    <w:basedOn w:val="FIDICClauseSubName"/>
    <w:rsid w:val="004110D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10D0"/>
    <w:rPr>
      <w:lang w:val="en-US"/>
    </w:rPr>
  </w:style>
  <w:style w:type="paragraph" w:customStyle="1" w:styleId="SectionIXHeader">
    <w:name w:val="Section IX Header"/>
    <w:basedOn w:val="SectionVHeader"/>
    <w:rsid w:val="004110D0"/>
    <w:rPr>
      <w:lang w:val="en-US"/>
    </w:rPr>
  </w:style>
  <w:style w:type="paragraph" w:customStyle="1" w:styleId="Parts">
    <w:name w:val="Parts"/>
    <w:basedOn w:val="Heading1"/>
    <w:rsid w:val="004110D0"/>
    <w:rPr>
      <w:sz w:val="56"/>
    </w:rPr>
  </w:style>
  <w:style w:type="paragraph" w:customStyle="1" w:styleId="StyleHeader1-ClausesLeft0Hanging03After0pt">
    <w:name w:val="Style Header 1 - Clauses + Left:  0&quot; Hanging:  0.3&quot; After:  0 pt"/>
    <w:basedOn w:val="Header1-Clauses"/>
    <w:rsid w:val="004110D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10D0"/>
    <w:rPr>
      <w:b/>
      <w:bCs/>
    </w:rPr>
  </w:style>
  <w:style w:type="character" w:customStyle="1" w:styleId="StyleHeader2-SubClausesBoldChar">
    <w:name w:val="Style Header 2 - SubClauses + Bold Char"/>
    <w:link w:val="StyleHeader2-SubClausesBold"/>
    <w:rsid w:val="004110D0"/>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4110D0"/>
    <w:pPr>
      <w:jc w:val="both"/>
    </w:pPr>
    <w:rPr>
      <w:b w:val="0"/>
      <w:bCs/>
    </w:rPr>
  </w:style>
  <w:style w:type="paragraph" w:customStyle="1" w:styleId="StyleStyleHeader1-ClausesAfter0ptLeft0Hanging">
    <w:name w:val="Style Style Header 1 - Clauses + After:  0 pt + Left:  0&quot; Hanging:..."/>
    <w:basedOn w:val="StyleHeader1-ClausesAfter0pt"/>
    <w:rsid w:val="004110D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10D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10D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10D0"/>
    <w:pPr>
      <w:tabs>
        <w:tab w:val="left" w:pos="1512"/>
      </w:tabs>
      <w:spacing w:after="180"/>
      <w:ind w:left="1512" w:hanging="540"/>
    </w:pPr>
  </w:style>
  <w:style w:type="paragraph" w:customStyle="1" w:styleId="Section7heading3">
    <w:name w:val="Section 7 heading 3"/>
    <w:basedOn w:val="Heading3"/>
    <w:rsid w:val="004110D0"/>
  </w:style>
  <w:style w:type="paragraph" w:customStyle="1" w:styleId="Section7heading4">
    <w:name w:val="Section 7 heading 4"/>
    <w:basedOn w:val="Heading3"/>
    <w:link w:val="Section7heading4Char"/>
    <w:rsid w:val="004110D0"/>
    <w:pPr>
      <w:tabs>
        <w:tab w:val="left" w:pos="576"/>
      </w:tabs>
      <w:ind w:left="576" w:hanging="576"/>
      <w:jc w:val="left"/>
    </w:pPr>
    <w:rPr>
      <w:sz w:val="24"/>
    </w:rPr>
  </w:style>
  <w:style w:type="character" w:customStyle="1" w:styleId="Section7heading4Char">
    <w:name w:val="Section 7 heading 4 Char"/>
    <w:link w:val="Section7heading4"/>
    <w:rsid w:val="004110D0"/>
    <w:rPr>
      <w:rFonts w:eastAsia="Times New Roman" w:cs="Times New Roman"/>
      <w:b/>
      <w:sz w:val="24"/>
      <w:szCs w:val="20"/>
      <w:lang w:val="x-none" w:eastAsia="x-none"/>
    </w:rPr>
  </w:style>
  <w:style w:type="paragraph" w:customStyle="1" w:styleId="Section7heading5">
    <w:name w:val="Section 7 heading 5"/>
    <w:basedOn w:val="Heading3"/>
    <w:rsid w:val="004110D0"/>
    <w:pPr>
      <w:jc w:val="both"/>
    </w:pPr>
    <w:rPr>
      <w:sz w:val="24"/>
    </w:rPr>
  </w:style>
  <w:style w:type="paragraph" w:customStyle="1" w:styleId="StyleSection7heading3After10pt">
    <w:name w:val="Style Section 7 heading 3 + After:  10 pt"/>
    <w:basedOn w:val="Section7heading3"/>
    <w:rsid w:val="004110D0"/>
    <w:pPr>
      <w:spacing w:after="200"/>
    </w:pPr>
    <w:rPr>
      <w:rFonts w:ascii="Times New Roman Bold" w:hAnsi="Times New Roman Bold"/>
      <w:bCs/>
      <w:szCs w:val="28"/>
    </w:rPr>
  </w:style>
  <w:style w:type="paragraph" w:customStyle="1" w:styleId="StyleTOC1Before8pt">
    <w:name w:val="Style TOC 1 + Before:  8 pt"/>
    <w:basedOn w:val="TOC1"/>
    <w:rsid w:val="004110D0"/>
    <w:pPr>
      <w:tabs>
        <w:tab w:val="right" w:pos="720"/>
      </w:tabs>
      <w:spacing w:before="160"/>
    </w:pPr>
  </w:style>
  <w:style w:type="paragraph" w:customStyle="1" w:styleId="StyleClauseSubList12ptJustifiedAfter10pt">
    <w:name w:val="Style ClauseSub_List + 12 pt Justified After:  10 pt"/>
    <w:basedOn w:val="ClauseSubList"/>
    <w:rsid w:val="004110D0"/>
    <w:pPr>
      <w:spacing w:after="200"/>
      <w:jc w:val="both"/>
    </w:pPr>
    <w:rPr>
      <w:sz w:val="24"/>
      <w:szCs w:val="24"/>
    </w:rPr>
  </w:style>
  <w:style w:type="character" w:styleId="FollowedHyperlink">
    <w:name w:val="FollowedHyperlink"/>
    <w:uiPriority w:val="99"/>
    <w:rsid w:val="004110D0"/>
    <w:rPr>
      <w:color w:val="606420"/>
      <w:u w:val="single"/>
    </w:rPr>
  </w:style>
  <w:style w:type="paragraph" w:customStyle="1" w:styleId="UG-Sec3-Heading2">
    <w:name w:val="UG - Sec 3 - Heading 2"/>
    <w:basedOn w:val="UG-Heading2"/>
    <w:rsid w:val="004110D0"/>
  </w:style>
  <w:style w:type="paragraph" w:customStyle="1" w:styleId="UG-Heading2">
    <w:name w:val="UG - Heading 2"/>
    <w:basedOn w:val="Heading2"/>
    <w:next w:val="Normal"/>
    <w:rsid w:val="004110D0"/>
    <w:pPr>
      <w:pBdr>
        <w:bottom w:val="none" w:sz="0" w:space="0" w:color="auto"/>
      </w:pBdr>
    </w:pPr>
    <w:rPr>
      <w:sz w:val="32"/>
      <w:szCs w:val="28"/>
    </w:rPr>
  </w:style>
  <w:style w:type="paragraph" w:customStyle="1" w:styleId="titulo">
    <w:name w:val="titulo"/>
    <w:basedOn w:val="Heading5"/>
    <w:rsid w:val="004110D0"/>
    <w:pPr>
      <w:keepNext w:val="0"/>
      <w:spacing w:after="240"/>
    </w:pPr>
    <w:rPr>
      <w:rFonts w:ascii="Times New Roman Bold" w:hAnsi="Times New Roman Bold"/>
      <w:b/>
      <w:u w:val="none"/>
    </w:rPr>
  </w:style>
  <w:style w:type="paragraph" w:styleId="ListNumber">
    <w:name w:val="List Number"/>
    <w:basedOn w:val="Normal"/>
    <w:rsid w:val="004110D0"/>
    <w:pPr>
      <w:tabs>
        <w:tab w:val="num" w:pos="360"/>
      </w:tabs>
      <w:ind w:left="360" w:hanging="360"/>
    </w:pPr>
  </w:style>
  <w:style w:type="paragraph" w:customStyle="1" w:styleId="DefaultParagraphFont1">
    <w:name w:val="Default Paragraph Font1"/>
    <w:next w:val="Normal"/>
    <w:rsid w:val="004110D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10D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110D0"/>
    <w:pPr>
      <w:jc w:val="both"/>
    </w:pPr>
    <w:rPr>
      <w:b/>
      <w:bCs/>
    </w:rPr>
  </w:style>
  <w:style w:type="character" w:customStyle="1" w:styleId="CommentSubjectChar">
    <w:name w:val="Comment Subject Char"/>
    <w:basedOn w:val="CommentTextChar"/>
    <w:link w:val="CommentSubject"/>
    <w:rsid w:val="004110D0"/>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110D0"/>
    <w:pPr>
      <w:ind w:left="706" w:hanging="706"/>
      <w:jc w:val="left"/>
    </w:pPr>
    <w:rPr>
      <w:bCs/>
    </w:rPr>
  </w:style>
  <w:style w:type="paragraph" w:customStyle="1" w:styleId="BlockQuotation">
    <w:name w:val="Block Quotation"/>
    <w:basedOn w:val="Normal"/>
    <w:rsid w:val="004110D0"/>
    <w:pPr>
      <w:ind w:left="855" w:right="-72" w:hanging="315"/>
    </w:pPr>
    <w:rPr>
      <w:lang w:val="en-GB" w:eastAsia="fr-FR"/>
    </w:rPr>
  </w:style>
  <w:style w:type="paragraph" w:customStyle="1" w:styleId="Header3-Paragraph">
    <w:name w:val="Header 3 - Paragraph"/>
    <w:basedOn w:val="Normal"/>
    <w:rsid w:val="004110D0"/>
    <w:pPr>
      <w:tabs>
        <w:tab w:val="num" w:pos="864"/>
        <w:tab w:val="num" w:pos="1152"/>
      </w:tabs>
      <w:spacing w:after="200"/>
      <w:ind w:left="1238" w:hanging="619"/>
    </w:pPr>
    <w:rPr>
      <w:lang w:eastAsia="fr-FR"/>
    </w:rPr>
  </w:style>
  <w:style w:type="paragraph" w:customStyle="1" w:styleId="outlinebullet">
    <w:name w:val="outlinebullet"/>
    <w:basedOn w:val="Normal"/>
    <w:rsid w:val="004110D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10D0"/>
    <w:pPr>
      <w:keepNext/>
      <w:tabs>
        <w:tab w:val="num" w:pos="360"/>
        <w:tab w:val="num" w:pos="420"/>
      </w:tabs>
      <w:ind w:left="360" w:hanging="360"/>
    </w:pPr>
    <w:rPr>
      <w:lang w:eastAsia="fr-FR"/>
    </w:rPr>
  </w:style>
  <w:style w:type="paragraph" w:customStyle="1" w:styleId="Outline2">
    <w:name w:val="Outline2"/>
    <w:basedOn w:val="Normal"/>
    <w:rsid w:val="004110D0"/>
    <w:pPr>
      <w:tabs>
        <w:tab w:val="num" w:pos="360"/>
        <w:tab w:val="num" w:pos="420"/>
        <w:tab w:val="num" w:pos="864"/>
      </w:tabs>
      <w:spacing w:before="240"/>
      <w:ind w:left="864" w:hanging="504"/>
      <w:jc w:val="left"/>
    </w:pPr>
    <w:rPr>
      <w:kern w:val="28"/>
      <w:lang w:eastAsia="fr-FR"/>
    </w:rPr>
  </w:style>
  <w:style w:type="paragraph" w:customStyle="1" w:styleId="a11">
    <w:name w:val="a1 1"/>
    <w:rsid w:val="004110D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110D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110D0"/>
    <w:rPr>
      <w:sz w:val="24"/>
      <w:lang w:val="en-US" w:eastAsia="fr-FR" w:bidi="ar-SA"/>
    </w:rPr>
  </w:style>
  <w:style w:type="paragraph" w:customStyle="1" w:styleId="UGHeader1">
    <w:name w:val="UG Header 1"/>
    <w:basedOn w:val="Heading1"/>
    <w:next w:val="Normal"/>
    <w:rsid w:val="004110D0"/>
    <w:pPr>
      <w:spacing w:before="240"/>
    </w:pPr>
    <w:rPr>
      <w:smallCaps w:val="0"/>
    </w:rPr>
  </w:style>
  <w:style w:type="paragraph" w:customStyle="1" w:styleId="UG-Sec3-Heading3">
    <w:name w:val="UG - Sec 3 - Heading 3"/>
    <w:basedOn w:val="Normal"/>
    <w:rsid w:val="004110D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10D0"/>
  </w:style>
  <w:style w:type="paragraph" w:customStyle="1" w:styleId="UG-Sec3b-Heading3">
    <w:name w:val="UG - Sec 3b - Heading 3"/>
    <w:basedOn w:val="UG-Sec3-Heading3"/>
    <w:rsid w:val="004110D0"/>
  </w:style>
  <w:style w:type="paragraph" w:customStyle="1" w:styleId="UG-Sec3b-Heading4">
    <w:name w:val="UG - Sec 3b - Heading 4"/>
    <w:basedOn w:val="Normal"/>
    <w:rsid w:val="004110D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10D0"/>
    <w:pPr>
      <w:spacing w:before="120" w:after="240"/>
      <w:jc w:val="center"/>
    </w:pPr>
    <w:rPr>
      <w:b/>
      <w:sz w:val="36"/>
    </w:rPr>
  </w:style>
  <w:style w:type="paragraph" w:customStyle="1" w:styleId="SectionVHeading2">
    <w:name w:val="Section V. Heading 2"/>
    <w:basedOn w:val="SectionVHeader"/>
    <w:rsid w:val="004110D0"/>
    <w:pPr>
      <w:spacing w:before="120" w:after="200"/>
    </w:pPr>
    <w:rPr>
      <w:sz w:val="28"/>
    </w:rPr>
  </w:style>
  <w:style w:type="paragraph" w:customStyle="1" w:styleId="UG-Sec4-heading3">
    <w:name w:val="UG-Sec 4 - heading 3"/>
    <w:basedOn w:val="Normal"/>
    <w:rsid w:val="004110D0"/>
    <w:pPr>
      <w:spacing w:before="120" w:after="200"/>
      <w:jc w:val="center"/>
    </w:pPr>
    <w:rPr>
      <w:b/>
      <w:sz w:val="28"/>
      <w:szCs w:val="28"/>
    </w:rPr>
  </w:style>
  <w:style w:type="paragraph" w:customStyle="1" w:styleId="Section1Header2">
    <w:name w:val="Section 1 Header 2"/>
    <w:basedOn w:val="StyleHeader1-ClausesLeft0Hanging03After0pt"/>
    <w:rsid w:val="004110D0"/>
    <w:rPr>
      <w:lang w:val="en-US"/>
    </w:rPr>
  </w:style>
  <w:style w:type="paragraph" w:customStyle="1" w:styleId="Section1Header1">
    <w:name w:val="Section 1 Header 1"/>
    <w:basedOn w:val="BodyText2"/>
    <w:rsid w:val="004110D0"/>
    <w:pPr>
      <w:spacing w:before="120" w:after="200"/>
      <w:jc w:val="center"/>
    </w:pPr>
    <w:rPr>
      <w:b/>
      <w:bCs/>
      <w:i w:val="0"/>
      <w:iCs/>
      <w:sz w:val="28"/>
    </w:rPr>
  </w:style>
  <w:style w:type="paragraph" w:customStyle="1" w:styleId="Section4heading">
    <w:name w:val="Section 4 heading"/>
    <w:basedOn w:val="Normal"/>
    <w:next w:val="Normal"/>
    <w:rsid w:val="004110D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10D0"/>
    <w:pPr>
      <w:widowControl w:val="0"/>
      <w:autoSpaceDE w:val="0"/>
      <w:autoSpaceDN w:val="0"/>
      <w:spacing w:line="384" w:lineRule="atLeast"/>
      <w:jc w:val="left"/>
    </w:pPr>
    <w:rPr>
      <w:szCs w:val="24"/>
    </w:rPr>
  </w:style>
  <w:style w:type="paragraph" w:customStyle="1" w:styleId="Sec3header">
    <w:name w:val="Sec3 header"/>
    <w:basedOn w:val="Style11"/>
    <w:rsid w:val="004110D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10D0"/>
    <w:pPr>
      <w:widowControl w:val="0"/>
      <w:autoSpaceDE w:val="0"/>
      <w:autoSpaceDN w:val="0"/>
      <w:adjustRightInd w:val="0"/>
      <w:jc w:val="left"/>
    </w:pPr>
    <w:rPr>
      <w:szCs w:val="24"/>
    </w:rPr>
  </w:style>
  <w:style w:type="paragraph" w:customStyle="1" w:styleId="Style17">
    <w:name w:val="Style 17"/>
    <w:basedOn w:val="Normal"/>
    <w:rsid w:val="004110D0"/>
    <w:pPr>
      <w:widowControl w:val="0"/>
      <w:autoSpaceDE w:val="0"/>
      <w:autoSpaceDN w:val="0"/>
      <w:spacing w:line="264" w:lineRule="exact"/>
      <w:ind w:left="576" w:hanging="360"/>
      <w:jc w:val="left"/>
    </w:pPr>
    <w:rPr>
      <w:szCs w:val="24"/>
    </w:rPr>
  </w:style>
  <w:style w:type="paragraph" w:customStyle="1" w:styleId="Style20">
    <w:name w:val="Style 20"/>
    <w:basedOn w:val="Normal"/>
    <w:rsid w:val="004110D0"/>
    <w:pPr>
      <w:widowControl w:val="0"/>
      <w:autoSpaceDE w:val="0"/>
      <w:autoSpaceDN w:val="0"/>
      <w:spacing w:before="144" w:after="360" w:line="264" w:lineRule="exact"/>
      <w:jc w:val="left"/>
    </w:pPr>
    <w:rPr>
      <w:szCs w:val="24"/>
    </w:rPr>
  </w:style>
  <w:style w:type="paragraph" w:customStyle="1" w:styleId="Header1">
    <w:name w:val="Header1"/>
    <w:basedOn w:val="Normal"/>
    <w:rsid w:val="004110D0"/>
    <w:pPr>
      <w:widowControl w:val="0"/>
      <w:autoSpaceDE w:val="0"/>
      <w:autoSpaceDN w:val="0"/>
      <w:spacing w:before="240" w:after="480"/>
      <w:jc w:val="center"/>
    </w:pPr>
    <w:rPr>
      <w:b/>
      <w:bCs/>
      <w:spacing w:val="4"/>
      <w:sz w:val="44"/>
      <w:szCs w:val="46"/>
    </w:rPr>
  </w:style>
  <w:style w:type="paragraph" w:customStyle="1" w:styleId="Default">
    <w:name w:val="Default"/>
    <w:rsid w:val="004110D0"/>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110D0"/>
    <w:pPr>
      <w:suppressAutoHyphens/>
      <w:spacing w:after="100"/>
      <w:jc w:val="center"/>
    </w:pPr>
    <w:rPr>
      <w:rFonts w:ascii="Times New Roman Bold" w:hAnsi="Times New Roman Bold"/>
      <w:b/>
    </w:rPr>
  </w:style>
  <w:style w:type="paragraph" w:customStyle="1" w:styleId="Style12">
    <w:name w:val="Style 12"/>
    <w:basedOn w:val="Normal"/>
    <w:rsid w:val="004110D0"/>
    <w:pPr>
      <w:widowControl w:val="0"/>
      <w:autoSpaceDE w:val="0"/>
      <w:autoSpaceDN w:val="0"/>
      <w:spacing w:line="264" w:lineRule="exact"/>
      <w:ind w:hanging="576"/>
    </w:pPr>
    <w:rPr>
      <w:szCs w:val="24"/>
    </w:rPr>
  </w:style>
  <w:style w:type="paragraph" w:customStyle="1" w:styleId="TextBox">
    <w:name w:val="Text Box"/>
    <w:rsid w:val="004110D0"/>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110D0"/>
    <w:pPr>
      <w:spacing w:before="120" w:after="120"/>
    </w:pPr>
    <w:rPr>
      <w:spacing w:val="-4"/>
    </w:rPr>
  </w:style>
  <w:style w:type="paragraph" w:customStyle="1" w:styleId="Heading1-Clausename">
    <w:name w:val="Heading 1- Clause name"/>
    <w:basedOn w:val="Normal"/>
    <w:rsid w:val="004110D0"/>
    <w:pPr>
      <w:tabs>
        <w:tab w:val="num" w:pos="360"/>
      </w:tabs>
      <w:spacing w:before="120" w:after="120"/>
      <w:ind w:left="360" w:hanging="360"/>
      <w:jc w:val="left"/>
    </w:pPr>
    <w:rPr>
      <w:b/>
    </w:rPr>
  </w:style>
  <w:style w:type="paragraph" w:customStyle="1" w:styleId="sec7-clauses0">
    <w:name w:val="sec7-clauses"/>
    <w:basedOn w:val="Heading1-Clausename"/>
    <w:rsid w:val="004110D0"/>
  </w:style>
  <w:style w:type="paragraph" w:customStyle="1" w:styleId="Sec1-Clauses">
    <w:name w:val="Sec1-Clauses"/>
    <w:basedOn w:val="Heading1-Clausename"/>
    <w:rsid w:val="004110D0"/>
  </w:style>
  <w:style w:type="paragraph" w:customStyle="1" w:styleId="SectionVIHeader0">
    <w:name w:val="Section VI. Header"/>
    <w:basedOn w:val="SectionVHeader"/>
    <w:rsid w:val="004110D0"/>
    <w:pPr>
      <w:spacing w:before="120" w:after="240"/>
    </w:pPr>
    <w:rPr>
      <w:lang w:val="en-US"/>
    </w:rPr>
  </w:style>
  <w:style w:type="paragraph" w:styleId="DocumentMap">
    <w:name w:val="Document Map"/>
    <w:basedOn w:val="Normal"/>
    <w:link w:val="DocumentMapChar"/>
    <w:rsid w:val="004110D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110D0"/>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110D0"/>
    <w:pPr>
      <w:tabs>
        <w:tab w:val="num" w:pos="360"/>
      </w:tabs>
      <w:ind w:left="360" w:hanging="360"/>
    </w:pPr>
    <w:rPr>
      <w:rFonts w:ascii="Arial" w:hAnsi="Arial"/>
      <w:sz w:val="20"/>
    </w:rPr>
  </w:style>
  <w:style w:type="paragraph" w:customStyle="1" w:styleId="ChapterNumber">
    <w:name w:val="ChapterNumber"/>
    <w:rsid w:val="004110D0"/>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110D0"/>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110D0"/>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110D0"/>
    <w:rPr>
      <w:rFonts w:ascii="Cambria" w:eastAsia="Times New Roman" w:hAnsi="Cambria" w:cs="Times New Roman"/>
      <w:b/>
      <w:bCs/>
      <w:color w:val="365F91"/>
      <w:sz w:val="28"/>
      <w:szCs w:val="28"/>
    </w:rPr>
  </w:style>
  <w:style w:type="character" w:customStyle="1" w:styleId="st">
    <w:name w:val="st"/>
    <w:basedOn w:val="DefaultParagraphFont"/>
    <w:rsid w:val="004110D0"/>
  </w:style>
  <w:style w:type="paragraph" w:customStyle="1" w:styleId="plane">
    <w:name w:val="plane"/>
    <w:basedOn w:val="Normal"/>
    <w:rsid w:val="004110D0"/>
    <w:pPr>
      <w:suppressAutoHyphens/>
    </w:pPr>
    <w:rPr>
      <w:rFonts w:ascii="Tms Rmn" w:hAnsi="Tms Rmn"/>
    </w:rPr>
  </w:style>
  <w:style w:type="paragraph" w:customStyle="1" w:styleId="S1-Header2">
    <w:name w:val="S1-Header2"/>
    <w:basedOn w:val="Normal"/>
    <w:rsid w:val="004110D0"/>
    <w:pPr>
      <w:tabs>
        <w:tab w:val="num" w:pos="360"/>
      </w:tabs>
      <w:spacing w:after="200"/>
      <w:jc w:val="left"/>
    </w:pPr>
    <w:rPr>
      <w:b/>
      <w:szCs w:val="24"/>
    </w:rPr>
  </w:style>
  <w:style w:type="paragraph" w:customStyle="1" w:styleId="S4-Header2">
    <w:name w:val="S4-Header 2"/>
    <w:basedOn w:val="Normal"/>
    <w:rsid w:val="004110D0"/>
    <w:pPr>
      <w:spacing w:before="120" w:after="240"/>
      <w:jc w:val="center"/>
    </w:pPr>
    <w:rPr>
      <w:b/>
      <w:sz w:val="32"/>
      <w:szCs w:val="24"/>
    </w:rPr>
  </w:style>
  <w:style w:type="paragraph" w:styleId="NormalIndent">
    <w:name w:val="Normal Indent"/>
    <w:basedOn w:val="Normal"/>
    <w:unhideWhenUsed/>
    <w:rsid w:val="004110D0"/>
    <w:pPr>
      <w:ind w:left="720"/>
      <w:jc w:val="left"/>
    </w:pPr>
    <w:rPr>
      <w:szCs w:val="24"/>
    </w:rPr>
  </w:style>
  <w:style w:type="paragraph" w:styleId="ListBullet">
    <w:name w:val="List Bullet"/>
    <w:basedOn w:val="Normal"/>
    <w:autoRedefine/>
    <w:unhideWhenUsed/>
    <w:rsid w:val="004110D0"/>
    <w:pPr>
      <w:tabs>
        <w:tab w:val="num" w:pos="360"/>
      </w:tabs>
      <w:ind w:left="360" w:hanging="360"/>
      <w:jc w:val="left"/>
    </w:pPr>
    <w:rPr>
      <w:sz w:val="20"/>
    </w:rPr>
  </w:style>
  <w:style w:type="paragraph" w:styleId="List2">
    <w:name w:val="List 2"/>
    <w:basedOn w:val="Normal"/>
    <w:unhideWhenUsed/>
    <w:rsid w:val="004110D0"/>
    <w:pPr>
      <w:ind w:left="720" w:hanging="360"/>
      <w:jc w:val="left"/>
    </w:pPr>
    <w:rPr>
      <w:szCs w:val="24"/>
    </w:rPr>
  </w:style>
  <w:style w:type="paragraph" w:styleId="List3">
    <w:name w:val="List 3"/>
    <w:basedOn w:val="Normal"/>
    <w:unhideWhenUsed/>
    <w:rsid w:val="004110D0"/>
    <w:pPr>
      <w:ind w:left="1080" w:hanging="360"/>
      <w:jc w:val="left"/>
    </w:pPr>
    <w:rPr>
      <w:szCs w:val="24"/>
    </w:rPr>
  </w:style>
  <w:style w:type="paragraph" w:styleId="ListBullet2">
    <w:name w:val="List Bullet 2"/>
    <w:basedOn w:val="Normal"/>
    <w:autoRedefine/>
    <w:unhideWhenUsed/>
    <w:rsid w:val="004110D0"/>
    <w:pPr>
      <w:tabs>
        <w:tab w:val="num" w:pos="720"/>
      </w:tabs>
      <w:ind w:left="720" w:hanging="360"/>
      <w:jc w:val="left"/>
    </w:pPr>
    <w:rPr>
      <w:sz w:val="20"/>
    </w:rPr>
  </w:style>
  <w:style w:type="paragraph" w:styleId="ListBullet3">
    <w:name w:val="List Bullet 3"/>
    <w:basedOn w:val="Normal"/>
    <w:autoRedefine/>
    <w:unhideWhenUsed/>
    <w:rsid w:val="004110D0"/>
    <w:pPr>
      <w:tabs>
        <w:tab w:val="num" w:pos="1080"/>
      </w:tabs>
      <w:ind w:left="1080" w:hanging="360"/>
      <w:jc w:val="left"/>
    </w:pPr>
    <w:rPr>
      <w:sz w:val="20"/>
    </w:rPr>
  </w:style>
  <w:style w:type="paragraph" w:styleId="ListBullet4">
    <w:name w:val="List Bullet 4"/>
    <w:basedOn w:val="Normal"/>
    <w:autoRedefine/>
    <w:unhideWhenUsed/>
    <w:rsid w:val="004110D0"/>
    <w:pPr>
      <w:tabs>
        <w:tab w:val="num" w:pos="1440"/>
      </w:tabs>
      <w:ind w:left="1440" w:hanging="360"/>
      <w:jc w:val="left"/>
    </w:pPr>
    <w:rPr>
      <w:sz w:val="20"/>
    </w:rPr>
  </w:style>
  <w:style w:type="paragraph" w:styleId="ListBullet5">
    <w:name w:val="List Bullet 5"/>
    <w:basedOn w:val="Normal"/>
    <w:autoRedefine/>
    <w:unhideWhenUsed/>
    <w:rsid w:val="004110D0"/>
    <w:pPr>
      <w:tabs>
        <w:tab w:val="num" w:pos="1800"/>
      </w:tabs>
      <w:ind w:left="1800" w:hanging="360"/>
      <w:jc w:val="left"/>
    </w:pPr>
    <w:rPr>
      <w:sz w:val="20"/>
    </w:rPr>
  </w:style>
  <w:style w:type="paragraph" w:styleId="ListNumber2">
    <w:name w:val="List Number 2"/>
    <w:basedOn w:val="Normal"/>
    <w:unhideWhenUsed/>
    <w:rsid w:val="004110D0"/>
    <w:pPr>
      <w:tabs>
        <w:tab w:val="num" w:pos="720"/>
      </w:tabs>
      <w:ind w:left="720" w:hanging="360"/>
      <w:jc w:val="left"/>
    </w:pPr>
    <w:rPr>
      <w:sz w:val="20"/>
    </w:rPr>
  </w:style>
  <w:style w:type="paragraph" w:styleId="ListNumber3">
    <w:name w:val="List Number 3"/>
    <w:basedOn w:val="Normal"/>
    <w:unhideWhenUsed/>
    <w:rsid w:val="004110D0"/>
    <w:pPr>
      <w:tabs>
        <w:tab w:val="num" w:pos="1080"/>
      </w:tabs>
      <w:ind w:left="1080" w:hanging="360"/>
      <w:jc w:val="left"/>
    </w:pPr>
    <w:rPr>
      <w:sz w:val="20"/>
    </w:rPr>
  </w:style>
  <w:style w:type="paragraph" w:styleId="ListNumber4">
    <w:name w:val="List Number 4"/>
    <w:basedOn w:val="Normal"/>
    <w:unhideWhenUsed/>
    <w:rsid w:val="004110D0"/>
    <w:pPr>
      <w:tabs>
        <w:tab w:val="num" w:pos="1440"/>
      </w:tabs>
      <w:ind w:left="1440" w:hanging="360"/>
      <w:jc w:val="left"/>
    </w:pPr>
    <w:rPr>
      <w:sz w:val="20"/>
    </w:rPr>
  </w:style>
  <w:style w:type="paragraph" w:styleId="ListNumber5">
    <w:name w:val="List Number 5"/>
    <w:basedOn w:val="Normal"/>
    <w:unhideWhenUsed/>
    <w:rsid w:val="004110D0"/>
    <w:pPr>
      <w:tabs>
        <w:tab w:val="num" w:pos="1800"/>
      </w:tabs>
      <w:ind w:left="1800" w:hanging="360"/>
      <w:jc w:val="left"/>
    </w:pPr>
    <w:rPr>
      <w:sz w:val="20"/>
    </w:rPr>
  </w:style>
  <w:style w:type="paragraph" w:styleId="ListContinue2">
    <w:name w:val="List Continue 2"/>
    <w:basedOn w:val="Normal"/>
    <w:unhideWhenUsed/>
    <w:rsid w:val="004110D0"/>
    <w:pPr>
      <w:spacing w:after="120"/>
      <w:ind w:left="720"/>
      <w:jc w:val="left"/>
    </w:pPr>
    <w:rPr>
      <w:szCs w:val="24"/>
    </w:rPr>
  </w:style>
  <w:style w:type="paragraph" w:styleId="ListContinue3">
    <w:name w:val="List Continue 3"/>
    <w:basedOn w:val="Normal"/>
    <w:unhideWhenUsed/>
    <w:rsid w:val="004110D0"/>
    <w:pPr>
      <w:spacing w:after="120"/>
      <w:ind w:left="1080"/>
      <w:jc w:val="left"/>
    </w:pPr>
    <w:rPr>
      <w:szCs w:val="24"/>
    </w:rPr>
  </w:style>
  <w:style w:type="paragraph" w:styleId="MessageHeader">
    <w:name w:val="Message Header"/>
    <w:basedOn w:val="Normal"/>
    <w:link w:val="MessageHeaderChar"/>
    <w:unhideWhenUsed/>
    <w:rsid w:val="004110D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110D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110D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110D0"/>
    <w:rPr>
      <w:rFonts w:eastAsia="Times New Roman" w:cs="Times New Roman"/>
      <w:sz w:val="24"/>
      <w:szCs w:val="20"/>
      <w:lang w:val="x-none" w:eastAsia="x-none"/>
    </w:rPr>
  </w:style>
  <w:style w:type="paragraph" w:customStyle="1" w:styleId="SectionTitle">
    <w:name w:val="Section Title"/>
    <w:next w:val="Normal"/>
    <w:rsid w:val="004110D0"/>
    <w:pPr>
      <w:spacing w:line="240" w:lineRule="auto"/>
      <w:jc w:val="center"/>
    </w:pPr>
    <w:rPr>
      <w:rFonts w:eastAsia="Times New Roman" w:cs="Times New Roman"/>
      <w:b/>
      <w:sz w:val="44"/>
      <w:szCs w:val="20"/>
      <w:lang w:val="en-GB"/>
    </w:rPr>
  </w:style>
  <w:style w:type="paragraph" w:customStyle="1" w:styleId="Level3Body">
    <w:name w:val="Level 3 (Body)"/>
    <w:rsid w:val="004110D0"/>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110D0"/>
    <w:pPr>
      <w:jc w:val="left"/>
    </w:pPr>
    <w:rPr>
      <w:szCs w:val="24"/>
    </w:rPr>
  </w:style>
  <w:style w:type="paragraph" w:customStyle="1" w:styleId="ShortReturnAddress">
    <w:name w:val="Short Return Address"/>
    <w:basedOn w:val="Normal"/>
    <w:rsid w:val="004110D0"/>
    <w:pPr>
      <w:jc w:val="left"/>
    </w:pPr>
    <w:rPr>
      <w:szCs w:val="24"/>
    </w:rPr>
  </w:style>
  <w:style w:type="paragraph" w:customStyle="1" w:styleId="BHead">
    <w:name w:val="B Head"/>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110D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110D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110D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110D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110D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110D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110D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110D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110D0"/>
    <w:pPr>
      <w:spacing w:before="240" w:after="240"/>
      <w:ind w:left="1418"/>
      <w:jc w:val="left"/>
    </w:pPr>
    <w:rPr>
      <w:szCs w:val="24"/>
    </w:rPr>
  </w:style>
  <w:style w:type="paragraph" w:customStyle="1" w:styleId="e4">
    <w:name w:val="e4"/>
    <w:aliases w:val="exh line end"/>
    <w:basedOn w:val="Normal"/>
    <w:next w:val="Normal"/>
    <w:rsid w:val="004110D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10D0"/>
    <w:pPr>
      <w:spacing w:before="120" w:after="200"/>
    </w:pPr>
    <w:rPr>
      <w:b/>
    </w:rPr>
  </w:style>
  <w:style w:type="paragraph" w:customStyle="1" w:styleId="S1-Header1">
    <w:name w:val="S1-Header1"/>
    <w:basedOn w:val="Normal"/>
    <w:rsid w:val="004110D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10D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10D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10D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10D0"/>
    <w:pPr>
      <w:spacing w:before="120" w:after="240"/>
      <w:jc w:val="center"/>
    </w:pPr>
    <w:rPr>
      <w:b/>
      <w:bCs/>
      <w:sz w:val="36"/>
    </w:rPr>
  </w:style>
  <w:style w:type="paragraph" w:customStyle="1" w:styleId="S3-Header1">
    <w:name w:val="S3-Header 1"/>
    <w:basedOn w:val="Normal"/>
    <w:rsid w:val="004110D0"/>
    <w:pPr>
      <w:spacing w:before="120" w:after="200"/>
      <w:ind w:left="1080" w:hanging="720"/>
    </w:pPr>
    <w:rPr>
      <w:b/>
      <w:bCs/>
      <w:noProof/>
      <w:sz w:val="28"/>
    </w:rPr>
  </w:style>
  <w:style w:type="paragraph" w:customStyle="1" w:styleId="S3-Heading2">
    <w:name w:val="S3-Heading 2"/>
    <w:basedOn w:val="Normal"/>
    <w:rsid w:val="004110D0"/>
    <w:pPr>
      <w:spacing w:after="200"/>
      <w:ind w:left="1080" w:right="288" w:hanging="720"/>
    </w:pPr>
    <w:rPr>
      <w:b/>
      <w:bCs/>
      <w:szCs w:val="24"/>
    </w:rPr>
  </w:style>
  <w:style w:type="paragraph" w:customStyle="1" w:styleId="S4Header">
    <w:name w:val="S4 Header"/>
    <w:basedOn w:val="Normal"/>
    <w:next w:val="Normal"/>
    <w:rsid w:val="004110D0"/>
    <w:pPr>
      <w:spacing w:before="120" w:after="240"/>
      <w:jc w:val="center"/>
    </w:pPr>
    <w:rPr>
      <w:b/>
      <w:sz w:val="32"/>
    </w:rPr>
  </w:style>
  <w:style w:type="paragraph" w:customStyle="1" w:styleId="S4-Header10">
    <w:name w:val="S4-Header 1"/>
    <w:basedOn w:val="Normal"/>
    <w:next w:val="Normal"/>
    <w:rsid w:val="004110D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10D0"/>
    <w:pPr>
      <w:spacing w:before="120" w:after="240"/>
      <w:ind w:left="360" w:right="288"/>
    </w:pPr>
    <w:rPr>
      <w:bCs/>
      <w:sz w:val="32"/>
    </w:rPr>
  </w:style>
  <w:style w:type="paragraph" w:customStyle="1" w:styleId="S6-Header1">
    <w:name w:val="S6-Header 1"/>
    <w:basedOn w:val="Normal"/>
    <w:next w:val="Normal"/>
    <w:rsid w:val="004110D0"/>
    <w:pPr>
      <w:spacing w:before="120" w:after="240"/>
      <w:jc w:val="center"/>
    </w:pPr>
    <w:rPr>
      <w:rFonts w:cs="Arial"/>
      <w:b/>
      <w:sz w:val="32"/>
      <w:szCs w:val="24"/>
    </w:rPr>
  </w:style>
  <w:style w:type="paragraph" w:customStyle="1" w:styleId="Part">
    <w:name w:val="Part"/>
    <w:basedOn w:val="Normal"/>
    <w:rsid w:val="004110D0"/>
    <w:pPr>
      <w:keepNext/>
      <w:spacing w:before="2280"/>
      <w:jc w:val="center"/>
    </w:pPr>
    <w:rPr>
      <w:b/>
      <w:sz w:val="52"/>
      <w:szCs w:val="24"/>
    </w:rPr>
  </w:style>
  <w:style w:type="paragraph" w:customStyle="1" w:styleId="StyleHead41Before6ptAfter6pt">
    <w:name w:val="Style Head 4.1 + Before:  6 pt After:  6 pt"/>
    <w:basedOn w:val="Head41"/>
    <w:rsid w:val="004110D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10D0"/>
    <w:pPr>
      <w:spacing w:before="120" w:after="240"/>
      <w:jc w:val="center"/>
    </w:pPr>
    <w:rPr>
      <w:b/>
      <w:sz w:val="36"/>
      <w:szCs w:val="24"/>
    </w:rPr>
  </w:style>
  <w:style w:type="paragraph" w:customStyle="1" w:styleId="StyleS1-Header1TimesNewRoman14pt">
    <w:name w:val="Style S1-Header1 + Times New Roman 14 pt"/>
    <w:basedOn w:val="S1-Header1"/>
    <w:rsid w:val="004110D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10D0"/>
    <w:pPr>
      <w:tabs>
        <w:tab w:val="num" w:pos="648"/>
      </w:tabs>
      <w:ind w:left="360" w:hanging="72"/>
    </w:pPr>
  </w:style>
  <w:style w:type="paragraph" w:customStyle="1" w:styleId="StyleStyleS1-Header1TimesNewRoman14pt1">
    <w:name w:val="Style Style S1-Header1 + Times New Roman 14 pt +1"/>
    <w:basedOn w:val="StyleS1-Header1TimesNewRoman14pt"/>
    <w:rsid w:val="004110D0"/>
    <w:pPr>
      <w:tabs>
        <w:tab w:val="num" w:pos="648"/>
      </w:tabs>
      <w:ind w:left="360" w:hanging="72"/>
    </w:pPr>
  </w:style>
  <w:style w:type="character" w:customStyle="1" w:styleId="AHead">
    <w:name w:val="A Head"/>
    <w:rsid w:val="004110D0"/>
    <w:rPr>
      <w:rFonts w:ascii="Times New Roman" w:hAnsi="Times New Roman" w:cs="Times New Roman" w:hint="default"/>
      <w:noProof w:val="0"/>
      <w:sz w:val="20"/>
      <w:lang w:val="en-US"/>
    </w:rPr>
  </w:style>
  <w:style w:type="character" w:customStyle="1" w:styleId="DefaultPara">
    <w:name w:val="Default Para"/>
    <w:rsid w:val="004110D0"/>
    <w:rPr>
      <w:rFonts w:ascii="CG Times" w:hAnsi="CG Times" w:hint="default"/>
      <w:b/>
      <w:bCs w:val="0"/>
      <w:i/>
      <w:iCs w:val="0"/>
      <w:noProof w:val="0"/>
      <w:sz w:val="24"/>
      <w:lang w:val="en-US"/>
    </w:rPr>
  </w:style>
  <w:style w:type="character" w:customStyle="1" w:styleId="BulletList">
    <w:name w:val="Bullet List"/>
    <w:basedOn w:val="DefaultParagraphFont"/>
    <w:rsid w:val="004110D0"/>
  </w:style>
  <w:style w:type="character" w:customStyle="1" w:styleId="StyleHeader2-SubClausesItalicChar">
    <w:name w:val="Style Header 2 - SubClauses + Italic Char"/>
    <w:rsid w:val="004110D0"/>
    <w:rPr>
      <w:rFonts w:ascii="Arial" w:hAnsi="Arial" w:cs="Arial" w:hint="default"/>
      <w:i/>
      <w:iCs/>
      <w:sz w:val="24"/>
      <w:szCs w:val="24"/>
      <w:lang w:val="en-US" w:eastAsia="en-US" w:bidi="ar-SA"/>
    </w:rPr>
  </w:style>
  <w:style w:type="character" w:customStyle="1" w:styleId="S1-Header1CharChar">
    <w:name w:val="S1-Header1 Char Char"/>
    <w:rsid w:val="004110D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10D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10D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10D0"/>
    <w:rPr>
      <w:rFonts w:ascii="Arial" w:hAnsi="Arial" w:cs="Arial" w:hint="default"/>
      <w:b w:val="0"/>
      <w:bCs w:val="0"/>
      <w:sz w:val="28"/>
      <w:szCs w:val="24"/>
      <w:lang w:val="en-US" w:eastAsia="en-US" w:bidi="ar-SA"/>
    </w:rPr>
  </w:style>
  <w:style w:type="character" w:customStyle="1" w:styleId="hps">
    <w:name w:val="hps"/>
    <w:rsid w:val="004110D0"/>
  </w:style>
  <w:style w:type="character" w:customStyle="1" w:styleId="shorttext">
    <w:name w:val="short_text"/>
    <w:rsid w:val="004110D0"/>
  </w:style>
  <w:style w:type="character" w:customStyle="1" w:styleId="atn">
    <w:name w:val="atn"/>
    <w:rsid w:val="004110D0"/>
  </w:style>
  <w:style w:type="character" w:customStyle="1" w:styleId="dieuChar">
    <w:name w:val="dieu Char"/>
    <w:rsid w:val="004110D0"/>
    <w:rPr>
      <w:rFonts w:ascii="Times New Roman" w:eastAsia="Times New Roman" w:hAnsi="Times New Roman" w:cs="Times New Roman"/>
      <w:b/>
      <w:color w:val="0000FF"/>
      <w:sz w:val="26"/>
      <w:szCs w:val="20"/>
      <w:lang w:val="en-US"/>
    </w:rPr>
  </w:style>
  <w:style w:type="paragraph" w:customStyle="1" w:styleId="3">
    <w:name w:val="3"/>
    <w:basedOn w:val="Heading3"/>
    <w:rsid w:val="004110D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10D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4110D0"/>
    <w:pPr>
      <w:tabs>
        <w:tab w:val="right" w:pos="4140"/>
      </w:tabs>
      <w:ind w:left="480" w:hanging="240"/>
      <w:jc w:val="left"/>
    </w:pPr>
    <w:rPr>
      <w:sz w:val="20"/>
    </w:rPr>
  </w:style>
  <w:style w:type="paragraph" w:styleId="Index3">
    <w:name w:val="index 3"/>
    <w:basedOn w:val="Normal"/>
    <w:next w:val="Normal"/>
    <w:uiPriority w:val="99"/>
    <w:rsid w:val="004110D0"/>
    <w:pPr>
      <w:tabs>
        <w:tab w:val="right" w:pos="4140"/>
      </w:tabs>
      <w:ind w:left="720" w:hanging="240"/>
      <w:jc w:val="left"/>
    </w:pPr>
    <w:rPr>
      <w:sz w:val="20"/>
    </w:rPr>
  </w:style>
  <w:style w:type="paragraph" w:styleId="Index4">
    <w:name w:val="index 4"/>
    <w:basedOn w:val="Normal"/>
    <w:next w:val="Normal"/>
    <w:uiPriority w:val="99"/>
    <w:rsid w:val="004110D0"/>
    <w:pPr>
      <w:tabs>
        <w:tab w:val="right" w:pos="4140"/>
      </w:tabs>
      <w:ind w:left="960" w:hanging="240"/>
      <w:jc w:val="left"/>
    </w:pPr>
    <w:rPr>
      <w:sz w:val="20"/>
    </w:rPr>
  </w:style>
  <w:style w:type="paragraph" w:styleId="Index5">
    <w:name w:val="index 5"/>
    <w:basedOn w:val="Normal"/>
    <w:next w:val="Normal"/>
    <w:uiPriority w:val="99"/>
    <w:rsid w:val="004110D0"/>
    <w:pPr>
      <w:tabs>
        <w:tab w:val="right" w:pos="4140"/>
      </w:tabs>
      <w:ind w:left="1200" w:hanging="240"/>
      <w:jc w:val="left"/>
    </w:pPr>
    <w:rPr>
      <w:sz w:val="20"/>
    </w:rPr>
  </w:style>
  <w:style w:type="paragraph" w:styleId="Index6">
    <w:name w:val="index 6"/>
    <w:basedOn w:val="Normal"/>
    <w:next w:val="Normal"/>
    <w:uiPriority w:val="99"/>
    <w:rsid w:val="004110D0"/>
    <w:pPr>
      <w:tabs>
        <w:tab w:val="right" w:pos="4140"/>
      </w:tabs>
      <w:ind w:left="1440" w:hanging="240"/>
      <w:jc w:val="left"/>
    </w:pPr>
    <w:rPr>
      <w:sz w:val="20"/>
    </w:rPr>
  </w:style>
  <w:style w:type="paragraph" w:styleId="Index7">
    <w:name w:val="index 7"/>
    <w:basedOn w:val="Normal"/>
    <w:next w:val="Normal"/>
    <w:uiPriority w:val="99"/>
    <w:rsid w:val="004110D0"/>
    <w:pPr>
      <w:tabs>
        <w:tab w:val="right" w:pos="4140"/>
      </w:tabs>
      <w:ind w:left="1680" w:hanging="240"/>
      <w:jc w:val="left"/>
    </w:pPr>
    <w:rPr>
      <w:sz w:val="20"/>
    </w:rPr>
  </w:style>
  <w:style w:type="paragraph" w:styleId="Index8">
    <w:name w:val="index 8"/>
    <w:basedOn w:val="Normal"/>
    <w:next w:val="Normal"/>
    <w:uiPriority w:val="99"/>
    <w:rsid w:val="004110D0"/>
    <w:pPr>
      <w:tabs>
        <w:tab w:val="right" w:pos="4140"/>
      </w:tabs>
      <w:ind w:left="1920" w:hanging="240"/>
      <w:jc w:val="left"/>
    </w:pPr>
    <w:rPr>
      <w:sz w:val="20"/>
    </w:rPr>
  </w:style>
  <w:style w:type="character" w:customStyle="1" w:styleId="SectionHeader3Char1">
    <w:name w:val="Section Header3 Char1"/>
    <w:aliases w:val="Sub-Clause Paragraph Char1"/>
    <w:semiHidden/>
    <w:rsid w:val="004110D0"/>
    <w:rPr>
      <w:rFonts w:ascii="Times New Roman" w:eastAsia="Times New Roman" w:hAnsi="Times New Roman" w:cs="Times New Roman"/>
      <w:b/>
      <w:bCs/>
      <w:spacing w:val="-2"/>
      <w:sz w:val="16"/>
      <w:szCs w:val="24"/>
      <w:lang w:val="en-US"/>
    </w:rPr>
  </w:style>
  <w:style w:type="paragraph" w:customStyle="1" w:styleId="4">
    <w:name w:val="4"/>
    <w:basedOn w:val="Normal"/>
    <w:rsid w:val="004110D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110D0"/>
    <w:pPr>
      <w:ind w:left="720"/>
      <w:contextualSpacing/>
    </w:pPr>
  </w:style>
  <w:style w:type="character" w:customStyle="1" w:styleId="iChar">
    <w:name w:val="(i) Char"/>
    <w:link w:val="i"/>
    <w:locked/>
    <w:rsid w:val="004110D0"/>
    <w:rPr>
      <w:rFonts w:ascii="Tms Rmn" w:eastAsia="Times New Roman" w:hAnsi="Tms Rmn" w:cs="Times New Roman"/>
      <w:sz w:val="24"/>
      <w:szCs w:val="20"/>
      <w:lang w:val="x-none" w:eastAsia="x-none"/>
    </w:rPr>
  </w:style>
  <w:style w:type="paragraph" w:styleId="Revision">
    <w:name w:val="Revision"/>
    <w:hidden/>
    <w:uiPriority w:val="99"/>
    <w:semiHidden/>
    <w:rsid w:val="004110D0"/>
    <w:pPr>
      <w:spacing w:after="0" w:line="240" w:lineRule="auto"/>
    </w:pPr>
    <w:rPr>
      <w:rFonts w:eastAsia="Times New Roman" w:cs="Times New Roman"/>
      <w:sz w:val="24"/>
      <w:szCs w:val="20"/>
    </w:rPr>
  </w:style>
  <w:style w:type="paragraph" w:customStyle="1" w:styleId="Style1">
    <w:name w:val="Style1"/>
    <w:basedOn w:val="Normal"/>
    <w:rsid w:val="004110D0"/>
    <w:pPr>
      <w:widowControl w:val="0"/>
    </w:pPr>
    <w:rPr>
      <w:rFonts w:ascii=".VnTime" w:hAnsi=".VnTime"/>
      <w:sz w:val="26"/>
    </w:rPr>
  </w:style>
  <w:style w:type="character" w:styleId="Emphasis">
    <w:name w:val="Emphasis"/>
    <w:qFormat/>
    <w:rsid w:val="004110D0"/>
    <w:rPr>
      <w:i/>
      <w:iCs/>
    </w:rPr>
  </w:style>
  <w:style w:type="character" w:customStyle="1" w:styleId="normal-h1">
    <w:name w:val="normal-h1"/>
    <w:rsid w:val="004110D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110D0"/>
    <w:rPr>
      <w:rFonts w:eastAsia="Times New Roman" w:cs="Times New Roman"/>
      <w:sz w:val="24"/>
      <w:szCs w:val="20"/>
    </w:rPr>
  </w:style>
  <w:style w:type="paragraph" w:customStyle="1" w:styleId="00">
    <w:name w:val="00"/>
    <w:basedOn w:val="Normal"/>
    <w:qFormat/>
    <w:rsid w:val="004110D0"/>
    <w:pPr>
      <w:jc w:val="center"/>
    </w:pPr>
    <w:rPr>
      <w:b/>
      <w:bCs/>
      <w:sz w:val="30"/>
      <w:szCs w:val="28"/>
      <w:lang w:val="vi-VN"/>
    </w:rPr>
  </w:style>
  <w:style w:type="paragraph" w:customStyle="1" w:styleId="01">
    <w:name w:val="01"/>
    <w:basedOn w:val="Normal"/>
    <w:qFormat/>
    <w:rsid w:val="004110D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110D0"/>
  </w:style>
  <w:style w:type="character" w:customStyle="1" w:styleId="eop">
    <w:name w:val="eop"/>
    <w:basedOn w:val="DefaultParagraphFont"/>
    <w:rsid w:val="004110D0"/>
  </w:style>
  <w:style w:type="paragraph" w:customStyle="1" w:styleId="CharCharCharChar">
    <w:name w:val="Char Char Char Char"/>
    <w:basedOn w:val="Normal"/>
    <w:next w:val="Normal"/>
    <w:autoRedefine/>
    <w:semiHidden/>
    <w:rsid w:val="004110D0"/>
    <w:pPr>
      <w:spacing w:before="120" w:after="120" w:line="312" w:lineRule="auto"/>
      <w:jc w:val="left"/>
    </w:pPr>
    <w:rPr>
      <w:sz w:val="28"/>
      <w:szCs w:val="28"/>
    </w:rPr>
  </w:style>
  <w:style w:type="character" w:customStyle="1" w:styleId="BodyTextChar1">
    <w:name w:val="Body Text Char1"/>
    <w:locked/>
    <w:rsid w:val="004110D0"/>
    <w:rPr>
      <w:rFonts w:ascii="Times New Roman" w:hAnsi="Times New Roman" w:cs="Times New Roman"/>
      <w:sz w:val="26"/>
      <w:szCs w:val="26"/>
      <w:u w:val="none"/>
    </w:rPr>
  </w:style>
  <w:style w:type="character" w:customStyle="1" w:styleId="fontstyle01">
    <w:name w:val="fontstyle01"/>
    <w:rsid w:val="004110D0"/>
    <w:rPr>
      <w:rFonts w:ascii="Times New Roman" w:hAnsi="Times New Roman"/>
      <w:color w:val="000000"/>
      <w:sz w:val="22"/>
    </w:rPr>
  </w:style>
  <w:style w:type="table" w:customStyle="1" w:styleId="TableGrid12">
    <w:name w:val="Table Grid12"/>
    <w:basedOn w:val="TableNormal"/>
    <w:next w:val="TableGrid"/>
    <w:rsid w:val="004110D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
    <w:name w:val="Char Char Char1 Char Char Char Char Char Char Char Char Char Char"/>
    <w:basedOn w:val="Normal"/>
    <w:rsid w:val="004110D0"/>
    <w:pPr>
      <w:spacing w:after="160" w:line="240" w:lineRule="exact"/>
      <w:jc w:val="left"/>
    </w:pPr>
  </w:style>
  <w:style w:type="paragraph" w:customStyle="1" w:styleId="CharCharChar">
    <w:name w:val="Char Char Char"/>
    <w:basedOn w:val="Normal"/>
    <w:next w:val="Normal"/>
    <w:autoRedefine/>
    <w:semiHidden/>
    <w:rsid w:val="004110D0"/>
    <w:pPr>
      <w:spacing w:before="120" w:after="120" w:line="312" w:lineRule="auto"/>
      <w:jc w:val="left"/>
    </w:pPr>
    <w:rPr>
      <w:sz w:val="28"/>
      <w:szCs w:val="28"/>
    </w:rPr>
  </w:style>
  <w:style w:type="paragraph" w:customStyle="1" w:styleId="N">
    <w:name w:val="N"/>
    <w:basedOn w:val="BodyTextIndent"/>
    <w:link w:val="NChar"/>
    <w:rsid w:val="004110D0"/>
    <w:pPr>
      <w:tabs>
        <w:tab w:val="clear" w:pos="1080"/>
      </w:tabs>
      <w:spacing w:after="40"/>
      <w:ind w:left="0" w:firstLine="567"/>
    </w:pPr>
    <w:rPr>
      <w:sz w:val="26"/>
      <w:szCs w:val="26"/>
      <w:lang w:val="pl-PL" w:eastAsia="en-US"/>
    </w:rPr>
  </w:style>
  <w:style w:type="character" w:customStyle="1" w:styleId="NChar">
    <w:name w:val="N Char"/>
    <w:link w:val="N"/>
    <w:rsid w:val="004110D0"/>
    <w:rPr>
      <w:rFonts w:eastAsia="Times New Roman" w:cs="Times New Roman"/>
      <w:sz w:val="26"/>
      <w:szCs w:val="26"/>
      <w:lang w:val="pl-PL"/>
    </w:rPr>
  </w:style>
  <w:style w:type="character" w:customStyle="1" w:styleId="apple-converted-space">
    <w:name w:val="apple-converted-space"/>
    <w:basedOn w:val="DefaultParagraphFont"/>
    <w:rsid w:val="004110D0"/>
  </w:style>
  <w:style w:type="character" w:customStyle="1" w:styleId="M2Char">
    <w:name w:val="M2 Char"/>
    <w:link w:val="M2"/>
    <w:locked/>
    <w:rsid w:val="004110D0"/>
    <w:rPr>
      <w:rFonts w:ascii="Times New Roman Bold" w:hAnsi="Times New Roman Bold"/>
      <w:b/>
      <w:spacing w:val="-4"/>
      <w:sz w:val="26"/>
      <w:szCs w:val="26"/>
    </w:rPr>
  </w:style>
  <w:style w:type="paragraph" w:customStyle="1" w:styleId="M2">
    <w:name w:val="M2"/>
    <w:basedOn w:val="Normal"/>
    <w:link w:val="M2Char"/>
    <w:rsid w:val="004110D0"/>
    <w:pPr>
      <w:spacing w:before="120"/>
      <w:jc w:val="left"/>
      <w:outlineLvl w:val="3"/>
    </w:pPr>
    <w:rPr>
      <w:rFonts w:ascii="Times New Roman Bold" w:eastAsiaTheme="minorHAnsi" w:hAnsi="Times New Roman Bold" w:cstheme="minorBidi"/>
      <w:b/>
      <w:spacing w:val="-4"/>
      <w:sz w:val="26"/>
      <w:szCs w:val="26"/>
    </w:rPr>
  </w:style>
  <w:style w:type="character" w:customStyle="1" w:styleId="CharChar17">
    <w:name w:val="Char Char17"/>
    <w:rsid w:val="004110D0"/>
    <w:rPr>
      <w:rFonts w:ascii="Arial" w:eastAsia="Times New Roman" w:hAnsi="Arial"/>
      <w:b/>
      <w:i/>
      <w:sz w:val="18"/>
      <w:lang w:val="es-ES_tradnl" w:eastAsia="x-none"/>
    </w:rPr>
  </w:style>
  <w:style w:type="character" w:customStyle="1" w:styleId="CharChar16">
    <w:name w:val="Char Char16"/>
    <w:rsid w:val="004110D0"/>
    <w:rPr>
      <w:rFonts w:ascii="Arial" w:eastAsia="Times New Roman" w:hAnsi="Arial" w:cs="Times New Roman"/>
      <w:b/>
      <w:kern w:val="28"/>
      <w:sz w:val="32"/>
      <w:szCs w:val="20"/>
      <w:lang w:val="x-none" w:eastAsia="x-none"/>
    </w:rPr>
  </w:style>
  <w:style w:type="character" w:customStyle="1" w:styleId="CharChar12">
    <w:name w:val="Char Char12"/>
    <w:rsid w:val="004110D0"/>
    <w:rPr>
      <w:rFonts w:ascii="Times New Roman" w:eastAsia="Times New Roman" w:hAnsi="Times New Roman" w:cs="Times New Roman"/>
      <w:spacing w:val="-4"/>
      <w:sz w:val="24"/>
      <w:szCs w:val="20"/>
      <w:lang w:val="x-none" w:eastAsia="x-none"/>
    </w:rPr>
  </w:style>
  <w:style w:type="paragraph" w:customStyle="1" w:styleId="M">
    <w:name w:val="M"/>
    <w:basedOn w:val="Normal"/>
    <w:rsid w:val="004110D0"/>
    <w:pPr>
      <w:spacing w:before="60" w:after="60"/>
      <w:ind w:firstLine="720"/>
    </w:pPr>
    <w:rPr>
      <w:rFonts w:ascii=".VnTime" w:hAnsi=".VnTime"/>
      <w:b/>
      <w:sz w:val="28"/>
    </w:rPr>
  </w:style>
  <w:style w:type="paragraph" w:customStyle="1" w:styleId="k">
    <w:name w:val="k"/>
    <w:basedOn w:val="BodyTextIndent"/>
    <w:rsid w:val="004110D0"/>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4110D0"/>
    <w:pPr>
      <w:spacing w:before="120" w:after="120"/>
      <w:jc w:val="center"/>
    </w:pPr>
    <w:rPr>
      <w:b/>
      <w:color w:val="0000FF"/>
      <w:spacing w:val="26"/>
      <w:sz w:val="20"/>
    </w:rPr>
  </w:style>
  <w:style w:type="paragraph" w:customStyle="1" w:styleId="niu">
    <w:name w:val="n§iÒu"/>
    <w:basedOn w:val="Normal"/>
    <w:rsid w:val="004110D0"/>
    <w:pPr>
      <w:spacing w:before="120" w:line="340" w:lineRule="exact"/>
      <w:ind w:firstLine="680"/>
      <w:jc w:val="left"/>
    </w:pPr>
    <w:rPr>
      <w:rFonts w:ascii=".VnTime" w:hAnsi=".VnTime"/>
      <w:b/>
      <w:sz w:val="28"/>
      <w:szCs w:val="28"/>
    </w:rPr>
  </w:style>
  <w:style w:type="paragraph" w:customStyle="1" w:styleId="5">
    <w:name w:val="5"/>
    <w:basedOn w:val="Normal"/>
    <w:rsid w:val="004110D0"/>
    <w:pPr>
      <w:spacing w:before="360" w:line="288" w:lineRule="auto"/>
      <w:ind w:left="567" w:hanging="567"/>
    </w:pPr>
    <w:rPr>
      <w:rFonts w:ascii=".VnCentury Schoolbook" w:hAnsi=".VnCentury Schoolbook"/>
      <w:sz w:val="20"/>
    </w:rPr>
  </w:style>
  <w:style w:type="paragraph" w:customStyle="1" w:styleId="GDD">
    <w:name w:val="GDD"/>
    <w:basedOn w:val="Normal"/>
    <w:rsid w:val="004110D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4110D0"/>
    <w:pPr>
      <w:spacing w:before="240" w:line="288" w:lineRule="auto"/>
    </w:pPr>
    <w:rPr>
      <w:rFonts w:ascii=".VnArial" w:hAnsi=".VnArial"/>
      <w:b/>
      <w:bCs/>
      <w:sz w:val="22"/>
      <w:szCs w:val="22"/>
    </w:rPr>
  </w:style>
  <w:style w:type="paragraph" w:customStyle="1" w:styleId="6">
    <w:name w:val="6"/>
    <w:basedOn w:val="Normal"/>
    <w:rsid w:val="004110D0"/>
    <w:pPr>
      <w:spacing w:line="288" w:lineRule="auto"/>
      <w:jc w:val="center"/>
    </w:pPr>
    <w:rPr>
      <w:rFonts w:ascii="VnArial U" w:hAnsi="VnArial U"/>
      <w:sz w:val="28"/>
      <w:szCs w:val="28"/>
    </w:rPr>
  </w:style>
  <w:style w:type="paragraph" w:customStyle="1" w:styleId="8">
    <w:name w:val="8"/>
    <w:basedOn w:val="6"/>
    <w:rsid w:val="004110D0"/>
    <w:pPr>
      <w:spacing w:line="312" w:lineRule="auto"/>
    </w:pPr>
    <w:rPr>
      <w:rFonts w:ascii=".VnArialH" w:hAnsi=".VnArialH"/>
      <w:sz w:val="32"/>
      <w:szCs w:val="32"/>
    </w:rPr>
  </w:style>
  <w:style w:type="paragraph" w:customStyle="1" w:styleId="7">
    <w:name w:val="7"/>
    <w:basedOn w:val="6"/>
    <w:rsid w:val="004110D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110D0"/>
    <w:pPr>
      <w:jc w:val="left"/>
    </w:pPr>
    <w:rPr>
      <w:color w:val="000000"/>
    </w:rPr>
  </w:style>
  <w:style w:type="paragraph" w:styleId="NoSpacing">
    <w:name w:val="No Spacing"/>
    <w:link w:val="NoSpacingChar"/>
    <w:qFormat/>
    <w:rsid w:val="004110D0"/>
    <w:pPr>
      <w:spacing w:after="0" w:line="240" w:lineRule="auto"/>
    </w:pPr>
    <w:rPr>
      <w:rFonts w:ascii="Calibri" w:eastAsia="Times New Roman" w:hAnsi="Calibri" w:cs="Times New Roman"/>
      <w:sz w:val="22"/>
    </w:rPr>
  </w:style>
  <w:style w:type="character" w:customStyle="1" w:styleId="NoSpacingChar">
    <w:name w:val="No Spacing Char"/>
    <w:link w:val="NoSpacing"/>
    <w:rsid w:val="004110D0"/>
    <w:rPr>
      <w:rFonts w:ascii="Calibri" w:eastAsia="Times New Roman" w:hAnsi="Calibri" w:cs="Times New Roman"/>
      <w:sz w:val="22"/>
    </w:rPr>
  </w:style>
  <w:style w:type="paragraph" w:customStyle="1" w:styleId="CharCharCharCharCharCharChar1">
    <w:name w:val="Char Char Char Char Char Char Char1"/>
    <w:semiHidden/>
    <w:rsid w:val="004110D0"/>
    <w:pPr>
      <w:spacing w:after="60" w:line="264" w:lineRule="auto"/>
    </w:pPr>
    <w:rPr>
      <w:rFonts w:ascii="Verdana" w:eastAsia="Times New Roman" w:hAnsi="Verdana" w:cs="Times New Roman"/>
      <w:sz w:val="18"/>
      <w:szCs w:val="18"/>
      <w:lang w:val="en-GB"/>
    </w:rPr>
  </w:style>
  <w:style w:type="paragraph" w:customStyle="1" w:styleId="CharCharCharCharCharChar1CharCharChar1CharCharCharCharCharCharCharCharChar">
    <w:name w:val="Char Char Char Char Char Char1 Char Char Char1 Char Char Char Char Char Char Char Char Char"/>
    <w:basedOn w:val="Normal"/>
    <w:rsid w:val="004110D0"/>
    <w:pPr>
      <w:spacing w:after="160" w:line="240" w:lineRule="exact"/>
      <w:jc w:val="left"/>
    </w:pPr>
  </w:style>
  <w:style w:type="paragraph" w:styleId="Date">
    <w:name w:val="Date"/>
    <w:basedOn w:val="Normal"/>
    <w:next w:val="Normal"/>
    <w:link w:val="DateChar"/>
    <w:rsid w:val="004110D0"/>
    <w:pPr>
      <w:jc w:val="left"/>
    </w:pPr>
    <w:rPr>
      <w:szCs w:val="24"/>
    </w:rPr>
  </w:style>
  <w:style w:type="character" w:customStyle="1" w:styleId="DateChar">
    <w:name w:val="Date Char"/>
    <w:basedOn w:val="DefaultParagraphFont"/>
    <w:link w:val="Date"/>
    <w:rsid w:val="004110D0"/>
    <w:rPr>
      <w:rFonts w:eastAsia="Times New Roman" w:cs="Times New Roman"/>
      <w:sz w:val="24"/>
      <w:szCs w:val="24"/>
    </w:rPr>
  </w:style>
  <w:style w:type="paragraph" w:customStyle="1" w:styleId="v">
    <w:name w:val="v"/>
    <w:basedOn w:val="Normal"/>
    <w:rsid w:val="004110D0"/>
    <w:pPr>
      <w:tabs>
        <w:tab w:val="left" w:pos="567"/>
      </w:tabs>
      <w:spacing w:before="120"/>
      <w:ind w:firstLine="567"/>
      <w:outlineLvl w:val="3"/>
    </w:pPr>
    <w:rPr>
      <w:sz w:val="26"/>
      <w:szCs w:val="26"/>
      <w:lang w:val="vi-VN"/>
    </w:rPr>
  </w:style>
  <w:style w:type="character" w:customStyle="1" w:styleId="Bodytext13">
    <w:name w:val="Body text (13)_"/>
    <w:link w:val="Bodytext130"/>
    <w:locked/>
    <w:rsid w:val="004110D0"/>
    <w:rPr>
      <w:b/>
      <w:bCs/>
      <w:spacing w:val="-1"/>
      <w:sz w:val="23"/>
      <w:szCs w:val="23"/>
      <w:shd w:val="clear" w:color="auto" w:fill="FFFFFF"/>
    </w:rPr>
  </w:style>
  <w:style w:type="paragraph" w:customStyle="1" w:styleId="Bodytext130">
    <w:name w:val="Body text (13)"/>
    <w:basedOn w:val="Normal"/>
    <w:link w:val="Bodytext13"/>
    <w:rsid w:val="004110D0"/>
    <w:pPr>
      <w:widowControl w:val="0"/>
      <w:shd w:val="clear" w:color="auto" w:fill="FFFFFF"/>
      <w:spacing w:line="317" w:lineRule="exact"/>
    </w:pPr>
    <w:rPr>
      <w:rFonts w:eastAsiaTheme="minorHAnsi" w:cstheme="minorBidi"/>
      <w:b/>
      <w:bCs/>
      <w:spacing w:val="-1"/>
      <w:sz w:val="23"/>
      <w:szCs w:val="23"/>
      <w:shd w:val="clear" w:color="auto" w:fill="FFFFFF"/>
    </w:rPr>
  </w:style>
  <w:style w:type="character" w:customStyle="1" w:styleId="Bodytext13Spacing0pt">
    <w:name w:val="Body text (13) + Spacing 0 pt"/>
    <w:rsid w:val="004110D0"/>
    <w:rPr>
      <w:b/>
      <w:bCs/>
      <w:color w:val="000000"/>
      <w:spacing w:val="1"/>
      <w:w w:val="100"/>
      <w:position w:val="0"/>
      <w:sz w:val="23"/>
      <w:szCs w:val="23"/>
      <w:shd w:val="clear" w:color="auto" w:fill="FFFFFF"/>
      <w:lang w:val="vi-VN" w:bidi="ar-SA"/>
    </w:rPr>
  </w:style>
  <w:style w:type="paragraph" w:customStyle="1" w:styleId="xl63">
    <w:name w:val="xl63"/>
    <w:basedOn w:val="Normal"/>
    <w:rsid w:val="004110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4110D0"/>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4110D0"/>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4110D0"/>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4110D0"/>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4110D0"/>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4110D0"/>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4110D0"/>
    <w:pPr>
      <w:pBdr>
        <w:bottom w:val="single" w:sz="8" w:space="0" w:color="auto"/>
        <w:right w:val="single" w:sz="8" w:space="0" w:color="auto"/>
      </w:pBdr>
      <w:spacing w:before="100" w:beforeAutospacing="1" w:after="100" w:afterAutospacing="1"/>
      <w:jc w:val="right"/>
    </w:pPr>
    <w:rPr>
      <w:szCs w:val="24"/>
    </w:rPr>
  </w:style>
  <w:style w:type="paragraph" w:customStyle="1" w:styleId="msonormal0">
    <w:name w:val="msonormal"/>
    <w:basedOn w:val="Normal"/>
    <w:rsid w:val="004110D0"/>
    <w:pPr>
      <w:spacing w:before="100" w:beforeAutospacing="1" w:after="100" w:afterAutospacing="1"/>
      <w:jc w:val="left"/>
    </w:pPr>
    <w:rPr>
      <w:szCs w:val="24"/>
    </w:rPr>
  </w:style>
  <w:style w:type="paragraph" w:customStyle="1" w:styleId="xl71">
    <w:name w:val="xl71"/>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9">
    <w:name w:val="xl79"/>
    <w:basedOn w:val="Normal"/>
    <w:rsid w:val="004110D0"/>
    <w:pPr>
      <w:spacing w:before="100" w:beforeAutospacing="1" w:after="100" w:afterAutospacing="1"/>
      <w:jc w:val="left"/>
      <w:textAlignment w:val="center"/>
    </w:pPr>
    <w:rPr>
      <w:rFonts w:ascii="Tahoma" w:hAnsi="Tahoma" w:cs="Tahoma"/>
      <w:szCs w:val="24"/>
    </w:rPr>
  </w:style>
  <w:style w:type="paragraph" w:customStyle="1" w:styleId="xl80">
    <w:name w:val="xl80"/>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1">
    <w:name w:val="xl81"/>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2">
    <w:name w:val="xl82"/>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
    <w:name w:val="xl83"/>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4">
    <w:name w:val="xl84"/>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5">
    <w:name w:val="xl85"/>
    <w:basedOn w:val="Normal"/>
    <w:rsid w:val="004110D0"/>
    <w:pPr>
      <w:spacing w:before="100" w:beforeAutospacing="1" w:after="100" w:afterAutospacing="1"/>
      <w:jc w:val="left"/>
      <w:textAlignment w:val="center"/>
    </w:pPr>
    <w:rPr>
      <w:rFonts w:ascii="Tahoma" w:hAnsi="Tahoma" w:cs="Tahoma"/>
      <w:color w:val="0000FF"/>
      <w:szCs w:val="24"/>
    </w:rPr>
  </w:style>
  <w:style w:type="character" w:customStyle="1" w:styleId="Bodytext0">
    <w:name w:val="Body text_"/>
    <w:link w:val="Bodytext1"/>
    <w:rsid w:val="004110D0"/>
    <w:rPr>
      <w:spacing w:val="1"/>
      <w:shd w:val="clear" w:color="auto" w:fill="FFFFFF"/>
    </w:rPr>
  </w:style>
  <w:style w:type="paragraph" w:customStyle="1" w:styleId="Bodytext1">
    <w:name w:val="Body text1"/>
    <w:basedOn w:val="Normal"/>
    <w:link w:val="Bodytext0"/>
    <w:rsid w:val="004110D0"/>
    <w:pPr>
      <w:widowControl w:val="0"/>
      <w:shd w:val="clear" w:color="auto" w:fill="FFFFFF"/>
      <w:spacing w:line="240" w:lineRule="atLeast"/>
    </w:pPr>
    <w:rPr>
      <w:rFonts w:eastAsiaTheme="minorHAnsi" w:cstheme="minorBidi"/>
      <w:spacing w:val="1"/>
      <w:sz w:val="28"/>
      <w:szCs w:val="22"/>
    </w:rPr>
  </w:style>
  <w:style w:type="paragraph" w:customStyle="1" w:styleId="n0">
    <w:name w:val="n"/>
    <w:basedOn w:val="Normal"/>
    <w:link w:val="nChar0"/>
    <w:rsid w:val="004110D0"/>
    <w:pPr>
      <w:spacing w:after="40"/>
      <w:ind w:firstLine="567"/>
    </w:pPr>
    <w:rPr>
      <w:sz w:val="26"/>
      <w:szCs w:val="26"/>
    </w:rPr>
  </w:style>
  <w:style w:type="character" w:customStyle="1" w:styleId="nChar0">
    <w:name w:val="n Char"/>
    <w:link w:val="n0"/>
    <w:rsid w:val="004110D0"/>
    <w:rPr>
      <w:rFonts w:eastAsia="Times New Roman" w:cs="Times New Roman"/>
      <w:sz w:val="26"/>
      <w:szCs w:val="26"/>
    </w:rPr>
  </w:style>
  <w:style w:type="paragraph" w:customStyle="1" w:styleId="Nidung">
    <w:name w:val="Nội dung"/>
    <w:basedOn w:val="Normal"/>
    <w:link w:val="NidungChar"/>
    <w:rsid w:val="004110D0"/>
    <w:pPr>
      <w:spacing w:before="120" w:line="312" w:lineRule="auto"/>
      <w:ind w:firstLine="567"/>
    </w:pPr>
    <w:rPr>
      <w:sz w:val="28"/>
      <w:szCs w:val="28"/>
    </w:rPr>
  </w:style>
  <w:style w:type="character" w:customStyle="1" w:styleId="NidungChar">
    <w:name w:val="Nội dung Char"/>
    <w:link w:val="Nidung"/>
    <w:rsid w:val="004110D0"/>
    <w:rPr>
      <w:rFonts w:eastAsia="Times New Roman" w:cs="Times New Roman"/>
      <w:szCs w:val="28"/>
    </w:rPr>
  </w:style>
  <w:style w:type="paragraph" w:customStyle="1" w:styleId="CharChar4">
    <w:name w:val="Char Char4"/>
    <w:basedOn w:val="Normal"/>
    <w:next w:val="Normal"/>
    <w:autoRedefine/>
    <w:semiHidden/>
    <w:rsid w:val="004110D0"/>
    <w:pPr>
      <w:spacing w:before="120" w:after="120" w:line="312" w:lineRule="auto"/>
      <w:jc w:val="left"/>
    </w:pPr>
    <w:rPr>
      <w:sz w:val="28"/>
      <w:szCs w:val="28"/>
    </w:rPr>
  </w:style>
  <w:style w:type="paragraph" w:customStyle="1" w:styleId="normal-p">
    <w:name w:val="normal-p"/>
    <w:basedOn w:val="Normal"/>
    <w:rsid w:val="004110D0"/>
    <w:pPr>
      <w:jc w:val="left"/>
    </w:pPr>
    <w:rPr>
      <w:sz w:val="20"/>
    </w:rPr>
  </w:style>
  <w:style w:type="paragraph" w:customStyle="1" w:styleId="HAStyle1">
    <w:name w:val="HAStyle1"/>
    <w:basedOn w:val="Sec1-Clauses"/>
    <w:qFormat/>
    <w:rsid w:val="004110D0"/>
    <w:pPr>
      <w:widowControl w:val="0"/>
      <w:numPr>
        <w:numId w:val="13"/>
      </w:numPr>
      <w:spacing w:line="264" w:lineRule="auto"/>
    </w:pPr>
    <w:rPr>
      <w:rFonts w:eastAsiaTheme="minorHAnsi"/>
      <w:sz w:val="28"/>
      <w:szCs w:val="28"/>
    </w:rPr>
  </w:style>
  <w:style w:type="character" w:customStyle="1" w:styleId="Other">
    <w:name w:val="Other_"/>
    <w:link w:val="Other0"/>
    <w:uiPriority w:val="99"/>
    <w:rsid w:val="004110D0"/>
    <w:rPr>
      <w:i/>
      <w:iCs/>
      <w:sz w:val="26"/>
      <w:szCs w:val="26"/>
      <w:shd w:val="clear" w:color="auto" w:fill="FFFFFF"/>
    </w:rPr>
  </w:style>
  <w:style w:type="paragraph" w:customStyle="1" w:styleId="Other0">
    <w:name w:val="Other"/>
    <w:basedOn w:val="Normal"/>
    <w:link w:val="Other"/>
    <w:uiPriority w:val="99"/>
    <w:rsid w:val="004110D0"/>
    <w:pPr>
      <w:widowControl w:val="0"/>
      <w:shd w:val="clear" w:color="auto" w:fill="FFFFFF"/>
      <w:spacing w:after="100" w:line="262" w:lineRule="auto"/>
      <w:ind w:firstLine="400"/>
      <w:jc w:val="center"/>
    </w:pPr>
    <w:rPr>
      <w:rFonts w:eastAsiaTheme="minorHAnsi" w:cstheme="minorBidi"/>
      <w:i/>
      <w:iCs/>
      <w:sz w:val="26"/>
      <w:szCs w:val="26"/>
    </w:rPr>
  </w:style>
  <w:style w:type="character" w:customStyle="1" w:styleId="Khc">
    <w:name w:val="Khác_"/>
    <w:link w:val="Khc0"/>
    <w:uiPriority w:val="99"/>
    <w:rsid w:val="004110D0"/>
    <w:rPr>
      <w:szCs w:val="28"/>
    </w:rPr>
  </w:style>
  <w:style w:type="paragraph" w:customStyle="1" w:styleId="Khc0">
    <w:name w:val="Khác"/>
    <w:basedOn w:val="Normal"/>
    <w:link w:val="Khc"/>
    <w:uiPriority w:val="99"/>
    <w:rsid w:val="004110D0"/>
    <w:pPr>
      <w:widowControl w:val="0"/>
      <w:spacing w:after="60" w:line="312" w:lineRule="auto"/>
      <w:ind w:firstLine="400"/>
      <w:jc w:val="left"/>
    </w:pPr>
    <w:rPr>
      <w:rFonts w:eastAsiaTheme="minorHAnsi" w:cstheme="minorBidi"/>
      <w:sz w:val="28"/>
      <w:szCs w:val="28"/>
    </w:rPr>
  </w:style>
  <w:style w:type="character" w:customStyle="1" w:styleId="Bodytext20">
    <w:name w:val="Body text (2)_"/>
    <w:link w:val="Bodytext21"/>
    <w:locked/>
    <w:rsid w:val="004110D0"/>
    <w:rPr>
      <w:b/>
      <w:spacing w:val="3"/>
      <w:shd w:val="clear" w:color="auto" w:fill="FFFFFF"/>
    </w:rPr>
  </w:style>
  <w:style w:type="paragraph" w:customStyle="1" w:styleId="Bodytext21">
    <w:name w:val="Body text (2)1"/>
    <w:basedOn w:val="Normal"/>
    <w:link w:val="Bodytext20"/>
    <w:rsid w:val="004110D0"/>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erorfooter5">
    <w:name w:val="Header or footer (5)_"/>
    <w:link w:val="Headerorfooter50"/>
    <w:rsid w:val="004110D0"/>
    <w:rPr>
      <w:i/>
      <w:iCs/>
      <w:spacing w:val="-3"/>
      <w:sz w:val="26"/>
      <w:szCs w:val="26"/>
      <w:shd w:val="clear" w:color="auto" w:fill="FFFFFF"/>
    </w:rPr>
  </w:style>
  <w:style w:type="paragraph" w:customStyle="1" w:styleId="Headerorfooter50">
    <w:name w:val="Header or footer (5)"/>
    <w:basedOn w:val="Normal"/>
    <w:link w:val="Headerorfooter5"/>
    <w:rsid w:val="004110D0"/>
    <w:pPr>
      <w:widowControl w:val="0"/>
      <w:shd w:val="clear" w:color="auto" w:fill="FFFFFF"/>
      <w:spacing w:before="120" w:line="240" w:lineRule="atLeast"/>
      <w:jc w:val="left"/>
    </w:pPr>
    <w:rPr>
      <w:rFonts w:eastAsiaTheme="minorHAnsi" w:cstheme="minorBidi"/>
      <w:i/>
      <w:iCs/>
      <w:spacing w:val="-3"/>
      <w:sz w:val="26"/>
      <w:szCs w:val="26"/>
    </w:rPr>
  </w:style>
  <w:style w:type="character" w:customStyle="1" w:styleId="fontstyle21">
    <w:name w:val="fontstyle21"/>
    <w:basedOn w:val="DefaultParagraphFont"/>
    <w:rsid w:val="004110D0"/>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4110D0"/>
  </w:style>
  <w:style w:type="paragraph" w:styleId="TableofFigures">
    <w:name w:val="table of figures"/>
    <w:basedOn w:val="Normal"/>
    <w:next w:val="Normal"/>
    <w:semiHidden/>
    <w:rsid w:val="004110D0"/>
    <w:pPr>
      <w:ind w:left="480" w:hanging="480"/>
      <w:jc w:val="left"/>
    </w:pPr>
    <w:rPr>
      <w:szCs w:val="24"/>
    </w:rPr>
  </w:style>
  <w:style w:type="paragraph" w:styleId="ListContinue">
    <w:name w:val="List Continue"/>
    <w:basedOn w:val="Normal"/>
    <w:rsid w:val="004110D0"/>
    <w:pPr>
      <w:spacing w:after="120"/>
      <w:ind w:left="360"/>
      <w:jc w:val="left"/>
    </w:pPr>
    <w:rPr>
      <w:sz w:val="28"/>
      <w:szCs w:val="28"/>
      <w:lang w:val="vi-VN" w:eastAsia="vi-VN"/>
    </w:rPr>
  </w:style>
  <w:style w:type="paragraph" w:styleId="BodyTextFirstIndent">
    <w:name w:val="Body Text First Indent"/>
    <w:basedOn w:val="BodyText"/>
    <w:link w:val="BodyTextFirstIndentChar"/>
    <w:rsid w:val="004110D0"/>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4110D0"/>
    <w:rPr>
      <w:rFonts w:eastAsia="Times New Roman" w:cs="Times New Roman"/>
      <w:spacing w:val="-4"/>
      <w:sz w:val="24"/>
      <w:szCs w:val="28"/>
      <w:lang w:val="vi-VN" w:eastAsia="vi-VN"/>
    </w:rPr>
  </w:style>
  <w:style w:type="paragraph" w:styleId="BodyTextFirstIndent2">
    <w:name w:val="Body Text First Indent 2"/>
    <w:basedOn w:val="BodyTextIndent"/>
    <w:link w:val="BodyTextFirstIndent2Char"/>
    <w:rsid w:val="004110D0"/>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4110D0"/>
    <w:rPr>
      <w:rFonts w:eastAsia="Times New Roman" w:cs="Times New Roman"/>
      <w:sz w:val="24"/>
      <w:szCs w:val="28"/>
      <w:lang w:val="vi-VN" w:eastAsia="vi-VN"/>
    </w:rPr>
  </w:style>
  <w:style w:type="character" w:customStyle="1" w:styleId="Bodytext200">
    <w:name w:val="Body text (20)_"/>
    <w:link w:val="Bodytext201"/>
    <w:rsid w:val="004110D0"/>
    <w:rPr>
      <w:spacing w:val="6"/>
      <w:sz w:val="9"/>
      <w:szCs w:val="9"/>
      <w:shd w:val="clear" w:color="auto" w:fill="FFFFFF"/>
    </w:rPr>
  </w:style>
  <w:style w:type="paragraph" w:customStyle="1" w:styleId="Bodytext22">
    <w:name w:val="Body text (2)"/>
    <w:basedOn w:val="Normal"/>
    <w:rsid w:val="004110D0"/>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4110D0"/>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4110D0"/>
    <w:pPr>
      <w:widowControl w:val="0"/>
      <w:shd w:val="clear" w:color="auto" w:fill="FFFFFF"/>
      <w:spacing w:line="0" w:lineRule="atLeast"/>
      <w:jc w:val="left"/>
    </w:pPr>
    <w:rPr>
      <w:rFonts w:eastAsiaTheme="minorHAnsi" w:cstheme="minorBidi"/>
      <w:spacing w:val="6"/>
      <w:sz w:val="9"/>
      <w:szCs w:val="9"/>
    </w:rPr>
  </w:style>
  <w:style w:type="numbering" w:customStyle="1" w:styleId="NoList11">
    <w:name w:val="No List11"/>
    <w:next w:val="NoList"/>
    <w:uiPriority w:val="99"/>
    <w:semiHidden/>
    <w:unhideWhenUsed/>
    <w:rsid w:val="004110D0"/>
  </w:style>
  <w:style w:type="numbering" w:customStyle="1" w:styleId="NoList2">
    <w:name w:val="No List2"/>
    <w:next w:val="NoList"/>
    <w:semiHidden/>
    <w:unhideWhenUsed/>
    <w:rsid w:val="004110D0"/>
  </w:style>
  <w:style w:type="table" w:customStyle="1" w:styleId="TableGrid1">
    <w:name w:val="Table Grid1"/>
    <w:basedOn w:val="TableNormal"/>
    <w:next w:val="TableGrid"/>
    <w:uiPriority w:val="59"/>
    <w:rsid w:val="004110D0"/>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110D0"/>
  </w:style>
  <w:style w:type="table" w:customStyle="1" w:styleId="TableGrid11">
    <w:name w:val="Table Grid11"/>
    <w:basedOn w:val="TableNormal"/>
    <w:next w:val="TableGrid"/>
    <w:rsid w:val="004110D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10D0"/>
    <w:rPr>
      <w:b/>
      <w:bCs/>
    </w:rPr>
  </w:style>
  <w:style w:type="paragraph" w:styleId="HTMLPreformatted">
    <w:name w:val="HTML Preformatted"/>
    <w:basedOn w:val="Normal"/>
    <w:link w:val="HTMLPreformattedChar"/>
    <w:uiPriority w:val="99"/>
    <w:unhideWhenUsed/>
    <w:rsid w:val="00411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110D0"/>
    <w:rPr>
      <w:rFonts w:ascii="Courier New" w:eastAsia="Times New Roman" w:hAnsi="Courier New" w:cs="Courier New"/>
      <w:sz w:val="20"/>
      <w:szCs w:val="20"/>
    </w:rPr>
  </w:style>
  <w:style w:type="character" w:customStyle="1" w:styleId="BodytextCorbel">
    <w:name w:val="Body text + Corbel"/>
    <w:aliases w:val="9 pt,Bold13,Spacing 0 pt37"/>
    <w:rsid w:val="004110D0"/>
    <w:rPr>
      <w:rFonts w:ascii="Corbel" w:hAnsi="Corbel" w:cs="Corbel"/>
      <w:b/>
      <w:bCs/>
      <w:spacing w:val="0"/>
      <w:sz w:val="18"/>
      <w:szCs w:val="18"/>
      <w:u w:val="none"/>
    </w:rPr>
  </w:style>
  <w:style w:type="character" w:customStyle="1" w:styleId="FooterChar1">
    <w:name w:val="Footer Char1"/>
    <w:locked/>
    <w:rsid w:val="004110D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D0"/>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4110D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qFormat/>
    <w:rsid w:val="004110D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4110D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4110D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4110D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4110D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4110D0"/>
    <w:pPr>
      <w:keepNext/>
      <w:jc w:val="center"/>
      <w:outlineLvl w:val="6"/>
    </w:pPr>
    <w:rPr>
      <w:b/>
      <w:sz w:val="72"/>
      <w:lang w:val="x-none" w:eastAsia="x-none"/>
    </w:rPr>
  </w:style>
  <w:style w:type="paragraph" w:styleId="Heading8">
    <w:name w:val="heading 8"/>
    <w:basedOn w:val="Normal"/>
    <w:next w:val="Normal"/>
    <w:link w:val="Heading8Char"/>
    <w:qFormat/>
    <w:rsid w:val="004110D0"/>
    <w:pPr>
      <w:keepNext/>
      <w:jc w:val="center"/>
      <w:outlineLvl w:val="7"/>
    </w:pPr>
    <w:rPr>
      <w:b/>
      <w:sz w:val="56"/>
      <w:lang w:val="x-none" w:eastAsia="x-none"/>
    </w:rPr>
  </w:style>
  <w:style w:type="paragraph" w:styleId="Heading9">
    <w:name w:val="heading 9"/>
    <w:basedOn w:val="Normal"/>
    <w:next w:val="Normal"/>
    <w:link w:val="Heading9Char"/>
    <w:qFormat/>
    <w:rsid w:val="004110D0"/>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110D0"/>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110D0"/>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4110D0"/>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4110D0"/>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4110D0"/>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4110D0"/>
    <w:rPr>
      <w:rFonts w:eastAsia="Times New Roman" w:cs="Times New Roman"/>
      <w:b/>
      <w:szCs w:val="20"/>
      <w:lang w:val="x-none" w:eastAsia="x-none"/>
    </w:rPr>
  </w:style>
  <w:style w:type="character" w:customStyle="1" w:styleId="Heading7Char">
    <w:name w:val="Heading 7 Char"/>
    <w:basedOn w:val="DefaultParagraphFont"/>
    <w:link w:val="Heading7"/>
    <w:rsid w:val="004110D0"/>
    <w:rPr>
      <w:rFonts w:eastAsia="Times New Roman" w:cs="Times New Roman"/>
      <w:b/>
      <w:sz w:val="72"/>
      <w:szCs w:val="20"/>
      <w:lang w:val="x-none" w:eastAsia="x-none"/>
    </w:rPr>
  </w:style>
  <w:style w:type="character" w:customStyle="1" w:styleId="Heading8Char">
    <w:name w:val="Heading 8 Char"/>
    <w:basedOn w:val="DefaultParagraphFont"/>
    <w:link w:val="Heading8"/>
    <w:rsid w:val="004110D0"/>
    <w:rPr>
      <w:rFonts w:eastAsia="Times New Roman" w:cs="Times New Roman"/>
      <w:b/>
      <w:sz w:val="56"/>
      <w:szCs w:val="20"/>
      <w:lang w:val="x-none" w:eastAsia="x-none"/>
    </w:rPr>
  </w:style>
  <w:style w:type="character" w:customStyle="1" w:styleId="Heading9Char">
    <w:name w:val="Heading 9 Char"/>
    <w:basedOn w:val="DefaultParagraphFont"/>
    <w:link w:val="Heading9"/>
    <w:rsid w:val="004110D0"/>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4110D0"/>
    <w:rPr>
      <w:rFonts w:eastAsia="Times New Roman" w:cs="Times New Roman"/>
      <w:b/>
      <w:szCs w:val="20"/>
      <w:lang w:val="x-none" w:eastAsia="x-none"/>
    </w:rPr>
  </w:style>
  <w:style w:type="character" w:customStyle="1" w:styleId="Bibliogrphy">
    <w:name w:val="Bibliogrphy"/>
    <w:basedOn w:val="DefaultParagraphFont"/>
    <w:rsid w:val="004110D0"/>
  </w:style>
  <w:style w:type="character" w:customStyle="1" w:styleId="DocInit">
    <w:name w:val="Doc Init"/>
    <w:basedOn w:val="DefaultParagraphFont"/>
    <w:rsid w:val="004110D0"/>
  </w:style>
  <w:style w:type="paragraph" w:customStyle="1" w:styleId="Document1">
    <w:name w:val="Document 1"/>
    <w:rsid w:val="004110D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110D0"/>
    <w:rPr>
      <w:rFonts w:ascii="Times" w:hAnsi="Times"/>
      <w:noProof w:val="0"/>
      <w:sz w:val="24"/>
      <w:lang w:val="en-US"/>
    </w:rPr>
  </w:style>
  <w:style w:type="character" w:customStyle="1" w:styleId="Document3">
    <w:name w:val="Document 3"/>
    <w:rsid w:val="004110D0"/>
    <w:rPr>
      <w:rFonts w:ascii="Times" w:hAnsi="Times"/>
      <w:noProof w:val="0"/>
      <w:sz w:val="24"/>
      <w:lang w:val="en-US"/>
    </w:rPr>
  </w:style>
  <w:style w:type="character" w:customStyle="1" w:styleId="Document4">
    <w:name w:val="Document 4"/>
    <w:rsid w:val="004110D0"/>
    <w:rPr>
      <w:b/>
      <w:i/>
      <w:sz w:val="24"/>
    </w:rPr>
  </w:style>
  <w:style w:type="character" w:customStyle="1" w:styleId="Document5">
    <w:name w:val="Document 5"/>
    <w:basedOn w:val="DefaultParagraphFont"/>
    <w:rsid w:val="004110D0"/>
  </w:style>
  <w:style w:type="character" w:customStyle="1" w:styleId="Document6">
    <w:name w:val="Document 6"/>
    <w:basedOn w:val="DefaultParagraphFont"/>
    <w:rsid w:val="004110D0"/>
  </w:style>
  <w:style w:type="character" w:customStyle="1" w:styleId="Document7">
    <w:name w:val="Document 7"/>
    <w:basedOn w:val="DefaultParagraphFont"/>
    <w:rsid w:val="004110D0"/>
  </w:style>
  <w:style w:type="character" w:customStyle="1" w:styleId="Document8">
    <w:name w:val="Document 8"/>
    <w:basedOn w:val="DefaultParagraphFont"/>
    <w:rsid w:val="004110D0"/>
  </w:style>
  <w:style w:type="character" w:customStyle="1" w:styleId="TechInit">
    <w:name w:val="Tech Init"/>
    <w:rsid w:val="004110D0"/>
    <w:rPr>
      <w:rFonts w:ascii="Times" w:hAnsi="Times"/>
      <w:noProof w:val="0"/>
      <w:sz w:val="24"/>
      <w:lang w:val="en-US"/>
    </w:rPr>
  </w:style>
  <w:style w:type="character" w:customStyle="1" w:styleId="Technical1">
    <w:name w:val="Technical 1"/>
    <w:rsid w:val="004110D0"/>
    <w:rPr>
      <w:rFonts w:ascii="Times" w:hAnsi="Times"/>
      <w:noProof w:val="0"/>
      <w:sz w:val="24"/>
      <w:lang w:val="en-US"/>
    </w:rPr>
  </w:style>
  <w:style w:type="character" w:customStyle="1" w:styleId="Technical2">
    <w:name w:val="Technical 2"/>
    <w:rsid w:val="004110D0"/>
    <w:rPr>
      <w:rFonts w:ascii="Times" w:hAnsi="Times"/>
      <w:noProof w:val="0"/>
      <w:sz w:val="24"/>
      <w:lang w:val="en-US"/>
    </w:rPr>
  </w:style>
  <w:style w:type="character" w:customStyle="1" w:styleId="Technical3">
    <w:name w:val="Technical 3"/>
    <w:rsid w:val="004110D0"/>
    <w:rPr>
      <w:rFonts w:ascii="Times" w:hAnsi="Times"/>
      <w:noProof w:val="0"/>
      <w:sz w:val="24"/>
      <w:lang w:val="en-US"/>
    </w:rPr>
  </w:style>
  <w:style w:type="paragraph" w:customStyle="1" w:styleId="Technical4">
    <w:name w:val="Technical 4"/>
    <w:rsid w:val="004110D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110D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110D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110D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110D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110D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110D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110D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110D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110D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110D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4110D0"/>
    <w:pPr>
      <w:spacing w:before="360"/>
      <w:jc w:val="left"/>
    </w:pPr>
    <w:rPr>
      <w:rFonts w:ascii="Calibri Light" w:hAnsi="Calibri Light" w:cs="Calibri Light"/>
      <w:b/>
      <w:bCs/>
      <w:caps/>
      <w:szCs w:val="24"/>
    </w:rPr>
  </w:style>
  <w:style w:type="paragraph" w:styleId="TOC2">
    <w:name w:val="toc 2"/>
    <w:basedOn w:val="Normal"/>
    <w:next w:val="Normal"/>
    <w:uiPriority w:val="39"/>
    <w:rsid w:val="004110D0"/>
    <w:pPr>
      <w:spacing w:before="240"/>
      <w:jc w:val="left"/>
    </w:pPr>
    <w:rPr>
      <w:rFonts w:ascii="Calibri" w:hAnsi="Calibri" w:cs="Calibri"/>
      <w:b/>
      <w:bCs/>
      <w:sz w:val="20"/>
    </w:rPr>
  </w:style>
  <w:style w:type="paragraph" w:styleId="TOC3">
    <w:name w:val="toc 3"/>
    <w:basedOn w:val="Normal"/>
    <w:next w:val="Normal"/>
    <w:rsid w:val="004110D0"/>
    <w:pPr>
      <w:ind w:left="240"/>
      <w:jc w:val="left"/>
    </w:pPr>
    <w:rPr>
      <w:rFonts w:ascii="Calibri" w:hAnsi="Calibri" w:cs="Calibri"/>
      <w:sz w:val="20"/>
    </w:rPr>
  </w:style>
  <w:style w:type="paragraph" w:styleId="TOC4">
    <w:name w:val="toc 4"/>
    <w:basedOn w:val="Normal"/>
    <w:next w:val="Normal"/>
    <w:rsid w:val="004110D0"/>
    <w:pPr>
      <w:ind w:left="480"/>
      <w:jc w:val="left"/>
    </w:pPr>
    <w:rPr>
      <w:rFonts w:ascii="Calibri" w:hAnsi="Calibri" w:cs="Calibri"/>
      <w:sz w:val="20"/>
    </w:rPr>
  </w:style>
  <w:style w:type="paragraph" w:styleId="TOC5">
    <w:name w:val="toc 5"/>
    <w:basedOn w:val="Normal"/>
    <w:next w:val="Normal"/>
    <w:rsid w:val="004110D0"/>
    <w:pPr>
      <w:ind w:left="720"/>
      <w:jc w:val="left"/>
    </w:pPr>
    <w:rPr>
      <w:rFonts w:ascii="Calibri" w:hAnsi="Calibri" w:cs="Calibri"/>
      <w:sz w:val="20"/>
    </w:rPr>
  </w:style>
  <w:style w:type="paragraph" w:styleId="TOC6">
    <w:name w:val="toc 6"/>
    <w:basedOn w:val="Normal"/>
    <w:next w:val="Normal"/>
    <w:rsid w:val="004110D0"/>
    <w:pPr>
      <w:ind w:left="960"/>
      <w:jc w:val="left"/>
    </w:pPr>
    <w:rPr>
      <w:rFonts w:ascii="Calibri" w:hAnsi="Calibri" w:cs="Calibri"/>
      <w:sz w:val="20"/>
    </w:rPr>
  </w:style>
  <w:style w:type="paragraph" w:styleId="TOC7">
    <w:name w:val="toc 7"/>
    <w:basedOn w:val="Normal"/>
    <w:next w:val="Normal"/>
    <w:rsid w:val="004110D0"/>
    <w:pPr>
      <w:ind w:left="1200"/>
      <w:jc w:val="left"/>
    </w:pPr>
    <w:rPr>
      <w:rFonts w:ascii="Calibri" w:hAnsi="Calibri" w:cs="Calibri"/>
      <w:sz w:val="20"/>
    </w:rPr>
  </w:style>
  <w:style w:type="paragraph" w:styleId="TOC8">
    <w:name w:val="toc 8"/>
    <w:basedOn w:val="Normal"/>
    <w:next w:val="Normal"/>
    <w:rsid w:val="004110D0"/>
    <w:pPr>
      <w:ind w:left="1440"/>
      <w:jc w:val="left"/>
    </w:pPr>
    <w:rPr>
      <w:rFonts w:ascii="Calibri" w:hAnsi="Calibri" w:cs="Calibri"/>
      <w:sz w:val="20"/>
    </w:rPr>
  </w:style>
  <w:style w:type="paragraph" w:styleId="TOC9">
    <w:name w:val="toc 9"/>
    <w:basedOn w:val="Normal"/>
    <w:next w:val="Normal"/>
    <w:rsid w:val="004110D0"/>
    <w:pPr>
      <w:ind w:left="1680"/>
      <w:jc w:val="left"/>
    </w:pPr>
    <w:rPr>
      <w:rFonts w:ascii="Calibri" w:hAnsi="Calibri" w:cs="Calibri"/>
      <w:sz w:val="20"/>
    </w:rPr>
  </w:style>
  <w:style w:type="paragraph" w:styleId="TOAHeading">
    <w:name w:val="toa heading"/>
    <w:basedOn w:val="Normal"/>
    <w:next w:val="Normal"/>
    <w:rsid w:val="004110D0"/>
    <w:pPr>
      <w:tabs>
        <w:tab w:val="left" w:pos="9000"/>
        <w:tab w:val="right" w:pos="9360"/>
      </w:tabs>
      <w:suppressAutoHyphens/>
    </w:pPr>
  </w:style>
  <w:style w:type="paragraph" w:styleId="Caption">
    <w:name w:val="caption"/>
    <w:basedOn w:val="Normal"/>
    <w:next w:val="Normal"/>
    <w:qFormat/>
    <w:rsid w:val="004110D0"/>
    <w:rPr>
      <w:rFonts w:ascii="Courier New" w:hAnsi="Courier New"/>
    </w:rPr>
  </w:style>
  <w:style w:type="character" w:customStyle="1" w:styleId="EquationCaption">
    <w:name w:val="_Equation Caption"/>
    <w:rsid w:val="004110D0"/>
  </w:style>
  <w:style w:type="character" w:customStyle="1" w:styleId="vlpgno">
    <w:name w:val="vl.pg.no."/>
    <w:rsid w:val="004110D0"/>
    <w:rPr>
      <w:rFonts w:ascii="Times" w:hAnsi="Times"/>
      <w:b/>
      <w:noProof w:val="0"/>
      <w:sz w:val="20"/>
      <w:lang w:val="en-US"/>
    </w:rPr>
  </w:style>
  <w:style w:type="character" w:styleId="LineNumber">
    <w:name w:val="line number"/>
    <w:basedOn w:val="DefaultParagraphFont"/>
    <w:uiPriority w:val="99"/>
    <w:rsid w:val="004110D0"/>
  </w:style>
  <w:style w:type="paragraph" w:styleId="Title">
    <w:name w:val="Title"/>
    <w:aliases w:val="Title Char Char,TITLE,Title Char Char Char Char,Title Char Char Char Char Char Char Char Char,Report Title"/>
    <w:basedOn w:val="Normal"/>
    <w:link w:val="TitleChar"/>
    <w:qFormat/>
    <w:rsid w:val="004110D0"/>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4110D0"/>
    <w:rPr>
      <w:rFonts w:ascii="Arial" w:eastAsia="Times New Roman" w:hAnsi="Arial" w:cs="Times New Roman"/>
      <w:b/>
      <w:kern w:val="28"/>
      <w:sz w:val="32"/>
      <w:szCs w:val="20"/>
      <w:lang w:val="x-none" w:eastAsia="x-none"/>
    </w:rPr>
  </w:style>
  <w:style w:type="character" w:customStyle="1" w:styleId="footnote">
    <w:name w:val="footnote"/>
    <w:rsid w:val="004110D0"/>
    <w:rPr>
      <w:rFonts w:ascii="Book Antiqua" w:hAnsi="Book Antiqua"/>
      <w:noProof w:val="0"/>
      <w:sz w:val="24"/>
      <w:lang w:val="en-US"/>
    </w:rPr>
  </w:style>
  <w:style w:type="paragraph" w:styleId="Header">
    <w:name w:val="header"/>
    <w:basedOn w:val="Normal"/>
    <w:link w:val="HeaderChar"/>
    <w:uiPriority w:val="99"/>
    <w:rsid w:val="004110D0"/>
    <w:rPr>
      <w:sz w:val="20"/>
      <w:lang w:val="x-none" w:eastAsia="x-none"/>
    </w:rPr>
  </w:style>
  <w:style w:type="character" w:customStyle="1" w:styleId="HeaderChar">
    <w:name w:val="Header Char"/>
    <w:basedOn w:val="DefaultParagraphFont"/>
    <w:link w:val="Header"/>
    <w:uiPriority w:val="99"/>
    <w:rsid w:val="004110D0"/>
    <w:rPr>
      <w:rFonts w:eastAsia="Times New Roman" w:cs="Times New Roman"/>
      <w:sz w:val="20"/>
      <w:szCs w:val="20"/>
      <w:lang w:val="x-none" w:eastAsia="x-none"/>
    </w:rPr>
  </w:style>
  <w:style w:type="paragraph" w:styleId="Footer">
    <w:name w:val="footer"/>
    <w:basedOn w:val="Normal"/>
    <w:link w:val="FooterChar"/>
    <w:rsid w:val="004110D0"/>
    <w:rPr>
      <w:sz w:val="20"/>
      <w:lang w:val="x-none" w:eastAsia="x-none"/>
    </w:rPr>
  </w:style>
  <w:style w:type="character" w:customStyle="1" w:styleId="FooterChar">
    <w:name w:val="Footer Char"/>
    <w:basedOn w:val="DefaultParagraphFont"/>
    <w:link w:val="Footer"/>
    <w:rsid w:val="004110D0"/>
    <w:rPr>
      <w:rFonts w:eastAsia="Times New Roman" w:cs="Times New Roman"/>
      <w:sz w:val="20"/>
      <w:szCs w:val="20"/>
      <w:lang w:val="x-none" w:eastAsia="x-none"/>
    </w:rPr>
  </w:style>
  <w:style w:type="character" w:styleId="PageNumber">
    <w:name w:val="page number"/>
    <w:basedOn w:val="DefaultParagraphFont"/>
    <w:rsid w:val="004110D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110D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110D0"/>
    <w:rPr>
      <w:rFonts w:eastAsia="Times New Roman" w:cs="Times New Roman"/>
      <w:sz w:val="20"/>
      <w:szCs w:val="20"/>
      <w:lang w:val="x-none" w:eastAsia="x-none"/>
    </w:rPr>
  </w:style>
  <w:style w:type="paragraph" w:customStyle="1" w:styleId="Head21">
    <w:name w:val="Head 2.1"/>
    <w:basedOn w:val="Normal"/>
    <w:rsid w:val="004110D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10D0"/>
    <w:pPr>
      <w:tabs>
        <w:tab w:val="left" w:pos="360"/>
      </w:tabs>
      <w:suppressAutoHyphens/>
      <w:spacing w:after="240"/>
      <w:ind w:left="360" w:hanging="360"/>
      <w:jc w:val="left"/>
    </w:pPr>
    <w:rPr>
      <w:b/>
    </w:rPr>
  </w:style>
  <w:style w:type="character" w:styleId="FootnoteReference">
    <w:name w:val="footnote reference"/>
    <w:aliases w:val="callout"/>
    <w:rsid w:val="004110D0"/>
    <w:rPr>
      <w:vertAlign w:val="superscript"/>
    </w:rPr>
  </w:style>
  <w:style w:type="character" w:customStyle="1" w:styleId="insert2">
    <w:name w:val="insert2"/>
    <w:rsid w:val="004110D0"/>
    <w:rPr>
      <w:rFonts w:ascii="Arial" w:hAnsi="Arial"/>
      <w:i/>
      <w:noProof w:val="0"/>
      <w:sz w:val="24"/>
      <w:lang w:val="en-US"/>
    </w:rPr>
  </w:style>
  <w:style w:type="character" w:customStyle="1" w:styleId="reference">
    <w:name w:val="reference"/>
    <w:rsid w:val="004110D0"/>
    <w:rPr>
      <w:rFonts w:ascii="Book Antiqua" w:hAnsi="Book Antiqua"/>
      <w:i/>
      <w:noProof w:val="0"/>
      <w:sz w:val="24"/>
      <w:lang w:val="en-US"/>
    </w:rPr>
  </w:style>
  <w:style w:type="paragraph" w:styleId="Index9">
    <w:name w:val="index 9"/>
    <w:basedOn w:val="Normal"/>
    <w:next w:val="Normal"/>
    <w:rsid w:val="004110D0"/>
    <w:pPr>
      <w:tabs>
        <w:tab w:val="right" w:pos="4140"/>
      </w:tabs>
      <w:ind w:left="2160" w:hanging="240"/>
      <w:jc w:val="left"/>
    </w:pPr>
    <w:rPr>
      <w:sz w:val="20"/>
    </w:rPr>
  </w:style>
  <w:style w:type="paragraph" w:styleId="Index1">
    <w:name w:val="index 1"/>
    <w:basedOn w:val="Normal"/>
    <w:next w:val="Normal"/>
    <w:autoRedefine/>
    <w:semiHidden/>
    <w:unhideWhenUsed/>
    <w:rsid w:val="004110D0"/>
    <w:pPr>
      <w:ind w:left="240" w:hanging="240"/>
    </w:pPr>
  </w:style>
  <w:style w:type="paragraph" w:styleId="IndexHeading">
    <w:name w:val="index heading"/>
    <w:basedOn w:val="Normal"/>
    <w:next w:val="Index1"/>
    <w:rsid w:val="004110D0"/>
    <w:pPr>
      <w:jc w:val="left"/>
    </w:pPr>
    <w:rPr>
      <w:sz w:val="20"/>
    </w:rPr>
  </w:style>
  <w:style w:type="paragraph" w:customStyle="1" w:styleId="Headingrb2">
    <w:name w:val="Heading rb2"/>
    <w:basedOn w:val="Normal"/>
    <w:rsid w:val="004110D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10D0"/>
  </w:style>
  <w:style w:type="paragraph" w:customStyle="1" w:styleId="Head2">
    <w:name w:val="Head 2"/>
    <w:basedOn w:val="Normal"/>
    <w:autoRedefine/>
    <w:rsid w:val="004110D0"/>
    <w:pPr>
      <w:spacing w:before="120" w:after="120"/>
    </w:pPr>
    <w:rPr>
      <w:b/>
      <w:lang w:val="en-GB"/>
    </w:rPr>
  </w:style>
  <w:style w:type="paragraph" w:customStyle="1" w:styleId="explanatoryclause">
    <w:name w:val="explanatory_clause"/>
    <w:basedOn w:val="Normal"/>
    <w:rsid w:val="004110D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10D0"/>
    <w:pPr>
      <w:suppressAutoHyphens/>
      <w:spacing w:after="240" w:line="360" w:lineRule="exact"/>
    </w:pPr>
    <w:rPr>
      <w:rFonts w:ascii="Arial" w:hAnsi="Arial"/>
    </w:rPr>
  </w:style>
  <w:style w:type="paragraph" w:customStyle="1" w:styleId="Head22b">
    <w:name w:val="Head 2.2b"/>
    <w:basedOn w:val="Normal"/>
    <w:rsid w:val="004110D0"/>
    <w:pPr>
      <w:suppressAutoHyphens/>
      <w:spacing w:after="240"/>
      <w:ind w:left="360" w:hanging="360"/>
      <w:jc w:val="left"/>
    </w:pPr>
    <w:rPr>
      <w:rFonts w:ascii="Tms Rmn" w:hAnsi="Tms Rmn"/>
      <w:b/>
    </w:rPr>
  </w:style>
  <w:style w:type="paragraph" w:customStyle="1" w:styleId="Head31">
    <w:name w:val="Head 3.1"/>
    <w:basedOn w:val="Head21"/>
    <w:rsid w:val="004110D0"/>
  </w:style>
  <w:style w:type="paragraph" w:customStyle="1" w:styleId="Head41">
    <w:name w:val="Head 4.1"/>
    <w:basedOn w:val="Head21"/>
    <w:rsid w:val="004110D0"/>
  </w:style>
  <w:style w:type="paragraph" w:customStyle="1" w:styleId="Head42">
    <w:name w:val="Head 4.2"/>
    <w:basedOn w:val="Normal"/>
    <w:rsid w:val="004110D0"/>
    <w:pPr>
      <w:suppressAutoHyphens/>
      <w:spacing w:after="240"/>
      <w:ind w:left="360" w:hanging="360"/>
      <w:jc w:val="left"/>
    </w:pPr>
    <w:rPr>
      <w:b/>
    </w:rPr>
  </w:style>
  <w:style w:type="paragraph" w:customStyle="1" w:styleId="Head51">
    <w:name w:val="Head 5.1"/>
    <w:basedOn w:val="Head21"/>
    <w:rsid w:val="004110D0"/>
    <w:pPr>
      <w:spacing w:after="0"/>
    </w:pPr>
  </w:style>
  <w:style w:type="paragraph" w:customStyle="1" w:styleId="Head52">
    <w:name w:val="Head 5.2"/>
    <w:basedOn w:val="Normal"/>
    <w:rsid w:val="004110D0"/>
    <w:pPr>
      <w:keepNext/>
      <w:suppressAutoHyphens/>
      <w:spacing w:before="480" w:after="240"/>
      <w:ind w:left="547" w:hanging="547"/>
      <w:jc w:val="center"/>
    </w:pPr>
    <w:rPr>
      <w:b/>
    </w:rPr>
  </w:style>
  <w:style w:type="paragraph" w:customStyle="1" w:styleId="Head61">
    <w:name w:val="Head 6.1"/>
    <w:basedOn w:val="Head51"/>
    <w:rsid w:val="004110D0"/>
    <w:pPr>
      <w:pBdr>
        <w:bottom w:val="none" w:sz="0" w:space="0" w:color="auto"/>
      </w:pBdr>
      <w:spacing w:before="0" w:after="240"/>
    </w:pPr>
    <w:rPr>
      <w:caps/>
    </w:rPr>
  </w:style>
  <w:style w:type="paragraph" w:customStyle="1" w:styleId="Head71">
    <w:name w:val="Head 7.1"/>
    <w:basedOn w:val="Head21"/>
    <w:rsid w:val="004110D0"/>
  </w:style>
  <w:style w:type="paragraph" w:customStyle="1" w:styleId="Head72">
    <w:name w:val="Head 7.2"/>
    <w:basedOn w:val="Normal"/>
    <w:rsid w:val="004110D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10D0"/>
    <w:pPr>
      <w:outlineLvl w:val="9"/>
    </w:pPr>
    <w:rPr>
      <w:smallCaps w:val="0"/>
      <w:sz w:val="32"/>
    </w:rPr>
  </w:style>
  <w:style w:type="paragraph" w:customStyle="1" w:styleId="Head82">
    <w:name w:val="Head 8.2"/>
    <w:basedOn w:val="Head81"/>
    <w:rsid w:val="004110D0"/>
    <w:rPr>
      <w:smallCaps/>
      <w:sz w:val="28"/>
    </w:rPr>
  </w:style>
  <w:style w:type="paragraph" w:styleId="BodyText">
    <w:name w:val="Body Text"/>
    <w:aliases w:val="Char, Char Char Char Char Char Char Char Char Char,Char Char Char Char Char Char Char Char Char, Char, Char Char Char Char Char Char Char,Body Text Char Char Char Char Char Char,Body Text Char Char Char Char Char,Body Text Char Char Char"/>
    <w:basedOn w:val="Normal"/>
    <w:link w:val="BodyTextChar"/>
    <w:rsid w:val="004110D0"/>
    <w:pPr>
      <w:suppressAutoHyphens/>
      <w:ind w:right="-72"/>
    </w:pPr>
    <w:rPr>
      <w:spacing w:val="-4"/>
      <w:lang w:val="x-none" w:eastAsia="x-none"/>
    </w:rPr>
  </w:style>
  <w:style w:type="character" w:customStyle="1" w:styleId="BodyTextChar">
    <w:name w:val="Body Text Char"/>
    <w:aliases w:val="Char Char, Char Char Char Char Char Char Char Char Char Char,Char Char Char Char Char Char Char Char Char Char, Char Char, Char Char Char Char Char Char Char Char,Body Text Char Char Char Char Char Char Char,Body Text Char Char Char Char"/>
    <w:basedOn w:val="DefaultParagraphFont"/>
    <w:link w:val="BodyText"/>
    <w:rsid w:val="004110D0"/>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4110D0"/>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4110D0"/>
    <w:rPr>
      <w:rFonts w:eastAsia="Times New Roman" w:cs="Times New Roman"/>
      <w:sz w:val="24"/>
      <w:szCs w:val="20"/>
      <w:lang w:val="x-none" w:eastAsia="x-none"/>
    </w:rPr>
  </w:style>
  <w:style w:type="paragraph" w:styleId="BlockText">
    <w:name w:val="Block Text"/>
    <w:basedOn w:val="Normal"/>
    <w:rsid w:val="004110D0"/>
    <w:pPr>
      <w:tabs>
        <w:tab w:val="left" w:pos="1080"/>
      </w:tabs>
      <w:suppressAutoHyphens/>
      <w:spacing w:after="200"/>
      <w:ind w:left="547" w:right="-72" w:hanging="547"/>
    </w:pPr>
  </w:style>
  <w:style w:type="character" w:customStyle="1" w:styleId="EndnoteTextChar">
    <w:name w:val="Endnote Text Char"/>
    <w:link w:val="EndnoteText"/>
    <w:semiHidden/>
    <w:rsid w:val="004110D0"/>
    <w:rPr>
      <w:rFonts w:eastAsia="Times New Roman" w:cs="Times New Roman"/>
      <w:sz w:val="20"/>
      <w:szCs w:val="20"/>
    </w:rPr>
  </w:style>
  <w:style w:type="paragraph" w:styleId="EndnoteText">
    <w:name w:val="endnote text"/>
    <w:basedOn w:val="Normal"/>
    <w:link w:val="EndnoteTextChar"/>
    <w:semiHidden/>
    <w:rsid w:val="004110D0"/>
    <w:pPr>
      <w:tabs>
        <w:tab w:val="left" w:pos="-720"/>
      </w:tabs>
      <w:suppressAutoHyphens/>
      <w:jc w:val="left"/>
    </w:pPr>
    <w:rPr>
      <w:sz w:val="20"/>
    </w:rPr>
  </w:style>
  <w:style w:type="character" w:customStyle="1" w:styleId="EndnoteTextChar1">
    <w:name w:val="Endnote Text Char1"/>
    <w:basedOn w:val="DefaultParagraphFont"/>
    <w:uiPriority w:val="99"/>
    <w:semiHidden/>
    <w:rsid w:val="004110D0"/>
    <w:rPr>
      <w:rFonts w:eastAsia="Times New Roman" w:cs="Times New Roman"/>
      <w:sz w:val="20"/>
      <w:szCs w:val="20"/>
    </w:rPr>
  </w:style>
  <w:style w:type="character" w:styleId="EndnoteReference">
    <w:name w:val="endnote reference"/>
    <w:uiPriority w:val="99"/>
    <w:rsid w:val="004110D0"/>
    <w:rPr>
      <w:rFonts w:ascii="CG Times" w:hAnsi="CG Times"/>
      <w:noProof w:val="0"/>
      <w:sz w:val="22"/>
      <w:vertAlign w:val="superscript"/>
      <w:lang w:val="en-US"/>
    </w:rPr>
  </w:style>
  <w:style w:type="paragraph" w:styleId="NormalWeb">
    <w:name w:val="Normal (Web)"/>
    <w:basedOn w:val="Normal"/>
    <w:uiPriority w:val="99"/>
    <w:rsid w:val="004110D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110D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110D0"/>
    <w:rPr>
      <w:rFonts w:eastAsia="Times New Roman" w:cs="Times New Roman"/>
      <w:i/>
      <w:iCs/>
      <w:color w:val="000000"/>
      <w:sz w:val="24"/>
      <w:szCs w:val="24"/>
      <w:lang w:val="x-none" w:eastAsia="x-none"/>
    </w:rPr>
  </w:style>
  <w:style w:type="paragraph" w:styleId="BodyText2">
    <w:name w:val="Body Text 2"/>
    <w:basedOn w:val="Normal"/>
    <w:link w:val="BodyText2Char"/>
    <w:rsid w:val="004110D0"/>
    <w:pPr>
      <w:suppressAutoHyphens/>
    </w:pPr>
    <w:rPr>
      <w:i/>
      <w:lang w:val="x-none" w:eastAsia="x-none"/>
    </w:rPr>
  </w:style>
  <w:style w:type="character" w:customStyle="1" w:styleId="BodyText2Char">
    <w:name w:val="Body Text 2 Char"/>
    <w:basedOn w:val="DefaultParagraphFont"/>
    <w:link w:val="BodyText2"/>
    <w:rsid w:val="004110D0"/>
    <w:rPr>
      <w:rFonts w:eastAsia="Times New Roman" w:cs="Times New Roman"/>
      <w:i/>
      <w:sz w:val="24"/>
      <w:szCs w:val="20"/>
      <w:lang w:val="x-none" w:eastAsia="x-none"/>
    </w:rPr>
  </w:style>
  <w:style w:type="paragraph" w:styleId="BodyTextIndent2">
    <w:name w:val="Body Text Indent 2"/>
    <w:basedOn w:val="Normal"/>
    <w:link w:val="BodyTextIndent2Char"/>
    <w:rsid w:val="004110D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110D0"/>
    <w:rPr>
      <w:rFonts w:eastAsia="Times New Roman" w:cs="Times New Roman"/>
      <w:sz w:val="24"/>
      <w:szCs w:val="20"/>
      <w:lang w:val="x-none" w:eastAsia="x-none"/>
    </w:rPr>
  </w:style>
  <w:style w:type="paragraph" w:styleId="Subtitle">
    <w:name w:val="Subtitle"/>
    <w:basedOn w:val="Normal"/>
    <w:link w:val="SubtitleChar"/>
    <w:qFormat/>
    <w:rsid w:val="004110D0"/>
    <w:pPr>
      <w:jc w:val="center"/>
    </w:pPr>
    <w:rPr>
      <w:b/>
      <w:sz w:val="44"/>
      <w:lang w:val="x-none" w:eastAsia="x-none"/>
    </w:rPr>
  </w:style>
  <w:style w:type="character" w:customStyle="1" w:styleId="SubtitleChar">
    <w:name w:val="Subtitle Char"/>
    <w:basedOn w:val="DefaultParagraphFont"/>
    <w:link w:val="Subtitle"/>
    <w:rsid w:val="004110D0"/>
    <w:rPr>
      <w:rFonts w:eastAsia="Times New Roman" w:cs="Times New Roman"/>
      <w:b/>
      <w:sz w:val="44"/>
      <w:szCs w:val="20"/>
      <w:lang w:val="x-none" w:eastAsia="x-none"/>
    </w:rPr>
  </w:style>
  <w:style w:type="paragraph" w:styleId="List">
    <w:name w:val="List"/>
    <w:aliases w:val="1. List"/>
    <w:basedOn w:val="Normal"/>
    <w:rsid w:val="004110D0"/>
    <w:pPr>
      <w:spacing w:before="120" w:after="120"/>
      <w:ind w:left="1440"/>
    </w:pPr>
  </w:style>
  <w:style w:type="paragraph" w:customStyle="1" w:styleId="TOCNumber1">
    <w:name w:val="TOC Number1"/>
    <w:basedOn w:val="Heading4"/>
    <w:autoRedefine/>
    <w:rsid w:val="004110D0"/>
    <w:pPr>
      <w:keepNext w:val="0"/>
      <w:suppressAutoHyphens/>
      <w:spacing w:after="120"/>
      <w:ind w:left="0" w:firstLine="0"/>
      <w:outlineLvl w:val="9"/>
    </w:pPr>
    <w:rPr>
      <w:sz w:val="28"/>
      <w:szCs w:val="28"/>
    </w:rPr>
  </w:style>
  <w:style w:type="paragraph" w:customStyle="1" w:styleId="Subtitle2">
    <w:name w:val="Subtitle 2"/>
    <w:basedOn w:val="Footer"/>
    <w:autoRedefine/>
    <w:rsid w:val="004110D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110D0"/>
    <w:pPr>
      <w:suppressAutoHyphens/>
    </w:pPr>
    <w:rPr>
      <w:rFonts w:ascii="Tms Rmn" w:hAnsi="Tms Rmn"/>
      <w:lang w:val="x-none" w:eastAsia="x-none"/>
    </w:rPr>
  </w:style>
  <w:style w:type="character" w:styleId="Hyperlink">
    <w:name w:val="Hyperlink"/>
    <w:uiPriority w:val="99"/>
    <w:rsid w:val="004110D0"/>
    <w:rPr>
      <w:color w:val="0000FF"/>
      <w:u w:val="single"/>
    </w:rPr>
  </w:style>
  <w:style w:type="paragraph" w:customStyle="1" w:styleId="2AutoList1">
    <w:name w:val="2AutoList1"/>
    <w:basedOn w:val="Normal"/>
    <w:rsid w:val="004110D0"/>
    <w:pPr>
      <w:tabs>
        <w:tab w:val="num" w:pos="504"/>
      </w:tabs>
      <w:ind w:left="504" w:hanging="504"/>
    </w:pPr>
    <w:rPr>
      <w:lang w:val="es-ES_tradnl"/>
    </w:rPr>
  </w:style>
  <w:style w:type="paragraph" w:customStyle="1" w:styleId="Header1-Clauses">
    <w:name w:val="Header 1 - Clauses"/>
    <w:basedOn w:val="Normal"/>
    <w:rsid w:val="004110D0"/>
    <w:pPr>
      <w:spacing w:after="200"/>
      <w:jc w:val="left"/>
    </w:pPr>
    <w:rPr>
      <w:b/>
      <w:lang w:val="es-ES_tradnl"/>
    </w:rPr>
  </w:style>
  <w:style w:type="paragraph" w:customStyle="1" w:styleId="Header2-SubClauses">
    <w:name w:val="Header 2 - SubClauses"/>
    <w:basedOn w:val="Normal"/>
    <w:link w:val="Header2-SubClausesCharChar"/>
    <w:autoRedefine/>
    <w:rsid w:val="004110D0"/>
    <w:pPr>
      <w:spacing w:after="200"/>
      <w:ind w:left="567" w:hanging="567"/>
    </w:pPr>
    <w:rPr>
      <w:lang w:val="es-ES_tradnl" w:eastAsia="x-none"/>
    </w:rPr>
  </w:style>
  <w:style w:type="character" w:customStyle="1" w:styleId="Header2-SubClausesCharChar">
    <w:name w:val="Header 2 - SubClauses Char Char"/>
    <w:link w:val="Header2-SubClauses"/>
    <w:rsid w:val="004110D0"/>
    <w:rPr>
      <w:rFonts w:eastAsia="Times New Roman" w:cs="Times New Roman"/>
      <w:sz w:val="24"/>
      <w:szCs w:val="20"/>
      <w:lang w:val="es-ES_tradnl" w:eastAsia="x-none"/>
    </w:rPr>
  </w:style>
  <w:style w:type="paragraph" w:customStyle="1" w:styleId="P3Header1-Clauses">
    <w:name w:val="P3 Header1-Clauses"/>
    <w:basedOn w:val="Header1-Clauses"/>
    <w:rsid w:val="004110D0"/>
    <w:pPr>
      <w:tabs>
        <w:tab w:val="num" w:pos="864"/>
        <w:tab w:val="left" w:pos="972"/>
      </w:tabs>
      <w:ind w:left="432" w:firstLine="144"/>
      <w:jc w:val="both"/>
    </w:pPr>
    <w:rPr>
      <w:b w:val="0"/>
    </w:rPr>
  </w:style>
  <w:style w:type="paragraph" w:customStyle="1" w:styleId="Outline3">
    <w:name w:val="Outline3"/>
    <w:basedOn w:val="Normal"/>
    <w:rsid w:val="004110D0"/>
    <w:pPr>
      <w:tabs>
        <w:tab w:val="num" w:pos="1728"/>
      </w:tabs>
      <w:spacing w:before="240"/>
      <w:ind w:left="1728" w:hanging="432"/>
      <w:jc w:val="left"/>
    </w:pPr>
    <w:rPr>
      <w:kern w:val="28"/>
    </w:rPr>
  </w:style>
  <w:style w:type="paragraph" w:customStyle="1" w:styleId="Outline4">
    <w:name w:val="Outline4"/>
    <w:basedOn w:val="Normal"/>
    <w:autoRedefine/>
    <w:rsid w:val="004110D0"/>
    <w:pPr>
      <w:tabs>
        <w:tab w:val="left" w:pos="2160"/>
      </w:tabs>
      <w:ind w:firstLine="567"/>
    </w:pPr>
    <w:rPr>
      <w:kern w:val="28"/>
    </w:rPr>
  </w:style>
  <w:style w:type="paragraph" w:customStyle="1" w:styleId="Outlinei">
    <w:name w:val="Outline i)"/>
    <w:basedOn w:val="Normal"/>
    <w:rsid w:val="004110D0"/>
    <w:pPr>
      <w:tabs>
        <w:tab w:val="num" w:pos="1782"/>
      </w:tabs>
      <w:spacing w:before="120"/>
      <w:ind w:left="1782" w:hanging="792"/>
      <w:jc w:val="left"/>
    </w:pPr>
  </w:style>
  <w:style w:type="paragraph" w:customStyle="1" w:styleId="Outline">
    <w:name w:val="Outline"/>
    <w:basedOn w:val="Normal"/>
    <w:rsid w:val="004110D0"/>
    <w:pPr>
      <w:spacing w:before="240"/>
      <w:jc w:val="left"/>
    </w:pPr>
    <w:rPr>
      <w:kern w:val="28"/>
    </w:rPr>
  </w:style>
  <w:style w:type="paragraph" w:customStyle="1" w:styleId="BankNormal">
    <w:name w:val="BankNormal"/>
    <w:basedOn w:val="Normal"/>
    <w:rsid w:val="004110D0"/>
    <w:pPr>
      <w:spacing w:after="240"/>
      <w:jc w:val="left"/>
    </w:pPr>
  </w:style>
  <w:style w:type="paragraph" w:customStyle="1" w:styleId="SectionVHeader">
    <w:name w:val="Section V. Header"/>
    <w:basedOn w:val="Normal"/>
    <w:uiPriority w:val="99"/>
    <w:rsid w:val="004110D0"/>
    <w:pPr>
      <w:jc w:val="center"/>
    </w:pPr>
    <w:rPr>
      <w:b/>
      <w:sz w:val="36"/>
      <w:lang w:val="es-ES_tradnl"/>
    </w:rPr>
  </w:style>
  <w:style w:type="character" w:customStyle="1" w:styleId="Table">
    <w:name w:val="Table"/>
    <w:rsid w:val="004110D0"/>
    <w:rPr>
      <w:rFonts w:ascii="Arial" w:hAnsi="Arial"/>
      <w:sz w:val="20"/>
    </w:rPr>
  </w:style>
  <w:style w:type="paragraph" w:customStyle="1" w:styleId="SectionVIIHeader2">
    <w:name w:val="Section VII Header2"/>
    <w:basedOn w:val="Heading1"/>
    <w:autoRedefine/>
    <w:rsid w:val="004110D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110D0"/>
    <w:pPr>
      <w:spacing w:before="60" w:after="60" w:line="240" w:lineRule="auto"/>
      <w:ind w:left="2268"/>
    </w:pPr>
    <w:rPr>
      <w:rFonts w:eastAsia="Times New Roman" w:cs="Times New Roman"/>
      <w:sz w:val="22"/>
      <w:lang w:val="en-GB"/>
    </w:rPr>
  </w:style>
  <w:style w:type="paragraph" w:customStyle="1" w:styleId="ClauseSubList">
    <w:name w:val="ClauseSub_List"/>
    <w:rsid w:val="004110D0"/>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110D0"/>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110D0"/>
    <w:pPr>
      <w:ind w:left="2835"/>
    </w:pPr>
  </w:style>
  <w:style w:type="paragraph" w:styleId="BalloonText">
    <w:name w:val="Balloon Text"/>
    <w:basedOn w:val="Normal"/>
    <w:link w:val="BalloonTextChar"/>
    <w:rsid w:val="004110D0"/>
    <w:rPr>
      <w:rFonts w:ascii="Tahoma" w:hAnsi="Tahoma"/>
      <w:sz w:val="16"/>
      <w:szCs w:val="16"/>
      <w:lang w:val="es-ES_tradnl" w:eastAsia="x-none"/>
    </w:rPr>
  </w:style>
  <w:style w:type="character" w:customStyle="1" w:styleId="BalloonTextChar">
    <w:name w:val="Balloon Text Char"/>
    <w:basedOn w:val="DefaultParagraphFont"/>
    <w:link w:val="BalloonText"/>
    <w:rsid w:val="004110D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110D0"/>
    <w:pPr>
      <w:keepNext/>
      <w:suppressAutoHyphens w:val="0"/>
      <w:spacing w:before="0" w:after="0"/>
    </w:pPr>
    <w:rPr>
      <w:rFonts w:ascii="Times New Roman" w:hAnsi="Times New Roman"/>
      <w:smallCaps w:val="0"/>
      <w:sz w:val="44"/>
    </w:rPr>
  </w:style>
  <w:style w:type="character" w:styleId="CommentReference">
    <w:name w:val="annotation reference"/>
    <w:rsid w:val="004110D0"/>
    <w:rPr>
      <w:sz w:val="16"/>
    </w:rPr>
  </w:style>
  <w:style w:type="paragraph" w:customStyle="1" w:styleId="Part1">
    <w:name w:val="Part 1"/>
    <w:aliases w:val="2,3 Header 4"/>
    <w:basedOn w:val="Normal"/>
    <w:autoRedefine/>
    <w:rsid w:val="004110D0"/>
    <w:pPr>
      <w:spacing w:before="240" w:after="240"/>
      <w:jc w:val="center"/>
    </w:pPr>
    <w:rPr>
      <w:b/>
      <w:sz w:val="48"/>
    </w:rPr>
  </w:style>
  <w:style w:type="paragraph" w:styleId="CommentText">
    <w:name w:val="annotation text"/>
    <w:aliases w:val="Char1"/>
    <w:basedOn w:val="Normal"/>
    <w:link w:val="CommentTextChar"/>
    <w:rsid w:val="004110D0"/>
    <w:pPr>
      <w:jc w:val="left"/>
    </w:pPr>
    <w:rPr>
      <w:sz w:val="20"/>
      <w:lang w:val="x-none" w:eastAsia="x-none"/>
    </w:rPr>
  </w:style>
  <w:style w:type="character" w:customStyle="1" w:styleId="CommentTextChar">
    <w:name w:val="Comment Text Char"/>
    <w:aliases w:val="Char1 Char"/>
    <w:basedOn w:val="DefaultParagraphFont"/>
    <w:link w:val="CommentText"/>
    <w:rsid w:val="004110D0"/>
    <w:rPr>
      <w:rFonts w:eastAsia="Times New Roman" w:cs="Times New Roman"/>
      <w:sz w:val="20"/>
      <w:szCs w:val="20"/>
      <w:lang w:val="x-none" w:eastAsia="x-none"/>
    </w:rPr>
  </w:style>
  <w:style w:type="paragraph" w:styleId="BodyTextIndent3">
    <w:name w:val="Body Text Indent 3"/>
    <w:basedOn w:val="Normal"/>
    <w:link w:val="BodyTextIndent3Char"/>
    <w:rsid w:val="004110D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110D0"/>
    <w:rPr>
      <w:rFonts w:eastAsia="Times New Roman" w:cs="Times New Roman"/>
      <w:b/>
      <w:sz w:val="24"/>
      <w:szCs w:val="20"/>
      <w:lang w:val="x-none" w:eastAsia="x-none"/>
    </w:rPr>
  </w:style>
  <w:style w:type="paragraph" w:customStyle="1" w:styleId="FIDICSectionBegin">
    <w:name w:val="FIDIC__SectionBegin"/>
    <w:basedOn w:val="Normal"/>
    <w:next w:val="FIDICSectionName"/>
    <w:rsid w:val="004110D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10D0"/>
    <w:pPr>
      <w:spacing w:before="100" w:after="300"/>
    </w:pPr>
    <w:rPr>
      <w:sz w:val="30"/>
      <w:szCs w:val="30"/>
    </w:rPr>
  </w:style>
  <w:style w:type="paragraph" w:customStyle="1" w:styleId="FIDICClauseSubName">
    <w:name w:val="FIDIC_ClauseSubName"/>
    <w:basedOn w:val="FIDICCoverTitle"/>
    <w:rsid w:val="004110D0"/>
    <w:pPr>
      <w:spacing w:before="240" w:line="240" w:lineRule="exact"/>
    </w:pPr>
    <w:rPr>
      <w:sz w:val="24"/>
      <w:szCs w:val="24"/>
    </w:rPr>
  </w:style>
  <w:style w:type="paragraph" w:customStyle="1" w:styleId="FIDICCoverTitle">
    <w:name w:val="FIDIC__CoverTitle"/>
    <w:basedOn w:val="Normal"/>
    <w:rsid w:val="004110D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10D0"/>
    <w:rPr>
      <w:sz w:val="28"/>
      <w:szCs w:val="28"/>
    </w:rPr>
  </w:style>
  <w:style w:type="paragraph" w:customStyle="1" w:styleId="FIDICClauseSubSubPara">
    <w:name w:val="FIDIC_ClauseSubSubPara"/>
    <w:basedOn w:val="FIDICClauseSubName"/>
    <w:rsid w:val="004110D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10D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10D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4110D0"/>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4110D0"/>
    <w:pPr>
      <w:tabs>
        <w:tab w:val="left" w:pos="573"/>
      </w:tabs>
      <w:spacing w:after="0"/>
      <w:ind w:left="576" w:hanging="576"/>
    </w:pPr>
    <w:rPr>
      <w:bCs/>
      <w:szCs w:val="24"/>
      <w:lang w:val="en-US"/>
    </w:rPr>
  </w:style>
  <w:style w:type="paragraph" w:customStyle="1" w:styleId="Sec7-Clauses">
    <w:name w:val="Sec7-Clauses"/>
    <w:basedOn w:val="Header1-Clauses"/>
    <w:rsid w:val="004110D0"/>
    <w:pPr>
      <w:spacing w:after="0"/>
    </w:pPr>
    <w:rPr>
      <w:bCs/>
      <w:szCs w:val="24"/>
    </w:rPr>
  </w:style>
  <w:style w:type="paragraph" w:customStyle="1" w:styleId="sec7-header1">
    <w:name w:val="sec7-header1"/>
    <w:basedOn w:val="FIDICClauseSubName"/>
    <w:rsid w:val="004110D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110D0"/>
    <w:rPr>
      <w:lang w:val="en-US"/>
    </w:rPr>
  </w:style>
  <w:style w:type="paragraph" w:customStyle="1" w:styleId="SectionIXHeader">
    <w:name w:val="Section IX Header"/>
    <w:basedOn w:val="SectionVHeader"/>
    <w:rsid w:val="004110D0"/>
    <w:rPr>
      <w:lang w:val="en-US"/>
    </w:rPr>
  </w:style>
  <w:style w:type="paragraph" w:customStyle="1" w:styleId="Parts">
    <w:name w:val="Parts"/>
    <w:basedOn w:val="Heading1"/>
    <w:rsid w:val="004110D0"/>
    <w:rPr>
      <w:sz w:val="56"/>
    </w:rPr>
  </w:style>
  <w:style w:type="paragraph" w:customStyle="1" w:styleId="StyleHeader1-ClausesLeft0Hanging03After0pt">
    <w:name w:val="Style Header 1 - Clauses + Left:  0&quot; Hanging:  0.3&quot; After:  0 pt"/>
    <w:basedOn w:val="Header1-Clauses"/>
    <w:rsid w:val="004110D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110D0"/>
    <w:rPr>
      <w:b/>
      <w:bCs/>
    </w:rPr>
  </w:style>
  <w:style w:type="character" w:customStyle="1" w:styleId="StyleHeader2-SubClausesBoldChar">
    <w:name w:val="Style Header 2 - SubClauses + Bold Char"/>
    <w:link w:val="StyleHeader2-SubClausesBold"/>
    <w:rsid w:val="004110D0"/>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4110D0"/>
    <w:pPr>
      <w:jc w:val="both"/>
    </w:pPr>
    <w:rPr>
      <w:b w:val="0"/>
      <w:bCs/>
    </w:rPr>
  </w:style>
  <w:style w:type="paragraph" w:customStyle="1" w:styleId="StyleStyleHeader1-ClausesAfter0ptLeft0Hanging">
    <w:name w:val="Style Style Header 1 - Clauses + After:  0 pt + Left:  0&quot; Hanging:..."/>
    <w:basedOn w:val="StyleHeader1-ClausesAfter0pt"/>
    <w:rsid w:val="004110D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10D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10D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10D0"/>
    <w:pPr>
      <w:tabs>
        <w:tab w:val="left" w:pos="1512"/>
      </w:tabs>
      <w:spacing w:after="180"/>
      <w:ind w:left="1512" w:hanging="540"/>
    </w:pPr>
  </w:style>
  <w:style w:type="paragraph" w:customStyle="1" w:styleId="Section7heading3">
    <w:name w:val="Section 7 heading 3"/>
    <w:basedOn w:val="Heading3"/>
    <w:rsid w:val="004110D0"/>
  </w:style>
  <w:style w:type="paragraph" w:customStyle="1" w:styleId="Section7heading4">
    <w:name w:val="Section 7 heading 4"/>
    <w:basedOn w:val="Heading3"/>
    <w:link w:val="Section7heading4Char"/>
    <w:rsid w:val="004110D0"/>
    <w:pPr>
      <w:tabs>
        <w:tab w:val="left" w:pos="576"/>
      </w:tabs>
      <w:ind w:left="576" w:hanging="576"/>
      <w:jc w:val="left"/>
    </w:pPr>
    <w:rPr>
      <w:sz w:val="24"/>
    </w:rPr>
  </w:style>
  <w:style w:type="character" w:customStyle="1" w:styleId="Section7heading4Char">
    <w:name w:val="Section 7 heading 4 Char"/>
    <w:link w:val="Section7heading4"/>
    <w:rsid w:val="004110D0"/>
    <w:rPr>
      <w:rFonts w:eastAsia="Times New Roman" w:cs="Times New Roman"/>
      <w:b/>
      <w:sz w:val="24"/>
      <w:szCs w:val="20"/>
      <w:lang w:val="x-none" w:eastAsia="x-none"/>
    </w:rPr>
  </w:style>
  <w:style w:type="paragraph" w:customStyle="1" w:styleId="Section7heading5">
    <w:name w:val="Section 7 heading 5"/>
    <w:basedOn w:val="Heading3"/>
    <w:rsid w:val="004110D0"/>
    <w:pPr>
      <w:jc w:val="both"/>
    </w:pPr>
    <w:rPr>
      <w:sz w:val="24"/>
    </w:rPr>
  </w:style>
  <w:style w:type="paragraph" w:customStyle="1" w:styleId="StyleSection7heading3After10pt">
    <w:name w:val="Style Section 7 heading 3 + After:  10 pt"/>
    <w:basedOn w:val="Section7heading3"/>
    <w:rsid w:val="004110D0"/>
    <w:pPr>
      <w:spacing w:after="200"/>
    </w:pPr>
    <w:rPr>
      <w:rFonts w:ascii="Times New Roman Bold" w:hAnsi="Times New Roman Bold"/>
      <w:bCs/>
      <w:szCs w:val="28"/>
    </w:rPr>
  </w:style>
  <w:style w:type="paragraph" w:customStyle="1" w:styleId="StyleTOC1Before8pt">
    <w:name w:val="Style TOC 1 + Before:  8 pt"/>
    <w:basedOn w:val="TOC1"/>
    <w:rsid w:val="004110D0"/>
    <w:pPr>
      <w:tabs>
        <w:tab w:val="right" w:pos="720"/>
      </w:tabs>
      <w:spacing w:before="160"/>
    </w:pPr>
  </w:style>
  <w:style w:type="paragraph" w:customStyle="1" w:styleId="StyleClauseSubList12ptJustifiedAfter10pt">
    <w:name w:val="Style ClauseSub_List + 12 pt Justified After:  10 pt"/>
    <w:basedOn w:val="ClauseSubList"/>
    <w:rsid w:val="004110D0"/>
    <w:pPr>
      <w:spacing w:after="200"/>
      <w:jc w:val="both"/>
    </w:pPr>
    <w:rPr>
      <w:sz w:val="24"/>
      <w:szCs w:val="24"/>
    </w:rPr>
  </w:style>
  <w:style w:type="character" w:styleId="FollowedHyperlink">
    <w:name w:val="FollowedHyperlink"/>
    <w:uiPriority w:val="99"/>
    <w:rsid w:val="004110D0"/>
    <w:rPr>
      <w:color w:val="606420"/>
      <w:u w:val="single"/>
    </w:rPr>
  </w:style>
  <w:style w:type="paragraph" w:customStyle="1" w:styleId="UG-Sec3-Heading2">
    <w:name w:val="UG - Sec 3 - Heading 2"/>
    <w:basedOn w:val="UG-Heading2"/>
    <w:rsid w:val="004110D0"/>
  </w:style>
  <w:style w:type="paragraph" w:customStyle="1" w:styleId="UG-Heading2">
    <w:name w:val="UG - Heading 2"/>
    <w:basedOn w:val="Heading2"/>
    <w:next w:val="Normal"/>
    <w:rsid w:val="004110D0"/>
    <w:pPr>
      <w:pBdr>
        <w:bottom w:val="none" w:sz="0" w:space="0" w:color="auto"/>
      </w:pBdr>
    </w:pPr>
    <w:rPr>
      <w:sz w:val="32"/>
      <w:szCs w:val="28"/>
    </w:rPr>
  </w:style>
  <w:style w:type="paragraph" w:customStyle="1" w:styleId="titulo">
    <w:name w:val="titulo"/>
    <w:basedOn w:val="Heading5"/>
    <w:rsid w:val="004110D0"/>
    <w:pPr>
      <w:keepNext w:val="0"/>
      <w:spacing w:after="240"/>
    </w:pPr>
    <w:rPr>
      <w:rFonts w:ascii="Times New Roman Bold" w:hAnsi="Times New Roman Bold"/>
      <w:b/>
      <w:u w:val="none"/>
    </w:rPr>
  </w:style>
  <w:style w:type="paragraph" w:styleId="ListNumber">
    <w:name w:val="List Number"/>
    <w:basedOn w:val="Normal"/>
    <w:rsid w:val="004110D0"/>
    <w:pPr>
      <w:tabs>
        <w:tab w:val="num" w:pos="360"/>
      </w:tabs>
      <w:ind w:left="360" w:hanging="360"/>
    </w:pPr>
  </w:style>
  <w:style w:type="paragraph" w:customStyle="1" w:styleId="DefaultParagraphFont1">
    <w:name w:val="Default Paragraph Font1"/>
    <w:next w:val="Normal"/>
    <w:rsid w:val="004110D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110D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110D0"/>
    <w:pPr>
      <w:jc w:val="both"/>
    </w:pPr>
    <w:rPr>
      <w:b/>
      <w:bCs/>
    </w:rPr>
  </w:style>
  <w:style w:type="character" w:customStyle="1" w:styleId="CommentSubjectChar">
    <w:name w:val="Comment Subject Char"/>
    <w:basedOn w:val="CommentTextChar"/>
    <w:link w:val="CommentSubject"/>
    <w:rsid w:val="004110D0"/>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110D0"/>
    <w:pPr>
      <w:ind w:left="706" w:hanging="706"/>
      <w:jc w:val="left"/>
    </w:pPr>
    <w:rPr>
      <w:bCs/>
    </w:rPr>
  </w:style>
  <w:style w:type="paragraph" w:customStyle="1" w:styleId="BlockQuotation">
    <w:name w:val="Block Quotation"/>
    <w:basedOn w:val="Normal"/>
    <w:rsid w:val="004110D0"/>
    <w:pPr>
      <w:ind w:left="855" w:right="-72" w:hanging="315"/>
    </w:pPr>
    <w:rPr>
      <w:lang w:val="en-GB" w:eastAsia="fr-FR"/>
    </w:rPr>
  </w:style>
  <w:style w:type="paragraph" w:customStyle="1" w:styleId="Header3-Paragraph">
    <w:name w:val="Header 3 - Paragraph"/>
    <w:basedOn w:val="Normal"/>
    <w:rsid w:val="004110D0"/>
    <w:pPr>
      <w:tabs>
        <w:tab w:val="num" w:pos="864"/>
        <w:tab w:val="num" w:pos="1152"/>
      </w:tabs>
      <w:spacing w:after="200"/>
      <w:ind w:left="1238" w:hanging="619"/>
    </w:pPr>
    <w:rPr>
      <w:lang w:eastAsia="fr-FR"/>
    </w:rPr>
  </w:style>
  <w:style w:type="paragraph" w:customStyle="1" w:styleId="outlinebullet">
    <w:name w:val="outlinebullet"/>
    <w:basedOn w:val="Normal"/>
    <w:rsid w:val="004110D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10D0"/>
    <w:pPr>
      <w:keepNext/>
      <w:tabs>
        <w:tab w:val="num" w:pos="360"/>
        <w:tab w:val="num" w:pos="420"/>
      </w:tabs>
      <w:ind w:left="360" w:hanging="360"/>
    </w:pPr>
    <w:rPr>
      <w:lang w:eastAsia="fr-FR"/>
    </w:rPr>
  </w:style>
  <w:style w:type="paragraph" w:customStyle="1" w:styleId="Outline2">
    <w:name w:val="Outline2"/>
    <w:basedOn w:val="Normal"/>
    <w:rsid w:val="004110D0"/>
    <w:pPr>
      <w:tabs>
        <w:tab w:val="num" w:pos="360"/>
        <w:tab w:val="num" w:pos="420"/>
        <w:tab w:val="num" w:pos="864"/>
      </w:tabs>
      <w:spacing w:before="240"/>
      <w:ind w:left="864" w:hanging="504"/>
      <w:jc w:val="left"/>
    </w:pPr>
    <w:rPr>
      <w:kern w:val="28"/>
      <w:lang w:eastAsia="fr-FR"/>
    </w:rPr>
  </w:style>
  <w:style w:type="paragraph" w:customStyle="1" w:styleId="a11">
    <w:name w:val="a1 1"/>
    <w:rsid w:val="004110D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110D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110D0"/>
    <w:rPr>
      <w:sz w:val="24"/>
      <w:lang w:val="en-US" w:eastAsia="fr-FR" w:bidi="ar-SA"/>
    </w:rPr>
  </w:style>
  <w:style w:type="paragraph" w:customStyle="1" w:styleId="UGHeader1">
    <w:name w:val="UG Header 1"/>
    <w:basedOn w:val="Heading1"/>
    <w:next w:val="Normal"/>
    <w:rsid w:val="004110D0"/>
    <w:pPr>
      <w:spacing w:before="240"/>
    </w:pPr>
    <w:rPr>
      <w:smallCaps w:val="0"/>
    </w:rPr>
  </w:style>
  <w:style w:type="paragraph" w:customStyle="1" w:styleId="UG-Sec3-Heading3">
    <w:name w:val="UG - Sec 3 - Heading 3"/>
    <w:basedOn w:val="Normal"/>
    <w:rsid w:val="004110D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10D0"/>
  </w:style>
  <w:style w:type="paragraph" w:customStyle="1" w:styleId="UG-Sec3b-Heading3">
    <w:name w:val="UG - Sec 3b - Heading 3"/>
    <w:basedOn w:val="UG-Sec3-Heading3"/>
    <w:rsid w:val="004110D0"/>
  </w:style>
  <w:style w:type="paragraph" w:customStyle="1" w:styleId="UG-Sec3b-Heading4">
    <w:name w:val="UG - Sec 3b - Heading 4"/>
    <w:basedOn w:val="Normal"/>
    <w:rsid w:val="004110D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10D0"/>
    <w:pPr>
      <w:spacing w:before="120" w:after="240"/>
      <w:jc w:val="center"/>
    </w:pPr>
    <w:rPr>
      <w:b/>
      <w:sz w:val="36"/>
    </w:rPr>
  </w:style>
  <w:style w:type="paragraph" w:customStyle="1" w:styleId="SectionVHeading2">
    <w:name w:val="Section V. Heading 2"/>
    <w:basedOn w:val="SectionVHeader"/>
    <w:rsid w:val="004110D0"/>
    <w:pPr>
      <w:spacing w:before="120" w:after="200"/>
    </w:pPr>
    <w:rPr>
      <w:sz w:val="28"/>
    </w:rPr>
  </w:style>
  <w:style w:type="paragraph" w:customStyle="1" w:styleId="UG-Sec4-heading3">
    <w:name w:val="UG-Sec 4 - heading 3"/>
    <w:basedOn w:val="Normal"/>
    <w:rsid w:val="004110D0"/>
    <w:pPr>
      <w:spacing w:before="120" w:after="200"/>
      <w:jc w:val="center"/>
    </w:pPr>
    <w:rPr>
      <w:b/>
      <w:sz w:val="28"/>
      <w:szCs w:val="28"/>
    </w:rPr>
  </w:style>
  <w:style w:type="paragraph" w:customStyle="1" w:styleId="Section1Header2">
    <w:name w:val="Section 1 Header 2"/>
    <w:basedOn w:val="StyleHeader1-ClausesLeft0Hanging03After0pt"/>
    <w:rsid w:val="004110D0"/>
    <w:rPr>
      <w:lang w:val="en-US"/>
    </w:rPr>
  </w:style>
  <w:style w:type="paragraph" w:customStyle="1" w:styleId="Section1Header1">
    <w:name w:val="Section 1 Header 1"/>
    <w:basedOn w:val="BodyText2"/>
    <w:rsid w:val="004110D0"/>
    <w:pPr>
      <w:spacing w:before="120" w:after="200"/>
      <w:jc w:val="center"/>
    </w:pPr>
    <w:rPr>
      <w:b/>
      <w:bCs/>
      <w:i w:val="0"/>
      <w:iCs/>
      <w:sz w:val="28"/>
    </w:rPr>
  </w:style>
  <w:style w:type="paragraph" w:customStyle="1" w:styleId="Section4heading">
    <w:name w:val="Section 4 heading"/>
    <w:basedOn w:val="Normal"/>
    <w:next w:val="Normal"/>
    <w:rsid w:val="004110D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110D0"/>
    <w:pPr>
      <w:widowControl w:val="0"/>
      <w:autoSpaceDE w:val="0"/>
      <w:autoSpaceDN w:val="0"/>
      <w:spacing w:line="384" w:lineRule="atLeast"/>
      <w:jc w:val="left"/>
    </w:pPr>
    <w:rPr>
      <w:szCs w:val="24"/>
    </w:rPr>
  </w:style>
  <w:style w:type="paragraph" w:customStyle="1" w:styleId="Sec3header">
    <w:name w:val="Sec3 header"/>
    <w:basedOn w:val="Style11"/>
    <w:rsid w:val="004110D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110D0"/>
    <w:pPr>
      <w:widowControl w:val="0"/>
      <w:autoSpaceDE w:val="0"/>
      <w:autoSpaceDN w:val="0"/>
      <w:adjustRightInd w:val="0"/>
      <w:jc w:val="left"/>
    </w:pPr>
    <w:rPr>
      <w:szCs w:val="24"/>
    </w:rPr>
  </w:style>
  <w:style w:type="paragraph" w:customStyle="1" w:styleId="Style17">
    <w:name w:val="Style 17"/>
    <w:basedOn w:val="Normal"/>
    <w:rsid w:val="004110D0"/>
    <w:pPr>
      <w:widowControl w:val="0"/>
      <w:autoSpaceDE w:val="0"/>
      <w:autoSpaceDN w:val="0"/>
      <w:spacing w:line="264" w:lineRule="exact"/>
      <w:ind w:left="576" w:hanging="360"/>
      <w:jc w:val="left"/>
    </w:pPr>
    <w:rPr>
      <w:szCs w:val="24"/>
    </w:rPr>
  </w:style>
  <w:style w:type="paragraph" w:customStyle="1" w:styleId="Style20">
    <w:name w:val="Style 20"/>
    <w:basedOn w:val="Normal"/>
    <w:rsid w:val="004110D0"/>
    <w:pPr>
      <w:widowControl w:val="0"/>
      <w:autoSpaceDE w:val="0"/>
      <w:autoSpaceDN w:val="0"/>
      <w:spacing w:before="144" w:after="360" w:line="264" w:lineRule="exact"/>
      <w:jc w:val="left"/>
    </w:pPr>
    <w:rPr>
      <w:szCs w:val="24"/>
    </w:rPr>
  </w:style>
  <w:style w:type="paragraph" w:customStyle="1" w:styleId="Header1">
    <w:name w:val="Header1"/>
    <w:basedOn w:val="Normal"/>
    <w:rsid w:val="004110D0"/>
    <w:pPr>
      <w:widowControl w:val="0"/>
      <w:autoSpaceDE w:val="0"/>
      <w:autoSpaceDN w:val="0"/>
      <w:spacing w:before="240" w:after="480"/>
      <w:jc w:val="center"/>
    </w:pPr>
    <w:rPr>
      <w:b/>
      <w:bCs/>
      <w:spacing w:val="4"/>
      <w:sz w:val="44"/>
      <w:szCs w:val="46"/>
    </w:rPr>
  </w:style>
  <w:style w:type="paragraph" w:customStyle="1" w:styleId="Default">
    <w:name w:val="Default"/>
    <w:rsid w:val="004110D0"/>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110D0"/>
    <w:pPr>
      <w:suppressAutoHyphens/>
      <w:spacing w:after="100"/>
      <w:jc w:val="center"/>
    </w:pPr>
    <w:rPr>
      <w:rFonts w:ascii="Times New Roman Bold" w:hAnsi="Times New Roman Bold"/>
      <w:b/>
    </w:rPr>
  </w:style>
  <w:style w:type="paragraph" w:customStyle="1" w:styleId="Style12">
    <w:name w:val="Style 12"/>
    <w:basedOn w:val="Normal"/>
    <w:rsid w:val="004110D0"/>
    <w:pPr>
      <w:widowControl w:val="0"/>
      <w:autoSpaceDE w:val="0"/>
      <w:autoSpaceDN w:val="0"/>
      <w:spacing w:line="264" w:lineRule="exact"/>
      <w:ind w:hanging="576"/>
    </w:pPr>
    <w:rPr>
      <w:szCs w:val="24"/>
    </w:rPr>
  </w:style>
  <w:style w:type="paragraph" w:customStyle="1" w:styleId="TextBox">
    <w:name w:val="Text Box"/>
    <w:rsid w:val="004110D0"/>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110D0"/>
    <w:pPr>
      <w:spacing w:before="120" w:after="120"/>
    </w:pPr>
    <w:rPr>
      <w:spacing w:val="-4"/>
    </w:rPr>
  </w:style>
  <w:style w:type="paragraph" w:customStyle="1" w:styleId="Heading1-Clausename">
    <w:name w:val="Heading 1- Clause name"/>
    <w:basedOn w:val="Normal"/>
    <w:rsid w:val="004110D0"/>
    <w:pPr>
      <w:tabs>
        <w:tab w:val="num" w:pos="360"/>
      </w:tabs>
      <w:spacing w:before="120" w:after="120"/>
      <w:ind w:left="360" w:hanging="360"/>
      <w:jc w:val="left"/>
    </w:pPr>
    <w:rPr>
      <w:b/>
    </w:rPr>
  </w:style>
  <w:style w:type="paragraph" w:customStyle="1" w:styleId="sec7-clauses0">
    <w:name w:val="sec7-clauses"/>
    <w:basedOn w:val="Heading1-Clausename"/>
    <w:rsid w:val="004110D0"/>
  </w:style>
  <w:style w:type="paragraph" w:customStyle="1" w:styleId="Sec1-Clauses">
    <w:name w:val="Sec1-Clauses"/>
    <w:basedOn w:val="Heading1-Clausename"/>
    <w:rsid w:val="004110D0"/>
  </w:style>
  <w:style w:type="paragraph" w:customStyle="1" w:styleId="SectionVIHeader0">
    <w:name w:val="Section VI. Header"/>
    <w:basedOn w:val="SectionVHeader"/>
    <w:rsid w:val="004110D0"/>
    <w:pPr>
      <w:spacing w:before="120" w:after="240"/>
    </w:pPr>
    <w:rPr>
      <w:lang w:val="en-US"/>
    </w:rPr>
  </w:style>
  <w:style w:type="paragraph" w:styleId="DocumentMap">
    <w:name w:val="Document Map"/>
    <w:basedOn w:val="Normal"/>
    <w:link w:val="DocumentMapChar"/>
    <w:rsid w:val="004110D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110D0"/>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110D0"/>
    <w:pPr>
      <w:tabs>
        <w:tab w:val="num" w:pos="360"/>
      </w:tabs>
      <w:ind w:left="360" w:hanging="360"/>
    </w:pPr>
    <w:rPr>
      <w:rFonts w:ascii="Arial" w:hAnsi="Arial"/>
      <w:sz w:val="20"/>
    </w:rPr>
  </w:style>
  <w:style w:type="paragraph" w:customStyle="1" w:styleId="ChapterNumber">
    <w:name w:val="ChapterNumber"/>
    <w:rsid w:val="004110D0"/>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110D0"/>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110D0"/>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110D0"/>
    <w:rPr>
      <w:rFonts w:ascii="Cambria" w:eastAsia="Times New Roman" w:hAnsi="Cambria" w:cs="Times New Roman"/>
      <w:b/>
      <w:bCs/>
      <w:color w:val="365F91"/>
      <w:sz w:val="28"/>
      <w:szCs w:val="28"/>
    </w:rPr>
  </w:style>
  <w:style w:type="character" w:customStyle="1" w:styleId="st">
    <w:name w:val="st"/>
    <w:basedOn w:val="DefaultParagraphFont"/>
    <w:rsid w:val="004110D0"/>
  </w:style>
  <w:style w:type="paragraph" w:customStyle="1" w:styleId="plane">
    <w:name w:val="plane"/>
    <w:basedOn w:val="Normal"/>
    <w:rsid w:val="004110D0"/>
    <w:pPr>
      <w:suppressAutoHyphens/>
    </w:pPr>
    <w:rPr>
      <w:rFonts w:ascii="Tms Rmn" w:hAnsi="Tms Rmn"/>
    </w:rPr>
  </w:style>
  <w:style w:type="paragraph" w:customStyle="1" w:styleId="S1-Header2">
    <w:name w:val="S1-Header2"/>
    <w:basedOn w:val="Normal"/>
    <w:rsid w:val="004110D0"/>
    <w:pPr>
      <w:tabs>
        <w:tab w:val="num" w:pos="360"/>
      </w:tabs>
      <w:spacing w:after="200"/>
      <w:jc w:val="left"/>
    </w:pPr>
    <w:rPr>
      <w:b/>
      <w:szCs w:val="24"/>
    </w:rPr>
  </w:style>
  <w:style w:type="paragraph" w:customStyle="1" w:styleId="S4-Header2">
    <w:name w:val="S4-Header 2"/>
    <w:basedOn w:val="Normal"/>
    <w:rsid w:val="004110D0"/>
    <w:pPr>
      <w:spacing w:before="120" w:after="240"/>
      <w:jc w:val="center"/>
    </w:pPr>
    <w:rPr>
      <w:b/>
      <w:sz w:val="32"/>
      <w:szCs w:val="24"/>
    </w:rPr>
  </w:style>
  <w:style w:type="paragraph" w:styleId="NormalIndent">
    <w:name w:val="Normal Indent"/>
    <w:basedOn w:val="Normal"/>
    <w:unhideWhenUsed/>
    <w:rsid w:val="004110D0"/>
    <w:pPr>
      <w:ind w:left="720"/>
      <w:jc w:val="left"/>
    </w:pPr>
    <w:rPr>
      <w:szCs w:val="24"/>
    </w:rPr>
  </w:style>
  <w:style w:type="paragraph" w:styleId="ListBullet">
    <w:name w:val="List Bullet"/>
    <w:basedOn w:val="Normal"/>
    <w:autoRedefine/>
    <w:unhideWhenUsed/>
    <w:rsid w:val="004110D0"/>
    <w:pPr>
      <w:tabs>
        <w:tab w:val="num" w:pos="360"/>
      </w:tabs>
      <w:ind w:left="360" w:hanging="360"/>
      <w:jc w:val="left"/>
    </w:pPr>
    <w:rPr>
      <w:sz w:val="20"/>
    </w:rPr>
  </w:style>
  <w:style w:type="paragraph" w:styleId="List2">
    <w:name w:val="List 2"/>
    <w:basedOn w:val="Normal"/>
    <w:unhideWhenUsed/>
    <w:rsid w:val="004110D0"/>
    <w:pPr>
      <w:ind w:left="720" w:hanging="360"/>
      <w:jc w:val="left"/>
    </w:pPr>
    <w:rPr>
      <w:szCs w:val="24"/>
    </w:rPr>
  </w:style>
  <w:style w:type="paragraph" w:styleId="List3">
    <w:name w:val="List 3"/>
    <w:basedOn w:val="Normal"/>
    <w:unhideWhenUsed/>
    <w:rsid w:val="004110D0"/>
    <w:pPr>
      <w:ind w:left="1080" w:hanging="360"/>
      <w:jc w:val="left"/>
    </w:pPr>
    <w:rPr>
      <w:szCs w:val="24"/>
    </w:rPr>
  </w:style>
  <w:style w:type="paragraph" w:styleId="ListBullet2">
    <w:name w:val="List Bullet 2"/>
    <w:basedOn w:val="Normal"/>
    <w:autoRedefine/>
    <w:unhideWhenUsed/>
    <w:rsid w:val="004110D0"/>
    <w:pPr>
      <w:tabs>
        <w:tab w:val="num" w:pos="720"/>
      </w:tabs>
      <w:ind w:left="720" w:hanging="360"/>
      <w:jc w:val="left"/>
    </w:pPr>
    <w:rPr>
      <w:sz w:val="20"/>
    </w:rPr>
  </w:style>
  <w:style w:type="paragraph" w:styleId="ListBullet3">
    <w:name w:val="List Bullet 3"/>
    <w:basedOn w:val="Normal"/>
    <w:autoRedefine/>
    <w:unhideWhenUsed/>
    <w:rsid w:val="004110D0"/>
    <w:pPr>
      <w:tabs>
        <w:tab w:val="num" w:pos="1080"/>
      </w:tabs>
      <w:ind w:left="1080" w:hanging="360"/>
      <w:jc w:val="left"/>
    </w:pPr>
    <w:rPr>
      <w:sz w:val="20"/>
    </w:rPr>
  </w:style>
  <w:style w:type="paragraph" w:styleId="ListBullet4">
    <w:name w:val="List Bullet 4"/>
    <w:basedOn w:val="Normal"/>
    <w:autoRedefine/>
    <w:unhideWhenUsed/>
    <w:rsid w:val="004110D0"/>
    <w:pPr>
      <w:tabs>
        <w:tab w:val="num" w:pos="1440"/>
      </w:tabs>
      <w:ind w:left="1440" w:hanging="360"/>
      <w:jc w:val="left"/>
    </w:pPr>
    <w:rPr>
      <w:sz w:val="20"/>
    </w:rPr>
  </w:style>
  <w:style w:type="paragraph" w:styleId="ListBullet5">
    <w:name w:val="List Bullet 5"/>
    <w:basedOn w:val="Normal"/>
    <w:autoRedefine/>
    <w:unhideWhenUsed/>
    <w:rsid w:val="004110D0"/>
    <w:pPr>
      <w:tabs>
        <w:tab w:val="num" w:pos="1800"/>
      </w:tabs>
      <w:ind w:left="1800" w:hanging="360"/>
      <w:jc w:val="left"/>
    </w:pPr>
    <w:rPr>
      <w:sz w:val="20"/>
    </w:rPr>
  </w:style>
  <w:style w:type="paragraph" w:styleId="ListNumber2">
    <w:name w:val="List Number 2"/>
    <w:basedOn w:val="Normal"/>
    <w:unhideWhenUsed/>
    <w:rsid w:val="004110D0"/>
    <w:pPr>
      <w:tabs>
        <w:tab w:val="num" w:pos="720"/>
      </w:tabs>
      <w:ind w:left="720" w:hanging="360"/>
      <w:jc w:val="left"/>
    </w:pPr>
    <w:rPr>
      <w:sz w:val="20"/>
    </w:rPr>
  </w:style>
  <w:style w:type="paragraph" w:styleId="ListNumber3">
    <w:name w:val="List Number 3"/>
    <w:basedOn w:val="Normal"/>
    <w:unhideWhenUsed/>
    <w:rsid w:val="004110D0"/>
    <w:pPr>
      <w:tabs>
        <w:tab w:val="num" w:pos="1080"/>
      </w:tabs>
      <w:ind w:left="1080" w:hanging="360"/>
      <w:jc w:val="left"/>
    </w:pPr>
    <w:rPr>
      <w:sz w:val="20"/>
    </w:rPr>
  </w:style>
  <w:style w:type="paragraph" w:styleId="ListNumber4">
    <w:name w:val="List Number 4"/>
    <w:basedOn w:val="Normal"/>
    <w:unhideWhenUsed/>
    <w:rsid w:val="004110D0"/>
    <w:pPr>
      <w:tabs>
        <w:tab w:val="num" w:pos="1440"/>
      </w:tabs>
      <w:ind w:left="1440" w:hanging="360"/>
      <w:jc w:val="left"/>
    </w:pPr>
    <w:rPr>
      <w:sz w:val="20"/>
    </w:rPr>
  </w:style>
  <w:style w:type="paragraph" w:styleId="ListNumber5">
    <w:name w:val="List Number 5"/>
    <w:basedOn w:val="Normal"/>
    <w:unhideWhenUsed/>
    <w:rsid w:val="004110D0"/>
    <w:pPr>
      <w:tabs>
        <w:tab w:val="num" w:pos="1800"/>
      </w:tabs>
      <w:ind w:left="1800" w:hanging="360"/>
      <w:jc w:val="left"/>
    </w:pPr>
    <w:rPr>
      <w:sz w:val="20"/>
    </w:rPr>
  </w:style>
  <w:style w:type="paragraph" w:styleId="ListContinue2">
    <w:name w:val="List Continue 2"/>
    <w:basedOn w:val="Normal"/>
    <w:unhideWhenUsed/>
    <w:rsid w:val="004110D0"/>
    <w:pPr>
      <w:spacing w:after="120"/>
      <w:ind w:left="720"/>
      <w:jc w:val="left"/>
    </w:pPr>
    <w:rPr>
      <w:szCs w:val="24"/>
    </w:rPr>
  </w:style>
  <w:style w:type="paragraph" w:styleId="ListContinue3">
    <w:name w:val="List Continue 3"/>
    <w:basedOn w:val="Normal"/>
    <w:unhideWhenUsed/>
    <w:rsid w:val="004110D0"/>
    <w:pPr>
      <w:spacing w:after="120"/>
      <w:ind w:left="1080"/>
      <w:jc w:val="left"/>
    </w:pPr>
    <w:rPr>
      <w:szCs w:val="24"/>
    </w:rPr>
  </w:style>
  <w:style w:type="paragraph" w:styleId="MessageHeader">
    <w:name w:val="Message Header"/>
    <w:basedOn w:val="Normal"/>
    <w:link w:val="MessageHeaderChar"/>
    <w:unhideWhenUsed/>
    <w:rsid w:val="004110D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110D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110D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110D0"/>
    <w:rPr>
      <w:rFonts w:eastAsia="Times New Roman" w:cs="Times New Roman"/>
      <w:sz w:val="24"/>
      <w:szCs w:val="20"/>
      <w:lang w:val="x-none" w:eastAsia="x-none"/>
    </w:rPr>
  </w:style>
  <w:style w:type="paragraph" w:customStyle="1" w:styleId="SectionTitle">
    <w:name w:val="Section Title"/>
    <w:next w:val="Normal"/>
    <w:rsid w:val="004110D0"/>
    <w:pPr>
      <w:spacing w:line="240" w:lineRule="auto"/>
      <w:jc w:val="center"/>
    </w:pPr>
    <w:rPr>
      <w:rFonts w:eastAsia="Times New Roman" w:cs="Times New Roman"/>
      <w:b/>
      <w:sz w:val="44"/>
      <w:szCs w:val="20"/>
      <w:lang w:val="en-GB"/>
    </w:rPr>
  </w:style>
  <w:style w:type="paragraph" w:customStyle="1" w:styleId="Level3Body">
    <w:name w:val="Level 3 (Body)"/>
    <w:rsid w:val="004110D0"/>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110D0"/>
    <w:pPr>
      <w:jc w:val="left"/>
    </w:pPr>
    <w:rPr>
      <w:szCs w:val="24"/>
    </w:rPr>
  </w:style>
  <w:style w:type="paragraph" w:customStyle="1" w:styleId="ShortReturnAddress">
    <w:name w:val="Short Return Address"/>
    <w:basedOn w:val="Normal"/>
    <w:rsid w:val="004110D0"/>
    <w:pPr>
      <w:jc w:val="left"/>
    </w:pPr>
    <w:rPr>
      <w:szCs w:val="24"/>
    </w:rPr>
  </w:style>
  <w:style w:type="paragraph" w:customStyle="1" w:styleId="BHead">
    <w:name w:val="B Head"/>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4110D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110D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110D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110D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110D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110D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110D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110D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110D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110D0"/>
    <w:pPr>
      <w:spacing w:before="240" w:after="240"/>
      <w:ind w:left="1418"/>
      <w:jc w:val="left"/>
    </w:pPr>
    <w:rPr>
      <w:szCs w:val="24"/>
    </w:rPr>
  </w:style>
  <w:style w:type="paragraph" w:customStyle="1" w:styleId="e4">
    <w:name w:val="e4"/>
    <w:aliases w:val="exh line end"/>
    <w:basedOn w:val="Normal"/>
    <w:next w:val="Normal"/>
    <w:rsid w:val="004110D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10D0"/>
    <w:pPr>
      <w:spacing w:before="120" w:after="200"/>
    </w:pPr>
    <w:rPr>
      <w:b/>
    </w:rPr>
  </w:style>
  <w:style w:type="paragraph" w:customStyle="1" w:styleId="S1-Header1">
    <w:name w:val="S1-Header1"/>
    <w:basedOn w:val="Normal"/>
    <w:rsid w:val="004110D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110D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110D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110D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110D0"/>
    <w:pPr>
      <w:spacing w:before="120" w:after="240"/>
      <w:jc w:val="center"/>
    </w:pPr>
    <w:rPr>
      <w:b/>
      <w:bCs/>
      <w:sz w:val="36"/>
    </w:rPr>
  </w:style>
  <w:style w:type="paragraph" w:customStyle="1" w:styleId="S3-Header1">
    <w:name w:val="S3-Header 1"/>
    <w:basedOn w:val="Normal"/>
    <w:rsid w:val="004110D0"/>
    <w:pPr>
      <w:spacing w:before="120" w:after="200"/>
      <w:ind w:left="1080" w:hanging="720"/>
    </w:pPr>
    <w:rPr>
      <w:b/>
      <w:bCs/>
      <w:noProof/>
      <w:sz w:val="28"/>
    </w:rPr>
  </w:style>
  <w:style w:type="paragraph" w:customStyle="1" w:styleId="S3-Heading2">
    <w:name w:val="S3-Heading 2"/>
    <w:basedOn w:val="Normal"/>
    <w:rsid w:val="004110D0"/>
    <w:pPr>
      <w:spacing w:after="200"/>
      <w:ind w:left="1080" w:right="288" w:hanging="720"/>
    </w:pPr>
    <w:rPr>
      <w:b/>
      <w:bCs/>
      <w:szCs w:val="24"/>
    </w:rPr>
  </w:style>
  <w:style w:type="paragraph" w:customStyle="1" w:styleId="S4Header">
    <w:name w:val="S4 Header"/>
    <w:basedOn w:val="Normal"/>
    <w:next w:val="Normal"/>
    <w:rsid w:val="004110D0"/>
    <w:pPr>
      <w:spacing w:before="120" w:after="240"/>
      <w:jc w:val="center"/>
    </w:pPr>
    <w:rPr>
      <w:b/>
      <w:sz w:val="32"/>
    </w:rPr>
  </w:style>
  <w:style w:type="paragraph" w:customStyle="1" w:styleId="S4-Header10">
    <w:name w:val="S4-Header 1"/>
    <w:basedOn w:val="Normal"/>
    <w:next w:val="Normal"/>
    <w:rsid w:val="004110D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110D0"/>
    <w:pPr>
      <w:spacing w:before="120" w:after="240"/>
      <w:ind w:left="360" w:right="288"/>
    </w:pPr>
    <w:rPr>
      <w:bCs/>
      <w:sz w:val="32"/>
    </w:rPr>
  </w:style>
  <w:style w:type="paragraph" w:customStyle="1" w:styleId="S6-Header1">
    <w:name w:val="S6-Header 1"/>
    <w:basedOn w:val="Normal"/>
    <w:next w:val="Normal"/>
    <w:rsid w:val="004110D0"/>
    <w:pPr>
      <w:spacing w:before="120" w:after="240"/>
      <w:jc w:val="center"/>
    </w:pPr>
    <w:rPr>
      <w:rFonts w:cs="Arial"/>
      <w:b/>
      <w:sz w:val="32"/>
      <w:szCs w:val="24"/>
    </w:rPr>
  </w:style>
  <w:style w:type="paragraph" w:customStyle="1" w:styleId="Part">
    <w:name w:val="Part"/>
    <w:basedOn w:val="Normal"/>
    <w:rsid w:val="004110D0"/>
    <w:pPr>
      <w:keepNext/>
      <w:spacing w:before="2280"/>
      <w:jc w:val="center"/>
    </w:pPr>
    <w:rPr>
      <w:b/>
      <w:sz w:val="52"/>
      <w:szCs w:val="24"/>
    </w:rPr>
  </w:style>
  <w:style w:type="paragraph" w:customStyle="1" w:styleId="StyleHead41Before6ptAfter6pt">
    <w:name w:val="Style Head 4.1 + Before:  6 pt After:  6 pt"/>
    <w:basedOn w:val="Head41"/>
    <w:rsid w:val="004110D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10D0"/>
    <w:pPr>
      <w:spacing w:before="120" w:after="240"/>
      <w:jc w:val="center"/>
    </w:pPr>
    <w:rPr>
      <w:b/>
      <w:sz w:val="36"/>
      <w:szCs w:val="24"/>
    </w:rPr>
  </w:style>
  <w:style w:type="paragraph" w:customStyle="1" w:styleId="StyleS1-Header1TimesNewRoman14pt">
    <w:name w:val="Style S1-Header1 + Times New Roman 14 pt"/>
    <w:basedOn w:val="S1-Header1"/>
    <w:rsid w:val="004110D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110D0"/>
    <w:pPr>
      <w:tabs>
        <w:tab w:val="num" w:pos="648"/>
      </w:tabs>
      <w:ind w:left="360" w:hanging="72"/>
    </w:pPr>
  </w:style>
  <w:style w:type="paragraph" w:customStyle="1" w:styleId="StyleStyleS1-Header1TimesNewRoman14pt1">
    <w:name w:val="Style Style S1-Header1 + Times New Roman 14 pt +1"/>
    <w:basedOn w:val="StyleS1-Header1TimesNewRoman14pt"/>
    <w:rsid w:val="004110D0"/>
    <w:pPr>
      <w:tabs>
        <w:tab w:val="num" w:pos="648"/>
      </w:tabs>
      <w:ind w:left="360" w:hanging="72"/>
    </w:pPr>
  </w:style>
  <w:style w:type="character" w:customStyle="1" w:styleId="AHead">
    <w:name w:val="A Head"/>
    <w:rsid w:val="004110D0"/>
    <w:rPr>
      <w:rFonts w:ascii="Times New Roman" w:hAnsi="Times New Roman" w:cs="Times New Roman" w:hint="default"/>
      <w:noProof w:val="0"/>
      <w:sz w:val="20"/>
      <w:lang w:val="en-US"/>
    </w:rPr>
  </w:style>
  <w:style w:type="character" w:customStyle="1" w:styleId="DefaultPara">
    <w:name w:val="Default Para"/>
    <w:rsid w:val="004110D0"/>
    <w:rPr>
      <w:rFonts w:ascii="CG Times" w:hAnsi="CG Times" w:hint="default"/>
      <w:b/>
      <w:bCs w:val="0"/>
      <w:i/>
      <w:iCs w:val="0"/>
      <w:noProof w:val="0"/>
      <w:sz w:val="24"/>
      <w:lang w:val="en-US"/>
    </w:rPr>
  </w:style>
  <w:style w:type="character" w:customStyle="1" w:styleId="BulletList">
    <w:name w:val="Bullet List"/>
    <w:basedOn w:val="DefaultParagraphFont"/>
    <w:rsid w:val="004110D0"/>
  </w:style>
  <w:style w:type="character" w:customStyle="1" w:styleId="StyleHeader2-SubClausesItalicChar">
    <w:name w:val="Style Header 2 - SubClauses + Italic Char"/>
    <w:rsid w:val="004110D0"/>
    <w:rPr>
      <w:rFonts w:ascii="Arial" w:hAnsi="Arial" w:cs="Arial" w:hint="default"/>
      <w:i/>
      <w:iCs/>
      <w:sz w:val="24"/>
      <w:szCs w:val="24"/>
      <w:lang w:val="en-US" w:eastAsia="en-US" w:bidi="ar-SA"/>
    </w:rPr>
  </w:style>
  <w:style w:type="character" w:customStyle="1" w:styleId="S1-Header1CharChar">
    <w:name w:val="S1-Header1 Char Char"/>
    <w:rsid w:val="004110D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10D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10D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110D0"/>
    <w:rPr>
      <w:rFonts w:ascii="Arial" w:hAnsi="Arial" w:cs="Arial" w:hint="default"/>
      <w:b w:val="0"/>
      <w:bCs w:val="0"/>
      <w:sz w:val="28"/>
      <w:szCs w:val="24"/>
      <w:lang w:val="en-US" w:eastAsia="en-US" w:bidi="ar-SA"/>
    </w:rPr>
  </w:style>
  <w:style w:type="character" w:customStyle="1" w:styleId="hps">
    <w:name w:val="hps"/>
    <w:rsid w:val="004110D0"/>
  </w:style>
  <w:style w:type="character" w:customStyle="1" w:styleId="shorttext">
    <w:name w:val="short_text"/>
    <w:rsid w:val="004110D0"/>
  </w:style>
  <w:style w:type="character" w:customStyle="1" w:styleId="atn">
    <w:name w:val="atn"/>
    <w:rsid w:val="004110D0"/>
  </w:style>
  <w:style w:type="character" w:customStyle="1" w:styleId="dieuChar">
    <w:name w:val="dieu Char"/>
    <w:rsid w:val="004110D0"/>
    <w:rPr>
      <w:rFonts w:ascii="Times New Roman" w:eastAsia="Times New Roman" w:hAnsi="Times New Roman" w:cs="Times New Roman"/>
      <w:b/>
      <w:color w:val="0000FF"/>
      <w:sz w:val="26"/>
      <w:szCs w:val="20"/>
      <w:lang w:val="en-US"/>
    </w:rPr>
  </w:style>
  <w:style w:type="paragraph" w:customStyle="1" w:styleId="3">
    <w:name w:val="3"/>
    <w:basedOn w:val="Heading3"/>
    <w:rsid w:val="004110D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110D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4110D0"/>
    <w:pPr>
      <w:tabs>
        <w:tab w:val="right" w:pos="4140"/>
      </w:tabs>
      <w:ind w:left="480" w:hanging="240"/>
      <w:jc w:val="left"/>
    </w:pPr>
    <w:rPr>
      <w:sz w:val="20"/>
    </w:rPr>
  </w:style>
  <w:style w:type="paragraph" w:styleId="Index3">
    <w:name w:val="index 3"/>
    <w:basedOn w:val="Normal"/>
    <w:next w:val="Normal"/>
    <w:uiPriority w:val="99"/>
    <w:rsid w:val="004110D0"/>
    <w:pPr>
      <w:tabs>
        <w:tab w:val="right" w:pos="4140"/>
      </w:tabs>
      <w:ind w:left="720" w:hanging="240"/>
      <w:jc w:val="left"/>
    </w:pPr>
    <w:rPr>
      <w:sz w:val="20"/>
    </w:rPr>
  </w:style>
  <w:style w:type="paragraph" w:styleId="Index4">
    <w:name w:val="index 4"/>
    <w:basedOn w:val="Normal"/>
    <w:next w:val="Normal"/>
    <w:uiPriority w:val="99"/>
    <w:rsid w:val="004110D0"/>
    <w:pPr>
      <w:tabs>
        <w:tab w:val="right" w:pos="4140"/>
      </w:tabs>
      <w:ind w:left="960" w:hanging="240"/>
      <w:jc w:val="left"/>
    </w:pPr>
    <w:rPr>
      <w:sz w:val="20"/>
    </w:rPr>
  </w:style>
  <w:style w:type="paragraph" w:styleId="Index5">
    <w:name w:val="index 5"/>
    <w:basedOn w:val="Normal"/>
    <w:next w:val="Normal"/>
    <w:uiPriority w:val="99"/>
    <w:rsid w:val="004110D0"/>
    <w:pPr>
      <w:tabs>
        <w:tab w:val="right" w:pos="4140"/>
      </w:tabs>
      <w:ind w:left="1200" w:hanging="240"/>
      <w:jc w:val="left"/>
    </w:pPr>
    <w:rPr>
      <w:sz w:val="20"/>
    </w:rPr>
  </w:style>
  <w:style w:type="paragraph" w:styleId="Index6">
    <w:name w:val="index 6"/>
    <w:basedOn w:val="Normal"/>
    <w:next w:val="Normal"/>
    <w:uiPriority w:val="99"/>
    <w:rsid w:val="004110D0"/>
    <w:pPr>
      <w:tabs>
        <w:tab w:val="right" w:pos="4140"/>
      </w:tabs>
      <w:ind w:left="1440" w:hanging="240"/>
      <w:jc w:val="left"/>
    </w:pPr>
    <w:rPr>
      <w:sz w:val="20"/>
    </w:rPr>
  </w:style>
  <w:style w:type="paragraph" w:styleId="Index7">
    <w:name w:val="index 7"/>
    <w:basedOn w:val="Normal"/>
    <w:next w:val="Normal"/>
    <w:uiPriority w:val="99"/>
    <w:rsid w:val="004110D0"/>
    <w:pPr>
      <w:tabs>
        <w:tab w:val="right" w:pos="4140"/>
      </w:tabs>
      <w:ind w:left="1680" w:hanging="240"/>
      <w:jc w:val="left"/>
    </w:pPr>
    <w:rPr>
      <w:sz w:val="20"/>
    </w:rPr>
  </w:style>
  <w:style w:type="paragraph" w:styleId="Index8">
    <w:name w:val="index 8"/>
    <w:basedOn w:val="Normal"/>
    <w:next w:val="Normal"/>
    <w:uiPriority w:val="99"/>
    <w:rsid w:val="004110D0"/>
    <w:pPr>
      <w:tabs>
        <w:tab w:val="right" w:pos="4140"/>
      </w:tabs>
      <w:ind w:left="1920" w:hanging="240"/>
      <w:jc w:val="left"/>
    </w:pPr>
    <w:rPr>
      <w:sz w:val="20"/>
    </w:rPr>
  </w:style>
  <w:style w:type="character" w:customStyle="1" w:styleId="SectionHeader3Char1">
    <w:name w:val="Section Header3 Char1"/>
    <w:aliases w:val="Sub-Clause Paragraph Char1"/>
    <w:semiHidden/>
    <w:rsid w:val="004110D0"/>
    <w:rPr>
      <w:rFonts w:ascii="Times New Roman" w:eastAsia="Times New Roman" w:hAnsi="Times New Roman" w:cs="Times New Roman"/>
      <w:b/>
      <w:bCs/>
      <w:spacing w:val="-2"/>
      <w:sz w:val="16"/>
      <w:szCs w:val="24"/>
      <w:lang w:val="en-US"/>
    </w:rPr>
  </w:style>
  <w:style w:type="paragraph" w:customStyle="1" w:styleId="4">
    <w:name w:val="4"/>
    <w:basedOn w:val="Normal"/>
    <w:rsid w:val="004110D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110D0"/>
    <w:pPr>
      <w:ind w:left="720"/>
      <w:contextualSpacing/>
    </w:pPr>
  </w:style>
  <w:style w:type="character" w:customStyle="1" w:styleId="iChar">
    <w:name w:val="(i) Char"/>
    <w:link w:val="i"/>
    <w:locked/>
    <w:rsid w:val="004110D0"/>
    <w:rPr>
      <w:rFonts w:ascii="Tms Rmn" w:eastAsia="Times New Roman" w:hAnsi="Tms Rmn" w:cs="Times New Roman"/>
      <w:sz w:val="24"/>
      <w:szCs w:val="20"/>
      <w:lang w:val="x-none" w:eastAsia="x-none"/>
    </w:rPr>
  </w:style>
  <w:style w:type="paragraph" w:styleId="Revision">
    <w:name w:val="Revision"/>
    <w:hidden/>
    <w:uiPriority w:val="99"/>
    <w:semiHidden/>
    <w:rsid w:val="004110D0"/>
    <w:pPr>
      <w:spacing w:after="0" w:line="240" w:lineRule="auto"/>
    </w:pPr>
    <w:rPr>
      <w:rFonts w:eastAsia="Times New Roman" w:cs="Times New Roman"/>
      <w:sz w:val="24"/>
      <w:szCs w:val="20"/>
    </w:rPr>
  </w:style>
  <w:style w:type="paragraph" w:customStyle="1" w:styleId="Style1">
    <w:name w:val="Style1"/>
    <w:basedOn w:val="Normal"/>
    <w:rsid w:val="004110D0"/>
    <w:pPr>
      <w:widowControl w:val="0"/>
    </w:pPr>
    <w:rPr>
      <w:rFonts w:ascii=".VnTime" w:hAnsi=".VnTime"/>
      <w:sz w:val="26"/>
    </w:rPr>
  </w:style>
  <w:style w:type="character" w:styleId="Emphasis">
    <w:name w:val="Emphasis"/>
    <w:qFormat/>
    <w:rsid w:val="004110D0"/>
    <w:rPr>
      <w:i/>
      <w:iCs/>
    </w:rPr>
  </w:style>
  <w:style w:type="character" w:customStyle="1" w:styleId="normal-h1">
    <w:name w:val="normal-h1"/>
    <w:rsid w:val="004110D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110D0"/>
    <w:rPr>
      <w:rFonts w:eastAsia="Times New Roman" w:cs="Times New Roman"/>
      <w:sz w:val="24"/>
      <w:szCs w:val="20"/>
    </w:rPr>
  </w:style>
  <w:style w:type="paragraph" w:customStyle="1" w:styleId="00">
    <w:name w:val="00"/>
    <w:basedOn w:val="Normal"/>
    <w:qFormat/>
    <w:rsid w:val="004110D0"/>
    <w:pPr>
      <w:jc w:val="center"/>
    </w:pPr>
    <w:rPr>
      <w:b/>
      <w:bCs/>
      <w:sz w:val="30"/>
      <w:szCs w:val="28"/>
      <w:lang w:val="vi-VN"/>
    </w:rPr>
  </w:style>
  <w:style w:type="paragraph" w:customStyle="1" w:styleId="01">
    <w:name w:val="01"/>
    <w:basedOn w:val="Normal"/>
    <w:qFormat/>
    <w:rsid w:val="004110D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110D0"/>
  </w:style>
  <w:style w:type="character" w:customStyle="1" w:styleId="eop">
    <w:name w:val="eop"/>
    <w:basedOn w:val="DefaultParagraphFont"/>
    <w:rsid w:val="004110D0"/>
  </w:style>
  <w:style w:type="paragraph" w:customStyle="1" w:styleId="CharCharCharChar">
    <w:name w:val="Char Char Char Char"/>
    <w:basedOn w:val="Normal"/>
    <w:next w:val="Normal"/>
    <w:autoRedefine/>
    <w:semiHidden/>
    <w:rsid w:val="004110D0"/>
    <w:pPr>
      <w:spacing w:before="120" w:after="120" w:line="312" w:lineRule="auto"/>
      <w:jc w:val="left"/>
    </w:pPr>
    <w:rPr>
      <w:sz w:val="28"/>
      <w:szCs w:val="28"/>
    </w:rPr>
  </w:style>
  <w:style w:type="character" w:customStyle="1" w:styleId="BodyTextChar1">
    <w:name w:val="Body Text Char1"/>
    <w:locked/>
    <w:rsid w:val="004110D0"/>
    <w:rPr>
      <w:rFonts w:ascii="Times New Roman" w:hAnsi="Times New Roman" w:cs="Times New Roman"/>
      <w:sz w:val="26"/>
      <w:szCs w:val="26"/>
      <w:u w:val="none"/>
    </w:rPr>
  </w:style>
  <w:style w:type="character" w:customStyle="1" w:styleId="fontstyle01">
    <w:name w:val="fontstyle01"/>
    <w:rsid w:val="004110D0"/>
    <w:rPr>
      <w:rFonts w:ascii="Times New Roman" w:hAnsi="Times New Roman"/>
      <w:color w:val="000000"/>
      <w:sz w:val="22"/>
    </w:rPr>
  </w:style>
  <w:style w:type="table" w:customStyle="1" w:styleId="TableGrid12">
    <w:name w:val="Table Grid12"/>
    <w:basedOn w:val="TableNormal"/>
    <w:next w:val="TableGrid"/>
    <w:rsid w:val="004110D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
    <w:name w:val="Char Char Char1 Char Char Char Char Char Char Char Char Char Char"/>
    <w:basedOn w:val="Normal"/>
    <w:rsid w:val="004110D0"/>
    <w:pPr>
      <w:spacing w:after="160" w:line="240" w:lineRule="exact"/>
      <w:jc w:val="left"/>
    </w:pPr>
  </w:style>
  <w:style w:type="paragraph" w:customStyle="1" w:styleId="CharCharChar">
    <w:name w:val="Char Char Char"/>
    <w:basedOn w:val="Normal"/>
    <w:next w:val="Normal"/>
    <w:autoRedefine/>
    <w:semiHidden/>
    <w:rsid w:val="004110D0"/>
    <w:pPr>
      <w:spacing w:before="120" w:after="120" w:line="312" w:lineRule="auto"/>
      <w:jc w:val="left"/>
    </w:pPr>
    <w:rPr>
      <w:sz w:val="28"/>
      <w:szCs w:val="28"/>
    </w:rPr>
  </w:style>
  <w:style w:type="paragraph" w:customStyle="1" w:styleId="N">
    <w:name w:val="N"/>
    <w:basedOn w:val="BodyTextIndent"/>
    <w:link w:val="NChar"/>
    <w:rsid w:val="004110D0"/>
    <w:pPr>
      <w:tabs>
        <w:tab w:val="clear" w:pos="1080"/>
      </w:tabs>
      <w:spacing w:after="40"/>
      <w:ind w:left="0" w:firstLine="567"/>
    </w:pPr>
    <w:rPr>
      <w:sz w:val="26"/>
      <w:szCs w:val="26"/>
      <w:lang w:val="pl-PL" w:eastAsia="en-US"/>
    </w:rPr>
  </w:style>
  <w:style w:type="character" w:customStyle="1" w:styleId="NChar">
    <w:name w:val="N Char"/>
    <w:link w:val="N"/>
    <w:rsid w:val="004110D0"/>
    <w:rPr>
      <w:rFonts w:eastAsia="Times New Roman" w:cs="Times New Roman"/>
      <w:sz w:val="26"/>
      <w:szCs w:val="26"/>
      <w:lang w:val="pl-PL"/>
    </w:rPr>
  </w:style>
  <w:style w:type="character" w:customStyle="1" w:styleId="apple-converted-space">
    <w:name w:val="apple-converted-space"/>
    <w:basedOn w:val="DefaultParagraphFont"/>
    <w:rsid w:val="004110D0"/>
  </w:style>
  <w:style w:type="character" w:customStyle="1" w:styleId="M2Char">
    <w:name w:val="M2 Char"/>
    <w:link w:val="M2"/>
    <w:locked/>
    <w:rsid w:val="004110D0"/>
    <w:rPr>
      <w:rFonts w:ascii="Times New Roman Bold" w:hAnsi="Times New Roman Bold"/>
      <w:b/>
      <w:spacing w:val="-4"/>
      <w:sz w:val="26"/>
      <w:szCs w:val="26"/>
    </w:rPr>
  </w:style>
  <w:style w:type="paragraph" w:customStyle="1" w:styleId="M2">
    <w:name w:val="M2"/>
    <w:basedOn w:val="Normal"/>
    <w:link w:val="M2Char"/>
    <w:rsid w:val="004110D0"/>
    <w:pPr>
      <w:spacing w:before="120"/>
      <w:jc w:val="left"/>
      <w:outlineLvl w:val="3"/>
    </w:pPr>
    <w:rPr>
      <w:rFonts w:ascii="Times New Roman Bold" w:eastAsiaTheme="minorHAnsi" w:hAnsi="Times New Roman Bold" w:cstheme="minorBidi"/>
      <w:b/>
      <w:spacing w:val="-4"/>
      <w:sz w:val="26"/>
      <w:szCs w:val="26"/>
    </w:rPr>
  </w:style>
  <w:style w:type="character" w:customStyle="1" w:styleId="CharChar17">
    <w:name w:val="Char Char17"/>
    <w:rsid w:val="004110D0"/>
    <w:rPr>
      <w:rFonts w:ascii="Arial" w:eastAsia="Times New Roman" w:hAnsi="Arial"/>
      <w:b/>
      <w:i/>
      <w:sz w:val="18"/>
      <w:lang w:val="es-ES_tradnl" w:eastAsia="x-none"/>
    </w:rPr>
  </w:style>
  <w:style w:type="character" w:customStyle="1" w:styleId="CharChar16">
    <w:name w:val="Char Char16"/>
    <w:rsid w:val="004110D0"/>
    <w:rPr>
      <w:rFonts w:ascii="Arial" w:eastAsia="Times New Roman" w:hAnsi="Arial" w:cs="Times New Roman"/>
      <w:b/>
      <w:kern w:val="28"/>
      <w:sz w:val="32"/>
      <w:szCs w:val="20"/>
      <w:lang w:val="x-none" w:eastAsia="x-none"/>
    </w:rPr>
  </w:style>
  <w:style w:type="character" w:customStyle="1" w:styleId="CharChar12">
    <w:name w:val="Char Char12"/>
    <w:rsid w:val="004110D0"/>
    <w:rPr>
      <w:rFonts w:ascii="Times New Roman" w:eastAsia="Times New Roman" w:hAnsi="Times New Roman" w:cs="Times New Roman"/>
      <w:spacing w:val="-4"/>
      <w:sz w:val="24"/>
      <w:szCs w:val="20"/>
      <w:lang w:val="x-none" w:eastAsia="x-none"/>
    </w:rPr>
  </w:style>
  <w:style w:type="paragraph" w:customStyle="1" w:styleId="M">
    <w:name w:val="M"/>
    <w:basedOn w:val="Normal"/>
    <w:rsid w:val="004110D0"/>
    <w:pPr>
      <w:spacing w:before="60" w:after="60"/>
      <w:ind w:firstLine="720"/>
    </w:pPr>
    <w:rPr>
      <w:rFonts w:ascii=".VnTime" w:hAnsi=".VnTime"/>
      <w:b/>
      <w:sz w:val="28"/>
    </w:rPr>
  </w:style>
  <w:style w:type="paragraph" w:customStyle="1" w:styleId="k">
    <w:name w:val="k"/>
    <w:basedOn w:val="BodyTextIndent"/>
    <w:rsid w:val="004110D0"/>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4110D0"/>
    <w:pPr>
      <w:spacing w:before="120" w:after="120"/>
      <w:jc w:val="center"/>
    </w:pPr>
    <w:rPr>
      <w:b/>
      <w:color w:val="0000FF"/>
      <w:spacing w:val="26"/>
      <w:sz w:val="20"/>
    </w:rPr>
  </w:style>
  <w:style w:type="paragraph" w:customStyle="1" w:styleId="niu">
    <w:name w:val="n§iÒu"/>
    <w:basedOn w:val="Normal"/>
    <w:rsid w:val="004110D0"/>
    <w:pPr>
      <w:spacing w:before="120" w:line="340" w:lineRule="exact"/>
      <w:ind w:firstLine="680"/>
      <w:jc w:val="left"/>
    </w:pPr>
    <w:rPr>
      <w:rFonts w:ascii=".VnTime" w:hAnsi=".VnTime"/>
      <w:b/>
      <w:sz w:val="28"/>
      <w:szCs w:val="28"/>
    </w:rPr>
  </w:style>
  <w:style w:type="paragraph" w:customStyle="1" w:styleId="5">
    <w:name w:val="5"/>
    <w:basedOn w:val="Normal"/>
    <w:rsid w:val="004110D0"/>
    <w:pPr>
      <w:spacing w:before="360" w:line="288" w:lineRule="auto"/>
      <w:ind w:left="567" w:hanging="567"/>
    </w:pPr>
    <w:rPr>
      <w:rFonts w:ascii=".VnCentury Schoolbook" w:hAnsi=".VnCentury Schoolbook"/>
      <w:sz w:val="20"/>
    </w:rPr>
  </w:style>
  <w:style w:type="paragraph" w:customStyle="1" w:styleId="GDD">
    <w:name w:val="GDD"/>
    <w:basedOn w:val="Normal"/>
    <w:rsid w:val="004110D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4110D0"/>
    <w:pPr>
      <w:spacing w:before="240" w:line="288" w:lineRule="auto"/>
    </w:pPr>
    <w:rPr>
      <w:rFonts w:ascii=".VnArial" w:hAnsi=".VnArial"/>
      <w:b/>
      <w:bCs/>
      <w:sz w:val="22"/>
      <w:szCs w:val="22"/>
    </w:rPr>
  </w:style>
  <w:style w:type="paragraph" w:customStyle="1" w:styleId="6">
    <w:name w:val="6"/>
    <w:basedOn w:val="Normal"/>
    <w:rsid w:val="004110D0"/>
    <w:pPr>
      <w:spacing w:line="288" w:lineRule="auto"/>
      <w:jc w:val="center"/>
    </w:pPr>
    <w:rPr>
      <w:rFonts w:ascii="VnArial U" w:hAnsi="VnArial U"/>
      <w:sz w:val="28"/>
      <w:szCs w:val="28"/>
    </w:rPr>
  </w:style>
  <w:style w:type="paragraph" w:customStyle="1" w:styleId="8">
    <w:name w:val="8"/>
    <w:basedOn w:val="6"/>
    <w:rsid w:val="004110D0"/>
    <w:pPr>
      <w:spacing w:line="312" w:lineRule="auto"/>
    </w:pPr>
    <w:rPr>
      <w:rFonts w:ascii=".VnArialH" w:hAnsi=".VnArialH"/>
      <w:sz w:val="32"/>
      <w:szCs w:val="32"/>
    </w:rPr>
  </w:style>
  <w:style w:type="paragraph" w:customStyle="1" w:styleId="7">
    <w:name w:val="7"/>
    <w:basedOn w:val="6"/>
    <w:rsid w:val="004110D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110D0"/>
    <w:pPr>
      <w:jc w:val="left"/>
    </w:pPr>
    <w:rPr>
      <w:color w:val="000000"/>
    </w:rPr>
  </w:style>
  <w:style w:type="paragraph" w:styleId="NoSpacing">
    <w:name w:val="No Spacing"/>
    <w:link w:val="NoSpacingChar"/>
    <w:qFormat/>
    <w:rsid w:val="004110D0"/>
    <w:pPr>
      <w:spacing w:after="0" w:line="240" w:lineRule="auto"/>
    </w:pPr>
    <w:rPr>
      <w:rFonts w:ascii="Calibri" w:eastAsia="Times New Roman" w:hAnsi="Calibri" w:cs="Times New Roman"/>
      <w:sz w:val="22"/>
    </w:rPr>
  </w:style>
  <w:style w:type="character" w:customStyle="1" w:styleId="NoSpacingChar">
    <w:name w:val="No Spacing Char"/>
    <w:link w:val="NoSpacing"/>
    <w:rsid w:val="004110D0"/>
    <w:rPr>
      <w:rFonts w:ascii="Calibri" w:eastAsia="Times New Roman" w:hAnsi="Calibri" w:cs="Times New Roman"/>
      <w:sz w:val="22"/>
    </w:rPr>
  </w:style>
  <w:style w:type="paragraph" w:customStyle="1" w:styleId="CharCharCharCharCharCharChar1">
    <w:name w:val="Char Char Char Char Char Char Char1"/>
    <w:semiHidden/>
    <w:rsid w:val="004110D0"/>
    <w:pPr>
      <w:spacing w:after="60" w:line="264" w:lineRule="auto"/>
    </w:pPr>
    <w:rPr>
      <w:rFonts w:ascii="Verdana" w:eastAsia="Times New Roman" w:hAnsi="Verdana" w:cs="Times New Roman"/>
      <w:sz w:val="18"/>
      <w:szCs w:val="18"/>
      <w:lang w:val="en-GB"/>
    </w:rPr>
  </w:style>
  <w:style w:type="paragraph" w:customStyle="1" w:styleId="CharCharCharCharCharChar1CharCharChar1CharCharCharCharCharCharCharCharChar">
    <w:name w:val="Char Char Char Char Char Char1 Char Char Char1 Char Char Char Char Char Char Char Char Char"/>
    <w:basedOn w:val="Normal"/>
    <w:rsid w:val="004110D0"/>
    <w:pPr>
      <w:spacing w:after="160" w:line="240" w:lineRule="exact"/>
      <w:jc w:val="left"/>
    </w:pPr>
  </w:style>
  <w:style w:type="paragraph" w:styleId="Date">
    <w:name w:val="Date"/>
    <w:basedOn w:val="Normal"/>
    <w:next w:val="Normal"/>
    <w:link w:val="DateChar"/>
    <w:rsid w:val="004110D0"/>
    <w:pPr>
      <w:jc w:val="left"/>
    </w:pPr>
    <w:rPr>
      <w:szCs w:val="24"/>
    </w:rPr>
  </w:style>
  <w:style w:type="character" w:customStyle="1" w:styleId="DateChar">
    <w:name w:val="Date Char"/>
    <w:basedOn w:val="DefaultParagraphFont"/>
    <w:link w:val="Date"/>
    <w:rsid w:val="004110D0"/>
    <w:rPr>
      <w:rFonts w:eastAsia="Times New Roman" w:cs="Times New Roman"/>
      <w:sz w:val="24"/>
      <w:szCs w:val="24"/>
    </w:rPr>
  </w:style>
  <w:style w:type="paragraph" w:customStyle="1" w:styleId="v">
    <w:name w:val="v"/>
    <w:basedOn w:val="Normal"/>
    <w:rsid w:val="004110D0"/>
    <w:pPr>
      <w:tabs>
        <w:tab w:val="left" w:pos="567"/>
      </w:tabs>
      <w:spacing w:before="120"/>
      <w:ind w:firstLine="567"/>
      <w:outlineLvl w:val="3"/>
    </w:pPr>
    <w:rPr>
      <w:sz w:val="26"/>
      <w:szCs w:val="26"/>
      <w:lang w:val="vi-VN"/>
    </w:rPr>
  </w:style>
  <w:style w:type="character" w:customStyle="1" w:styleId="Bodytext13">
    <w:name w:val="Body text (13)_"/>
    <w:link w:val="Bodytext130"/>
    <w:locked/>
    <w:rsid w:val="004110D0"/>
    <w:rPr>
      <w:b/>
      <w:bCs/>
      <w:spacing w:val="-1"/>
      <w:sz w:val="23"/>
      <w:szCs w:val="23"/>
      <w:shd w:val="clear" w:color="auto" w:fill="FFFFFF"/>
    </w:rPr>
  </w:style>
  <w:style w:type="paragraph" w:customStyle="1" w:styleId="Bodytext130">
    <w:name w:val="Body text (13)"/>
    <w:basedOn w:val="Normal"/>
    <w:link w:val="Bodytext13"/>
    <w:rsid w:val="004110D0"/>
    <w:pPr>
      <w:widowControl w:val="0"/>
      <w:shd w:val="clear" w:color="auto" w:fill="FFFFFF"/>
      <w:spacing w:line="317" w:lineRule="exact"/>
    </w:pPr>
    <w:rPr>
      <w:rFonts w:eastAsiaTheme="minorHAnsi" w:cstheme="minorBidi"/>
      <w:b/>
      <w:bCs/>
      <w:spacing w:val="-1"/>
      <w:sz w:val="23"/>
      <w:szCs w:val="23"/>
      <w:shd w:val="clear" w:color="auto" w:fill="FFFFFF"/>
    </w:rPr>
  </w:style>
  <w:style w:type="character" w:customStyle="1" w:styleId="Bodytext13Spacing0pt">
    <w:name w:val="Body text (13) + Spacing 0 pt"/>
    <w:rsid w:val="004110D0"/>
    <w:rPr>
      <w:b/>
      <w:bCs/>
      <w:color w:val="000000"/>
      <w:spacing w:val="1"/>
      <w:w w:val="100"/>
      <w:position w:val="0"/>
      <w:sz w:val="23"/>
      <w:szCs w:val="23"/>
      <w:shd w:val="clear" w:color="auto" w:fill="FFFFFF"/>
      <w:lang w:val="vi-VN" w:bidi="ar-SA"/>
    </w:rPr>
  </w:style>
  <w:style w:type="paragraph" w:customStyle="1" w:styleId="xl63">
    <w:name w:val="xl63"/>
    <w:basedOn w:val="Normal"/>
    <w:rsid w:val="004110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4110D0"/>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4110D0"/>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4110D0"/>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4110D0"/>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4110D0"/>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4110D0"/>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4110D0"/>
    <w:pPr>
      <w:pBdr>
        <w:bottom w:val="single" w:sz="8" w:space="0" w:color="auto"/>
        <w:right w:val="single" w:sz="8" w:space="0" w:color="auto"/>
      </w:pBdr>
      <w:spacing w:before="100" w:beforeAutospacing="1" w:after="100" w:afterAutospacing="1"/>
      <w:jc w:val="right"/>
    </w:pPr>
    <w:rPr>
      <w:szCs w:val="24"/>
    </w:rPr>
  </w:style>
  <w:style w:type="paragraph" w:customStyle="1" w:styleId="msonormal0">
    <w:name w:val="msonormal"/>
    <w:basedOn w:val="Normal"/>
    <w:rsid w:val="004110D0"/>
    <w:pPr>
      <w:spacing w:before="100" w:beforeAutospacing="1" w:after="100" w:afterAutospacing="1"/>
      <w:jc w:val="left"/>
    </w:pPr>
    <w:rPr>
      <w:szCs w:val="24"/>
    </w:rPr>
  </w:style>
  <w:style w:type="paragraph" w:customStyle="1" w:styleId="xl71">
    <w:name w:val="xl71"/>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79">
    <w:name w:val="xl79"/>
    <w:basedOn w:val="Normal"/>
    <w:rsid w:val="004110D0"/>
    <w:pPr>
      <w:spacing w:before="100" w:beforeAutospacing="1" w:after="100" w:afterAutospacing="1"/>
      <w:jc w:val="left"/>
      <w:textAlignment w:val="center"/>
    </w:pPr>
    <w:rPr>
      <w:rFonts w:ascii="Tahoma" w:hAnsi="Tahoma" w:cs="Tahoma"/>
      <w:szCs w:val="24"/>
    </w:rPr>
  </w:style>
  <w:style w:type="paragraph" w:customStyle="1" w:styleId="xl80">
    <w:name w:val="xl80"/>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1">
    <w:name w:val="xl81"/>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2">
    <w:name w:val="xl82"/>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
    <w:name w:val="xl83"/>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4">
    <w:name w:val="xl84"/>
    <w:basedOn w:val="Normal"/>
    <w:rsid w:val="004110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5">
    <w:name w:val="xl85"/>
    <w:basedOn w:val="Normal"/>
    <w:rsid w:val="004110D0"/>
    <w:pPr>
      <w:spacing w:before="100" w:beforeAutospacing="1" w:after="100" w:afterAutospacing="1"/>
      <w:jc w:val="left"/>
      <w:textAlignment w:val="center"/>
    </w:pPr>
    <w:rPr>
      <w:rFonts w:ascii="Tahoma" w:hAnsi="Tahoma" w:cs="Tahoma"/>
      <w:color w:val="0000FF"/>
      <w:szCs w:val="24"/>
    </w:rPr>
  </w:style>
  <w:style w:type="character" w:customStyle="1" w:styleId="Bodytext0">
    <w:name w:val="Body text_"/>
    <w:link w:val="Bodytext1"/>
    <w:rsid w:val="004110D0"/>
    <w:rPr>
      <w:spacing w:val="1"/>
      <w:shd w:val="clear" w:color="auto" w:fill="FFFFFF"/>
    </w:rPr>
  </w:style>
  <w:style w:type="paragraph" w:customStyle="1" w:styleId="Bodytext1">
    <w:name w:val="Body text1"/>
    <w:basedOn w:val="Normal"/>
    <w:link w:val="Bodytext0"/>
    <w:rsid w:val="004110D0"/>
    <w:pPr>
      <w:widowControl w:val="0"/>
      <w:shd w:val="clear" w:color="auto" w:fill="FFFFFF"/>
      <w:spacing w:line="240" w:lineRule="atLeast"/>
    </w:pPr>
    <w:rPr>
      <w:rFonts w:eastAsiaTheme="minorHAnsi" w:cstheme="minorBidi"/>
      <w:spacing w:val="1"/>
      <w:sz w:val="28"/>
      <w:szCs w:val="22"/>
    </w:rPr>
  </w:style>
  <w:style w:type="paragraph" w:customStyle="1" w:styleId="n0">
    <w:name w:val="n"/>
    <w:basedOn w:val="Normal"/>
    <w:link w:val="nChar0"/>
    <w:rsid w:val="004110D0"/>
    <w:pPr>
      <w:spacing w:after="40"/>
      <w:ind w:firstLine="567"/>
    </w:pPr>
    <w:rPr>
      <w:sz w:val="26"/>
      <w:szCs w:val="26"/>
    </w:rPr>
  </w:style>
  <w:style w:type="character" w:customStyle="1" w:styleId="nChar0">
    <w:name w:val="n Char"/>
    <w:link w:val="n0"/>
    <w:rsid w:val="004110D0"/>
    <w:rPr>
      <w:rFonts w:eastAsia="Times New Roman" w:cs="Times New Roman"/>
      <w:sz w:val="26"/>
      <w:szCs w:val="26"/>
    </w:rPr>
  </w:style>
  <w:style w:type="paragraph" w:customStyle="1" w:styleId="Nidung">
    <w:name w:val="Nội dung"/>
    <w:basedOn w:val="Normal"/>
    <w:link w:val="NidungChar"/>
    <w:rsid w:val="004110D0"/>
    <w:pPr>
      <w:spacing w:before="120" w:line="312" w:lineRule="auto"/>
      <w:ind w:firstLine="567"/>
    </w:pPr>
    <w:rPr>
      <w:sz w:val="28"/>
      <w:szCs w:val="28"/>
    </w:rPr>
  </w:style>
  <w:style w:type="character" w:customStyle="1" w:styleId="NidungChar">
    <w:name w:val="Nội dung Char"/>
    <w:link w:val="Nidung"/>
    <w:rsid w:val="004110D0"/>
    <w:rPr>
      <w:rFonts w:eastAsia="Times New Roman" w:cs="Times New Roman"/>
      <w:szCs w:val="28"/>
    </w:rPr>
  </w:style>
  <w:style w:type="paragraph" w:customStyle="1" w:styleId="CharChar4">
    <w:name w:val="Char Char4"/>
    <w:basedOn w:val="Normal"/>
    <w:next w:val="Normal"/>
    <w:autoRedefine/>
    <w:semiHidden/>
    <w:rsid w:val="004110D0"/>
    <w:pPr>
      <w:spacing w:before="120" w:after="120" w:line="312" w:lineRule="auto"/>
      <w:jc w:val="left"/>
    </w:pPr>
    <w:rPr>
      <w:sz w:val="28"/>
      <w:szCs w:val="28"/>
    </w:rPr>
  </w:style>
  <w:style w:type="paragraph" w:customStyle="1" w:styleId="normal-p">
    <w:name w:val="normal-p"/>
    <w:basedOn w:val="Normal"/>
    <w:rsid w:val="004110D0"/>
    <w:pPr>
      <w:jc w:val="left"/>
    </w:pPr>
    <w:rPr>
      <w:sz w:val="20"/>
    </w:rPr>
  </w:style>
  <w:style w:type="paragraph" w:customStyle="1" w:styleId="HAStyle1">
    <w:name w:val="HAStyle1"/>
    <w:basedOn w:val="Sec1-Clauses"/>
    <w:qFormat/>
    <w:rsid w:val="004110D0"/>
    <w:pPr>
      <w:widowControl w:val="0"/>
      <w:numPr>
        <w:numId w:val="13"/>
      </w:numPr>
      <w:spacing w:line="264" w:lineRule="auto"/>
    </w:pPr>
    <w:rPr>
      <w:rFonts w:eastAsiaTheme="minorHAnsi"/>
      <w:sz w:val="28"/>
      <w:szCs w:val="28"/>
    </w:rPr>
  </w:style>
  <w:style w:type="character" w:customStyle="1" w:styleId="Other">
    <w:name w:val="Other_"/>
    <w:link w:val="Other0"/>
    <w:uiPriority w:val="99"/>
    <w:rsid w:val="004110D0"/>
    <w:rPr>
      <w:i/>
      <w:iCs/>
      <w:sz w:val="26"/>
      <w:szCs w:val="26"/>
      <w:shd w:val="clear" w:color="auto" w:fill="FFFFFF"/>
    </w:rPr>
  </w:style>
  <w:style w:type="paragraph" w:customStyle="1" w:styleId="Other0">
    <w:name w:val="Other"/>
    <w:basedOn w:val="Normal"/>
    <w:link w:val="Other"/>
    <w:uiPriority w:val="99"/>
    <w:rsid w:val="004110D0"/>
    <w:pPr>
      <w:widowControl w:val="0"/>
      <w:shd w:val="clear" w:color="auto" w:fill="FFFFFF"/>
      <w:spacing w:after="100" w:line="262" w:lineRule="auto"/>
      <w:ind w:firstLine="400"/>
      <w:jc w:val="center"/>
    </w:pPr>
    <w:rPr>
      <w:rFonts w:eastAsiaTheme="minorHAnsi" w:cstheme="minorBidi"/>
      <w:i/>
      <w:iCs/>
      <w:sz w:val="26"/>
      <w:szCs w:val="26"/>
    </w:rPr>
  </w:style>
  <w:style w:type="character" w:customStyle="1" w:styleId="Khc">
    <w:name w:val="Khác_"/>
    <w:link w:val="Khc0"/>
    <w:uiPriority w:val="99"/>
    <w:rsid w:val="004110D0"/>
    <w:rPr>
      <w:szCs w:val="28"/>
    </w:rPr>
  </w:style>
  <w:style w:type="paragraph" w:customStyle="1" w:styleId="Khc0">
    <w:name w:val="Khác"/>
    <w:basedOn w:val="Normal"/>
    <w:link w:val="Khc"/>
    <w:uiPriority w:val="99"/>
    <w:rsid w:val="004110D0"/>
    <w:pPr>
      <w:widowControl w:val="0"/>
      <w:spacing w:after="60" w:line="312" w:lineRule="auto"/>
      <w:ind w:firstLine="400"/>
      <w:jc w:val="left"/>
    </w:pPr>
    <w:rPr>
      <w:rFonts w:eastAsiaTheme="minorHAnsi" w:cstheme="minorBidi"/>
      <w:sz w:val="28"/>
      <w:szCs w:val="28"/>
    </w:rPr>
  </w:style>
  <w:style w:type="character" w:customStyle="1" w:styleId="Bodytext20">
    <w:name w:val="Body text (2)_"/>
    <w:link w:val="Bodytext21"/>
    <w:locked/>
    <w:rsid w:val="004110D0"/>
    <w:rPr>
      <w:b/>
      <w:spacing w:val="3"/>
      <w:shd w:val="clear" w:color="auto" w:fill="FFFFFF"/>
    </w:rPr>
  </w:style>
  <w:style w:type="paragraph" w:customStyle="1" w:styleId="Bodytext21">
    <w:name w:val="Body text (2)1"/>
    <w:basedOn w:val="Normal"/>
    <w:link w:val="Bodytext20"/>
    <w:rsid w:val="004110D0"/>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erorfooter5">
    <w:name w:val="Header or footer (5)_"/>
    <w:link w:val="Headerorfooter50"/>
    <w:rsid w:val="004110D0"/>
    <w:rPr>
      <w:i/>
      <w:iCs/>
      <w:spacing w:val="-3"/>
      <w:sz w:val="26"/>
      <w:szCs w:val="26"/>
      <w:shd w:val="clear" w:color="auto" w:fill="FFFFFF"/>
    </w:rPr>
  </w:style>
  <w:style w:type="paragraph" w:customStyle="1" w:styleId="Headerorfooter50">
    <w:name w:val="Header or footer (5)"/>
    <w:basedOn w:val="Normal"/>
    <w:link w:val="Headerorfooter5"/>
    <w:rsid w:val="004110D0"/>
    <w:pPr>
      <w:widowControl w:val="0"/>
      <w:shd w:val="clear" w:color="auto" w:fill="FFFFFF"/>
      <w:spacing w:before="120" w:line="240" w:lineRule="atLeast"/>
      <w:jc w:val="left"/>
    </w:pPr>
    <w:rPr>
      <w:rFonts w:eastAsiaTheme="minorHAnsi" w:cstheme="minorBidi"/>
      <w:i/>
      <w:iCs/>
      <w:spacing w:val="-3"/>
      <w:sz w:val="26"/>
      <w:szCs w:val="26"/>
    </w:rPr>
  </w:style>
  <w:style w:type="character" w:customStyle="1" w:styleId="fontstyle21">
    <w:name w:val="fontstyle21"/>
    <w:basedOn w:val="DefaultParagraphFont"/>
    <w:rsid w:val="004110D0"/>
    <w:rPr>
      <w:rFonts w:ascii="Times New Roman" w:hAnsi="Times New Roman" w:cs="Times New Roman" w:hint="default"/>
      <w:b/>
      <w:bCs/>
      <w:i w:val="0"/>
      <w:iCs w:val="0"/>
      <w:color w:val="000000"/>
      <w:sz w:val="26"/>
      <w:szCs w:val="26"/>
    </w:rPr>
  </w:style>
  <w:style w:type="numbering" w:customStyle="1" w:styleId="NoList1">
    <w:name w:val="No List1"/>
    <w:next w:val="NoList"/>
    <w:semiHidden/>
    <w:rsid w:val="004110D0"/>
  </w:style>
  <w:style w:type="paragraph" w:styleId="TableofFigures">
    <w:name w:val="table of figures"/>
    <w:basedOn w:val="Normal"/>
    <w:next w:val="Normal"/>
    <w:semiHidden/>
    <w:rsid w:val="004110D0"/>
    <w:pPr>
      <w:ind w:left="480" w:hanging="480"/>
      <w:jc w:val="left"/>
    </w:pPr>
    <w:rPr>
      <w:szCs w:val="24"/>
    </w:rPr>
  </w:style>
  <w:style w:type="paragraph" w:styleId="ListContinue">
    <w:name w:val="List Continue"/>
    <w:basedOn w:val="Normal"/>
    <w:rsid w:val="004110D0"/>
    <w:pPr>
      <w:spacing w:after="120"/>
      <w:ind w:left="360"/>
      <w:jc w:val="left"/>
    </w:pPr>
    <w:rPr>
      <w:sz w:val="28"/>
      <w:szCs w:val="28"/>
      <w:lang w:val="vi-VN" w:eastAsia="vi-VN"/>
    </w:rPr>
  </w:style>
  <w:style w:type="paragraph" w:styleId="BodyTextFirstIndent">
    <w:name w:val="Body Text First Indent"/>
    <w:basedOn w:val="BodyText"/>
    <w:link w:val="BodyTextFirstIndentChar"/>
    <w:rsid w:val="004110D0"/>
    <w:pPr>
      <w:suppressAutoHyphens w:val="0"/>
      <w:spacing w:after="120"/>
      <w:ind w:right="0" w:firstLine="210"/>
      <w:jc w:val="left"/>
    </w:pPr>
    <w:rPr>
      <w:spacing w:val="0"/>
      <w:sz w:val="28"/>
      <w:szCs w:val="28"/>
      <w:lang w:val="vi-VN" w:eastAsia="vi-VN"/>
    </w:rPr>
  </w:style>
  <w:style w:type="character" w:customStyle="1" w:styleId="BodyTextFirstIndentChar">
    <w:name w:val="Body Text First Indent Char"/>
    <w:basedOn w:val="BodyTextChar"/>
    <w:link w:val="BodyTextFirstIndent"/>
    <w:rsid w:val="004110D0"/>
    <w:rPr>
      <w:rFonts w:eastAsia="Times New Roman" w:cs="Times New Roman"/>
      <w:spacing w:val="-4"/>
      <w:sz w:val="24"/>
      <w:szCs w:val="28"/>
      <w:lang w:val="vi-VN" w:eastAsia="vi-VN"/>
    </w:rPr>
  </w:style>
  <w:style w:type="paragraph" w:styleId="BodyTextFirstIndent2">
    <w:name w:val="Body Text First Indent 2"/>
    <w:basedOn w:val="BodyTextIndent"/>
    <w:link w:val="BodyTextFirstIndent2Char"/>
    <w:rsid w:val="004110D0"/>
    <w:pPr>
      <w:tabs>
        <w:tab w:val="clear" w:pos="1080"/>
      </w:tabs>
      <w:spacing w:after="120"/>
      <w:ind w:left="360" w:firstLine="210"/>
      <w:jc w:val="left"/>
    </w:pPr>
    <w:rPr>
      <w:sz w:val="28"/>
      <w:szCs w:val="28"/>
      <w:lang w:val="vi-VN" w:eastAsia="vi-VN"/>
    </w:rPr>
  </w:style>
  <w:style w:type="character" w:customStyle="1" w:styleId="BodyTextFirstIndent2Char">
    <w:name w:val="Body Text First Indent 2 Char"/>
    <w:basedOn w:val="BodyTextIndentChar"/>
    <w:link w:val="BodyTextFirstIndent2"/>
    <w:rsid w:val="004110D0"/>
    <w:rPr>
      <w:rFonts w:eastAsia="Times New Roman" w:cs="Times New Roman"/>
      <w:sz w:val="24"/>
      <w:szCs w:val="28"/>
      <w:lang w:val="vi-VN" w:eastAsia="vi-VN"/>
    </w:rPr>
  </w:style>
  <w:style w:type="character" w:customStyle="1" w:styleId="Bodytext200">
    <w:name w:val="Body text (20)_"/>
    <w:link w:val="Bodytext201"/>
    <w:rsid w:val="004110D0"/>
    <w:rPr>
      <w:spacing w:val="6"/>
      <w:sz w:val="9"/>
      <w:szCs w:val="9"/>
      <w:shd w:val="clear" w:color="auto" w:fill="FFFFFF"/>
    </w:rPr>
  </w:style>
  <w:style w:type="paragraph" w:customStyle="1" w:styleId="Bodytext22">
    <w:name w:val="Body text (2)"/>
    <w:basedOn w:val="Normal"/>
    <w:rsid w:val="004110D0"/>
    <w:pPr>
      <w:widowControl w:val="0"/>
      <w:shd w:val="clear" w:color="auto" w:fill="FFFFFF"/>
      <w:spacing w:line="302" w:lineRule="exact"/>
    </w:pPr>
    <w:rPr>
      <w:rFonts w:eastAsiaTheme="minorHAnsi" w:cstheme="minorBidi"/>
      <w:b/>
      <w:bCs/>
      <w:spacing w:val="-2"/>
      <w:sz w:val="26"/>
      <w:szCs w:val="26"/>
    </w:rPr>
  </w:style>
  <w:style w:type="paragraph" w:customStyle="1" w:styleId="BodyText5">
    <w:name w:val="Body Text5"/>
    <w:basedOn w:val="Normal"/>
    <w:rsid w:val="004110D0"/>
    <w:pPr>
      <w:widowControl w:val="0"/>
      <w:shd w:val="clear" w:color="auto" w:fill="FFFFFF"/>
      <w:spacing w:before="300" w:after="300" w:line="0" w:lineRule="atLeast"/>
      <w:ind w:hanging="340"/>
      <w:jc w:val="left"/>
    </w:pPr>
    <w:rPr>
      <w:rFonts w:eastAsiaTheme="minorHAnsi" w:cstheme="minorBidi"/>
      <w:spacing w:val="-2"/>
      <w:sz w:val="26"/>
      <w:szCs w:val="26"/>
    </w:rPr>
  </w:style>
  <w:style w:type="paragraph" w:customStyle="1" w:styleId="Bodytext201">
    <w:name w:val="Body text (20)"/>
    <w:basedOn w:val="Normal"/>
    <w:link w:val="Bodytext200"/>
    <w:rsid w:val="004110D0"/>
    <w:pPr>
      <w:widowControl w:val="0"/>
      <w:shd w:val="clear" w:color="auto" w:fill="FFFFFF"/>
      <w:spacing w:line="0" w:lineRule="atLeast"/>
      <w:jc w:val="left"/>
    </w:pPr>
    <w:rPr>
      <w:rFonts w:eastAsiaTheme="minorHAnsi" w:cstheme="minorBidi"/>
      <w:spacing w:val="6"/>
      <w:sz w:val="9"/>
      <w:szCs w:val="9"/>
    </w:rPr>
  </w:style>
  <w:style w:type="numbering" w:customStyle="1" w:styleId="NoList11">
    <w:name w:val="No List11"/>
    <w:next w:val="NoList"/>
    <w:uiPriority w:val="99"/>
    <w:semiHidden/>
    <w:unhideWhenUsed/>
    <w:rsid w:val="004110D0"/>
  </w:style>
  <w:style w:type="numbering" w:customStyle="1" w:styleId="NoList2">
    <w:name w:val="No List2"/>
    <w:next w:val="NoList"/>
    <w:semiHidden/>
    <w:unhideWhenUsed/>
    <w:rsid w:val="004110D0"/>
  </w:style>
  <w:style w:type="table" w:customStyle="1" w:styleId="TableGrid1">
    <w:name w:val="Table Grid1"/>
    <w:basedOn w:val="TableNormal"/>
    <w:next w:val="TableGrid"/>
    <w:uiPriority w:val="59"/>
    <w:rsid w:val="004110D0"/>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4110D0"/>
  </w:style>
  <w:style w:type="table" w:customStyle="1" w:styleId="TableGrid11">
    <w:name w:val="Table Grid11"/>
    <w:basedOn w:val="TableNormal"/>
    <w:next w:val="TableGrid"/>
    <w:rsid w:val="004110D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10D0"/>
    <w:rPr>
      <w:b/>
      <w:bCs/>
    </w:rPr>
  </w:style>
  <w:style w:type="paragraph" w:styleId="HTMLPreformatted">
    <w:name w:val="HTML Preformatted"/>
    <w:basedOn w:val="Normal"/>
    <w:link w:val="HTMLPreformattedChar"/>
    <w:uiPriority w:val="99"/>
    <w:unhideWhenUsed/>
    <w:rsid w:val="00411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110D0"/>
    <w:rPr>
      <w:rFonts w:ascii="Courier New" w:eastAsia="Times New Roman" w:hAnsi="Courier New" w:cs="Courier New"/>
      <w:sz w:val="20"/>
      <w:szCs w:val="20"/>
    </w:rPr>
  </w:style>
  <w:style w:type="character" w:customStyle="1" w:styleId="BodytextCorbel">
    <w:name w:val="Body text + Corbel"/>
    <w:aliases w:val="9 pt,Bold13,Spacing 0 pt37"/>
    <w:rsid w:val="004110D0"/>
    <w:rPr>
      <w:rFonts w:ascii="Corbel" w:hAnsi="Corbel" w:cs="Corbel"/>
      <w:b/>
      <w:bCs/>
      <w:spacing w:val="0"/>
      <w:sz w:val="18"/>
      <w:szCs w:val="18"/>
      <w:u w:val="none"/>
    </w:rPr>
  </w:style>
  <w:style w:type="character" w:customStyle="1" w:styleId="FooterChar1">
    <w:name w:val="Footer Char1"/>
    <w:locked/>
    <w:rsid w:val="004110D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6971</Words>
  <Characters>39735</Characters>
  <Application>Microsoft Office Word</Application>
  <DocSecurity>0</DocSecurity>
  <Lines>331</Lines>
  <Paragraphs>93</Paragraphs>
  <ScaleCrop>false</ScaleCrop>
  <Company/>
  <LinksUpToDate>false</LinksUpToDate>
  <CharactersWithSpaces>46613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2025-08-06T01:51:00Z</dcterms:created>
  <dcterms:modified xsi:type="dcterms:W3CDTF">2025-08-06T01:52:00Z</dcterms:modified>
</cp:coreProperties>
</file>