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0B7B" w:rsidRPr="00610B7B" w:rsidRDefault="00610B7B" w:rsidP="00610B7B">
      <w:pPr>
        <w:widowControl w:val="0"/>
        <w:tabs>
          <w:tab w:val="left" w:pos="0"/>
          <w:tab w:val="left" w:pos="851"/>
          <w:tab w:val="left" w:pos="1418"/>
        </w:tabs>
        <w:autoSpaceDE w:val="0"/>
        <w:autoSpaceDN w:val="0"/>
        <w:spacing w:before="120" w:after="120" w:line="264" w:lineRule="auto"/>
        <w:ind w:firstLine="567"/>
        <w:jc w:val="center"/>
        <w:rPr>
          <w:rFonts w:eastAsia="Times New Roman" w:cs="Times New Roman"/>
          <w:sz w:val="26"/>
          <w:szCs w:val="26"/>
          <w:lang w:val="nl-NL"/>
        </w:rPr>
      </w:pPr>
      <w:r w:rsidRPr="00610B7B">
        <w:rPr>
          <w:rFonts w:eastAsia="Times New Roman" w:cs="Times New Roman"/>
          <w:b/>
          <w:sz w:val="26"/>
          <w:szCs w:val="26"/>
          <w:lang w:val="nl-NL"/>
        </w:rPr>
        <w:t>Phần 2. YÊU CẦU VỀ KỸ THUẬT</w:t>
      </w:r>
    </w:p>
    <w:p w:rsidR="00610B7B" w:rsidRPr="00610B7B" w:rsidRDefault="00610B7B" w:rsidP="00610B7B">
      <w:pPr>
        <w:widowControl w:val="0"/>
        <w:tabs>
          <w:tab w:val="left" w:pos="0"/>
          <w:tab w:val="left" w:pos="851"/>
          <w:tab w:val="left" w:pos="1418"/>
        </w:tabs>
        <w:autoSpaceDE w:val="0"/>
        <w:autoSpaceDN w:val="0"/>
        <w:spacing w:before="120" w:after="120" w:line="264" w:lineRule="auto"/>
        <w:ind w:firstLine="567"/>
        <w:jc w:val="center"/>
        <w:rPr>
          <w:rFonts w:eastAsia="Times New Roman" w:cs="Times New Roman"/>
          <w:b/>
          <w:sz w:val="26"/>
          <w:szCs w:val="26"/>
          <w:lang w:val="vi-VN"/>
        </w:rPr>
      </w:pPr>
      <w:r w:rsidRPr="00610B7B">
        <w:rPr>
          <w:rFonts w:eastAsia="Times New Roman" w:cs="Times New Roman"/>
          <w:sz w:val="26"/>
          <w:szCs w:val="26"/>
          <w:lang w:val="nl-NL"/>
        </w:rPr>
        <w:t xml:space="preserve"> </w:t>
      </w:r>
      <w:r w:rsidRPr="00610B7B">
        <w:rPr>
          <w:rFonts w:eastAsia="Times New Roman" w:cs="Times New Roman"/>
          <w:b/>
          <w:sz w:val="26"/>
          <w:szCs w:val="26"/>
          <w:lang w:val="vi-VN"/>
        </w:rPr>
        <w:t>Chương V. YÊU CẦU VỀ KỸ THUẬT</w:t>
      </w:r>
    </w:p>
    <w:p w:rsidR="00610B7B" w:rsidRPr="00610B7B" w:rsidRDefault="00610B7B" w:rsidP="00610B7B">
      <w:pPr>
        <w:tabs>
          <w:tab w:val="left" w:pos="1418"/>
        </w:tabs>
        <w:spacing w:before="120" w:after="120" w:line="264" w:lineRule="auto"/>
        <w:ind w:firstLine="567"/>
        <w:jc w:val="both"/>
        <w:rPr>
          <w:rFonts w:eastAsia="Times New Roman" w:cs="Times New Roman"/>
          <w:b/>
          <w:sz w:val="26"/>
          <w:szCs w:val="26"/>
          <w:lang w:val="vi-VN"/>
        </w:rPr>
      </w:pPr>
      <w:r w:rsidRPr="00610B7B">
        <w:rPr>
          <w:rFonts w:eastAsia="Times New Roman" w:cs="Times New Roman"/>
          <w:b/>
          <w:sz w:val="26"/>
          <w:szCs w:val="26"/>
          <w:lang w:val="vi-VN"/>
        </w:rPr>
        <w:t>I. Giới thiệu về gói thầu</w:t>
      </w:r>
    </w:p>
    <w:p w:rsidR="00610B7B" w:rsidRPr="00610B7B" w:rsidRDefault="00610B7B" w:rsidP="00610B7B">
      <w:pPr>
        <w:tabs>
          <w:tab w:val="left" w:pos="1418"/>
        </w:tabs>
        <w:spacing w:before="120" w:after="120" w:line="264" w:lineRule="auto"/>
        <w:ind w:firstLine="567"/>
        <w:jc w:val="both"/>
        <w:rPr>
          <w:rFonts w:eastAsia="Times New Roman" w:cs="Times New Roman"/>
          <w:sz w:val="26"/>
          <w:szCs w:val="26"/>
          <w:lang w:val="vi-VN"/>
        </w:rPr>
      </w:pPr>
      <w:r w:rsidRPr="00610B7B">
        <w:rPr>
          <w:rFonts w:eastAsia="Times New Roman" w:cs="Times New Roman"/>
          <w:sz w:val="26"/>
          <w:szCs w:val="26"/>
          <w:lang w:val="vi-VN"/>
        </w:rPr>
        <w:t xml:space="preserve">1. Phạm vi công việc của gói thầu: </w:t>
      </w:r>
    </w:p>
    <w:p w:rsidR="0071291C" w:rsidRPr="005A3D63" w:rsidRDefault="0071291C" w:rsidP="0071291C">
      <w:pPr>
        <w:spacing w:before="60" w:line="276" w:lineRule="auto"/>
        <w:ind w:firstLine="567"/>
        <w:jc w:val="both"/>
        <w:rPr>
          <w:b/>
          <w:i/>
          <w:color w:val="000000" w:themeColor="text1"/>
          <w:sz w:val="26"/>
          <w:szCs w:val="26"/>
        </w:rPr>
      </w:pPr>
      <w:r>
        <w:rPr>
          <w:b/>
          <w:i/>
          <w:color w:val="000000" w:themeColor="text1"/>
          <w:sz w:val="26"/>
          <w:szCs w:val="26"/>
        </w:rPr>
        <w:t>a)</w:t>
      </w:r>
      <w:r w:rsidRPr="005A3D63">
        <w:rPr>
          <w:b/>
          <w:i/>
          <w:color w:val="000000" w:themeColor="text1"/>
          <w:sz w:val="26"/>
          <w:szCs w:val="26"/>
        </w:rPr>
        <w:t xml:space="preserve"> Phần hố thu khu vực bồn V501:</w:t>
      </w:r>
    </w:p>
    <w:p w:rsidR="0071291C" w:rsidRPr="005A3D63" w:rsidRDefault="0071291C" w:rsidP="0071291C">
      <w:pPr>
        <w:spacing w:before="60" w:line="276" w:lineRule="auto"/>
        <w:ind w:firstLine="567"/>
        <w:jc w:val="both"/>
        <w:rPr>
          <w:color w:val="000000" w:themeColor="text1"/>
          <w:sz w:val="26"/>
          <w:szCs w:val="26"/>
        </w:rPr>
      </w:pPr>
      <w:r w:rsidRPr="005A3D63">
        <w:rPr>
          <w:color w:val="000000" w:themeColor="text1"/>
          <w:sz w:val="26"/>
          <w:szCs w:val="26"/>
        </w:rPr>
        <w:t>- Cắt mạch bê tông khu vực hố thu;</w:t>
      </w:r>
    </w:p>
    <w:p w:rsidR="0071291C" w:rsidRPr="005A3D63" w:rsidRDefault="0071291C" w:rsidP="0071291C">
      <w:pPr>
        <w:spacing w:before="60" w:line="276" w:lineRule="auto"/>
        <w:ind w:firstLine="567"/>
        <w:jc w:val="both"/>
        <w:rPr>
          <w:color w:val="000000" w:themeColor="text1"/>
          <w:sz w:val="26"/>
          <w:szCs w:val="26"/>
        </w:rPr>
      </w:pPr>
      <w:r w:rsidRPr="005A3D63">
        <w:rPr>
          <w:color w:val="000000" w:themeColor="text1"/>
          <w:sz w:val="26"/>
          <w:szCs w:val="26"/>
        </w:rPr>
        <w:t>- Xây tường bao cô lập hố thu;</w:t>
      </w:r>
    </w:p>
    <w:p w:rsidR="0071291C" w:rsidRPr="005A3D63" w:rsidRDefault="0071291C" w:rsidP="0071291C">
      <w:pPr>
        <w:spacing w:before="60" w:line="276" w:lineRule="auto"/>
        <w:ind w:firstLine="567"/>
        <w:jc w:val="both"/>
        <w:rPr>
          <w:color w:val="000000" w:themeColor="text1"/>
          <w:sz w:val="26"/>
          <w:szCs w:val="26"/>
        </w:rPr>
      </w:pPr>
      <w:r w:rsidRPr="005A3D63">
        <w:rPr>
          <w:color w:val="000000" w:themeColor="text1"/>
          <w:sz w:val="26"/>
          <w:szCs w:val="26"/>
        </w:rPr>
        <w:t>- Thi công phá bỏ hố thu khu vực bồn 21-V501 kết cấu bê tông cốt thép.</w:t>
      </w:r>
    </w:p>
    <w:p w:rsidR="0071291C" w:rsidRPr="005A3D63" w:rsidRDefault="0071291C" w:rsidP="0071291C">
      <w:pPr>
        <w:spacing w:before="60" w:line="276" w:lineRule="auto"/>
        <w:ind w:firstLine="567"/>
        <w:jc w:val="both"/>
        <w:rPr>
          <w:color w:val="000000" w:themeColor="text1"/>
          <w:sz w:val="26"/>
          <w:szCs w:val="26"/>
        </w:rPr>
      </w:pPr>
      <w:r w:rsidRPr="005A3D63">
        <w:rPr>
          <w:color w:val="000000" w:themeColor="text1"/>
          <w:sz w:val="26"/>
          <w:szCs w:val="26"/>
        </w:rPr>
        <w:t>- Đào đất hố thu, trung hòa vôi và thay lớp đất mới độ đầm chặt K90.</w:t>
      </w:r>
    </w:p>
    <w:p w:rsidR="0071291C" w:rsidRPr="005A3D63" w:rsidRDefault="0071291C" w:rsidP="0071291C">
      <w:pPr>
        <w:spacing w:before="60" w:line="276" w:lineRule="auto"/>
        <w:ind w:firstLine="567"/>
        <w:jc w:val="both"/>
        <w:rPr>
          <w:color w:val="000000" w:themeColor="text1"/>
          <w:sz w:val="26"/>
          <w:szCs w:val="26"/>
        </w:rPr>
      </w:pPr>
      <w:r w:rsidRPr="005A3D63">
        <w:rPr>
          <w:color w:val="000000" w:themeColor="text1"/>
          <w:sz w:val="26"/>
          <w:szCs w:val="26"/>
        </w:rPr>
        <w:t>- Trải một lớp HDPE dày 1,5mm hố thu.</w:t>
      </w:r>
    </w:p>
    <w:p w:rsidR="0071291C" w:rsidRPr="005A3D63" w:rsidRDefault="0071291C" w:rsidP="0071291C">
      <w:pPr>
        <w:spacing w:before="60" w:line="276" w:lineRule="auto"/>
        <w:ind w:firstLine="567"/>
        <w:jc w:val="both"/>
        <w:rPr>
          <w:color w:val="000000" w:themeColor="text1"/>
          <w:sz w:val="26"/>
          <w:szCs w:val="26"/>
        </w:rPr>
      </w:pPr>
      <w:r w:rsidRPr="005A3D63">
        <w:rPr>
          <w:color w:val="000000" w:themeColor="text1"/>
          <w:sz w:val="26"/>
          <w:szCs w:val="26"/>
        </w:rPr>
        <w:t>- Thi công lớp thép hố thu theo bản vẽ;</w:t>
      </w:r>
    </w:p>
    <w:p w:rsidR="0071291C" w:rsidRPr="005A3D63" w:rsidRDefault="0071291C" w:rsidP="0071291C">
      <w:pPr>
        <w:spacing w:before="60" w:line="276" w:lineRule="auto"/>
        <w:ind w:firstLine="567"/>
        <w:jc w:val="both"/>
        <w:rPr>
          <w:color w:val="000000" w:themeColor="text1"/>
          <w:sz w:val="26"/>
          <w:szCs w:val="26"/>
        </w:rPr>
      </w:pPr>
      <w:r w:rsidRPr="005A3D63">
        <w:rPr>
          <w:color w:val="000000" w:themeColor="text1"/>
          <w:sz w:val="26"/>
          <w:szCs w:val="26"/>
        </w:rPr>
        <w:t>- Đổ bê tông hố thu mác 250 đá 1x2 (bê tông thương phẩm đông kết nhanh).</w:t>
      </w:r>
    </w:p>
    <w:p w:rsidR="0071291C" w:rsidRPr="005A3D63" w:rsidRDefault="0071291C" w:rsidP="0071291C">
      <w:pPr>
        <w:spacing w:before="60" w:line="276" w:lineRule="auto"/>
        <w:ind w:firstLine="567"/>
        <w:jc w:val="both"/>
        <w:rPr>
          <w:color w:val="000000" w:themeColor="text1"/>
          <w:sz w:val="26"/>
          <w:szCs w:val="26"/>
        </w:rPr>
      </w:pPr>
      <w:r w:rsidRPr="005A3D63">
        <w:rPr>
          <w:bCs/>
          <w:color w:val="000000" w:themeColor="text1"/>
          <w:spacing w:val="-4"/>
          <w:sz w:val="26"/>
          <w:szCs w:val="26"/>
        </w:rPr>
        <w:t>- Trát tường và nền hố thu tạo độ phẳng lớp vữa mác 150 tạo bóng bền mặt.</w:t>
      </w:r>
    </w:p>
    <w:p w:rsidR="0071291C" w:rsidRPr="005A3D63" w:rsidRDefault="0071291C" w:rsidP="0071291C">
      <w:pPr>
        <w:spacing w:before="60" w:line="276" w:lineRule="auto"/>
        <w:ind w:firstLine="567"/>
        <w:jc w:val="both"/>
        <w:textAlignment w:val="baseline"/>
        <w:rPr>
          <w:color w:val="000000" w:themeColor="text1"/>
          <w:sz w:val="26"/>
          <w:szCs w:val="26"/>
        </w:rPr>
      </w:pPr>
      <w:r w:rsidRPr="005A3D63">
        <w:rPr>
          <w:color w:val="000000" w:themeColor="text1"/>
          <w:sz w:val="26"/>
          <w:szCs w:val="26"/>
        </w:rPr>
        <w:t>- Bọc composite 5 lớp (3 keo+2 vải) toàn bộ thành và đáy hố thu trước khi ốp đá.</w:t>
      </w:r>
    </w:p>
    <w:p w:rsidR="0071291C" w:rsidRPr="005A3D63" w:rsidRDefault="0071291C" w:rsidP="0071291C">
      <w:pPr>
        <w:spacing w:before="60" w:line="276" w:lineRule="auto"/>
        <w:ind w:firstLine="567"/>
        <w:jc w:val="both"/>
        <w:textAlignment w:val="baseline"/>
        <w:rPr>
          <w:color w:val="000000" w:themeColor="text1"/>
          <w:sz w:val="26"/>
          <w:szCs w:val="26"/>
        </w:rPr>
      </w:pPr>
      <w:r w:rsidRPr="005A3D63">
        <w:rPr>
          <w:color w:val="000000" w:themeColor="text1"/>
          <w:sz w:val="26"/>
          <w:szCs w:val="26"/>
        </w:rPr>
        <w:t>- Lát hố thu bằng đá hoa cương (đá granit) kích thước 600x300x30mm, vữa chịu axít ARM95 dày 2cm.</w:t>
      </w:r>
    </w:p>
    <w:p w:rsidR="0071291C" w:rsidRPr="005A3D63" w:rsidRDefault="0071291C" w:rsidP="0071291C">
      <w:pPr>
        <w:spacing w:before="60" w:line="276" w:lineRule="auto"/>
        <w:ind w:firstLine="567"/>
        <w:jc w:val="both"/>
        <w:rPr>
          <w:color w:val="000000" w:themeColor="text1"/>
          <w:sz w:val="26"/>
          <w:szCs w:val="26"/>
        </w:rPr>
      </w:pPr>
      <w:r w:rsidRPr="005A3D63">
        <w:rPr>
          <w:color w:val="000000" w:themeColor="text1"/>
          <w:sz w:val="26"/>
          <w:szCs w:val="26"/>
        </w:rPr>
        <w:t>- Miết mạch lát nền, ốp đá granite bằng keo Vinyl ester 901.</w:t>
      </w:r>
    </w:p>
    <w:p w:rsidR="0071291C" w:rsidRPr="005A3D63" w:rsidRDefault="0071291C" w:rsidP="0071291C">
      <w:pPr>
        <w:spacing w:before="60" w:line="276" w:lineRule="auto"/>
        <w:ind w:firstLine="567"/>
        <w:jc w:val="both"/>
        <w:rPr>
          <w:b/>
          <w:i/>
          <w:color w:val="000000" w:themeColor="text1"/>
          <w:sz w:val="26"/>
          <w:szCs w:val="26"/>
        </w:rPr>
      </w:pPr>
      <w:r>
        <w:rPr>
          <w:b/>
          <w:i/>
          <w:color w:val="000000" w:themeColor="text1"/>
          <w:sz w:val="26"/>
          <w:szCs w:val="26"/>
        </w:rPr>
        <w:t>b)</w:t>
      </w:r>
      <w:r w:rsidRPr="005A3D63">
        <w:rPr>
          <w:b/>
          <w:i/>
          <w:color w:val="000000" w:themeColor="text1"/>
          <w:sz w:val="26"/>
          <w:szCs w:val="26"/>
        </w:rPr>
        <w:t xml:space="preserve"> Phần nền:</w:t>
      </w:r>
    </w:p>
    <w:p w:rsidR="0071291C" w:rsidRPr="005A3D63" w:rsidRDefault="0071291C" w:rsidP="0071291C">
      <w:pPr>
        <w:spacing w:before="60" w:line="276" w:lineRule="auto"/>
        <w:ind w:firstLine="567"/>
        <w:jc w:val="both"/>
        <w:rPr>
          <w:color w:val="000000" w:themeColor="text1"/>
          <w:sz w:val="26"/>
          <w:szCs w:val="26"/>
        </w:rPr>
      </w:pPr>
      <w:r w:rsidRPr="005A3D63">
        <w:rPr>
          <w:color w:val="000000" w:themeColor="text1"/>
          <w:sz w:val="26"/>
          <w:szCs w:val="26"/>
        </w:rPr>
        <w:t>- Cắt mạch bê tông khu vự</w:t>
      </w:r>
      <w:r w:rsidR="0081003C">
        <w:rPr>
          <w:color w:val="000000" w:themeColor="text1"/>
          <w:sz w:val="26"/>
          <w:szCs w:val="26"/>
        </w:rPr>
        <w:t>c hư</w:t>
      </w:r>
      <w:r w:rsidRPr="005A3D63">
        <w:rPr>
          <w:color w:val="000000" w:themeColor="text1"/>
          <w:sz w:val="26"/>
          <w:szCs w:val="26"/>
        </w:rPr>
        <w:t xml:space="preserve"> hỏng;</w:t>
      </w:r>
    </w:p>
    <w:p w:rsidR="0071291C" w:rsidRPr="005A3D63" w:rsidRDefault="0071291C" w:rsidP="0071291C">
      <w:pPr>
        <w:spacing w:before="60" w:line="276" w:lineRule="auto"/>
        <w:ind w:firstLine="567"/>
        <w:jc w:val="both"/>
        <w:rPr>
          <w:color w:val="000000" w:themeColor="text1"/>
          <w:sz w:val="26"/>
          <w:szCs w:val="26"/>
        </w:rPr>
      </w:pPr>
      <w:r w:rsidRPr="005A3D63">
        <w:rPr>
          <w:color w:val="000000" w:themeColor="text1"/>
          <w:sz w:val="26"/>
          <w:szCs w:val="26"/>
        </w:rPr>
        <w:t>- Phá bỏ tường xây gạch ngăn cách phần đã sửa và phần nền cũ;</w:t>
      </w:r>
    </w:p>
    <w:p w:rsidR="0071291C" w:rsidRPr="005A3D63" w:rsidRDefault="0071291C" w:rsidP="0071291C">
      <w:pPr>
        <w:spacing w:before="60" w:line="276" w:lineRule="auto"/>
        <w:ind w:firstLine="567"/>
        <w:jc w:val="both"/>
        <w:rPr>
          <w:color w:val="000000" w:themeColor="text1"/>
          <w:sz w:val="26"/>
          <w:szCs w:val="26"/>
        </w:rPr>
      </w:pPr>
      <w:r w:rsidRPr="005A3D63">
        <w:rPr>
          <w:color w:val="000000" w:themeColor="text1"/>
          <w:sz w:val="26"/>
          <w:szCs w:val="26"/>
        </w:rPr>
        <w:t>- Phá bỏ phần nền bê tông cốt thép bị hư hỏng khu vực bồn 21-V505 và 21-V504.</w:t>
      </w:r>
    </w:p>
    <w:p w:rsidR="0071291C" w:rsidRPr="005A3D63" w:rsidRDefault="0071291C" w:rsidP="0071291C">
      <w:pPr>
        <w:spacing w:before="60" w:line="276" w:lineRule="auto"/>
        <w:ind w:firstLine="567"/>
        <w:jc w:val="both"/>
        <w:rPr>
          <w:color w:val="000000" w:themeColor="text1"/>
          <w:sz w:val="26"/>
          <w:szCs w:val="26"/>
        </w:rPr>
      </w:pPr>
      <w:r w:rsidRPr="005A3D63">
        <w:rPr>
          <w:color w:val="000000" w:themeColor="text1"/>
          <w:sz w:val="26"/>
          <w:szCs w:val="26"/>
        </w:rPr>
        <w:t>- Đào đất khu vực nề</w:t>
      </w:r>
      <w:r w:rsidR="00264B5E">
        <w:rPr>
          <w:color w:val="000000" w:themeColor="text1"/>
          <w:sz w:val="26"/>
          <w:szCs w:val="26"/>
        </w:rPr>
        <w:t>n hư</w:t>
      </w:r>
      <w:r w:rsidRPr="005A3D63">
        <w:rPr>
          <w:color w:val="000000" w:themeColor="text1"/>
          <w:sz w:val="26"/>
          <w:szCs w:val="26"/>
        </w:rPr>
        <w:t xml:space="preserve"> hỏng, hố thu, trung hòa vôi và thay lớp đất mới độ đầm chặ</w:t>
      </w:r>
      <w:r w:rsidR="00264B5E">
        <w:rPr>
          <w:color w:val="000000" w:themeColor="text1"/>
          <w:sz w:val="26"/>
          <w:szCs w:val="26"/>
        </w:rPr>
        <w:t>t K90. Trả</w:t>
      </w:r>
      <w:r w:rsidR="00C51A60">
        <w:rPr>
          <w:color w:val="000000" w:themeColor="text1"/>
          <w:sz w:val="26"/>
          <w:szCs w:val="26"/>
        </w:rPr>
        <w:t>i màng HDPE dày 1,5</w:t>
      </w:r>
      <w:r w:rsidR="00264B5E">
        <w:rPr>
          <w:color w:val="000000" w:themeColor="text1"/>
          <w:sz w:val="26"/>
          <w:szCs w:val="26"/>
        </w:rPr>
        <w:t>mm</w:t>
      </w:r>
    </w:p>
    <w:p w:rsidR="0071291C" w:rsidRPr="005A3D63" w:rsidRDefault="0071291C" w:rsidP="0071291C">
      <w:pPr>
        <w:spacing w:before="60" w:line="276" w:lineRule="auto"/>
        <w:ind w:firstLine="567"/>
        <w:jc w:val="both"/>
        <w:rPr>
          <w:color w:val="000000" w:themeColor="text1"/>
          <w:sz w:val="26"/>
          <w:szCs w:val="26"/>
        </w:rPr>
      </w:pPr>
      <w:r w:rsidRPr="005A3D63">
        <w:rPr>
          <w:color w:val="000000" w:themeColor="text1"/>
          <w:sz w:val="26"/>
          <w:szCs w:val="26"/>
        </w:rPr>
        <w:t xml:space="preserve">- Thi công lớp sắt thép </w:t>
      </w:r>
      <w:r w:rsidRPr="005A3D63">
        <w:rPr>
          <w:color w:val="000000" w:themeColor="text1"/>
          <w:sz w:val="26"/>
          <w:szCs w:val="26"/>
        </w:rPr>
        <w:sym w:font="Symbol" w:char="F046"/>
      </w:r>
      <w:r w:rsidRPr="005A3D63">
        <w:rPr>
          <w:color w:val="000000" w:themeColor="text1"/>
          <w:sz w:val="26"/>
          <w:szCs w:val="26"/>
        </w:rPr>
        <w:t>8 a250 diện tích bị hư hỏng khu vực bồn 21-V505 và 21-V504.</w:t>
      </w:r>
    </w:p>
    <w:p w:rsidR="0071291C" w:rsidRPr="005A3D63" w:rsidRDefault="0071291C" w:rsidP="0071291C">
      <w:pPr>
        <w:tabs>
          <w:tab w:val="left" w:pos="851"/>
        </w:tabs>
        <w:spacing w:before="60" w:line="276" w:lineRule="auto"/>
        <w:ind w:firstLine="567"/>
        <w:jc w:val="both"/>
        <w:rPr>
          <w:bCs/>
          <w:color w:val="000000" w:themeColor="text1"/>
          <w:spacing w:val="-4"/>
          <w:sz w:val="26"/>
          <w:szCs w:val="26"/>
        </w:rPr>
      </w:pPr>
      <w:r w:rsidRPr="005A3D63">
        <w:rPr>
          <w:color w:val="000000" w:themeColor="text1"/>
          <w:sz w:val="26"/>
          <w:szCs w:val="26"/>
        </w:rPr>
        <w:t>- Đổ bê tông nền và hố thu mác 250 đá 1x2 (bê tông thương phẩm đông kết nhanh), độ dày 20cm phần nền hư hỏng</w:t>
      </w:r>
      <w:r w:rsidRPr="005A3D63">
        <w:rPr>
          <w:bCs/>
          <w:color w:val="000000" w:themeColor="text1"/>
          <w:spacing w:val="-4"/>
          <w:sz w:val="26"/>
          <w:szCs w:val="26"/>
        </w:rPr>
        <w:t>.</w:t>
      </w:r>
    </w:p>
    <w:p w:rsidR="0071291C" w:rsidRPr="005A3D63" w:rsidRDefault="0071291C" w:rsidP="0071291C">
      <w:pPr>
        <w:spacing w:before="60" w:line="276" w:lineRule="auto"/>
        <w:ind w:firstLine="567"/>
        <w:jc w:val="both"/>
        <w:rPr>
          <w:color w:val="000000" w:themeColor="text1"/>
          <w:sz w:val="26"/>
          <w:szCs w:val="26"/>
        </w:rPr>
      </w:pPr>
      <w:r w:rsidRPr="005A3D63">
        <w:rPr>
          <w:color w:val="000000" w:themeColor="text1"/>
          <w:sz w:val="26"/>
          <w:szCs w:val="26"/>
        </w:rPr>
        <w:lastRenderedPageBreak/>
        <w:t>- Phá bỏ lớp keo composite cho toàn bộ diện tích nền.</w:t>
      </w:r>
    </w:p>
    <w:p w:rsidR="0071291C" w:rsidRPr="005A3D63" w:rsidRDefault="0071291C" w:rsidP="0071291C">
      <w:pPr>
        <w:spacing w:before="60" w:line="276" w:lineRule="auto"/>
        <w:ind w:firstLine="567"/>
        <w:jc w:val="both"/>
        <w:rPr>
          <w:color w:val="000000" w:themeColor="text1"/>
          <w:sz w:val="26"/>
          <w:szCs w:val="26"/>
        </w:rPr>
      </w:pPr>
      <w:r w:rsidRPr="005A3D63">
        <w:rPr>
          <w:color w:val="000000" w:themeColor="text1"/>
          <w:sz w:val="26"/>
          <w:szCs w:val="26"/>
        </w:rPr>
        <w:t>- Khoan cấy thép khoảng cách 30cmx 30cm thép D10 t</w:t>
      </w:r>
      <w:r>
        <w:rPr>
          <w:color w:val="000000" w:themeColor="text1"/>
          <w:sz w:val="26"/>
          <w:szCs w:val="26"/>
        </w:rPr>
        <w:t>rước khi đổ bê tông nền toàn bộ khu vực chưa lát nền</w:t>
      </w:r>
      <w:r w:rsidRPr="005A3D63">
        <w:rPr>
          <w:color w:val="000000" w:themeColor="text1"/>
          <w:sz w:val="26"/>
          <w:szCs w:val="26"/>
        </w:rPr>
        <w:t xml:space="preserve"> để tạo độ đốc.</w:t>
      </w:r>
    </w:p>
    <w:p w:rsidR="0071291C" w:rsidRPr="00A22071" w:rsidRDefault="0071291C" w:rsidP="0071291C">
      <w:pPr>
        <w:spacing w:before="60" w:line="276" w:lineRule="auto"/>
        <w:ind w:firstLine="567"/>
        <w:jc w:val="both"/>
        <w:rPr>
          <w:color w:val="000000" w:themeColor="text1"/>
          <w:sz w:val="26"/>
          <w:szCs w:val="26"/>
        </w:rPr>
      </w:pPr>
      <w:r w:rsidRPr="005A3D63">
        <w:rPr>
          <w:color w:val="000000" w:themeColor="text1"/>
          <w:sz w:val="26"/>
          <w:szCs w:val="26"/>
        </w:rPr>
        <w:t>- Đổ bê tông nền mác 250 đá 1x2 (bê tông thương phẩm đông kết nhanh), độ dày 10cm tôn phần nền tạo độ dốc về hố thu</w:t>
      </w:r>
      <w:r>
        <w:rPr>
          <w:color w:val="000000" w:themeColor="text1"/>
          <w:sz w:val="26"/>
          <w:szCs w:val="26"/>
        </w:rPr>
        <w:t xml:space="preserve"> bồn V504 và bồn V501. Đổ bê tông phần rãnh bồn V501.</w:t>
      </w:r>
    </w:p>
    <w:p w:rsidR="0071291C" w:rsidRPr="005A3D63" w:rsidRDefault="0071291C" w:rsidP="0071291C">
      <w:pPr>
        <w:spacing w:before="60" w:line="276" w:lineRule="auto"/>
        <w:ind w:firstLine="567"/>
        <w:jc w:val="both"/>
        <w:textAlignment w:val="baseline"/>
        <w:rPr>
          <w:i/>
          <w:color w:val="000000" w:themeColor="text1"/>
          <w:spacing w:val="-6"/>
          <w:sz w:val="26"/>
          <w:szCs w:val="26"/>
          <w:lang w:eastAsia="zh-CN"/>
        </w:rPr>
      </w:pPr>
      <w:r w:rsidRPr="005A3D63">
        <w:rPr>
          <w:color w:val="000000" w:themeColor="text1"/>
          <w:spacing w:val="-6"/>
          <w:sz w:val="26"/>
          <w:szCs w:val="26"/>
        </w:rPr>
        <w:t>- Vận chuyển đất và bê tông phá bỏ hố thu và nền ra khu vực bãi thải gyps; cự ly vận ch</w:t>
      </w:r>
      <w:r>
        <w:rPr>
          <w:color w:val="000000" w:themeColor="text1"/>
          <w:spacing w:val="-6"/>
          <w:sz w:val="26"/>
          <w:szCs w:val="26"/>
        </w:rPr>
        <w:t>uyển 1</w:t>
      </w:r>
      <w:r w:rsidRPr="005A3D63">
        <w:rPr>
          <w:color w:val="000000" w:themeColor="text1"/>
          <w:spacing w:val="-6"/>
          <w:sz w:val="26"/>
          <w:szCs w:val="26"/>
        </w:rPr>
        <w:t>km.</w:t>
      </w:r>
      <w:r w:rsidRPr="005A3D63">
        <w:rPr>
          <w:i/>
          <w:color w:val="000000" w:themeColor="text1"/>
          <w:spacing w:val="-6"/>
          <w:sz w:val="26"/>
          <w:szCs w:val="26"/>
          <w:lang w:eastAsia="zh-CN"/>
        </w:rPr>
        <w:t xml:space="preserve"> </w:t>
      </w:r>
    </w:p>
    <w:p w:rsidR="0071291C" w:rsidRPr="005A3D63" w:rsidRDefault="0071291C" w:rsidP="0071291C">
      <w:pPr>
        <w:spacing w:before="60" w:line="276" w:lineRule="auto"/>
        <w:ind w:firstLine="567"/>
        <w:jc w:val="both"/>
        <w:textAlignment w:val="baseline"/>
        <w:rPr>
          <w:color w:val="000000" w:themeColor="text1"/>
          <w:sz w:val="26"/>
          <w:szCs w:val="26"/>
        </w:rPr>
      </w:pPr>
      <w:r w:rsidRPr="005A3D63">
        <w:rPr>
          <w:color w:val="000000" w:themeColor="text1"/>
          <w:sz w:val="26"/>
          <w:szCs w:val="26"/>
        </w:rPr>
        <w:t>- Lát nền, rãnh khu vực bồn 21-V501 bằng đá hoa cương (đá granit) kích thước 600x300x30mm, vữa chịu axít ARM95 dày 2cm; Ốp tường đá hoa cương (đá granit) kích thước 600x</w:t>
      </w:r>
      <w:r>
        <w:rPr>
          <w:color w:val="000000" w:themeColor="text1"/>
          <w:sz w:val="26"/>
          <w:szCs w:val="26"/>
        </w:rPr>
        <w:t>3</w:t>
      </w:r>
      <w:r w:rsidRPr="005A3D63">
        <w:rPr>
          <w:color w:val="000000" w:themeColor="text1"/>
          <w:sz w:val="26"/>
          <w:szCs w:val="26"/>
        </w:rPr>
        <w:t>00x20mm, vữa chịu axít ARM95 dày 2cm.</w:t>
      </w:r>
    </w:p>
    <w:p w:rsidR="0071291C" w:rsidRPr="005A3D63" w:rsidRDefault="0071291C" w:rsidP="0071291C">
      <w:pPr>
        <w:spacing w:before="60" w:line="276" w:lineRule="auto"/>
        <w:ind w:firstLine="567"/>
        <w:jc w:val="both"/>
        <w:rPr>
          <w:color w:val="000000" w:themeColor="text1"/>
          <w:sz w:val="26"/>
          <w:szCs w:val="26"/>
        </w:rPr>
      </w:pPr>
      <w:r w:rsidRPr="005A3D63">
        <w:rPr>
          <w:color w:val="000000" w:themeColor="text1"/>
          <w:sz w:val="26"/>
          <w:szCs w:val="26"/>
        </w:rPr>
        <w:t>- Miết mạch lát nền, ốp đá granite bằng keo Vinyl ester 901.</w:t>
      </w:r>
    </w:p>
    <w:p w:rsidR="0071291C" w:rsidRPr="005A3D63" w:rsidRDefault="0071291C" w:rsidP="0071291C">
      <w:pPr>
        <w:spacing w:before="60" w:line="276" w:lineRule="auto"/>
        <w:ind w:firstLine="567"/>
        <w:jc w:val="both"/>
        <w:rPr>
          <w:color w:val="000000" w:themeColor="text1"/>
          <w:sz w:val="26"/>
          <w:szCs w:val="26"/>
        </w:rPr>
      </w:pPr>
      <w:r w:rsidRPr="005A3D63">
        <w:rPr>
          <w:color w:val="000000" w:themeColor="text1"/>
          <w:sz w:val="26"/>
          <w:szCs w:val="26"/>
        </w:rPr>
        <w:t xml:space="preserve">- Xây </w:t>
      </w:r>
      <w:r>
        <w:rPr>
          <w:color w:val="000000" w:themeColor="text1"/>
          <w:sz w:val="26"/>
          <w:szCs w:val="26"/>
        </w:rPr>
        <w:t xml:space="preserve">trát </w:t>
      </w:r>
      <w:r w:rsidRPr="005A3D63">
        <w:rPr>
          <w:color w:val="000000" w:themeColor="text1"/>
          <w:sz w:val="26"/>
          <w:szCs w:val="26"/>
        </w:rPr>
        <w:t>bổ sung tường chắn bồn 21-V502 và 21 V501 tr</w:t>
      </w:r>
      <w:r>
        <w:rPr>
          <w:color w:val="000000" w:themeColor="text1"/>
          <w:sz w:val="26"/>
          <w:szCs w:val="26"/>
        </w:rPr>
        <w:t>ục</w:t>
      </w:r>
      <w:r w:rsidRPr="005A3D63">
        <w:rPr>
          <w:color w:val="000000" w:themeColor="text1"/>
          <w:sz w:val="26"/>
          <w:szCs w:val="26"/>
        </w:rPr>
        <w:t xml:space="preserve"> HI bằng gạch chỉ đặc cao </w:t>
      </w:r>
      <w:r>
        <w:rPr>
          <w:color w:val="000000" w:themeColor="text1"/>
          <w:sz w:val="26"/>
          <w:szCs w:val="26"/>
        </w:rPr>
        <w:t>6</w:t>
      </w:r>
      <w:r w:rsidRPr="005A3D63">
        <w:rPr>
          <w:color w:val="000000" w:themeColor="text1"/>
          <w:sz w:val="26"/>
          <w:szCs w:val="26"/>
        </w:rPr>
        <w:t>0cm, rộng 22cm.</w:t>
      </w:r>
      <w:r>
        <w:rPr>
          <w:color w:val="000000" w:themeColor="text1"/>
          <w:sz w:val="26"/>
          <w:szCs w:val="26"/>
        </w:rPr>
        <w:t xml:space="preserve"> Phá bỏ sau khi thi công xong hố thu.</w:t>
      </w:r>
    </w:p>
    <w:p w:rsidR="00610B7B" w:rsidRPr="00610B7B" w:rsidRDefault="0071291C" w:rsidP="0071291C">
      <w:pPr>
        <w:spacing w:before="40" w:after="0" w:line="264" w:lineRule="auto"/>
        <w:ind w:firstLine="567"/>
        <w:jc w:val="both"/>
        <w:rPr>
          <w:rFonts w:eastAsia="Times New Roman" w:cs="Times New Roman"/>
          <w:sz w:val="26"/>
          <w:szCs w:val="26"/>
        </w:rPr>
      </w:pPr>
      <w:r w:rsidRPr="005A3D63">
        <w:rPr>
          <w:color w:val="000000" w:themeColor="text1"/>
          <w:sz w:val="26"/>
          <w:szCs w:val="26"/>
        </w:rPr>
        <w:t>- Bọc composite 5 lớp (3 keo+2 vải) tường bao, chân cột, bệ móng bơm, cao 40cm.</w:t>
      </w:r>
    </w:p>
    <w:p w:rsidR="00610B7B" w:rsidRPr="00610B7B" w:rsidRDefault="00610B7B" w:rsidP="00610B7B">
      <w:pPr>
        <w:widowControl w:val="0"/>
        <w:tabs>
          <w:tab w:val="left" w:pos="1418"/>
        </w:tabs>
        <w:spacing w:before="120" w:after="120" w:line="264" w:lineRule="auto"/>
        <w:ind w:firstLine="709"/>
        <w:jc w:val="both"/>
        <w:rPr>
          <w:rFonts w:eastAsia="Times New Roman" w:cs="Times New Roman"/>
          <w:sz w:val="26"/>
          <w:szCs w:val="26"/>
          <w:lang w:eastAsia="vi-VN"/>
        </w:rPr>
      </w:pPr>
      <w:r w:rsidRPr="00610B7B">
        <w:rPr>
          <w:rFonts w:eastAsia="Times New Roman" w:cs="Times New Roman"/>
          <w:sz w:val="26"/>
          <w:szCs w:val="26"/>
          <w:lang w:val="vi-VN"/>
        </w:rPr>
        <w:t>2. Thời hạn hoàn thành</w:t>
      </w:r>
      <w:r w:rsidRPr="00610B7B">
        <w:rPr>
          <w:rFonts w:eastAsia="Times New Roman" w:cs="Times New Roman"/>
          <w:sz w:val="26"/>
          <w:szCs w:val="26"/>
        </w:rPr>
        <w:t xml:space="preserve">: 60 ngày kể từ ngày </w:t>
      </w:r>
      <w:r w:rsidR="00E3700F">
        <w:rPr>
          <w:rFonts w:eastAsia="Times New Roman" w:cs="Times New Roman"/>
          <w:sz w:val="26"/>
          <w:szCs w:val="26"/>
        </w:rPr>
        <w:t>bàn giao mặt bằng</w:t>
      </w:r>
      <w:r w:rsidRPr="00610B7B">
        <w:rPr>
          <w:rFonts w:eastAsia="Times New Roman" w:cs="Times New Roman"/>
          <w:sz w:val="26"/>
          <w:szCs w:val="26"/>
        </w:rPr>
        <w:t xml:space="preserve"> </w:t>
      </w:r>
      <w:r w:rsidRPr="00610B7B">
        <w:rPr>
          <w:rFonts w:eastAsia="Times New Roman" w:cs="Times New Roman"/>
          <w:sz w:val="26"/>
          <w:szCs w:val="26"/>
          <w:lang w:val="vi-VN" w:eastAsia="vi-VN"/>
        </w:rPr>
        <w:t xml:space="preserve">(không bao gồm trường hợp bất khả kháng; </w:t>
      </w:r>
      <w:r w:rsidRPr="00610B7B">
        <w:rPr>
          <w:rFonts w:eastAsia="Times New Roman" w:cs="Times New Roman"/>
          <w:sz w:val="26"/>
          <w:szCs w:val="26"/>
          <w:lang w:eastAsia="vi-VN"/>
        </w:rPr>
        <w:t xml:space="preserve">ảnh hưởng </w:t>
      </w:r>
      <w:r w:rsidRPr="00610B7B">
        <w:rPr>
          <w:rFonts w:eastAsia="Times New Roman" w:cs="Times New Roman"/>
          <w:sz w:val="26"/>
          <w:szCs w:val="26"/>
          <w:lang w:val="vi-VN" w:eastAsia="vi-VN"/>
        </w:rPr>
        <w:t>thời tiết mưa, bão Bên B không thể thi công</w:t>
      </w:r>
      <w:r w:rsidRPr="00610B7B">
        <w:rPr>
          <w:rFonts w:eastAsia="Times New Roman" w:cs="Times New Roman"/>
          <w:sz w:val="26"/>
          <w:szCs w:val="26"/>
          <w:lang w:eastAsia="vi-VN"/>
        </w:rPr>
        <w:t>).</w:t>
      </w:r>
    </w:p>
    <w:p w:rsidR="00610B7B" w:rsidRPr="00610B7B" w:rsidRDefault="00610B7B" w:rsidP="00610B7B">
      <w:pPr>
        <w:widowControl w:val="0"/>
        <w:tabs>
          <w:tab w:val="left" w:pos="1418"/>
        </w:tabs>
        <w:spacing w:before="120" w:after="120" w:line="264" w:lineRule="auto"/>
        <w:ind w:firstLine="709"/>
        <w:jc w:val="both"/>
        <w:rPr>
          <w:rFonts w:eastAsia="Times New Roman" w:cs="Times New Roman"/>
          <w:sz w:val="26"/>
          <w:szCs w:val="26"/>
        </w:rPr>
      </w:pPr>
      <w:r w:rsidRPr="00610B7B">
        <w:rPr>
          <w:rFonts w:eastAsia="Times New Roman" w:cs="Times New Roman"/>
          <w:sz w:val="26"/>
          <w:szCs w:val="26"/>
          <w:lang w:eastAsia="vi-VN"/>
        </w:rPr>
        <w:t>3. Bảo hành công trình: 12 tháng kể từ ngày bàn giao công trình.</w:t>
      </w:r>
    </w:p>
    <w:p w:rsidR="00610B7B" w:rsidRPr="00610B7B" w:rsidRDefault="00610B7B" w:rsidP="00610B7B">
      <w:pPr>
        <w:widowControl w:val="0"/>
        <w:tabs>
          <w:tab w:val="left" w:pos="1418"/>
        </w:tabs>
        <w:spacing w:before="120" w:after="120" w:line="264" w:lineRule="auto"/>
        <w:ind w:firstLine="709"/>
        <w:jc w:val="both"/>
        <w:rPr>
          <w:rFonts w:eastAsia="Times New Roman" w:cs="Times New Roman"/>
          <w:b/>
          <w:sz w:val="26"/>
          <w:szCs w:val="26"/>
          <w:lang w:val="vi-VN"/>
        </w:rPr>
      </w:pPr>
      <w:r w:rsidRPr="00610B7B">
        <w:rPr>
          <w:rFonts w:eastAsia="Times New Roman" w:cs="Times New Roman"/>
          <w:b/>
          <w:sz w:val="26"/>
          <w:szCs w:val="26"/>
          <w:lang w:val="vi-VN"/>
        </w:rPr>
        <w:t>II. Yêu cầu về tiến độ thực hiện</w:t>
      </w:r>
    </w:p>
    <w:p w:rsidR="00610B7B" w:rsidRPr="00610B7B" w:rsidRDefault="00610B7B" w:rsidP="00610B7B">
      <w:pPr>
        <w:widowControl w:val="0"/>
        <w:tabs>
          <w:tab w:val="left" w:pos="1418"/>
        </w:tabs>
        <w:spacing w:before="120" w:after="120" w:line="264" w:lineRule="auto"/>
        <w:ind w:firstLine="709"/>
        <w:jc w:val="both"/>
        <w:rPr>
          <w:rFonts w:eastAsia="Times New Roman" w:cs="Times New Roman"/>
          <w:sz w:val="26"/>
          <w:szCs w:val="26"/>
          <w:lang w:val="es-ES"/>
        </w:rPr>
      </w:pPr>
      <w:r w:rsidRPr="00610B7B">
        <w:rPr>
          <w:rFonts w:eastAsia="Times New Roman" w:cs="Times New Roman"/>
          <w:sz w:val="26"/>
          <w:szCs w:val="26"/>
          <w:lang w:val="es-ES"/>
        </w:rPr>
        <w:t xml:space="preserve">Nêu yêu cầu về thời gian từ khi khởi công </w:t>
      </w:r>
      <w:r w:rsidRPr="00610B7B">
        <w:rPr>
          <w:rFonts w:eastAsia="Calibri" w:cs="Times New Roman"/>
          <w:kern w:val="24"/>
          <w:sz w:val="26"/>
          <w:szCs w:val="26"/>
          <w:lang w:val="vi-VN" w:eastAsia="vi-VN"/>
        </w:rPr>
        <w:t>đến</w:t>
      </w:r>
      <w:r w:rsidRPr="00610B7B">
        <w:rPr>
          <w:rFonts w:eastAsia="Times New Roman" w:cs="Times New Roman"/>
          <w:sz w:val="26"/>
          <w:szCs w:val="26"/>
          <w:lang w:val="es-ES"/>
        </w:rPr>
        <w:t xml:space="preserve"> khi hoàn thành hạng mục công trình/công trình theo ngày/tuần/tháng.</w:t>
      </w:r>
    </w:p>
    <w:p w:rsidR="00610B7B" w:rsidRPr="00610B7B" w:rsidRDefault="00610B7B" w:rsidP="00610B7B">
      <w:pPr>
        <w:widowControl w:val="0"/>
        <w:tabs>
          <w:tab w:val="left" w:pos="1418"/>
        </w:tabs>
        <w:spacing w:before="120" w:after="120" w:line="264" w:lineRule="auto"/>
        <w:ind w:firstLine="709"/>
        <w:jc w:val="both"/>
        <w:rPr>
          <w:rFonts w:eastAsia="Times New Roman" w:cs="Times New Roman"/>
          <w:sz w:val="26"/>
          <w:szCs w:val="26"/>
          <w:lang w:val="es-ES"/>
        </w:rPr>
      </w:pPr>
      <w:r w:rsidRPr="00610B7B">
        <w:rPr>
          <w:rFonts w:eastAsia="Times New Roman" w:cs="Times New Roman"/>
          <w:sz w:val="26"/>
          <w:szCs w:val="26"/>
          <w:lang w:val="es-ES"/>
        </w:rPr>
        <w:t>Trường hợp ngoài yêu cầu thời hạn hoàn thành cho toàn bộ công trình còn có yêu cầu tiến độ hoàn thành cho từng hạng mục công trình thì lập bảng yêu cầu tiến độ hoàn thành.</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2904"/>
        <w:gridCol w:w="2289"/>
        <w:gridCol w:w="3596"/>
      </w:tblGrid>
      <w:tr w:rsidR="00610B7B" w:rsidRPr="00610B7B" w:rsidTr="00D476C5">
        <w:trPr>
          <w:trHeight w:val="552"/>
        </w:trPr>
        <w:tc>
          <w:tcPr>
            <w:tcW w:w="709" w:type="dxa"/>
            <w:shd w:val="clear" w:color="auto" w:fill="E2EFD9"/>
            <w:vAlign w:val="center"/>
          </w:tcPr>
          <w:p w:rsidR="00610B7B" w:rsidRPr="00610B7B" w:rsidRDefault="00610B7B" w:rsidP="00610B7B">
            <w:pPr>
              <w:widowControl w:val="0"/>
              <w:tabs>
                <w:tab w:val="left" w:pos="1418"/>
              </w:tabs>
              <w:spacing w:before="120" w:after="120" w:line="264" w:lineRule="auto"/>
              <w:jc w:val="center"/>
              <w:rPr>
                <w:rFonts w:eastAsia="Times New Roman" w:cs="Times New Roman"/>
                <w:b/>
                <w:sz w:val="24"/>
                <w:szCs w:val="24"/>
                <w:lang w:val="en-GB"/>
              </w:rPr>
            </w:pPr>
            <w:r w:rsidRPr="00610B7B">
              <w:rPr>
                <w:rFonts w:eastAsia="Times New Roman" w:cs="Times New Roman"/>
                <w:b/>
                <w:sz w:val="24"/>
                <w:szCs w:val="24"/>
              </w:rPr>
              <w:t>STT</w:t>
            </w:r>
          </w:p>
        </w:tc>
        <w:tc>
          <w:tcPr>
            <w:tcW w:w="2904" w:type="dxa"/>
            <w:shd w:val="clear" w:color="auto" w:fill="E2EFD9"/>
            <w:vAlign w:val="center"/>
          </w:tcPr>
          <w:p w:rsidR="00610B7B" w:rsidRPr="00610B7B" w:rsidRDefault="00610B7B" w:rsidP="00610B7B">
            <w:pPr>
              <w:widowControl w:val="0"/>
              <w:tabs>
                <w:tab w:val="left" w:pos="1418"/>
              </w:tabs>
              <w:spacing w:before="120" w:after="120" w:line="264" w:lineRule="auto"/>
              <w:jc w:val="center"/>
              <w:rPr>
                <w:rFonts w:eastAsia="Times New Roman" w:cs="Times New Roman"/>
                <w:b/>
                <w:sz w:val="24"/>
                <w:szCs w:val="24"/>
              </w:rPr>
            </w:pPr>
            <w:r w:rsidRPr="00610B7B">
              <w:rPr>
                <w:rFonts w:eastAsia="Times New Roman" w:cs="Times New Roman"/>
                <w:b/>
                <w:sz w:val="24"/>
                <w:szCs w:val="24"/>
              </w:rPr>
              <w:t>Hạng mục công trình</w:t>
            </w:r>
          </w:p>
        </w:tc>
        <w:tc>
          <w:tcPr>
            <w:tcW w:w="2289" w:type="dxa"/>
            <w:shd w:val="clear" w:color="auto" w:fill="E2EFD9"/>
            <w:vAlign w:val="center"/>
          </w:tcPr>
          <w:p w:rsidR="00610B7B" w:rsidRPr="00610B7B" w:rsidRDefault="00610B7B" w:rsidP="00610B7B">
            <w:pPr>
              <w:widowControl w:val="0"/>
              <w:tabs>
                <w:tab w:val="left" w:pos="1418"/>
              </w:tabs>
              <w:spacing w:before="120" w:after="120" w:line="264" w:lineRule="auto"/>
              <w:jc w:val="center"/>
              <w:rPr>
                <w:rFonts w:eastAsia="Times New Roman" w:cs="Times New Roman"/>
                <w:b/>
                <w:sz w:val="24"/>
                <w:szCs w:val="24"/>
              </w:rPr>
            </w:pPr>
            <w:r w:rsidRPr="00610B7B">
              <w:rPr>
                <w:rFonts w:eastAsia="Times New Roman" w:cs="Times New Roman"/>
                <w:b/>
                <w:sz w:val="24"/>
                <w:szCs w:val="24"/>
              </w:rPr>
              <w:t>Ngày bắt đầu</w:t>
            </w:r>
          </w:p>
        </w:tc>
        <w:tc>
          <w:tcPr>
            <w:tcW w:w="3596" w:type="dxa"/>
            <w:shd w:val="clear" w:color="auto" w:fill="E2EFD9"/>
            <w:vAlign w:val="center"/>
          </w:tcPr>
          <w:p w:rsidR="00610B7B" w:rsidRPr="00610B7B" w:rsidRDefault="00610B7B" w:rsidP="00610B7B">
            <w:pPr>
              <w:widowControl w:val="0"/>
              <w:tabs>
                <w:tab w:val="left" w:pos="1418"/>
              </w:tabs>
              <w:spacing w:before="120" w:after="120" w:line="264" w:lineRule="auto"/>
              <w:jc w:val="center"/>
              <w:rPr>
                <w:rFonts w:eastAsia="Times New Roman" w:cs="Times New Roman"/>
                <w:b/>
                <w:sz w:val="24"/>
                <w:szCs w:val="24"/>
                <w:lang w:val="en-GB"/>
              </w:rPr>
            </w:pPr>
            <w:r w:rsidRPr="00610B7B">
              <w:rPr>
                <w:rFonts w:eastAsia="Times New Roman" w:cs="Times New Roman"/>
                <w:b/>
                <w:sz w:val="24"/>
                <w:szCs w:val="24"/>
              </w:rPr>
              <w:t>Ngày hoàn thành</w:t>
            </w:r>
          </w:p>
        </w:tc>
      </w:tr>
      <w:tr w:rsidR="00610B7B" w:rsidRPr="00610B7B" w:rsidTr="00D476C5">
        <w:tc>
          <w:tcPr>
            <w:tcW w:w="709" w:type="dxa"/>
            <w:shd w:val="clear" w:color="auto" w:fill="auto"/>
            <w:vAlign w:val="center"/>
          </w:tcPr>
          <w:p w:rsidR="00610B7B" w:rsidRPr="00610B7B" w:rsidRDefault="00610B7B" w:rsidP="00610B7B">
            <w:pPr>
              <w:widowControl w:val="0"/>
              <w:tabs>
                <w:tab w:val="left" w:pos="1418"/>
              </w:tabs>
              <w:spacing w:before="120" w:after="120" w:line="264" w:lineRule="auto"/>
              <w:jc w:val="center"/>
              <w:rPr>
                <w:rFonts w:eastAsia="Times New Roman" w:cs="Times New Roman"/>
                <w:sz w:val="24"/>
                <w:szCs w:val="24"/>
                <w:lang w:val="en-GB"/>
              </w:rPr>
            </w:pPr>
            <w:r w:rsidRPr="00610B7B">
              <w:rPr>
                <w:rFonts w:eastAsia="Times New Roman" w:cs="Times New Roman"/>
                <w:sz w:val="24"/>
                <w:szCs w:val="24"/>
                <w:lang w:val="en-GB"/>
              </w:rPr>
              <w:t>1</w:t>
            </w:r>
          </w:p>
        </w:tc>
        <w:tc>
          <w:tcPr>
            <w:tcW w:w="2904" w:type="dxa"/>
            <w:shd w:val="clear" w:color="auto" w:fill="auto"/>
            <w:vAlign w:val="center"/>
          </w:tcPr>
          <w:p w:rsidR="00610B7B" w:rsidRPr="00610B7B" w:rsidRDefault="00610B7B" w:rsidP="00610B7B">
            <w:pPr>
              <w:widowControl w:val="0"/>
              <w:tabs>
                <w:tab w:val="left" w:pos="1418"/>
              </w:tabs>
              <w:spacing w:before="120" w:after="120" w:line="264" w:lineRule="auto"/>
              <w:jc w:val="both"/>
              <w:rPr>
                <w:rFonts w:eastAsia="Times New Roman" w:cs="Times New Roman"/>
                <w:sz w:val="24"/>
                <w:szCs w:val="24"/>
                <w:lang w:val="en-GB"/>
              </w:rPr>
            </w:pPr>
            <w:r w:rsidRPr="00610B7B">
              <w:rPr>
                <w:rFonts w:eastAsia="Times New Roman" w:cs="Times New Roman"/>
                <w:sz w:val="26"/>
                <w:szCs w:val="26"/>
                <w:lang w:val="pt-BR"/>
              </w:rPr>
              <w:t xml:space="preserve">Sửa chữa tài sản cố </w:t>
            </w:r>
            <w:r w:rsidRPr="00610B7B">
              <w:rPr>
                <w:rFonts w:eastAsia="Times New Roman" w:cs="Times New Roman" w:hint="eastAsia"/>
                <w:sz w:val="26"/>
                <w:szCs w:val="26"/>
                <w:lang w:val="pt-BR"/>
              </w:rPr>
              <w:t>đ</w:t>
            </w:r>
            <w:r w:rsidRPr="00610B7B">
              <w:rPr>
                <w:rFonts w:eastAsia="Times New Roman" w:cs="Times New Roman"/>
                <w:sz w:val="26"/>
                <w:szCs w:val="26"/>
                <w:lang w:val="pt-BR"/>
              </w:rPr>
              <w:t>ịnh nền kho axit H</w:t>
            </w:r>
            <w:r w:rsidRPr="00610B7B">
              <w:rPr>
                <w:rFonts w:eastAsia="Times New Roman" w:cs="Times New Roman"/>
                <w:sz w:val="26"/>
                <w:szCs w:val="26"/>
                <w:vertAlign w:val="subscript"/>
                <w:lang w:val="pt-BR"/>
              </w:rPr>
              <w:t>3</w:t>
            </w:r>
            <w:r w:rsidRPr="00610B7B">
              <w:rPr>
                <w:rFonts w:eastAsia="Times New Roman" w:cs="Times New Roman"/>
                <w:sz w:val="26"/>
                <w:szCs w:val="26"/>
                <w:lang w:val="pt-BR"/>
              </w:rPr>
              <w:t>PO</w:t>
            </w:r>
            <w:r w:rsidRPr="00610B7B">
              <w:rPr>
                <w:rFonts w:eastAsia="Times New Roman" w:cs="Times New Roman"/>
                <w:sz w:val="26"/>
                <w:szCs w:val="26"/>
                <w:vertAlign w:val="subscript"/>
                <w:lang w:val="pt-BR"/>
              </w:rPr>
              <w:t>4</w:t>
            </w:r>
            <w:r w:rsidRPr="00610B7B">
              <w:rPr>
                <w:rFonts w:eastAsia="Times New Roman" w:cs="Times New Roman"/>
                <w:sz w:val="26"/>
                <w:szCs w:val="26"/>
                <w:lang w:val="pt-BR"/>
              </w:rPr>
              <w:t xml:space="preserve"> loãng xưởng PA Nh</w:t>
            </w:r>
            <w:r w:rsidRPr="00610B7B">
              <w:rPr>
                <w:rFonts w:eastAsia="Times New Roman" w:cs="Times New Roman" w:hint="eastAsia"/>
                <w:sz w:val="26"/>
                <w:szCs w:val="26"/>
                <w:lang w:val="pt-BR"/>
              </w:rPr>
              <w:t>à</w:t>
            </w:r>
            <w:r w:rsidRPr="00610B7B">
              <w:rPr>
                <w:rFonts w:eastAsia="Times New Roman" w:cs="Times New Roman"/>
                <w:sz w:val="26"/>
                <w:szCs w:val="26"/>
                <w:lang w:val="pt-BR"/>
              </w:rPr>
              <w:t xml:space="preserve"> máy DAP số 2</w:t>
            </w:r>
          </w:p>
        </w:tc>
        <w:tc>
          <w:tcPr>
            <w:tcW w:w="2289" w:type="dxa"/>
            <w:shd w:val="clear" w:color="auto" w:fill="auto"/>
            <w:vAlign w:val="center"/>
          </w:tcPr>
          <w:p w:rsidR="00610B7B" w:rsidRPr="00610B7B" w:rsidRDefault="0071291C" w:rsidP="00610B7B">
            <w:pPr>
              <w:widowControl w:val="0"/>
              <w:tabs>
                <w:tab w:val="left" w:pos="1418"/>
              </w:tabs>
              <w:spacing w:before="120" w:after="120" w:line="264" w:lineRule="auto"/>
              <w:jc w:val="center"/>
              <w:rPr>
                <w:rFonts w:eastAsia="Times New Roman" w:cs="Times New Roman"/>
                <w:sz w:val="24"/>
                <w:szCs w:val="24"/>
                <w:lang w:val="en-GB"/>
              </w:rPr>
            </w:pPr>
            <w:r>
              <w:rPr>
                <w:rFonts w:eastAsia="Times New Roman" w:cs="Times New Roman"/>
                <w:sz w:val="24"/>
                <w:szCs w:val="24"/>
                <w:lang w:val="en-GB"/>
              </w:rPr>
              <w:t>Ngày CĐT bàn giao mặt bằng</w:t>
            </w:r>
          </w:p>
        </w:tc>
        <w:tc>
          <w:tcPr>
            <w:tcW w:w="3596" w:type="dxa"/>
            <w:shd w:val="clear" w:color="auto" w:fill="auto"/>
            <w:vAlign w:val="center"/>
          </w:tcPr>
          <w:p w:rsidR="00610B7B" w:rsidRPr="00610B7B" w:rsidRDefault="00610B7B" w:rsidP="00610B7B">
            <w:pPr>
              <w:widowControl w:val="0"/>
              <w:tabs>
                <w:tab w:val="left" w:pos="1418"/>
              </w:tabs>
              <w:spacing w:before="120" w:after="120" w:line="264" w:lineRule="auto"/>
              <w:jc w:val="center"/>
              <w:rPr>
                <w:rFonts w:eastAsia="Times New Roman" w:cs="Times New Roman"/>
                <w:sz w:val="24"/>
                <w:szCs w:val="24"/>
                <w:lang w:val="en-GB"/>
              </w:rPr>
            </w:pPr>
            <w:r w:rsidRPr="00610B7B">
              <w:rPr>
                <w:rFonts w:eastAsia="Times New Roman" w:cs="Times New Roman"/>
                <w:color w:val="000000"/>
                <w:sz w:val="26"/>
                <w:szCs w:val="26"/>
                <w:lang w:val="pl-PL"/>
              </w:rPr>
              <w:t>60 ngày kể từ ngày Chủ đầu tư bàn giao mặt bằng cho Nhà thầu (không bao gồm trư</w:t>
            </w:r>
            <w:bookmarkStart w:id="0" w:name="_GoBack"/>
            <w:bookmarkEnd w:id="0"/>
            <w:r w:rsidRPr="00610B7B">
              <w:rPr>
                <w:rFonts w:eastAsia="Times New Roman" w:cs="Times New Roman"/>
                <w:color w:val="000000"/>
                <w:sz w:val="26"/>
                <w:szCs w:val="26"/>
                <w:lang w:val="pl-PL"/>
              </w:rPr>
              <w:t>ờng hợp bất khả kháng và ảnh hưởng thời tiết mưa không thể thi công)</w:t>
            </w:r>
          </w:p>
        </w:tc>
      </w:tr>
    </w:tbl>
    <w:p w:rsidR="00610B7B" w:rsidRPr="00610B7B" w:rsidRDefault="00610B7B" w:rsidP="00610B7B">
      <w:pPr>
        <w:widowControl w:val="0"/>
        <w:tabs>
          <w:tab w:val="left" w:pos="700"/>
          <w:tab w:val="left" w:pos="1418"/>
        </w:tabs>
        <w:spacing w:before="60" w:after="0" w:line="276" w:lineRule="auto"/>
        <w:ind w:firstLine="567"/>
        <w:jc w:val="both"/>
        <w:rPr>
          <w:rFonts w:eastAsia="Times New Roman" w:cs="Times New Roman"/>
          <w:b/>
          <w:bCs/>
          <w:sz w:val="26"/>
          <w:szCs w:val="26"/>
        </w:rPr>
      </w:pPr>
      <w:r w:rsidRPr="00610B7B">
        <w:rPr>
          <w:rFonts w:eastAsia="Times New Roman" w:cs="Times New Roman"/>
          <w:b/>
          <w:bCs/>
          <w:sz w:val="26"/>
          <w:szCs w:val="26"/>
        </w:rPr>
        <w:t>III. Yêu cầu về kỹ thuật/chỉ dẫn kỹ thuật</w:t>
      </w:r>
    </w:p>
    <w:p w:rsidR="00610B7B" w:rsidRPr="00610B7B" w:rsidRDefault="00610B7B" w:rsidP="00610B7B">
      <w:pPr>
        <w:widowControl w:val="0"/>
        <w:numPr>
          <w:ilvl w:val="0"/>
          <w:numId w:val="1"/>
        </w:numPr>
        <w:tabs>
          <w:tab w:val="left" w:pos="851"/>
        </w:tabs>
        <w:spacing w:before="60" w:after="0" w:line="276" w:lineRule="auto"/>
        <w:jc w:val="both"/>
        <w:rPr>
          <w:rFonts w:eastAsia="Times New Roman" w:cs="Times New Roman"/>
          <w:bCs/>
          <w:color w:val="000000"/>
          <w:spacing w:val="2"/>
          <w:sz w:val="26"/>
          <w:szCs w:val="26"/>
        </w:rPr>
      </w:pPr>
      <w:r w:rsidRPr="00610B7B">
        <w:rPr>
          <w:rFonts w:eastAsia="Times New Roman" w:cs="Times New Roman"/>
          <w:bCs/>
          <w:color w:val="000000"/>
          <w:spacing w:val="2"/>
          <w:sz w:val="26"/>
          <w:szCs w:val="26"/>
        </w:rPr>
        <w:lastRenderedPageBreak/>
        <w:t>Yêu cầu chung:</w:t>
      </w:r>
    </w:p>
    <w:p w:rsidR="00610B7B" w:rsidRPr="00610B7B" w:rsidRDefault="00610B7B" w:rsidP="00610B7B">
      <w:pPr>
        <w:tabs>
          <w:tab w:val="left" w:pos="0"/>
          <w:tab w:val="left" w:pos="851"/>
          <w:tab w:val="left" w:pos="993"/>
        </w:tabs>
        <w:spacing w:before="40" w:after="0" w:line="269" w:lineRule="auto"/>
        <w:ind w:firstLine="567"/>
        <w:jc w:val="both"/>
        <w:rPr>
          <w:rFonts w:eastAsia="Times New Roman" w:cs="Times New Roman"/>
          <w:color w:val="000000"/>
          <w:sz w:val="26"/>
          <w:szCs w:val="26"/>
          <w:lang w:val="nl-NL"/>
        </w:rPr>
      </w:pPr>
      <w:r w:rsidRPr="00610B7B">
        <w:rPr>
          <w:rFonts w:eastAsia="Times New Roman" w:cs="Times New Roman"/>
          <w:color w:val="000000"/>
          <w:sz w:val="26"/>
          <w:szCs w:val="26"/>
          <w:lang w:val="nl-NL"/>
        </w:rPr>
        <w:t>- Có biện pháp thi công đảm bảo an toàn lao động, an toàn môi trường, an toàn các thiết bị trên mặt bằng, không được làm gián đoạn hoạt động sản xuất của Nhà máy.</w:t>
      </w:r>
    </w:p>
    <w:p w:rsidR="00610B7B" w:rsidRPr="00610B7B" w:rsidRDefault="00610B7B" w:rsidP="00610B7B">
      <w:pPr>
        <w:tabs>
          <w:tab w:val="left" w:pos="0"/>
          <w:tab w:val="left" w:pos="851"/>
          <w:tab w:val="left" w:pos="993"/>
        </w:tabs>
        <w:spacing w:before="40" w:after="0" w:line="269" w:lineRule="auto"/>
        <w:ind w:firstLine="567"/>
        <w:jc w:val="both"/>
        <w:rPr>
          <w:rFonts w:eastAsia="Times New Roman" w:cs="Times New Roman"/>
          <w:color w:val="000000"/>
          <w:sz w:val="26"/>
          <w:szCs w:val="26"/>
          <w:lang w:val="nl-NL"/>
        </w:rPr>
      </w:pPr>
      <w:r w:rsidRPr="00610B7B">
        <w:rPr>
          <w:rFonts w:eastAsia="Times New Roman" w:cs="Times New Roman"/>
          <w:color w:val="000000"/>
          <w:sz w:val="26"/>
          <w:szCs w:val="26"/>
          <w:lang w:val="nl-NL"/>
        </w:rPr>
        <w:t xml:space="preserve">- </w:t>
      </w:r>
      <w:r w:rsidRPr="00610B7B">
        <w:rPr>
          <w:rFonts w:eastAsia="Times New Roman" w:cs="Times New Roman"/>
          <w:color w:val="000000"/>
          <w:sz w:val="26"/>
          <w:szCs w:val="26"/>
        </w:rPr>
        <w:t xml:space="preserve">Nhà thầu phải cung cấp tài liệu chứng minh về nguồn gốc và chất lượng </w:t>
      </w:r>
      <w:r w:rsidRPr="00610B7B">
        <w:rPr>
          <w:rFonts w:eastAsia="Times New Roman" w:cs="Times New Roman"/>
          <w:color w:val="000000"/>
          <w:spacing w:val="-2"/>
          <w:sz w:val="26"/>
          <w:szCs w:val="26"/>
        </w:rPr>
        <w:t>vật tư chính sử dụng cho công trình..</w:t>
      </w:r>
    </w:p>
    <w:p w:rsidR="00610B7B" w:rsidRPr="00610B7B" w:rsidRDefault="00610B7B" w:rsidP="00610B7B">
      <w:pPr>
        <w:tabs>
          <w:tab w:val="left" w:pos="567"/>
        </w:tabs>
        <w:spacing w:before="60" w:after="0" w:line="276" w:lineRule="auto"/>
        <w:ind w:right="-29" w:firstLine="567"/>
        <w:jc w:val="both"/>
        <w:rPr>
          <w:rFonts w:eastAsia="Times New Roman" w:cs="Times New Roman"/>
          <w:sz w:val="26"/>
          <w:szCs w:val="26"/>
          <w:lang w:val="pl-PL"/>
        </w:rPr>
      </w:pPr>
      <w:r w:rsidRPr="00610B7B">
        <w:rPr>
          <w:rFonts w:eastAsia="Times New Roman" w:cs="Times New Roman"/>
          <w:sz w:val="26"/>
          <w:szCs w:val="26"/>
        </w:rPr>
        <w:t>- Thi công lớp nền bê tông mác 250 đá 1x2 đảm bảo độ phẳng, độ dốc hướng về hố thu nước theo yêu cầu. Bê tông sau khi đổ phải tưới bảo dưỡng.</w:t>
      </w:r>
    </w:p>
    <w:p w:rsidR="00610B7B" w:rsidRPr="00610B7B" w:rsidRDefault="00610B7B" w:rsidP="00610B7B">
      <w:pPr>
        <w:tabs>
          <w:tab w:val="left" w:pos="851"/>
        </w:tabs>
        <w:spacing w:before="60" w:after="0" w:line="276" w:lineRule="auto"/>
        <w:ind w:firstLine="567"/>
        <w:jc w:val="both"/>
        <w:rPr>
          <w:rFonts w:eastAsia="Times New Roman" w:cs="Times New Roman"/>
          <w:sz w:val="26"/>
          <w:szCs w:val="26"/>
        </w:rPr>
      </w:pPr>
      <w:r w:rsidRPr="00610B7B">
        <w:rPr>
          <w:rFonts w:eastAsia="Times New Roman" w:cs="Times New Roman"/>
          <w:sz w:val="26"/>
          <w:szCs w:val="26"/>
        </w:rPr>
        <w:t>- Thực hiện công tác thổi khô hố thu và tường bao trước khi thi công lớp composite.</w:t>
      </w:r>
    </w:p>
    <w:p w:rsidR="00610B7B" w:rsidRPr="00610B7B" w:rsidRDefault="00610B7B" w:rsidP="00610B7B">
      <w:pPr>
        <w:widowControl w:val="0"/>
        <w:tabs>
          <w:tab w:val="left" w:pos="851"/>
        </w:tabs>
        <w:spacing w:before="60" w:after="0" w:line="276" w:lineRule="auto"/>
        <w:ind w:firstLine="567"/>
        <w:jc w:val="both"/>
        <w:rPr>
          <w:rFonts w:eastAsia="Times New Roman" w:cs="Times New Roman"/>
          <w:bCs/>
          <w:color w:val="000000"/>
          <w:spacing w:val="2"/>
          <w:sz w:val="26"/>
          <w:szCs w:val="26"/>
        </w:rPr>
      </w:pPr>
      <w:r w:rsidRPr="00610B7B">
        <w:rPr>
          <w:rFonts w:eastAsia="Times New Roman" w:cs="Times New Roman"/>
          <w:bCs/>
          <w:color w:val="000000"/>
          <w:spacing w:val="2"/>
          <w:sz w:val="26"/>
          <w:szCs w:val="26"/>
        </w:rPr>
        <w:t>2. Quy trình, quy phạm áp dụng cho việc thi công, nghiệm thu công trình:</w:t>
      </w:r>
    </w:p>
    <w:p w:rsidR="00610B7B" w:rsidRPr="00610B7B" w:rsidRDefault="00610B7B" w:rsidP="00610B7B">
      <w:pPr>
        <w:widowControl w:val="0"/>
        <w:tabs>
          <w:tab w:val="left" w:pos="851"/>
        </w:tabs>
        <w:spacing w:before="60" w:after="0" w:line="276" w:lineRule="auto"/>
        <w:ind w:firstLine="567"/>
        <w:jc w:val="both"/>
        <w:rPr>
          <w:rFonts w:eastAsia="Times New Roman" w:cs="Times New Roman"/>
          <w:color w:val="000000"/>
          <w:sz w:val="26"/>
          <w:szCs w:val="26"/>
        </w:rPr>
      </w:pPr>
      <w:r w:rsidRPr="00610B7B">
        <w:rPr>
          <w:rFonts w:eastAsia="Times New Roman" w:cs="Times New Roman"/>
          <w:color w:val="000000"/>
          <w:sz w:val="26"/>
          <w:szCs w:val="26"/>
        </w:rPr>
        <w:t>- Tiêu chuẩn thi công công trình là Tiêu chuẩn Việt Nam và phù hợp với yêu cầu chỉ dẫn trong Hồ sơ thiết kế được duyệt.</w:t>
      </w:r>
    </w:p>
    <w:p w:rsidR="00610B7B" w:rsidRPr="00610B7B" w:rsidRDefault="00610B7B" w:rsidP="00610B7B">
      <w:pPr>
        <w:widowControl w:val="0"/>
        <w:tabs>
          <w:tab w:val="left" w:pos="851"/>
        </w:tabs>
        <w:spacing w:before="60" w:after="0" w:line="276" w:lineRule="auto"/>
        <w:ind w:firstLine="567"/>
        <w:jc w:val="both"/>
        <w:rPr>
          <w:rFonts w:eastAsia="Times New Roman" w:cs="Times New Roman"/>
          <w:bCs/>
          <w:color w:val="000000"/>
          <w:spacing w:val="2"/>
          <w:sz w:val="26"/>
          <w:szCs w:val="26"/>
        </w:rPr>
      </w:pPr>
      <w:r w:rsidRPr="00610B7B">
        <w:rPr>
          <w:rFonts w:eastAsia="Times New Roman" w:cs="Times New Roman"/>
          <w:color w:val="000000"/>
          <w:sz w:val="26"/>
          <w:szCs w:val="26"/>
        </w:rPr>
        <w:t xml:space="preserve">- </w:t>
      </w:r>
      <w:r w:rsidRPr="00610B7B">
        <w:rPr>
          <w:rFonts w:ascii="TimesNewRomanPSMT" w:eastAsia="Arial" w:hAnsi="TimesNewRomanPSMT" w:cs="Times New Roman"/>
          <w:color w:val="000000"/>
          <w:sz w:val="26"/>
          <w:szCs w:val="26"/>
        </w:rPr>
        <w:t>Những chi tiết không quy định rõ phải áp dụng theo những tiêu chuẩn, quy phạm hiện hành</w:t>
      </w:r>
      <w:r w:rsidRPr="00610B7B">
        <w:rPr>
          <w:rFonts w:eastAsia="Times New Roman" w:cs="Times New Roman"/>
          <w:color w:val="000000"/>
          <w:sz w:val="26"/>
          <w:szCs w:val="26"/>
        </w:rPr>
        <w:t xml:space="preserve"> </w:t>
      </w:r>
      <w:r w:rsidRPr="00610B7B">
        <w:rPr>
          <w:rFonts w:ascii="TimesNewRomanPSMT" w:eastAsia="Arial" w:hAnsi="TimesNewRomanPSMT" w:cs="Times New Roman"/>
          <w:color w:val="000000"/>
          <w:sz w:val="26"/>
          <w:szCs w:val="26"/>
        </w:rPr>
        <w:t>do nhà nước Việt Nam ban hành</w:t>
      </w:r>
    </w:p>
    <w:p w:rsidR="00610B7B" w:rsidRPr="00610B7B" w:rsidRDefault="00A92FFC" w:rsidP="00610B7B">
      <w:pPr>
        <w:widowControl w:val="0"/>
        <w:tabs>
          <w:tab w:val="left" w:pos="851"/>
        </w:tabs>
        <w:spacing w:before="60" w:after="0" w:line="276" w:lineRule="auto"/>
        <w:ind w:firstLine="567"/>
        <w:jc w:val="both"/>
        <w:rPr>
          <w:rFonts w:eastAsia="Times New Roman" w:cs="Times New Roman"/>
          <w:bCs/>
          <w:color w:val="000000"/>
          <w:sz w:val="26"/>
          <w:szCs w:val="26"/>
        </w:rPr>
      </w:pPr>
      <w:r>
        <w:rPr>
          <w:rFonts w:eastAsia="Times New Roman" w:cs="Times New Roman"/>
          <w:bCs/>
          <w:color w:val="000000"/>
          <w:sz w:val="26"/>
          <w:szCs w:val="26"/>
        </w:rPr>
        <w:t>3</w:t>
      </w:r>
      <w:r w:rsidR="00610B7B" w:rsidRPr="00610B7B">
        <w:rPr>
          <w:rFonts w:eastAsia="Times New Roman" w:cs="Times New Roman"/>
          <w:bCs/>
          <w:color w:val="000000"/>
          <w:sz w:val="26"/>
          <w:szCs w:val="26"/>
        </w:rPr>
        <w:t>. Yêu cầu về chủng loại, chất lượng vật tư:</w:t>
      </w:r>
    </w:p>
    <w:p w:rsidR="00610B7B" w:rsidRPr="00610B7B" w:rsidRDefault="00610B7B" w:rsidP="00610B7B">
      <w:pPr>
        <w:widowControl w:val="0"/>
        <w:tabs>
          <w:tab w:val="left" w:pos="851"/>
        </w:tabs>
        <w:spacing w:before="60" w:after="0" w:line="276" w:lineRule="auto"/>
        <w:ind w:firstLine="567"/>
        <w:jc w:val="both"/>
        <w:rPr>
          <w:rFonts w:eastAsia="Times New Roman" w:cs="Times New Roman"/>
          <w:color w:val="000000"/>
          <w:sz w:val="26"/>
          <w:szCs w:val="26"/>
          <w:lang w:eastAsia="zh-CN"/>
        </w:rPr>
      </w:pPr>
      <w:r w:rsidRPr="00610B7B">
        <w:rPr>
          <w:rFonts w:eastAsia="Times New Roman" w:cs="Times New Roman"/>
          <w:color w:val="000000"/>
          <w:sz w:val="26"/>
          <w:szCs w:val="26"/>
          <w:lang w:eastAsia="zh-CN"/>
        </w:rPr>
        <w:t>- Các vật tư cấp cho công trình phải: đầy đủ, đúng chủng loại, có các đặc tính, chỉ tiêu kỹ thuật đúng với thiết kế, các yêu cầu về chỉ tiêu kỹ thuật chủ yếu của, vật tư công trình, các yêu cầu về chủng loại vật tư, có chứng chỉ chất lượng do Nhà cung cấp hợp pháp cấp.</w:t>
      </w:r>
    </w:p>
    <w:p w:rsidR="00610B7B" w:rsidRPr="00610B7B" w:rsidRDefault="00610B7B" w:rsidP="00610B7B">
      <w:pPr>
        <w:widowControl w:val="0"/>
        <w:tabs>
          <w:tab w:val="left" w:pos="851"/>
        </w:tabs>
        <w:spacing w:before="60" w:after="0" w:line="276" w:lineRule="auto"/>
        <w:ind w:firstLine="567"/>
        <w:jc w:val="both"/>
        <w:rPr>
          <w:rFonts w:eastAsia="Times New Roman" w:cs="Times New Roman"/>
          <w:bCs/>
          <w:color w:val="000000"/>
          <w:sz w:val="26"/>
          <w:szCs w:val="26"/>
        </w:rPr>
      </w:pPr>
      <w:r w:rsidRPr="00610B7B">
        <w:rPr>
          <w:rFonts w:eastAsia="Times New Roman" w:cs="Times New Roman"/>
          <w:color w:val="000000"/>
          <w:sz w:val="26"/>
          <w:szCs w:val="26"/>
          <w:lang w:eastAsia="zh-CN"/>
        </w:rPr>
        <w:t>- Vật tư chính yêu cầu:</w:t>
      </w:r>
    </w:p>
    <w:p w:rsidR="00610B7B" w:rsidRPr="00610B7B" w:rsidRDefault="00610B7B" w:rsidP="00610B7B">
      <w:pPr>
        <w:spacing w:before="60" w:after="0" w:line="276" w:lineRule="auto"/>
        <w:ind w:firstLine="567"/>
        <w:rPr>
          <w:rFonts w:eastAsia="Times New Roman" w:cs="Times New Roman"/>
          <w:color w:val="000000"/>
          <w:sz w:val="26"/>
          <w:szCs w:val="26"/>
          <w:lang w:eastAsia="zh-CN"/>
        </w:rPr>
      </w:pPr>
      <w:r w:rsidRPr="00610B7B">
        <w:rPr>
          <w:rFonts w:eastAsia="Times New Roman" w:cs="Times New Roman"/>
          <w:color w:val="000000"/>
          <w:sz w:val="26"/>
          <w:szCs w:val="26"/>
          <w:lang w:eastAsia="zh-CN"/>
        </w:rPr>
        <w:t>+ Hàng mới 100%.</w:t>
      </w:r>
    </w:p>
    <w:p w:rsidR="00610B7B" w:rsidRPr="00610B7B" w:rsidRDefault="00610B7B" w:rsidP="00610B7B">
      <w:pPr>
        <w:spacing w:before="60" w:after="0" w:line="276" w:lineRule="auto"/>
        <w:ind w:firstLine="567"/>
        <w:rPr>
          <w:rFonts w:eastAsia="Times New Roman" w:cs="Times New Roman"/>
          <w:color w:val="000000"/>
          <w:sz w:val="26"/>
          <w:szCs w:val="26"/>
          <w:lang w:eastAsia="zh-CN"/>
        </w:rPr>
      </w:pPr>
      <w:r w:rsidRPr="00610B7B">
        <w:rPr>
          <w:rFonts w:eastAsia="Times New Roman" w:cs="Times New Roman"/>
          <w:color w:val="000000"/>
          <w:sz w:val="26"/>
          <w:szCs w:val="26"/>
          <w:lang w:eastAsia="zh-CN"/>
        </w:rPr>
        <w:t>+ Có chứng chỉ xuất xứ.</w:t>
      </w:r>
    </w:p>
    <w:p w:rsidR="00610B7B" w:rsidRPr="00610B7B" w:rsidRDefault="00610B7B" w:rsidP="00610B7B">
      <w:pPr>
        <w:spacing w:before="60" w:after="0" w:line="276" w:lineRule="auto"/>
        <w:ind w:firstLine="567"/>
        <w:rPr>
          <w:rFonts w:eastAsia="Times New Roman" w:cs="Times New Roman"/>
          <w:color w:val="000000"/>
          <w:sz w:val="26"/>
          <w:szCs w:val="26"/>
          <w:lang w:eastAsia="zh-CN"/>
        </w:rPr>
      </w:pPr>
      <w:r w:rsidRPr="00610B7B">
        <w:rPr>
          <w:rFonts w:eastAsia="Times New Roman" w:cs="Times New Roman"/>
          <w:color w:val="000000"/>
          <w:sz w:val="26"/>
          <w:szCs w:val="26"/>
          <w:lang w:eastAsia="zh-CN"/>
        </w:rPr>
        <w:t>+ Có chứng chỉ kiểm tra chất lượng hàng hóa do nhà sản xuất cấp.</w:t>
      </w:r>
    </w:p>
    <w:p w:rsidR="00610B7B" w:rsidRPr="00610B7B" w:rsidRDefault="00610B7B" w:rsidP="00610B7B">
      <w:pPr>
        <w:spacing w:before="60" w:after="0" w:line="276" w:lineRule="auto"/>
        <w:ind w:firstLine="567"/>
        <w:rPr>
          <w:rFonts w:eastAsia="Times New Roman" w:cs="Times New Roman"/>
          <w:color w:val="000000"/>
          <w:sz w:val="26"/>
          <w:szCs w:val="26"/>
          <w:lang w:eastAsia="zh-CN"/>
        </w:rPr>
      </w:pPr>
      <w:r w:rsidRPr="00610B7B">
        <w:rPr>
          <w:rFonts w:eastAsia="Times New Roman" w:cs="Times New Roman"/>
          <w:color w:val="000000"/>
          <w:sz w:val="26"/>
          <w:szCs w:val="26"/>
          <w:lang w:eastAsia="zh-CN"/>
        </w:rPr>
        <w:t>+ Chứng chỉ chất lượng do Nhà cung cấp hợp pháp cấp.</w:t>
      </w:r>
    </w:p>
    <w:p w:rsidR="00610B7B" w:rsidRPr="00610B7B" w:rsidRDefault="00610B7B" w:rsidP="00610B7B">
      <w:pPr>
        <w:spacing w:before="60" w:after="0" w:line="276" w:lineRule="auto"/>
        <w:ind w:firstLine="567"/>
        <w:rPr>
          <w:rFonts w:eastAsia="Times New Roman" w:cs="Times New Roman"/>
          <w:color w:val="000000"/>
          <w:sz w:val="26"/>
          <w:szCs w:val="26"/>
          <w:lang w:eastAsia="zh-CN"/>
        </w:rPr>
      </w:pPr>
      <w:r w:rsidRPr="00610B7B">
        <w:rPr>
          <w:rFonts w:eastAsia="Times New Roman" w:cs="Times New Roman"/>
          <w:color w:val="000000"/>
          <w:sz w:val="26"/>
          <w:szCs w:val="26"/>
          <w:lang w:eastAsia="zh-CN"/>
        </w:rPr>
        <w:t>+ Có phiếu xuất xưởng phù hợp.</w:t>
      </w:r>
    </w:p>
    <w:p w:rsidR="00610B7B" w:rsidRPr="00610B7B" w:rsidRDefault="00610B7B" w:rsidP="00610B7B">
      <w:pPr>
        <w:widowControl w:val="0"/>
        <w:tabs>
          <w:tab w:val="left" w:pos="851"/>
        </w:tabs>
        <w:spacing w:before="60" w:after="0" w:line="276" w:lineRule="auto"/>
        <w:ind w:firstLine="567"/>
        <w:jc w:val="both"/>
        <w:rPr>
          <w:rFonts w:eastAsia="Times New Roman" w:cs="Times New Roman"/>
          <w:color w:val="000000"/>
          <w:sz w:val="26"/>
          <w:szCs w:val="26"/>
          <w:lang w:eastAsia="zh-CN"/>
        </w:rPr>
      </w:pPr>
      <w:r w:rsidRPr="00610B7B">
        <w:rPr>
          <w:rFonts w:eastAsia="Times New Roman" w:cs="Times New Roman"/>
          <w:color w:val="000000"/>
          <w:sz w:val="26"/>
          <w:szCs w:val="26"/>
          <w:lang w:eastAsia="zh-CN"/>
        </w:rPr>
        <w:t>-  Tất cả vật tư trước khi đưa vào thi công phải có phiếu xuất xưởng (xuất xứ), phiếu kiểm nghiệm được Chủ đầu tư, kiểm tra chấp thuận.</w:t>
      </w:r>
    </w:p>
    <w:p w:rsidR="00610B7B" w:rsidRPr="00610B7B" w:rsidRDefault="00A92FFC" w:rsidP="00610B7B">
      <w:pPr>
        <w:spacing w:before="60" w:after="0" w:line="276" w:lineRule="auto"/>
        <w:ind w:firstLine="567"/>
        <w:jc w:val="both"/>
        <w:rPr>
          <w:rFonts w:eastAsia="Times New Roman" w:cs="Times New Roman"/>
          <w:color w:val="000000"/>
          <w:sz w:val="26"/>
          <w:szCs w:val="26"/>
          <w:lang w:eastAsia="zh-CN"/>
        </w:rPr>
      </w:pPr>
      <w:r>
        <w:rPr>
          <w:rFonts w:eastAsia="Times New Roman" w:cs="Times New Roman"/>
          <w:b/>
          <w:bCs/>
          <w:color w:val="000000"/>
          <w:sz w:val="26"/>
          <w:szCs w:val="26"/>
          <w:lang w:eastAsia="zh-CN"/>
        </w:rPr>
        <w:t>4</w:t>
      </w:r>
      <w:r w:rsidR="00610B7B" w:rsidRPr="00610B7B">
        <w:rPr>
          <w:rFonts w:eastAsia="Times New Roman" w:cs="Times New Roman"/>
          <w:b/>
          <w:bCs/>
          <w:color w:val="000000"/>
          <w:sz w:val="26"/>
          <w:szCs w:val="26"/>
          <w:lang w:eastAsia="zh-CN"/>
        </w:rPr>
        <w:t>. Yêu cầu về tổ chức kỹ thuật thi công, giám sát:</w:t>
      </w:r>
    </w:p>
    <w:tbl>
      <w:tblPr>
        <w:tblW w:w="9039" w:type="dxa"/>
        <w:tblInd w:w="-5" w:type="dxa"/>
        <w:tblCellMar>
          <w:top w:w="15" w:type="dxa"/>
          <w:left w:w="15" w:type="dxa"/>
          <w:bottom w:w="15" w:type="dxa"/>
          <w:right w:w="15" w:type="dxa"/>
        </w:tblCellMar>
        <w:tblLook w:val="04A0" w:firstRow="1" w:lastRow="0" w:firstColumn="1" w:lastColumn="0" w:noHBand="0" w:noVBand="1"/>
      </w:tblPr>
      <w:tblGrid>
        <w:gridCol w:w="708"/>
        <w:gridCol w:w="5780"/>
        <w:gridCol w:w="2551"/>
      </w:tblGrid>
      <w:tr w:rsidR="00610B7B" w:rsidRPr="00610B7B" w:rsidTr="00D476C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10B7B" w:rsidRPr="00610B7B" w:rsidRDefault="00610B7B" w:rsidP="00610B7B">
            <w:pPr>
              <w:spacing w:before="60" w:after="0" w:line="276" w:lineRule="auto"/>
              <w:jc w:val="center"/>
              <w:rPr>
                <w:rFonts w:eastAsia="Times New Roman" w:cs="Times New Roman"/>
                <w:color w:val="000000"/>
                <w:sz w:val="26"/>
                <w:szCs w:val="26"/>
                <w:lang w:eastAsia="zh-CN"/>
              </w:rPr>
            </w:pPr>
            <w:r w:rsidRPr="00610B7B">
              <w:rPr>
                <w:rFonts w:eastAsia="Times New Roman" w:cs="Times New Roman"/>
                <w:b/>
                <w:bCs/>
                <w:color w:val="000000"/>
                <w:sz w:val="26"/>
                <w:szCs w:val="26"/>
                <w:lang w:eastAsia="zh-CN"/>
              </w:rPr>
              <w:t>STT</w:t>
            </w:r>
          </w:p>
        </w:tc>
        <w:tc>
          <w:tcPr>
            <w:tcW w:w="5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10B7B" w:rsidRPr="00610B7B" w:rsidRDefault="00610B7B" w:rsidP="00610B7B">
            <w:pPr>
              <w:spacing w:before="60" w:after="0" w:line="276" w:lineRule="auto"/>
              <w:jc w:val="center"/>
              <w:rPr>
                <w:rFonts w:eastAsia="Times New Roman" w:cs="Times New Roman"/>
                <w:color w:val="000000"/>
                <w:sz w:val="26"/>
                <w:szCs w:val="26"/>
                <w:lang w:eastAsia="zh-CN"/>
              </w:rPr>
            </w:pPr>
            <w:r w:rsidRPr="00610B7B">
              <w:rPr>
                <w:rFonts w:eastAsia="Times New Roman" w:cs="Times New Roman"/>
                <w:b/>
                <w:bCs/>
                <w:color w:val="000000"/>
                <w:sz w:val="26"/>
                <w:szCs w:val="26"/>
                <w:lang w:eastAsia="zh-CN"/>
              </w:rPr>
              <w:t>Loại công tác</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10B7B" w:rsidRPr="00610B7B" w:rsidRDefault="00610B7B" w:rsidP="00610B7B">
            <w:pPr>
              <w:spacing w:before="60" w:after="0" w:line="276" w:lineRule="auto"/>
              <w:jc w:val="center"/>
              <w:rPr>
                <w:rFonts w:eastAsia="Times New Roman" w:cs="Times New Roman"/>
                <w:color w:val="000000"/>
                <w:sz w:val="26"/>
                <w:szCs w:val="26"/>
                <w:lang w:eastAsia="zh-CN"/>
              </w:rPr>
            </w:pPr>
            <w:r w:rsidRPr="00610B7B">
              <w:rPr>
                <w:rFonts w:eastAsia="Times New Roman" w:cs="Times New Roman"/>
                <w:b/>
                <w:bCs/>
                <w:color w:val="000000"/>
                <w:sz w:val="26"/>
                <w:szCs w:val="26"/>
                <w:lang w:eastAsia="zh-CN"/>
              </w:rPr>
              <w:t>Quy chuẩn, tiêu chuẩn</w:t>
            </w:r>
          </w:p>
        </w:tc>
      </w:tr>
      <w:tr w:rsidR="00610B7B" w:rsidRPr="00610B7B" w:rsidTr="00D476C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10B7B" w:rsidRPr="00610B7B" w:rsidRDefault="00610B7B" w:rsidP="00610B7B">
            <w:pPr>
              <w:spacing w:before="60" w:after="0" w:line="276" w:lineRule="auto"/>
              <w:jc w:val="center"/>
              <w:rPr>
                <w:rFonts w:eastAsia="Times New Roman" w:cs="Times New Roman"/>
                <w:color w:val="000000"/>
                <w:sz w:val="26"/>
                <w:szCs w:val="26"/>
                <w:lang w:eastAsia="zh-CN"/>
              </w:rPr>
            </w:pPr>
            <w:r w:rsidRPr="00610B7B">
              <w:rPr>
                <w:rFonts w:eastAsia="Times New Roman" w:cs="Times New Roman"/>
                <w:color w:val="000000"/>
                <w:sz w:val="26"/>
                <w:szCs w:val="26"/>
                <w:lang w:eastAsia="zh-CN"/>
              </w:rPr>
              <w:t>1</w:t>
            </w:r>
          </w:p>
        </w:tc>
        <w:tc>
          <w:tcPr>
            <w:tcW w:w="5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10B7B" w:rsidRPr="00610B7B" w:rsidRDefault="00610B7B" w:rsidP="00610B7B">
            <w:pPr>
              <w:spacing w:before="60" w:after="0" w:line="276" w:lineRule="auto"/>
              <w:rPr>
                <w:rFonts w:eastAsia="Times New Roman" w:cs="Times New Roman"/>
                <w:color w:val="000000"/>
                <w:sz w:val="26"/>
                <w:szCs w:val="26"/>
                <w:lang w:eastAsia="zh-CN"/>
              </w:rPr>
            </w:pPr>
            <w:r w:rsidRPr="00610B7B">
              <w:rPr>
                <w:rFonts w:eastAsia="Times New Roman" w:cs="Times New Roman"/>
                <w:color w:val="000000"/>
                <w:sz w:val="26"/>
                <w:szCs w:val="26"/>
                <w:lang w:eastAsia="zh-CN"/>
              </w:rPr>
              <w:t>Quản lý chất lượng công trình xây dựng – Nguyên tắc cơ bản</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10B7B" w:rsidRPr="00610B7B" w:rsidRDefault="00610B7B" w:rsidP="00610B7B">
            <w:pPr>
              <w:spacing w:before="60" w:after="0" w:line="276" w:lineRule="auto"/>
              <w:rPr>
                <w:rFonts w:eastAsia="Times New Roman" w:cs="Times New Roman"/>
                <w:color w:val="000000"/>
                <w:sz w:val="26"/>
                <w:szCs w:val="26"/>
                <w:lang w:eastAsia="zh-CN"/>
              </w:rPr>
            </w:pPr>
            <w:r w:rsidRPr="00610B7B">
              <w:rPr>
                <w:rFonts w:eastAsia="Times New Roman" w:cs="Times New Roman"/>
                <w:color w:val="000000"/>
                <w:sz w:val="26"/>
                <w:szCs w:val="26"/>
                <w:lang w:eastAsia="zh-CN"/>
              </w:rPr>
              <w:t>TCVN 5637-1991</w:t>
            </w:r>
          </w:p>
        </w:tc>
      </w:tr>
      <w:tr w:rsidR="00610B7B" w:rsidRPr="00610B7B" w:rsidTr="00D476C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10B7B" w:rsidRPr="00610B7B" w:rsidRDefault="00610B7B" w:rsidP="00610B7B">
            <w:pPr>
              <w:spacing w:before="60" w:after="0" w:line="276" w:lineRule="auto"/>
              <w:jc w:val="center"/>
              <w:rPr>
                <w:rFonts w:eastAsia="Times New Roman" w:cs="Times New Roman"/>
                <w:color w:val="000000"/>
                <w:sz w:val="26"/>
                <w:szCs w:val="26"/>
                <w:lang w:eastAsia="zh-CN"/>
              </w:rPr>
            </w:pPr>
            <w:r w:rsidRPr="00610B7B">
              <w:rPr>
                <w:rFonts w:eastAsia="Times New Roman" w:cs="Times New Roman"/>
                <w:color w:val="000000"/>
                <w:sz w:val="26"/>
                <w:szCs w:val="26"/>
                <w:lang w:eastAsia="zh-CN"/>
              </w:rPr>
              <w:t>2</w:t>
            </w:r>
          </w:p>
        </w:tc>
        <w:tc>
          <w:tcPr>
            <w:tcW w:w="5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10B7B" w:rsidRPr="00610B7B" w:rsidRDefault="00610B7B" w:rsidP="00610B7B">
            <w:pPr>
              <w:spacing w:before="60" w:after="0" w:line="276" w:lineRule="auto"/>
              <w:rPr>
                <w:rFonts w:eastAsia="Times New Roman" w:cs="Times New Roman"/>
                <w:color w:val="000000"/>
                <w:sz w:val="26"/>
                <w:szCs w:val="26"/>
                <w:lang w:eastAsia="zh-CN"/>
              </w:rPr>
            </w:pPr>
            <w:r w:rsidRPr="00610B7B">
              <w:rPr>
                <w:rFonts w:eastAsia="Times New Roman" w:cs="Times New Roman"/>
                <w:color w:val="000000"/>
                <w:sz w:val="26"/>
                <w:szCs w:val="26"/>
                <w:lang w:eastAsia="zh-CN"/>
              </w:rPr>
              <w:t>Tổ chức thi công</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0B7B" w:rsidRPr="00610B7B" w:rsidRDefault="00610B7B" w:rsidP="00610B7B">
            <w:pPr>
              <w:spacing w:before="60" w:after="0" w:line="276" w:lineRule="auto"/>
              <w:jc w:val="both"/>
              <w:rPr>
                <w:rFonts w:eastAsia="Times New Roman" w:cs="Times New Roman"/>
                <w:color w:val="000000"/>
                <w:sz w:val="26"/>
                <w:szCs w:val="26"/>
                <w:lang w:eastAsia="zh-CN"/>
              </w:rPr>
            </w:pPr>
            <w:r w:rsidRPr="00610B7B">
              <w:rPr>
                <w:rFonts w:eastAsia="Times New Roman" w:cs="Times New Roman"/>
                <w:color w:val="000000"/>
                <w:sz w:val="26"/>
                <w:szCs w:val="26"/>
                <w:lang w:eastAsia="zh-CN"/>
              </w:rPr>
              <w:t>TCVN 4055 : 2012</w:t>
            </w:r>
          </w:p>
        </w:tc>
      </w:tr>
      <w:tr w:rsidR="00610B7B" w:rsidRPr="00610B7B" w:rsidTr="00D476C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10B7B" w:rsidRPr="00610B7B" w:rsidRDefault="00610B7B" w:rsidP="00610B7B">
            <w:pPr>
              <w:spacing w:before="60" w:after="0" w:line="276" w:lineRule="auto"/>
              <w:jc w:val="center"/>
              <w:rPr>
                <w:rFonts w:eastAsia="Times New Roman" w:cs="Times New Roman"/>
                <w:color w:val="000000"/>
                <w:sz w:val="26"/>
                <w:szCs w:val="26"/>
                <w:lang w:eastAsia="zh-CN"/>
              </w:rPr>
            </w:pPr>
            <w:r w:rsidRPr="00610B7B">
              <w:rPr>
                <w:rFonts w:eastAsia="Times New Roman" w:cs="Times New Roman"/>
                <w:color w:val="000000"/>
                <w:sz w:val="26"/>
                <w:szCs w:val="26"/>
                <w:lang w:eastAsia="zh-CN"/>
              </w:rPr>
              <w:t>3</w:t>
            </w:r>
          </w:p>
        </w:tc>
        <w:tc>
          <w:tcPr>
            <w:tcW w:w="5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10B7B" w:rsidRPr="00610B7B" w:rsidRDefault="00610B7B" w:rsidP="00610B7B">
            <w:pPr>
              <w:spacing w:before="60" w:after="0" w:line="276" w:lineRule="auto"/>
              <w:rPr>
                <w:rFonts w:eastAsia="Times New Roman" w:cs="Times New Roman"/>
                <w:color w:val="000000"/>
                <w:sz w:val="26"/>
                <w:szCs w:val="26"/>
                <w:lang w:eastAsia="zh-CN"/>
              </w:rPr>
            </w:pPr>
            <w:r w:rsidRPr="00610B7B">
              <w:rPr>
                <w:rFonts w:eastAsia="Times New Roman" w:cs="Times New Roman"/>
                <w:color w:val="000000"/>
                <w:sz w:val="26"/>
                <w:szCs w:val="26"/>
                <w:lang w:eastAsia="zh-CN"/>
              </w:rPr>
              <w:t>Nghiệm thu các công trình xây dựng</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0B7B" w:rsidRPr="00610B7B" w:rsidRDefault="00610B7B" w:rsidP="00610B7B">
            <w:pPr>
              <w:spacing w:before="60" w:after="0" w:line="276" w:lineRule="auto"/>
              <w:jc w:val="both"/>
              <w:rPr>
                <w:rFonts w:eastAsia="Times New Roman" w:cs="Times New Roman"/>
                <w:color w:val="000000"/>
                <w:sz w:val="26"/>
                <w:szCs w:val="26"/>
                <w:lang w:eastAsia="zh-CN"/>
              </w:rPr>
            </w:pPr>
            <w:r w:rsidRPr="00610B7B">
              <w:rPr>
                <w:rFonts w:eastAsia="Times New Roman" w:cs="Times New Roman"/>
                <w:color w:val="000000"/>
                <w:sz w:val="26"/>
                <w:szCs w:val="26"/>
                <w:shd w:val="clear" w:color="auto" w:fill="FFFFFF"/>
              </w:rPr>
              <w:t>TCXDVN 371 : 2006</w:t>
            </w:r>
          </w:p>
        </w:tc>
      </w:tr>
      <w:tr w:rsidR="00610B7B" w:rsidRPr="00610B7B" w:rsidTr="00D476C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10B7B" w:rsidRPr="00610B7B" w:rsidRDefault="00610B7B" w:rsidP="00610B7B">
            <w:pPr>
              <w:spacing w:before="60" w:after="0" w:line="276" w:lineRule="auto"/>
              <w:jc w:val="center"/>
              <w:rPr>
                <w:rFonts w:eastAsia="Times New Roman" w:cs="Times New Roman"/>
                <w:color w:val="000000"/>
                <w:sz w:val="26"/>
                <w:szCs w:val="26"/>
                <w:lang w:eastAsia="zh-CN"/>
              </w:rPr>
            </w:pPr>
            <w:r w:rsidRPr="00610B7B">
              <w:rPr>
                <w:rFonts w:eastAsia="Times New Roman" w:cs="Times New Roman"/>
                <w:color w:val="000000"/>
                <w:sz w:val="26"/>
                <w:szCs w:val="26"/>
                <w:lang w:eastAsia="zh-CN"/>
              </w:rPr>
              <w:lastRenderedPageBreak/>
              <w:t>4</w:t>
            </w:r>
          </w:p>
        </w:tc>
        <w:tc>
          <w:tcPr>
            <w:tcW w:w="5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10B7B" w:rsidRPr="00610B7B" w:rsidRDefault="00610B7B" w:rsidP="00610B7B">
            <w:pPr>
              <w:spacing w:before="60" w:after="0" w:line="276" w:lineRule="auto"/>
              <w:rPr>
                <w:rFonts w:eastAsia="Times New Roman" w:cs="Times New Roman"/>
                <w:color w:val="000000"/>
                <w:sz w:val="26"/>
                <w:szCs w:val="26"/>
                <w:lang w:eastAsia="zh-CN"/>
              </w:rPr>
            </w:pPr>
            <w:r w:rsidRPr="00610B7B">
              <w:rPr>
                <w:rFonts w:eastAsia="Times New Roman" w:cs="Times New Roman"/>
                <w:color w:val="000000"/>
                <w:sz w:val="26"/>
                <w:szCs w:val="26"/>
                <w:shd w:val="clear" w:color="auto" w:fill="FFFFFF"/>
                <w:lang w:eastAsia="zh-CN"/>
              </w:rPr>
              <w:t>Công tác hoàn thiện trong xây dựng - Thi công và nghiệm thu</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0B7B" w:rsidRPr="00610B7B" w:rsidRDefault="00610B7B" w:rsidP="00610B7B">
            <w:pPr>
              <w:spacing w:before="60" w:after="0" w:line="276" w:lineRule="auto"/>
              <w:jc w:val="center"/>
              <w:rPr>
                <w:rFonts w:eastAsia="Times New Roman" w:cs="Times New Roman"/>
                <w:color w:val="000000"/>
                <w:sz w:val="26"/>
                <w:szCs w:val="26"/>
                <w:lang w:eastAsia="zh-CN"/>
              </w:rPr>
            </w:pPr>
            <w:r w:rsidRPr="00610B7B">
              <w:rPr>
                <w:rFonts w:eastAsia="Times New Roman" w:cs="Times New Roman"/>
                <w:color w:val="000000"/>
                <w:sz w:val="26"/>
                <w:szCs w:val="26"/>
                <w:shd w:val="clear" w:color="auto" w:fill="FFFFFF"/>
                <w:lang w:eastAsia="zh-CN"/>
              </w:rPr>
              <w:t>TCVN 9377 : 2012</w:t>
            </w:r>
          </w:p>
        </w:tc>
      </w:tr>
      <w:tr w:rsidR="00610B7B" w:rsidRPr="00610B7B" w:rsidTr="00D476C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0B7B" w:rsidRPr="00610B7B" w:rsidRDefault="00610B7B" w:rsidP="00610B7B">
            <w:pPr>
              <w:spacing w:before="60" w:after="0" w:line="276" w:lineRule="auto"/>
              <w:jc w:val="center"/>
              <w:rPr>
                <w:rFonts w:eastAsia="Times New Roman" w:cs="Times New Roman"/>
                <w:color w:val="000000"/>
                <w:sz w:val="26"/>
                <w:szCs w:val="26"/>
                <w:lang w:eastAsia="zh-CN"/>
              </w:rPr>
            </w:pPr>
            <w:r w:rsidRPr="00610B7B">
              <w:rPr>
                <w:rFonts w:eastAsia="Times New Roman" w:cs="Times New Roman"/>
                <w:color w:val="000000"/>
                <w:sz w:val="26"/>
                <w:szCs w:val="26"/>
                <w:lang w:eastAsia="zh-CN"/>
              </w:rPr>
              <w:t>5</w:t>
            </w:r>
          </w:p>
        </w:tc>
        <w:tc>
          <w:tcPr>
            <w:tcW w:w="5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0B7B" w:rsidRPr="00610B7B" w:rsidRDefault="00610B7B" w:rsidP="00610B7B">
            <w:pPr>
              <w:spacing w:before="60" w:after="0" w:line="276" w:lineRule="auto"/>
              <w:jc w:val="both"/>
              <w:rPr>
                <w:rFonts w:eastAsia="Times New Roman" w:cs="Times New Roman"/>
                <w:color w:val="000000"/>
                <w:sz w:val="26"/>
                <w:szCs w:val="26"/>
                <w:lang w:eastAsia="zh-CN"/>
              </w:rPr>
            </w:pPr>
            <w:r w:rsidRPr="00610B7B">
              <w:rPr>
                <w:rFonts w:eastAsia="Times New Roman" w:cs="Times New Roman"/>
                <w:color w:val="000000"/>
                <w:sz w:val="26"/>
                <w:szCs w:val="26"/>
                <w:lang w:eastAsia="zh-CN"/>
              </w:rPr>
              <w:t>Các tiêu chuân liên quan khác</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0B7B" w:rsidRPr="00610B7B" w:rsidRDefault="00610B7B" w:rsidP="00610B7B">
            <w:pPr>
              <w:spacing w:before="60" w:after="0" w:line="276" w:lineRule="auto"/>
              <w:rPr>
                <w:rFonts w:eastAsia="Times New Roman" w:cs="Times New Roman"/>
                <w:color w:val="000000"/>
                <w:sz w:val="26"/>
                <w:szCs w:val="26"/>
                <w:lang w:eastAsia="zh-CN"/>
              </w:rPr>
            </w:pPr>
          </w:p>
        </w:tc>
      </w:tr>
    </w:tbl>
    <w:p w:rsidR="00610B7B" w:rsidRPr="00610B7B" w:rsidRDefault="00A92FFC" w:rsidP="00610B7B">
      <w:pPr>
        <w:spacing w:before="120" w:after="0" w:line="276" w:lineRule="auto"/>
        <w:ind w:firstLine="567"/>
        <w:jc w:val="both"/>
        <w:rPr>
          <w:rFonts w:eastAsia="Times New Roman" w:cs="Times New Roman"/>
          <w:color w:val="000000"/>
          <w:sz w:val="26"/>
          <w:szCs w:val="26"/>
          <w:lang w:eastAsia="zh-CN"/>
        </w:rPr>
      </w:pPr>
      <w:r>
        <w:rPr>
          <w:rFonts w:eastAsia="Times New Roman" w:cs="Times New Roman"/>
          <w:b/>
          <w:bCs/>
          <w:color w:val="000000"/>
          <w:sz w:val="26"/>
          <w:szCs w:val="26"/>
          <w:lang w:eastAsia="zh-CN"/>
        </w:rPr>
        <w:t>5</w:t>
      </w:r>
      <w:r w:rsidR="00610B7B" w:rsidRPr="00610B7B">
        <w:rPr>
          <w:rFonts w:eastAsia="Times New Roman" w:cs="Times New Roman"/>
          <w:b/>
          <w:bCs/>
          <w:color w:val="000000"/>
          <w:sz w:val="26"/>
          <w:szCs w:val="26"/>
          <w:lang w:eastAsia="zh-CN"/>
        </w:rPr>
        <w:t>. Yêu cầu về vận hành thử nghiệm, an toàn;</w:t>
      </w:r>
    </w:p>
    <w:p w:rsidR="00610B7B" w:rsidRPr="00610B7B" w:rsidRDefault="00610B7B" w:rsidP="00610B7B">
      <w:pPr>
        <w:spacing w:before="60" w:after="0" w:line="276" w:lineRule="auto"/>
        <w:ind w:firstLine="561"/>
        <w:jc w:val="both"/>
        <w:rPr>
          <w:rFonts w:eastAsia="Times New Roman" w:cs="Times New Roman"/>
          <w:color w:val="000000"/>
          <w:sz w:val="26"/>
          <w:szCs w:val="26"/>
          <w:lang w:eastAsia="zh-CN"/>
        </w:rPr>
      </w:pPr>
      <w:r w:rsidRPr="00610B7B">
        <w:rPr>
          <w:rFonts w:eastAsia="Times New Roman" w:cs="Times New Roman"/>
          <w:color w:val="000000"/>
          <w:sz w:val="26"/>
          <w:szCs w:val="26"/>
          <w:lang w:eastAsia="zh-CN"/>
        </w:rPr>
        <w:t>Trước khi bàn giao tiến hành kiểm tra chất lượng công trình theo đúng các quy định hiện hành.</w:t>
      </w:r>
    </w:p>
    <w:p w:rsidR="00610B7B" w:rsidRPr="00610B7B" w:rsidRDefault="00A92FFC" w:rsidP="00610B7B">
      <w:pPr>
        <w:spacing w:before="60" w:after="0" w:line="276" w:lineRule="auto"/>
        <w:ind w:firstLine="567"/>
        <w:jc w:val="both"/>
        <w:rPr>
          <w:rFonts w:eastAsia="Times New Roman" w:cs="Times New Roman"/>
          <w:color w:val="000000"/>
          <w:sz w:val="26"/>
          <w:szCs w:val="26"/>
          <w:lang w:eastAsia="zh-CN"/>
        </w:rPr>
      </w:pPr>
      <w:r>
        <w:rPr>
          <w:rFonts w:eastAsia="Times New Roman" w:cs="Times New Roman"/>
          <w:b/>
          <w:bCs/>
          <w:color w:val="000000"/>
          <w:sz w:val="26"/>
          <w:szCs w:val="26"/>
          <w:lang w:eastAsia="zh-CN"/>
        </w:rPr>
        <w:t>6</w:t>
      </w:r>
      <w:r w:rsidR="00610B7B" w:rsidRPr="00610B7B">
        <w:rPr>
          <w:rFonts w:eastAsia="Times New Roman" w:cs="Times New Roman"/>
          <w:b/>
          <w:bCs/>
          <w:color w:val="000000"/>
          <w:sz w:val="26"/>
          <w:szCs w:val="26"/>
          <w:lang w:eastAsia="zh-CN"/>
        </w:rPr>
        <w:t>. Biện pháp huy động nhân lực và thiết bị phục vụ thi công;</w:t>
      </w:r>
    </w:p>
    <w:p w:rsidR="00610B7B" w:rsidRPr="00610B7B" w:rsidRDefault="00610B7B" w:rsidP="00610B7B">
      <w:pPr>
        <w:spacing w:before="60" w:after="0" w:line="276" w:lineRule="auto"/>
        <w:ind w:firstLine="561"/>
        <w:jc w:val="both"/>
        <w:rPr>
          <w:rFonts w:eastAsia="Times New Roman" w:cs="Times New Roman"/>
          <w:color w:val="000000"/>
          <w:spacing w:val="-4"/>
          <w:sz w:val="26"/>
          <w:szCs w:val="26"/>
          <w:lang w:eastAsia="zh-CN"/>
        </w:rPr>
      </w:pPr>
      <w:r w:rsidRPr="00610B7B">
        <w:rPr>
          <w:rFonts w:eastAsia="Times New Roman" w:cs="Times New Roman"/>
          <w:color w:val="000000"/>
          <w:spacing w:val="-4"/>
          <w:sz w:val="26"/>
          <w:szCs w:val="26"/>
          <w:lang w:eastAsia="zh-CN"/>
        </w:rPr>
        <w:t>Trước khi thi công nhà thầu phải đệ trình cho Chủ đầu tư đầy đủ chi tiết về chương trình, kế hoạch thi công, bao gồm cả số lượng, chủng loại thiết bị đang sử dụng.</w:t>
      </w:r>
    </w:p>
    <w:p w:rsidR="00610B7B" w:rsidRPr="00610B7B" w:rsidRDefault="00610B7B" w:rsidP="00610B7B">
      <w:pPr>
        <w:spacing w:before="60" w:after="0" w:line="276" w:lineRule="auto"/>
        <w:ind w:firstLine="561"/>
        <w:jc w:val="both"/>
        <w:rPr>
          <w:rFonts w:eastAsia="Times New Roman" w:cs="Times New Roman"/>
          <w:color w:val="000000"/>
          <w:sz w:val="26"/>
          <w:szCs w:val="26"/>
          <w:lang w:eastAsia="zh-CN"/>
        </w:rPr>
      </w:pPr>
      <w:r w:rsidRPr="00610B7B">
        <w:rPr>
          <w:rFonts w:eastAsia="Times New Roman" w:cs="Times New Roman"/>
          <w:color w:val="000000"/>
          <w:sz w:val="26"/>
          <w:szCs w:val="26"/>
          <w:lang w:eastAsia="zh-CN"/>
        </w:rPr>
        <w:t>Chủ đầu tư có quyền quyết định bỏ hay thay thế những thiết bị hoặc bộ phận thợ mà Chủ đầu tư cho là không phù hợp với kỹ thuật thi công.</w:t>
      </w:r>
    </w:p>
    <w:p w:rsidR="00610B7B" w:rsidRPr="00610B7B" w:rsidRDefault="00A92FFC" w:rsidP="00610B7B">
      <w:pPr>
        <w:spacing w:before="60" w:after="0" w:line="276" w:lineRule="auto"/>
        <w:ind w:firstLine="567"/>
        <w:jc w:val="both"/>
        <w:rPr>
          <w:rFonts w:eastAsia="Times New Roman" w:cs="Times New Roman"/>
          <w:color w:val="000000"/>
          <w:sz w:val="26"/>
          <w:szCs w:val="26"/>
          <w:lang w:eastAsia="zh-CN"/>
        </w:rPr>
      </w:pPr>
      <w:r>
        <w:rPr>
          <w:rFonts w:eastAsia="Times New Roman" w:cs="Times New Roman"/>
          <w:b/>
          <w:bCs/>
          <w:color w:val="000000"/>
          <w:sz w:val="26"/>
          <w:szCs w:val="26"/>
          <w:lang w:eastAsia="zh-CN"/>
        </w:rPr>
        <w:t>7</w:t>
      </w:r>
      <w:r w:rsidR="00610B7B" w:rsidRPr="00610B7B">
        <w:rPr>
          <w:rFonts w:eastAsia="Times New Roman" w:cs="Times New Roman"/>
          <w:b/>
          <w:bCs/>
          <w:color w:val="000000"/>
          <w:sz w:val="26"/>
          <w:szCs w:val="26"/>
          <w:lang w:eastAsia="zh-CN"/>
        </w:rPr>
        <w:t>. Yêu cầu về biện pháp tổ chức thi công tổng thể và các hạng mục; </w:t>
      </w:r>
    </w:p>
    <w:p w:rsidR="00610B7B" w:rsidRPr="00610B7B" w:rsidRDefault="00A92FFC" w:rsidP="00610B7B">
      <w:pPr>
        <w:spacing w:before="60" w:after="0" w:line="276" w:lineRule="auto"/>
        <w:ind w:firstLine="560"/>
        <w:jc w:val="both"/>
        <w:rPr>
          <w:rFonts w:eastAsia="Times New Roman" w:cs="Times New Roman"/>
          <w:color w:val="000000"/>
          <w:sz w:val="26"/>
          <w:szCs w:val="26"/>
          <w:lang w:eastAsia="zh-CN"/>
        </w:rPr>
      </w:pPr>
      <w:r>
        <w:rPr>
          <w:rFonts w:eastAsia="Times New Roman" w:cs="Times New Roman"/>
          <w:b/>
          <w:bCs/>
          <w:i/>
          <w:iCs/>
          <w:color w:val="000000"/>
          <w:sz w:val="26"/>
          <w:szCs w:val="26"/>
          <w:lang w:eastAsia="zh-CN"/>
        </w:rPr>
        <w:t>7</w:t>
      </w:r>
      <w:r w:rsidR="00610B7B" w:rsidRPr="00610B7B">
        <w:rPr>
          <w:rFonts w:eastAsia="Times New Roman" w:cs="Times New Roman"/>
          <w:b/>
          <w:bCs/>
          <w:i/>
          <w:iCs/>
          <w:color w:val="000000"/>
          <w:sz w:val="26"/>
          <w:szCs w:val="26"/>
          <w:lang w:eastAsia="zh-CN"/>
        </w:rPr>
        <w:t>.1. Kiểm tra chất lượng các hạng mục công trình </w:t>
      </w:r>
    </w:p>
    <w:p w:rsidR="00610B7B" w:rsidRPr="00610B7B" w:rsidRDefault="00610B7B" w:rsidP="00610B7B">
      <w:pPr>
        <w:spacing w:before="60" w:after="0" w:line="276" w:lineRule="auto"/>
        <w:ind w:firstLine="560"/>
        <w:jc w:val="both"/>
        <w:rPr>
          <w:rFonts w:eastAsia="Times New Roman" w:cs="Times New Roman"/>
          <w:color w:val="000000"/>
          <w:sz w:val="26"/>
          <w:szCs w:val="26"/>
          <w:lang w:eastAsia="zh-CN"/>
        </w:rPr>
      </w:pPr>
      <w:r w:rsidRPr="00610B7B">
        <w:rPr>
          <w:rFonts w:eastAsia="Times New Roman" w:cs="Times New Roman"/>
          <w:color w:val="000000"/>
          <w:sz w:val="26"/>
          <w:szCs w:val="26"/>
          <w:lang w:eastAsia="zh-CN"/>
        </w:rPr>
        <w:t>Cần lưu ý những vấn đề chủ yếu sau:</w:t>
      </w:r>
    </w:p>
    <w:p w:rsidR="00610B7B" w:rsidRPr="00610B7B" w:rsidRDefault="00610B7B" w:rsidP="00610B7B">
      <w:pPr>
        <w:spacing w:before="60" w:after="0" w:line="276" w:lineRule="auto"/>
        <w:ind w:firstLine="560"/>
        <w:jc w:val="both"/>
        <w:rPr>
          <w:rFonts w:eastAsia="Times New Roman" w:cs="Times New Roman"/>
          <w:color w:val="000000"/>
          <w:sz w:val="26"/>
          <w:szCs w:val="26"/>
          <w:lang w:eastAsia="zh-CN"/>
        </w:rPr>
      </w:pPr>
      <w:r w:rsidRPr="00610B7B">
        <w:rPr>
          <w:rFonts w:eastAsia="Times New Roman" w:cs="Times New Roman"/>
          <w:color w:val="000000"/>
          <w:sz w:val="26"/>
          <w:szCs w:val="26"/>
          <w:lang w:eastAsia="zh-CN"/>
        </w:rPr>
        <w:t>- Việc kiểm tra chất lượng được tiến hành theo yêu cầu của Chủ đầu tư  khi được Nhà thầu thông báo về đề nghị nghiệm thu chất lượng hạng mục công trình, để thanh toán hoặc để chuyển tiếp giai đoạn thi công, hoặc theo yêu cầu của Chủ đầu tư trong quá trình thi công, khi các công tác thi công được cho rằng không đảm bảo các yêu cầu kỹ thuật.</w:t>
      </w:r>
    </w:p>
    <w:p w:rsidR="00610B7B" w:rsidRPr="00610B7B" w:rsidRDefault="00610B7B" w:rsidP="00610B7B">
      <w:pPr>
        <w:spacing w:before="60" w:after="0" w:line="276" w:lineRule="auto"/>
        <w:ind w:firstLine="560"/>
        <w:jc w:val="both"/>
        <w:rPr>
          <w:rFonts w:eastAsia="Times New Roman" w:cs="Times New Roman"/>
          <w:color w:val="000000"/>
          <w:sz w:val="26"/>
          <w:szCs w:val="26"/>
          <w:lang w:eastAsia="zh-CN"/>
        </w:rPr>
      </w:pPr>
      <w:r w:rsidRPr="00610B7B">
        <w:rPr>
          <w:rFonts w:eastAsia="Times New Roman" w:cs="Times New Roman"/>
          <w:color w:val="000000"/>
          <w:sz w:val="26"/>
          <w:szCs w:val="26"/>
          <w:lang w:eastAsia="zh-CN"/>
        </w:rPr>
        <w:t>- Nhà thầu phải chịu trách nhiệm về công trình như chất lượng vật liệu và sản phẩm thi công của mình, có trách nhiệm cung cấp đầy đủ các số liệu thí nghiêm, các chứng chỉ vật liệu, và các thành phần cấu thành hạng mục công trình trước khi chuyển giai đoạn thi công, cũng như khi có yêu cầu của Chủ đầu tư, Chủ đầu tư có thể sử dụng các số liệu của Nhà thầu để làm căn cứ nghiệm thu công trình.</w:t>
      </w:r>
    </w:p>
    <w:p w:rsidR="00610B7B" w:rsidRPr="00610B7B" w:rsidRDefault="00A92FFC" w:rsidP="00610B7B">
      <w:pPr>
        <w:spacing w:before="60" w:after="0" w:line="276" w:lineRule="auto"/>
        <w:ind w:firstLine="560"/>
        <w:jc w:val="both"/>
        <w:rPr>
          <w:rFonts w:eastAsia="Times New Roman" w:cs="Times New Roman"/>
          <w:color w:val="000000"/>
          <w:sz w:val="26"/>
          <w:szCs w:val="26"/>
          <w:lang w:eastAsia="zh-CN"/>
        </w:rPr>
      </w:pPr>
      <w:r>
        <w:rPr>
          <w:rFonts w:eastAsia="Times New Roman" w:cs="Times New Roman"/>
          <w:b/>
          <w:bCs/>
          <w:i/>
          <w:iCs/>
          <w:color w:val="000000"/>
          <w:sz w:val="26"/>
          <w:szCs w:val="26"/>
          <w:lang w:eastAsia="zh-CN"/>
        </w:rPr>
        <w:t>7</w:t>
      </w:r>
      <w:r w:rsidR="00610B7B" w:rsidRPr="00610B7B">
        <w:rPr>
          <w:rFonts w:eastAsia="Times New Roman" w:cs="Times New Roman"/>
          <w:b/>
          <w:bCs/>
          <w:i/>
          <w:iCs/>
          <w:color w:val="000000"/>
          <w:sz w:val="26"/>
          <w:szCs w:val="26"/>
          <w:lang w:eastAsia="zh-CN"/>
        </w:rPr>
        <w:t>.2. An toàn trong quá trình thi công.</w:t>
      </w:r>
    </w:p>
    <w:p w:rsidR="00610B7B" w:rsidRPr="00610B7B" w:rsidRDefault="00610B7B" w:rsidP="00610B7B">
      <w:pPr>
        <w:spacing w:before="60" w:after="0" w:line="276" w:lineRule="auto"/>
        <w:ind w:firstLine="567"/>
        <w:jc w:val="both"/>
        <w:rPr>
          <w:rFonts w:eastAsia="Times New Roman" w:cs="Times New Roman"/>
          <w:color w:val="000000"/>
          <w:sz w:val="26"/>
          <w:szCs w:val="26"/>
          <w:lang w:eastAsia="zh-CN"/>
        </w:rPr>
      </w:pPr>
      <w:r w:rsidRPr="00610B7B">
        <w:rPr>
          <w:rFonts w:eastAsia="Times New Roman" w:cs="Times New Roman"/>
          <w:color w:val="000000"/>
          <w:sz w:val="26"/>
          <w:szCs w:val="26"/>
          <w:lang w:eastAsia="zh-CN"/>
        </w:rPr>
        <w:t>- Nhà thầu phải có các biện pháp và phương tiện hữu hiệu đảm bảo an toàn cho người, thiết bị và công trình trong suốt quá trình thi công, đặc biệt các hạng mục có độ cao lớn. Trong suốt quá trình thi công,  Nhà thầu phải tuân thủ tuyệt đối quy định an toàn lao động, bảo vệ môi trường và phòng chống cháy nổ theo quy định của hợp đồng và các quy định của pháp luật hiện hành; chịu trách nhiệm hoàn toàn trước pháp luật và bồi thường thiệt hại 100% nếu để xảy tai nạn lao động cho con người và máy móc thiết bị thi công trong phạm vi thi công.</w:t>
      </w:r>
    </w:p>
    <w:p w:rsidR="00610B7B" w:rsidRPr="00610B7B" w:rsidRDefault="00610B7B" w:rsidP="00610B7B">
      <w:pPr>
        <w:spacing w:before="60" w:after="0" w:line="276" w:lineRule="auto"/>
        <w:ind w:firstLine="560"/>
        <w:jc w:val="both"/>
        <w:rPr>
          <w:rFonts w:eastAsia="Times New Roman" w:cs="Times New Roman"/>
          <w:color w:val="000000"/>
          <w:sz w:val="26"/>
          <w:szCs w:val="26"/>
          <w:lang w:eastAsia="zh-CN"/>
        </w:rPr>
      </w:pPr>
      <w:r w:rsidRPr="00610B7B">
        <w:rPr>
          <w:rFonts w:eastAsia="Times New Roman" w:cs="Times New Roman"/>
          <w:color w:val="000000"/>
          <w:sz w:val="26"/>
          <w:szCs w:val="26"/>
          <w:lang w:eastAsia="zh-CN"/>
        </w:rPr>
        <w:t>- Tại những vị trí nguy hiểm Nhà thầu phải có các biển báo, cắm cờ, rào chắn, ban đêm có đèn.</w:t>
      </w:r>
    </w:p>
    <w:p w:rsidR="00610B7B" w:rsidRPr="00610B7B" w:rsidRDefault="00610B7B" w:rsidP="00610B7B">
      <w:pPr>
        <w:spacing w:before="60" w:after="0" w:line="276" w:lineRule="auto"/>
        <w:ind w:firstLine="560"/>
        <w:jc w:val="both"/>
        <w:rPr>
          <w:rFonts w:eastAsia="Times New Roman" w:cs="Times New Roman"/>
          <w:color w:val="000000"/>
          <w:sz w:val="26"/>
          <w:szCs w:val="26"/>
          <w:lang w:eastAsia="zh-CN"/>
        </w:rPr>
      </w:pPr>
      <w:r w:rsidRPr="00610B7B">
        <w:rPr>
          <w:rFonts w:eastAsia="Times New Roman" w:cs="Times New Roman"/>
          <w:color w:val="000000"/>
          <w:sz w:val="26"/>
          <w:szCs w:val="26"/>
          <w:lang w:eastAsia="zh-CN"/>
        </w:rPr>
        <w:lastRenderedPageBreak/>
        <w:t>- Nhà thầu có trách nhiệm đào tạo, huấn luyện, hướng dẫn, phổ biến các quy định về an toàn lao động cho người lao động của mình, đảm bảo 100% người lao động của mình phải có giấy chứng nhận đào tạo về an toàn lao động. Ngay sau khi hợp đồng có hiệu lực 05 ngày, Nhà thầu phải đệ trình danh sách người lao động và cung cấp chứng nhận đào tạo về an toàn lao động của người lao động (bản công chứng) cho Chủ đầu tư xem xét, phê duyệt. Người lao động của Nhà thầu sau khi được Chủ đầu tư phê duyệt phải tham gia đạo tạo an toàn lao động cấp do Chủ đầu tư tổ chức.</w:t>
      </w:r>
    </w:p>
    <w:p w:rsidR="00610B7B" w:rsidRPr="00610B7B" w:rsidRDefault="00A92FFC" w:rsidP="00610B7B">
      <w:pPr>
        <w:spacing w:before="60" w:after="0" w:line="276" w:lineRule="auto"/>
        <w:ind w:firstLine="560"/>
        <w:jc w:val="both"/>
        <w:rPr>
          <w:rFonts w:eastAsia="Times New Roman" w:cs="Times New Roman"/>
          <w:color w:val="000000"/>
          <w:sz w:val="26"/>
          <w:szCs w:val="26"/>
          <w:lang w:eastAsia="zh-CN"/>
        </w:rPr>
      </w:pPr>
      <w:r>
        <w:rPr>
          <w:rFonts w:eastAsia="Times New Roman" w:cs="Times New Roman"/>
          <w:b/>
          <w:bCs/>
          <w:color w:val="000000"/>
          <w:sz w:val="26"/>
          <w:szCs w:val="26"/>
          <w:lang w:eastAsia="zh-CN"/>
        </w:rPr>
        <w:t>8</w:t>
      </w:r>
      <w:r w:rsidR="00610B7B" w:rsidRPr="00610B7B">
        <w:rPr>
          <w:rFonts w:eastAsia="Times New Roman" w:cs="Times New Roman"/>
          <w:b/>
          <w:bCs/>
          <w:color w:val="000000"/>
          <w:sz w:val="26"/>
          <w:szCs w:val="26"/>
          <w:lang w:eastAsia="zh-CN"/>
        </w:rPr>
        <w:t>. Yêu cầu về hệ thống kiểm tra, giám sát chất lượng của nhà thầu;</w:t>
      </w:r>
    </w:p>
    <w:p w:rsidR="00610B7B" w:rsidRPr="00610B7B" w:rsidRDefault="00610B7B" w:rsidP="00610B7B">
      <w:pPr>
        <w:spacing w:before="60" w:after="0" w:line="276" w:lineRule="auto"/>
        <w:ind w:firstLine="560"/>
        <w:jc w:val="both"/>
        <w:rPr>
          <w:rFonts w:eastAsia="Times New Roman" w:cs="Times New Roman"/>
          <w:color w:val="000000"/>
          <w:sz w:val="26"/>
          <w:szCs w:val="26"/>
          <w:lang w:eastAsia="zh-CN"/>
        </w:rPr>
      </w:pPr>
      <w:r w:rsidRPr="00610B7B">
        <w:rPr>
          <w:rFonts w:eastAsia="Times New Roman" w:cs="Times New Roman"/>
          <w:color w:val="000000"/>
          <w:sz w:val="26"/>
          <w:szCs w:val="26"/>
          <w:lang w:eastAsia="zh-CN"/>
        </w:rPr>
        <w:t>Nhà thầu phải có bộ phận kiểm gia giám sát chất lượng công trình.</w:t>
      </w:r>
      <w:r w:rsidRPr="00610B7B">
        <w:rPr>
          <w:rFonts w:eastAsia="Times New Roman" w:cs="Times New Roman"/>
          <w:color w:val="000000"/>
          <w:sz w:val="26"/>
          <w:szCs w:val="26"/>
          <w:lang w:eastAsia="zh-CN"/>
        </w:rPr>
        <w:tab/>
      </w:r>
    </w:p>
    <w:p w:rsidR="00610B7B" w:rsidRPr="00610B7B" w:rsidRDefault="00A92FFC" w:rsidP="00610B7B">
      <w:pPr>
        <w:spacing w:before="60" w:after="0" w:line="276" w:lineRule="auto"/>
        <w:ind w:firstLine="560"/>
        <w:jc w:val="both"/>
        <w:rPr>
          <w:rFonts w:eastAsia="Times New Roman" w:cs="Times New Roman"/>
          <w:color w:val="000000"/>
          <w:spacing w:val="-6"/>
          <w:sz w:val="26"/>
          <w:szCs w:val="26"/>
          <w:lang w:eastAsia="zh-CN"/>
        </w:rPr>
      </w:pPr>
      <w:r>
        <w:rPr>
          <w:rFonts w:eastAsia="Times New Roman" w:cs="Times New Roman"/>
          <w:b/>
          <w:bCs/>
          <w:color w:val="000000"/>
          <w:spacing w:val="-6"/>
          <w:sz w:val="26"/>
          <w:szCs w:val="26"/>
          <w:lang w:eastAsia="zh-CN"/>
        </w:rPr>
        <w:t>9</w:t>
      </w:r>
      <w:r w:rsidR="00610B7B" w:rsidRPr="00610B7B">
        <w:rPr>
          <w:rFonts w:eastAsia="Times New Roman" w:cs="Times New Roman"/>
          <w:b/>
          <w:bCs/>
          <w:color w:val="000000"/>
          <w:spacing w:val="-6"/>
          <w:sz w:val="26"/>
          <w:szCs w:val="26"/>
          <w:lang w:eastAsia="zh-CN"/>
        </w:rPr>
        <w:t>. Vận chuyển và bốc dỡ:</w:t>
      </w:r>
      <w:r w:rsidR="00610B7B" w:rsidRPr="00610B7B">
        <w:rPr>
          <w:rFonts w:eastAsia="Times New Roman" w:cs="Times New Roman"/>
          <w:color w:val="000000"/>
          <w:spacing w:val="-6"/>
          <w:sz w:val="26"/>
          <w:szCs w:val="26"/>
          <w:lang w:eastAsia="zh-CN"/>
        </w:rPr>
        <w:t xml:space="preserve"> Nhà thầu phải tập kết vật liệu đúng nơi quy định, không làm cản trở giao thông, không làm ảnh hưởng đến hoạt động sản xuất của Công ty.</w:t>
      </w:r>
    </w:p>
    <w:p w:rsidR="00610B7B" w:rsidRPr="00610B7B" w:rsidRDefault="00610B7B" w:rsidP="00610B7B">
      <w:pPr>
        <w:spacing w:before="60" w:after="0" w:line="276" w:lineRule="auto"/>
        <w:ind w:firstLine="560"/>
        <w:jc w:val="both"/>
        <w:rPr>
          <w:rFonts w:eastAsia="Times New Roman" w:cs="Times New Roman"/>
          <w:color w:val="000000"/>
          <w:sz w:val="26"/>
          <w:szCs w:val="26"/>
          <w:lang w:eastAsia="zh-CN"/>
        </w:rPr>
      </w:pPr>
      <w:r w:rsidRPr="00610B7B">
        <w:rPr>
          <w:rFonts w:eastAsia="Times New Roman" w:cs="Times New Roman"/>
          <w:b/>
          <w:bCs/>
          <w:color w:val="000000"/>
          <w:sz w:val="26"/>
          <w:szCs w:val="26"/>
          <w:lang w:eastAsia="zh-CN"/>
        </w:rPr>
        <w:t>1</w:t>
      </w:r>
      <w:r w:rsidR="00A92FFC">
        <w:rPr>
          <w:rFonts w:eastAsia="Times New Roman" w:cs="Times New Roman"/>
          <w:b/>
          <w:bCs/>
          <w:color w:val="000000"/>
          <w:sz w:val="26"/>
          <w:szCs w:val="26"/>
          <w:lang w:eastAsia="zh-CN"/>
        </w:rPr>
        <w:t>0</w:t>
      </w:r>
      <w:r w:rsidRPr="00610B7B">
        <w:rPr>
          <w:rFonts w:eastAsia="Times New Roman" w:cs="Times New Roman"/>
          <w:b/>
          <w:bCs/>
          <w:color w:val="000000"/>
          <w:sz w:val="26"/>
          <w:szCs w:val="26"/>
          <w:lang w:eastAsia="zh-CN"/>
        </w:rPr>
        <w:t>. Vật liệu và kho bãi:</w:t>
      </w:r>
    </w:p>
    <w:p w:rsidR="00610B7B" w:rsidRPr="00610B7B" w:rsidRDefault="00610B7B" w:rsidP="00610B7B">
      <w:pPr>
        <w:spacing w:before="60" w:after="0" w:line="276" w:lineRule="auto"/>
        <w:ind w:firstLine="560"/>
        <w:jc w:val="both"/>
        <w:rPr>
          <w:rFonts w:eastAsia="Times New Roman" w:cs="Times New Roman"/>
          <w:color w:val="000000"/>
          <w:sz w:val="26"/>
          <w:szCs w:val="26"/>
          <w:lang w:eastAsia="zh-CN"/>
        </w:rPr>
      </w:pPr>
      <w:r w:rsidRPr="00610B7B">
        <w:rPr>
          <w:rFonts w:eastAsia="Times New Roman" w:cs="Times New Roman"/>
          <w:color w:val="000000"/>
          <w:sz w:val="26"/>
          <w:szCs w:val="26"/>
          <w:lang w:eastAsia="zh-CN"/>
        </w:rPr>
        <w:t>1</w:t>
      </w:r>
      <w:r w:rsidR="00A92FFC">
        <w:rPr>
          <w:rFonts w:eastAsia="Times New Roman" w:cs="Times New Roman"/>
          <w:color w:val="000000"/>
          <w:sz w:val="26"/>
          <w:szCs w:val="26"/>
          <w:lang w:eastAsia="zh-CN"/>
        </w:rPr>
        <w:t>0</w:t>
      </w:r>
      <w:r w:rsidRPr="00610B7B">
        <w:rPr>
          <w:rFonts w:eastAsia="Times New Roman" w:cs="Times New Roman"/>
          <w:color w:val="000000"/>
          <w:sz w:val="26"/>
          <w:szCs w:val="26"/>
          <w:lang w:eastAsia="zh-CN"/>
        </w:rPr>
        <w:t>.1. Vật liệu được sử dụng phải:</w:t>
      </w:r>
    </w:p>
    <w:p w:rsidR="00610B7B" w:rsidRPr="00610B7B" w:rsidRDefault="00610B7B" w:rsidP="00610B7B">
      <w:pPr>
        <w:spacing w:before="60" w:after="0" w:line="276" w:lineRule="auto"/>
        <w:ind w:firstLine="560"/>
        <w:jc w:val="both"/>
        <w:rPr>
          <w:rFonts w:eastAsia="Times New Roman" w:cs="Times New Roman"/>
          <w:color w:val="000000"/>
          <w:sz w:val="26"/>
          <w:szCs w:val="26"/>
          <w:lang w:eastAsia="zh-CN"/>
        </w:rPr>
      </w:pPr>
      <w:r w:rsidRPr="00610B7B">
        <w:rPr>
          <w:rFonts w:eastAsia="Times New Roman" w:cs="Times New Roman"/>
          <w:color w:val="000000"/>
          <w:sz w:val="26"/>
          <w:szCs w:val="26"/>
          <w:lang w:eastAsia="zh-CN"/>
        </w:rPr>
        <w:t>- Phù hợp với tiêu chuẩn được áp dụng và các quy định ghi trong phương án sửa chữa.</w:t>
      </w:r>
    </w:p>
    <w:p w:rsidR="00610B7B" w:rsidRPr="00610B7B" w:rsidRDefault="00610B7B" w:rsidP="00610B7B">
      <w:pPr>
        <w:spacing w:before="60" w:after="0" w:line="276" w:lineRule="auto"/>
        <w:ind w:firstLine="567"/>
        <w:jc w:val="both"/>
        <w:rPr>
          <w:rFonts w:eastAsia="Times New Roman" w:cs="Times New Roman"/>
          <w:color w:val="000000"/>
          <w:sz w:val="26"/>
          <w:szCs w:val="26"/>
          <w:lang w:eastAsia="zh-CN"/>
        </w:rPr>
      </w:pPr>
      <w:r w:rsidRPr="00610B7B">
        <w:rPr>
          <w:rFonts w:eastAsia="Times New Roman" w:cs="Times New Roman"/>
          <w:color w:val="000000"/>
          <w:sz w:val="26"/>
          <w:szCs w:val="26"/>
          <w:lang w:eastAsia="zh-CN"/>
        </w:rPr>
        <w:t xml:space="preserve">- Các vật tư: </w:t>
      </w:r>
      <w:r w:rsidRPr="00610B7B">
        <w:rPr>
          <w:rFonts w:eastAsia="Times New Roman" w:cs="Times New Roman"/>
          <w:sz w:val="26"/>
          <w:szCs w:val="26"/>
        </w:rPr>
        <w:t>Đá granit; vữa chịu axít ARM95</w:t>
      </w:r>
      <w:r w:rsidRPr="00610B7B">
        <w:rPr>
          <w:rFonts w:eastAsia="Times New Roman" w:cs="Times New Roman"/>
          <w:color w:val="000000"/>
          <w:sz w:val="26"/>
          <w:szCs w:val="26"/>
          <w:lang w:val="it-CH"/>
        </w:rPr>
        <w:t xml:space="preserve">; </w:t>
      </w:r>
      <w:r w:rsidRPr="00610B7B">
        <w:rPr>
          <w:rFonts w:eastAsia="Times New Roman" w:cs="Times New Roman"/>
          <w:sz w:val="26"/>
          <w:szCs w:val="26"/>
        </w:rPr>
        <w:t>keo Vinyl ester 901; keo composite</w:t>
      </w:r>
      <w:r w:rsidRPr="00610B7B">
        <w:rPr>
          <w:rFonts w:eastAsia="Times New Roman" w:cs="Times New Roman"/>
          <w:color w:val="000000"/>
          <w:sz w:val="26"/>
          <w:szCs w:val="26"/>
          <w:lang w:eastAsia="zh-CN"/>
        </w:rPr>
        <w:t xml:space="preserve"> phải có tài liệu chứng minh nguồn gốc xuất xứ, tiêu chuẩn kỹ thuật, giấy chứng nhận xuất xưởng.</w:t>
      </w:r>
    </w:p>
    <w:p w:rsidR="00610B7B" w:rsidRPr="00610B7B" w:rsidRDefault="00610B7B" w:rsidP="00610B7B">
      <w:pPr>
        <w:spacing w:before="60" w:after="0" w:line="276" w:lineRule="auto"/>
        <w:ind w:firstLine="560"/>
        <w:jc w:val="both"/>
        <w:rPr>
          <w:rFonts w:eastAsia="Times New Roman" w:cs="Times New Roman"/>
          <w:color w:val="000000"/>
          <w:sz w:val="26"/>
          <w:szCs w:val="26"/>
          <w:lang w:eastAsia="zh-CN"/>
        </w:rPr>
      </w:pPr>
      <w:r w:rsidRPr="00610B7B">
        <w:rPr>
          <w:rFonts w:eastAsia="Times New Roman" w:cs="Times New Roman"/>
          <w:color w:val="000000"/>
          <w:sz w:val="26"/>
          <w:szCs w:val="26"/>
          <w:lang w:eastAsia="zh-CN"/>
        </w:rPr>
        <w:t>1</w:t>
      </w:r>
      <w:r w:rsidR="00A92FFC">
        <w:rPr>
          <w:rFonts w:eastAsia="Times New Roman" w:cs="Times New Roman"/>
          <w:color w:val="000000"/>
          <w:sz w:val="26"/>
          <w:szCs w:val="26"/>
          <w:lang w:eastAsia="zh-CN"/>
        </w:rPr>
        <w:t>0</w:t>
      </w:r>
      <w:r w:rsidRPr="00610B7B">
        <w:rPr>
          <w:rFonts w:eastAsia="Times New Roman" w:cs="Times New Roman"/>
          <w:color w:val="000000"/>
          <w:sz w:val="26"/>
          <w:szCs w:val="26"/>
          <w:lang w:eastAsia="zh-CN"/>
        </w:rPr>
        <w:t>.2. Cung cấp vật liệu:</w:t>
      </w:r>
    </w:p>
    <w:p w:rsidR="00610B7B" w:rsidRPr="00610B7B" w:rsidRDefault="00610B7B" w:rsidP="00610B7B">
      <w:pPr>
        <w:spacing w:before="60" w:after="0" w:line="276" w:lineRule="auto"/>
        <w:ind w:firstLine="560"/>
        <w:jc w:val="both"/>
        <w:rPr>
          <w:rFonts w:eastAsia="Times New Roman" w:cs="Times New Roman"/>
          <w:color w:val="000000"/>
          <w:sz w:val="26"/>
          <w:szCs w:val="26"/>
          <w:lang w:eastAsia="zh-CN"/>
        </w:rPr>
      </w:pPr>
      <w:r w:rsidRPr="00610B7B">
        <w:rPr>
          <w:rFonts w:eastAsia="Times New Roman" w:cs="Times New Roman"/>
          <w:color w:val="000000"/>
          <w:sz w:val="26"/>
          <w:szCs w:val="26"/>
          <w:lang w:eastAsia="zh-CN"/>
        </w:rPr>
        <w:t>Nếu chủng loại và chất lượng vật liệu giao đến hiện trường không phù hợp với hồ sơ thiết kế được phê duyệt thì phần vật liệu đó sẽ phải mang đi khỏi hiện trường trong vòng 48 giờ đồng hồ.</w:t>
      </w:r>
    </w:p>
    <w:p w:rsidR="00610B7B" w:rsidRPr="00610B7B" w:rsidRDefault="00610B7B" w:rsidP="00610B7B">
      <w:pPr>
        <w:spacing w:before="60" w:after="0" w:line="276" w:lineRule="auto"/>
        <w:ind w:firstLine="560"/>
        <w:jc w:val="both"/>
        <w:rPr>
          <w:rFonts w:eastAsia="Times New Roman" w:cs="Times New Roman"/>
          <w:color w:val="000000"/>
          <w:sz w:val="26"/>
          <w:szCs w:val="26"/>
          <w:lang w:eastAsia="zh-CN"/>
        </w:rPr>
      </w:pPr>
      <w:r w:rsidRPr="00610B7B">
        <w:rPr>
          <w:rFonts w:eastAsia="Times New Roman" w:cs="Times New Roman"/>
          <w:b/>
          <w:bCs/>
          <w:color w:val="000000"/>
          <w:sz w:val="26"/>
          <w:szCs w:val="26"/>
          <w:lang w:eastAsia="zh-CN"/>
        </w:rPr>
        <w:t>1</w:t>
      </w:r>
      <w:r w:rsidR="00A92FFC">
        <w:rPr>
          <w:rFonts w:eastAsia="Times New Roman" w:cs="Times New Roman"/>
          <w:b/>
          <w:bCs/>
          <w:color w:val="000000"/>
          <w:sz w:val="26"/>
          <w:szCs w:val="26"/>
          <w:lang w:eastAsia="zh-CN"/>
        </w:rPr>
        <w:t>1</w:t>
      </w:r>
      <w:r w:rsidRPr="00610B7B">
        <w:rPr>
          <w:rFonts w:eastAsia="Times New Roman" w:cs="Times New Roman"/>
          <w:b/>
          <w:bCs/>
          <w:color w:val="000000"/>
          <w:sz w:val="26"/>
          <w:szCs w:val="26"/>
          <w:lang w:eastAsia="zh-CN"/>
        </w:rPr>
        <w:t>. Công tác nghiệm thu: </w:t>
      </w:r>
    </w:p>
    <w:p w:rsidR="00610B7B" w:rsidRPr="00610B7B" w:rsidRDefault="00610B7B" w:rsidP="00610B7B">
      <w:pPr>
        <w:spacing w:before="60" w:after="0" w:line="276" w:lineRule="auto"/>
        <w:ind w:firstLine="560"/>
        <w:jc w:val="both"/>
        <w:rPr>
          <w:rFonts w:eastAsia="Times New Roman" w:cs="Times New Roman"/>
          <w:color w:val="000000"/>
          <w:sz w:val="26"/>
          <w:szCs w:val="26"/>
          <w:lang w:eastAsia="zh-CN"/>
        </w:rPr>
      </w:pPr>
      <w:r w:rsidRPr="00610B7B">
        <w:rPr>
          <w:rFonts w:eastAsia="Times New Roman" w:cs="Times New Roman"/>
          <w:color w:val="000000"/>
          <w:sz w:val="26"/>
          <w:szCs w:val="26"/>
          <w:lang w:eastAsia="zh-CN"/>
        </w:rPr>
        <w:t>- Nhà thầu phải chuẩn bị đầy đủ hồ sơ trước khi nghiệm thu, bao gồm: Bản vẽ hoàn công, biên bản nghiệm thu kỹ thuật, nhật ký công trình, Giấy chứng nhận chất lượng vật liệu, các biên bản sử lý tồn tại.</w:t>
      </w:r>
    </w:p>
    <w:p w:rsidR="00610B7B" w:rsidRPr="00610B7B" w:rsidRDefault="00610B7B" w:rsidP="00610B7B">
      <w:pPr>
        <w:widowControl w:val="0"/>
        <w:tabs>
          <w:tab w:val="left" w:pos="700"/>
        </w:tabs>
        <w:spacing w:before="120" w:after="120" w:line="264" w:lineRule="auto"/>
        <w:ind w:firstLine="709"/>
        <w:jc w:val="both"/>
        <w:rPr>
          <w:rFonts w:eastAsia="Times New Roman" w:cs="Times New Roman"/>
          <w:b/>
          <w:color w:val="000000"/>
          <w:sz w:val="26"/>
          <w:szCs w:val="26"/>
        </w:rPr>
      </w:pPr>
      <w:r w:rsidRPr="00610B7B">
        <w:rPr>
          <w:rFonts w:eastAsia="Times New Roman" w:cs="Times New Roman"/>
          <w:b/>
          <w:color w:val="000000"/>
          <w:sz w:val="26"/>
          <w:szCs w:val="26"/>
        </w:rPr>
        <w:t>IV. Các bản vẽ</w:t>
      </w:r>
    </w:p>
    <w:p w:rsidR="00610B7B" w:rsidRPr="00610B7B" w:rsidRDefault="00610B7B" w:rsidP="00610B7B">
      <w:pPr>
        <w:autoSpaceDE w:val="0"/>
        <w:autoSpaceDN w:val="0"/>
        <w:adjustRightInd w:val="0"/>
        <w:spacing w:before="60" w:after="0" w:line="276" w:lineRule="auto"/>
        <w:ind w:firstLine="567"/>
        <w:rPr>
          <w:rFonts w:eastAsia="CIDFont+F1" w:cs="Times New Roman"/>
          <w:b/>
          <w:sz w:val="26"/>
          <w:szCs w:val="26"/>
        </w:rPr>
      </w:pPr>
      <w:r w:rsidRPr="00610B7B">
        <w:rPr>
          <w:rFonts w:eastAsia="Times New Roman" w:cs="Times New Roman"/>
          <w:color w:val="000000"/>
          <w:spacing w:val="-4"/>
          <w:sz w:val="26"/>
          <w:szCs w:val="26"/>
        </w:rPr>
        <w:t>E-HSMT này gồm có các bản vẽ trong danh mục sau đây: Phương án sửa chữa đính kèm.</w:t>
      </w:r>
    </w:p>
    <w:p w:rsidR="004F2DFF" w:rsidRDefault="004F2DFF"/>
    <w:sectPr w:rsidR="004F2D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IDFont+F1">
    <w:altName w:val="Malgun Gothic Semilight"/>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63177B"/>
    <w:multiLevelType w:val="hybridMultilevel"/>
    <w:tmpl w:val="A32C409C"/>
    <w:lvl w:ilvl="0" w:tplc="B3B494A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B7B"/>
    <w:rsid w:val="00120D82"/>
    <w:rsid w:val="00264B5E"/>
    <w:rsid w:val="004F2DFF"/>
    <w:rsid w:val="00610B7B"/>
    <w:rsid w:val="0071291C"/>
    <w:rsid w:val="0081003C"/>
    <w:rsid w:val="008C1057"/>
    <w:rsid w:val="00A82A96"/>
    <w:rsid w:val="00A92FFC"/>
    <w:rsid w:val="00C51A60"/>
    <w:rsid w:val="00C6140F"/>
    <w:rsid w:val="00E3700F"/>
    <w:rsid w:val="00F146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6E105"/>
  <w15:chartTrackingRefBased/>
  <w15:docId w15:val="{98FDC382-B4B6-4FCF-96C8-FB612D41B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51A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1A6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5</Pages>
  <Words>1318</Words>
  <Characters>7515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7</cp:revision>
  <cp:lastPrinted>2025-08-15T06:41:00Z</cp:lastPrinted>
  <dcterms:created xsi:type="dcterms:W3CDTF">2025-08-08T07:49:00Z</dcterms:created>
  <dcterms:modified xsi:type="dcterms:W3CDTF">2025-08-15T08:40:00Z</dcterms:modified>
</cp:coreProperties>
</file>