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611" w:rsidRPr="00C91CD5" w:rsidRDefault="00632611" w:rsidP="00632611">
      <w:pPr>
        <w:pStyle w:val="TOC1"/>
        <w:spacing w:line="264" w:lineRule="auto"/>
        <w:ind w:firstLine="0"/>
      </w:pPr>
      <w:r w:rsidRPr="00C91CD5">
        <w:rPr>
          <w:lang w:val="vi-VN"/>
        </w:rPr>
        <w:t xml:space="preserve">Mục 3: </w:t>
      </w:r>
      <w:r w:rsidRPr="00C91CD5">
        <w:t>Tiêu chuẩn đánh giá về kỹ thuật</w:t>
      </w:r>
    </w:p>
    <w:p w:rsidR="00632611" w:rsidRPr="00C91CD5" w:rsidRDefault="00632611" w:rsidP="00632611">
      <w:pPr>
        <w:spacing w:before="120" w:after="240" w:line="340" w:lineRule="exact"/>
        <w:ind w:firstLine="567"/>
        <w:rPr>
          <w:sz w:val="28"/>
          <w:szCs w:val="28"/>
          <w:lang w:val="nl-NL"/>
        </w:rPr>
      </w:pPr>
      <w:r w:rsidRPr="00C91CD5">
        <w:rPr>
          <w:sz w:val="28"/>
          <w:szCs w:val="28"/>
        </w:rPr>
        <w:t xml:space="preserve">Đánh giá tiêu chuẩn kỹ thuật áp dụng </w:t>
      </w:r>
      <w:proofErr w:type="gramStart"/>
      <w:r w:rsidRPr="00C91CD5">
        <w:rPr>
          <w:sz w:val="28"/>
          <w:szCs w:val="28"/>
        </w:rPr>
        <w:t>theo</w:t>
      </w:r>
      <w:proofErr w:type="gramEnd"/>
      <w:r w:rsidRPr="00C91CD5">
        <w:rPr>
          <w:sz w:val="28"/>
          <w:szCs w:val="28"/>
          <w:lang w:val="nl-NL"/>
        </w:rPr>
        <w:t xml:space="preserve"> tiêu chí “đạt”, </w:t>
      </w:r>
      <w:r w:rsidRPr="00C91CD5">
        <w:rPr>
          <w:i/>
          <w:sz w:val="28"/>
          <w:szCs w:val="28"/>
          <w:lang w:val="nl-NL"/>
        </w:rPr>
        <w:t>“</w:t>
      </w:r>
      <w:r w:rsidRPr="00C91CD5">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C91CD5">
        <w:rPr>
          <w:i/>
          <w:sz w:val="28"/>
          <w:szCs w:val="28"/>
          <w:lang w:val="nl-NL"/>
        </w:rPr>
        <w:t>“</w:t>
      </w:r>
      <w:r w:rsidRPr="00C91CD5">
        <w:rPr>
          <w:sz w:val="28"/>
          <w:szCs w:val="28"/>
          <w:lang w:val="nl-NL"/>
        </w:rPr>
        <w:t xml:space="preserve">không đạt” thì coi như E-HSDT không đạt về mặt kỹ thuật và E-HSDT của nhà thầu không được xem xét tiếp. </w:t>
      </w:r>
    </w:p>
    <w:tbl>
      <w:tblPr>
        <w:tblW w:w="9443" w:type="dxa"/>
        <w:tblInd w:w="-176" w:type="dxa"/>
        <w:tblLook w:val="04A0" w:firstRow="1" w:lastRow="0" w:firstColumn="1" w:lastColumn="0" w:noHBand="0" w:noVBand="1"/>
      </w:tblPr>
      <w:tblGrid>
        <w:gridCol w:w="2312"/>
        <w:gridCol w:w="3827"/>
        <w:gridCol w:w="1560"/>
        <w:gridCol w:w="1744"/>
      </w:tblGrid>
      <w:tr w:rsidR="00632611" w:rsidRPr="00C91CD5" w:rsidTr="00514EBB">
        <w:trPr>
          <w:trHeight w:val="573"/>
        </w:trPr>
        <w:tc>
          <w:tcPr>
            <w:tcW w:w="2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Nội dung</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Thông số kỹ thuật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color w:val="000000"/>
                <w:sz w:val="28"/>
                <w:szCs w:val="28"/>
                <w:lang w:val="en-GB" w:eastAsia="en-GB"/>
              </w:rPr>
            </w:pPr>
            <w:r w:rsidRPr="00C91CD5">
              <w:rPr>
                <w:color w:val="000000"/>
                <w:sz w:val="28"/>
                <w:szCs w:val="28"/>
                <w:lang w:val="en-GB" w:eastAsia="en-GB"/>
              </w:rPr>
              <w:t>Năm sản xuất, xuất xứ hàng hóa:</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eastAsia="en-GB"/>
              </w:rPr>
            </w:pPr>
            <w:r w:rsidRPr="00C91CD5">
              <w:rPr>
                <w:color w:val="000000"/>
                <w:sz w:val="28"/>
                <w:szCs w:val="28"/>
                <w:lang w:val="en-GB" w:eastAsia="en-GB"/>
              </w:rPr>
              <w:t xml:space="preserve">Gạo </w:t>
            </w:r>
            <w:r w:rsidRPr="00C91CD5">
              <w:rPr>
                <w:sz w:val="28"/>
                <w:szCs w:val="28"/>
                <w:lang w:val="vi-VN"/>
              </w:rPr>
              <w:t>được xay xát từ thóc thu hoạch năm 2025, xuất xứ trong nước</w:t>
            </w:r>
            <w:r w:rsidRPr="00C91CD5">
              <w:rPr>
                <w:sz w:val="28"/>
                <w:szCs w:val="28"/>
              </w:rPr>
              <w:t>.</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sz w:val="28"/>
                <w:szCs w:val="28"/>
                <w:lang w:val="en-GB" w:eastAsia="en-GB"/>
              </w:rPr>
              <w:t xml:space="preserve">Không đáp ứng </w:t>
            </w:r>
            <w:r w:rsidRPr="00C91CD5">
              <w:rPr>
                <w:sz w:val="28"/>
                <w:szCs w:val="28"/>
                <w:lang w:val="vi-VN" w:eastAsia="en-GB"/>
              </w:rPr>
              <w:t xml:space="preserve">một trong các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color w:val="000000"/>
                <w:sz w:val="28"/>
                <w:szCs w:val="28"/>
                <w:lang w:val="en-GB" w:eastAsia="en-GB"/>
              </w:rPr>
            </w:pPr>
            <w:r w:rsidRPr="00C91CD5">
              <w:rPr>
                <w:color w:val="000000"/>
                <w:sz w:val="28"/>
                <w:szCs w:val="28"/>
                <w:lang w:val="en-GB" w:eastAsia="en-GB"/>
              </w:rPr>
              <w:t>Loại gạo:</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sz w:val="28"/>
                <w:szCs w:val="28"/>
                <w:lang w:val="en-GB" w:eastAsia="en-GB"/>
              </w:rPr>
              <w:t>Nhà thầu đề xuất một loại gạo: Gạo hạt ngắn hoặc gạo hạt dài; Loại 15% tấm.</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color w:val="000000"/>
                <w:sz w:val="28"/>
                <w:szCs w:val="28"/>
                <w:lang w:val="en-GB" w:eastAsia="en-GB"/>
              </w:rPr>
            </w:pPr>
            <w:r w:rsidRPr="00C91CD5">
              <w:rPr>
                <w:color w:val="000000"/>
                <w:sz w:val="28"/>
                <w:szCs w:val="28"/>
                <w:lang w:val="en-GB" w:eastAsia="en-GB"/>
              </w:rPr>
              <w:t>Yêu cầu cảm quan:</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 Màu sắc: Màu trắng, đặc trưng cho từng giống, từng loại gạo và không bị biến màu</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32611"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 Mùi, vị: Có mùi thơm đặc trưng của từng giống, từng loại gạo; không có mùi, vị lạ</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 Tạp chất: Không có tạp chất lạ</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 Đánh bóng: Sạch cám, bề mặt hạt gạo bóng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r>
      <w:tr w:rsidR="00632611" w:rsidRPr="00C91CD5" w:rsidTr="00514EBB">
        <w:trPr>
          <w:trHeight w:val="99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 Sinh vật hại: Gạo nhập kho không bị nấm mốc, không có côn trùng sống và sinh vật hại nhìn thấy bằng mắt thường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330"/>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color w:val="000000"/>
                <w:sz w:val="28"/>
                <w:szCs w:val="28"/>
                <w:lang w:val="en-GB" w:eastAsia="en-GB"/>
              </w:rPr>
            </w:pPr>
            <w:r w:rsidRPr="00C91CD5">
              <w:rPr>
                <w:color w:val="000000"/>
                <w:sz w:val="28"/>
                <w:szCs w:val="28"/>
                <w:lang w:val="en-GB" w:eastAsia="en-GB"/>
              </w:rPr>
              <w:t>Yêu cầu các chỉ tiêu chất lượng</w:t>
            </w:r>
            <w:r w:rsidRPr="00C91CD5">
              <w:rPr>
                <w:color w:val="000000"/>
                <w:sz w:val="28"/>
                <w:szCs w:val="28"/>
                <w:lang w:val="vi-VN" w:eastAsia="en-GB"/>
              </w:rPr>
              <w:t>:</w:t>
            </w:r>
            <w:r w:rsidRPr="00C91CD5">
              <w:rPr>
                <w:color w:val="000000"/>
                <w:sz w:val="28"/>
                <w:szCs w:val="28"/>
                <w:lang w:val="en-GB" w:eastAsia="en-GB"/>
              </w:rPr>
              <w:t> </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32611" w:rsidRPr="00C91CD5" w:rsidTr="00514EBB">
        <w:trPr>
          <w:trHeight w:val="553"/>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20" w:after="20"/>
              <w:rPr>
                <w:sz w:val="28"/>
                <w:szCs w:val="28"/>
                <w:lang w:val="nl-NL"/>
              </w:rPr>
            </w:pPr>
            <w:r w:rsidRPr="00C91CD5">
              <w:rPr>
                <w:sz w:val="28"/>
                <w:szCs w:val="28"/>
                <w:lang w:val="nl-NL"/>
              </w:rPr>
              <w:t xml:space="preserve">Kích thước hạt (mm): </w:t>
            </w:r>
          </w:p>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Đối với gạo hạt ngắn: L &lt; 6,0</w:t>
            </w:r>
          </w:p>
          <w:p w:rsidR="00632611" w:rsidRPr="00C91CD5" w:rsidRDefault="00632611" w:rsidP="00514EBB">
            <w:pPr>
              <w:spacing w:before="40" w:after="40"/>
              <w:rPr>
                <w:color w:val="000000"/>
                <w:sz w:val="28"/>
                <w:szCs w:val="28"/>
                <w:lang w:val="en-GB" w:eastAsia="en-GB"/>
              </w:rPr>
            </w:pPr>
            <w:r w:rsidRPr="00C91CD5">
              <w:rPr>
                <w:sz w:val="28"/>
                <w:szCs w:val="28"/>
                <w:lang w:val="en-GB" w:eastAsia="en-GB"/>
              </w:rPr>
              <w:t>- Đối với gạo hạt dài: L = (6,0 - 7,0)</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32611" w:rsidRPr="00C91CD5" w:rsidTr="00514EBB">
        <w:trPr>
          <w:trHeight w:val="561"/>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561"/>
        </w:trPr>
        <w:tc>
          <w:tcPr>
            <w:tcW w:w="2312" w:type="dxa"/>
            <w:vMerge w:val="restart"/>
            <w:tcBorders>
              <w:top w:val="nil"/>
              <w:left w:val="single" w:sz="4" w:space="0" w:color="auto"/>
              <w:right w:val="single" w:sz="4" w:space="0" w:color="auto"/>
            </w:tcBorders>
            <w:vAlign w:val="center"/>
          </w:tcPr>
          <w:p w:rsidR="00632611" w:rsidRPr="00C91CD5" w:rsidRDefault="00632611" w:rsidP="00514EBB">
            <w:pPr>
              <w:spacing w:before="40" w:after="40"/>
              <w:jc w:val="left"/>
              <w:rPr>
                <w:color w:val="000000"/>
                <w:sz w:val="28"/>
                <w:szCs w:val="28"/>
                <w:lang w:val="en-GB" w:eastAsia="en-GB"/>
              </w:rPr>
            </w:pPr>
            <w:r w:rsidRPr="00C91CD5">
              <w:rPr>
                <w:sz w:val="28"/>
                <w:szCs w:val="28"/>
                <w:lang w:val="vi-VN"/>
              </w:rPr>
              <w:lastRenderedPageBreak/>
              <w:t>% Khối lượng tấm</w:t>
            </w:r>
            <w:r w:rsidRPr="00C91CD5">
              <w:rPr>
                <w:color w:val="000000"/>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Không lớn hơn 15%</w:t>
            </w:r>
          </w:p>
        </w:tc>
        <w:tc>
          <w:tcPr>
            <w:tcW w:w="1560" w:type="dxa"/>
            <w:tcBorders>
              <w:top w:val="nil"/>
              <w:left w:val="nil"/>
              <w:bottom w:val="single" w:sz="4" w:space="0" w:color="auto"/>
              <w:right w:val="single" w:sz="4" w:space="0" w:color="auto"/>
            </w:tcBorders>
            <w:shd w:val="clear" w:color="auto" w:fill="auto"/>
            <w:vAlign w:val="center"/>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32611" w:rsidRPr="00C91CD5" w:rsidTr="00514EBB">
        <w:trPr>
          <w:trHeight w:val="561"/>
        </w:trPr>
        <w:tc>
          <w:tcPr>
            <w:tcW w:w="2312" w:type="dxa"/>
            <w:vMerge/>
            <w:tcBorders>
              <w:left w:val="single" w:sz="4" w:space="0" w:color="auto"/>
              <w:bottom w:val="single" w:sz="4" w:space="0" w:color="auto"/>
              <w:right w:val="single" w:sz="4" w:space="0" w:color="auto"/>
            </w:tcBorders>
            <w:vAlign w:val="center"/>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481"/>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sz w:val="28"/>
                <w:szCs w:val="28"/>
                <w:lang w:val="en-GB" w:eastAsia="en-GB"/>
              </w:rPr>
            </w:pPr>
            <w:r w:rsidRPr="00C91CD5">
              <w:rPr>
                <w:sz w:val="28"/>
                <w:szCs w:val="28"/>
                <w:lang w:val="en-GB" w:eastAsia="en-GB"/>
              </w:rPr>
              <w:t>Tỷ lệ hạt theo chiều dài (% khối lượng):</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xml:space="preserve">- Đối với gạo hạt ngắn: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&gt; 70%</w:t>
            </w:r>
          </w:p>
          <w:p w:rsidR="00632611" w:rsidRPr="00C91CD5" w:rsidRDefault="00632611" w:rsidP="00514EBB">
            <w:pPr>
              <w:spacing w:before="40" w:after="40"/>
              <w:rPr>
                <w:sz w:val="28"/>
                <w:szCs w:val="28"/>
                <w:lang w:val="en-GB" w:eastAsia="en-GB"/>
              </w:rPr>
            </w:pPr>
            <w:r w:rsidRPr="00C91CD5">
              <w:rPr>
                <w:sz w:val="28"/>
                <w:szCs w:val="28"/>
                <w:lang w:val="en-GB" w:eastAsia="en-GB"/>
              </w:rPr>
              <w:t xml:space="preserve">- Đối với gạo hạt dài: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&lt; 30%</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497"/>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sz w:val="28"/>
                <w:szCs w:val="28"/>
                <w:lang w:val="en-GB" w:eastAsia="en-GB"/>
              </w:rPr>
            </w:pPr>
            <w:r w:rsidRPr="00C91CD5">
              <w:rPr>
                <w:sz w:val="28"/>
                <w:szCs w:val="28"/>
                <w:lang w:val="en-GB" w:eastAsia="en-GB"/>
              </w:rPr>
              <w:t>Thành phần của hạt:</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Hạt nguyên: ≥ 50%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632611" w:rsidRPr="00C91CD5" w:rsidRDefault="00632611"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xml:space="preserve">- Tấm: </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xml:space="preserve">   + Kích thước: (0,35 - 0,65) L (mm)</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xml:space="preserve">   + Tấm ≤ 15%</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xml:space="preserve">   + Tấm nhỏ ≤ 0,5%</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color w:val="000000"/>
                <w:sz w:val="28"/>
                <w:szCs w:val="28"/>
                <w:lang w:val="en-GB" w:eastAsia="en-GB"/>
              </w:rPr>
            </w:pPr>
            <w:r w:rsidRPr="00C91CD5">
              <w:rPr>
                <w:color w:val="000000"/>
                <w:sz w:val="28"/>
                <w:szCs w:val="28"/>
                <w:lang w:val="en-GB" w:eastAsia="en-GB"/>
              </w:rPr>
              <w:t>Các loại hạt (% khối lượng):</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 Hạt đỏ + hạt sọc đỏ +  hạt xay xát dối: không lớn hơn 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 Hạt vàng: không lớn hơn 0,50%</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 Hạt bạc phấn: không lớn hơn 7,0%</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 Hạt bị hư hỏng: không lớn hơn 1,50%</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 Hạt gạo nếp: không lớn hơn 2,0%</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 Hạt xanh non: không lớn hơn 0,3%</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color w:val="000000"/>
                <w:sz w:val="28"/>
                <w:szCs w:val="28"/>
                <w:lang w:val="en-GB" w:eastAsia="en-GB"/>
              </w:rPr>
            </w:pPr>
            <w:r w:rsidRPr="00C91CD5">
              <w:rPr>
                <w:color w:val="000000"/>
                <w:sz w:val="28"/>
                <w:szCs w:val="28"/>
                <w:lang w:val="en-GB" w:eastAsia="en-GB"/>
              </w:rPr>
              <w:t>Tạp chất (% khối lượng) :</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Không lớn hơn 0,2%</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color w:val="000000"/>
                <w:sz w:val="28"/>
                <w:szCs w:val="28"/>
                <w:lang w:val="en-GB" w:eastAsia="en-GB"/>
              </w:rPr>
            </w:pPr>
            <w:r w:rsidRPr="00C91CD5">
              <w:rPr>
                <w:color w:val="000000"/>
                <w:sz w:val="28"/>
                <w:szCs w:val="28"/>
                <w:lang w:val="en-GB" w:eastAsia="en-GB"/>
              </w:rPr>
              <w:t>Thóc lẫn (số hạt/kg):</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vi-VN" w:eastAsia="en-GB"/>
              </w:rPr>
              <w:t>Không lớn hơn 7 hạt/kg</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color w:val="000000"/>
                <w:sz w:val="28"/>
                <w:szCs w:val="28"/>
                <w:lang w:val="en-GB" w:eastAsia="en-GB"/>
              </w:rPr>
            </w:pPr>
            <w:r w:rsidRPr="00C91CD5">
              <w:rPr>
                <w:color w:val="000000"/>
                <w:sz w:val="28"/>
                <w:szCs w:val="28"/>
                <w:lang w:val="en-GB" w:eastAsia="en-GB"/>
              </w:rPr>
              <w:t>Độ ẩm (% khối lượng):</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Không lớn hơn 14%</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 </w:t>
            </w:r>
          </w:p>
        </w:tc>
      </w:tr>
      <w:tr w:rsidR="00632611"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color w:val="000000"/>
                <w:sz w:val="28"/>
                <w:szCs w:val="28"/>
                <w:lang w:val="en-GB" w:eastAsia="en-GB"/>
              </w:rPr>
            </w:pPr>
            <w:r w:rsidRPr="00C91CD5">
              <w:rPr>
                <w:color w:val="000000"/>
                <w:sz w:val="28"/>
                <w:szCs w:val="28"/>
                <w:lang w:val="en-GB" w:eastAsia="en-GB"/>
              </w:rPr>
              <w:t xml:space="preserve"> Mức xát:</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Kỹ</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sz w:val="28"/>
                <w:szCs w:val="28"/>
                <w:lang w:val="en-GB" w:eastAsia="en-GB"/>
              </w:rPr>
            </w:pPr>
            <w:r w:rsidRPr="00C91CD5">
              <w:rPr>
                <w:sz w:val="28"/>
                <w:szCs w:val="28"/>
                <w:lang w:val="en-GB" w:eastAsia="en-GB"/>
              </w:rPr>
              <w:t xml:space="preserve">Dư lượng tối đa </w:t>
            </w:r>
            <w:r w:rsidRPr="00C91CD5">
              <w:rPr>
                <w:sz w:val="28"/>
                <w:szCs w:val="28"/>
                <w:lang w:val="vi-VN" w:eastAsia="en-GB"/>
              </w:rPr>
              <w:t xml:space="preserve">các loại </w:t>
            </w:r>
            <w:r w:rsidRPr="00C91CD5">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Azoxystrobin ≤ 5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632611" w:rsidRPr="00C91CD5" w:rsidRDefault="00632611"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Carbaryl ≤ 1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Chlorpyrifos – Methyl ≤ 0,1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Chlorantraniliprole ≤ 0,4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Clothianidin ≤ 0,5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Cyhalothrin (bao gồm lambda – Cyhalothrin) ≤ 1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Cypermethrins (bao gồm alpha và beta - Cypermethrin) ≤ 2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Diflubenzuron ≤ 0,01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Dinotefuran ≤ 8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Etofenprox ≤ 0,01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Fenthion ≤ 0,05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Imazapic ≤ 0,05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Iprodione ≤ 10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Mesotrione ≤ 0,01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Tebuconazole ≤ 1,5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Tebufenozide ≤ 0,1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Thiacloprid ≤ 0,02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Trifloxystrobin ≤ 5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sz w:val="28"/>
                <w:szCs w:val="28"/>
                <w:lang w:val="en-GB" w:eastAsia="en-GB"/>
              </w:rPr>
            </w:pPr>
            <w:r w:rsidRPr="00C91CD5">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Hàm lượng cadimi ≤ 0,4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632611" w:rsidRPr="00C91CD5" w:rsidRDefault="00632611"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Hàm lượng asen ≤ 1,0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Hàm lượng chì ≤ 0,2 mg/kg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39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sz w:val="28"/>
                <w:szCs w:val="28"/>
                <w:lang w:val="en-GB" w:eastAsia="en-GB"/>
              </w:rPr>
            </w:pPr>
            <w:r w:rsidRPr="00C91CD5">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Hàm lượng aflatoxin B</w:t>
            </w:r>
            <w:r w:rsidRPr="00C91CD5">
              <w:rPr>
                <w:sz w:val="28"/>
                <w:szCs w:val="28"/>
                <w:vertAlign w:val="subscript"/>
                <w:lang w:val="en-GB" w:eastAsia="en-GB"/>
              </w:rPr>
              <w:t>1</w:t>
            </w:r>
            <w:r w:rsidRPr="00C91CD5">
              <w:rPr>
                <w:sz w:val="28"/>
                <w:szCs w:val="28"/>
                <w:lang w:val="en-GB" w:eastAsia="en-GB"/>
              </w:rPr>
              <w:t xml:space="preserve"> ≤ 5 μg/kg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632611" w:rsidRPr="00C91CD5" w:rsidRDefault="00632611"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Hàm lượng aflatoxin tổng số ≤ 10 μg/kg</w:t>
            </w:r>
          </w:p>
        </w:tc>
        <w:tc>
          <w:tcPr>
            <w:tcW w:w="1560"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32611" w:rsidRPr="00C91CD5" w:rsidRDefault="00632611" w:rsidP="00514EBB">
            <w:pPr>
              <w:spacing w:before="40" w:after="40"/>
              <w:jc w:val="left"/>
              <w:rPr>
                <w:color w:val="00B050"/>
                <w:sz w:val="28"/>
                <w:szCs w:val="28"/>
                <w:lang w:val="en-GB" w:eastAsia="en-GB"/>
              </w:rPr>
            </w:pP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color w:val="000000"/>
                <w:sz w:val="28"/>
                <w:szCs w:val="28"/>
                <w:lang w:val="en-GB" w:eastAsia="en-GB"/>
              </w:rPr>
              <w:t xml:space="preserve">Không đáp ứng một trong các </w:t>
            </w:r>
            <w:r w:rsidRPr="00C91CD5">
              <w:rPr>
                <w:color w:val="000000"/>
                <w:sz w:val="28"/>
                <w:szCs w:val="28"/>
                <w:lang w:val="en-GB" w:eastAsia="en-GB"/>
              </w:rPr>
              <w:lastRenderedPageBreak/>
              <w:t>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lastRenderedPageBreak/>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231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sz w:val="28"/>
                <w:szCs w:val="28"/>
                <w:lang w:val="en-GB" w:eastAsia="en-GB"/>
              </w:rPr>
            </w:pPr>
            <w:r w:rsidRPr="00C91CD5">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330"/>
        </w:trPr>
        <w:tc>
          <w:tcPr>
            <w:tcW w:w="2312" w:type="dxa"/>
            <w:vMerge w:val="restart"/>
            <w:tcBorders>
              <w:top w:val="nil"/>
              <w:left w:val="single" w:sz="4" w:space="0" w:color="auto"/>
              <w:right w:val="single" w:sz="4" w:space="0" w:color="auto"/>
            </w:tcBorders>
            <w:vAlign w:val="center"/>
          </w:tcPr>
          <w:p w:rsidR="00632611" w:rsidRPr="00C91CD5" w:rsidRDefault="00632611" w:rsidP="00514EBB">
            <w:pPr>
              <w:spacing w:before="40" w:after="40"/>
              <w:jc w:val="left"/>
              <w:rPr>
                <w:sz w:val="28"/>
                <w:szCs w:val="28"/>
                <w:lang w:val="en-GB" w:eastAsia="en-GB"/>
              </w:rPr>
            </w:pPr>
            <w:r w:rsidRPr="00C91CD5">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shd w:val="clear" w:color="auto" w:fill="auto"/>
            <w:vAlign w:val="center"/>
          </w:tcPr>
          <w:p w:rsidR="00632611" w:rsidRPr="00C91CD5" w:rsidRDefault="00632611" w:rsidP="00514EBB">
            <w:pPr>
              <w:spacing w:before="40" w:after="40"/>
              <w:rPr>
                <w:color w:val="000000"/>
                <w:sz w:val="28"/>
                <w:szCs w:val="28"/>
                <w:lang w:val="en-GB" w:eastAsia="en-GB"/>
              </w:rPr>
            </w:pPr>
            <w:r w:rsidRPr="00C91CD5">
              <w:rPr>
                <w:rFonts w:eastAsia="Calibri"/>
                <w:sz w:val="28"/>
                <w:szCs w:val="28"/>
              </w:rPr>
              <w:t>Đề xuất thực hiện theo đúng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632611" w:rsidRPr="00C91CD5" w:rsidRDefault="00632611" w:rsidP="00514EBB">
            <w:pPr>
              <w:spacing w:before="40" w:after="40"/>
              <w:jc w:val="center"/>
              <w:rPr>
                <w:color w:val="000000"/>
                <w:sz w:val="28"/>
                <w:szCs w:val="28"/>
                <w:lang w:val="en-GB" w:eastAsia="en-GB"/>
              </w:rPr>
            </w:pPr>
            <w:r w:rsidRPr="00C91CD5">
              <w:rPr>
                <w:color w:val="00B050"/>
                <w:sz w:val="28"/>
                <w:szCs w:val="28"/>
                <w:lang w:val="en-GB" w:eastAsia="en-GB"/>
              </w:rPr>
              <w:t> </w:t>
            </w:r>
          </w:p>
        </w:tc>
      </w:tr>
      <w:tr w:rsidR="00632611" w:rsidRPr="00C91CD5" w:rsidTr="00514EBB">
        <w:trPr>
          <w:trHeight w:val="330"/>
        </w:trPr>
        <w:tc>
          <w:tcPr>
            <w:tcW w:w="2312" w:type="dxa"/>
            <w:vMerge/>
            <w:tcBorders>
              <w:left w:val="single" w:sz="4" w:space="0" w:color="auto"/>
              <w:bottom w:val="single" w:sz="4" w:space="0" w:color="auto"/>
              <w:right w:val="single" w:sz="4" w:space="0" w:color="auto"/>
            </w:tcBorders>
            <w:vAlign w:val="center"/>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632611" w:rsidRPr="00C91CD5" w:rsidRDefault="00632611" w:rsidP="00514EBB">
            <w:pPr>
              <w:spacing w:before="40" w:after="40"/>
              <w:rPr>
                <w:color w:val="000000"/>
                <w:sz w:val="28"/>
                <w:szCs w:val="28"/>
                <w:lang w:val="en-GB" w:eastAsia="en-GB"/>
              </w:rPr>
            </w:pPr>
            <w:r w:rsidRPr="00C91CD5">
              <w:rPr>
                <w:rFonts w:eastAsia="Calibri"/>
                <w:sz w:val="28"/>
                <w:szCs w:val="28"/>
              </w:rPr>
              <w:t>Không đáp ứng một trong các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513"/>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sz w:val="28"/>
                <w:szCs w:val="28"/>
                <w:lang w:val="en-GB" w:eastAsia="en-GB"/>
              </w:rPr>
            </w:pPr>
            <w:r w:rsidRPr="00C91CD5">
              <w:rPr>
                <w:sz w:val="28"/>
                <w:szCs w:val="28"/>
                <w:lang w:val="en-GB" w:eastAsia="en-GB"/>
              </w:rPr>
              <w:t>Yêu cầu về phạm vi và tiến độ cung cấp: </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32611"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sz w:val="28"/>
                <w:szCs w:val="28"/>
                <w:lang w:val="en-GB" w:eastAsia="en-GB"/>
              </w:rPr>
            </w:pPr>
            <w:r w:rsidRPr="00C91CD5">
              <w:rPr>
                <w:sz w:val="28"/>
                <w:szCs w:val="28"/>
                <w:lang w:val="en-GB" w:eastAsia="en-GB"/>
              </w:rPr>
              <w:t>Số lượng gạo:</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xml:space="preserve">≥ </w:t>
            </w:r>
            <w:r w:rsidRPr="00C91CD5">
              <w:rPr>
                <w:sz w:val="28"/>
                <w:szCs w:val="28"/>
                <w:lang w:val="en-GB" w:eastAsia="en-GB"/>
              </w:rPr>
              <w:fldChar w:fldCharType="begin"/>
            </w:r>
            <w:r w:rsidRPr="00C91CD5">
              <w:rPr>
                <w:sz w:val="28"/>
                <w:szCs w:val="28"/>
                <w:lang w:val="en-GB" w:eastAsia="en-GB"/>
              </w:rPr>
              <w:instrText xml:space="preserve"> MERGEFIELD Số_lượngtấn </w:instrText>
            </w:r>
            <w:r w:rsidRPr="00C91CD5">
              <w:rPr>
                <w:sz w:val="28"/>
                <w:szCs w:val="28"/>
                <w:lang w:val="en-GB" w:eastAsia="en-GB"/>
              </w:rPr>
              <w:fldChar w:fldCharType="separate"/>
            </w:r>
            <w:r w:rsidRPr="00E052D8">
              <w:rPr>
                <w:noProof/>
                <w:sz w:val="28"/>
                <w:szCs w:val="28"/>
                <w:lang w:val="en-GB" w:eastAsia="en-GB"/>
              </w:rPr>
              <w:t>1.500</w:t>
            </w:r>
            <w:r w:rsidRPr="00C91CD5">
              <w:rPr>
                <w:sz w:val="28"/>
                <w:szCs w:val="28"/>
                <w:lang w:val="en-GB" w:eastAsia="en-GB"/>
              </w:rPr>
              <w:fldChar w:fldCharType="end"/>
            </w:r>
            <w:r w:rsidRPr="00C91CD5">
              <w:rPr>
                <w:sz w:val="28"/>
                <w:szCs w:val="28"/>
                <w:lang w:val="en-GB" w:eastAsia="en-GB"/>
              </w:rPr>
              <w:t xml:space="preserve"> tấn </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 Đạt</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32611"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r w:rsidRPr="00C91CD5">
              <w:rPr>
                <w:color w:val="00B050"/>
                <w:sz w:val="28"/>
                <w:szCs w:val="28"/>
                <w:lang w:val="en-GB" w:eastAsia="en-GB"/>
              </w:rPr>
              <w:t> </w:t>
            </w:r>
          </w:p>
        </w:tc>
      </w:tr>
      <w:tr w:rsidR="00632611"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sz w:val="28"/>
                <w:szCs w:val="28"/>
                <w:lang w:val="en-GB" w:eastAsia="en-GB"/>
              </w:rPr>
            </w:pPr>
            <w:r w:rsidRPr="00C91CD5">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32611"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Không 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32611"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left"/>
              <w:rPr>
                <w:sz w:val="28"/>
                <w:szCs w:val="28"/>
                <w:lang w:val="en-GB" w:eastAsia="en-GB"/>
              </w:rPr>
            </w:pPr>
            <w:r w:rsidRPr="00C91CD5">
              <w:rPr>
                <w:sz w:val="28"/>
                <w:szCs w:val="28"/>
                <w:lang w:val="en-GB" w:eastAsia="en-GB"/>
              </w:rPr>
              <w:t xml:space="preserve">Thời gian </w:t>
            </w:r>
            <w:r w:rsidRPr="00C91CD5">
              <w:rPr>
                <w:sz w:val="28"/>
                <w:szCs w:val="28"/>
                <w:lang w:val="vi-VN" w:eastAsia="en-GB"/>
              </w:rPr>
              <w:t>thực hiện gói thầu</w:t>
            </w:r>
            <w:r w:rsidRPr="00C91CD5">
              <w:rPr>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sz w:val="28"/>
                <w:szCs w:val="28"/>
                <w:lang w:val="en-GB" w:eastAsia="en-GB"/>
              </w:rPr>
            </w:pPr>
            <w:r w:rsidRPr="00C91CD5">
              <w:rPr>
                <w:sz w:val="28"/>
                <w:szCs w:val="28"/>
                <w:lang w:val="en-GB" w:eastAsia="en-GB"/>
              </w:rPr>
              <w:t>Tối đa là 60 ngày</w:t>
            </w:r>
            <w:r w:rsidRPr="00C91CD5">
              <w:rPr>
                <w:sz w:val="28"/>
                <w:szCs w:val="28"/>
                <w:lang w:val="vi-VN" w:eastAsia="en-GB"/>
              </w:rPr>
              <w:t>.</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32611" w:rsidRPr="00C91CD5" w:rsidTr="00514EBB">
        <w:trPr>
          <w:trHeight w:val="575"/>
        </w:trPr>
        <w:tc>
          <w:tcPr>
            <w:tcW w:w="2312" w:type="dxa"/>
            <w:vMerge/>
            <w:tcBorders>
              <w:top w:val="nil"/>
              <w:left w:val="single" w:sz="4" w:space="0" w:color="auto"/>
              <w:bottom w:val="single" w:sz="4" w:space="0" w:color="auto"/>
              <w:right w:val="single" w:sz="4" w:space="0" w:color="auto"/>
            </w:tcBorders>
            <w:vAlign w:val="center"/>
            <w:hideMark/>
          </w:tcPr>
          <w:p w:rsidR="00632611" w:rsidRPr="00C91CD5" w:rsidRDefault="00632611"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rPr>
                <w:b/>
                <w:bCs/>
                <w:sz w:val="28"/>
                <w:szCs w:val="28"/>
                <w:lang w:val="en-GB" w:eastAsia="en-GB"/>
              </w:rPr>
            </w:pPr>
            <w:r w:rsidRPr="00C91CD5">
              <w:rPr>
                <w:sz w:val="28"/>
                <w:szCs w:val="28"/>
                <w:lang w:val="en-GB" w:eastAsia="en-GB"/>
              </w:rPr>
              <w:t xml:space="preserve">Không đáp ứng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32611" w:rsidRPr="00C91CD5" w:rsidRDefault="00632611"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bl>
    <w:p w:rsidR="00632611" w:rsidRPr="00B50391" w:rsidRDefault="00632611" w:rsidP="00632611">
      <w:pPr>
        <w:pStyle w:val="Style11"/>
        <w:tabs>
          <w:tab w:val="left" w:leader="dot" w:pos="8424"/>
        </w:tabs>
        <w:spacing w:before="120" w:after="120" w:line="264" w:lineRule="auto"/>
        <w:jc w:val="both"/>
        <w:outlineLvl w:val="2"/>
        <w:rPr>
          <w:sz w:val="28"/>
          <w:szCs w:val="28"/>
        </w:rPr>
      </w:pPr>
      <w:r w:rsidRPr="00C91CD5">
        <w:rPr>
          <w:sz w:val="28"/>
          <w:szCs w:val="28"/>
        </w:rPr>
        <w:t>Ghi chú: L là chiều dài trung bình của hạt gạo</w:t>
      </w:r>
    </w:p>
    <w:p w:rsidR="00632611" w:rsidRDefault="00632611" w:rsidP="00632611"/>
    <w:p w:rsidR="009C5AB1" w:rsidRDefault="009C5AB1">
      <w:bookmarkStart w:id="0" w:name="_GoBack"/>
      <w:bookmarkEnd w:id="0"/>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611"/>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2611"/>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611"/>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3261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632611"/>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611"/>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3261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632611"/>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2025-08-06T10:39:00Z</dcterms:created>
  <dcterms:modified xsi:type="dcterms:W3CDTF">2025-08-06T10:39:00Z</dcterms:modified>
</cp:coreProperties>
</file>