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7F9AC" w14:textId="6FF23DFC" w:rsidR="006A1F04" w:rsidRPr="00C81A10" w:rsidRDefault="00E1432A" w:rsidP="00C81A10">
      <w:pPr>
        <w:jc w:val="center"/>
        <w:rPr>
          <w:b/>
          <w:bCs/>
          <w:sz w:val="28"/>
          <w:szCs w:val="28"/>
        </w:rPr>
      </w:pPr>
      <w:r w:rsidRPr="00C81A10">
        <w:rPr>
          <w:b/>
          <w:bCs/>
          <w:sz w:val="28"/>
          <w:szCs w:val="28"/>
        </w:rPr>
        <w:t>Tiêu chuẩn đánh giá kỹ thuật</w:t>
      </w:r>
    </w:p>
    <w:p w14:paraId="0730F9C1" w14:textId="77777777" w:rsidR="00C81A10" w:rsidRPr="00951E06" w:rsidRDefault="00C81A10" w:rsidP="00C81A10">
      <w:pPr>
        <w:spacing w:before="80" w:after="80" w:line="264" w:lineRule="auto"/>
        <w:ind w:firstLine="709"/>
        <w:rPr>
          <w:sz w:val="28"/>
          <w:szCs w:val="28"/>
          <w:lang w:val="es-ES"/>
        </w:rPr>
      </w:pPr>
      <w:r w:rsidRPr="00951E06">
        <w:rPr>
          <w:b/>
          <w:iCs/>
          <w:sz w:val="28"/>
          <w:szCs w:val="28"/>
          <w:lang w:val="es-ES"/>
        </w:rPr>
        <w:t>3.2. Đánh giá theo phương pháp</w:t>
      </w:r>
      <w:r w:rsidRPr="00951E06" w:rsidDel="00BE4476">
        <w:rPr>
          <w:b/>
          <w:iCs/>
          <w:sz w:val="28"/>
          <w:szCs w:val="28"/>
          <w:lang w:val="es-ES"/>
        </w:rPr>
        <w:t xml:space="preserve"> </w:t>
      </w:r>
      <w:r w:rsidRPr="00951E06">
        <w:rPr>
          <w:b/>
          <w:iCs/>
          <w:sz w:val="28"/>
          <w:szCs w:val="28"/>
          <w:lang w:val="es-ES"/>
        </w:rPr>
        <w:t>đạt/không đạt</w:t>
      </w:r>
      <w:r w:rsidRPr="00951E06">
        <w:rPr>
          <w:b/>
          <w:sz w:val="28"/>
          <w:szCs w:val="28"/>
          <w:lang w:val="es-ES"/>
        </w:rPr>
        <w:t>:</w:t>
      </w:r>
    </w:p>
    <w:p w14:paraId="7CEA10D7" w14:textId="77777777" w:rsidR="00C81A10" w:rsidRPr="00DB6521" w:rsidRDefault="00C81A10" w:rsidP="00C81A10">
      <w:pPr>
        <w:spacing w:line="276" w:lineRule="auto"/>
        <w:ind w:firstLine="701"/>
        <w:rPr>
          <w:sz w:val="27"/>
        </w:rPr>
      </w:pPr>
      <w:r w:rsidRPr="00DB6521">
        <w:rPr>
          <w:sz w:val="27"/>
        </w:rPr>
        <w:t>Áp dụng phương pháp đánh giá kỹ thuật theo tiêu chí “đạt”, “không đạt”.</w:t>
      </w:r>
    </w:p>
    <w:p w14:paraId="3A94FCFF" w14:textId="77777777" w:rsidR="00C81A10" w:rsidRPr="00DB6521" w:rsidRDefault="00C81A10" w:rsidP="00C81A10">
      <w:pPr>
        <w:spacing w:line="276" w:lineRule="auto"/>
        <w:ind w:firstLine="701"/>
        <w:rPr>
          <w:sz w:val="27"/>
        </w:rPr>
      </w:pPr>
      <w:r w:rsidRPr="00DB6521">
        <w:rPr>
          <w:sz w:val="27"/>
        </w:rPr>
        <w:t>Hàng hóa dự thầu được đánh giá là đạt khi có tất cả các tiêu chí yêu cầu trong</w:t>
      </w:r>
      <w:r>
        <w:rPr>
          <w:sz w:val="27"/>
        </w:rPr>
        <w:t xml:space="preserve"> </w:t>
      </w:r>
      <w:r w:rsidRPr="00DB6521">
        <w:rPr>
          <w:sz w:val="27"/>
        </w:rPr>
        <w:t>bản tiêu chuẩn đánh giá về mặt kỹ thuật đều được đánh giá là “đạt”.</w:t>
      </w:r>
    </w:p>
    <w:p w14:paraId="00BA83E7" w14:textId="77777777" w:rsidR="00C81A10" w:rsidRPr="00DB6521" w:rsidRDefault="00C81A10" w:rsidP="00C81A10">
      <w:pPr>
        <w:spacing w:line="276" w:lineRule="auto"/>
        <w:ind w:firstLine="701"/>
        <w:rPr>
          <w:sz w:val="27"/>
        </w:rPr>
      </w:pPr>
      <w:r w:rsidRPr="00DB6521">
        <w:rPr>
          <w:sz w:val="27"/>
        </w:rPr>
        <w:t>Hàng hóa dự thầu được đánh giá là không đạt khi có một trong các tiêu chí</w:t>
      </w:r>
      <w:r>
        <w:rPr>
          <w:sz w:val="27"/>
        </w:rPr>
        <w:t xml:space="preserve"> </w:t>
      </w:r>
      <w:r w:rsidRPr="00DB6521">
        <w:rPr>
          <w:sz w:val="27"/>
        </w:rPr>
        <w:t>được đánh giá là “không đạt”.</w:t>
      </w:r>
    </w:p>
    <w:p w14:paraId="0E62F06A" w14:textId="77777777" w:rsidR="00C81A10" w:rsidRPr="00DB6521" w:rsidRDefault="00C81A10" w:rsidP="00C81A10">
      <w:pPr>
        <w:spacing w:line="276" w:lineRule="auto"/>
        <w:ind w:firstLine="701"/>
        <w:rPr>
          <w:sz w:val="27"/>
        </w:rPr>
      </w:pPr>
      <w:r w:rsidRPr="00DB6521">
        <w:rPr>
          <w:sz w:val="27"/>
        </w:rPr>
        <w:t xml:space="preserve">Các phần của gói thầu theo </w:t>
      </w:r>
      <w:r>
        <w:rPr>
          <w:sz w:val="27"/>
        </w:rPr>
        <w:t>bảng số X</w:t>
      </w:r>
      <w:r w:rsidRPr="00DB6521">
        <w:rPr>
          <w:sz w:val="27"/>
        </w:rPr>
        <w:t xml:space="preserve"> của E-HSMT.</w:t>
      </w:r>
    </w:p>
    <w:p w14:paraId="04ADCE88" w14:textId="77777777" w:rsidR="00C81A10" w:rsidRPr="00DB6521" w:rsidRDefault="00C81A10" w:rsidP="00C81A10">
      <w:pPr>
        <w:spacing w:line="276" w:lineRule="auto"/>
        <w:ind w:firstLine="701"/>
        <w:rPr>
          <w:sz w:val="27"/>
        </w:rPr>
      </w:pPr>
      <w:r w:rsidRPr="00DB6521">
        <w:rPr>
          <w:sz w:val="27"/>
        </w:rPr>
        <w:t>Nhà thầu có thể tham dự thầu một phần, nhiều phần hoặc tất cả các phần.</w:t>
      </w:r>
    </w:p>
    <w:p w14:paraId="1AD8E2FB" w14:textId="77777777" w:rsidR="00C81A10" w:rsidRPr="005C06C0" w:rsidRDefault="00C81A10" w:rsidP="00C81A10">
      <w:pPr>
        <w:spacing w:line="276" w:lineRule="auto"/>
        <w:ind w:firstLine="701"/>
      </w:pPr>
      <w:r w:rsidRPr="00DB6521">
        <w:rPr>
          <w:sz w:val="27"/>
        </w:rPr>
        <w:t>Đánh giá hàng hóa dự thầu được thực hiện trên từng loại hàng hóa</w:t>
      </w:r>
      <w:r w:rsidRPr="00951E06">
        <w:rPr>
          <w:sz w:val="28"/>
          <w:szCs w:val="28"/>
          <w:lang w:val="es-ES"/>
        </w:rPr>
        <w:t xml:space="preserve">. </w:t>
      </w:r>
    </w:p>
    <w:tbl>
      <w:tblPr>
        <w:tblW w:w="9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1"/>
        <w:gridCol w:w="2353"/>
        <w:gridCol w:w="3118"/>
        <w:gridCol w:w="3121"/>
      </w:tblGrid>
      <w:tr w:rsidR="00C81A10" w:rsidRPr="00491EF8" w14:paraId="13E43DD1" w14:textId="77777777" w:rsidTr="00AB18A2">
        <w:trPr>
          <w:trHeight w:val="345"/>
        </w:trPr>
        <w:tc>
          <w:tcPr>
            <w:tcW w:w="761" w:type="dxa"/>
            <w:vMerge w:val="restart"/>
            <w:tcBorders>
              <w:top w:val="single" w:sz="4" w:space="0" w:color="auto"/>
              <w:left w:val="single" w:sz="4" w:space="0" w:color="auto"/>
              <w:bottom w:val="single" w:sz="4" w:space="0" w:color="auto"/>
              <w:right w:val="single" w:sz="4" w:space="0" w:color="auto"/>
            </w:tcBorders>
            <w:vAlign w:val="center"/>
            <w:hideMark/>
          </w:tcPr>
          <w:p w14:paraId="0D886F6C" w14:textId="77777777" w:rsidR="00C81A10" w:rsidRPr="00491EF8" w:rsidRDefault="00C81A10" w:rsidP="00AB18A2">
            <w:pPr>
              <w:spacing w:line="276" w:lineRule="auto"/>
              <w:jc w:val="center"/>
              <w:rPr>
                <w:b/>
                <w:bCs/>
                <w:sz w:val="26"/>
                <w:szCs w:val="26"/>
              </w:rPr>
            </w:pPr>
            <w:r w:rsidRPr="00491EF8">
              <w:rPr>
                <w:b/>
                <w:bCs/>
                <w:sz w:val="26"/>
                <w:szCs w:val="26"/>
              </w:rPr>
              <w:t>Mục</w:t>
            </w:r>
          </w:p>
        </w:tc>
        <w:tc>
          <w:tcPr>
            <w:tcW w:w="2353" w:type="dxa"/>
            <w:vMerge w:val="restart"/>
            <w:tcBorders>
              <w:top w:val="single" w:sz="4" w:space="0" w:color="auto"/>
              <w:left w:val="single" w:sz="4" w:space="0" w:color="auto"/>
              <w:bottom w:val="single" w:sz="4" w:space="0" w:color="auto"/>
              <w:right w:val="single" w:sz="4" w:space="0" w:color="auto"/>
            </w:tcBorders>
            <w:vAlign w:val="center"/>
            <w:hideMark/>
          </w:tcPr>
          <w:p w14:paraId="46272EDB" w14:textId="77777777" w:rsidR="00C81A10" w:rsidRPr="00491EF8" w:rsidRDefault="00C81A10" w:rsidP="00AB18A2">
            <w:pPr>
              <w:spacing w:line="276" w:lineRule="auto"/>
              <w:jc w:val="center"/>
              <w:rPr>
                <w:b/>
                <w:bCs/>
                <w:sz w:val="26"/>
                <w:szCs w:val="26"/>
              </w:rPr>
            </w:pPr>
            <w:r w:rsidRPr="00491EF8">
              <w:rPr>
                <w:b/>
                <w:bCs/>
                <w:sz w:val="26"/>
                <w:szCs w:val="26"/>
              </w:rPr>
              <w:t>Nội dung đánh giá</w:t>
            </w:r>
          </w:p>
        </w:tc>
        <w:tc>
          <w:tcPr>
            <w:tcW w:w="6239" w:type="dxa"/>
            <w:gridSpan w:val="2"/>
            <w:tcBorders>
              <w:top w:val="single" w:sz="4" w:space="0" w:color="auto"/>
              <w:left w:val="single" w:sz="4" w:space="0" w:color="auto"/>
              <w:bottom w:val="single" w:sz="4" w:space="0" w:color="auto"/>
              <w:right w:val="single" w:sz="4" w:space="0" w:color="auto"/>
            </w:tcBorders>
            <w:vAlign w:val="center"/>
            <w:hideMark/>
          </w:tcPr>
          <w:p w14:paraId="683D549F" w14:textId="77777777" w:rsidR="00C81A10" w:rsidRPr="00491EF8" w:rsidRDefault="00C81A10" w:rsidP="00AB18A2">
            <w:pPr>
              <w:spacing w:line="276" w:lineRule="auto"/>
              <w:ind w:left="-45"/>
              <w:jc w:val="center"/>
              <w:rPr>
                <w:b/>
                <w:bCs/>
                <w:sz w:val="26"/>
                <w:szCs w:val="26"/>
              </w:rPr>
            </w:pPr>
            <w:r w:rsidRPr="00491EF8">
              <w:rPr>
                <w:b/>
                <w:bCs/>
                <w:sz w:val="26"/>
                <w:szCs w:val="26"/>
              </w:rPr>
              <w:t>Mức độ đáp ứng</w:t>
            </w:r>
          </w:p>
        </w:tc>
      </w:tr>
      <w:tr w:rsidR="00C81A10" w:rsidRPr="00491EF8" w14:paraId="45D39253" w14:textId="77777777" w:rsidTr="00AB18A2">
        <w:trPr>
          <w:trHeight w:val="3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243D8A" w14:textId="77777777" w:rsidR="00C81A10" w:rsidRPr="00491EF8" w:rsidRDefault="00C81A10" w:rsidP="00AB18A2">
            <w:pPr>
              <w:spacing w:line="256" w:lineRule="auto"/>
              <w:rPr>
                <w:b/>
                <w:bCs/>
                <w:sz w:val="26"/>
                <w:szCs w:val="26"/>
              </w:rPr>
            </w:pPr>
          </w:p>
        </w:tc>
        <w:tc>
          <w:tcPr>
            <w:tcW w:w="2353" w:type="dxa"/>
            <w:vMerge/>
            <w:tcBorders>
              <w:top w:val="single" w:sz="4" w:space="0" w:color="auto"/>
              <w:left w:val="single" w:sz="4" w:space="0" w:color="auto"/>
              <w:bottom w:val="single" w:sz="4" w:space="0" w:color="auto"/>
              <w:right w:val="single" w:sz="4" w:space="0" w:color="auto"/>
            </w:tcBorders>
            <w:vAlign w:val="center"/>
            <w:hideMark/>
          </w:tcPr>
          <w:p w14:paraId="27599CF8" w14:textId="77777777" w:rsidR="00C81A10" w:rsidRPr="00491EF8" w:rsidRDefault="00C81A10" w:rsidP="00AB18A2">
            <w:pPr>
              <w:spacing w:line="256" w:lineRule="auto"/>
              <w:rPr>
                <w:b/>
                <w:bCs/>
                <w:sz w:val="26"/>
                <w:szCs w:val="26"/>
              </w:rPr>
            </w:pPr>
          </w:p>
        </w:tc>
        <w:tc>
          <w:tcPr>
            <w:tcW w:w="3118" w:type="dxa"/>
            <w:tcBorders>
              <w:top w:val="single" w:sz="4" w:space="0" w:color="auto"/>
              <w:left w:val="single" w:sz="4" w:space="0" w:color="auto"/>
              <w:bottom w:val="single" w:sz="4" w:space="0" w:color="auto"/>
              <w:right w:val="single" w:sz="4" w:space="0" w:color="auto"/>
            </w:tcBorders>
            <w:hideMark/>
          </w:tcPr>
          <w:p w14:paraId="33E794A9" w14:textId="77777777" w:rsidR="00C81A10" w:rsidRPr="00491EF8" w:rsidRDefault="00C81A10" w:rsidP="00AB18A2">
            <w:pPr>
              <w:spacing w:before="40" w:after="40" w:line="276" w:lineRule="auto"/>
              <w:ind w:left="-45"/>
              <w:jc w:val="center"/>
              <w:rPr>
                <w:b/>
                <w:sz w:val="26"/>
                <w:szCs w:val="26"/>
              </w:rPr>
            </w:pPr>
            <w:r w:rsidRPr="00491EF8">
              <w:rPr>
                <w:b/>
                <w:sz w:val="26"/>
                <w:szCs w:val="26"/>
              </w:rPr>
              <w:t>Đạt</w:t>
            </w:r>
          </w:p>
        </w:tc>
        <w:tc>
          <w:tcPr>
            <w:tcW w:w="3121" w:type="dxa"/>
            <w:tcBorders>
              <w:top w:val="single" w:sz="4" w:space="0" w:color="auto"/>
              <w:left w:val="single" w:sz="4" w:space="0" w:color="auto"/>
              <w:bottom w:val="single" w:sz="4" w:space="0" w:color="auto"/>
              <w:right w:val="single" w:sz="4" w:space="0" w:color="auto"/>
            </w:tcBorders>
            <w:hideMark/>
          </w:tcPr>
          <w:p w14:paraId="563EE492" w14:textId="77777777" w:rsidR="00C81A10" w:rsidRPr="00491EF8" w:rsidRDefault="00C81A10" w:rsidP="00AB18A2">
            <w:pPr>
              <w:spacing w:before="40" w:after="40" w:line="276" w:lineRule="auto"/>
              <w:ind w:left="-45"/>
              <w:jc w:val="center"/>
              <w:rPr>
                <w:b/>
                <w:sz w:val="26"/>
                <w:szCs w:val="26"/>
                <w:lang w:val="vi-VN"/>
              </w:rPr>
            </w:pPr>
            <w:r w:rsidRPr="00491EF8">
              <w:rPr>
                <w:b/>
                <w:sz w:val="26"/>
                <w:szCs w:val="26"/>
              </w:rPr>
              <w:t>Không đạt</w:t>
            </w:r>
          </w:p>
        </w:tc>
      </w:tr>
      <w:tr w:rsidR="00C81A10" w:rsidRPr="00491EF8" w14:paraId="1F727D01" w14:textId="77777777" w:rsidTr="00AB18A2">
        <w:trPr>
          <w:trHeight w:val="345"/>
        </w:trPr>
        <w:tc>
          <w:tcPr>
            <w:tcW w:w="761" w:type="dxa"/>
            <w:tcBorders>
              <w:top w:val="single" w:sz="4" w:space="0" w:color="auto"/>
              <w:left w:val="single" w:sz="4" w:space="0" w:color="auto"/>
              <w:bottom w:val="single" w:sz="4" w:space="0" w:color="auto"/>
              <w:right w:val="single" w:sz="4" w:space="0" w:color="auto"/>
            </w:tcBorders>
            <w:vAlign w:val="center"/>
            <w:hideMark/>
          </w:tcPr>
          <w:p w14:paraId="60A15976" w14:textId="77777777" w:rsidR="00C81A10" w:rsidRPr="00491EF8" w:rsidRDefault="00C81A10" w:rsidP="00AB18A2">
            <w:pPr>
              <w:spacing w:line="276" w:lineRule="auto"/>
              <w:jc w:val="center"/>
              <w:rPr>
                <w:bCs/>
                <w:sz w:val="26"/>
                <w:szCs w:val="26"/>
                <w:lang w:val="vi-VN"/>
              </w:rPr>
            </w:pPr>
            <w:r w:rsidRPr="00491EF8">
              <w:rPr>
                <w:bCs/>
                <w:sz w:val="26"/>
                <w:szCs w:val="26"/>
                <w:lang w:val="vi-VN"/>
              </w:rPr>
              <w:t>(1)</w:t>
            </w:r>
          </w:p>
        </w:tc>
        <w:tc>
          <w:tcPr>
            <w:tcW w:w="2353" w:type="dxa"/>
            <w:tcBorders>
              <w:top w:val="single" w:sz="4" w:space="0" w:color="auto"/>
              <w:left w:val="single" w:sz="4" w:space="0" w:color="auto"/>
              <w:bottom w:val="single" w:sz="4" w:space="0" w:color="auto"/>
              <w:right w:val="single" w:sz="4" w:space="0" w:color="auto"/>
            </w:tcBorders>
            <w:vAlign w:val="center"/>
            <w:hideMark/>
          </w:tcPr>
          <w:p w14:paraId="28F1DF82" w14:textId="77777777" w:rsidR="00C81A10" w:rsidRPr="00491EF8" w:rsidRDefault="00C81A10" w:rsidP="00AB18A2">
            <w:pPr>
              <w:spacing w:line="276" w:lineRule="auto"/>
              <w:jc w:val="center"/>
              <w:rPr>
                <w:b/>
                <w:bCs/>
                <w:sz w:val="26"/>
                <w:szCs w:val="26"/>
              </w:rPr>
            </w:pPr>
            <w:r w:rsidRPr="00491EF8">
              <w:rPr>
                <w:bCs/>
                <w:sz w:val="26"/>
                <w:szCs w:val="26"/>
                <w:lang w:val="vi-VN"/>
              </w:rPr>
              <w:t>(2)</w:t>
            </w:r>
          </w:p>
        </w:tc>
        <w:tc>
          <w:tcPr>
            <w:tcW w:w="3118" w:type="dxa"/>
            <w:tcBorders>
              <w:top w:val="single" w:sz="4" w:space="0" w:color="auto"/>
              <w:left w:val="single" w:sz="4" w:space="0" w:color="auto"/>
              <w:bottom w:val="single" w:sz="4" w:space="0" w:color="auto"/>
              <w:right w:val="single" w:sz="4" w:space="0" w:color="auto"/>
            </w:tcBorders>
            <w:hideMark/>
          </w:tcPr>
          <w:p w14:paraId="62183752" w14:textId="77777777" w:rsidR="00C81A10" w:rsidRPr="00491EF8" w:rsidRDefault="00C81A10" w:rsidP="00AB18A2">
            <w:pPr>
              <w:spacing w:before="40" w:after="40" w:line="276" w:lineRule="auto"/>
              <w:ind w:left="-45"/>
              <w:jc w:val="center"/>
              <w:rPr>
                <w:b/>
                <w:sz w:val="26"/>
                <w:szCs w:val="26"/>
              </w:rPr>
            </w:pPr>
            <w:r w:rsidRPr="00491EF8">
              <w:rPr>
                <w:bCs/>
                <w:sz w:val="26"/>
                <w:szCs w:val="26"/>
                <w:lang w:val="vi-VN"/>
              </w:rPr>
              <w:t>(3)</w:t>
            </w:r>
          </w:p>
        </w:tc>
        <w:tc>
          <w:tcPr>
            <w:tcW w:w="3121" w:type="dxa"/>
            <w:tcBorders>
              <w:top w:val="single" w:sz="4" w:space="0" w:color="auto"/>
              <w:left w:val="single" w:sz="4" w:space="0" w:color="auto"/>
              <w:bottom w:val="single" w:sz="4" w:space="0" w:color="auto"/>
              <w:right w:val="single" w:sz="4" w:space="0" w:color="auto"/>
            </w:tcBorders>
            <w:hideMark/>
          </w:tcPr>
          <w:p w14:paraId="560F2E5D" w14:textId="77777777" w:rsidR="00C81A10" w:rsidRPr="00491EF8" w:rsidRDefault="00C81A10" w:rsidP="00AB18A2">
            <w:pPr>
              <w:tabs>
                <w:tab w:val="left" w:pos="1139"/>
                <w:tab w:val="center" w:pos="1530"/>
              </w:tabs>
              <w:spacing w:before="40" w:after="40" w:line="276" w:lineRule="auto"/>
              <w:ind w:left="-45"/>
              <w:rPr>
                <w:b/>
                <w:sz w:val="26"/>
                <w:szCs w:val="26"/>
              </w:rPr>
            </w:pPr>
            <w:r w:rsidRPr="00491EF8">
              <w:rPr>
                <w:bCs/>
                <w:sz w:val="26"/>
                <w:szCs w:val="26"/>
                <w:lang w:val="vi-VN"/>
              </w:rPr>
              <w:tab/>
            </w:r>
            <w:r w:rsidRPr="00491EF8">
              <w:rPr>
                <w:bCs/>
                <w:sz w:val="26"/>
                <w:szCs w:val="26"/>
                <w:lang w:val="vi-VN"/>
              </w:rPr>
              <w:tab/>
              <w:t>(4)</w:t>
            </w:r>
          </w:p>
        </w:tc>
      </w:tr>
      <w:tr w:rsidR="00C81A10" w:rsidRPr="00491EF8" w14:paraId="248FC2A1" w14:textId="77777777" w:rsidTr="00AB18A2">
        <w:trPr>
          <w:trHeight w:val="345"/>
        </w:trPr>
        <w:tc>
          <w:tcPr>
            <w:tcW w:w="761" w:type="dxa"/>
            <w:tcBorders>
              <w:top w:val="single" w:sz="4" w:space="0" w:color="auto"/>
              <w:left w:val="single" w:sz="4" w:space="0" w:color="auto"/>
              <w:bottom w:val="single" w:sz="4" w:space="0" w:color="auto"/>
              <w:right w:val="single" w:sz="4" w:space="0" w:color="auto"/>
            </w:tcBorders>
            <w:vAlign w:val="center"/>
            <w:hideMark/>
          </w:tcPr>
          <w:p w14:paraId="06325354" w14:textId="77777777" w:rsidR="00C81A10" w:rsidRPr="00491EF8" w:rsidRDefault="00C81A10" w:rsidP="00AB18A2">
            <w:pPr>
              <w:spacing w:line="276" w:lineRule="auto"/>
              <w:jc w:val="center"/>
              <w:rPr>
                <w:b/>
                <w:bCs/>
                <w:sz w:val="26"/>
                <w:szCs w:val="26"/>
              </w:rPr>
            </w:pPr>
            <w:r w:rsidRPr="00491EF8">
              <w:rPr>
                <w:b/>
                <w:bCs/>
                <w:sz w:val="26"/>
                <w:szCs w:val="26"/>
              </w:rPr>
              <w:t>A</w:t>
            </w:r>
          </w:p>
        </w:tc>
        <w:tc>
          <w:tcPr>
            <w:tcW w:w="8592" w:type="dxa"/>
            <w:gridSpan w:val="3"/>
            <w:tcBorders>
              <w:top w:val="single" w:sz="4" w:space="0" w:color="auto"/>
              <w:left w:val="single" w:sz="4" w:space="0" w:color="auto"/>
              <w:bottom w:val="single" w:sz="4" w:space="0" w:color="auto"/>
              <w:right w:val="single" w:sz="4" w:space="0" w:color="auto"/>
            </w:tcBorders>
            <w:vAlign w:val="center"/>
            <w:hideMark/>
          </w:tcPr>
          <w:p w14:paraId="53B36753" w14:textId="77777777" w:rsidR="00C81A10" w:rsidRPr="00491EF8" w:rsidRDefault="00C81A10" w:rsidP="00AB18A2">
            <w:pPr>
              <w:spacing w:line="276" w:lineRule="auto"/>
              <w:ind w:left="-45"/>
              <w:rPr>
                <w:b/>
                <w:bCs/>
                <w:sz w:val="26"/>
                <w:szCs w:val="26"/>
              </w:rPr>
            </w:pPr>
            <w:r w:rsidRPr="00491EF8">
              <w:rPr>
                <w:b/>
                <w:bCs/>
                <w:sz w:val="26"/>
                <w:szCs w:val="26"/>
              </w:rPr>
              <w:t>Đặc tính kỹ thuật và tính hợp lệ của hàng hóa</w:t>
            </w:r>
          </w:p>
        </w:tc>
      </w:tr>
      <w:tr w:rsidR="00C81A10" w:rsidRPr="00491EF8" w14:paraId="3AA89D20" w14:textId="77777777" w:rsidTr="00AB18A2">
        <w:trPr>
          <w:trHeight w:val="585"/>
        </w:trPr>
        <w:tc>
          <w:tcPr>
            <w:tcW w:w="761" w:type="dxa"/>
            <w:tcBorders>
              <w:top w:val="single" w:sz="4" w:space="0" w:color="auto"/>
              <w:left w:val="single" w:sz="4" w:space="0" w:color="auto"/>
              <w:bottom w:val="single" w:sz="4" w:space="0" w:color="auto"/>
              <w:right w:val="single" w:sz="4" w:space="0" w:color="auto"/>
            </w:tcBorders>
            <w:vAlign w:val="center"/>
            <w:hideMark/>
          </w:tcPr>
          <w:p w14:paraId="3A2A6E69" w14:textId="77777777" w:rsidR="00C81A10" w:rsidRPr="00491EF8" w:rsidRDefault="00C81A10" w:rsidP="00AB18A2">
            <w:pPr>
              <w:spacing w:line="276" w:lineRule="auto"/>
              <w:jc w:val="center"/>
              <w:rPr>
                <w:bCs/>
                <w:sz w:val="26"/>
                <w:szCs w:val="26"/>
              </w:rPr>
            </w:pPr>
            <w:r w:rsidRPr="00491EF8">
              <w:rPr>
                <w:bCs/>
                <w:sz w:val="26"/>
                <w:szCs w:val="26"/>
              </w:rPr>
              <w:t>1</w:t>
            </w:r>
          </w:p>
        </w:tc>
        <w:tc>
          <w:tcPr>
            <w:tcW w:w="2353" w:type="dxa"/>
            <w:tcBorders>
              <w:top w:val="single" w:sz="4" w:space="0" w:color="auto"/>
              <w:left w:val="single" w:sz="4" w:space="0" w:color="auto"/>
              <w:bottom w:val="single" w:sz="4" w:space="0" w:color="auto"/>
              <w:right w:val="single" w:sz="4" w:space="0" w:color="auto"/>
            </w:tcBorders>
            <w:vAlign w:val="center"/>
            <w:hideMark/>
          </w:tcPr>
          <w:p w14:paraId="08DA7668" w14:textId="77777777" w:rsidR="00C81A10" w:rsidRPr="00491EF8" w:rsidRDefault="00C81A10" w:rsidP="00AB18A2">
            <w:pPr>
              <w:rPr>
                <w:bCs/>
                <w:sz w:val="26"/>
                <w:szCs w:val="26"/>
                <w:lang w:val="vi-VN"/>
              </w:rPr>
            </w:pPr>
            <w:r w:rsidRPr="00491EF8">
              <w:rPr>
                <w:bCs/>
                <w:sz w:val="26"/>
                <w:szCs w:val="26"/>
              </w:rPr>
              <w:t>Thông số kỹ thuật của hàng hóa</w:t>
            </w:r>
            <w:r w:rsidRPr="00491EF8">
              <w:rPr>
                <w:sz w:val="26"/>
                <w:szCs w:val="26"/>
                <w:lang w:val="vi-VN"/>
              </w:rPr>
              <w:t xml:space="preserve">/thiết bị </w:t>
            </w:r>
            <w:r w:rsidRPr="00491EF8">
              <w:rPr>
                <w:sz w:val="26"/>
                <w:szCs w:val="26"/>
              </w:rPr>
              <w:t xml:space="preserve">thuộc </w:t>
            </w:r>
            <w:r w:rsidRPr="00491EF8">
              <w:rPr>
                <w:sz w:val="26"/>
                <w:szCs w:val="26"/>
                <w:lang w:val="nl-NL"/>
              </w:rPr>
              <w:t>Mẫu số 01</w:t>
            </w:r>
            <w:r>
              <w:rPr>
                <w:sz w:val="26"/>
                <w:szCs w:val="26"/>
                <w:lang w:val="nl-NL"/>
              </w:rPr>
              <w:t>B</w:t>
            </w:r>
            <w:r w:rsidRPr="00491EF8">
              <w:rPr>
                <w:sz w:val="26"/>
                <w:szCs w:val="26"/>
                <w:lang w:val="nl-NL"/>
              </w:rPr>
              <w:t>. Phạm vi cung cấp.</w:t>
            </w:r>
          </w:p>
        </w:tc>
        <w:tc>
          <w:tcPr>
            <w:tcW w:w="3118" w:type="dxa"/>
            <w:tcBorders>
              <w:top w:val="single" w:sz="4" w:space="0" w:color="auto"/>
              <w:left w:val="single" w:sz="4" w:space="0" w:color="auto"/>
              <w:bottom w:val="single" w:sz="4" w:space="0" w:color="auto"/>
              <w:right w:val="single" w:sz="4" w:space="0" w:color="auto"/>
            </w:tcBorders>
            <w:vAlign w:val="center"/>
            <w:hideMark/>
          </w:tcPr>
          <w:p w14:paraId="3FFD3977" w14:textId="77777777" w:rsidR="00C81A10" w:rsidRPr="00491EF8" w:rsidRDefault="00C81A10" w:rsidP="00AB18A2">
            <w:pPr>
              <w:ind w:left="-45"/>
              <w:rPr>
                <w:b/>
                <w:bCs/>
                <w:sz w:val="26"/>
                <w:szCs w:val="26"/>
                <w:lang w:val="vi-VN"/>
              </w:rPr>
            </w:pPr>
            <w:r w:rsidRPr="00491EF8">
              <w:rPr>
                <w:sz w:val="26"/>
                <w:szCs w:val="26"/>
                <w:lang w:val="vi-VN"/>
              </w:rPr>
              <w:t>Có đặc tính, thông số kỹ thuật của hàng hóa, theo tiêu chuẩn của nhà sản xuất (hãng sản xuất), đáp ứng tất cả các yêu cầu về kỹ thuật tại Chương V, Phần 2. Yêu cầu về kỹ thuật của E-HSMT.</w:t>
            </w:r>
          </w:p>
        </w:tc>
        <w:tc>
          <w:tcPr>
            <w:tcW w:w="3121" w:type="dxa"/>
            <w:tcBorders>
              <w:top w:val="single" w:sz="4" w:space="0" w:color="auto"/>
              <w:left w:val="single" w:sz="4" w:space="0" w:color="auto"/>
              <w:bottom w:val="single" w:sz="4" w:space="0" w:color="auto"/>
              <w:right w:val="single" w:sz="4" w:space="0" w:color="auto"/>
            </w:tcBorders>
            <w:vAlign w:val="center"/>
            <w:hideMark/>
          </w:tcPr>
          <w:p w14:paraId="70926138" w14:textId="77777777" w:rsidR="00C81A10" w:rsidRPr="00491EF8" w:rsidRDefault="00C81A10" w:rsidP="00AB18A2">
            <w:pPr>
              <w:ind w:left="-45"/>
              <w:rPr>
                <w:sz w:val="26"/>
                <w:szCs w:val="26"/>
                <w:lang w:val="vi-VN"/>
              </w:rPr>
            </w:pPr>
            <w:r w:rsidRPr="00491EF8">
              <w:rPr>
                <w:sz w:val="26"/>
                <w:szCs w:val="26"/>
                <w:lang w:val="vi-VN"/>
              </w:rPr>
              <w:t>Có đặc tính, thông số kỹ thuật của hàng hóa, theo tiêu chuẩn của nhà sản xuất (hãng sản xuất) không đáp ứng một trong các yêu cầu về kỹ thuật tại Chương V, Phần 2. Yêu cầu về kỹ thuật của E-HSMT.</w:t>
            </w:r>
          </w:p>
        </w:tc>
      </w:tr>
      <w:tr w:rsidR="00C81A10" w:rsidRPr="00491EF8" w14:paraId="083FBBEB" w14:textId="77777777" w:rsidTr="00AB18A2">
        <w:trPr>
          <w:trHeight w:val="585"/>
        </w:trPr>
        <w:tc>
          <w:tcPr>
            <w:tcW w:w="761" w:type="dxa"/>
            <w:tcBorders>
              <w:top w:val="single" w:sz="4" w:space="0" w:color="auto"/>
              <w:left w:val="single" w:sz="4" w:space="0" w:color="auto"/>
              <w:bottom w:val="single" w:sz="4" w:space="0" w:color="auto"/>
              <w:right w:val="single" w:sz="4" w:space="0" w:color="auto"/>
            </w:tcBorders>
            <w:vAlign w:val="center"/>
            <w:hideMark/>
          </w:tcPr>
          <w:p w14:paraId="71A0B129" w14:textId="77777777" w:rsidR="00C81A10" w:rsidRPr="00491EF8" w:rsidRDefault="00C81A10" w:rsidP="00AB18A2">
            <w:pPr>
              <w:spacing w:line="276" w:lineRule="auto"/>
              <w:jc w:val="center"/>
              <w:rPr>
                <w:bCs/>
                <w:sz w:val="26"/>
                <w:szCs w:val="26"/>
              </w:rPr>
            </w:pPr>
            <w:r w:rsidRPr="00491EF8">
              <w:rPr>
                <w:bCs/>
                <w:sz w:val="26"/>
                <w:szCs w:val="26"/>
              </w:rPr>
              <w:t>2</w:t>
            </w:r>
          </w:p>
        </w:tc>
        <w:tc>
          <w:tcPr>
            <w:tcW w:w="2353" w:type="dxa"/>
            <w:tcBorders>
              <w:top w:val="single" w:sz="4" w:space="0" w:color="auto"/>
              <w:left w:val="single" w:sz="4" w:space="0" w:color="auto"/>
              <w:bottom w:val="single" w:sz="4" w:space="0" w:color="auto"/>
              <w:right w:val="single" w:sz="4" w:space="0" w:color="auto"/>
            </w:tcBorders>
            <w:vAlign w:val="center"/>
            <w:hideMark/>
          </w:tcPr>
          <w:p w14:paraId="3CB9583F" w14:textId="77777777" w:rsidR="00C81A10" w:rsidRPr="00491EF8" w:rsidRDefault="00C81A10" w:rsidP="00AB18A2">
            <w:pPr>
              <w:spacing w:line="276" w:lineRule="auto"/>
              <w:rPr>
                <w:bCs/>
                <w:sz w:val="26"/>
                <w:szCs w:val="26"/>
              </w:rPr>
            </w:pPr>
            <w:r w:rsidRPr="00491EF8">
              <w:rPr>
                <w:sz w:val="26"/>
                <w:szCs w:val="26"/>
              </w:rPr>
              <w:t>Tính hợp lệ của hàng hóa</w:t>
            </w:r>
          </w:p>
        </w:tc>
        <w:tc>
          <w:tcPr>
            <w:tcW w:w="3118" w:type="dxa"/>
            <w:tcBorders>
              <w:top w:val="single" w:sz="4" w:space="0" w:color="auto"/>
              <w:left w:val="single" w:sz="4" w:space="0" w:color="auto"/>
              <w:bottom w:val="single" w:sz="4" w:space="0" w:color="auto"/>
              <w:right w:val="single" w:sz="4" w:space="0" w:color="auto"/>
            </w:tcBorders>
            <w:hideMark/>
          </w:tcPr>
          <w:p w14:paraId="2D7B4786" w14:textId="77777777" w:rsidR="00C81A10" w:rsidRPr="00491EF8" w:rsidRDefault="00C81A10" w:rsidP="00AB18A2">
            <w:pPr>
              <w:ind w:left="-45"/>
              <w:rPr>
                <w:sz w:val="26"/>
                <w:szCs w:val="26"/>
                <w:lang w:val="vi-VN"/>
              </w:rPr>
            </w:pPr>
            <w:r w:rsidRPr="00491EF8">
              <w:rPr>
                <w:sz w:val="26"/>
                <w:szCs w:val="26"/>
              </w:rPr>
              <w:t>Có tài liệu chứng minh tính hợp lệ của hàng hóa đáp ứng yêu cầu tại mục E-CDNT 10.8 - Chương II-Bảng dữ liệu đấu thầu.</w:t>
            </w:r>
          </w:p>
        </w:tc>
        <w:tc>
          <w:tcPr>
            <w:tcW w:w="3121" w:type="dxa"/>
            <w:tcBorders>
              <w:top w:val="single" w:sz="4" w:space="0" w:color="auto"/>
              <w:left w:val="single" w:sz="4" w:space="0" w:color="auto"/>
              <w:bottom w:val="single" w:sz="4" w:space="0" w:color="auto"/>
              <w:right w:val="single" w:sz="4" w:space="0" w:color="auto"/>
            </w:tcBorders>
            <w:vAlign w:val="center"/>
            <w:hideMark/>
          </w:tcPr>
          <w:p w14:paraId="6D73A2F6" w14:textId="77777777" w:rsidR="00C81A10" w:rsidRPr="00491EF8" w:rsidRDefault="00C81A10" w:rsidP="00AB18A2">
            <w:pPr>
              <w:spacing w:line="276" w:lineRule="auto"/>
              <w:ind w:left="-45"/>
              <w:rPr>
                <w:sz w:val="26"/>
                <w:szCs w:val="26"/>
                <w:lang w:val="vi-VN"/>
              </w:rPr>
            </w:pPr>
            <w:r w:rsidRPr="00491EF8">
              <w:rPr>
                <w:sz w:val="26"/>
                <w:szCs w:val="26"/>
              </w:rPr>
              <w:t xml:space="preserve">Không có </w:t>
            </w:r>
          </w:p>
        </w:tc>
      </w:tr>
      <w:tr w:rsidR="00C81A10" w:rsidRPr="00491EF8" w14:paraId="19BC771B" w14:textId="77777777" w:rsidTr="00AB18A2">
        <w:trPr>
          <w:trHeight w:val="345"/>
        </w:trPr>
        <w:tc>
          <w:tcPr>
            <w:tcW w:w="761" w:type="dxa"/>
            <w:tcBorders>
              <w:top w:val="single" w:sz="4" w:space="0" w:color="auto"/>
              <w:left w:val="single" w:sz="4" w:space="0" w:color="auto"/>
              <w:bottom w:val="single" w:sz="4" w:space="0" w:color="auto"/>
              <w:right w:val="single" w:sz="4" w:space="0" w:color="auto"/>
            </w:tcBorders>
            <w:vAlign w:val="center"/>
            <w:hideMark/>
          </w:tcPr>
          <w:p w14:paraId="1018E64A" w14:textId="77777777" w:rsidR="00C81A10" w:rsidRPr="00491EF8" w:rsidRDefault="00C81A10" w:rsidP="00AB18A2">
            <w:pPr>
              <w:spacing w:line="276" w:lineRule="auto"/>
              <w:jc w:val="center"/>
              <w:rPr>
                <w:b/>
                <w:bCs/>
                <w:sz w:val="26"/>
                <w:szCs w:val="26"/>
              </w:rPr>
            </w:pPr>
            <w:r>
              <w:rPr>
                <w:b/>
                <w:bCs/>
                <w:sz w:val="26"/>
                <w:szCs w:val="26"/>
              </w:rPr>
              <w:t>B</w:t>
            </w:r>
          </w:p>
        </w:tc>
        <w:tc>
          <w:tcPr>
            <w:tcW w:w="8592" w:type="dxa"/>
            <w:gridSpan w:val="3"/>
            <w:tcBorders>
              <w:top w:val="single" w:sz="4" w:space="0" w:color="auto"/>
              <w:left w:val="single" w:sz="4" w:space="0" w:color="auto"/>
              <w:bottom w:val="single" w:sz="4" w:space="0" w:color="auto"/>
              <w:right w:val="single" w:sz="4" w:space="0" w:color="auto"/>
            </w:tcBorders>
            <w:vAlign w:val="center"/>
            <w:hideMark/>
          </w:tcPr>
          <w:p w14:paraId="2647560A" w14:textId="77777777" w:rsidR="00C81A10" w:rsidRPr="00491EF8" w:rsidRDefault="00C81A10" w:rsidP="00AB18A2">
            <w:pPr>
              <w:spacing w:line="276" w:lineRule="auto"/>
              <w:ind w:left="-45"/>
              <w:rPr>
                <w:sz w:val="26"/>
                <w:szCs w:val="26"/>
              </w:rPr>
            </w:pPr>
            <w:r w:rsidRPr="00491EF8">
              <w:rPr>
                <w:b/>
                <w:bCs/>
                <w:sz w:val="26"/>
                <w:szCs w:val="26"/>
              </w:rPr>
              <w:t>Tiến độ cung cấp hàng hóa</w:t>
            </w:r>
          </w:p>
        </w:tc>
      </w:tr>
      <w:tr w:rsidR="00C81A10" w:rsidRPr="00491EF8" w14:paraId="1F248E56" w14:textId="77777777" w:rsidTr="00AB18A2">
        <w:trPr>
          <w:trHeight w:val="345"/>
        </w:trPr>
        <w:tc>
          <w:tcPr>
            <w:tcW w:w="761" w:type="dxa"/>
            <w:tcBorders>
              <w:top w:val="single" w:sz="4" w:space="0" w:color="auto"/>
              <w:left w:val="single" w:sz="4" w:space="0" w:color="auto"/>
              <w:bottom w:val="single" w:sz="4" w:space="0" w:color="auto"/>
              <w:right w:val="single" w:sz="4" w:space="0" w:color="auto"/>
            </w:tcBorders>
            <w:vAlign w:val="center"/>
            <w:hideMark/>
          </w:tcPr>
          <w:p w14:paraId="6E32067F" w14:textId="77777777" w:rsidR="00C81A10" w:rsidRPr="00491EF8" w:rsidRDefault="00C81A10" w:rsidP="00AB18A2">
            <w:pPr>
              <w:spacing w:line="276" w:lineRule="auto"/>
              <w:jc w:val="center"/>
              <w:rPr>
                <w:sz w:val="26"/>
                <w:szCs w:val="26"/>
              </w:rPr>
            </w:pPr>
            <w:r>
              <w:rPr>
                <w:sz w:val="26"/>
                <w:szCs w:val="26"/>
              </w:rPr>
              <w:t>1</w:t>
            </w:r>
          </w:p>
        </w:tc>
        <w:tc>
          <w:tcPr>
            <w:tcW w:w="2353" w:type="dxa"/>
            <w:tcBorders>
              <w:top w:val="single" w:sz="4" w:space="0" w:color="auto"/>
              <w:left w:val="single" w:sz="4" w:space="0" w:color="auto"/>
              <w:bottom w:val="single" w:sz="4" w:space="0" w:color="auto"/>
              <w:right w:val="single" w:sz="4" w:space="0" w:color="auto"/>
            </w:tcBorders>
            <w:vAlign w:val="center"/>
            <w:hideMark/>
          </w:tcPr>
          <w:p w14:paraId="10301F1D" w14:textId="77777777" w:rsidR="00C81A10" w:rsidRPr="00491EF8" w:rsidRDefault="00C81A10" w:rsidP="00AB18A2">
            <w:pPr>
              <w:ind w:left="-45"/>
              <w:rPr>
                <w:sz w:val="26"/>
                <w:szCs w:val="26"/>
              </w:rPr>
            </w:pPr>
            <w:r w:rsidRPr="00491EF8">
              <w:rPr>
                <w:sz w:val="26"/>
                <w:szCs w:val="26"/>
              </w:rPr>
              <w:t xml:space="preserve">Tiến độ cung cấp hàng hóa từ  khi ký hợp đồng đến khi </w:t>
            </w:r>
            <w:r w:rsidRPr="00491EF8">
              <w:rPr>
                <w:sz w:val="26"/>
                <w:szCs w:val="26"/>
              </w:rPr>
              <w:lastRenderedPageBreak/>
              <w:t>giao</w:t>
            </w:r>
            <w:r>
              <w:rPr>
                <w:sz w:val="26"/>
                <w:szCs w:val="26"/>
              </w:rPr>
              <w:t xml:space="preserve"> hàng và</w:t>
            </w:r>
            <w:r w:rsidRPr="00491EF8">
              <w:rPr>
                <w:sz w:val="26"/>
                <w:szCs w:val="26"/>
              </w:rPr>
              <w:t xml:space="preserve"> đưa vào sử dụng</w:t>
            </w:r>
          </w:p>
        </w:tc>
        <w:tc>
          <w:tcPr>
            <w:tcW w:w="3118" w:type="dxa"/>
            <w:tcBorders>
              <w:top w:val="single" w:sz="4" w:space="0" w:color="auto"/>
              <w:left w:val="single" w:sz="4" w:space="0" w:color="auto"/>
              <w:bottom w:val="single" w:sz="4" w:space="0" w:color="auto"/>
              <w:right w:val="single" w:sz="4" w:space="0" w:color="auto"/>
            </w:tcBorders>
            <w:vAlign w:val="center"/>
            <w:hideMark/>
          </w:tcPr>
          <w:p w14:paraId="21266172" w14:textId="77777777" w:rsidR="00C81A10" w:rsidRPr="00491EF8" w:rsidRDefault="00C81A10" w:rsidP="00AB18A2">
            <w:pPr>
              <w:ind w:left="-45"/>
              <w:rPr>
                <w:sz w:val="26"/>
                <w:szCs w:val="26"/>
              </w:rPr>
            </w:pPr>
            <w:r w:rsidRPr="00491EF8">
              <w:rPr>
                <w:sz w:val="26"/>
                <w:szCs w:val="26"/>
              </w:rPr>
              <w:lastRenderedPageBreak/>
              <w:t xml:space="preserve">Có </w:t>
            </w:r>
            <w:r>
              <w:rPr>
                <w:sz w:val="26"/>
                <w:szCs w:val="26"/>
              </w:rPr>
              <w:t>cam kết</w:t>
            </w:r>
            <w:r w:rsidRPr="00491EF8">
              <w:rPr>
                <w:sz w:val="26"/>
                <w:szCs w:val="26"/>
              </w:rPr>
              <w:t xml:space="preserve"> tiến độ cung cấp đầy đủ</w:t>
            </w:r>
            <w:r>
              <w:rPr>
                <w:sz w:val="26"/>
                <w:szCs w:val="26"/>
              </w:rPr>
              <w:t xml:space="preserve"> hàng hóa</w:t>
            </w:r>
            <w:r w:rsidRPr="00491EF8">
              <w:rPr>
                <w:sz w:val="26"/>
                <w:szCs w:val="26"/>
              </w:rPr>
              <w:t xml:space="preserve"> của nhà thầu</w:t>
            </w:r>
            <w:r>
              <w:rPr>
                <w:sz w:val="26"/>
                <w:szCs w:val="26"/>
              </w:rPr>
              <w:t xml:space="preserve"> theo yêu cầu hợp lý của Bên mua</w:t>
            </w:r>
          </w:p>
        </w:tc>
        <w:tc>
          <w:tcPr>
            <w:tcW w:w="3121" w:type="dxa"/>
            <w:tcBorders>
              <w:top w:val="single" w:sz="4" w:space="0" w:color="auto"/>
              <w:left w:val="single" w:sz="4" w:space="0" w:color="auto"/>
              <w:bottom w:val="single" w:sz="4" w:space="0" w:color="auto"/>
              <w:right w:val="single" w:sz="4" w:space="0" w:color="auto"/>
            </w:tcBorders>
            <w:vAlign w:val="center"/>
            <w:hideMark/>
          </w:tcPr>
          <w:p w14:paraId="587517F2" w14:textId="77777777" w:rsidR="00C81A10" w:rsidRPr="00491EF8" w:rsidRDefault="00C81A10" w:rsidP="00AB18A2">
            <w:pPr>
              <w:ind w:left="-45"/>
              <w:rPr>
                <w:sz w:val="26"/>
                <w:szCs w:val="26"/>
              </w:rPr>
            </w:pPr>
            <w:r w:rsidRPr="00491EF8">
              <w:rPr>
                <w:sz w:val="26"/>
                <w:szCs w:val="26"/>
              </w:rPr>
              <w:t>Không</w:t>
            </w:r>
            <w:r w:rsidRPr="00491EF8">
              <w:rPr>
                <w:sz w:val="26"/>
                <w:szCs w:val="26"/>
                <w:lang w:val="vi-VN"/>
              </w:rPr>
              <w:t xml:space="preserve"> có </w:t>
            </w:r>
          </w:p>
        </w:tc>
      </w:tr>
      <w:tr w:rsidR="00C81A10" w:rsidRPr="00491EF8" w14:paraId="392799C4" w14:textId="77777777" w:rsidTr="00AB18A2">
        <w:trPr>
          <w:trHeight w:val="345"/>
        </w:trPr>
        <w:tc>
          <w:tcPr>
            <w:tcW w:w="761" w:type="dxa"/>
            <w:tcBorders>
              <w:top w:val="single" w:sz="4" w:space="0" w:color="auto"/>
              <w:left w:val="single" w:sz="4" w:space="0" w:color="auto"/>
              <w:bottom w:val="single" w:sz="4" w:space="0" w:color="auto"/>
              <w:right w:val="single" w:sz="4" w:space="0" w:color="auto"/>
            </w:tcBorders>
            <w:vAlign w:val="center"/>
          </w:tcPr>
          <w:p w14:paraId="5875308A" w14:textId="77777777" w:rsidR="00C81A10" w:rsidRPr="00491EF8" w:rsidRDefault="00C81A10" w:rsidP="00AB18A2">
            <w:pPr>
              <w:spacing w:line="276" w:lineRule="auto"/>
              <w:jc w:val="center"/>
              <w:rPr>
                <w:sz w:val="26"/>
                <w:szCs w:val="26"/>
                <w:lang w:val="vi-VN"/>
              </w:rPr>
            </w:pPr>
            <w:r>
              <w:rPr>
                <w:b/>
                <w:bCs/>
                <w:sz w:val="26"/>
                <w:szCs w:val="26"/>
              </w:rPr>
              <w:t>C</w:t>
            </w:r>
          </w:p>
        </w:tc>
        <w:tc>
          <w:tcPr>
            <w:tcW w:w="8592" w:type="dxa"/>
            <w:gridSpan w:val="3"/>
            <w:tcBorders>
              <w:top w:val="single" w:sz="4" w:space="0" w:color="auto"/>
              <w:left w:val="single" w:sz="4" w:space="0" w:color="auto"/>
              <w:bottom w:val="single" w:sz="4" w:space="0" w:color="auto"/>
              <w:right w:val="single" w:sz="4" w:space="0" w:color="auto"/>
            </w:tcBorders>
            <w:vAlign w:val="center"/>
          </w:tcPr>
          <w:p w14:paraId="22D3F9EC" w14:textId="77777777" w:rsidR="00C81A10" w:rsidRPr="00491EF8" w:rsidRDefault="00C81A10" w:rsidP="00AB18A2">
            <w:pPr>
              <w:tabs>
                <w:tab w:val="left" w:pos="4680"/>
                <w:tab w:val="left" w:pos="5310"/>
                <w:tab w:val="left" w:pos="8100"/>
                <w:tab w:val="left" w:pos="10620"/>
              </w:tabs>
              <w:spacing w:line="276" w:lineRule="auto"/>
              <w:rPr>
                <w:sz w:val="26"/>
                <w:szCs w:val="26"/>
                <w:lang w:val="vi-VN"/>
              </w:rPr>
            </w:pPr>
            <w:r w:rsidRPr="00491EF8">
              <w:rPr>
                <w:b/>
                <w:bCs/>
                <w:sz w:val="26"/>
                <w:szCs w:val="26"/>
              </w:rPr>
              <w:t>Cung cấp dịch vụ sau bán hàng</w:t>
            </w:r>
          </w:p>
        </w:tc>
      </w:tr>
      <w:tr w:rsidR="00C81A10" w:rsidRPr="00491EF8" w14:paraId="0C792A96" w14:textId="77777777" w:rsidTr="00AB18A2">
        <w:trPr>
          <w:trHeight w:val="345"/>
        </w:trPr>
        <w:tc>
          <w:tcPr>
            <w:tcW w:w="761" w:type="dxa"/>
            <w:tcBorders>
              <w:top w:val="single" w:sz="4" w:space="0" w:color="auto"/>
              <w:left w:val="single" w:sz="4" w:space="0" w:color="auto"/>
              <w:bottom w:val="single" w:sz="4" w:space="0" w:color="auto"/>
              <w:right w:val="single" w:sz="4" w:space="0" w:color="auto"/>
            </w:tcBorders>
            <w:vAlign w:val="center"/>
          </w:tcPr>
          <w:p w14:paraId="3F42D589" w14:textId="77777777" w:rsidR="00C81A10" w:rsidRPr="00491EF8" w:rsidRDefault="00C81A10" w:rsidP="00AB18A2">
            <w:pPr>
              <w:spacing w:line="276" w:lineRule="auto"/>
              <w:jc w:val="center"/>
              <w:rPr>
                <w:sz w:val="26"/>
                <w:szCs w:val="26"/>
                <w:lang w:val="vi-VN"/>
              </w:rPr>
            </w:pPr>
            <w:r w:rsidRPr="00491EF8">
              <w:rPr>
                <w:sz w:val="26"/>
                <w:szCs w:val="26"/>
              </w:rPr>
              <w:t>1</w:t>
            </w:r>
          </w:p>
        </w:tc>
        <w:tc>
          <w:tcPr>
            <w:tcW w:w="2353" w:type="dxa"/>
            <w:tcBorders>
              <w:top w:val="single" w:sz="4" w:space="0" w:color="auto"/>
              <w:left w:val="single" w:sz="4" w:space="0" w:color="auto"/>
              <w:bottom w:val="single" w:sz="4" w:space="0" w:color="auto"/>
              <w:right w:val="single" w:sz="4" w:space="0" w:color="auto"/>
            </w:tcBorders>
            <w:vAlign w:val="center"/>
          </w:tcPr>
          <w:p w14:paraId="0206C0BD" w14:textId="77777777" w:rsidR="00C81A10" w:rsidRPr="00491EF8" w:rsidRDefault="00C81A10" w:rsidP="00AB18A2">
            <w:pPr>
              <w:rPr>
                <w:bCs/>
                <w:sz w:val="26"/>
                <w:szCs w:val="26"/>
                <w:lang w:val="en-GB"/>
              </w:rPr>
            </w:pPr>
            <w:r w:rsidRPr="00491EF8">
              <w:rPr>
                <w:sz w:val="26"/>
                <w:szCs w:val="26"/>
              </w:rPr>
              <w:t xml:space="preserve">Thời gian bảo hành </w:t>
            </w:r>
            <w:r>
              <w:rPr>
                <w:sz w:val="26"/>
                <w:szCs w:val="26"/>
              </w:rPr>
              <w:t>hàng hóa (đối với hàng hóa yêu cầu phải bảo hành)</w:t>
            </w:r>
          </w:p>
        </w:tc>
        <w:tc>
          <w:tcPr>
            <w:tcW w:w="3118" w:type="dxa"/>
            <w:tcBorders>
              <w:top w:val="single" w:sz="4" w:space="0" w:color="auto"/>
              <w:left w:val="single" w:sz="4" w:space="0" w:color="auto"/>
              <w:bottom w:val="single" w:sz="4" w:space="0" w:color="auto"/>
              <w:right w:val="single" w:sz="4" w:space="0" w:color="auto"/>
            </w:tcBorders>
            <w:vAlign w:val="center"/>
          </w:tcPr>
          <w:p w14:paraId="581CCF93" w14:textId="77777777" w:rsidR="00C81A10" w:rsidRPr="00491EF8" w:rsidRDefault="00C81A10" w:rsidP="00AB18A2">
            <w:pPr>
              <w:tabs>
                <w:tab w:val="left" w:pos="4680"/>
                <w:tab w:val="left" w:pos="5310"/>
                <w:tab w:val="left" w:pos="8100"/>
                <w:tab w:val="left" w:pos="10620"/>
              </w:tabs>
              <w:rPr>
                <w:bCs/>
                <w:sz w:val="26"/>
                <w:szCs w:val="26"/>
                <w:lang w:val="en-GB"/>
              </w:rPr>
            </w:pPr>
            <w:r w:rsidRPr="00491EF8">
              <w:rPr>
                <w:sz w:val="26"/>
                <w:szCs w:val="26"/>
                <w:lang w:val="vi-VN"/>
              </w:rPr>
              <w:t xml:space="preserve">Đáp ứng theo yêu cầu tại Chương V, Phần 2. </w:t>
            </w:r>
            <w:r w:rsidRPr="00491EF8">
              <w:rPr>
                <w:sz w:val="26"/>
                <w:szCs w:val="26"/>
              </w:rPr>
              <w:t xml:space="preserve">Yêu cầu về kỹ thuật của </w:t>
            </w:r>
            <w:r>
              <w:rPr>
                <w:sz w:val="26"/>
                <w:szCs w:val="26"/>
              </w:rPr>
              <w:t>E-</w:t>
            </w:r>
            <w:r w:rsidRPr="00491EF8">
              <w:rPr>
                <w:sz w:val="26"/>
                <w:szCs w:val="26"/>
              </w:rPr>
              <w:t>HSMT</w:t>
            </w:r>
          </w:p>
        </w:tc>
        <w:tc>
          <w:tcPr>
            <w:tcW w:w="3121" w:type="dxa"/>
            <w:tcBorders>
              <w:top w:val="single" w:sz="4" w:space="0" w:color="auto"/>
              <w:left w:val="single" w:sz="4" w:space="0" w:color="auto"/>
              <w:bottom w:val="single" w:sz="4" w:space="0" w:color="auto"/>
              <w:right w:val="single" w:sz="4" w:space="0" w:color="auto"/>
            </w:tcBorders>
            <w:vAlign w:val="center"/>
          </w:tcPr>
          <w:p w14:paraId="64542E18" w14:textId="77777777" w:rsidR="00C81A10" w:rsidRPr="00491EF8" w:rsidRDefault="00C81A10" w:rsidP="00AB18A2">
            <w:pPr>
              <w:tabs>
                <w:tab w:val="left" w:pos="4680"/>
                <w:tab w:val="left" w:pos="5310"/>
                <w:tab w:val="left" w:pos="8100"/>
                <w:tab w:val="left" w:pos="10620"/>
              </w:tabs>
              <w:rPr>
                <w:sz w:val="26"/>
                <w:szCs w:val="26"/>
                <w:lang w:val="vi-VN"/>
              </w:rPr>
            </w:pPr>
            <w:r w:rsidRPr="00491EF8">
              <w:rPr>
                <w:sz w:val="26"/>
                <w:szCs w:val="26"/>
              </w:rPr>
              <w:t xml:space="preserve">Không đáp ứng yêu cầu tại Chương V, Phần 2. Yêu cầu về kỹ thuật của </w:t>
            </w:r>
            <w:r>
              <w:rPr>
                <w:sz w:val="26"/>
                <w:szCs w:val="26"/>
              </w:rPr>
              <w:t>E-</w:t>
            </w:r>
            <w:r w:rsidRPr="00491EF8">
              <w:rPr>
                <w:sz w:val="26"/>
                <w:szCs w:val="26"/>
              </w:rPr>
              <w:t>HSMT</w:t>
            </w:r>
          </w:p>
        </w:tc>
      </w:tr>
      <w:tr w:rsidR="00C81A10" w:rsidRPr="00491EF8" w14:paraId="56177262" w14:textId="77777777" w:rsidTr="00AB18A2">
        <w:trPr>
          <w:trHeight w:val="345"/>
        </w:trPr>
        <w:tc>
          <w:tcPr>
            <w:tcW w:w="761" w:type="dxa"/>
            <w:tcBorders>
              <w:top w:val="single" w:sz="4" w:space="0" w:color="auto"/>
              <w:left w:val="single" w:sz="4" w:space="0" w:color="auto"/>
              <w:bottom w:val="single" w:sz="4" w:space="0" w:color="auto"/>
              <w:right w:val="single" w:sz="4" w:space="0" w:color="auto"/>
            </w:tcBorders>
            <w:vAlign w:val="center"/>
          </w:tcPr>
          <w:p w14:paraId="1F636422" w14:textId="77777777" w:rsidR="00C81A10" w:rsidRPr="00491EF8" w:rsidRDefault="00C81A10" w:rsidP="00AB18A2">
            <w:pPr>
              <w:spacing w:line="276" w:lineRule="auto"/>
              <w:jc w:val="center"/>
              <w:rPr>
                <w:sz w:val="26"/>
                <w:szCs w:val="26"/>
                <w:lang w:val="vi-VN"/>
              </w:rPr>
            </w:pPr>
            <w:r>
              <w:rPr>
                <w:sz w:val="26"/>
                <w:szCs w:val="26"/>
              </w:rPr>
              <w:t>2</w:t>
            </w:r>
          </w:p>
        </w:tc>
        <w:tc>
          <w:tcPr>
            <w:tcW w:w="2353" w:type="dxa"/>
            <w:tcBorders>
              <w:top w:val="single" w:sz="4" w:space="0" w:color="auto"/>
              <w:left w:val="single" w:sz="4" w:space="0" w:color="auto"/>
              <w:bottom w:val="single" w:sz="4" w:space="0" w:color="auto"/>
              <w:right w:val="single" w:sz="4" w:space="0" w:color="auto"/>
            </w:tcBorders>
            <w:vAlign w:val="center"/>
          </w:tcPr>
          <w:p w14:paraId="43052333" w14:textId="77777777" w:rsidR="00C81A10" w:rsidRPr="00491EF8" w:rsidRDefault="00C81A10" w:rsidP="00AB18A2">
            <w:pPr>
              <w:rPr>
                <w:bCs/>
                <w:sz w:val="26"/>
                <w:szCs w:val="26"/>
                <w:lang w:val="en-GB"/>
              </w:rPr>
            </w:pPr>
            <w:r w:rsidRPr="00491EF8">
              <w:rPr>
                <w:sz w:val="26"/>
                <w:szCs w:val="26"/>
              </w:rPr>
              <w:t>Dịch vụ sau bán hàng</w:t>
            </w:r>
          </w:p>
        </w:tc>
        <w:tc>
          <w:tcPr>
            <w:tcW w:w="3118" w:type="dxa"/>
            <w:tcBorders>
              <w:top w:val="single" w:sz="4" w:space="0" w:color="auto"/>
              <w:left w:val="single" w:sz="4" w:space="0" w:color="auto"/>
              <w:bottom w:val="single" w:sz="4" w:space="0" w:color="auto"/>
              <w:right w:val="single" w:sz="4" w:space="0" w:color="auto"/>
            </w:tcBorders>
            <w:vAlign w:val="center"/>
          </w:tcPr>
          <w:p w14:paraId="372433DE" w14:textId="77777777" w:rsidR="00C81A10" w:rsidRPr="00491EF8" w:rsidRDefault="00C81A10" w:rsidP="00AB18A2">
            <w:pPr>
              <w:ind w:left="-45"/>
              <w:rPr>
                <w:sz w:val="26"/>
                <w:szCs w:val="26"/>
                <w:lang w:val="vi-VN"/>
              </w:rPr>
            </w:pPr>
            <w:r w:rsidRPr="00491EF8">
              <w:rPr>
                <w:sz w:val="26"/>
                <w:szCs w:val="26"/>
              </w:rPr>
              <w:t xml:space="preserve">- </w:t>
            </w:r>
            <w:r w:rsidRPr="00491EF8">
              <w:rPr>
                <w:sz w:val="26"/>
                <w:szCs w:val="26"/>
                <w:lang w:val="sv-SE"/>
              </w:rPr>
              <w:t xml:space="preserve">Nhà thầu cam kết thu hồi hàng hóa đã giao và chịu trách nhiệm bồi thường thiệt hại cho </w:t>
            </w:r>
            <w:r>
              <w:rPr>
                <w:sz w:val="26"/>
                <w:szCs w:val="26"/>
                <w:lang w:val="sv-SE"/>
              </w:rPr>
              <w:t>Bên mua</w:t>
            </w:r>
            <w:r w:rsidRPr="00491EF8">
              <w:rPr>
                <w:sz w:val="26"/>
                <w:szCs w:val="26"/>
                <w:lang w:val="sv-SE"/>
              </w:rPr>
              <w:t xml:space="preserve"> nếu sản phẩm không đảm bảo chất lượng</w:t>
            </w:r>
            <w:r w:rsidRPr="00491EF8">
              <w:rPr>
                <w:sz w:val="26"/>
                <w:szCs w:val="26"/>
                <w:lang w:val="vi-VN"/>
              </w:rPr>
              <w:t>,</w:t>
            </w:r>
            <w:r w:rsidRPr="00491EF8">
              <w:rPr>
                <w:sz w:val="26"/>
                <w:szCs w:val="26"/>
                <w:lang w:val="sv-SE"/>
              </w:rPr>
              <w:t xml:space="preserve"> </w:t>
            </w:r>
            <w:r w:rsidRPr="00491EF8">
              <w:rPr>
                <w:sz w:val="26"/>
                <w:szCs w:val="26"/>
              </w:rPr>
              <w:t xml:space="preserve">chất lượng không đúng với hàng hóa khi chào thầu hoặc không đảm bảo an toàn cho người sử dụng, </w:t>
            </w:r>
            <w:r w:rsidRPr="00491EF8">
              <w:rPr>
                <w:sz w:val="26"/>
                <w:szCs w:val="26"/>
                <w:lang w:val="sv-SE"/>
              </w:rPr>
              <w:t xml:space="preserve">hoặc có thông báo thu hồi của cơ quan có thẩm quyền (mà không do lỗi của </w:t>
            </w:r>
            <w:r>
              <w:rPr>
                <w:sz w:val="26"/>
                <w:szCs w:val="26"/>
                <w:lang w:val="sv-SE"/>
              </w:rPr>
              <w:t>Bên mua</w:t>
            </w:r>
            <w:r w:rsidRPr="00491EF8">
              <w:rPr>
                <w:sz w:val="26"/>
                <w:szCs w:val="26"/>
                <w:lang w:val="sv-SE"/>
              </w:rPr>
              <w:t xml:space="preserve"> ).</w:t>
            </w:r>
            <w:r w:rsidRPr="00491EF8">
              <w:rPr>
                <w:sz w:val="26"/>
                <w:szCs w:val="26"/>
                <w:lang w:val="vi-VN"/>
              </w:rPr>
              <w:t>..</w:t>
            </w:r>
            <w:r w:rsidRPr="00491EF8">
              <w:rPr>
                <w:sz w:val="26"/>
                <w:szCs w:val="26"/>
                <w:lang w:val="sv-SE"/>
              </w:rPr>
              <w:t xml:space="preserve"> </w:t>
            </w:r>
            <w:r w:rsidRPr="00491EF8">
              <w:rPr>
                <w:sz w:val="26"/>
                <w:szCs w:val="26"/>
                <w:lang w:val="vi-VN"/>
              </w:rPr>
              <w:t xml:space="preserve"> </w:t>
            </w:r>
          </w:p>
          <w:p w14:paraId="02E6AB69" w14:textId="77777777" w:rsidR="00C81A10" w:rsidRPr="000213EF" w:rsidRDefault="00C81A10" w:rsidP="00AB18A2">
            <w:pPr>
              <w:rPr>
                <w:sz w:val="26"/>
                <w:szCs w:val="26"/>
                <w:lang w:val="sv-SE"/>
              </w:rPr>
            </w:pPr>
            <w:r w:rsidRPr="00491EF8">
              <w:rPr>
                <w:sz w:val="26"/>
                <w:szCs w:val="26"/>
              </w:rPr>
              <w:t xml:space="preserve">- </w:t>
            </w:r>
            <w:r w:rsidRPr="00491EF8">
              <w:rPr>
                <w:sz w:val="26"/>
                <w:szCs w:val="26"/>
                <w:lang w:val="sv-SE"/>
              </w:rPr>
              <w:t xml:space="preserve">Nhà thầu cam kết có trách nhiệm hoàn trả tiền hoặc thay thế bằng lô sản xuất khác đảm bảo chất lượng trong vòng </w:t>
            </w:r>
            <w:r>
              <w:rPr>
                <w:sz w:val="26"/>
                <w:szCs w:val="26"/>
              </w:rPr>
              <w:t>05 ngày</w:t>
            </w:r>
            <w:r w:rsidRPr="00491EF8">
              <w:rPr>
                <w:sz w:val="26"/>
                <w:szCs w:val="26"/>
                <w:lang w:val="sv-SE"/>
              </w:rPr>
              <w:t xml:space="preserve"> kể từ ngày nhận được yêu cầu của </w:t>
            </w:r>
            <w:r>
              <w:rPr>
                <w:sz w:val="26"/>
                <w:szCs w:val="26"/>
                <w:lang w:val="sv-SE"/>
              </w:rPr>
              <w:t>Bên mua</w:t>
            </w:r>
            <w:r w:rsidRPr="00491EF8">
              <w:rPr>
                <w:sz w:val="26"/>
                <w:szCs w:val="26"/>
                <w:lang w:val="sv-SE"/>
              </w:rPr>
              <w:t xml:space="preserve"> nếu hàng hóa bị lỗi do nhà sản xuất hoặc do quá trình vận chuyển.</w:t>
            </w:r>
          </w:p>
        </w:tc>
        <w:tc>
          <w:tcPr>
            <w:tcW w:w="3121" w:type="dxa"/>
            <w:tcBorders>
              <w:top w:val="single" w:sz="4" w:space="0" w:color="auto"/>
              <w:left w:val="single" w:sz="4" w:space="0" w:color="auto"/>
              <w:bottom w:val="single" w:sz="4" w:space="0" w:color="auto"/>
              <w:right w:val="single" w:sz="4" w:space="0" w:color="auto"/>
            </w:tcBorders>
            <w:vAlign w:val="center"/>
          </w:tcPr>
          <w:p w14:paraId="664A93DD" w14:textId="77777777" w:rsidR="00C81A10" w:rsidRPr="00491EF8" w:rsidRDefault="00C81A10" w:rsidP="00AB18A2">
            <w:pPr>
              <w:tabs>
                <w:tab w:val="left" w:pos="4680"/>
                <w:tab w:val="left" w:pos="5310"/>
                <w:tab w:val="left" w:pos="8100"/>
                <w:tab w:val="left" w:pos="10620"/>
              </w:tabs>
              <w:spacing w:line="276" w:lineRule="auto"/>
              <w:rPr>
                <w:sz w:val="26"/>
                <w:szCs w:val="26"/>
                <w:lang w:val="vi-VN"/>
              </w:rPr>
            </w:pPr>
            <w:r w:rsidRPr="00491EF8">
              <w:rPr>
                <w:sz w:val="26"/>
                <w:szCs w:val="26"/>
                <w:lang w:val="vi-VN"/>
              </w:rPr>
              <w:t xml:space="preserve">Không có </w:t>
            </w:r>
          </w:p>
        </w:tc>
      </w:tr>
      <w:tr w:rsidR="00C81A10" w:rsidRPr="00491EF8" w14:paraId="3C6097C5" w14:textId="77777777" w:rsidTr="00AB18A2">
        <w:trPr>
          <w:trHeight w:val="345"/>
        </w:trPr>
        <w:tc>
          <w:tcPr>
            <w:tcW w:w="761" w:type="dxa"/>
            <w:tcBorders>
              <w:top w:val="single" w:sz="4" w:space="0" w:color="auto"/>
              <w:left w:val="single" w:sz="4" w:space="0" w:color="auto"/>
              <w:bottom w:val="single" w:sz="4" w:space="0" w:color="auto"/>
              <w:right w:val="single" w:sz="4" w:space="0" w:color="auto"/>
            </w:tcBorders>
            <w:vAlign w:val="center"/>
          </w:tcPr>
          <w:p w14:paraId="5C8BF610" w14:textId="77777777" w:rsidR="00C81A10" w:rsidRPr="00491EF8" w:rsidRDefault="00C81A10" w:rsidP="00AB18A2">
            <w:pPr>
              <w:spacing w:line="276" w:lineRule="auto"/>
              <w:jc w:val="center"/>
              <w:rPr>
                <w:b/>
                <w:sz w:val="26"/>
                <w:szCs w:val="26"/>
                <w:lang w:val="en-GB"/>
              </w:rPr>
            </w:pPr>
            <w:r>
              <w:rPr>
                <w:b/>
                <w:sz w:val="26"/>
                <w:szCs w:val="26"/>
                <w:lang w:val="en-GB"/>
              </w:rPr>
              <w:t>D</w:t>
            </w:r>
          </w:p>
        </w:tc>
        <w:tc>
          <w:tcPr>
            <w:tcW w:w="8592" w:type="dxa"/>
            <w:gridSpan w:val="3"/>
            <w:tcBorders>
              <w:top w:val="single" w:sz="4" w:space="0" w:color="auto"/>
              <w:left w:val="single" w:sz="4" w:space="0" w:color="auto"/>
              <w:bottom w:val="single" w:sz="4" w:space="0" w:color="auto"/>
              <w:right w:val="single" w:sz="4" w:space="0" w:color="auto"/>
            </w:tcBorders>
            <w:vAlign w:val="center"/>
          </w:tcPr>
          <w:p w14:paraId="006BA333" w14:textId="77777777" w:rsidR="00C81A10" w:rsidRPr="00491EF8" w:rsidRDefault="00C81A10" w:rsidP="00AB18A2">
            <w:pPr>
              <w:tabs>
                <w:tab w:val="left" w:pos="4680"/>
                <w:tab w:val="left" w:pos="5310"/>
                <w:tab w:val="left" w:pos="8100"/>
                <w:tab w:val="left" w:pos="10620"/>
              </w:tabs>
              <w:spacing w:line="276" w:lineRule="auto"/>
              <w:rPr>
                <w:b/>
                <w:sz w:val="26"/>
                <w:szCs w:val="26"/>
                <w:lang w:val="vi-VN"/>
              </w:rPr>
            </w:pPr>
            <w:r>
              <w:rPr>
                <w:b/>
                <w:bCs/>
                <w:sz w:val="26"/>
                <w:szCs w:val="26"/>
                <w:lang w:val="en-GB"/>
              </w:rPr>
              <w:t>Yêu cầu khác</w:t>
            </w:r>
          </w:p>
        </w:tc>
      </w:tr>
      <w:tr w:rsidR="00C81A10" w:rsidRPr="00491EF8" w14:paraId="2ECB9802" w14:textId="77777777" w:rsidTr="00AB18A2">
        <w:trPr>
          <w:trHeight w:val="345"/>
        </w:trPr>
        <w:tc>
          <w:tcPr>
            <w:tcW w:w="761" w:type="dxa"/>
            <w:tcBorders>
              <w:top w:val="single" w:sz="4" w:space="0" w:color="auto"/>
              <w:left w:val="single" w:sz="4" w:space="0" w:color="auto"/>
              <w:bottom w:val="single" w:sz="4" w:space="0" w:color="auto"/>
              <w:right w:val="single" w:sz="4" w:space="0" w:color="auto"/>
            </w:tcBorders>
            <w:vAlign w:val="center"/>
          </w:tcPr>
          <w:p w14:paraId="60AB3BE7" w14:textId="77777777" w:rsidR="00C81A10" w:rsidRPr="00491EF8" w:rsidRDefault="00C81A10" w:rsidP="00AB18A2">
            <w:pPr>
              <w:spacing w:line="276" w:lineRule="auto"/>
              <w:jc w:val="center"/>
              <w:rPr>
                <w:sz w:val="26"/>
                <w:szCs w:val="26"/>
                <w:lang w:val="en-GB"/>
              </w:rPr>
            </w:pPr>
            <w:r>
              <w:rPr>
                <w:sz w:val="26"/>
                <w:szCs w:val="26"/>
                <w:lang w:val="en-GB"/>
              </w:rPr>
              <w:t>1</w:t>
            </w:r>
          </w:p>
        </w:tc>
        <w:tc>
          <w:tcPr>
            <w:tcW w:w="2353" w:type="dxa"/>
            <w:tcBorders>
              <w:top w:val="single" w:sz="4" w:space="0" w:color="auto"/>
              <w:left w:val="single" w:sz="4" w:space="0" w:color="auto"/>
              <w:bottom w:val="single" w:sz="4" w:space="0" w:color="auto"/>
              <w:right w:val="single" w:sz="4" w:space="0" w:color="auto"/>
            </w:tcBorders>
            <w:vAlign w:val="center"/>
          </w:tcPr>
          <w:p w14:paraId="24260255" w14:textId="77777777" w:rsidR="00C81A10" w:rsidRPr="00491EF8" w:rsidRDefault="00C81A10" w:rsidP="00AB18A2">
            <w:pPr>
              <w:rPr>
                <w:bCs/>
                <w:sz w:val="26"/>
                <w:szCs w:val="26"/>
                <w:lang w:val="en-GB"/>
              </w:rPr>
            </w:pPr>
            <w:r w:rsidRPr="00491EF8">
              <w:rPr>
                <w:color w:val="000000"/>
                <w:spacing w:val="-2"/>
                <w:sz w:val="26"/>
                <w:szCs w:val="26"/>
                <w:lang w:val="vi-VN"/>
              </w:rPr>
              <w:t xml:space="preserve">Uy tín của nhà thầu thông qua </w:t>
            </w:r>
            <w:r w:rsidRPr="00491EF8">
              <w:rPr>
                <w:color w:val="000000"/>
                <w:spacing w:val="-2"/>
                <w:sz w:val="26"/>
                <w:szCs w:val="26"/>
              </w:rPr>
              <w:t>k</w:t>
            </w:r>
            <w:r w:rsidRPr="00491EF8">
              <w:rPr>
                <w:sz w:val="26"/>
                <w:szCs w:val="26"/>
                <w:lang w:val="vi-VN"/>
              </w:rPr>
              <w:t xml:space="preserve">ết quả thực hiện hợp đồng của nhà thầu theo quy định tại Điều 17 và Điều </w:t>
            </w:r>
            <w:r w:rsidRPr="00632EB7">
              <w:rPr>
                <w:sz w:val="26"/>
                <w:szCs w:val="26"/>
                <w:lang w:val="vi-VN"/>
              </w:rPr>
              <w:t>18</w:t>
            </w:r>
            <w:r w:rsidRPr="00632EB7">
              <w:rPr>
                <w:sz w:val="26"/>
                <w:szCs w:val="26"/>
                <w:lang w:val="en-GB"/>
              </w:rPr>
              <w:t xml:space="preserve"> (trừ quy định tại khoản 1 Điều 18)</w:t>
            </w:r>
            <w:r w:rsidRPr="00632EB7">
              <w:rPr>
                <w:sz w:val="26"/>
                <w:szCs w:val="26"/>
                <w:lang w:val="vi-VN"/>
              </w:rPr>
              <w:t xml:space="preserve"> của Nghị </w:t>
            </w:r>
            <w:r w:rsidRPr="00632EB7">
              <w:rPr>
                <w:sz w:val="26"/>
                <w:szCs w:val="26"/>
                <w:lang w:val="vi-VN"/>
              </w:rPr>
              <w:lastRenderedPageBreak/>
              <w:t>định số 24/2024/NĐ-</w:t>
            </w:r>
            <w:r w:rsidRPr="00491EF8">
              <w:rPr>
                <w:sz w:val="26"/>
                <w:szCs w:val="26"/>
                <w:lang w:val="vi-VN"/>
              </w:rPr>
              <w:t xml:space="preserve">CP, chất lượng hàng hóa tương tự được công khai theo quy định tại Điều </w:t>
            </w:r>
            <w:r w:rsidRPr="00491EF8">
              <w:rPr>
                <w:sz w:val="26"/>
                <w:szCs w:val="26"/>
              </w:rPr>
              <w:t>18</w:t>
            </w:r>
            <w:r w:rsidRPr="00491EF8">
              <w:rPr>
                <w:sz w:val="26"/>
                <w:szCs w:val="26"/>
                <w:lang w:val="vi-VN"/>
              </w:rPr>
              <w:t xml:space="preserve"> của Nghị định số 24/2024/NĐ-CP (nếu có)</w:t>
            </w:r>
            <w:r w:rsidRPr="00491EF8">
              <w:rPr>
                <w:sz w:val="26"/>
                <w:szCs w:val="26"/>
              </w:rPr>
              <w:t xml:space="preserve"> </w:t>
            </w:r>
            <w:r w:rsidRPr="00491EF8">
              <w:rPr>
                <w:color w:val="000000"/>
                <w:spacing w:val="-2"/>
                <w:sz w:val="26"/>
                <w:szCs w:val="26"/>
                <w:lang w:val="vi-VN"/>
              </w:rPr>
              <w:t>trong thời gian 03 năm gần đây (từ năm 20</w:t>
            </w:r>
            <w:r w:rsidRPr="00491EF8">
              <w:rPr>
                <w:color w:val="000000"/>
                <w:spacing w:val="-2"/>
                <w:sz w:val="26"/>
                <w:szCs w:val="26"/>
              </w:rPr>
              <w:t>21</w:t>
            </w:r>
            <w:r w:rsidRPr="00491EF8">
              <w:rPr>
                <w:color w:val="000000"/>
                <w:spacing w:val="-2"/>
                <w:sz w:val="26"/>
                <w:szCs w:val="26"/>
                <w:lang w:val="vi-VN"/>
              </w:rPr>
              <w:t>)</w:t>
            </w:r>
            <w:r w:rsidRPr="00491EF8">
              <w:rPr>
                <w:color w:val="000000"/>
                <w:spacing w:val="-2"/>
                <w:sz w:val="26"/>
                <w:szCs w:val="26"/>
              </w:rPr>
              <w:t xml:space="preserve"> </w:t>
            </w:r>
            <w:r w:rsidRPr="00491EF8">
              <w:rPr>
                <w:color w:val="000000"/>
                <w:spacing w:val="-2"/>
                <w:sz w:val="26"/>
                <w:szCs w:val="26"/>
                <w:lang w:val="vi-VN"/>
              </w:rPr>
              <w:t>tính đến thời điểm đóng thầu.</w:t>
            </w:r>
          </w:p>
        </w:tc>
        <w:tc>
          <w:tcPr>
            <w:tcW w:w="3118" w:type="dxa"/>
            <w:tcBorders>
              <w:top w:val="single" w:sz="4" w:space="0" w:color="auto"/>
              <w:left w:val="single" w:sz="4" w:space="0" w:color="auto"/>
              <w:bottom w:val="single" w:sz="4" w:space="0" w:color="auto"/>
              <w:right w:val="single" w:sz="4" w:space="0" w:color="auto"/>
            </w:tcBorders>
            <w:vAlign w:val="center"/>
          </w:tcPr>
          <w:p w14:paraId="6134428E" w14:textId="77777777" w:rsidR="00C81A10" w:rsidRPr="00491EF8" w:rsidRDefault="00C81A10" w:rsidP="00AB18A2">
            <w:pPr>
              <w:tabs>
                <w:tab w:val="left" w:pos="4680"/>
                <w:tab w:val="left" w:pos="5310"/>
                <w:tab w:val="left" w:pos="8100"/>
                <w:tab w:val="left" w:pos="10620"/>
              </w:tabs>
              <w:rPr>
                <w:bCs/>
                <w:sz w:val="26"/>
                <w:szCs w:val="26"/>
                <w:lang w:val="en-GB"/>
              </w:rPr>
            </w:pPr>
            <w:r w:rsidRPr="00491EF8">
              <w:rPr>
                <w:color w:val="000000"/>
                <w:spacing w:val="-2"/>
                <w:sz w:val="26"/>
                <w:szCs w:val="26"/>
              </w:rPr>
              <w:lastRenderedPageBreak/>
              <w:t>Có cam kết không vi phạm về Uy tín của nhà thầu thông qua k</w:t>
            </w:r>
            <w:r w:rsidRPr="00491EF8">
              <w:rPr>
                <w:spacing w:val="-2"/>
                <w:sz w:val="26"/>
                <w:szCs w:val="26"/>
                <w:lang w:val="vi-VN"/>
              </w:rPr>
              <w:t>ết quả thực hiện hợp đồng</w:t>
            </w:r>
            <w:r w:rsidRPr="00491EF8">
              <w:rPr>
                <w:spacing w:val="-2"/>
                <w:sz w:val="26"/>
                <w:szCs w:val="26"/>
              </w:rPr>
              <w:t xml:space="preserve"> và chất lượng hàng hóa tương tự được công khai.</w:t>
            </w:r>
          </w:p>
        </w:tc>
        <w:tc>
          <w:tcPr>
            <w:tcW w:w="3121" w:type="dxa"/>
            <w:tcBorders>
              <w:top w:val="single" w:sz="4" w:space="0" w:color="auto"/>
              <w:left w:val="single" w:sz="4" w:space="0" w:color="auto"/>
              <w:bottom w:val="single" w:sz="4" w:space="0" w:color="auto"/>
              <w:right w:val="single" w:sz="4" w:space="0" w:color="auto"/>
            </w:tcBorders>
            <w:vAlign w:val="center"/>
          </w:tcPr>
          <w:p w14:paraId="2CEA2CF6" w14:textId="77777777" w:rsidR="00C81A10" w:rsidRPr="00491EF8" w:rsidRDefault="00C81A10" w:rsidP="00AB18A2">
            <w:pPr>
              <w:tabs>
                <w:tab w:val="left" w:pos="4680"/>
                <w:tab w:val="left" w:pos="5310"/>
                <w:tab w:val="left" w:pos="8100"/>
                <w:tab w:val="left" w:pos="10620"/>
              </w:tabs>
              <w:rPr>
                <w:sz w:val="26"/>
                <w:szCs w:val="26"/>
                <w:lang w:val="vi-VN"/>
              </w:rPr>
            </w:pPr>
            <w:r w:rsidRPr="00491EF8">
              <w:rPr>
                <w:color w:val="000000"/>
                <w:sz w:val="26"/>
                <w:szCs w:val="26"/>
              </w:rPr>
              <w:t xml:space="preserve">Không có </w:t>
            </w:r>
          </w:p>
        </w:tc>
      </w:tr>
      <w:tr w:rsidR="00C81A10" w:rsidRPr="00491EF8" w14:paraId="5CCA8D05" w14:textId="77777777" w:rsidTr="00AB18A2">
        <w:trPr>
          <w:trHeight w:val="708"/>
        </w:trPr>
        <w:tc>
          <w:tcPr>
            <w:tcW w:w="3114" w:type="dxa"/>
            <w:gridSpan w:val="2"/>
            <w:tcBorders>
              <w:top w:val="single" w:sz="4" w:space="0" w:color="auto"/>
              <w:left w:val="single" w:sz="4" w:space="0" w:color="auto"/>
              <w:bottom w:val="single" w:sz="4" w:space="0" w:color="auto"/>
              <w:right w:val="single" w:sz="4" w:space="0" w:color="auto"/>
            </w:tcBorders>
            <w:vAlign w:val="center"/>
            <w:hideMark/>
          </w:tcPr>
          <w:p w14:paraId="539358DF" w14:textId="77777777" w:rsidR="00C81A10" w:rsidRPr="00491EF8" w:rsidRDefault="00C81A10" w:rsidP="00AB18A2">
            <w:pPr>
              <w:jc w:val="center"/>
              <w:rPr>
                <w:b/>
                <w:bCs/>
                <w:sz w:val="26"/>
                <w:szCs w:val="26"/>
              </w:rPr>
            </w:pPr>
            <w:r w:rsidRPr="00491EF8">
              <w:rPr>
                <w:b/>
                <w:sz w:val="26"/>
                <w:szCs w:val="26"/>
              </w:rPr>
              <w:t>Kết luận</w:t>
            </w:r>
          </w:p>
        </w:tc>
        <w:tc>
          <w:tcPr>
            <w:tcW w:w="3118" w:type="dxa"/>
            <w:tcBorders>
              <w:top w:val="single" w:sz="4" w:space="0" w:color="auto"/>
              <w:left w:val="single" w:sz="4" w:space="0" w:color="auto"/>
              <w:bottom w:val="single" w:sz="4" w:space="0" w:color="auto"/>
              <w:right w:val="single" w:sz="4" w:space="0" w:color="auto"/>
            </w:tcBorders>
            <w:vAlign w:val="center"/>
            <w:hideMark/>
          </w:tcPr>
          <w:p w14:paraId="56C53C2D" w14:textId="77777777" w:rsidR="00C81A10" w:rsidRPr="00491EF8" w:rsidRDefault="00C81A10" w:rsidP="00AB18A2">
            <w:pPr>
              <w:ind w:left="-45"/>
              <w:jc w:val="center"/>
              <w:rPr>
                <w:b/>
                <w:sz w:val="26"/>
                <w:szCs w:val="26"/>
              </w:rPr>
            </w:pPr>
            <w:r w:rsidRPr="00491EF8">
              <w:rPr>
                <w:b/>
                <w:sz w:val="26"/>
                <w:szCs w:val="26"/>
              </w:rPr>
              <w:t>Đạt tất cả các yêu cầu nêu trên</w:t>
            </w:r>
          </w:p>
        </w:tc>
        <w:tc>
          <w:tcPr>
            <w:tcW w:w="3121" w:type="dxa"/>
            <w:tcBorders>
              <w:top w:val="single" w:sz="4" w:space="0" w:color="auto"/>
              <w:left w:val="single" w:sz="4" w:space="0" w:color="auto"/>
              <w:bottom w:val="single" w:sz="4" w:space="0" w:color="auto"/>
              <w:right w:val="single" w:sz="4" w:space="0" w:color="auto"/>
            </w:tcBorders>
            <w:vAlign w:val="center"/>
            <w:hideMark/>
          </w:tcPr>
          <w:p w14:paraId="67A26A07" w14:textId="77777777" w:rsidR="00C81A10" w:rsidRPr="00491EF8" w:rsidRDefault="00C81A10" w:rsidP="00AB18A2">
            <w:pPr>
              <w:ind w:left="-45"/>
              <w:jc w:val="center"/>
              <w:rPr>
                <w:b/>
                <w:bCs/>
                <w:sz w:val="26"/>
                <w:szCs w:val="26"/>
                <w:lang w:val="vi-VN"/>
              </w:rPr>
            </w:pPr>
            <w:r w:rsidRPr="00491EF8">
              <w:rPr>
                <w:b/>
                <w:sz w:val="26"/>
                <w:szCs w:val="26"/>
              </w:rPr>
              <w:t xml:space="preserve">Có </w:t>
            </w:r>
            <w:r w:rsidRPr="00491EF8">
              <w:rPr>
                <w:b/>
                <w:sz w:val="26"/>
                <w:szCs w:val="26"/>
                <w:lang w:val="vi-VN"/>
              </w:rPr>
              <w:t xml:space="preserve">từ </w:t>
            </w:r>
            <w:r w:rsidRPr="00491EF8">
              <w:rPr>
                <w:b/>
                <w:sz w:val="26"/>
                <w:szCs w:val="26"/>
              </w:rPr>
              <w:t>một nội dung không đạt</w:t>
            </w:r>
            <w:r w:rsidRPr="00491EF8">
              <w:rPr>
                <w:b/>
                <w:sz w:val="26"/>
                <w:szCs w:val="26"/>
                <w:lang w:val="vi-VN"/>
              </w:rPr>
              <w:t xml:space="preserve"> trở lên</w:t>
            </w:r>
          </w:p>
        </w:tc>
      </w:tr>
    </w:tbl>
    <w:p w14:paraId="6190EA08" w14:textId="77777777" w:rsidR="00C81A10" w:rsidRDefault="00C81A10" w:rsidP="00C81A10"/>
    <w:p w14:paraId="44BBD404" w14:textId="77777777" w:rsidR="00E1432A" w:rsidRDefault="00E1432A"/>
    <w:sectPr w:rsidR="00E1432A" w:rsidSect="001064D4">
      <w:pgSz w:w="12240" w:h="15840"/>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32A"/>
    <w:rsid w:val="001064D4"/>
    <w:rsid w:val="004029B8"/>
    <w:rsid w:val="005E24C5"/>
    <w:rsid w:val="006A1F04"/>
    <w:rsid w:val="00AF5D40"/>
    <w:rsid w:val="00C81A10"/>
    <w:rsid w:val="00E1432A"/>
    <w:rsid w:val="00F24F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614F9"/>
  <w15:chartTrackingRefBased/>
  <w15:docId w15:val="{785D67AA-D1FF-4769-9E87-5CB3C1B18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432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1432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1432A"/>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1432A"/>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1432A"/>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E1432A"/>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1432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1432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1432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432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1432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1432A"/>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1432A"/>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E1432A"/>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E1432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1432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1432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1432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143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43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432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432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1432A"/>
    <w:pPr>
      <w:spacing w:before="160"/>
      <w:jc w:val="center"/>
    </w:pPr>
    <w:rPr>
      <w:i/>
      <w:iCs/>
      <w:color w:val="404040" w:themeColor="text1" w:themeTint="BF"/>
    </w:rPr>
  </w:style>
  <w:style w:type="character" w:customStyle="1" w:styleId="QuoteChar">
    <w:name w:val="Quote Char"/>
    <w:basedOn w:val="DefaultParagraphFont"/>
    <w:link w:val="Quote"/>
    <w:uiPriority w:val="29"/>
    <w:rsid w:val="00E1432A"/>
    <w:rPr>
      <w:i/>
      <w:iCs/>
      <w:color w:val="404040" w:themeColor="text1" w:themeTint="BF"/>
    </w:rPr>
  </w:style>
  <w:style w:type="paragraph" w:styleId="ListParagraph">
    <w:name w:val="List Paragraph"/>
    <w:basedOn w:val="Normal"/>
    <w:uiPriority w:val="34"/>
    <w:qFormat/>
    <w:rsid w:val="00E1432A"/>
    <w:pPr>
      <w:ind w:left="720"/>
      <w:contextualSpacing/>
    </w:pPr>
  </w:style>
  <w:style w:type="character" w:styleId="IntenseEmphasis">
    <w:name w:val="Intense Emphasis"/>
    <w:basedOn w:val="DefaultParagraphFont"/>
    <w:uiPriority w:val="21"/>
    <w:qFormat/>
    <w:rsid w:val="00E1432A"/>
    <w:rPr>
      <w:i/>
      <w:iCs/>
      <w:color w:val="2F5496" w:themeColor="accent1" w:themeShade="BF"/>
    </w:rPr>
  </w:style>
  <w:style w:type="paragraph" w:styleId="IntenseQuote">
    <w:name w:val="Intense Quote"/>
    <w:basedOn w:val="Normal"/>
    <w:next w:val="Normal"/>
    <w:link w:val="IntenseQuoteChar"/>
    <w:uiPriority w:val="30"/>
    <w:qFormat/>
    <w:rsid w:val="00E1432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1432A"/>
    <w:rPr>
      <w:i/>
      <w:iCs/>
      <w:color w:val="2F5496" w:themeColor="accent1" w:themeShade="BF"/>
    </w:rPr>
  </w:style>
  <w:style w:type="character" w:styleId="IntenseReference">
    <w:name w:val="Intense Reference"/>
    <w:basedOn w:val="DefaultParagraphFont"/>
    <w:uiPriority w:val="32"/>
    <w:qFormat/>
    <w:rsid w:val="00E1432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444</Words>
  <Characters>2537</Characters>
  <Application>Microsoft Office Word</Application>
  <DocSecurity>0</DocSecurity>
  <Lines>21</Lines>
  <Paragraphs>5</Paragraphs>
  <ScaleCrop>false</ScaleCrop>
  <Company/>
  <LinksUpToDate>false</LinksUpToDate>
  <CharactersWithSpaces>2976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Bùi Thắng</dc:creator>
  <cp:keywords/>
  <dc:description/>
  <cp:lastModifiedBy>Bùi Thắng</cp:lastModifiedBy>
  <cp:revision>2</cp:revision>
  <dcterms:created xsi:type="dcterms:W3CDTF">2025-07-23T09:14:00Z</dcterms:created>
  <dcterms:modified xsi:type="dcterms:W3CDTF">2025-07-23T09:16:00Z</dcterms:modified>
</cp:coreProperties>
</file>