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8CE6" w14:textId="77777777" w:rsidR="00D20670" w:rsidRPr="00085130" w:rsidRDefault="00D20670" w:rsidP="00D20670">
      <w:pPr>
        <w:pStyle w:val="Style11"/>
        <w:widowControl/>
        <w:tabs>
          <w:tab w:val="left" w:pos="0"/>
          <w:tab w:val="left" w:pos="851"/>
        </w:tabs>
        <w:spacing w:line="360" w:lineRule="atLeast"/>
        <w:ind w:firstLine="567"/>
        <w:jc w:val="center"/>
        <w:rPr>
          <w:b/>
          <w:sz w:val="28"/>
          <w:szCs w:val="28"/>
          <w:lang w:val="vi-VN"/>
        </w:rPr>
      </w:pPr>
      <w:r w:rsidRPr="00085130">
        <w:rPr>
          <w:b/>
          <w:sz w:val="28"/>
          <w:szCs w:val="28"/>
          <w:lang w:val="vi-VN"/>
        </w:rPr>
        <w:t>Chương V. YÊU CẦU VỀ KỸ THUẬT</w:t>
      </w:r>
    </w:p>
    <w:p w14:paraId="0BCD40A7" w14:textId="77777777" w:rsidR="00D20670" w:rsidRPr="00085130" w:rsidRDefault="00D20670" w:rsidP="00D20670">
      <w:pPr>
        <w:pStyle w:val="Style11"/>
        <w:widowControl/>
        <w:tabs>
          <w:tab w:val="left" w:pos="0"/>
          <w:tab w:val="left" w:pos="851"/>
        </w:tabs>
        <w:spacing w:line="360" w:lineRule="atLeast"/>
        <w:ind w:firstLine="567"/>
        <w:jc w:val="center"/>
        <w:rPr>
          <w:b/>
          <w:sz w:val="28"/>
          <w:szCs w:val="28"/>
          <w:lang w:val="vi-VN"/>
        </w:rPr>
      </w:pPr>
    </w:p>
    <w:p w14:paraId="5C360C20" w14:textId="77777777" w:rsidR="00D20670" w:rsidRPr="00085130" w:rsidRDefault="00D20670" w:rsidP="00D20670">
      <w:pPr>
        <w:ind w:firstLine="709"/>
        <w:rPr>
          <w:b/>
          <w:sz w:val="28"/>
          <w:szCs w:val="28"/>
          <w:lang w:val="vi-VN"/>
        </w:rPr>
      </w:pPr>
      <w:r w:rsidRPr="00085130">
        <w:rPr>
          <w:b/>
          <w:sz w:val="28"/>
          <w:szCs w:val="28"/>
          <w:lang w:val="vi-VN"/>
        </w:rPr>
        <w:t>I. Giới thiệu về gói thầu</w:t>
      </w:r>
    </w:p>
    <w:p w14:paraId="708FA7E3" w14:textId="77777777" w:rsidR="00FA1C84" w:rsidRPr="00775F80" w:rsidRDefault="00FA1C84" w:rsidP="00FA1C84">
      <w:pPr>
        <w:spacing w:after="120"/>
        <w:ind w:firstLine="709"/>
        <w:rPr>
          <w:iCs/>
          <w:sz w:val="28"/>
          <w:szCs w:val="28"/>
          <w:lang w:val="sv-SE"/>
        </w:rPr>
      </w:pPr>
      <w:r w:rsidRPr="00775F80">
        <w:rPr>
          <w:iCs/>
          <w:sz w:val="28"/>
          <w:szCs w:val="28"/>
          <w:lang w:val="sv-SE"/>
        </w:rPr>
        <w:t>1. Phạm vi công việc của gói thầu.</w:t>
      </w:r>
    </w:p>
    <w:p w14:paraId="5228AA92" w14:textId="77777777" w:rsidR="00FA1C84" w:rsidRPr="00775F80" w:rsidRDefault="00FA1C84" w:rsidP="00FA1C84">
      <w:pPr>
        <w:tabs>
          <w:tab w:val="left" w:pos="7155"/>
        </w:tabs>
        <w:spacing w:after="120"/>
        <w:ind w:firstLine="709"/>
        <w:rPr>
          <w:bCs/>
          <w:iCs/>
          <w:sz w:val="27"/>
          <w:szCs w:val="27"/>
        </w:rPr>
      </w:pPr>
      <w:r w:rsidRPr="00775F80">
        <w:rPr>
          <w:iCs/>
          <w:sz w:val="27"/>
          <w:szCs w:val="27"/>
          <w:lang w:val="sv-SE"/>
        </w:rPr>
        <w:t xml:space="preserve">1.1. Tên công trình: </w:t>
      </w:r>
      <w:r w:rsidRPr="00775F80">
        <w:rPr>
          <w:sz w:val="28"/>
          <w:szCs w:val="28"/>
        </w:rPr>
        <w:t>Sửa chữa Nhà bếp và Nhà tập luyện Trung tâm Huấn luyện và Thi đấu Thể thao tỉnh Lào Cai.</w:t>
      </w:r>
    </w:p>
    <w:p w14:paraId="7D248DA9" w14:textId="77777777" w:rsidR="00FA1C84" w:rsidRPr="00775F80" w:rsidRDefault="00FA1C84" w:rsidP="00FA1C84">
      <w:pPr>
        <w:spacing w:after="120"/>
        <w:ind w:firstLine="709"/>
        <w:rPr>
          <w:sz w:val="28"/>
          <w:szCs w:val="28"/>
        </w:rPr>
      </w:pPr>
      <w:r w:rsidRPr="00775F80">
        <w:rPr>
          <w:iCs/>
          <w:sz w:val="28"/>
          <w:szCs w:val="28"/>
          <w:lang w:val="sv-SE"/>
        </w:rPr>
        <w:t xml:space="preserve">1.2. Địa điểm xây dựng: </w:t>
      </w:r>
      <w:r w:rsidRPr="00775F80">
        <w:rPr>
          <w:sz w:val="28"/>
          <w:szCs w:val="28"/>
        </w:rPr>
        <w:t>Phường Cam Đường, tỉnh Lào Cai.</w:t>
      </w:r>
    </w:p>
    <w:p w14:paraId="7E5B7870" w14:textId="77777777" w:rsidR="00FA1C84" w:rsidRPr="00775F80" w:rsidRDefault="00FA1C84" w:rsidP="00FA1C84">
      <w:pPr>
        <w:spacing w:after="120"/>
        <w:ind w:firstLine="709"/>
        <w:rPr>
          <w:iCs/>
          <w:sz w:val="28"/>
          <w:szCs w:val="28"/>
          <w:lang w:val="sv-SE"/>
        </w:rPr>
      </w:pPr>
      <w:r w:rsidRPr="00775F80">
        <w:rPr>
          <w:iCs/>
          <w:sz w:val="28"/>
          <w:szCs w:val="28"/>
          <w:lang w:val="sv-SE"/>
        </w:rPr>
        <w:t xml:space="preserve">1.3. Chủ đầu tư: </w:t>
      </w:r>
      <w:r w:rsidRPr="00775F80">
        <w:rPr>
          <w:sz w:val="28"/>
          <w:szCs w:val="28"/>
        </w:rPr>
        <w:t>Trung tâm huấn luyện và thi đấu thể thao tỉnh Lào Cai.</w:t>
      </w:r>
    </w:p>
    <w:p w14:paraId="16285E32" w14:textId="77777777" w:rsidR="00FA1C84" w:rsidRPr="00775F80" w:rsidRDefault="00FA1C84" w:rsidP="00FA1C84">
      <w:pPr>
        <w:spacing w:after="120"/>
        <w:ind w:firstLine="709"/>
        <w:rPr>
          <w:iCs/>
          <w:sz w:val="28"/>
          <w:szCs w:val="28"/>
          <w:lang w:val="sv-SE"/>
        </w:rPr>
      </w:pPr>
      <w:r w:rsidRPr="00775F80">
        <w:rPr>
          <w:iCs/>
          <w:sz w:val="28"/>
          <w:szCs w:val="28"/>
          <w:lang w:val="sv-SE"/>
        </w:rPr>
        <w:t>1.4. Tên gói thầu: Gói thầu số 1: Thi công xây dựng.</w:t>
      </w:r>
    </w:p>
    <w:p w14:paraId="25B2613C" w14:textId="77777777" w:rsidR="00FA1C84" w:rsidRPr="00775F80" w:rsidRDefault="00FA1C84" w:rsidP="00FA1C84">
      <w:pPr>
        <w:spacing w:after="120"/>
        <w:ind w:firstLine="709"/>
        <w:rPr>
          <w:iCs/>
          <w:sz w:val="28"/>
          <w:szCs w:val="28"/>
          <w:lang w:val="sv-SE"/>
        </w:rPr>
      </w:pPr>
      <w:r w:rsidRPr="00775F80">
        <w:rPr>
          <w:iCs/>
          <w:sz w:val="28"/>
          <w:szCs w:val="28"/>
          <w:lang w:val="sv-SE"/>
        </w:rPr>
        <w:t>1.5. Quy mô:</w:t>
      </w:r>
    </w:p>
    <w:p w14:paraId="4748EFB2" w14:textId="77777777" w:rsidR="00FA1C84" w:rsidRPr="00775F80" w:rsidRDefault="00FA1C84" w:rsidP="00FA1C84">
      <w:pPr>
        <w:spacing w:after="120"/>
        <w:ind w:firstLine="709"/>
        <w:rPr>
          <w:sz w:val="28"/>
          <w:szCs w:val="28"/>
        </w:rPr>
      </w:pPr>
      <w:r w:rsidRPr="00775F80">
        <w:rPr>
          <w:sz w:val="28"/>
          <w:szCs w:val="28"/>
        </w:rPr>
        <w:t>* Nhà tập luyện:</w:t>
      </w:r>
    </w:p>
    <w:p w14:paraId="542062A5" w14:textId="77777777" w:rsidR="00FA1C84" w:rsidRPr="00775F80" w:rsidRDefault="00FA1C84" w:rsidP="00FA1C84">
      <w:pPr>
        <w:spacing w:after="120"/>
        <w:ind w:firstLine="709"/>
        <w:rPr>
          <w:sz w:val="28"/>
          <w:szCs w:val="28"/>
        </w:rPr>
      </w:pPr>
      <w:r w:rsidRPr="00775F80">
        <w:rPr>
          <w:sz w:val="28"/>
          <w:szCs w:val="28"/>
        </w:rPr>
        <w:t xml:space="preserve"> - Tháo dỡ toàn bộ máng nước bằng tôn cũ đã hư hỏng, thay thế bằng hệ thống máng thoát nước, phễu thu, rọ chắn rác bằng inox 304 dày 1mm ;</w:t>
      </w:r>
    </w:p>
    <w:p w14:paraId="79752BC1" w14:textId="77777777" w:rsidR="00FA1C84" w:rsidRPr="00775F80" w:rsidRDefault="00FA1C84" w:rsidP="00FA1C84">
      <w:pPr>
        <w:spacing w:after="120"/>
        <w:ind w:firstLine="709"/>
        <w:rPr>
          <w:sz w:val="28"/>
          <w:szCs w:val="28"/>
        </w:rPr>
      </w:pPr>
      <w:r w:rsidRPr="00775F80">
        <w:rPr>
          <w:sz w:val="28"/>
          <w:szCs w:val="28"/>
        </w:rPr>
        <w:t xml:space="preserve"> - Tháo dỡ hệ thống ống thoát nước mái D90 hiện trạng, thay mới đường ống thoát nước bằng ống U.PVC-D110 (Class 1) và U-PVC-D200 (Class 3);</w:t>
      </w:r>
    </w:p>
    <w:p w14:paraId="1F1C86D2" w14:textId="77777777" w:rsidR="00FA1C84" w:rsidRPr="00775F80" w:rsidRDefault="00FA1C84" w:rsidP="00FA1C84">
      <w:pPr>
        <w:spacing w:after="120"/>
        <w:ind w:firstLine="709"/>
        <w:rPr>
          <w:sz w:val="28"/>
          <w:szCs w:val="28"/>
        </w:rPr>
      </w:pPr>
      <w:r w:rsidRPr="00775F80">
        <w:rPr>
          <w:sz w:val="28"/>
          <w:szCs w:val="28"/>
        </w:rPr>
        <w:t xml:space="preserve"> - Phá dỡ lớp vữa trát tường, cột, dầm, trần đã bị bong tróc, rêu mốc và trát lại ( khoảng 5% diện tích lớp vữa trát toàn nhà). Cạo bỏ lớp sơn cũ, sơn lại toàn nhà 03 lớp ( 01 lớp lót, 02 lớp phủ) bằng sơn phủ nội, ngoại thất bền màu;   </w:t>
      </w:r>
    </w:p>
    <w:p w14:paraId="246CFBEF" w14:textId="77777777" w:rsidR="00FA1C84" w:rsidRPr="00775F80" w:rsidRDefault="00FA1C84" w:rsidP="00FA1C84">
      <w:pPr>
        <w:spacing w:after="120"/>
        <w:ind w:firstLine="709"/>
        <w:rPr>
          <w:sz w:val="28"/>
          <w:szCs w:val="28"/>
        </w:rPr>
      </w:pPr>
      <w:r w:rsidRPr="00775F80">
        <w:rPr>
          <w:sz w:val="28"/>
          <w:szCs w:val="28"/>
        </w:rPr>
        <w:t>- Bổ sung gạch thẻ 240x60mm ốp tường trong và ngoài nhà đã bị bong tróc;</w:t>
      </w:r>
    </w:p>
    <w:p w14:paraId="0409CAE8" w14:textId="77777777" w:rsidR="00FA1C84" w:rsidRPr="00775F80" w:rsidRDefault="00FA1C84" w:rsidP="00FA1C84">
      <w:pPr>
        <w:spacing w:after="120"/>
        <w:ind w:firstLine="709"/>
        <w:rPr>
          <w:sz w:val="28"/>
          <w:szCs w:val="28"/>
        </w:rPr>
      </w:pPr>
      <w:r w:rsidRPr="00775F80">
        <w:rPr>
          <w:sz w:val="28"/>
          <w:szCs w:val="28"/>
        </w:rPr>
        <w:t xml:space="preserve"> * Nhà bếp ăn + công vụ:</w:t>
      </w:r>
    </w:p>
    <w:p w14:paraId="06B9D9E9" w14:textId="77777777" w:rsidR="00FA1C84" w:rsidRPr="00775F80" w:rsidRDefault="00FA1C84" w:rsidP="00FA1C84">
      <w:pPr>
        <w:spacing w:after="120"/>
        <w:ind w:firstLine="709"/>
        <w:rPr>
          <w:sz w:val="28"/>
          <w:szCs w:val="28"/>
        </w:rPr>
      </w:pPr>
      <w:r w:rsidRPr="00775F80">
        <w:rPr>
          <w:sz w:val="28"/>
          <w:szCs w:val="28"/>
        </w:rPr>
        <w:t xml:space="preserve"> - Phá dỡ lớp vữa trát tường cột, dầm, trần đã bị bong tróc, rêu mốc và trát lại (khoảng  5% diện tích lớp vữa trát toàn nhà). Cạo bỏ lớp sơn cũ, sơn lại toàn nhà 03 lớp (01 lớp lót, 02 lớp phủ) bằng sơn phủ nội, ngoại thất bền màu;</w:t>
      </w:r>
    </w:p>
    <w:p w14:paraId="22E978E4" w14:textId="77777777" w:rsidR="00FA1C84" w:rsidRPr="00775F80" w:rsidRDefault="00FA1C84" w:rsidP="00FA1C84">
      <w:pPr>
        <w:spacing w:after="120"/>
        <w:ind w:firstLine="709"/>
        <w:rPr>
          <w:sz w:val="28"/>
          <w:szCs w:val="28"/>
        </w:rPr>
      </w:pPr>
      <w:r w:rsidRPr="00775F80">
        <w:rPr>
          <w:sz w:val="28"/>
          <w:szCs w:val="28"/>
        </w:rPr>
        <w:t xml:space="preserve"> - Sửa chữa lại nền hành lang tầng 1 bị sụt lún; Tháo dỡ, thay mới toàn bộ gạch lát nền hành lang tầng 1 (trục 1-10/B-C) bằng gạch granite kích thước 600x600mm;</w:t>
      </w:r>
    </w:p>
    <w:p w14:paraId="71CF93F9" w14:textId="77777777" w:rsidR="00FA1C84" w:rsidRPr="00775F80" w:rsidRDefault="00FA1C84" w:rsidP="00FA1C84">
      <w:pPr>
        <w:spacing w:after="120"/>
        <w:ind w:firstLine="709"/>
        <w:rPr>
          <w:sz w:val="28"/>
          <w:szCs w:val="28"/>
        </w:rPr>
      </w:pPr>
      <w:r w:rsidRPr="00775F80">
        <w:rPr>
          <w:sz w:val="28"/>
          <w:szCs w:val="28"/>
        </w:rPr>
        <w:t xml:space="preserve"> - Bổ sung ốp gạch chân tường khu vực hành lang tầng 1+2 và các phòng ăn tầng 1 bằng gạch ceramic kích thước 159x900mm, chiều cao ốp 150mm;</w:t>
      </w:r>
    </w:p>
    <w:p w14:paraId="436CACCB" w14:textId="77777777" w:rsidR="00FA1C84" w:rsidRPr="00775F80" w:rsidRDefault="00FA1C84" w:rsidP="00FA1C84">
      <w:pPr>
        <w:spacing w:after="120"/>
        <w:ind w:firstLine="709"/>
        <w:rPr>
          <w:sz w:val="28"/>
          <w:szCs w:val="28"/>
        </w:rPr>
      </w:pPr>
      <w:r w:rsidRPr="00775F80">
        <w:rPr>
          <w:sz w:val="28"/>
          <w:szCs w:val="28"/>
        </w:rPr>
        <w:t xml:space="preserve"> - Tháo dỡ gạch ốp tường, gạch lát bàn bếp cũ. Ốp lại toàn bộ tường phòng bếp, khu chia soạn bằng gạch ceramic kích thước 300x450mm đến chiều cao 2,7m. Cải tạo lại bàn bếp nấu; ốp lát mặt và các cạnh các bàn bếp,  bàn chia soạn bằng đá granite tự nhiên dày 20mm; ốp tường đỡ bàn bếp bằng gạch kích thước 300x450mm;</w:t>
      </w:r>
    </w:p>
    <w:p w14:paraId="3B2DD2F8" w14:textId="77777777" w:rsidR="00FA1C84" w:rsidRPr="00775F80" w:rsidRDefault="00FA1C84" w:rsidP="00FA1C84">
      <w:pPr>
        <w:spacing w:after="120"/>
        <w:ind w:firstLine="709"/>
        <w:rPr>
          <w:sz w:val="28"/>
          <w:szCs w:val="28"/>
        </w:rPr>
      </w:pPr>
      <w:r w:rsidRPr="00775F80">
        <w:rPr>
          <w:sz w:val="28"/>
          <w:szCs w:val="28"/>
        </w:rPr>
        <w:t xml:space="preserve"> - Tháo dỡ trần thạch cao cũ khu vực phòng ăn lớn + chia soạn đã bị ẩm mốc, xuống cấp. Thay mới bằng trần thạch cao khung xương ZINCA – Pro, tấm thạch cao chịu ẩm Zinca  Moisture Board 9mm. </w:t>
      </w:r>
    </w:p>
    <w:p w14:paraId="68034B29" w14:textId="77777777" w:rsidR="00FA1C84" w:rsidRPr="00775F80" w:rsidRDefault="00FA1C84" w:rsidP="00FA1C84">
      <w:pPr>
        <w:spacing w:after="120"/>
        <w:ind w:firstLine="709"/>
        <w:rPr>
          <w:sz w:val="28"/>
          <w:szCs w:val="28"/>
        </w:rPr>
      </w:pPr>
      <w:r w:rsidRPr="00775F80">
        <w:rPr>
          <w:sz w:val="28"/>
          <w:szCs w:val="28"/>
        </w:rPr>
        <w:t>- Làm mới vách ngăn khu bếp bằng hệ vách kính, cửa đi nhôm hệ Việt Pháp, kính an toàn 6,38mm.</w:t>
      </w:r>
    </w:p>
    <w:p w14:paraId="61674048" w14:textId="77777777" w:rsidR="00FA1C84" w:rsidRPr="00775F80" w:rsidRDefault="00FA1C84" w:rsidP="00FA1C84">
      <w:pPr>
        <w:spacing w:after="120"/>
        <w:ind w:firstLine="709"/>
        <w:rPr>
          <w:sz w:val="28"/>
          <w:szCs w:val="28"/>
        </w:rPr>
      </w:pPr>
      <w:r w:rsidRPr="00775F80">
        <w:rPr>
          <w:sz w:val="28"/>
          <w:szCs w:val="28"/>
        </w:rPr>
        <w:lastRenderedPageBreak/>
        <w:t>- Thay thế các thiết bị bóng đèn, quạt trần, đường dây điện bị hư hỏng. Lắp bổ sung mới 02 quạt hút mùi 200W khu vực bếp nấu.</w:t>
      </w:r>
    </w:p>
    <w:p w14:paraId="5119E292" w14:textId="77777777" w:rsidR="00FA1C84" w:rsidRPr="00775F80" w:rsidRDefault="00FA1C84" w:rsidP="00FA1C84">
      <w:pPr>
        <w:spacing w:after="120"/>
        <w:ind w:firstLine="709"/>
        <w:rPr>
          <w:sz w:val="28"/>
          <w:szCs w:val="28"/>
        </w:rPr>
      </w:pPr>
      <w:r w:rsidRPr="00775F80">
        <w:rPr>
          <w:sz w:val="28"/>
          <w:szCs w:val="28"/>
        </w:rPr>
        <w:t>- Phá dỡ gạch lát nền, gạch ốp tường khu vệ sinh các phòng công vụ trên tầng 2 đã bị thấm, ngấm, hoen ố. Xử lý chống thấm nền khu vệ sinh bằng sika, lát lại nền gạch bằng ceramic chống trơn kích thước 300x300mm, ốp tường bằng gạch kích thước 300x450mm đến chiều cao 2,2m.</w:t>
      </w:r>
    </w:p>
    <w:p w14:paraId="6915E1C3" w14:textId="77777777" w:rsidR="00FA1C84" w:rsidRPr="00775F80" w:rsidRDefault="00FA1C84" w:rsidP="00FA1C84">
      <w:pPr>
        <w:spacing w:after="120"/>
        <w:ind w:firstLine="709"/>
        <w:rPr>
          <w:sz w:val="28"/>
          <w:szCs w:val="28"/>
        </w:rPr>
      </w:pPr>
      <w:r w:rsidRPr="00775F80">
        <w:rPr>
          <w:sz w:val="28"/>
          <w:szCs w:val="28"/>
        </w:rPr>
        <w:t>- Sửa chữa, thay thế các đường ống thoát nước bị hư hỏng, xuống cấp.</w:t>
      </w:r>
    </w:p>
    <w:p w14:paraId="0782F72B" w14:textId="77777777" w:rsidR="00FA1C84" w:rsidRPr="00775F80" w:rsidRDefault="00FA1C84" w:rsidP="00FA1C84">
      <w:pPr>
        <w:spacing w:after="120"/>
        <w:ind w:firstLine="709"/>
        <w:rPr>
          <w:sz w:val="28"/>
          <w:szCs w:val="28"/>
        </w:rPr>
      </w:pPr>
      <w:r w:rsidRPr="00775F80">
        <w:rPr>
          <w:sz w:val="28"/>
          <w:szCs w:val="28"/>
        </w:rPr>
        <w:t>- Sửa chữa lại mái sảnh và sê nô mái: Vệ sinh, quét chống thấm bằng sika; láng lại sàn băng VXM M75# dày 2cm có đánh màu.</w:t>
      </w:r>
    </w:p>
    <w:p w14:paraId="4650F3BA" w14:textId="77777777" w:rsidR="00FA1C84" w:rsidRPr="00775F80" w:rsidRDefault="00FA1C84" w:rsidP="00FA1C84">
      <w:pPr>
        <w:spacing w:after="120"/>
        <w:ind w:firstLine="709"/>
        <w:rPr>
          <w:sz w:val="28"/>
          <w:szCs w:val="28"/>
        </w:rPr>
      </w:pPr>
      <w:r w:rsidRPr="00775F80">
        <w:rPr>
          <w:sz w:val="28"/>
          <w:szCs w:val="28"/>
        </w:rPr>
        <w:t xml:space="preserve">* Ngoại thất: </w:t>
      </w:r>
    </w:p>
    <w:p w14:paraId="2AA30EDF" w14:textId="77777777" w:rsidR="00FA1C84" w:rsidRPr="00775F80" w:rsidRDefault="00FA1C84" w:rsidP="00FA1C84">
      <w:pPr>
        <w:spacing w:after="120"/>
        <w:ind w:firstLine="709"/>
        <w:rPr>
          <w:sz w:val="28"/>
          <w:szCs w:val="28"/>
        </w:rPr>
      </w:pPr>
      <w:r w:rsidRPr="00775F80">
        <w:rPr>
          <w:sz w:val="28"/>
          <w:szCs w:val="28"/>
        </w:rPr>
        <w:t>- Rãnh thoát nước chân kè ốp mái phía trước khu vực Nhà bếp + công vụ dài L=132m. Rãnh thoát nước bằng bê tông cốt thép mác 250 đúc sẵn, lắp ghép. Chiều rộng rãnh B=500mm, chiều cao H=400mm, thành và đáy rãnh dày 100mm. Đáy rãnh thoát nước đổ bê tông lót mác 100 dày 5cm. Ống thoát nước dùng ống U.PVC-D200.</w:t>
      </w:r>
    </w:p>
    <w:p w14:paraId="4C7E54DB" w14:textId="77777777" w:rsidR="00FA1C84" w:rsidRPr="00775F80" w:rsidRDefault="00FA1C84" w:rsidP="00FA1C84">
      <w:pPr>
        <w:spacing w:after="120"/>
        <w:ind w:firstLine="709"/>
        <w:rPr>
          <w:rStyle w:val="fontstyle01"/>
          <w:b w:val="0"/>
          <w:i w:val="0"/>
        </w:rPr>
      </w:pPr>
      <w:r w:rsidRPr="00775F80">
        <w:rPr>
          <w:rStyle w:val="fontstyle01"/>
        </w:rPr>
        <w:t>1.6. Tiêu chuẩn, quy chuẩn áp dụng:</w:t>
      </w:r>
    </w:p>
    <w:p w14:paraId="258A3937" w14:textId="77777777" w:rsidR="00FA1C84" w:rsidRPr="00775F80" w:rsidRDefault="00FA1C84" w:rsidP="00FA1C84">
      <w:pPr>
        <w:spacing w:before="60" w:line="340" w:lineRule="exact"/>
        <w:ind w:firstLine="709"/>
        <w:contextualSpacing/>
        <w:rPr>
          <w:sz w:val="28"/>
          <w:szCs w:val="28"/>
          <w:lang w:val="pt-BR"/>
        </w:rPr>
      </w:pPr>
      <w:r w:rsidRPr="00775F80">
        <w:rPr>
          <w:sz w:val="28"/>
          <w:szCs w:val="28"/>
          <w:lang w:val="pt-BR"/>
        </w:rPr>
        <w:t>- Các quy chuẩn kỹ thuật Quốc gia xây hiện hành;</w:t>
      </w:r>
    </w:p>
    <w:p w14:paraId="42C1BCC9" w14:textId="77777777" w:rsidR="00FA1C84" w:rsidRPr="00775F80" w:rsidRDefault="00FA1C84" w:rsidP="00FA1C84">
      <w:pPr>
        <w:spacing w:before="60" w:line="340" w:lineRule="exact"/>
        <w:ind w:firstLine="709"/>
        <w:contextualSpacing/>
        <w:rPr>
          <w:sz w:val="28"/>
          <w:szCs w:val="28"/>
          <w:lang w:val="pt-BR"/>
        </w:rPr>
      </w:pPr>
      <w:r w:rsidRPr="00775F80">
        <w:rPr>
          <w:sz w:val="28"/>
          <w:szCs w:val="28"/>
          <w:lang w:val="pt-BR"/>
        </w:rPr>
        <w:t>- Tiêu chuẩn kỹ thuật chủ yếu áp dụng:</w:t>
      </w:r>
    </w:p>
    <w:p w14:paraId="1D7441A4" w14:textId="77777777" w:rsidR="00FA1C84" w:rsidRPr="00775F80" w:rsidRDefault="00FA1C84" w:rsidP="00FA1C84">
      <w:pPr>
        <w:pStyle w:val="ListParagraph"/>
        <w:numPr>
          <w:ilvl w:val="0"/>
          <w:numId w:val="2"/>
        </w:numPr>
        <w:spacing w:after="120"/>
        <w:rPr>
          <w:sz w:val="28"/>
          <w:szCs w:val="28"/>
        </w:rPr>
      </w:pPr>
      <w:r w:rsidRPr="00775F80">
        <w:rPr>
          <w:sz w:val="28"/>
          <w:szCs w:val="28"/>
        </w:rPr>
        <w:t>TCVN 2737:2023:Tải trọng và tác động – Tiêu chuẩn tiêu chuẩn thiết kế;</w:t>
      </w:r>
    </w:p>
    <w:p w14:paraId="1006E328" w14:textId="77777777" w:rsidR="00FA1C84" w:rsidRPr="00775F80" w:rsidRDefault="00FA1C84" w:rsidP="00FA1C84">
      <w:pPr>
        <w:pStyle w:val="ListParagraph"/>
        <w:numPr>
          <w:ilvl w:val="0"/>
          <w:numId w:val="2"/>
        </w:numPr>
        <w:spacing w:after="120"/>
        <w:rPr>
          <w:sz w:val="28"/>
          <w:szCs w:val="28"/>
        </w:rPr>
      </w:pPr>
      <w:r w:rsidRPr="00775F80">
        <w:rPr>
          <w:sz w:val="28"/>
          <w:szCs w:val="28"/>
        </w:rPr>
        <w:t>TCVN 7570:2006 Cốt liệu cho bê tông và vữa. Yêu cầu kỹ thuật;</w:t>
      </w:r>
    </w:p>
    <w:p w14:paraId="7345404F" w14:textId="77777777" w:rsidR="00FA1C84" w:rsidRPr="00775F80" w:rsidRDefault="00FA1C84" w:rsidP="00FA1C84">
      <w:pPr>
        <w:pStyle w:val="ListParagraph"/>
        <w:numPr>
          <w:ilvl w:val="0"/>
          <w:numId w:val="2"/>
        </w:numPr>
        <w:spacing w:after="120"/>
        <w:rPr>
          <w:sz w:val="28"/>
          <w:szCs w:val="28"/>
        </w:rPr>
      </w:pPr>
      <w:r w:rsidRPr="00775F80">
        <w:rPr>
          <w:sz w:val="28"/>
          <w:szCs w:val="28"/>
        </w:rPr>
        <w:t>TCVN 1651-1:2018: Thép cốt bê tông;</w:t>
      </w:r>
    </w:p>
    <w:p w14:paraId="42C0FB2E" w14:textId="77777777" w:rsidR="00FA1C84" w:rsidRPr="00775F80" w:rsidRDefault="00FA1C84" w:rsidP="00FA1C84">
      <w:pPr>
        <w:pStyle w:val="ListParagraph"/>
        <w:numPr>
          <w:ilvl w:val="0"/>
          <w:numId w:val="2"/>
        </w:numPr>
        <w:spacing w:after="120"/>
        <w:rPr>
          <w:sz w:val="28"/>
          <w:szCs w:val="28"/>
        </w:rPr>
      </w:pPr>
      <w:r w:rsidRPr="00775F80">
        <w:rPr>
          <w:sz w:val="28"/>
          <w:szCs w:val="28"/>
        </w:rPr>
        <w:t>TCVN 4453:1995: Kết cấu bê tông và BTCT toàn khối – Quy phạm thi công và nghiệm thu;</w:t>
      </w:r>
    </w:p>
    <w:p w14:paraId="0070DD85" w14:textId="77777777" w:rsidR="00FA1C84" w:rsidRPr="00775F80" w:rsidRDefault="00FA1C84" w:rsidP="00FA1C84">
      <w:pPr>
        <w:pStyle w:val="ListParagraph"/>
        <w:numPr>
          <w:ilvl w:val="0"/>
          <w:numId w:val="2"/>
        </w:numPr>
        <w:spacing w:after="120"/>
        <w:rPr>
          <w:sz w:val="28"/>
          <w:szCs w:val="28"/>
        </w:rPr>
      </w:pPr>
      <w:r w:rsidRPr="00775F80">
        <w:rPr>
          <w:sz w:val="28"/>
          <w:szCs w:val="28"/>
        </w:rPr>
        <w:t>TCVN 9206:2012 Đặt thiết bị điện trong nhà và công trình công cộng - Tiêu chuẩn thiết kế;</w:t>
      </w:r>
    </w:p>
    <w:p w14:paraId="04EEE793" w14:textId="77777777" w:rsidR="00FA1C84" w:rsidRPr="00775F80" w:rsidRDefault="00FA1C84" w:rsidP="00FA1C84">
      <w:pPr>
        <w:pStyle w:val="ListParagraph"/>
        <w:numPr>
          <w:ilvl w:val="0"/>
          <w:numId w:val="2"/>
        </w:numPr>
        <w:spacing w:after="120"/>
        <w:rPr>
          <w:sz w:val="28"/>
          <w:szCs w:val="28"/>
        </w:rPr>
      </w:pPr>
      <w:r w:rsidRPr="00775F80">
        <w:rPr>
          <w:sz w:val="28"/>
          <w:szCs w:val="28"/>
        </w:rPr>
        <w:t>TCVN 9207:2012 Đặt đường dẫn điện trong nhà và công trình công cộng - Tiêu chuẩn thiết kế;</w:t>
      </w:r>
    </w:p>
    <w:p w14:paraId="5C36A4FB" w14:textId="77777777" w:rsidR="00FA1C84" w:rsidRPr="00775F80" w:rsidRDefault="00FA1C84" w:rsidP="00FA1C84">
      <w:pPr>
        <w:pStyle w:val="ListParagraph"/>
        <w:numPr>
          <w:ilvl w:val="0"/>
          <w:numId w:val="2"/>
        </w:numPr>
        <w:spacing w:after="120"/>
        <w:rPr>
          <w:sz w:val="28"/>
          <w:szCs w:val="28"/>
        </w:rPr>
      </w:pPr>
      <w:r w:rsidRPr="00775F80">
        <w:rPr>
          <w:sz w:val="28"/>
          <w:szCs w:val="28"/>
        </w:rPr>
        <w:t>TCXD 4513:1988 Cấp nước bên trong. Tiêu chuẩn thiết kế;</w:t>
      </w:r>
    </w:p>
    <w:p w14:paraId="37640776" w14:textId="77777777" w:rsidR="00FA1C84" w:rsidRPr="00775F80" w:rsidRDefault="00FA1C84" w:rsidP="00FA1C84">
      <w:pPr>
        <w:pStyle w:val="ListParagraph"/>
        <w:numPr>
          <w:ilvl w:val="0"/>
          <w:numId w:val="2"/>
        </w:numPr>
        <w:spacing w:after="120"/>
        <w:rPr>
          <w:sz w:val="28"/>
          <w:szCs w:val="28"/>
        </w:rPr>
      </w:pPr>
      <w:r w:rsidRPr="00775F80">
        <w:rPr>
          <w:sz w:val="28"/>
          <w:szCs w:val="28"/>
        </w:rPr>
        <w:t>TCXD 4474:1987 Thoát nước bên trong. Tiêu chuẩn thiết kế;</w:t>
      </w:r>
    </w:p>
    <w:p w14:paraId="137EFF07" w14:textId="77777777" w:rsidR="00FA1C84" w:rsidRPr="00775F80" w:rsidRDefault="00FA1C84" w:rsidP="00FA1C84">
      <w:pPr>
        <w:pStyle w:val="ListParagraph"/>
        <w:numPr>
          <w:ilvl w:val="0"/>
          <w:numId w:val="2"/>
        </w:numPr>
        <w:spacing w:after="120"/>
        <w:rPr>
          <w:sz w:val="28"/>
          <w:szCs w:val="28"/>
        </w:rPr>
      </w:pPr>
      <w:r w:rsidRPr="00775F80">
        <w:rPr>
          <w:sz w:val="28"/>
          <w:szCs w:val="28"/>
        </w:rPr>
        <w:t>Các tiêu chuẩn kỹ thuật khác có liên quan.</w:t>
      </w:r>
    </w:p>
    <w:p w14:paraId="0A0A7C20" w14:textId="77777777" w:rsidR="00FA1C84" w:rsidRPr="00775F80" w:rsidRDefault="00FA1C84" w:rsidP="00FA1C84">
      <w:pPr>
        <w:spacing w:after="120"/>
        <w:ind w:firstLine="709"/>
        <w:rPr>
          <w:iCs/>
          <w:sz w:val="28"/>
          <w:szCs w:val="28"/>
          <w:lang w:val="sv-SE"/>
        </w:rPr>
      </w:pPr>
      <w:r w:rsidRPr="00775F80">
        <w:rPr>
          <w:bCs/>
          <w:sz w:val="28"/>
          <w:szCs w:val="28"/>
        </w:rPr>
        <w:t xml:space="preserve"> </w:t>
      </w:r>
      <w:r w:rsidRPr="00775F80">
        <w:rPr>
          <w:iCs/>
          <w:sz w:val="28"/>
          <w:szCs w:val="28"/>
          <w:lang w:val="sv-SE"/>
        </w:rPr>
        <w:t>2. Thời hạn hoàn thành: 90 ngày (kể từ ngày hợp đồng có hiệu lực).</w:t>
      </w:r>
    </w:p>
    <w:p w14:paraId="3A9D17BF" w14:textId="77777777" w:rsidR="00D20670" w:rsidRPr="00085130" w:rsidRDefault="00D20670" w:rsidP="00D20670">
      <w:pPr>
        <w:spacing w:after="120"/>
        <w:ind w:firstLine="709"/>
        <w:rPr>
          <w:iCs/>
          <w:sz w:val="28"/>
          <w:szCs w:val="28"/>
          <w:lang w:val="sv-SE"/>
        </w:rPr>
      </w:pPr>
      <w:r w:rsidRPr="00085130">
        <w:rPr>
          <w:sz w:val="28"/>
          <w:szCs w:val="28"/>
          <w:lang w:val="nl-NL"/>
        </w:rPr>
        <w:t>Nhà thầu chào giá dự thầu với thuế suất VAT là 10%.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p w14:paraId="37A4C2FE" w14:textId="77777777" w:rsidR="00D20670" w:rsidRPr="00085130" w:rsidRDefault="00D20670" w:rsidP="00D20670">
      <w:pPr>
        <w:spacing w:after="120" w:line="264" w:lineRule="auto"/>
        <w:ind w:firstLine="709"/>
        <w:rPr>
          <w:b/>
          <w:sz w:val="28"/>
          <w:szCs w:val="28"/>
          <w:lang w:val="vi-VN"/>
        </w:rPr>
      </w:pPr>
      <w:r w:rsidRPr="00085130">
        <w:rPr>
          <w:b/>
          <w:sz w:val="28"/>
          <w:szCs w:val="28"/>
          <w:lang w:val="vi-VN"/>
        </w:rPr>
        <w:t>II. Yêu cầu về tiến độ thực hiện</w:t>
      </w:r>
    </w:p>
    <w:p w14:paraId="46D9647D" w14:textId="10255577" w:rsidR="00D20670" w:rsidRPr="00085130" w:rsidRDefault="00D20670" w:rsidP="00D20670">
      <w:pPr>
        <w:spacing w:after="120" w:line="264" w:lineRule="auto"/>
        <w:ind w:firstLine="709"/>
        <w:rPr>
          <w:sz w:val="28"/>
          <w:szCs w:val="28"/>
          <w:lang w:val="es-ES"/>
        </w:rPr>
      </w:pPr>
      <w:r w:rsidRPr="00085130">
        <w:rPr>
          <w:sz w:val="28"/>
          <w:szCs w:val="28"/>
          <w:lang w:val="es-ES"/>
        </w:rPr>
        <w:t xml:space="preserve">Thời gian thời gian từ khi khởi công </w:t>
      </w:r>
      <w:r w:rsidRPr="00085130">
        <w:rPr>
          <w:rFonts w:eastAsia="Calibri"/>
          <w:kern w:val="24"/>
          <w:sz w:val="28"/>
          <w:szCs w:val="28"/>
          <w:lang w:val="vi-VN" w:eastAsia="vi-VN"/>
        </w:rPr>
        <w:t>đến</w:t>
      </w:r>
      <w:r w:rsidRPr="00085130">
        <w:rPr>
          <w:sz w:val="28"/>
          <w:szCs w:val="28"/>
          <w:lang w:val="es-ES"/>
        </w:rPr>
        <w:t xml:space="preserve"> khi hoàn thành hợp đồng: Tối đa </w:t>
      </w:r>
      <w:r w:rsidR="00FB76B2" w:rsidRPr="00085130">
        <w:rPr>
          <w:sz w:val="28"/>
          <w:szCs w:val="28"/>
          <w:lang w:val="es-ES"/>
        </w:rPr>
        <w:t>180</w:t>
      </w:r>
      <w:r w:rsidR="003134A5" w:rsidRPr="00085130">
        <w:rPr>
          <w:sz w:val="28"/>
          <w:szCs w:val="28"/>
          <w:lang w:val="es-ES"/>
        </w:rPr>
        <w:t xml:space="preserve"> ngày</w:t>
      </w:r>
      <w:r w:rsidRPr="00085130">
        <w:rPr>
          <w:sz w:val="28"/>
          <w:szCs w:val="28"/>
          <w:lang w:val="es-ES"/>
        </w:rPr>
        <w:t>.</w:t>
      </w:r>
    </w:p>
    <w:p w14:paraId="1CF0DD90" w14:textId="77777777" w:rsidR="00D20670" w:rsidRPr="00085130" w:rsidRDefault="00D20670" w:rsidP="00D20670">
      <w:pPr>
        <w:spacing w:after="120" w:line="264" w:lineRule="auto"/>
        <w:ind w:firstLine="709"/>
        <w:rPr>
          <w:sz w:val="28"/>
          <w:szCs w:val="28"/>
          <w:lang w:val="es-ES"/>
        </w:rPr>
      </w:pPr>
      <w:r w:rsidRPr="00085130">
        <w:rPr>
          <w:sz w:val="28"/>
          <w:szCs w:val="28"/>
          <w:lang w:val="es-ES"/>
        </w:rPr>
        <w:lastRenderedPageBreak/>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2968" w:rsidRPr="00085130" w14:paraId="3EDE1FDA" w14:textId="77777777" w:rsidTr="00FA77A1">
        <w:trPr>
          <w:trHeight w:val="552"/>
        </w:trPr>
        <w:tc>
          <w:tcPr>
            <w:tcW w:w="992" w:type="dxa"/>
            <w:vAlign w:val="center"/>
          </w:tcPr>
          <w:p w14:paraId="5F70A218" w14:textId="77777777" w:rsidR="00D20670" w:rsidRPr="00085130" w:rsidRDefault="00D20670" w:rsidP="00FA77A1">
            <w:pPr>
              <w:spacing w:after="120" w:line="264" w:lineRule="auto"/>
              <w:jc w:val="center"/>
              <w:rPr>
                <w:b/>
                <w:sz w:val="28"/>
                <w:szCs w:val="28"/>
                <w:lang w:val="en-GB"/>
              </w:rPr>
            </w:pPr>
            <w:r w:rsidRPr="00085130">
              <w:rPr>
                <w:b/>
                <w:sz w:val="28"/>
                <w:szCs w:val="28"/>
              </w:rPr>
              <w:t>STT</w:t>
            </w:r>
          </w:p>
        </w:tc>
        <w:tc>
          <w:tcPr>
            <w:tcW w:w="2904" w:type="dxa"/>
            <w:vAlign w:val="center"/>
          </w:tcPr>
          <w:p w14:paraId="7F07692D" w14:textId="77777777" w:rsidR="00D20670" w:rsidRPr="00085130" w:rsidRDefault="00D20670" w:rsidP="00FA77A1">
            <w:pPr>
              <w:spacing w:after="120" w:line="264" w:lineRule="auto"/>
              <w:jc w:val="center"/>
              <w:rPr>
                <w:b/>
                <w:sz w:val="28"/>
                <w:szCs w:val="28"/>
              </w:rPr>
            </w:pPr>
            <w:r w:rsidRPr="00085130">
              <w:rPr>
                <w:b/>
                <w:sz w:val="28"/>
                <w:szCs w:val="28"/>
              </w:rPr>
              <w:t>Hạng mục công trình</w:t>
            </w:r>
          </w:p>
        </w:tc>
        <w:tc>
          <w:tcPr>
            <w:tcW w:w="2289" w:type="dxa"/>
            <w:vAlign w:val="center"/>
          </w:tcPr>
          <w:p w14:paraId="5A5AEA38" w14:textId="77777777" w:rsidR="00D20670" w:rsidRPr="00085130" w:rsidRDefault="00D20670" w:rsidP="00FA77A1">
            <w:pPr>
              <w:spacing w:after="120" w:line="264" w:lineRule="auto"/>
              <w:jc w:val="center"/>
              <w:rPr>
                <w:b/>
                <w:sz w:val="28"/>
                <w:szCs w:val="28"/>
              </w:rPr>
            </w:pPr>
            <w:r w:rsidRPr="00085130">
              <w:rPr>
                <w:b/>
                <w:sz w:val="28"/>
                <w:szCs w:val="28"/>
              </w:rPr>
              <w:t>Ngày bắt đầu</w:t>
            </w:r>
          </w:p>
        </w:tc>
        <w:tc>
          <w:tcPr>
            <w:tcW w:w="2806" w:type="dxa"/>
            <w:vAlign w:val="center"/>
          </w:tcPr>
          <w:p w14:paraId="6CD83E62" w14:textId="77777777" w:rsidR="00D20670" w:rsidRPr="00085130" w:rsidRDefault="00D20670" w:rsidP="00FA77A1">
            <w:pPr>
              <w:spacing w:after="120" w:line="264" w:lineRule="auto"/>
              <w:jc w:val="center"/>
              <w:rPr>
                <w:b/>
                <w:sz w:val="28"/>
                <w:szCs w:val="28"/>
                <w:lang w:val="en-GB"/>
              </w:rPr>
            </w:pPr>
            <w:r w:rsidRPr="00085130">
              <w:rPr>
                <w:b/>
                <w:sz w:val="28"/>
                <w:szCs w:val="28"/>
              </w:rPr>
              <w:t>Ngày hoàn thành</w:t>
            </w:r>
          </w:p>
        </w:tc>
      </w:tr>
      <w:tr w:rsidR="00F52968" w:rsidRPr="00085130" w14:paraId="50D227DE" w14:textId="77777777" w:rsidTr="00FA77A1">
        <w:tc>
          <w:tcPr>
            <w:tcW w:w="992" w:type="dxa"/>
          </w:tcPr>
          <w:p w14:paraId="6A78B78C" w14:textId="77777777" w:rsidR="00D20670" w:rsidRPr="00085130" w:rsidRDefault="00D20670" w:rsidP="00FA77A1">
            <w:pPr>
              <w:spacing w:after="120" w:line="264" w:lineRule="auto"/>
              <w:jc w:val="center"/>
              <w:rPr>
                <w:sz w:val="28"/>
                <w:szCs w:val="28"/>
                <w:lang w:val="en-GB"/>
              </w:rPr>
            </w:pPr>
            <w:r w:rsidRPr="00085130">
              <w:rPr>
                <w:sz w:val="28"/>
                <w:szCs w:val="28"/>
                <w:lang w:val="en-GB"/>
              </w:rPr>
              <w:t>1</w:t>
            </w:r>
          </w:p>
        </w:tc>
        <w:tc>
          <w:tcPr>
            <w:tcW w:w="2904" w:type="dxa"/>
          </w:tcPr>
          <w:p w14:paraId="34266F65" w14:textId="77777777" w:rsidR="00D20670" w:rsidRPr="00085130" w:rsidRDefault="00D20670" w:rsidP="00FA77A1">
            <w:pPr>
              <w:spacing w:after="120" w:line="264" w:lineRule="auto"/>
              <w:rPr>
                <w:sz w:val="28"/>
                <w:szCs w:val="28"/>
                <w:lang w:val="en-GB"/>
              </w:rPr>
            </w:pPr>
            <w:r w:rsidRPr="00085130">
              <w:rPr>
                <w:sz w:val="28"/>
                <w:szCs w:val="28"/>
                <w:lang w:val="en-GB"/>
              </w:rPr>
              <w:t>Không yêu cầu</w:t>
            </w:r>
          </w:p>
        </w:tc>
        <w:tc>
          <w:tcPr>
            <w:tcW w:w="2289" w:type="dxa"/>
          </w:tcPr>
          <w:p w14:paraId="418C40FF" w14:textId="77777777" w:rsidR="00D20670" w:rsidRPr="00085130" w:rsidRDefault="00D20670" w:rsidP="00FA77A1">
            <w:pPr>
              <w:spacing w:after="120" w:line="264" w:lineRule="auto"/>
              <w:rPr>
                <w:sz w:val="28"/>
                <w:szCs w:val="28"/>
                <w:lang w:val="en-GB"/>
              </w:rPr>
            </w:pPr>
          </w:p>
        </w:tc>
        <w:tc>
          <w:tcPr>
            <w:tcW w:w="2806" w:type="dxa"/>
          </w:tcPr>
          <w:p w14:paraId="3CA63F2B" w14:textId="77777777" w:rsidR="00D20670" w:rsidRPr="00085130" w:rsidRDefault="00D20670" w:rsidP="00FA77A1">
            <w:pPr>
              <w:spacing w:after="120" w:line="264" w:lineRule="auto"/>
              <w:rPr>
                <w:sz w:val="28"/>
                <w:szCs w:val="28"/>
                <w:lang w:val="en-GB"/>
              </w:rPr>
            </w:pPr>
          </w:p>
        </w:tc>
      </w:tr>
    </w:tbl>
    <w:p w14:paraId="295041EC" w14:textId="77777777" w:rsidR="00D20670" w:rsidRPr="00085130" w:rsidRDefault="00D20670" w:rsidP="00D20670">
      <w:pPr>
        <w:widowControl w:val="0"/>
        <w:tabs>
          <w:tab w:val="left" w:pos="700"/>
        </w:tabs>
        <w:spacing w:before="120" w:after="120" w:line="264" w:lineRule="auto"/>
        <w:ind w:firstLine="709"/>
        <w:rPr>
          <w:b/>
          <w:bCs/>
          <w:sz w:val="28"/>
          <w:szCs w:val="28"/>
        </w:rPr>
      </w:pPr>
      <w:r w:rsidRPr="00085130">
        <w:rPr>
          <w:b/>
          <w:bCs/>
          <w:sz w:val="28"/>
          <w:szCs w:val="28"/>
        </w:rPr>
        <w:t>III. Yêu cầu về kỹ thuật/chỉ dẫn kỹ thuật</w:t>
      </w:r>
    </w:p>
    <w:p w14:paraId="06FDBF26"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1. Tổ chức thi công, giám sát: </w:t>
      </w:r>
    </w:p>
    <w:p w14:paraId="4F9AC210"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Nhà thầu phải tổ chức thực hiện thi công, giám sát theo yêu cầu kỹ thuật và tiêu chuẩn trong hồ sơ thiết kế được duyệt và theo các quy định hiện hành.</w:t>
      </w:r>
    </w:p>
    <w:p w14:paraId="7F13AE8F" w14:textId="77777777" w:rsidR="00D20670" w:rsidRPr="00085130" w:rsidRDefault="00D20670" w:rsidP="00D20670">
      <w:pPr>
        <w:widowControl w:val="0"/>
        <w:tabs>
          <w:tab w:val="left" w:pos="700"/>
        </w:tabs>
        <w:spacing w:before="120" w:after="120" w:line="264" w:lineRule="auto"/>
        <w:ind w:firstLine="709"/>
        <w:rPr>
          <w:spacing w:val="-4"/>
          <w:sz w:val="28"/>
          <w:szCs w:val="28"/>
        </w:rPr>
      </w:pPr>
      <w:r w:rsidRPr="00085130">
        <w:rPr>
          <w:spacing w:val="-4"/>
          <w:sz w:val="28"/>
          <w:szCs w:val="28"/>
        </w:rPr>
        <w:t xml:space="preserve">- Nhà thầu phải tiến hành thực hiện toàn bộ công trình từ khâu chuẩn bị cho đến khi hoàn thành và được nghiệm thu, bàn giao đưa vào sử dụng. Chịu trách nhiệm hoàn toàn cung cấp vật tư thiết bị, vật liệu theo yêu cầu kỹ thuật, kho bãi và lán trại nơi mình thi công. Chịu trách nhiệm về công tác an toàn lao động, vệ sinh môi trường, ứng phó với thiên tai, phòng chống cháy nổ trong quá trình thi công. </w:t>
      </w:r>
    </w:p>
    <w:p w14:paraId="311CA07B" w14:textId="5349F81B"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Nhà thầu sẽ tổ chức đội ngũ các cán bộ và kỹ sư có chuyên môn để tiến hành công tác khảo sát và thi công theo đ</w:t>
      </w:r>
      <w:r w:rsidR="00A86191" w:rsidRPr="00085130">
        <w:rPr>
          <w:sz w:val="28"/>
          <w:szCs w:val="28"/>
        </w:rPr>
        <w:t>ú</w:t>
      </w:r>
      <w:r w:rsidRPr="00085130">
        <w:rPr>
          <w:sz w:val="28"/>
          <w:szCs w:val="28"/>
        </w:rPr>
        <w:t xml:space="preserve">ng quy định. </w:t>
      </w:r>
    </w:p>
    <w:p w14:paraId="32456454" w14:textId="77777777" w:rsidR="00D20670" w:rsidRPr="00085130" w:rsidRDefault="00D20670" w:rsidP="00D20670">
      <w:pPr>
        <w:widowControl w:val="0"/>
        <w:tabs>
          <w:tab w:val="left" w:pos="700"/>
        </w:tabs>
        <w:spacing w:before="120" w:after="120" w:line="264" w:lineRule="auto"/>
        <w:ind w:firstLine="709"/>
        <w:rPr>
          <w:bCs/>
          <w:sz w:val="28"/>
          <w:szCs w:val="28"/>
        </w:rPr>
      </w:pPr>
      <w:r w:rsidRPr="00085130">
        <w:rPr>
          <w:sz w:val="28"/>
          <w:szCs w:val="28"/>
        </w:rPr>
        <w:t>- Nhà thầu phải tổ chức cán bộ quản lý chất lượng thực hiện công tác Giám sát chất lượng theo quy định. Tất cả các công tác sẽ được nhà thầu thực hiện dưới sự giám sát của Chủ đầu Tư và tư vấn giám sát do Chủ đầu tư thuê. Quy trình giám sát thực hiện theo Nghị định số 06/2021/NĐ-CP ngày 26/01/2021 về quản lý chất lượng và bảo trì công trình xây dựng và các văn bản hướng dẫn</w:t>
      </w:r>
    </w:p>
    <w:p w14:paraId="2B26B598"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2. Hệ thống tổ chức và nhân sự quản lý:</w:t>
      </w:r>
    </w:p>
    <w:p w14:paraId="07116236"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huy động đủ nhân sự và hệ thống quản lý đáp ứng yêu cầu về năng lực kinh nghiệm để thực hiện gói thầu. </w:t>
      </w:r>
    </w:p>
    <w:p w14:paraId="40F16ADD"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đề xuất (có các sơ đồ và thuyết minh) tổ chức bộ máy từ Công ty đến công trường. Có sơ đồ và thuyết minh hệ về thống tổ chức tại công trường: Các bộ phận quản lý tiến độ, kỹ thuật, chất lượng, vật tư, thiết bị, an toàn, hành chính kế toán, các tổ đội thi công, … đầy đủ và phù hợp với phạm vi công việc của gói thầu và biện pháp thi công của nhà thầu; mối quan hệ với các bên liên quan trong quá trình thực hiện gói thầu. </w:t>
      </w:r>
    </w:p>
    <w:p w14:paraId="089D7170" w14:textId="77777777" w:rsidR="00D20670" w:rsidRPr="00085130" w:rsidRDefault="00D20670" w:rsidP="00D20670">
      <w:pPr>
        <w:widowControl w:val="0"/>
        <w:tabs>
          <w:tab w:val="left" w:pos="700"/>
        </w:tabs>
        <w:spacing w:before="120" w:after="120" w:line="264" w:lineRule="auto"/>
        <w:ind w:firstLine="709"/>
        <w:rPr>
          <w:bCs/>
          <w:sz w:val="28"/>
          <w:szCs w:val="28"/>
        </w:rPr>
      </w:pPr>
      <w:r w:rsidRPr="00085130">
        <w:rPr>
          <w:sz w:val="28"/>
          <w:szCs w:val="28"/>
        </w:rPr>
        <w:t>- Yêu cầu với cán bộ chủ chốt: Theo yêu cầu của HSMT.</w:t>
      </w:r>
    </w:p>
    <w:p w14:paraId="1B157E4D" w14:textId="77777777" w:rsidR="00D20670" w:rsidRPr="00085130" w:rsidRDefault="00D20670" w:rsidP="00D20670">
      <w:pPr>
        <w:widowControl w:val="0"/>
        <w:tabs>
          <w:tab w:val="left" w:pos="700"/>
        </w:tabs>
        <w:spacing w:before="120" w:after="120" w:line="264" w:lineRule="auto"/>
        <w:ind w:firstLine="709"/>
        <w:rPr>
          <w:b/>
          <w:bCs/>
          <w:sz w:val="28"/>
          <w:szCs w:val="28"/>
        </w:rPr>
      </w:pPr>
      <w:r w:rsidRPr="00085130">
        <w:rPr>
          <w:b/>
          <w:bCs/>
          <w:sz w:val="28"/>
          <w:szCs w:val="28"/>
        </w:rPr>
        <w:t>3. Yêu cầu về chủng loại, chất lượng, vật tư, máy móc, thiết bị.</w:t>
      </w:r>
    </w:p>
    <w:p w14:paraId="229B14A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Vật liệu, máy móc đưa vào thi công cần phải thỏa mãn các yêu cầu của gói thầu và quy định hiện hành. Đặc biệt cần lưu ý các yêu cầu sau: </w:t>
      </w:r>
    </w:p>
    <w:p w14:paraId="327546B5" w14:textId="77777777" w:rsidR="00D20670" w:rsidRPr="00085130" w:rsidRDefault="00D20670" w:rsidP="00D20670">
      <w:pPr>
        <w:widowControl w:val="0"/>
        <w:tabs>
          <w:tab w:val="left" w:pos="700"/>
        </w:tabs>
        <w:spacing w:before="120" w:after="120" w:line="264" w:lineRule="auto"/>
        <w:ind w:firstLine="709"/>
        <w:rPr>
          <w:i/>
          <w:iCs/>
          <w:sz w:val="28"/>
          <w:szCs w:val="28"/>
        </w:rPr>
      </w:pPr>
      <w:r w:rsidRPr="00085130">
        <w:rPr>
          <w:i/>
          <w:iCs/>
          <w:sz w:val="28"/>
          <w:szCs w:val="28"/>
        </w:rPr>
        <w:t xml:space="preserve">Đối với vật tư, vật liệu: </w:t>
      </w:r>
    </w:p>
    <w:p w14:paraId="58264C05" w14:textId="1F928B1B"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lastRenderedPageBreak/>
        <w:t>- Cung cấp vật tư đưa vào thi công đá</w:t>
      </w:r>
      <w:r w:rsidR="00D32AA1" w:rsidRPr="00085130">
        <w:rPr>
          <w:sz w:val="28"/>
          <w:szCs w:val="28"/>
        </w:rPr>
        <w:t>p</w:t>
      </w:r>
      <w:r w:rsidRPr="00085130">
        <w:rPr>
          <w:sz w:val="28"/>
          <w:szCs w:val="28"/>
        </w:rPr>
        <w:t xml:space="preserve"> ứng yêu cầu thiết kế và quy định về quản lý chất lượng đối với vật liệu theo Luật xây dựng ngày 18/6/2014, luật sửa đổi, bổ sung một số điều của Luật xây dựng ngày 28/6/2020; nghị định về quản lý chất lượng và bảo trì công trình xây dựng. </w:t>
      </w:r>
    </w:p>
    <w:p w14:paraId="503F337B"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loại vật tư phải được cung cấp từ các hãng hoặc cơ sở sản xuất có đầy đủ năng lực, có uy tín và kinh nghiệm. </w:t>
      </w:r>
    </w:p>
    <w:p w14:paraId="23A6E375"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vật tư đưa vào thi công phải có phiếu kiểm tra chất lượng của nhà sản xuất, hoặc có các Catalog. </w:t>
      </w:r>
    </w:p>
    <w:p w14:paraId="5470B6F3"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vật tư trước khi đưa vào công trình thi công nhà thầu phải tự tổ chức kiểm tra và lập biên bản nghiệm thu vật liệu đầu vào được Tư vấn giám sát và đại diện Chủ đầu tư để kiểm tra chấp thuận. </w:t>
      </w:r>
    </w:p>
    <w:p w14:paraId="03277201"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loại vật tư đưa vào thi công công trình, nhà thầu phải có biện pháp bảo quản chi tiết để tránh tác động xấu của thời tiết, và các yếu tố khác ảnh hưởng đến chất lượng vật tư, máy móc, thiết bị. </w:t>
      </w:r>
    </w:p>
    <w:p w14:paraId="1B4D4F28"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loại vật tư đưa vào công trình đảm bảo phù hợp với thiết kế, đảm bảo mới 100% và trước khi đưa vào thi công phải tự tổ chức kiểm tra, thử nghiệm. </w:t>
      </w:r>
    </w:p>
    <w:p w14:paraId="7FE26D3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cần có cán bộ chuyên trách thực hiện công tác quản lý vật tư vật liệu thi công. </w:t>
      </w:r>
    </w:p>
    <w:p w14:paraId="2C86182D" w14:textId="77777777" w:rsidR="00D20670" w:rsidRPr="00085130" w:rsidRDefault="00D20670" w:rsidP="00D20670">
      <w:pPr>
        <w:widowControl w:val="0"/>
        <w:tabs>
          <w:tab w:val="left" w:pos="700"/>
        </w:tabs>
        <w:spacing w:before="120" w:after="120" w:line="264" w:lineRule="auto"/>
        <w:ind w:firstLine="709"/>
        <w:rPr>
          <w:i/>
          <w:iCs/>
          <w:sz w:val="28"/>
          <w:szCs w:val="28"/>
        </w:rPr>
      </w:pPr>
      <w:r w:rsidRPr="00085130">
        <w:rPr>
          <w:i/>
          <w:iCs/>
          <w:sz w:val="28"/>
          <w:szCs w:val="28"/>
        </w:rPr>
        <w:t xml:space="preserve">Đối với thiết bị phục vụ thi công </w:t>
      </w:r>
    </w:p>
    <w:p w14:paraId="2F5A4DCA"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lập bảng thống kế các thiết bị thi công đảm bảo đáp ứng yêu cầu phục vụ thi công đảm bảo tiến độ, chất lượng. </w:t>
      </w:r>
    </w:p>
    <w:p w14:paraId="36671740"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thiết bị đang trong tình trạng hoạt động tốt, trong trường hợp đang thi công thiết bị bị trục trặc hỏng hóc phải sửa chữa khẩn trương hoặc có thiết bị dự phòng tương tự để huy động thay thế đảm bảo yêu cầu tiến độ công việc. </w:t>
      </w:r>
    </w:p>
    <w:p w14:paraId="2BF3B610"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loại máy móc tham gia thi công có yêu cầu an toàn nghiêm ngặt phải nêu cụ thể và chứng minh được phép lưu hành (Riêng các thiết bị máy móc có yêu cầu an toàn và độ chính xác cao nhà thầu phải gửi kèm kết quả kiểm định trước khi thi công). </w:t>
      </w:r>
    </w:p>
    <w:p w14:paraId="3F9C460D"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lập kế hoạch tiến độ chi tiết việc huy động máy móc, thiết bị thi công phù hợp với từng giai đoạn của công trình. </w:t>
      </w:r>
    </w:p>
    <w:p w14:paraId="69382A13" w14:textId="77777777" w:rsidR="00D20670" w:rsidRPr="00085130" w:rsidRDefault="00D20670" w:rsidP="00D20670">
      <w:pPr>
        <w:widowControl w:val="0"/>
        <w:tabs>
          <w:tab w:val="left" w:pos="700"/>
        </w:tabs>
        <w:spacing w:before="120" w:after="120" w:line="264" w:lineRule="auto"/>
        <w:ind w:firstLine="709"/>
        <w:rPr>
          <w:bCs/>
          <w:sz w:val="28"/>
          <w:szCs w:val="28"/>
        </w:rPr>
      </w:pPr>
      <w:r w:rsidRPr="00085130">
        <w:rPr>
          <w:sz w:val="28"/>
          <w:szCs w:val="28"/>
        </w:rPr>
        <w:t>- Nhà thầu cần có Cán bộ chuyên trách thực hiện công tác quản lý thiết bị thi công.</w:t>
      </w:r>
    </w:p>
    <w:p w14:paraId="2AB31470" w14:textId="77777777" w:rsidR="00D20670" w:rsidRPr="00085130" w:rsidRDefault="00D20670" w:rsidP="00D20670">
      <w:pPr>
        <w:widowControl w:val="0"/>
        <w:tabs>
          <w:tab w:val="left" w:pos="700"/>
        </w:tabs>
        <w:spacing w:before="120" w:after="120" w:line="264" w:lineRule="auto"/>
        <w:ind w:firstLine="709"/>
        <w:rPr>
          <w:i/>
          <w:iCs/>
          <w:sz w:val="28"/>
          <w:szCs w:val="28"/>
        </w:rPr>
      </w:pPr>
      <w:r w:rsidRPr="00085130">
        <w:rPr>
          <w:i/>
          <w:iCs/>
          <w:sz w:val="28"/>
          <w:szCs w:val="28"/>
        </w:rPr>
        <w:t xml:space="preserve">Yêu cầu về chủng loại, chất lượng vật tư vật liệu đầu vào </w:t>
      </w:r>
    </w:p>
    <w:p w14:paraId="3323D7F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Vật tư vật liệu sử dụng cho công trình phải đáp ứng yêu cầu kỹ thuật. Trong hồ sơ dự thầu, nhà thầu phải đề xuất các thông tin về vật tư vật liệu sử dụng cho công trình (danh mục, chủng loại vật tư, đặc tính kỹ thuật, nguồn gốc xuất xứ).</w:t>
      </w:r>
    </w:p>
    <w:p w14:paraId="0121F3C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b/>
          <w:bCs/>
          <w:sz w:val="28"/>
          <w:szCs w:val="28"/>
        </w:rPr>
        <w:lastRenderedPageBreak/>
        <w:t>4. Yêu cầu về trình tự thi công</w:t>
      </w:r>
      <w:r w:rsidRPr="00085130">
        <w:rPr>
          <w:sz w:val="28"/>
          <w:szCs w:val="28"/>
        </w:rPr>
        <w:t xml:space="preserve"> </w:t>
      </w:r>
    </w:p>
    <w:p w14:paraId="0E92F916"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4.1. Yêu cầu công tác chuẩn bị khởi công </w:t>
      </w:r>
    </w:p>
    <w:p w14:paraId="376A6CE7"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Nhà thầu phải thuyết minh đề xuất công tác chuẩn bị khởi công đáp ứng tối thiểu các nội dung sau: </w:t>
      </w:r>
    </w:p>
    <w:p w14:paraId="08E0A9D5"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Thực hiện khởi công công trình trong vòng 15 ngày, kể từ ngày ký hợp đồng (trừ khi có yêu cầu khác của Chủ đầu tư). </w:t>
      </w:r>
    </w:p>
    <w:p w14:paraId="2DE00C53"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Thuyết minh đầy đủ: Mặt bằng, biển báo, biển hiệu (nêu rõ thông tin về dự án, tên Chủ đầu tư, Nhà thầu, đơn vị Tư vấn, ngày khởi công, ngày kết th c), phương tiện và nhân lực để thực hiện lễ khởi công và tiến hành thi công ngay sau khi khởi công. </w:t>
      </w:r>
    </w:p>
    <w:p w14:paraId="07458B9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đề xuất kế hoạch cụ thể về thời gian, qui mô, địa điểm …; thời gian dự kiến họp để thống nhất với Chủ đầu tư về kế hoạch khởi công. </w:t>
      </w:r>
    </w:p>
    <w:p w14:paraId="120A0079"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4.2. Yêu cầu về trình tự thi công </w:t>
      </w:r>
    </w:p>
    <w:p w14:paraId="24C0CDCB"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Nhà thầu thuyết minh trình tự thi công, lắp đặt hợp lý, khoa học từ giai đoạn đào móng đến giai đoạn hoàn thiện bàn giao; những công việc thi công đan xen phải thuyết minh chi tiết việc xây dựng, lắp ráp kết cấu để đảm bảo phù hợp với dây chuyền công nghệ xây lắp và đảm bảo duy trì sản xuất liên tục</w:t>
      </w:r>
    </w:p>
    <w:p w14:paraId="13A3A231"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Nhà thầu cần bố trí sắp xếp công việc sao cho khoa học, đảm bảo chất lượng và kỹ thuật thi công của công trình. Chủ đầu tư sẽ căn cứ vào bản tiến độ thi công để theo dõi đánh giá việc thực hiện tiến độ của nhà thầu. Nhà thầu cần lập kế hoạch, tiến độ chi tiết cụ thể cho phạm vi công việc thực hiện phù hợp với kế hoạch tiến độ chung của Dự án, tiến độ thi công của các nhà thầu thi công công việc giáp gianh, đảm bảo công tác thi công liên tục không để sảy ra hiện tượng thi công chồng chéo, xung đột ở vị trí giáp gianh giữa các hạng mục công trình. Nhà thầu phải đề xuất trình tự thi công đầy đủ công việc thi công thuộc gói thầu, phù hợp với tiến độ và biện pháp thi công. </w:t>
      </w:r>
    </w:p>
    <w:p w14:paraId="0791E32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5. Yêu cầu về biện pháp thi công tổng thể và từng hạng mục </w:t>
      </w:r>
    </w:p>
    <w:p w14:paraId="02C52A17"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5.1. Yêu cầu chung về biện pháp thi công </w:t>
      </w:r>
    </w:p>
    <w:p w14:paraId="60EC67A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Bố trí sắp xếp các công việc thi công khoa học, phù hợp, đảm bảo đáp ứng yêu cầu kỹ thuật, chất lượng và tiến độ công trình. </w:t>
      </w:r>
    </w:p>
    <w:p w14:paraId="6852684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Bố trí mặt bằng thi công hợp lý, đảm bảo thuận lợi cho việc di chuyển máy móc thiết bị thi công. </w:t>
      </w:r>
    </w:p>
    <w:p w14:paraId="3C789756"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Sắp xếp trình tự thi công các hạng mục công trình đảm bảo kỹ thuật, tuyệt đối thi công các công trình sau ảnh hưởng đến các công trình đã thi công; </w:t>
      </w:r>
    </w:p>
    <w:p w14:paraId="795282A6"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Trước khi thi công một hạng mục công trình hoặc một bộ phận công trình quan trọng, kỹ thuật thi công phức tạp, nhà thầu phải lập thiết kế tổ chức thi công </w:t>
      </w:r>
      <w:r w:rsidRPr="00085130">
        <w:rPr>
          <w:sz w:val="28"/>
          <w:szCs w:val="28"/>
        </w:rPr>
        <w:lastRenderedPageBreak/>
        <w:t xml:space="preserve">chi tiết trình kỹ sư giám sát thi công chấp nhận thì mới được triển khai thi công và đó là căn cứ để thực hiện việc kiểm tra nghiệm thu. </w:t>
      </w:r>
    </w:p>
    <w:p w14:paraId="6D6B1449"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Đề xuất biện pháp thi công của Nhà thầu phải có thuyết minh và các bản vẽ thể hiện đầy đủ biện pháp kỹ thuật thi công của một số công tác chính, bao gồm nhưng không giới hạn bởi các công tác chính nêu trên. </w:t>
      </w:r>
    </w:p>
    <w:p w14:paraId="3FF629A2" w14:textId="77777777" w:rsidR="00D20670" w:rsidRPr="00085130" w:rsidRDefault="00D20670" w:rsidP="00D20670">
      <w:pPr>
        <w:widowControl w:val="0"/>
        <w:tabs>
          <w:tab w:val="left" w:pos="700"/>
        </w:tabs>
        <w:spacing w:before="120" w:after="120" w:line="264" w:lineRule="auto"/>
        <w:ind w:firstLine="709"/>
        <w:rPr>
          <w:spacing w:val="-4"/>
          <w:sz w:val="28"/>
          <w:szCs w:val="28"/>
        </w:rPr>
      </w:pPr>
      <w:r w:rsidRPr="00085130">
        <w:rPr>
          <w:spacing w:val="-4"/>
          <w:sz w:val="28"/>
          <w:szCs w:val="28"/>
        </w:rPr>
        <w:t xml:space="preserve">Thuyết minh biện pháp tổ chức thi công, biện pháp kỹ thuật thi công mô tả chi tiết việc thực hiện công tác xây dựng, bao gồm nhưng không giới hạn các phần sau: </w:t>
      </w:r>
    </w:p>
    <w:p w14:paraId="61A80218"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Mô tả phạm vi mặt bằng các hạng mục công trình cần thi công; </w:t>
      </w:r>
    </w:p>
    <w:p w14:paraId="05652F2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Mô tả dạng và điều kiện của các thiết bị tham gia vào công tác xây dựng; </w:t>
      </w:r>
    </w:p>
    <w:p w14:paraId="15CFD719"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Bố trí mặt bằng tổ chức thi công; mặt bằng bố trí thiết bị phương tiện thi công; Tuyến đường đi lại, vận chuyển; Hệ thống cấp điện, nước phục vụ thi công và sinh hoạt; phương án đảm bảo giao thông trên đường đang khai thác. </w:t>
      </w:r>
    </w:p>
    <w:p w14:paraId="617B9653"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Hệ thống thoát nước mưa, nước thải trên công trường và biện pháp xử lý trước khi đưa vào hệ thống cống công cộng; Biện pháp thoát nước đáp ứng điều kiện thi công, phù hợp với hiện trạng công trường; </w:t>
      </w:r>
    </w:p>
    <w:p w14:paraId="5D42C97D"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Hệ thống các biển báo, tín hiệu tại các vị trí nguy hiểm; Khu vực thu gom vật liệu phế thải, đất đá dư thừa; </w:t>
      </w:r>
    </w:p>
    <w:p w14:paraId="6638AA5B"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Đưa ra các đề xuất về biện pháp giám sát và quản lý chất lượng;</w:t>
      </w:r>
    </w:p>
    <w:p w14:paraId="26EC5F1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Đưa ra kế hoạch cung cấp, lưu kho vật liệu (đá, cát, bê tông, thép và các loại vật liệu khác...); </w:t>
      </w:r>
    </w:p>
    <w:p w14:paraId="5509D79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Kế hoạch huy động thiết bị, nhân lực thi công </w:t>
      </w:r>
    </w:p>
    <w:p w14:paraId="75A19A71"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quy trình bảo đảm chất lượng và kiểm soát chất lượng; </w:t>
      </w:r>
    </w:p>
    <w:p w14:paraId="53AEDD48"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Biện pháp kỹ thuật lắp đặt ván khuôn, cốt thép, trộn, vận chuyển, đổ đầm và bảo dưỡng bê tông; </w:t>
      </w:r>
    </w:p>
    <w:p w14:paraId="766BF349"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Biện pháp kỹ thuật thi công cho công tác hoàn thiện...; </w:t>
      </w:r>
    </w:p>
    <w:p w14:paraId="26613972"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phương án thi công trong điều kiện thời tiết khắc nghiệt (nếu có). </w:t>
      </w:r>
    </w:p>
    <w:p w14:paraId="7AE5A30D"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Trên cơ sở phạm vi công việc, trình thi công, Nhà thầu phải xây dựng biện pháp tổ chức thi công tổng thể cho công trình và các hạng mục chính, trong đó có nêu rõ: Cách thức tổ chức thi công, bố trí địa điểm tập kết thiết bị thi công, địa điểm tập kết vật tư phục vụ thi công. </w:t>
      </w:r>
    </w:p>
    <w:p w14:paraId="56AD255A" w14:textId="77777777" w:rsidR="00D20670" w:rsidRPr="00085130" w:rsidRDefault="00D20670" w:rsidP="00D20670">
      <w:pPr>
        <w:widowControl w:val="0"/>
        <w:tabs>
          <w:tab w:val="left" w:pos="700"/>
        </w:tabs>
        <w:spacing w:before="120" w:after="120" w:line="264" w:lineRule="auto"/>
        <w:ind w:firstLine="709"/>
        <w:rPr>
          <w:spacing w:val="-6"/>
          <w:sz w:val="28"/>
          <w:szCs w:val="28"/>
        </w:rPr>
      </w:pPr>
      <w:r w:rsidRPr="00085130">
        <w:rPr>
          <w:spacing w:val="-6"/>
          <w:sz w:val="28"/>
          <w:szCs w:val="28"/>
        </w:rPr>
        <w:t xml:space="preserve">Việc bố trí địa điểm tập kết thiết bị thi công, vật tư thiết bị thi công phải đảm bảo an toàn cho người, thiết bị và không ảnh hưởng đến công tác thi công công trình. </w:t>
      </w:r>
    </w:p>
    <w:p w14:paraId="4B7EE2C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5.2. Các yêu cầu kỹ thuật thi công một số công tác chính: </w:t>
      </w:r>
    </w:p>
    <w:p w14:paraId="5DCFF55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Có chỉ dẫn kỹ thuật kèm theo. </w:t>
      </w:r>
    </w:p>
    <w:p w14:paraId="0E04ECA5" w14:textId="77777777" w:rsidR="00D20670" w:rsidRPr="00085130" w:rsidRDefault="00D20670" w:rsidP="00D20670">
      <w:pPr>
        <w:widowControl w:val="0"/>
        <w:tabs>
          <w:tab w:val="left" w:pos="700"/>
        </w:tabs>
        <w:spacing w:before="120" w:after="120" w:line="264" w:lineRule="auto"/>
        <w:ind w:firstLine="709"/>
        <w:rPr>
          <w:b/>
          <w:bCs/>
          <w:sz w:val="28"/>
          <w:szCs w:val="28"/>
        </w:rPr>
      </w:pPr>
      <w:r w:rsidRPr="00085130">
        <w:rPr>
          <w:b/>
          <w:bCs/>
          <w:sz w:val="28"/>
          <w:szCs w:val="28"/>
        </w:rPr>
        <w:lastRenderedPageBreak/>
        <w:t xml:space="preserve">6. Tổ chức mặt bằng công trường </w:t>
      </w:r>
    </w:p>
    <w:p w14:paraId="6DF73315"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Nhà thầu phải thiết kế mặt bằng công trường thi công phù hợp với hiện trạng và biện pháp tổ chức thi công. Thiết kế mặt bằng tổ chức thi công phải khoa học hợp lý và an toàn cho người, vật tư thiết bị máy móc, có bảng nội quy an toàn lao động, các biển báo nguy hiển ở các nơi nguy hiểm có thể xảy ra tai nạn. </w:t>
      </w:r>
    </w:p>
    <w:p w14:paraId="3F6F8EDC"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Thuyết minh và bản vẽ thể hiện tối thiểu các nội dung sau: </w:t>
      </w:r>
    </w:p>
    <w:p w14:paraId="35C86CDB"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1) Mặt bằng hiện trạng; </w:t>
      </w:r>
    </w:p>
    <w:p w14:paraId="6504ECB7" w14:textId="77777777" w:rsidR="00D20670" w:rsidRPr="00085130" w:rsidRDefault="00D20670" w:rsidP="00D20670">
      <w:pPr>
        <w:widowControl w:val="0"/>
        <w:tabs>
          <w:tab w:val="left" w:pos="700"/>
        </w:tabs>
        <w:spacing w:before="120" w:after="120" w:line="264" w:lineRule="auto"/>
        <w:ind w:firstLine="709"/>
        <w:rPr>
          <w:spacing w:val="-4"/>
          <w:sz w:val="28"/>
          <w:szCs w:val="28"/>
        </w:rPr>
      </w:pPr>
      <w:r w:rsidRPr="00085130">
        <w:rPr>
          <w:spacing w:val="-4"/>
          <w:sz w:val="28"/>
          <w:szCs w:val="28"/>
        </w:rPr>
        <w:t xml:space="preserve">2) Các công trình tạm trên mặt bằng thi công (Nhà bảo vệ, văn phòng ban chỉ huy công trường và trạm phục vụ y tế, nhà vệ sinh hiện trường, Xưởng gia công cốt thép, ván khuôn, kho chứa xi măng, kho chứa vật tư, thiết bị, bể nước thi công, bãi chứa vật liệu, bãi tập kết vật tư thiết bị, bãi gia công, bố trí nơi ở cho người lao động của nhà thầu, vị trí bố trí thiết bị thi công, nhà vệ sinh ..vv.. đều thuộc các công trình tạm thời cần được nhà thầu bố trí phù hợp với kế hoạch tiến độ thi công và điều kiện mặt bằng, khu lán trại, hệ thống điện nước phục vụ thi công). </w:t>
      </w:r>
    </w:p>
    <w:p w14:paraId="08FA1C8C"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3) Cấp điện, nước thi công; Thông tin liên lạc, PCCC </w:t>
      </w:r>
    </w:p>
    <w:p w14:paraId="7E25E832"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tính toán nhu cầu điện phục vụ thi công và liên hệ với bên mời thầu để mua điện và lắp đặt công tơ. Trong trường hợp nguồn điện không không đáp ứng được yêu cầu thi công, Nhà thầu phải dùng máy phát điện để đảm bảo thi công liên tục. </w:t>
      </w:r>
    </w:p>
    <w:p w14:paraId="0F49AEF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tính toán nhu cầu nước đủ tiêu chuẩn phục vụ thi công và sinh hoạt ở lán trại, văn phòng. Nếu khối lượng nước Nhà thầu yêu cầu vượt quá lượng nước có thể đáp ứng, Nhà thầu phải tự bố trí cung cấp khối lượng dư ra; Cần xây dựng 1 số bể chứa nhỏ phục vụ thi công, các bơm, đường ống, các van ..v.v.. cần thiết xung quanh khu vực Công trường. </w:t>
      </w:r>
    </w:p>
    <w:p w14:paraId="18CAFE3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Trên mặt bằng thi công, Nhà thầu cần bố trí hệ thống thoát nước tạm bằng mương và ống thích hợp. Các hạng mục đào móng sâu có hệ thống mương thu nước móng dồn về phía hố thu, dùng bơm thoát nước bơm từ hố thu vào hệ thống thoát nước tạm. </w:t>
      </w:r>
    </w:p>
    <w:p w14:paraId="3E8884AA"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cần đặt máy điện thoại tạm thời, kết nối mạng internets tại khu vực công trường để đảm bảo liên lạc với các bên liên quan liên tục 24/24 giờ. </w:t>
      </w:r>
    </w:p>
    <w:p w14:paraId="16563611"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Để đề phòng và xử lý cháy nổ, trên công trường có đặt một số bình cứu hoả tại các điểm nhạy cảm dễ xảy ra tai nạn, hàng ngày có cán bộ kiểm tra thường xuyên việc phòng chống cháy nổ. </w:t>
      </w:r>
    </w:p>
    <w:p w14:paraId="0464E885"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Cách thức bố trí rào chắn, biển báo, tiêu chuẩn áp dụng, tiêu chuẩn phải phù hợp với </w:t>
      </w:r>
      <w:r w:rsidR="00DE18BF" w:rsidRPr="00085130">
        <w:rPr>
          <w:sz w:val="28"/>
          <w:szCs w:val="28"/>
        </w:rPr>
        <w:t>quy định</w:t>
      </w:r>
      <w:r w:rsidRPr="00085130">
        <w:rPr>
          <w:sz w:val="28"/>
          <w:szCs w:val="28"/>
        </w:rPr>
        <w:t xml:space="preserve"> về an toàn hiện hành của Quốc gia. </w:t>
      </w:r>
    </w:p>
    <w:p w14:paraId="2E38EE97"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Giải pháp cấp điện, cấp nước, thoát nước…. </w:t>
      </w:r>
    </w:p>
    <w:p w14:paraId="5925DA2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lastRenderedPageBreak/>
        <w:t xml:space="preserve">7. Yêu cầu về hệ thống kiểm tra, giám sát, Biện pháp đảm bảo chất lượng </w:t>
      </w:r>
    </w:p>
    <w:p w14:paraId="1C2E7544" w14:textId="77777777" w:rsidR="00D20670" w:rsidRPr="00085130" w:rsidRDefault="00D20670" w:rsidP="00D20670">
      <w:pPr>
        <w:widowControl w:val="0"/>
        <w:tabs>
          <w:tab w:val="left" w:pos="700"/>
        </w:tabs>
        <w:spacing w:before="120" w:after="120" w:line="264" w:lineRule="auto"/>
        <w:ind w:firstLine="709"/>
        <w:rPr>
          <w:spacing w:val="-4"/>
          <w:sz w:val="28"/>
          <w:szCs w:val="28"/>
        </w:rPr>
      </w:pPr>
      <w:r w:rsidRPr="00085130">
        <w:rPr>
          <w:spacing w:val="-4"/>
          <w:sz w:val="28"/>
          <w:szCs w:val="28"/>
        </w:rPr>
        <w:t xml:space="preserve">Nhà thầu phải thực hiện công tác đảm bảo chất lượng công trình theo chỉ dẫn kỹ thuật và các quy định hiện hành về quản lý chất lượng công trình. Tất cả các công tác quản lý, giám sát chất lượng sẽ được nhà thầu thực hiện theo Luật xây dựng ngày 18/6/2014 và Nghị định số 06/2021/NĐ-CP ngày 26/01/2021 về quản lý chất lượng và bảo trì công trình xây dựng và các Văn bản hướng dẫn khác, đồng thời phải thực hiện dưới sự giám sát của Chủ đầu Tư và tư vấn giám sát. Trách nhiệm tối thiểu của Nhà thầu trong việc quản lý chất lượng công trình như sau: </w:t>
      </w:r>
    </w:p>
    <w:p w14:paraId="3D55718B"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Chỉ được phép thi công những phần việc trong hợp đồng. </w:t>
      </w:r>
    </w:p>
    <w:p w14:paraId="11F1B20C" w14:textId="77777777" w:rsidR="00D20670" w:rsidRPr="00085130" w:rsidRDefault="00D20670" w:rsidP="00D20670">
      <w:pPr>
        <w:widowControl w:val="0"/>
        <w:tabs>
          <w:tab w:val="left" w:pos="700"/>
        </w:tabs>
        <w:spacing w:before="120" w:after="120" w:line="264" w:lineRule="auto"/>
        <w:ind w:firstLine="709"/>
        <w:rPr>
          <w:spacing w:val="-6"/>
          <w:sz w:val="28"/>
          <w:szCs w:val="28"/>
        </w:rPr>
      </w:pPr>
      <w:r w:rsidRPr="00085130">
        <w:rPr>
          <w:spacing w:val="-6"/>
          <w:sz w:val="28"/>
          <w:szCs w:val="28"/>
        </w:rPr>
        <w:t xml:space="preserve">- Việc thi công phải theo đ ng thiết kế đã được duyệt; áp dụng đ ng các tiêu chuẩn kỹ thuật xây dựng đã được quy định và chịu sự giám sát, kiểm tra thường xuyên về chất lượng công trình của Bên mời thầu, cơ quan thiết kế, cơ quan giám sát, cơ quan giám định Nhà nước theo phân cấp quản lý chất lượng công trình xây dựng. </w:t>
      </w:r>
    </w:p>
    <w:p w14:paraId="004833F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Chịu trách nhiệm trước bên mời thầu và trước pháp luật về chất lượng thi công xây dựng công trình kể cả công việc do nhà thầu phụ thực hiện theo quyết định của Hợp đồng giao nhận thầu xây dựng. </w:t>
      </w:r>
    </w:p>
    <w:p w14:paraId="6CFDD6F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Vật liệu, cấu kiện xây dựng sử dụng vào công trình phải có chứng nhận về chất lượng gửi cho Bên mời thầu để kiểm soát trước khi sử dụng. </w:t>
      </w:r>
    </w:p>
    <w:p w14:paraId="612C3B23"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Tổ chức hệ thống quản lý, giám sát đảm bảo chất lượng công trình để quản lý chất lượng sản phẩm xây dựng trong quá trình thi công. </w:t>
      </w:r>
    </w:p>
    <w:p w14:paraId="78E59689"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Cán bộ kỹ thuật hiện trường, cán bộ quản lý chất lượng của nhà thầu phải luôn có mặt tại hiện trường để quản lý, giám sát chất lượng; thường xuyên cập nhật tiến độ, chất lượng, tình hình thi công trên công trường và phối hợp trao đổi với giám sát của chủ đầu tư để giải quyết các công việc trên công trường. </w:t>
      </w:r>
    </w:p>
    <w:p w14:paraId="1ACD0A65"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Bố trí cán bộ có chuyên môn thực hiện công tác lập, hoàn thiện hồ sơ nghiệm thu theo quy định về quản lý chất lượng công trình xây dựng. Nhà thầu phải đề xuất biện pháp đảm bảo chất lượng phù hợp với đặc thù của công trình và biện pháp thi công của nhà thầu. Biện pháp đảm bảo chất lượng cần thể hiện bằng các sơ đồ và thuyết minh, tuân thủ </w:t>
      </w:r>
      <w:r w:rsidR="00DE18BF" w:rsidRPr="00085130">
        <w:rPr>
          <w:sz w:val="28"/>
          <w:szCs w:val="28"/>
        </w:rPr>
        <w:t>quy định</w:t>
      </w:r>
      <w:r w:rsidRPr="00085130">
        <w:rPr>
          <w:sz w:val="28"/>
          <w:szCs w:val="28"/>
        </w:rPr>
        <w:t xml:space="preserve"> về chất lượng công trình xây dựng, bao gồm nhưng không giới hạn các nội dung sau</w:t>
      </w:r>
    </w:p>
    <w:p w14:paraId="47148BA6"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Tiêu chuẩn hướng dẫn, quy phạm và quy định của Chính phủ về quản lý chất lượng công trình xây dựng, các quy tắc để tất cả các bên quản lý chất lượng. </w:t>
      </w:r>
    </w:p>
    <w:p w14:paraId="7A3E39AA"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Hệ thống quản lý chất lượng của nhà thầu phản ánh đầy đủ các nội dung về: Quy trình QLCL; nhân sự và thiết bị phục vụ QLCL, biện pháp thực hiện; kế hoạch thực hiện và thủ tục QLCL; chế độ và hình thức báo cáo. </w:t>
      </w:r>
    </w:p>
    <w:p w14:paraId="40373135"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Sơ đồ quản lý chất lượng: Nhà thầu phải có thuyết minh kèm sơ đồ quản lý chất lượng, bao gồm quản lý chất lượng vật tư, quản lý chất lượng thi công tuân </w:t>
      </w:r>
      <w:r w:rsidRPr="00085130">
        <w:rPr>
          <w:sz w:val="28"/>
          <w:szCs w:val="28"/>
        </w:rPr>
        <w:lastRenderedPageBreak/>
        <w:t xml:space="preserve">thủ các </w:t>
      </w:r>
      <w:r w:rsidR="00DE18BF" w:rsidRPr="00085130">
        <w:rPr>
          <w:sz w:val="28"/>
          <w:szCs w:val="28"/>
        </w:rPr>
        <w:t>quy định</w:t>
      </w:r>
      <w:r w:rsidRPr="00085130">
        <w:rPr>
          <w:sz w:val="28"/>
          <w:szCs w:val="28"/>
        </w:rPr>
        <w:t xml:space="preserve"> hiện hành và đáp ứng yêu cầu của gói thầu. </w:t>
      </w:r>
    </w:p>
    <w:p w14:paraId="2067A13D"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Biện pháp đảm bảo chất lượng vật tư: Nhà thầu phải nêu biện pháp đảm bảo chất lượng toàn bộ vật tư sẽ đưa vào gói thầu, trong đó nêu cụ thể: </w:t>
      </w:r>
    </w:p>
    <w:p w14:paraId="42A1529D"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Lập bảng danh mục toàn bộ vật tư, vật liệu, thiết bị sẽ đưa vào gói thầu. </w:t>
      </w:r>
    </w:p>
    <w:p w14:paraId="41EB2661"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Qui trình và các biện pháp quản lý chất lượng vật tư, vật liệu </w:t>
      </w:r>
    </w:p>
    <w:p w14:paraId="752C2CC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Giải pháp xử lý vật tư và thiết bị phát hiện không phù hợp với yêu cầu gói thầu. </w:t>
      </w:r>
    </w:p>
    <w:p w14:paraId="3ABFC54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nêu biện pháp Quản lý chất lượng cho từng công tác thi công các hạng mục chính </w:t>
      </w:r>
    </w:p>
    <w:p w14:paraId="6A0145E2"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lập quy trình và tổ chức hệ thống kiểm tra, giám sát chất lượng của nhà thầu phù hợp với yêu cầu kỹ thuật của HSMT và tuân thủ các quy định hiện hành về công tác kiểm tra, giám sát chất lượng công trình xây dựng. </w:t>
      </w:r>
    </w:p>
    <w:p w14:paraId="4DE2D54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Trong quá trình triển khai nhà thầu có trách nhiệm phối hợp với các bên liên quan để lắp đặt thiết bị vào vị trí, và vận hành thử nghiệm thiết bị. Nhà thầu có trách nhiệm thi công các phần việc khác phải đảm bảo an toàn cho thiết bị đã lắp đặt vào vị trí. </w:t>
      </w:r>
    </w:p>
    <w:p w14:paraId="121DE1E3"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8. Công tác vệ sinh môi trường, phòng chống cháy nổ và an toàn lao động </w:t>
      </w:r>
    </w:p>
    <w:p w14:paraId="1F6F7F0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Trong quá trình thi công, công tác đảm bảo an toàn vệ sinh lao động và phòng chống cháy nổ theo quy định; phải được thực hiện một cách liên tục. </w:t>
      </w:r>
    </w:p>
    <w:p w14:paraId="136A21C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Trong quá trình thi công phải đảm bảo vệ sinh môi trường, hạn chế tối đa tiếng ồn gây ảnh hưởng đến xung quanh. Có cán bộ chuyên trách giám sát công tác an toàn lao động; phối hợp với các bên liên quan để và Chủ đầu tư để đề xuất và thực hiện biện pháp đảm bảo an toàn, an ninh trên công trường. </w:t>
      </w:r>
    </w:p>
    <w:p w14:paraId="699E2255" w14:textId="77777777" w:rsidR="00D20670" w:rsidRPr="00085130" w:rsidRDefault="00D20670" w:rsidP="00D20670">
      <w:pPr>
        <w:widowControl w:val="0"/>
        <w:tabs>
          <w:tab w:val="left" w:pos="700"/>
        </w:tabs>
        <w:spacing w:before="120" w:after="120" w:line="264" w:lineRule="auto"/>
        <w:ind w:firstLine="709"/>
        <w:rPr>
          <w:spacing w:val="-6"/>
          <w:sz w:val="28"/>
          <w:szCs w:val="28"/>
        </w:rPr>
      </w:pPr>
      <w:r w:rsidRPr="00085130">
        <w:rPr>
          <w:spacing w:val="-6"/>
          <w:sz w:val="28"/>
          <w:szCs w:val="28"/>
        </w:rPr>
        <w:t xml:space="preserve">Có bảng nội quy, biển cánh báo tại khu vực thi công, vị trí thi công. Trong quá trình thi công phải tuân thủ các yêu cầu về kỹ thuật an toàn lao động trong thiết kế tổ chức thi công và quy phạm kỹ thuật an toàn lao động trong xây dựng. Hệ thống chiếu sáng phải đảm báo đủ ánh sáng để bảo vệ, làm việc và phòng ngừa tai nạn. </w:t>
      </w:r>
    </w:p>
    <w:p w14:paraId="729817A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Trong mỗi công tác xây lắp đều có quy phạm kỹ thuật an toàn lao động Nhà thầu phải tuân thủ các quy phạm kỹ thuật an toàn lao động mà Nhà nước quy định thi thi công các công việc trong gói thầu này.</w:t>
      </w:r>
    </w:p>
    <w:p w14:paraId="4FD1514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Tổ chức cho cán bộ công nhân viên thi công trên công trường tập kỹ thuật an toàn lao động, có các nội quy chặt chẽ đối với người và phương tiện hoạt động trên công trường. Nhà thầu không đảm bảo vệ sinh môi trường, an toàn, PCCC, chủ đầu tư có quyền yêu cầu tạm dừng thi công công trình cho đến khi có biện pháp đảm bảo mới được triển khai tiếp và lúc đó chủ đầu tư không chịu trách nhiệm về việc chậm tiến độ của nhà thầu. </w:t>
      </w:r>
    </w:p>
    <w:p w14:paraId="2C277CA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lastRenderedPageBreak/>
        <w:t xml:space="preserve">Biện pháp giảm thiểu, bảo vệ môi trường: </w:t>
      </w:r>
    </w:p>
    <w:p w14:paraId="01E55861"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Trong quá trình thi công sẽ làm gây ô nhiễm về khi bụi, tiếng ồn của các động cơ được sử dụng; nước thải từ công trình cũng gây ra ô nhiễm môi trường xung quanh. </w:t>
      </w:r>
    </w:p>
    <w:p w14:paraId="567C2893"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Nhà thầu phải đề xuất biện pháp giảm thiểu tác động, bảo vệ môi trường phù hợp với biện pháp tổ chức thi công, đáp ứng yêu cầu về môi trường trong quá trình thi công xây lắp, bao gồm nhưng không giới hạn bởi các nội dung sau: </w:t>
      </w:r>
    </w:p>
    <w:p w14:paraId="742D771A"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nguyên nhân gây tiếng ồn, độ rung, bụi và khói, các ảnh hưởng đến môi trường từ đó có các biện pháp áp dụng để giảm thiểu, bảo vệ môi trường. </w:t>
      </w:r>
    </w:p>
    <w:p w14:paraId="0F3F2047"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nêu các biện pháp để kiểm soát nước thải, rác thải, vệ sinh để không gây ảnh hưởng xấu đến môi trường. Yêu cầu về Phòng cháy, chữa cháy: Trong quá trình thi công cần chuẩn bị các thiết bị và tuân thủ yêu cầu như sau: </w:t>
      </w:r>
    </w:p>
    <w:p w14:paraId="03C5F2C7"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Chuẩn bị đầy đủ Bình bột chữa cháy ABC dùng để chữa các đám cháy mới phát sinh từ chất rắn, lỏng và khí. Bình khí CO2 dùng để chữa các đám cháy mới phát sinh. - Không được sử dụng điện quá công suất. </w:t>
      </w:r>
    </w:p>
    <w:p w14:paraId="5BFF6B7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Không mang chất nổ, cháy vào công trường. </w:t>
      </w:r>
    </w:p>
    <w:p w14:paraId="70CBD19B"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Chấp hành nội qui </w:t>
      </w:r>
      <w:r w:rsidR="00DE18BF" w:rsidRPr="00085130">
        <w:rPr>
          <w:sz w:val="28"/>
          <w:szCs w:val="28"/>
        </w:rPr>
        <w:t>quy định</w:t>
      </w:r>
      <w:r w:rsidRPr="00085130">
        <w:rPr>
          <w:sz w:val="28"/>
          <w:szCs w:val="28"/>
        </w:rPr>
        <w:t xml:space="preserve"> về an toàn PCCC. </w:t>
      </w:r>
    </w:p>
    <w:p w14:paraId="56352BC8"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Thường xuyên đôn đốc các công tác về việc chấp hành </w:t>
      </w:r>
      <w:r w:rsidR="00DE18BF" w:rsidRPr="00085130">
        <w:rPr>
          <w:sz w:val="28"/>
          <w:szCs w:val="28"/>
        </w:rPr>
        <w:t>quy định</w:t>
      </w:r>
      <w:r w:rsidRPr="00085130">
        <w:rPr>
          <w:sz w:val="28"/>
          <w:szCs w:val="28"/>
        </w:rPr>
        <w:t xml:space="preserve"> PCCC. </w:t>
      </w:r>
    </w:p>
    <w:p w14:paraId="50DD76E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Kiểm tra an toàn các dụng cụ thiết bị PCCC. </w:t>
      </w:r>
    </w:p>
    <w:p w14:paraId="5B26DD7F"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Trước khi thi công Nhà thầu phải báo cáo với các tổ chức liên quan như: Chủ đầu tư, công an khu vực để thống nhất và lên kế hoạch phối hợp trong công tác bảo đảm an ninh trật tự và phòng chống cháy nổ trên công trường. Nhà thầu phải đề xuất biện pháp phòng chống cháy nổ phù hợp với biện pháp tổ chức thi công, đáp ứng yêu cầu, bao gồm nhưng không giới hạn bởi các nội dung sau: </w:t>
      </w:r>
    </w:p>
    <w:p w14:paraId="7D0C34B7"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giải pháp, biện pháp, trang bị phương tiện phòng chống cháy nổ, các giải pháp chữa cháy khi có sự cố cháy nổ. </w:t>
      </w:r>
    </w:p>
    <w:p w14:paraId="584F39A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w:t>
      </w:r>
      <w:r w:rsidR="00DE18BF" w:rsidRPr="00085130">
        <w:rPr>
          <w:sz w:val="28"/>
          <w:szCs w:val="28"/>
        </w:rPr>
        <w:t>quy định</w:t>
      </w:r>
      <w:r w:rsidRPr="00085130">
        <w:rPr>
          <w:sz w:val="28"/>
          <w:szCs w:val="28"/>
        </w:rPr>
        <w:t xml:space="preserve">, qui phạm tiêu chuẩn về phòng cháy chữa cháy sẽ được Nhà thầu áp dụng theo yêu cầu của công tác PCCC cho công trình </w:t>
      </w:r>
    </w:p>
    <w:p w14:paraId="7264A2F2"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Tổ chức bộ máy quản lý hệ thống phòng chống cháy nổ của nhà thầu tại công trường phải rõ ràng, phân công trách nhiệm cụ thể nhằm đáp ứng các yêu cầu về phòng chống cháy nổ Yêu cầu về An toàn lao động</w:t>
      </w:r>
    </w:p>
    <w:p w14:paraId="19CC1CD8"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Để đảm bảo an toàn cho người, máy móc thiết bị, đơn vị thi công cần chấp hành nghiêm chỉnh các nội qui qui phạm kỹ thuật an toàn bảo hộ lao động theo qui trình hiện hành của nhà nước. </w:t>
      </w:r>
    </w:p>
    <w:p w14:paraId="467B58EB"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Về con người: </w:t>
      </w:r>
    </w:p>
    <w:p w14:paraId="050F1008"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lastRenderedPageBreak/>
        <w:t xml:space="preserve">Tại công trường xây dựng thành lập bộ máy hoạt động về công tác an toàn lao động có mạng lưới an toàn viên hoạt động. Trang bị bảo hộ lao động đầy đủ cho công nhân như giày vải, quần áo bảo hộ lao động, mũ nhựa cứng…Mở các đợt đào tạo huấn luyện cho công nhân cán bộ. Lập biện pháp an toàn chi tiết cho từng công việc. Kiểm tra sự chấp hành các biện pháp an toàn lao động thường xuyên của cán bộ, công nhân. Đặc biệt nghiêm cấm uống rượu trong công trường. </w:t>
      </w:r>
    </w:p>
    <w:p w14:paraId="2DE6C286"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Về máy móc thiết bị, thiết bị điện:</w:t>
      </w:r>
    </w:p>
    <w:p w14:paraId="08C14A54"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Bố trí lan can an toàn, lưới an toàn, biển cảnh báo tại các vị trí nguy hiểm, bố trí đủ ánh sáng khi làm việc ban đêm. Các thiết bị máy móc được kiểm định có đủ lý lịch của máy và được cấp giấy phép sử dụng theo </w:t>
      </w:r>
      <w:r w:rsidR="00DE18BF" w:rsidRPr="00085130">
        <w:rPr>
          <w:sz w:val="28"/>
          <w:szCs w:val="28"/>
        </w:rPr>
        <w:t>quy định</w:t>
      </w:r>
      <w:r w:rsidRPr="00085130">
        <w:rPr>
          <w:sz w:val="28"/>
          <w:szCs w:val="28"/>
        </w:rPr>
        <w:t xml:space="preserve"> của bộ Luật lao động. Tuân thủ nghiêm ngặt các </w:t>
      </w:r>
      <w:r w:rsidR="00DE18BF" w:rsidRPr="00085130">
        <w:rPr>
          <w:sz w:val="28"/>
          <w:szCs w:val="28"/>
        </w:rPr>
        <w:t>quy định</w:t>
      </w:r>
      <w:r w:rsidRPr="00085130">
        <w:rPr>
          <w:sz w:val="28"/>
          <w:szCs w:val="28"/>
        </w:rPr>
        <w:t xml:space="preserve"> về vận hành máy và thiết bị điện. Sử dụng đ ng công nhân chuyên trách để vận hành máy móc, các công nhân vận hành máy móc phải có kinh nghiệm. Nhà thầu phải đề xuất biện pháp đảm bảo ATLĐ phù hợp, đáp ứng yêu cầu, bao gồm các nội dung: </w:t>
      </w:r>
    </w:p>
    <w:p w14:paraId="7A4D1C1A"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Các quy định về ATLĐ; </w:t>
      </w:r>
    </w:p>
    <w:p w14:paraId="7B3C1C5C"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Tổ chức đào tạo, thực hiện và kiểm tra an toàn lao động. </w:t>
      </w:r>
    </w:p>
    <w:p w14:paraId="4C18ECA2"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tổ chức bộ máy quản lý ATLĐ trên công trường, có cán bộ chuyên trách. </w:t>
      </w:r>
    </w:p>
    <w:p w14:paraId="733ADC63"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cam kết việc mua bảo hiểm tai nạn lao động cho toàn bộ công nhân trên công trường </w:t>
      </w:r>
    </w:p>
    <w:p w14:paraId="3425C47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Nhà thầu phải có Biện pháp bảo đảm an toàn lao động cho từng công đoạn thi công chính, biện pháp đảm bảo an toàn giao thông ra vào công trường, an ninh công trường, quản lý nhân sự, thiết bị tại công trường, quản lý an toàn cho công trình và cư dân xung quanh công trình. </w:t>
      </w:r>
    </w:p>
    <w:p w14:paraId="27EFD96F" w14:textId="77777777" w:rsidR="00D20670" w:rsidRPr="00085130" w:rsidRDefault="00D20670" w:rsidP="00D20670">
      <w:pPr>
        <w:widowControl w:val="0"/>
        <w:tabs>
          <w:tab w:val="left" w:pos="700"/>
        </w:tabs>
        <w:spacing w:before="120" w:after="120" w:line="264" w:lineRule="auto"/>
        <w:ind w:firstLine="709"/>
        <w:rPr>
          <w:spacing w:val="-4"/>
          <w:sz w:val="28"/>
          <w:szCs w:val="28"/>
        </w:rPr>
      </w:pPr>
      <w:r w:rsidRPr="00085130">
        <w:rPr>
          <w:spacing w:val="-4"/>
          <w:sz w:val="28"/>
          <w:szCs w:val="28"/>
        </w:rPr>
        <w:t xml:space="preserve">- Biện pháp đảm bảo an toàn thi công trong mùa mưa bão (các nguy cơ tiềm ẩn ảnh hưởng đến thi công do mùa mưa bão có thể gây ra; các giải pháp thi công trong mùa mưa bão và các giải pháp khắc phục khi có sự cố do bão lụt gây ra). </w:t>
      </w:r>
    </w:p>
    <w:p w14:paraId="377551FD"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 Công tác an ninh, an toàn trên công trường </w:t>
      </w:r>
    </w:p>
    <w:p w14:paraId="2AD72882" w14:textId="77777777" w:rsidR="00D20670" w:rsidRPr="00085130" w:rsidRDefault="00D20670" w:rsidP="00D20670">
      <w:pPr>
        <w:widowControl w:val="0"/>
        <w:tabs>
          <w:tab w:val="left" w:pos="700"/>
        </w:tabs>
        <w:spacing w:before="120" w:after="120" w:line="264" w:lineRule="auto"/>
        <w:ind w:firstLine="709"/>
        <w:rPr>
          <w:b/>
          <w:bCs/>
          <w:sz w:val="28"/>
          <w:szCs w:val="28"/>
        </w:rPr>
      </w:pPr>
      <w:r w:rsidRPr="00085130">
        <w:rPr>
          <w:b/>
          <w:bCs/>
          <w:sz w:val="28"/>
          <w:szCs w:val="28"/>
        </w:rPr>
        <w:t xml:space="preserve">9. Yêu cầu về kế hoạch tiến độ thực hiện </w:t>
      </w:r>
    </w:p>
    <w:p w14:paraId="1B39D5A6" w14:textId="77777777" w:rsidR="00D20670" w:rsidRPr="001A547B" w:rsidRDefault="00D20670" w:rsidP="001A547B">
      <w:pPr>
        <w:widowControl w:val="0"/>
        <w:tabs>
          <w:tab w:val="left" w:pos="700"/>
        </w:tabs>
        <w:spacing w:line="264" w:lineRule="auto"/>
        <w:ind w:firstLine="709"/>
        <w:rPr>
          <w:spacing w:val="-2"/>
          <w:sz w:val="28"/>
          <w:szCs w:val="28"/>
        </w:rPr>
      </w:pPr>
      <w:r w:rsidRPr="001A547B">
        <w:rPr>
          <w:spacing w:val="-2"/>
          <w:sz w:val="28"/>
          <w:szCs w:val="28"/>
        </w:rPr>
        <w:t>Nhà thầu phải đề xuất kế hoạch tiến độ thi công đáp ứng yêu cầu, đầy đủ phạm vi công việc, phù hợp với biện pháp thi công và giao diện các gói thầu khác. Kế hoạch thực hiện bao gồm thuyết minh và Biểu đồ tiến độ thực hiện. Thuyết minh đầy đủ các thông tin cần thiết, Biểu tiến độ thi công cần lập cho toàn bộ công trình và từng hạng mục công trình thuộc phạm vi gói thầu. Biện pháp huy động nhân lực và thiết bị phục vụ thi công phù hợp với tiến độ và biện pháp thi công.</w:t>
      </w:r>
    </w:p>
    <w:p w14:paraId="14C613A7" w14:textId="77777777" w:rsidR="00D20670" w:rsidRPr="001A547B" w:rsidRDefault="00D20670" w:rsidP="001A547B">
      <w:pPr>
        <w:widowControl w:val="0"/>
        <w:tabs>
          <w:tab w:val="left" w:pos="700"/>
        </w:tabs>
        <w:spacing w:line="264" w:lineRule="auto"/>
        <w:ind w:firstLine="709"/>
        <w:rPr>
          <w:spacing w:val="-2"/>
          <w:sz w:val="28"/>
          <w:szCs w:val="28"/>
        </w:rPr>
      </w:pPr>
      <w:r w:rsidRPr="001A547B">
        <w:rPr>
          <w:spacing w:val="-2"/>
          <w:sz w:val="28"/>
          <w:szCs w:val="28"/>
        </w:rPr>
        <w:t xml:space="preserve">- Nhà thầu phải có thuyết minh chi tiết và biểu đồ bố trí nhân lực, thiết bị cho các giai đoạn và quá trình thi công; </w:t>
      </w:r>
    </w:p>
    <w:p w14:paraId="0DECB90D" w14:textId="77777777" w:rsidR="00D20670" w:rsidRPr="001A547B" w:rsidRDefault="00D20670" w:rsidP="001A547B">
      <w:pPr>
        <w:widowControl w:val="0"/>
        <w:tabs>
          <w:tab w:val="left" w:pos="700"/>
        </w:tabs>
        <w:spacing w:line="264" w:lineRule="auto"/>
        <w:ind w:firstLine="709"/>
        <w:rPr>
          <w:spacing w:val="-2"/>
          <w:sz w:val="28"/>
          <w:szCs w:val="28"/>
        </w:rPr>
      </w:pPr>
      <w:r w:rsidRPr="001A547B">
        <w:rPr>
          <w:spacing w:val="-2"/>
          <w:sz w:val="28"/>
          <w:szCs w:val="28"/>
        </w:rPr>
        <w:lastRenderedPageBreak/>
        <w:t xml:space="preserve">- Việc huy động nhân lực đảm bảo đủ số lượng và chất lượng. Bố trí công việc phù hợp với tường người, từng công việc, từng vị trí. </w:t>
      </w:r>
    </w:p>
    <w:p w14:paraId="4D83D0DC" w14:textId="77777777" w:rsidR="00D20670" w:rsidRPr="001A547B" w:rsidRDefault="00D20670" w:rsidP="001A547B">
      <w:pPr>
        <w:widowControl w:val="0"/>
        <w:tabs>
          <w:tab w:val="left" w:pos="700"/>
        </w:tabs>
        <w:spacing w:line="264" w:lineRule="auto"/>
        <w:ind w:firstLine="709"/>
        <w:rPr>
          <w:spacing w:val="-2"/>
          <w:sz w:val="28"/>
          <w:szCs w:val="28"/>
        </w:rPr>
      </w:pPr>
      <w:r w:rsidRPr="001A547B">
        <w:rPr>
          <w:spacing w:val="-2"/>
          <w:sz w:val="28"/>
          <w:szCs w:val="28"/>
        </w:rPr>
        <w:t xml:space="preserve">- Máy móc thiết bị thi công phải phù hợp với tính chất công việc thi công. Vận hành máy móc phải đảm bảo an toàn lao động trong thi công; Nhà thầu phải lập bảng liệt kê máy móc thi công chính phục vụ thi công. </w:t>
      </w:r>
    </w:p>
    <w:p w14:paraId="54F0570C" w14:textId="77777777" w:rsidR="00D20670" w:rsidRPr="001A547B" w:rsidRDefault="00D20670" w:rsidP="001A547B">
      <w:pPr>
        <w:widowControl w:val="0"/>
        <w:tabs>
          <w:tab w:val="left" w:pos="700"/>
        </w:tabs>
        <w:spacing w:line="264" w:lineRule="auto"/>
        <w:ind w:firstLine="709"/>
        <w:rPr>
          <w:spacing w:val="-2"/>
          <w:sz w:val="28"/>
          <w:szCs w:val="28"/>
        </w:rPr>
      </w:pPr>
      <w:r w:rsidRPr="001A547B">
        <w:rPr>
          <w:spacing w:val="-2"/>
          <w:sz w:val="28"/>
          <w:szCs w:val="28"/>
        </w:rPr>
        <w:t xml:space="preserve">- Nhân lực huy động phải đảm bảo về tay nghề, chuyên môn kỹ thuật phù hợp; Các loại máy móc tham gia thi công có yêu cầu an toàn nghiêm ngặt phải có chứng minh được phép lưu hành. Xây dựng mối liên kết thực hiện các công việc chính; thuyết minh giải pháp thực hiện giao diện với các nhà thầu liên quan; Đề xuất giải pháp đảm bảo thực hiện tiến độ gói thầu, dự phòng các rủi ro. </w:t>
      </w:r>
    </w:p>
    <w:p w14:paraId="23483A02" w14:textId="77777777" w:rsidR="00D20670" w:rsidRPr="00085130" w:rsidRDefault="00D20670" w:rsidP="00D20670">
      <w:pPr>
        <w:widowControl w:val="0"/>
        <w:tabs>
          <w:tab w:val="left" w:pos="700"/>
        </w:tabs>
        <w:spacing w:before="120" w:after="120" w:line="264" w:lineRule="auto"/>
        <w:ind w:firstLine="709"/>
        <w:rPr>
          <w:b/>
          <w:bCs/>
          <w:sz w:val="28"/>
          <w:szCs w:val="28"/>
        </w:rPr>
      </w:pPr>
      <w:r w:rsidRPr="00085130">
        <w:rPr>
          <w:b/>
          <w:bCs/>
          <w:sz w:val="28"/>
          <w:szCs w:val="28"/>
        </w:rPr>
        <w:t xml:space="preserve">10. Yêu cầu về bảo hành, bảo trì </w:t>
      </w:r>
    </w:p>
    <w:p w14:paraId="24E61F9E" w14:textId="77777777" w:rsidR="00D20670" w:rsidRPr="00085130" w:rsidRDefault="00D20670" w:rsidP="00D20670">
      <w:pPr>
        <w:widowControl w:val="0"/>
        <w:tabs>
          <w:tab w:val="left" w:pos="700"/>
        </w:tabs>
        <w:spacing w:before="120" w:after="120" w:line="264" w:lineRule="auto"/>
        <w:ind w:firstLine="709"/>
        <w:rPr>
          <w:sz w:val="28"/>
          <w:szCs w:val="28"/>
        </w:rPr>
      </w:pPr>
      <w:r w:rsidRPr="00085130">
        <w:rPr>
          <w:sz w:val="28"/>
          <w:szCs w:val="28"/>
        </w:rPr>
        <w:t xml:space="preserve">Nhà thầu có trách nhiệm bảo hành công trình trong thời gian tối thiểu là 12 tháng kể từ ngày nghiệm thu hoàn thành công trình để bàn giao đưa vào sử dụng. Công tác bảo hành tuân thủ theo đúng </w:t>
      </w:r>
      <w:r w:rsidR="00DE18BF" w:rsidRPr="00085130">
        <w:rPr>
          <w:sz w:val="28"/>
          <w:szCs w:val="28"/>
        </w:rPr>
        <w:t>quy định</w:t>
      </w:r>
      <w:r w:rsidRPr="00085130">
        <w:rPr>
          <w:sz w:val="28"/>
          <w:szCs w:val="28"/>
        </w:rPr>
        <w:t xml:space="preserve"> hiện hành. Nhà thầu phải đề xuất biện pháp thực hiện bảo hành đáp ứng yêu cầu; Cam kết thực hiện. </w:t>
      </w:r>
    </w:p>
    <w:p w14:paraId="2B57AF6A" w14:textId="2F8D2222" w:rsidR="00821935" w:rsidRPr="00A86697" w:rsidRDefault="00D20670" w:rsidP="001A547B">
      <w:pPr>
        <w:widowControl w:val="0"/>
        <w:tabs>
          <w:tab w:val="left" w:pos="700"/>
          <w:tab w:val="left" w:pos="6165"/>
        </w:tabs>
        <w:spacing w:before="120" w:after="120" w:line="264" w:lineRule="auto"/>
        <w:ind w:firstLine="709"/>
        <w:rPr>
          <w:b/>
          <w:sz w:val="28"/>
          <w:szCs w:val="28"/>
        </w:rPr>
      </w:pPr>
      <w:r w:rsidRPr="00085130">
        <w:rPr>
          <w:b/>
          <w:sz w:val="28"/>
          <w:szCs w:val="28"/>
        </w:rPr>
        <w:t>IV. Các bản vẽ:</w:t>
      </w:r>
      <w:r w:rsidRPr="00085130">
        <w:rPr>
          <w:sz w:val="28"/>
          <w:szCs w:val="28"/>
          <w:lang w:val="en-GB"/>
        </w:rPr>
        <w:t xml:space="preserve"> Có hồ sơ thiết kế kèm theo</w:t>
      </w:r>
      <w:r w:rsidR="001A547B">
        <w:rPr>
          <w:sz w:val="28"/>
          <w:szCs w:val="28"/>
          <w:lang w:val="en-GB"/>
        </w:rPr>
        <w:tab/>
      </w:r>
    </w:p>
    <w:sectPr w:rsidR="00821935" w:rsidRPr="00A86697" w:rsidSect="007A25A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71C60"/>
    <w:multiLevelType w:val="hybridMultilevel"/>
    <w:tmpl w:val="8AA45D8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473D3E2C"/>
    <w:multiLevelType w:val="hybridMultilevel"/>
    <w:tmpl w:val="65DC175A"/>
    <w:lvl w:ilvl="0" w:tplc="D36A211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096902558">
    <w:abstractNumId w:val="0"/>
  </w:num>
  <w:num w:numId="2" w16cid:durableId="850460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0D2"/>
    <w:rsid w:val="00032E81"/>
    <w:rsid w:val="000762A9"/>
    <w:rsid w:val="00080665"/>
    <w:rsid w:val="00085130"/>
    <w:rsid w:val="000E2BED"/>
    <w:rsid w:val="00142ACA"/>
    <w:rsid w:val="00145D08"/>
    <w:rsid w:val="00173CCF"/>
    <w:rsid w:val="001A547B"/>
    <w:rsid w:val="002210E8"/>
    <w:rsid w:val="002767A5"/>
    <w:rsid w:val="0027752B"/>
    <w:rsid w:val="002E5FC3"/>
    <w:rsid w:val="003134A5"/>
    <w:rsid w:val="00355173"/>
    <w:rsid w:val="003900D2"/>
    <w:rsid w:val="003A6C00"/>
    <w:rsid w:val="00452FA0"/>
    <w:rsid w:val="004729FA"/>
    <w:rsid w:val="004906C4"/>
    <w:rsid w:val="004A0059"/>
    <w:rsid w:val="0056258F"/>
    <w:rsid w:val="00582373"/>
    <w:rsid w:val="006B6D65"/>
    <w:rsid w:val="007043BD"/>
    <w:rsid w:val="00735A3A"/>
    <w:rsid w:val="007A25AE"/>
    <w:rsid w:val="008069C3"/>
    <w:rsid w:val="0082076D"/>
    <w:rsid w:val="00821935"/>
    <w:rsid w:val="008A54EA"/>
    <w:rsid w:val="008D4403"/>
    <w:rsid w:val="00920E08"/>
    <w:rsid w:val="009674D3"/>
    <w:rsid w:val="00973B20"/>
    <w:rsid w:val="009B2EB8"/>
    <w:rsid w:val="00A012B6"/>
    <w:rsid w:val="00A15511"/>
    <w:rsid w:val="00A86191"/>
    <w:rsid w:val="00A86697"/>
    <w:rsid w:val="00AD6D3D"/>
    <w:rsid w:val="00BF5731"/>
    <w:rsid w:val="00D20670"/>
    <w:rsid w:val="00D20F93"/>
    <w:rsid w:val="00D32AA1"/>
    <w:rsid w:val="00D905C9"/>
    <w:rsid w:val="00DE18BF"/>
    <w:rsid w:val="00DF59D6"/>
    <w:rsid w:val="00E03549"/>
    <w:rsid w:val="00E5655D"/>
    <w:rsid w:val="00E92018"/>
    <w:rsid w:val="00ED40E3"/>
    <w:rsid w:val="00F3298F"/>
    <w:rsid w:val="00F52968"/>
    <w:rsid w:val="00F72B57"/>
    <w:rsid w:val="00FA1C84"/>
    <w:rsid w:val="00FA77A1"/>
    <w:rsid w:val="00FB7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2AE34"/>
  <w15:chartTrackingRefBased/>
  <w15:docId w15:val="{64A8D455-D29E-4BC8-9531-2D1C82490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670"/>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20670"/>
    <w:pPr>
      <w:widowControl w:val="0"/>
      <w:autoSpaceDE w:val="0"/>
      <w:autoSpaceDN w:val="0"/>
      <w:spacing w:line="384" w:lineRule="atLeast"/>
      <w:jc w:val="left"/>
    </w:pPr>
    <w:rPr>
      <w:szCs w:val="24"/>
    </w:rPr>
  </w:style>
  <w:style w:type="character" w:customStyle="1" w:styleId="Vnbnnidung">
    <w:name w:val="Văn bản nội dung_"/>
    <w:link w:val="Vnbnnidung0"/>
    <w:rsid w:val="00D20670"/>
    <w:rPr>
      <w:rFonts w:eastAsia="Times New Roman"/>
      <w:color w:val="262731"/>
    </w:rPr>
  </w:style>
  <w:style w:type="paragraph" w:customStyle="1" w:styleId="Vnbnnidung0">
    <w:name w:val="Văn bản nội dung"/>
    <w:basedOn w:val="Normal"/>
    <w:link w:val="Vnbnnidung"/>
    <w:rsid w:val="00D20670"/>
    <w:pPr>
      <w:widowControl w:val="0"/>
      <w:spacing w:line="264" w:lineRule="auto"/>
      <w:ind w:firstLine="400"/>
      <w:jc w:val="left"/>
    </w:pPr>
    <w:rPr>
      <w:rFonts w:cstheme="minorBidi"/>
      <w:color w:val="262731"/>
      <w:sz w:val="28"/>
      <w:szCs w:val="22"/>
    </w:rPr>
  </w:style>
  <w:style w:type="character" w:customStyle="1" w:styleId="fontstyle01">
    <w:name w:val="fontstyle01"/>
    <w:basedOn w:val="DefaultParagraphFont"/>
    <w:rsid w:val="00DE18BF"/>
    <w:rPr>
      <w:rFonts w:ascii="Times New Roman" w:hAnsi="Times New Roman" w:cs="Times New Roman" w:hint="default"/>
      <w:b/>
      <w:bCs/>
      <w:i/>
      <w:iCs/>
      <w:color w:val="000000"/>
      <w:sz w:val="28"/>
      <w:szCs w:val="28"/>
    </w:rPr>
  </w:style>
  <w:style w:type="character" w:customStyle="1" w:styleId="fontstyle21">
    <w:name w:val="fontstyle21"/>
    <w:basedOn w:val="DefaultParagraphFont"/>
    <w:rsid w:val="00DE18BF"/>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DE18BF"/>
    <w:rPr>
      <w:rFonts w:ascii="Times New Roman" w:hAnsi="Times New Roman" w:cs="Times New Roman" w:hint="default"/>
      <w:b w:val="0"/>
      <w:bCs w:val="0"/>
      <w:i w:val="0"/>
      <w:iCs w:val="0"/>
      <w:color w:val="000000"/>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8066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A1C84"/>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152">
      <w:bodyDiv w:val="1"/>
      <w:marLeft w:val="0"/>
      <w:marRight w:val="0"/>
      <w:marTop w:val="0"/>
      <w:marBottom w:val="0"/>
      <w:divBdr>
        <w:top w:val="none" w:sz="0" w:space="0" w:color="auto"/>
        <w:left w:val="none" w:sz="0" w:space="0" w:color="auto"/>
        <w:bottom w:val="none" w:sz="0" w:space="0" w:color="auto"/>
        <w:right w:val="none" w:sz="0" w:space="0" w:color="auto"/>
      </w:divBdr>
    </w:div>
    <w:div w:id="181626756">
      <w:bodyDiv w:val="1"/>
      <w:marLeft w:val="0"/>
      <w:marRight w:val="0"/>
      <w:marTop w:val="0"/>
      <w:marBottom w:val="0"/>
      <w:divBdr>
        <w:top w:val="none" w:sz="0" w:space="0" w:color="auto"/>
        <w:left w:val="none" w:sz="0" w:space="0" w:color="auto"/>
        <w:bottom w:val="none" w:sz="0" w:space="0" w:color="auto"/>
        <w:right w:val="none" w:sz="0" w:space="0" w:color="auto"/>
      </w:divBdr>
    </w:div>
    <w:div w:id="978221783">
      <w:bodyDiv w:val="1"/>
      <w:marLeft w:val="0"/>
      <w:marRight w:val="0"/>
      <w:marTop w:val="0"/>
      <w:marBottom w:val="0"/>
      <w:divBdr>
        <w:top w:val="none" w:sz="0" w:space="0" w:color="auto"/>
        <w:left w:val="none" w:sz="0" w:space="0" w:color="auto"/>
        <w:bottom w:val="none" w:sz="0" w:space="0" w:color="auto"/>
        <w:right w:val="none" w:sz="0" w:space="0" w:color="auto"/>
      </w:divBdr>
    </w:div>
    <w:div w:id="1301422660">
      <w:bodyDiv w:val="1"/>
      <w:marLeft w:val="0"/>
      <w:marRight w:val="0"/>
      <w:marTop w:val="0"/>
      <w:marBottom w:val="0"/>
      <w:divBdr>
        <w:top w:val="none" w:sz="0" w:space="0" w:color="auto"/>
        <w:left w:val="none" w:sz="0" w:space="0" w:color="auto"/>
        <w:bottom w:val="none" w:sz="0" w:space="0" w:color="auto"/>
        <w:right w:val="none" w:sz="0" w:space="0" w:color="auto"/>
      </w:divBdr>
    </w:div>
    <w:div w:id="1612660094">
      <w:bodyDiv w:val="1"/>
      <w:marLeft w:val="0"/>
      <w:marRight w:val="0"/>
      <w:marTop w:val="0"/>
      <w:marBottom w:val="0"/>
      <w:divBdr>
        <w:top w:val="none" w:sz="0" w:space="0" w:color="auto"/>
        <w:left w:val="none" w:sz="0" w:space="0" w:color="auto"/>
        <w:bottom w:val="none" w:sz="0" w:space="0" w:color="auto"/>
        <w:right w:val="none" w:sz="0" w:space="0" w:color="auto"/>
      </w:divBdr>
    </w:div>
    <w:div w:id="1662654496">
      <w:bodyDiv w:val="1"/>
      <w:marLeft w:val="0"/>
      <w:marRight w:val="0"/>
      <w:marTop w:val="0"/>
      <w:marBottom w:val="0"/>
      <w:divBdr>
        <w:top w:val="none" w:sz="0" w:space="0" w:color="auto"/>
        <w:left w:val="none" w:sz="0" w:space="0" w:color="auto"/>
        <w:bottom w:val="none" w:sz="0" w:space="0" w:color="auto"/>
        <w:right w:val="none" w:sz="0" w:space="0" w:color="auto"/>
      </w:divBdr>
    </w:div>
    <w:div w:id="1664042511">
      <w:bodyDiv w:val="1"/>
      <w:marLeft w:val="0"/>
      <w:marRight w:val="0"/>
      <w:marTop w:val="0"/>
      <w:marBottom w:val="0"/>
      <w:divBdr>
        <w:top w:val="none" w:sz="0" w:space="0" w:color="auto"/>
        <w:left w:val="none" w:sz="0" w:space="0" w:color="auto"/>
        <w:bottom w:val="none" w:sz="0" w:space="0" w:color="auto"/>
        <w:right w:val="none" w:sz="0" w:space="0" w:color="auto"/>
      </w:divBdr>
    </w:div>
    <w:div w:id="1677882230">
      <w:bodyDiv w:val="1"/>
      <w:marLeft w:val="0"/>
      <w:marRight w:val="0"/>
      <w:marTop w:val="0"/>
      <w:marBottom w:val="0"/>
      <w:divBdr>
        <w:top w:val="none" w:sz="0" w:space="0" w:color="auto"/>
        <w:left w:val="none" w:sz="0" w:space="0" w:color="auto"/>
        <w:bottom w:val="none" w:sz="0" w:space="0" w:color="auto"/>
        <w:right w:val="none" w:sz="0" w:space="0" w:color="auto"/>
      </w:divBdr>
    </w:div>
    <w:div w:id="1910076517">
      <w:bodyDiv w:val="1"/>
      <w:marLeft w:val="0"/>
      <w:marRight w:val="0"/>
      <w:marTop w:val="0"/>
      <w:marBottom w:val="0"/>
      <w:divBdr>
        <w:top w:val="none" w:sz="0" w:space="0" w:color="auto"/>
        <w:left w:val="none" w:sz="0" w:space="0" w:color="auto"/>
        <w:bottom w:val="none" w:sz="0" w:space="0" w:color="auto"/>
        <w:right w:val="none" w:sz="0" w:space="0" w:color="auto"/>
      </w:divBdr>
    </w:div>
    <w:div w:id="19982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2025-08-08T08:12:00Z</dcterms:created>
  <dcterms:modified xsi:type="dcterms:W3CDTF">2025-08-08T08:13:00Z</dcterms:modified>
</cp:coreProperties>
</file>