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C5C" w:rsidRPr="003860D5" w:rsidRDefault="00C34C5C" w:rsidP="00C34C5C">
      <w:pPr>
        <w:pStyle w:val="TOC1"/>
        <w:spacing w:line="264" w:lineRule="auto"/>
        <w:rPr>
          <w:rFonts w:ascii="Times New Roman" w:hAnsi="Times New Roman" w:cs="Times New Roman"/>
          <w:sz w:val="24"/>
          <w:szCs w:val="24"/>
        </w:rPr>
      </w:pPr>
      <w:r w:rsidRPr="003860D5">
        <w:rPr>
          <w:rFonts w:ascii="Times New Roman" w:hAnsi="Times New Roman" w:cs="Times New Roman"/>
          <w:sz w:val="24"/>
          <w:szCs w:val="24"/>
        </w:rPr>
        <w:t xml:space="preserve">Mục </w:t>
      </w:r>
      <w:r w:rsidRPr="003860D5">
        <w:rPr>
          <w:rFonts w:ascii="Times New Roman" w:hAnsi="Times New Roman" w:cs="Times New Roman"/>
          <w:sz w:val="24"/>
          <w:szCs w:val="24"/>
          <w:lang w:val="pl-PL"/>
        </w:rPr>
        <w:t>3</w:t>
      </w:r>
      <w:r w:rsidRPr="003860D5">
        <w:rPr>
          <w:rFonts w:ascii="Times New Roman" w:hAnsi="Times New Roman" w:cs="Times New Roman"/>
          <w:sz w:val="24"/>
          <w:szCs w:val="24"/>
        </w:rPr>
        <w:t>. Tiêu chuẩn đánh giá về kỹ thuật</w:t>
      </w:r>
    </w:p>
    <w:p w:rsidR="00C34C5C" w:rsidRPr="003860D5" w:rsidRDefault="00C34C5C" w:rsidP="00C34C5C">
      <w:pPr>
        <w:spacing w:before="80" w:after="80" w:line="264" w:lineRule="auto"/>
        <w:ind w:firstLine="709"/>
        <w:rPr>
          <w:b/>
          <w:szCs w:val="24"/>
          <w:lang w:val="es-ES"/>
        </w:rPr>
      </w:pPr>
      <w:r w:rsidRPr="003860D5">
        <w:rPr>
          <w:b/>
          <w:iCs/>
          <w:szCs w:val="24"/>
          <w:lang w:val="es-ES"/>
        </w:rPr>
        <w:t>Đánh giá theo phương pháp</w:t>
      </w:r>
      <w:r w:rsidRPr="003860D5" w:rsidDel="00BE4476">
        <w:rPr>
          <w:b/>
          <w:iCs/>
          <w:szCs w:val="24"/>
          <w:lang w:val="es-ES"/>
        </w:rPr>
        <w:t xml:space="preserve"> </w:t>
      </w:r>
      <w:r w:rsidRPr="003860D5">
        <w:rPr>
          <w:b/>
          <w:iCs/>
          <w:szCs w:val="24"/>
          <w:lang w:val="es-ES"/>
        </w:rPr>
        <w:t>đạt/không đạt</w:t>
      </w:r>
      <w:r w:rsidRPr="003860D5">
        <w:rPr>
          <w:b/>
          <w:szCs w:val="24"/>
          <w:lang w:val="es-ES"/>
        </w:rPr>
        <w:t>:</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85"/>
        <w:gridCol w:w="2628"/>
        <w:gridCol w:w="5287"/>
        <w:gridCol w:w="1441"/>
      </w:tblGrid>
      <w:tr w:rsidR="00C34C5C" w:rsidRPr="003860D5" w:rsidTr="009D5CC8">
        <w:trPr>
          <w:trHeight w:val="416"/>
          <w:tblHeader/>
        </w:trPr>
        <w:tc>
          <w:tcPr>
            <w:tcW w:w="294" w:type="pct"/>
            <w:tcBorders>
              <w:top w:val="single" w:sz="4" w:space="0" w:color="auto"/>
              <w:left w:val="single" w:sz="4" w:space="0" w:color="auto"/>
              <w:bottom w:val="single" w:sz="4" w:space="0" w:color="auto"/>
              <w:right w:val="single" w:sz="4" w:space="0" w:color="auto"/>
            </w:tcBorders>
            <w:vAlign w:val="center"/>
            <w:hideMark/>
          </w:tcPr>
          <w:p w:rsidR="00C34C5C" w:rsidRPr="003860D5" w:rsidRDefault="00C34C5C" w:rsidP="009D5CC8">
            <w:pPr>
              <w:spacing w:before="40" w:after="40"/>
              <w:jc w:val="center"/>
              <w:rPr>
                <w:b/>
                <w:bCs/>
                <w:szCs w:val="24"/>
                <w:lang w:val="nl-NL"/>
              </w:rPr>
            </w:pPr>
            <w:r w:rsidRPr="003860D5">
              <w:rPr>
                <w:b/>
                <w:bCs/>
                <w:szCs w:val="24"/>
                <w:lang w:val="nl-NL"/>
              </w:rPr>
              <w:t>TT</w:t>
            </w:r>
          </w:p>
        </w:tc>
        <w:tc>
          <w:tcPr>
            <w:tcW w:w="1322" w:type="pct"/>
            <w:vAlign w:val="center"/>
          </w:tcPr>
          <w:p w:rsidR="00C34C5C" w:rsidRPr="003860D5" w:rsidRDefault="00C34C5C" w:rsidP="009D5CC8">
            <w:pPr>
              <w:spacing w:before="40" w:after="40"/>
              <w:jc w:val="center"/>
              <w:outlineLvl w:val="0"/>
              <w:rPr>
                <w:b/>
                <w:bCs/>
                <w:szCs w:val="24"/>
                <w:lang w:val="nl-NL"/>
              </w:rPr>
            </w:pPr>
            <w:r w:rsidRPr="003860D5">
              <w:rPr>
                <w:b/>
                <w:bCs/>
                <w:szCs w:val="24"/>
                <w:lang w:val="nl-NL"/>
              </w:rPr>
              <w:t>Nội dung yêu cầu</w:t>
            </w:r>
          </w:p>
        </w:tc>
        <w:tc>
          <w:tcPr>
            <w:tcW w:w="2659" w:type="pct"/>
            <w:tcBorders>
              <w:top w:val="single" w:sz="4" w:space="0" w:color="auto"/>
              <w:left w:val="single" w:sz="4" w:space="0" w:color="auto"/>
              <w:bottom w:val="single" w:sz="4" w:space="0" w:color="auto"/>
              <w:right w:val="single" w:sz="4" w:space="0" w:color="auto"/>
            </w:tcBorders>
            <w:vAlign w:val="center"/>
            <w:hideMark/>
          </w:tcPr>
          <w:p w:rsidR="00C34C5C" w:rsidRPr="003860D5" w:rsidRDefault="00C34C5C" w:rsidP="009D5CC8">
            <w:pPr>
              <w:spacing w:before="40" w:after="40"/>
              <w:jc w:val="center"/>
              <w:outlineLvl w:val="0"/>
              <w:rPr>
                <w:b/>
                <w:bCs/>
                <w:szCs w:val="24"/>
                <w:lang w:val="nl-NL"/>
              </w:rPr>
            </w:pPr>
            <w:r w:rsidRPr="003860D5">
              <w:rPr>
                <w:b/>
                <w:bCs/>
                <w:szCs w:val="24"/>
                <w:lang w:val="nl-NL"/>
              </w:rPr>
              <w:t>Mức độ đáp ứng</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ind w:right="10"/>
              <w:jc w:val="center"/>
              <w:rPr>
                <w:b/>
                <w:bCs/>
                <w:szCs w:val="24"/>
                <w:lang w:val="nl-NL"/>
              </w:rPr>
            </w:pPr>
            <w:r w:rsidRPr="003860D5">
              <w:rPr>
                <w:b/>
                <w:bCs/>
                <w:szCs w:val="24"/>
                <w:lang w:val="nl-NL"/>
              </w:rPr>
              <w:t>Đánh giá</w:t>
            </w:r>
          </w:p>
        </w:tc>
      </w:tr>
      <w:tr w:rsidR="00C34C5C" w:rsidRPr="003860D5" w:rsidTr="009D5CC8">
        <w:trPr>
          <w:trHeight w:val="271"/>
        </w:trPr>
        <w:tc>
          <w:tcPr>
            <w:tcW w:w="29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spacing w:before="40" w:after="40"/>
              <w:jc w:val="center"/>
              <w:rPr>
                <w:b/>
                <w:bCs/>
                <w:szCs w:val="24"/>
                <w:lang w:val="nl-NL"/>
              </w:rPr>
            </w:pPr>
            <w:r w:rsidRPr="003860D5">
              <w:rPr>
                <w:b/>
                <w:bCs/>
                <w:szCs w:val="24"/>
                <w:lang w:val="nl-NL"/>
              </w:rPr>
              <w:t>1</w:t>
            </w:r>
          </w:p>
        </w:tc>
        <w:tc>
          <w:tcPr>
            <w:tcW w:w="4706" w:type="pct"/>
            <w:gridSpan w:val="3"/>
            <w:tcBorders>
              <w:right w:val="single" w:sz="4" w:space="0" w:color="auto"/>
            </w:tcBorders>
            <w:vAlign w:val="center"/>
          </w:tcPr>
          <w:p w:rsidR="00C34C5C" w:rsidRPr="003860D5" w:rsidRDefault="00C34C5C" w:rsidP="009D5CC8">
            <w:pPr>
              <w:spacing w:before="40" w:after="40"/>
              <w:jc w:val="left"/>
              <w:rPr>
                <w:b/>
                <w:bCs/>
                <w:szCs w:val="24"/>
                <w:lang w:val="nl-NL"/>
              </w:rPr>
            </w:pPr>
            <w:r w:rsidRPr="003860D5">
              <w:rPr>
                <w:b/>
                <w:bCs/>
                <w:szCs w:val="24"/>
              </w:rPr>
              <w:t>Đặc tính, thông số kỹ thuật của hàng hóa</w:t>
            </w:r>
          </w:p>
        </w:tc>
      </w:tr>
      <w:tr w:rsidR="00C34C5C" w:rsidRPr="003860D5" w:rsidTr="009D5CC8">
        <w:trPr>
          <w:trHeight w:val="902"/>
        </w:trPr>
        <w:tc>
          <w:tcPr>
            <w:tcW w:w="294" w:type="pct"/>
            <w:vMerge w:val="restart"/>
            <w:tcBorders>
              <w:left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spacing w:before="40" w:after="40"/>
              <w:ind w:left="-108" w:right="-59"/>
              <w:jc w:val="center"/>
              <w:rPr>
                <w:bCs/>
                <w:szCs w:val="24"/>
                <w:lang w:val="nl-NL"/>
              </w:rPr>
            </w:pPr>
          </w:p>
        </w:tc>
        <w:tc>
          <w:tcPr>
            <w:tcW w:w="1322" w:type="pct"/>
            <w:vMerge w:val="restart"/>
            <w:vAlign w:val="center"/>
          </w:tcPr>
          <w:p w:rsidR="00C34C5C" w:rsidRPr="003860D5" w:rsidRDefault="00C34C5C" w:rsidP="009D5CC8">
            <w:pPr>
              <w:spacing w:before="40" w:after="40"/>
              <w:ind w:left="38" w:right="30"/>
              <w:rPr>
                <w:bCs/>
                <w:color w:val="000000"/>
                <w:szCs w:val="24"/>
              </w:rPr>
            </w:pPr>
            <w:r w:rsidRPr="003860D5">
              <w:rPr>
                <w:bCs/>
                <w:color w:val="000000"/>
                <w:szCs w:val="24"/>
              </w:rPr>
              <w:t>Đặc tính, thông số kỹ thuật của hàng hóa, tiêu chuẩn sản xuất, tiêu chuẩn chế tạo và công nghệ quy định tại Mục 1.2 Chương V - Phần 2 - Yêu cầu về kỹ thuật của E- HSMT.</w:t>
            </w:r>
          </w:p>
        </w:tc>
        <w:tc>
          <w:tcPr>
            <w:tcW w:w="2659"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C34C5C" w:rsidRPr="003860D5" w:rsidRDefault="00C34C5C" w:rsidP="00C34C5C">
            <w:pPr>
              <w:pStyle w:val="Khc0"/>
              <w:numPr>
                <w:ilvl w:val="0"/>
                <w:numId w:val="1"/>
              </w:numPr>
              <w:tabs>
                <w:tab w:val="left" w:pos="162"/>
              </w:tabs>
              <w:spacing w:after="0" w:line="262" w:lineRule="auto"/>
              <w:ind w:firstLine="0"/>
              <w:jc w:val="both"/>
              <w:rPr>
                <w:rFonts w:ascii="Times New Roman" w:eastAsia="Times New Roman" w:hAnsi="Times New Roman"/>
                <w:bCs/>
                <w:color w:val="000000"/>
                <w:sz w:val="24"/>
                <w:szCs w:val="24"/>
              </w:rPr>
            </w:pPr>
            <w:r w:rsidRPr="003860D5">
              <w:rPr>
                <w:rFonts w:ascii="Times New Roman" w:eastAsia="Times New Roman" w:hAnsi="Times New Roman"/>
                <w:bCs/>
                <w:color w:val="000000"/>
                <w:sz w:val="24"/>
                <w:szCs w:val="24"/>
              </w:rPr>
              <w:t>Có đặc tính, thông số kỹ thuật của hàng hóa, xuất xứ hàng hóa, tiêu chuẩn sản xuất, tiêu chuẩn chế tạo và công nghệ hoàn toàn phù hợp, đáp ứng yêu cầu về kỹ thuật (quy định tại Chương V - Phần 2 - Yêu cầu về kỹ thuật của E-HSMT và Mẫu số 01A tại chương IV của E-HSMT).</w:t>
            </w:r>
          </w:p>
          <w:p w:rsidR="00C34C5C" w:rsidRPr="003860D5" w:rsidRDefault="00C34C5C" w:rsidP="00C34C5C">
            <w:pPr>
              <w:pStyle w:val="Khc0"/>
              <w:numPr>
                <w:ilvl w:val="0"/>
                <w:numId w:val="1"/>
              </w:numPr>
              <w:tabs>
                <w:tab w:val="left" w:pos="184"/>
              </w:tabs>
              <w:spacing w:after="0" w:line="259" w:lineRule="auto"/>
              <w:ind w:firstLine="0"/>
              <w:jc w:val="both"/>
              <w:rPr>
                <w:rFonts w:ascii="Times New Roman" w:eastAsia="Times New Roman" w:hAnsi="Times New Roman"/>
                <w:bCs/>
                <w:color w:val="000000"/>
                <w:sz w:val="24"/>
                <w:szCs w:val="24"/>
              </w:rPr>
            </w:pPr>
            <w:r w:rsidRPr="003860D5">
              <w:rPr>
                <w:rFonts w:ascii="Times New Roman" w:eastAsia="Times New Roman" w:hAnsi="Times New Roman"/>
                <w:bCs/>
                <w:color w:val="000000"/>
                <w:sz w:val="24"/>
                <w:szCs w:val="24"/>
              </w:rPr>
              <w:t>Có các tài liệu và tư liệu bổ trợ trong E-HSDT như Catalogue, hồ sơ, giấy tờ, bản vẽ, số liệu... để chứng minh sự đáp ứng các thông số kỹ thuật của hàng hóa dự thầu. Đối với một số thiết bị/hàng hóa không có catalog hoặc tài liệu kỹ thuật, nhà thầu phải kê khai đầy đủ các thông số kỹ thuật của thiết bị/hàng hóa chào thầu và cam kết thiết bị/hàng hóa chào thầu hoàn toàn đáp ứng các yêu cầu kỹ thuật nêu trong HSMT.</w:t>
            </w:r>
          </w:p>
          <w:p w:rsidR="00C34C5C" w:rsidRPr="003860D5" w:rsidRDefault="00C34C5C" w:rsidP="009D5CC8">
            <w:pPr>
              <w:spacing w:before="40" w:after="40"/>
              <w:ind w:left="38" w:right="30"/>
              <w:rPr>
                <w:bCs/>
                <w:color w:val="000000"/>
                <w:szCs w:val="24"/>
              </w:rPr>
            </w:pPr>
            <w:r w:rsidRPr="003860D5">
              <w:rPr>
                <w:bCs/>
                <w:color w:val="000000"/>
                <w:szCs w:val="24"/>
              </w:rPr>
              <w:t>Thông số kỹ thuật trong các tài liệu và tư liệu bổ trợ trong E-HSDT như Catalog, hồ sơ, giấy tờ, bản vẽ, số liệu phải phù hợp, logic với thông số kỹ thuật đề xuất của nhà thầu (quy định tại Chương V - Phần 2 - Yêu cầu về kỹ thuật của E-HSMT và Mẫu số 01A tại chương IV của E-HSMT).</w:t>
            </w:r>
          </w:p>
        </w:tc>
        <w:tc>
          <w:tcPr>
            <w:tcW w:w="725" w:type="pct"/>
            <w:tcBorders>
              <w:top w:val="single" w:sz="4" w:space="0" w:color="auto"/>
              <w:left w:val="single" w:sz="4" w:space="0" w:color="auto"/>
              <w:right w:val="single" w:sz="4" w:space="0" w:color="auto"/>
            </w:tcBorders>
            <w:vAlign w:val="center"/>
          </w:tcPr>
          <w:p w:rsidR="00C34C5C" w:rsidRPr="003860D5" w:rsidRDefault="00C34C5C" w:rsidP="009D5CC8">
            <w:pPr>
              <w:spacing w:before="40" w:after="40"/>
              <w:jc w:val="center"/>
              <w:rPr>
                <w:bCs/>
                <w:szCs w:val="24"/>
                <w:lang w:val="nl-NL"/>
              </w:rPr>
            </w:pPr>
            <w:r w:rsidRPr="003860D5">
              <w:rPr>
                <w:bCs/>
                <w:szCs w:val="24"/>
                <w:lang w:val="nl-NL"/>
              </w:rPr>
              <w:t>Đạt</w:t>
            </w:r>
          </w:p>
        </w:tc>
      </w:tr>
      <w:tr w:rsidR="00C34C5C" w:rsidRPr="003860D5" w:rsidTr="009D5CC8">
        <w:trPr>
          <w:trHeight w:val="902"/>
        </w:trPr>
        <w:tc>
          <w:tcPr>
            <w:tcW w:w="294" w:type="pct"/>
            <w:vMerge/>
            <w:tcBorders>
              <w:left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spacing w:before="40" w:after="40"/>
              <w:jc w:val="center"/>
              <w:rPr>
                <w:bCs/>
                <w:szCs w:val="24"/>
                <w:lang w:val="nl-NL"/>
              </w:rPr>
            </w:pPr>
          </w:p>
        </w:tc>
        <w:tc>
          <w:tcPr>
            <w:tcW w:w="1322" w:type="pct"/>
            <w:vMerge/>
            <w:vAlign w:val="center"/>
          </w:tcPr>
          <w:p w:rsidR="00C34C5C" w:rsidRPr="003860D5" w:rsidRDefault="00C34C5C" w:rsidP="009D5CC8">
            <w:pPr>
              <w:spacing w:before="40" w:after="40"/>
              <w:ind w:left="38" w:right="30"/>
              <w:rPr>
                <w:bCs/>
                <w:szCs w:val="24"/>
              </w:rPr>
            </w:pPr>
          </w:p>
        </w:tc>
        <w:tc>
          <w:tcPr>
            <w:tcW w:w="2659"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C34C5C" w:rsidRPr="003860D5" w:rsidRDefault="00C34C5C" w:rsidP="00C34C5C">
            <w:pPr>
              <w:pStyle w:val="Khc0"/>
              <w:numPr>
                <w:ilvl w:val="0"/>
                <w:numId w:val="2"/>
              </w:numPr>
              <w:tabs>
                <w:tab w:val="left" w:pos="191"/>
              </w:tabs>
              <w:spacing w:after="0" w:line="259" w:lineRule="auto"/>
              <w:ind w:firstLine="0"/>
              <w:jc w:val="both"/>
              <w:rPr>
                <w:rFonts w:ascii="Times New Roman" w:eastAsia="Times New Roman" w:hAnsi="Times New Roman"/>
                <w:bCs/>
                <w:color w:val="000000"/>
                <w:sz w:val="24"/>
                <w:szCs w:val="24"/>
              </w:rPr>
            </w:pPr>
            <w:r w:rsidRPr="003860D5">
              <w:rPr>
                <w:rFonts w:ascii="Times New Roman" w:eastAsia="Times New Roman" w:hAnsi="Times New Roman"/>
                <w:bCs/>
                <w:color w:val="000000"/>
                <w:sz w:val="24"/>
                <w:szCs w:val="24"/>
              </w:rPr>
              <w:t>Đặc tính, thông số kỹ thuật của hàng hóa, xuất xứ hàng hóa, tiêu chuẩn sản xuất, tiêu chuẩn chế tạo và công nghệ không hoàn toàn phù hợp, đáp ứng yêu cầu về kỹ thuật (quy định tại Chương V - Phần 2 - Yêu cầu về kỹ thuật của E- HSMT và Mẫu số 01A tại chương IV của E-HSMT).</w:t>
            </w:r>
          </w:p>
          <w:p w:rsidR="00C34C5C" w:rsidRPr="003860D5" w:rsidRDefault="00C34C5C" w:rsidP="009D5CC8">
            <w:pPr>
              <w:spacing w:before="40" w:after="40"/>
              <w:ind w:left="38" w:right="30"/>
              <w:rPr>
                <w:bCs/>
                <w:color w:val="000000"/>
                <w:szCs w:val="24"/>
              </w:rPr>
            </w:pPr>
            <w:r w:rsidRPr="003860D5">
              <w:rPr>
                <w:bCs/>
                <w:color w:val="000000"/>
                <w:szCs w:val="24"/>
              </w:rPr>
              <w:t>Không có các tài liệu và tư liệu bổ trợ trong E-HSDT như Catalogue, hồ sơ, giấy tờ, bản vẽ, số liệu...) để chứng minh sự đáp ứng các thông số kỹ thuật của làng hóa dự thầu. Đối với một số thiết bị/hàng hóa không có catalog hoặc tài liệu kỹ thuật, nhà thầu không kê khai đầy đủ các thông số kỹ thuật của thiết bị/hàng lóa chào thầu và không cam kết thiết bị/hàng hóa chào thầu hoàn toàn đáp ứng các yêu cầu kỹ thuật nêu trong HSMT.</w:t>
            </w:r>
          </w:p>
          <w:p w:rsidR="00C34C5C" w:rsidRPr="00DA04C8" w:rsidRDefault="00C34C5C" w:rsidP="00DA04C8">
            <w:pPr>
              <w:pStyle w:val="Khc0"/>
              <w:numPr>
                <w:ilvl w:val="0"/>
                <w:numId w:val="3"/>
              </w:numPr>
              <w:tabs>
                <w:tab w:val="left" w:pos="209"/>
              </w:tabs>
              <w:spacing w:after="0" w:line="262" w:lineRule="auto"/>
              <w:ind w:firstLine="0"/>
              <w:jc w:val="both"/>
              <w:rPr>
                <w:rFonts w:ascii="Times New Roman" w:eastAsia="Times New Roman" w:hAnsi="Times New Roman"/>
                <w:bCs/>
                <w:color w:val="000000"/>
                <w:sz w:val="24"/>
                <w:szCs w:val="24"/>
              </w:rPr>
            </w:pPr>
            <w:r w:rsidRPr="003860D5">
              <w:rPr>
                <w:rFonts w:ascii="Times New Roman" w:eastAsia="Times New Roman" w:hAnsi="Times New Roman"/>
                <w:bCs/>
                <w:color w:val="000000"/>
                <w:sz w:val="24"/>
                <w:szCs w:val="24"/>
              </w:rPr>
              <w:t xml:space="preserve">Thông số kỹ thuật trong các tài liệu và tư liệu bổ trợ trong E-HSDT như Catalog, hồ sơ, giấy tờ, bản vẽ, số liệu không phù hợp, logic với thông số kỹ thuật </w:t>
            </w:r>
            <w:r w:rsidRPr="003860D5">
              <w:rPr>
                <w:rFonts w:ascii="Times New Roman" w:eastAsia="Times New Roman" w:hAnsi="Times New Roman"/>
                <w:bCs/>
                <w:color w:val="000000"/>
                <w:sz w:val="24"/>
                <w:szCs w:val="24"/>
              </w:rPr>
              <w:lastRenderedPageBreak/>
              <w:t xml:space="preserve">đề xuất của nhà thầu (quy định tại Chương V - Phần 2 - </w:t>
            </w:r>
            <w:r w:rsidR="00DA04C8">
              <w:rPr>
                <w:rFonts w:ascii="Times New Roman" w:eastAsia="Times New Roman" w:hAnsi="Times New Roman"/>
                <w:bCs/>
                <w:color w:val="000000"/>
                <w:sz w:val="24"/>
                <w:szCs w:val="24"/>
              </w:rPr>
              <w:t>Yêu cầu về kỹ thuật của E-HSMT).</w:t>
            </w:r>
          </w:p>
        </w:tc>
        <w:tc>
          <w:tcPr>
            <w:tcW w:w="725" w:type="pct"/>
            <w:tcBorders>
              <w:top w:val="single" w:sz="4" w:space="0" w:color="auto"/>
              <w:left w:val="single" w:sz="4" w:space="0" w:color="auto"/>
              <w:right w:val="single" w:sz="4" w:space="0" w:color="auto"/>
            </w:tcBorders>
            <w:vAlign w:val="center"/>
          </w:tcPr>
          <w:p w:rsidR="00C34C5C" w:rsidRPr="003860D5" w:rsidRDefault="00C34C5C" w:rsidP="009D5CC8">
            <w:pPr>
              <w:spacing w:before="40" w:after="40"/>
              <w:jc w:val="center"/>
              <w:rPr>
                <w:bCs/>
                <w:szCs w:val="24"/>
                <w:lang w:val="nl-NL"/>
              </w:rPr>
            </w:pPr>
            <w:r w:rsidRPr="003860D5">
              <w:rPr>
                <w:bCs/>
                <w:szCs w:val="24"/>
                <w:lang w:val="nl-NL"/>
              </w:rPr>
              <w:lastRenderedPageBreak/>
              <w:t>Không đạt</w:t>
            </w:r>
          </w:p>
        </w:tc>
      </w:tr>
      <w:tr w:rsidR="00C34C5C" w:rsidRPr="003860D5" w:rsidTr="009D5CC8">
        <w:trPr>
          <w:trHeight w:val="745"/>
        </w:trPr>
        <w:tc>
          <w:tcPr>
            <w:tcW w:w="1616" w:type="pct"/>
            <w:gridSpan w:val="2"/>
            <w:vMerge w:val="restart"/>
            <w:tcBorders>
              <w:left w:val="single" w:sz="4" w:space="0" w:color="auto"/>
            </w:tcBorders>
            <w:tcMar>
              <w:top w:w="0" w:type="dxa"/>
              <w:left w:w="108" w:type="dxa"/>
              <w:bottom w:w="0" w:type="dxa"/>
              <w:right w:w="108" w:type="dxa"/>
            </w:tcMar>
            <w:vAlign w:val="center"/>
          </w:tcPr>
          <w:p w:rsidR="00C34C5C" w:rsidRPr="003860D5" w:rsidRDefault="00C34C5C" w:rsidP="009D5CC8">
            <w:pPr>
              <w:spacing w:before="40" w:after="40"/>
              <w:ind w:left="38" w:right="30"/>
              <w:jc w:val="center"/>
              <w:rPr>
                <w:bCs/>
                <w:szCs w:val="24"/>
              </w:rPr>
            </w:pPr>
            <w:r w:rsidRPr="003860D5">
              <w:rPr>
                <w:b/>
                <w:bCs/>
                <w:szCs w:val="24"/>
              </w:rPr>
              <w:t>Kết luận</w:t>
            </w:r>
          </w:p>
        </w:tc>
        <w:tc>
          <w:tcPr>
            <w:tcW w:w="2659" w:type="pct"/>
            <w:tcBorders>
              <w:top w:val="single" w:sz="4" w:space="0" w:color="auto"/>
              <w:right w:val="single" w:sz="4" w:space="0" w:color="auto"/>
            </w:tcBorders>
            <w:tcMar>
              <w:top w:w="0" w:type="dxa"/>
              <w:left w:w="108" w:type="dxa"/>
              <w:bottom w:w="0" w:type="dxa"/>
              <w:right w:w="108" w:type="dxa"/>
            </w:tcMar>
            <w:vAlign w:val="center"/>
          </w:tcPr>
          <w:p w:rsidR="00C34C5C" w:rsidRPr="003860D5" w:rsidRDefault="00C34C5C" w:rsidP="00C34C5C">
            <w:pPr>
              <w:pStyle w:val="Khc0"/>
              <w:numPr>
                <w:ilvl w:val="0"/>
                <w:numId w:val="2"/>
              </w:numPr>
              <w:tabs>
                <w:tab w:val="left" w:pos="191"/>
              </w:tabs>
              <w:spacing w:after="0" w:line="259" w:lineRule="auto"/>
              <w:ind w:firstLine="0"/>
              <w:jc w:val="both"/>
              <w:rPr>
                <w:rFonts w:ascii="Times New Roman" w:eastAsia="Times New Roman" w:hAnsi="Times New Roman"/>
                <w:bCs/>
                <w:color w:val="000000"/>
                <w:sz w:val="24"/>
                <w:szCs w:val="24"/>
              </w:rPr>
            </w:pPr>
            <w:r w:rsidRPr="003860D5">
              <w:rPr>
                <w:rFonts w:ascii="Times New Roman" w:hAnsi="Times New Roman"/>
                <w:sz w:val="24"/>
                <w:szCs w:val="24"/>
              </w:rPr>
              <w:t>Tất cả các tiêu chuẩn chi tiết đều được xác định là đạt.</w:t>
            </w:r>
          </w:p>
        </w:tc>
        <w:tc>
          <w:tcPr>
            <w:tcW w:w="725" w:type="pct"/>
            <w:tcBorders>
              <w:top w:val="single" w:sz="4" w:space="0" w:color="auto"/>
              <w:left w:val="single" w:sz="4" w:space="0" w:color="auto"/>
              <w:right w:val="single" w:sz="4" w:space="0" w:color="auto"/>
            </w:tcBorders>
            <w:vAlign w:val="center"/>
          </w:tcPr>
          <w:p w:rsidR="00C34C5C" w:rsidRPr="003860D5" w:rsidRDefault="00C34C5C" w:rsidP="009D5CC8">
            <w:pPr>
              <w:spacing w:before="40" w:after="40"/>
              <w:jc w:val="center"/>
              <w:rPr>
                <w:bCs/>
                <w:szCs w:val="24"/>
                <w:lang w:val="nl-NL"/>
              </w:rPr>
            </w:pPr>
            <w:r w:rsidRPr="003860D5">
              <w:rPr>
                <w:b/>
                <w:szCs w:val="24"/>
                <w:lang w:val="fr-FR"/>
              </w:rPr>
              <w:t>Đạt</w:t>
            </w:r>
          </w:p>
        </w:tc>
      </w:tr>
      <w:tr w:rsidR="00C34C5C" w:rsidRPr="003860D5" w:rsidTr="009D5CC8">
        <w:trPr>
          <w:trHeight w:val="699"/>
        </w:trPr>
        <w:tc>
          <w:tcPr>
            <w:tcW w:w="1616" w:type="pct"/>
            <w:gridSpan w:val="2"/>
            <w:vMerge/>
            <w:tcBorders>
              <w:left w:val="single" w:sz="4" w:space="0" w:color="auto"/>
            </w:tcBorders>
            <w:tcMar>
              <w:top w:w="0" w:type="dxa"/>
              <w:left w:w="108" w:type="dxa"/>
              <w:bottom w:w="0" w:type="dxa"/>
              <w:right w:w="108" w:type="dxa"/>
            </w:tcMar>
            <w:vAlign w:val="center"/>
          </w:tcPr>
          <w:p w:rsidR="00C34C5C" w:rsidRPr="003860D5" w:rsidRDefault="00C34C5C" w:rsidP="009D5CC8">
            <w:pPr>
              <w:spacing w:before="40" w:after="40"/>
              <w:ind w:left="38" w:right="30"/>
              <w:rPr>
                <w:bCs/>
                <w:szCs w:val="24"/>
              </w:rPr>
            </w:pPr>
          </w:p>
        </w:tc>
        <w:tc>
          <w:tcPr>
            <w:tcW w:w="2659" w:type="pct"/>
            <w:tcBorders>
              <w:top w:val="single" w:sz="4" w:space="0" w:color="auto"/>
              <w:right w:val="single" w:sz="4" w:space="0" w:color="auto"/>
            </w:tcBorders>
            <w:tcMar>
              <w:top w:w="0" w:type="dxa"/>
              <w:left w:w="108" w:type="dxa"/>
              <w:bottom w:w="0" w:type="dxa"/>
              <w:right w:w="108" w:type="dxa"/>
            </w:tcMar>
            <w:vAlign w:val="center"/>
          </w:tcPr>
          <w:p w:rsidR="00C34C5C" w:rsidRPr="003860D5" w:rsidRDefault="00C34C5C" w:rsidP="00C34C5C">
            <w:pPr>
              <w:pStyle w:val="Khc0"/>
              <w:numPr>
                <w:ilvl w:val="0"/>
                <w:numId w:val="2"/>
              </w:numPr>
              <w:tabs>
                <w:tab w:val="left" w:pos="191"/>
              </w:tabs>
              <w:spacing w:after="0" w:line="259" w:lineRule="auto"/>
              <w:ind w:firstLine="0"/>
              <w:jc w:val="both"/>
              <w:rPr>
                <w:rFonts w:ascii="Times New Roman" w:eastAsia="Times New Roman" w:hAnsi="Times New Roman"/>
                <w:bCs/>
                <w:color w:val="000000"/>
                <w:sz w:val="24"/>
                <w:szCs w:val="24"/>
              </w:rPr>
            </w:pPr>
            <w:r w:rsidRPr="003860D5">
              <w:rPr>
                <w:rFonts w:ascii="Times New Roman" w:hAnsi="Times New Roman"/>
                <w:sz w:val="24"/>
                <w:szCs w:val="24"/>
              </w:rPr>
              <w:t>Có 1 tiêu chuẩn chi tiết được xác định là không đạt.</w:t>
            </w:r>
          </w:p>
        </w:tc>
        <w:tc>
          <w:tcPr>
            <w:tcW w:w="725" w:type="pct"/>
            <w:tcBorders>
              <w:top w:val="single" w:sz="4" w:space="0" w:color="auto"/>
              <w:left w:val="single" w:sz="4" w:space="0" w:color="auto"/>
              <w:right w:val="single" w:sz="4" w:space="0" w:color="auto"/>
            </w:tcBorders>
            <w:vAlign w:val="center"/>
          </w:tcPr>
          <w:p w:rsidR="00C34C5C" w:rsidRPr="003860D5" w:rsidRDefault="00C34C5C" w:rsidP="009D5CC8">
            <w:pPr>
              <w:spacing w:before="40" w:after="40"/>
              <w:jc w:val="center"/>
              <w:rPr>
                <w:bCs/>
                <w:szCs w:val="24"/>
                <w:lang w:val="nl-NL"/>
              </w:rPr>
            </w:pPr>
            <w:r w:rsidRPr="003860D5">
              <w:rPr>
                <w:b/>
                <w:szCs w:val="24"/>
                <w:lang w:val="fr-FR"/>
              </w:rPr>
              <w:t>Không đạt</w:t>
            </w:r>
          </w:p>
        </w:tc>
      </w:tr>
      <w:tr w:rsidR="00C34C5C" w:rsidRPr="003860D5" w:rsidTr="009D5CC8">
        <w:trPr>
          <w:trHeight w:val="340"/>
        </w:trPr>
        <w:tc>
          <w:tcPr>
            <w:tcW w:w="29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spacing w:before="40" w:after="40"/>
              <w:jc w:val="center"/>
              <w:rPr>
                <w:b/>
                <w:bCs/>
                <w:szCs w:val="24"/>
                <w:lang w:val="nl-NL"/>
              </w:rPr>
            </w:pPr>
            <w:r w:rsidRPr="003860D5">
              <w:rPr>
                <w:b/>
                <w:bCs/>
                <w:szCs w:val="24"/>
                <w:lang w:val="nl-NL"/>
              </w:rPr>
              <w:t>2</w:t>
            </w:r>
          </w:p>
        </w:tc>
        <w:tc>
          <w:tcPr>
            <w:tcW w:w="4706" w:type="pct"/>
            <w:gridSpan w:val="3"/>
            <w:tcBorders>
              <w:right w:val="single" w:sz="4" w:space="0" w:color="auto"/>
            </w:tcBorders>
            <w:vAlign w:val="center"/>
          </w:tcPr>
          <w:p w:rsidR="00C34C5C" w:rsidRPr="003860D5" w:rsidRDefault="00C34C5C" w:rsidP="009D5CC8">
            <w:pPr>
              <w:spacing w:before="40" w:after="40"/>
              <w:ind w:left="133"/>
              <w:jc w:val="left"/>
              <w:rPr>
                <w:b/>
                <w:bCs/>
                <w:szCs w:val="24"/>
                <w:lang w:val="nl-NL"/>
              </w:rPr>
            </w:pPr>
            <w:r w:rsidRPr="003860D5">
              <w:rPr>
                <w:b/>
                <w:bCs/>
                <w:color w:val="000000"/>
                <w:szCs w:val="24"/>
              </w:rPr>
              <w:t>Giải pháp kỹ thuật, biện pháp tổ chức cung cấp, lắp đặt hàng hóa</w:t>
            </w:r>
          </w:p>
        </w:tc>
      </w:tr>
      <w:tr w:rsidR="00C34C5C" w:rsidRPr="003860D5" w:rsidTr="009D5CC8">
        <w:trPr>
          <w:trHeight w:val="340"/>
        </w:trPr>
        <w:tc>
          <w:tcPr>
            <w:tcW w:w="294" w:type="pct"/>
            <w:vMerge w:val="restart"/>
            <w:tcBorders>
              <w:left w:val="single" w:sz="4" w:space="0" w:color="auto"/>
              <w:right w:val="single" w:sz="4" w:space="0" w:color="auto"/>
            </w:tcBorders>
            <w:tcMar>
              <w:top w:w="0" w:type="dxa"/>
              <w:left w:w="108" w:type="dxa"/>
              <w:bottom w:w="0" w:type="dxa"/>
              <w:right w:w="108" w:type="dxa"/>
            </w:tcMar>
            <w:vAlign w:val="center"/>
            <w:hideMark/>
          </w:tcPr>
          <w:p w:rsidR="00C34C5C" w:rsidRPr="003860D5" w:rsidRDefault="00C34C5C" w:rsidP="009D5CC8">
            <w:pPr>
              <w:spacing w:before="40" w:after="40"/>
              <w:jc w:val="center"/>
              <w:rPr>
                <w:bCs/>
                <w:szCs w:val="24"/>
                <w:lang w:val="nl-NL"/>
              </w:rPr>
            </w:pPr>
          </w:p>
        </w:tc>
        <w:tc>
          <w:tcPr>
            <w:tcW w:w="1322" w:type="pct"/>
            <w:vMerge w:val="restart"/>
            <w:vAlign w:val="center"/>
          </w:tcPr>
          <w:p w:rsidR="00C34C5C" w:rsidRPr="003860D5" w:rsidRDefault="00C34C5C" w:rsidP="009D5CC8">
            <w:pPr>
              <w:spacing w:before="40" w:after="40"/>
              <w:ind w:left="133" w:right="134"/>
              <w:rPr>
                <w:bCs/>
                <w:szCs w:val="24"/>
                <w:lang w:val="nl-NL"/>
              </w:rPr>
            </w:pPr>
            <w:r w:rsidRPr="003860D5">
              <w:rPr>
                <w:color w:val="000000"/>
                <w:szCs w:val="24"/>
              </w:rPr>
              <w:t>Tính hợp lý và hiệu quả kinh tế của các giải pháp kỹ thuật, biện pháp tổ chức cung cấp, lắp đặt hàng hóa</w:t>
            </w: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4C5C" w:rsidRPr="003860D5" w:rsidRDefault="00C34C5C" w:rsidP="009D5CC8">
            <w:pPr>
              <w:pStyle w:val="Khc0"/>
              <w:spacing w:line="264" w:lineRule="auto"/>
              <w:ind w:firstLine="42"/>
              <w:jc w:val="both"/>
              <w:rPr>
                <w:rFonts w:ascii="Times New Roman" w:eastAsia="Times New Roman" w:hAnsi="Times New Roman"/>
                <w:color w:val="000000"/>
                <w:sz w:val="24"/>
                <w:szCs w:val="24"/>
              </w:rPr>
            </w:pPr>
            <w:r w:rsidRPr="003860D5">
              <w:rPr>
                <w:rFonts w:ascii="Times New Roman" w:eastAsia="Times New Roman" w:hAnsi="Times New Roman"/>
                <w:color w:val="000000"/>
                <w:sz w:val="24"/>
                <w:szCs w:val="24"/>
              </w:rPr>
              <w:t>Có các giải pháp kỹ thuật, biện pháp tổ chức cung cấp, lắp đặt hàng hóa hợp lý và hiệu quả kinh tế. Cụ thể như sau:</w:t>
            </w:r>
          </w:p>
          <w:p w:rsidR="00C34C5C" w:rsidRPr="003860D5" w:rsidRDefault="00C34C5C" w:rsidP="009D5CC8">
            <w:pPr>
              <w:pStyle w:val="Khc0"/>
              <w:tabs>
                <w:tab w:val="left" w:pos="42"/>
              </w:tabs>
              <w:spacing w:after="0" w:line="259" w:lineRule="auto"/>
              <w:ind w:firstLine="183"/>
              <w:jc w:val="both"/>
              <w:rPr>
                <w:rFonts w:ascii="Times New Roman" w:eastAsia="Times New Roman" w:hAnsi="Times New Roman"/>
                <w:color w:val="000000"/>
                <w:sz w:val="24"/>
                <w:szCs w:val="24"/>
              </w:rPr>
            </w:pPr>
            <w:r w:rsidRPr="003860D5">
              <w:rPr>
                <w:rFonts w:ascii="Times New Roman" w:eastAsia="Times New Roman" w:hAnsi="Times New Roman"/>
                <w:color w:val="000000"/>
                <w:sz w:val="24"/>
                <w:szCs w:val="24"/>
              </w:rPr>
              <w:t>- Biện pháp nhập khẩu hoặc sản xuất hoặc cung cấp hàng hóa: Có thuyết minh chi tiết, hợp lý và nêu thời gian thực hiện cụ thể.</w:t>
            </w:r>
          </w:p>
          <w:p w:rsidR="00C34C5C" w:rsidRPr="003860D5" w:rsidRDefault="00C34C5C" w:rsidP="009D5CC8">
            <w:pPr>
              <w:pStyle w:val="Khc0"/>
              <w:tabs>
                <w:tab w:val="left" w:pos="216"/>
              </w:tabs>
              <w:spacing w:after="0" w:line="262" w:lineRule="auto"/>
              <w:ind w:left="183" w:firstLine="42"/>
              <w:jc w:val="both"/>
              <w:rPr>
                <w:rFonts w:ascii="Times New Roman" w:eastAsia="Times New Roman" w:hAnsi="Times New Roman"/>
                <w:color w:val="000000"/>
                <w:sz w:val="24"/>
                <w:szCs w:val="24"/>
              </w:rPr>
            </w:pPr>
            <w:r w:rsidRPr="003860D5">
              <w:rPr>
                <w:rFonts w:ascii="Times New Roman" w:eastAsia="Times New Roman" w:hAnsi="Times New Roman"/>
                <w:color w:val="000000"/>
                <w:sz w:val="24"/>
                <w:szCs w:val="24"/>
              </w:rPr>
              <w:t>- Biện pháp vận chuyển đảm bảo chất lượng:</w:t>
            </w:r>
          </w:p>
          <w:p w:rsidR="00C34C5C" w:rsidRPr="003860D5" w:rsidRDefault="00C34C5C" w:rsidP="009D5CC8">
            <w:pPr>
              <w:pStyle w:val="Khc0"/>
              <w:tabs>
                <w:tab w:val="left" w:pos="148"/>
              </w:tabs>
              <w:spacing w:after="0" w:line="264" w:lineRule="auto"/>
              <w:ind w:left="183" w:firstLine="42"/>
              <w:jc w:val="both"/>
              <w:rPr>
                <w:rFonts w:ascii="Times New Roman" w:eastAsia="Times New Roman" w:hAnsi="Times New Roman"/>
                <w:color w:val="000000"/>
                <w:sz w:val="24"/>
                <w:szCs w:val="24"/>
              </w:rPr>
            </w:pPr>
            <w:r w:rsidRPr="003860D5">
              <w:rPr>
                <w:rFonts w:ascii="Times New Roman" w:eastAsia="Times New Roman" w:hAnsi="Times New Roman"/>
                <w:color w:val="000000"/>
                <w:sz w:val="24"/>
                <w:szCs w:val="24"/>
              </w:rPr>
              <w:t>+ Có thuyết minh phương án vận chuyển, phương tiện vận chuyển đến vị trí lắp đặt.</w:t>
            </w:r>
          </w:p>
          <w:p w:rsidR="00C34C5C" w:rsidRPr="003860D5" w:rsidRDefault="00C34C5C" w:rsidP="009D5CC8">
            <w:pPr>
              <w:pStyle w:val="Khc0"/>
              <w:tabs>
                <w:tab w:val="left" w:pos="162"/>
              </w:tabs>
              <w:spacing w:after="0" w:line="257" w:lineRule="auto"/>
              <w:ind w:left="183" w:firstLine="42"/>
              <w:jc w:val="both"/>
              <w:rPr>
                <w:rFonts w:ascii="Times New Roman" w:eastAsia="Times New Roman" w:hAnsi="Times New Roman"/>
                <w:color w:val="000000"/>
                <w:sz w:val="24"/>
                <w:szCs w:val="24"/>
              </w:rPr>
            </w:pPr>
            <w:r w:rsidRPr="003860D5">
              <w:rPr>
                <w:rFonts w:ascii="Times New Roman" w:eastAsia="Times New Roman" w:hAnsi="Times New Roman"/>
                <w:color w:val="000000"/>
                <w:sz w:val="24"/>
                <w:szCs w:val="24"/>
              </w:rPr>
              <w:t>+ Có thuyết minh biện pháp bảo quản để đảm bảo về chất lượng của hảng hóa trong quá trình vận chuyển.</w:t>
            </w:r>
          </w:p>
          <w:p w:rsidR="00C34C5C" w:rsidRPr="003860D5" w:rsidRDefault="00C34C5C" w:rsidP="009D5CC8">
            <w:pPr>
              <w:pStyle w:val="Khc0"/>
              <w:tabs>
                <w:tab w:val="left" w:pos="209"/>
              </w:tabs>
              <w:spacing w:after="0" w:line="262" w:lineRule="auto"/>
              <w:ind w:left="183" w:firstLine="42"/>
              <w:jc w:val="both"/>
              <w:rPr>
                <w:rFonts w:ascii="Times New Roman" w:eastAsia="Times New Roman" w:hAnsi="Times New Roman"/>
                <w:color w:val="000000"/>
                <w:sz w:val="24"/>
                <w:szCs w:val="24"/>
              </w:rPr>
            </w:pPr>
            <w:r w:rsidRPr="003860D5">
              <w:rPr>
                <w:rFonts w:ascii="Times New Roman" w:eastAsia="Times New Roman" w:hAnsi="Times New Roman"/>
                <w:color w:val="000000"/>
                <w:sz w:val="24"/>
                <w:szCs w:val="24"/>
              </w:rPr>
              <w:t>- Biện pháp thi công lắp đặt, cài đặt hàng hóa:</w:t>
            </w:r>
          </w:p>
          <w:p w:rsidR="00C34C5C" w:rsidRPr="003860D5" w:rsidRDefault="00C34C5C" w:rsidP="009D5CC8">
            <w:pPr>
              <w:pStyle w:val="Khc0"/>
              <w:tabs>
                <w:tab w:val="left" w:pos="166"/>
              </w:tabs>
              <w:spacing w:after="0" w:line="262" w:lineRule="auto"/>
              <w:ind w:left="183" w:firstLine="42"/>
              <w:jc w:val="both"/>
              <w:rPr>
                <w:rFonts w:ascii="Times New Roman" w:eastAsia="Times New Roman" w:hAnsi="Times New Roman"/>
                <w:color w:val="000000"/>
                <w:sz w:val="24"/>
                <w:szCs w:val="24"/>
              </w:rPr>
            </w:pPr>
            <w:r w:rsidRPr="003860D5">
              <w:rPr>
                <w:rFonts w:ascii="Times New Roman" w:eastAsia="Times New Roman" w:hAnsi="Times New Roman"/>
                <w:color w:val="000000"/>
                <w:sz w:val="24"/>
                <w:szCs w:val="24"/>
              </w:rPr>
              <w:t>+ Có thuyết minh chi tiết, hợp lý, tương thích và đồng bộ khi đấu nối lắp đặt hệ thống hàng hóa/thiết bị, thuyết minh lắp đặt phải chi tiết, khoa học và theo đúng trình tự lắp đặt thực tế của hệ thống thiết bị truyền hình chuyên dụng nhằm đảm bảo các nguyên tắc kỹ thuật và làm cơ sở để giám sát công tác lắp đặt.</w:t>
            </w:r>
          </w:p>
          <w:p w:rsidR="00C34C5C" w:rsidRPr="003860D5" w:rsidRDefault="00C34C5C" w:rsidP="009D5CC8">
            <w:pPr>
              <w:pStyle w:val="Khc0"/>
              <w:tabs>
                <w:tab w:val="left" w:pos="166"/>
              </w:tabs>
              <w:spacing w:after="0" w:line="264" w:lineRule="auto"/>
              <w:ind w:left="183" w:firstLine="42"/>
              <w:jc w:val="both"/>
              <w:rPr>
                <w:rFonts w:ascii="Times New Roman" w:eastAsia="Times New Roman" w:hAnsi="Times New Roman"/>
                <w:color w:val="000000"/>
                <w:sz w:val="24"/>
                <w:szCs w:val="24"/>
              </w:rPr>
            </w:pPr>
            <w:r w:rsidRPr="003860D5">
              <w:rPr>
                <w:rFonts w:ascii="Times New Roman" w:eastAsia="Times New Roman" w:hAnsi="Times New Roman"/>
                <w:color w:val="000000"/>
                <w:sz w:val="24"/>
                <w:szCs w:val="24"/>
              </w:rPr>
              <w:t>+ Các biện pháp lắp đặt phải nêu chi tiết để đảm bảo kỹ thuật về an toàn.</w:t>
            </w:r>
          </w:p>
          <w:p w:rsidR="00C34C5C" w:rsidRPr="003860D5" w:rsidRDefault="00C34C5C" w:rsidP="009D5CC8">
            <w:pPr>
              <w:spacing w:before="40" w:after="40"/>
              <w:ind w:firstLine="42"/>
              <w:rPr>
                <w:color w:val="000000"/>
                <w:szCs w:val="24"/>
              </w:rPr>
            </w:pPr>
            <w:r w:rsidRPr="003860D5">
              <w:rPr>
                <w:color w:val="000000"/>
                <w:szCs w:val="24"/>
              </w:rPr>
              <w:t>- Biện pháp kiểm tra, nghiệm thu, vận hành chạy thử và hướng dẫn sử dụng: Có thuyết minh chi tiết, hợp lý.</w:t>
            </w:r>
          </w:p>
        </w:tc>
        <w:tc>
          <w:tcPr>
            <w:tcW w:w="725" w:type="pct"/>
            <w:tcBorders>
              <w:top w:val="single" w:sz="4" w:space="0" w:color="auto"/>
              <w:left w:val="single" w:sz="4" w:space="0" w:color="auto"/>
              <w:bottom w:val="single" w:sz="4" w:space="0" w:color="auto"/>
              <w:right w:val="single" w:sz="4" w:space="0" w:color="auto"/>
            </w:tcBorders>
            <w:vAlign w:val="center"/>
            <w:hideMark/>
          </w:tcPr>
          <w:p w:rsidR="00C34C5C" w:rsidRPr="003860D5" w:rsidRDefault="00C34C5C" w:rsidP="009D5CC8">
            <w:pPr>
              <w:spacing w:before="40" w:after="40"/>
              <w:jc w:val="center"/>
              <w:rPr>
                <w:bCs/>
                <w:szCs w:val="24"/>
                <w:lang w:val="nl-NL"/>
              </w:rPr>
            </w:pPr>
            <w:r w:rsidRPr="003860D5">
              <w:rPr>
                <w:b/>
                <w:bCs/>
                <w:szCs w:val="24"/>
                <w:lang w:val="nl-NL"/>
              </w:rPr>
              <w:t>Đạt</w:t>
            </w:r>
          </w:p>
        </w:tc>
      </w:tr>
      <w:tr w:rsidR="00C34C5C" w:rsidRPr="003860D5" w:rsidTr="009D5CC8">
        <w:trPr>
          <w:trHeight w:val="340"/>
        </w:trPr>
        <w:tc>
          <w:tcPr>
            <w:tcW w:w="294" w:type="pct"/>
            <w:vMerge/>
            <w:tcBorders>
              <w:left w:val="single" w:sz="4" w:space="0" w:color="auto"/>
              <w:right w:val="single" w:sz="4" w:space="0" w:color="auto"/>
            </w:tcBorders>
            <w:vAlign w:val="center"/>
            <w:hideMark/>
          </w:tcPr>
          <w:p w:rsidR="00C34C5C" w:rsidRPr="003860D5" w:rsidRDefault="00C34C5C" w:rsidP="009D5CC8">
            <w:pPr>
              <w:spacing w:before="40" w:after="40"/>
              <w:jc w:val="center"/>
              <w:rPr>
                <w:b/>
                <w:bCs/>
                <w:szCs w:val="24"/>
                <w:lang w:val="nl-NL"/>
              </w:rPr>
            </w:pPr>
          </w:p>
        </w:tc>
        <w:tc>
          <w:tcPr>
            <w:tcW w:w="1322" w:type="pct"/>
            <w:vMerge/>
            <w:vAlign w:val="center"/>
          </w:tcPr>
          <w:p w:rsidR="00C34C5C" w:rsidRPr="003860D5" w:rsidRDefault="00C34C5C" w:rsidP="009D5CC8">
            <w:pPr>
              <w:spacing w:before="40" w:after="40"/>
              <w:rPr>
                <w:bCs/>
                <w:szCs w:val="24"/>
                <w:lang w:val="nl-NL"/>
              </w:rPr>
            </w:pP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4C5C" w:rsidRPr="003860D5" w:rsidRDefault="00C34C5C" w:rsidP="009D5CC8">
            <w:pPr>
              <w:spacing w:before="40" w:after="40"/>
              <w:rPr>
                <w:bCs/>
                <w:szCs w:val="24"/>
                <w:lang w:val="nl-NL"/>
              </w:rPr>
            </w:pPr>
            <w:r w:rsidRPr="003860D5">
              <w:rPr>
                <w:color w:val="000000"/>
                <w:szCs w:val="24"/>
              </w:rPr>
              <w:t>Không nêu đầy đủ giải pháp kỹ thuật, biện pháp tổ chức cung cấp hàng hóa theo quy định tại mục trên hoặc có nêu nhưng không hợp lý, không phù hợp yêu cầu, không hiệu quả kinh tế.</w:t>
            </w:r>
          </w:p>
        </w:tc>
        <w:tc>
          <w:tcPr>
            <w:tcW w:w="725" w:type="pct"/>
            <w:tcBorders>
              <w:top w:val="single" w:sz="4" w:space="0" w:color="auto"/>
              <w:left w:val="single" w:sz="4" w:space="0" w:color="auto"/>
              <w:bottom w:val="single" w:sz="4" w:space="0" w:color="auto"/>
              <w:right w:val="single" w:sz="4" w:space="0" w:color="auto"/>
            </w:tcBorders>
            <w:vAlign w:val="center"/>
            <w:hideMark/>
          </w:tcPr>
          <w:p w:rsidR="00C34C5C" w:rsidRPr="003860D5" w:rsidRDefault="00C34C5C" w:rsidP="009D5CC8">
            <w:pPr>
              <w:spacing w:before="40" w:after="40"/>
              <w:jc w:val="center"/>
              <w:rPr>
                <w:b/>
                <w:bCs/>
                <w:szCs w:val="24"/>
                <w:lang w:val="nl-NL"/>
              </w:rPr>
            </w:pPr>
            <w:r w:rsidRPr="003860D5">
              <w:rPr>
                <w:b/>
                <w:bCs/>
                <w:szCs w:val="24"/>
                <w:lang w:val="nl-NL"/>
              </w:rPr>
              <w:t>Không đạt</w:t>
            </w:r>
          </w:p>
        </w:tc>
      </w:tr>
      <w:tr w:rsidR="00C34C5C" w:rsidRPr="003860D5" w:rsidTr="009D5CC8">
        <w:trPr>
          <w:trHeight w:val="340"/>
        </w:trPr>
        <w:tc>
          <w:tcPr>
            <w:tcW w:w="1616" w:type="pct"/>
            <w:gridSpan w:val="2"/>
            <w:vMerge w:val="restart"/>
            <w:tcBorders>
              <w:left w:val="single" w:sz="4" w:space="0" w:color="auto"/>
            </w:tcBorders>
            <w:vAlign w:val="center"/>
          </w:tcPr>
          <w:p w:rsidR="00C34C5C" w:rsidRPr="003860D5" w:rsidRDefault="00C34C5C" w:rsidP="009D5CC8">
            <w:pPr>
              <w:spacing w:before="40" w:after="40"/>
              <w:jc w:val="center"/>
              <w:rPr>
                <w:bCs/>
                <w:szCs w:val="24"/>
                <w:lang w:val="nl-NL"/>
              </w:rPr>
            </w:pPr>
            <w:r w:rsidRPr="003860D5">
              <w:rPr>
                <w:b/>
                <w:bCs/>
                <w:szCs w:val="24"/>
              </w:rPr>
              <w:t>Kết luận</w:t>
            </w:r>
          </w:p>
        </w:tc>
        <w:tc>
          <w:tcPr>
            <w:tcW w:w="2659" w:type="pct"/>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spacing w:before="40" w:after="40"/>
              <w:rPr>
                <w:color w:val="000000"/>
                <w:szCs w:val="24"/>
              </w:rPr>
            </w:pPr>
            <w:r w:rsidRPr="003860D5">
              <w:rPr>
                <w:szCs w:val="24"/>
              </w:rPr>
              <w:t>Tất cả các tiêu chuẩn chi tiết đều được xác định là đạt.</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szCs w:val="24"/>
                <w:lang w:val="fr-FR"/>
              </w:rPr>
              <w:t>Đạt</w:t>
            </w:r>
          </w:p>
        </w:tc>
      </w:tr>
      <w:tr w:rsidR="00C34C5C" w:rsidRPr="003860D5" w:rsidTr="009D5CC8">
        <w:trPr>
          <w:trHeight w:val="340"/>
        </w:trPr>
        <w:tc>
          <w:tcPr>
            <w:tcW w:w="1616" w:type="pct"/>
            <w:gridSpan w:val="2"/>
            <w:vMerge/>
            <w:tcBorders>
              <w:left w:val="single" w:sz="4" w:space="0" w:color="auto"/>
            </w:tcBorders>
            <w:vAlign w:val="center"/>
          </w:tcPr>
          <w:p w:rsidR="00C34C5C" w:rsidRPr="003860D5" w:rsidRDefault="00C34C5C" w:rsidP="009D5CC8">
            <w:pPr>
              <w:spacing w:before="40" w:after="40"/>
              <w:rPr>
                <w:bCs/>
                <w:szCs w:val="24"/>
                <w:lang w:val="nl-NL"/>
              </w:rPr>
            </w:pPr>
          </w:p>
        </w:tc>
        <w:tc>
          <w:tcPr>
            <w:tcW w:w="2659" w:type="pct"/>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spacing w:before="40" w:after="40"/>
              <w:rPr>
                <w:color w:val="000000"/>
                <w:szCs w:val="24"/>
              </w:rPr>
            </w:pPr>
            <w:r w:rsidRPr="003860D5">
              <w:rPr>
                <w:szCs w:val="24"/>
              </w:rPr>
              <w:t>Có 1 tiêu chuẩn chi tiết được xác định là không đạt.</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szCs w:val="24"/>
                <w:lang w:val="fr-FR"/>
              </w:rPr>
              <w:t>Không đạt</w:t>
            </w:r>
          </w:p>
        </w:tc>
      </w:tr>
      <w:tr w:rsidR="00C34C5C" w:rsidRPr="003860D5" w:rsidTr="009D5CC8">
        <w:trPr>
          <w:trHeight w:val="340"/>
        </w:trPr>
        <w:tc>
          <w:tcPr>
            <w:tcW w:w="29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spacing w:before="40" w:after="40"/>
              <w:jc w:val="center"/>
              <w:rPr>
                <w:b/>
                <w:bCs/>
                <w:szCs w:val="24"/>
                <w:lang w:val="nl-NL"/>
              </w:rPr>
            </w:pPr>
            <w:r w:rsidRPr="003860D5">
              <w:rPr>
                <w:b/>
                <w:bCs/>
                <w:szCs w:val="24"/>
                <w:lang w:val="nl-NL"/>
              </w:rPr>
              <w:t>3</w:t>
            </w:r>
          </w:p>
        </w:tc>
        <w:tc>
          <w:tcPr>
            <w:tcW w:w="4706" w:type="pct"/>
            <w:gridSpan w:val="3"/>
            <w:tcBorders>
              <w:right w:val="single" w:sz="4" w:space="0" w:color="auto"/>
            </w:tcBorders>
            <w:vAlign w:val="center"/>
          </w:tcPr>
          <w:p w:rsidR="00C34C5C" w:rsidRPr="003860D5" w:rsidRDefault="00C34C5C" w:rsidP="009D5CC8">
            <w:pPr>
              <w:spacing w:before="40" w:after="40"/>
              <w:ind w:left="133"/>
              <w:jc w:val="left"/>
              <w:rPr>
                <w:b/>
                <w:bCs/>
                <w:szCs w:val="24"/>
                <w:lang w:val="nl-NL"/>
              </w:rPr>
            </w:pPr>
            <w:r w:rsidRPr="003860D5">
              <w:rPr>
                <w:b/>
                <w:bCs/>
                <w:szCs w:val="24"/>
                <w:lang w:val="nl-NL"/>
              </w:rPr>
              <w:t>Mức độ đáp ứng các yêu cầu về bảo hành, bảo trì</w:t>
            </w:r>
          </w:p>
        </w:tc>
      </w:tr>
      <w:tr w:rsidR="00C34C5C" w:rsidRPr="003860D5" w:rsidTr="009D5CC8">
        <w:trPr>
          <w:trHeight w:val="340"/>
        </w:trPr>
        <w:tc>
          <w:tcPr>
            <w:tcW w:w="294" w:type="pct"/>
            <w:vMerge w:val="restart"/>
            <w:tcBorders>
              <w:left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spacing w:before="40" w:after="40"/>
              <w:ind w:left="-8"/>
              <w:jc w:val="center"/>
              <w:rPr>
                <w:bCs/>
                <w:szCs w:val="24"/>
                <w:lang w:val="nl-NL"/>
              </w:rPr>
            </w:pPr>
            <w:r w:rsidRPr="003860D5">
              <w:rPr>
                <w:bCs/>
                <w:szCs w:val="24"/>
                <w:lang w:val="nl-NL"/>
              </w:rPr>
              <w:t>3.1</w:t>
            </w:r>
          </w:p>
        </w:tc>
        <w:tc>
          <w:tcPr>
            <w:tcW w:w="1322" w:type="pct"/>
            <w:vMerge w:val="restart"/>
            <w:vAlign w:val="center"/>
          </w:tcPr>
          <w:p w:rsidR="00C34C5C" w:rsidRPr="003860D5" w:rsidRDefault="00C34C5C" w:rsidP="009D5CC8">
            <w:pPr>
              <w:spacing w:before="40" w:after="40"/>
              <w:rPr>
                <w:bCs/>
                <w:szCs w:val="24"/>
                <w:lang w:val="nl-NL"/>
              </w:rPr>
            </w:pPr>
            <w:r w:rsidRPr="003860D5">
              <w:rPr>
                <w:bCs/>
                <w:szCs w:val="24"/>
              </w:rPr>
              <w:t>Thời gian bảo hành</w:t>
            </w: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widowControl w:val="0"/>
              <w:tabs>
                <w:tab w:val="left" w:pos="851"/>
              </w:tabs>
              <w:spacing w:before="80" w:after="80"/>
              <w:ind w:left="-17"/>
              <w:rPr>
                <w:szCs w:val="24"/>
              </w:rPr>
            </w:pPr>
            <w:r w:rsidRPr="003860D5">
              <w:rPr>
                <w:szCs w:val="24"/>
              </w:rPr>
              <w:t>- Nhà thầu trình bày chi tiết quy trình bảo hành sản phẩm.</w:t>
            </w:r>
          </w:p>
          <w:p w:rsidR="00C34C5C" w:rsidRPr="003860D5" w:rsidRDefault="00C34C5C" w:rsidP="009D5CC8">
            <w:pPr>
              <w:widowControl w:val="0"/>
              <w:tabs>
                <w:tab w:val="left" w:pos="851"/>
              </w:tabs>
              <w:spacing w:before="80" w:after="80"/>
              <w:ind w:left="-17"/>
              <w:rPr>
                <w:szCs w:val="24"/>
              </w:rPr>
            </w:pPr>
            <w:r w:rsidRPr="003860D5">
              <w:rPr>
                <w:szCs w:val="24"/>
              </w:rPr>
              <w:t>- Có cam kết thời gian bảo hành hàng hóa theo thời gian bảo hành của nhà sản xuất nhưng tối thiểu là 12 tháng kể từ ngày bàn giao sản phẩm.</w:t>
            </w:r>
          </w:p>
          <w:p w:rsidR="00C34C5C" w:rsidRPr="003860D5" w:rsidRDefault="00C34C5C" w:rsidP="009D5CC8">
            <w:pPr>
              <w:widowControl w:val="0"/>
              <w:tabs>
                <w:tab w:val="left" w:pos="851"/>
              </w:tabs>
              <w:spacing w:before="80" w:after="80"/>
              <w:ind w:left="-17"/>
              <w:rPr>
                <w:szCs w:val="24"/>
              </w:rPr>
            </w:pPr>
            <w:r w:rsidRPr="003860D5">
              <w:rPr>
                <w:szCs w:val="24"/>
              </w:rPr>
              <w:t>- Có cam kết thời gian sửa chữa, khắc phục các hư hỏng kể từ khi nhận được yêu cầu của chủ đầu tư tối thiểu trong vòng 3 ngày.</w:t>
            </w:r>
          </w:p>
          <w:p w:rsidR="00C34C5C" w:rsidRPr="003860D5" w:rsidRDefault="00C34C5C" w:rsidP="009D5CC8">
            <w:pPr>
              <w:spacing w:before="40" w:after="40"/>
              <w:rPr>
                <w:bCs/>
                <w:szCs w:val="24"/>
                <w:lang w:val="nl-NL"/>
              </w:rPr>
            </w:pPr>
            <w:r w:rsidRPr="003860D5">
              <w:rPr>
                <w:szCs w:val="24"/>
              </w:rPr>
              <w:t>- Có cam kết trong thời gian bảo hành nếu hàng hóa liên tục sự cố trong vòng 7 ngày mà không khắc phục được phải đổi hàng hóa mới 100%</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Cs/>
                <w:szCs w:val="24"/>
                <w:lang w:val="nl-NL"/>
              </w:rPr>
            </w:pPr>
            <w:r w:rsidRPr="003860D5">
              <w:rPr>
                <w:szCs w:val="24"/>
              </w:rPr>
              <w:t>Đạt</w:t>
            </w:r>
          </w:p>
        </w:tc>
      </w:tr>
      <w:tr w:rsidR="00C34C5C" w:rsidRPr="003860D5" w:rsidTr="009D5CC8">
        <w:trPr>
          <w:trHeight w:val="340"/>
        </w:trPr>
        <w:tc>
          <w:tcPr>
            <w:tcW w:w="294" w:type="pct"/>
            <w:vMerge/>
            <w:tcBorders>
              <w:left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spacing w:before="40" w:after="40"/>
              <w:ind w:left="-8"/>
              <w:jc w:val="center"/>
              <w:rPr>
                <w:bCs/>
                <w:szCs w:val="24"/>
                <w:lang w:val="nl-NL"/>
              </w:rPr>
            </w:pPr>
          </w:p>
        </w:tc>
        <w:tc>
          <w:tcPr>
            <w:tcW w:w="1322" w:type="pct"/>
            <w:vMerge/>
            <w:vAlign w:val="center"/>
          </w:tcPr>
          <w:p w:rsidR="00C34C5C" w:rsidRPr="003860D5" w:rsidRDefault="00C34C5C" w:rsidP="009D5CC8">
            <w:pPr>
              <w:spacing w:before="40" w:after="40"/>
              <w:rPr>
                <w:bCs/>
                <w:szCs w:val="24"/>
                <w:lang w:val="nl-NL"/>
              </w:rPr>
            </w:pP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widowControl w:val="0"/>
              <w:tabs>
                <w:tab w:val="left" w:pos="851"/>
                <w:tab w:val="num" w:pos="1080"/>
              </w:tabs>
              <w:spacing w:before="80" w:after="80"/>
              <w:rPr>
                <w:bCs/>
                <w:szCs w:val="24"/>
              </w:rPr>
            </w:pPr>
            <w:r w:rsidRPr="003860D5">
              <w:rPr>
                <w:bCs/>
                <w:szCs w:val="24"/>
              </w:rPr>
              <w:t>- Không trình bày quy trình bảo hành sản phẩm.</w:t>
            </w:r>
          </w:p>
          <w:p w:rsidR="00C34C5C" w:rsidRPr="003860D5" w:rsidRDefault="00C34C5C" w:rsidP="009D5CC8">
            <w:pPr>
              <w:spacing w:before="40" w:after="40"/>
              <w:rPr>
                <w:bCs/>
                <w:szCs w:val="24"/>
                <w:lang w:val="nl-NL"/>
              </w:rPr>
            </w:pPr>
            <w:r w:rsidRPr="003860D5">
              <w:rPr>
                <w:bCs/>
                <w:szCs w:val="24"/>
              </w:rPr>
              <w:t>- Nhà thầu không có một trong các cam kết hoặc có cam kết nhưng không đáp ứng yêu cầu</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szCs w:val="24"/>
              </w:rPr>
              <w:t>Không đạt</w:t>
            </w:r>
          </w:p>
        </w:tc>
      </w:tr>
      <w:tr w:rsidR="00C34C5C" w:rsidRPr="003860D5" w:rsidTr="009D5CC8">
        <w:trPr>
          <w:trHeight w:val="340"/>
        </w:trPr>
        <w:tc>
          <w:tcPr>
            <w:tcW w:w="294" w:type="pct"/>
            <w:vMerge w:val="restart"/>
            <w:tcBorders>
              <w:left w:val="single" w:sz="4" w:space="0" w:color="auto"/>
              <w:right w:val="single" w:sz="4" w:space="0" w:color="auto"/>
            </w:tcBorders>
            <w:tcMar>
              <w:top w:w="0" w:type="dxa"/>
              <w:left w:w="108" w:type="dxa"/>
              <w:bottom w:w="0" w:type="dxa"/>
              <w:right w:w="108" w:type="dxa"/>
            </w:tcMar>
            <w:vAlign w:val="center"/>
            <w:hideMark/>
          </w:tcPr>
          <w:p w:rsidR="00C34C5C" w:rsidRPr="003860D5" w:rsidRDefault="00C34C5C" w:rsidP="009D5CC8">
            <w:pPr>
              <w:spacing w:before="40" w:after="40"/>
              <w:ind w:left="-8"/>
              <w:jc w:val="center"/>
              <w:rPr>
                <w:bCs/>
                <w:szCs w:val="24"/>
                <w:lang w:val="nl-NL"/>
              </w:rPr>
            </w:pPr>
            <w:r w:rsidRPr="003860D5">
              <w:rPr>
                <w:bCs/>
                <w:szCs w:val="24"/>
                <w:lang w:val="nl-NL"/>
              </w:rPr>
              <w:t>3.2</w:t>
            </w:r>
          </w:p>
        </w:tc>
        <w:tc>
          <w:tcPr>
            <w:tcW w:w="1322" w:type="pct"/>
            <w:vMerge w:val="restart"/>
            <w:vAlign w:val="center"/>
          </w:tcPr>
          <w:p w:rsidR="00C34C5C" w:rsidRPr="003860D5" w:rsidRDefault="00C34C5C" w:rsidP="009D5CC8">
            <w:pPr>
              <w:spacing w:before="40" w:after="40"/>
              <w:rPr>
                <w:bCs/>
                <w:szCs w:val="24"/>
                <w:lang w:val="nl-NL"/>
              </w:rPr>
            </w:pPr>
            <w:r w:rsidRPr="003860D5">
              <w:rPr>
                <w:bCs/>
                <w:szCs w:val="24"/>
              </w:rPr>
              <w:t>Bảo trì</w:t>
            </w: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4C5C" w:rsidRPr="003860D5" w:rsidRDefault="00C34C5C" w:rsidP="009D5CC8">
            <w:pPr>
              <w:spacing w:before="80" w:after="80"/>
              <w:rPr>
                <w:szCs w:val="24"/>
              </w:rPr>
            </w:pPr>
            <w:r w:rsidRPr="003860D5">
              <w:rPr>
                <w:szCs w:val="24"/>
              </w:rPr>
              <w:t>- Có thời gian bảo trì là &gt;= 2 lần/năm và cam kết bảo trì miễn phí cho toàn bộ hệ thống trong thời gian bảo hành.</w:t>
            </w:r>
          </w:p>
          <w:p w:rsidR="00C34C5C" w:rsidRPr="003860D5" w:rsidRDefault="00C34C5C" w:rsidP="009D5CC8">
            <w:pPr>
              <w:spacing w:before="40" w:after="40"/>
              <w:rPr>
                <w:bCs/>
                <w:szCs w:val="24"/>
                <w:lang w:val="nl-NL"/>
              </w:rPr>
            </w:pPr>
            <w:r w:rsidRPr="003860D5">
              <w:rPr>
                <w:szCs w:val="24"/>
              </w:rPr>
              <w:t>- Có cam kết nhận ký hợp đồng bảo trì sau thời gian bảo hành nếu chủ đầu tư yêu cầu.</w:t>
            </w:r>
          </w:p>
        </w:tc>
        <w:tc>
          <w:tcPr>
            <w:tcW w:w="725" w:type="pct"/>
            <w:tcBorders>
              <w:top w:val="single" w:sz="4" w:space="0" w:color="auto"/>
              <w:left w:val="single" w:sz="4" w:space="0" w:color="auto"/>
              <w:bottom w:val="single" w:sz="4" w:space="0" w:color="auto"/>
              <w:right w:val="single" w:sz="4" w:space="0" w:color="auto"/>
            </w:tcBorders>
            <w:vAlign w:val="center"/>
            <w:hideMark/>
          </w:tcPr>
          <w:p w:rsidR="00C34C5C" w:rsidRPr="003860D5" w:rsidRDefault="00C34C5C" w:rsidP="009D5CC8">
            <w:pPr>
              <w:spacing w:before="40" w:after="40"/>
              <w:jc w:val="center"/>
              <w:rPr>
                <w:bCs/>
                <w:szCs w:val="24"/>
                <w:lang w:val="nl-NL"/>
              </w:rPr>
            </w:pPr>
            <w:r w:rsidRPr="003860D5">
              <w:rPr>
                <w:szCs w:val="24"/>
                <w:lang w:val="fr-FR"/>
              </w:rPr>
              <w:t>Đạt</w:t>
            </w:r>
          </w:p>
        </w:tc>
      </w:tr>
      <w:tr w:rsidR="00C34C5C" w:rsidRPr="003860D5" w:rsidTr="009D5CC8">
        <w:trPr>
          <w:trHeight w:val="340"/>
        </w:trPr>
        <w:tc>
          <w:tcPr>
            <w:tcW w:w="294" w:type="pct"/>
            <w:vMerge/>
            <w:tcBorders>
              <w:left w:val="single" w:sz="4" w:space="0" w:color="auto"/>
              <w:bottom w:val="single" w:sz="4" w:space="0" w:color="auto"/>
              <w:right w:val="single" w:sz="4" w:space="0" w:color="auto"/>
            </w:tcBorders>
            <w:vAlign w:val="center"/>
            <w:hideMark/>
          </w:tcPr>
          <w:p w:rsidR="00C34C5C" w:rsidRPr="003860D5" w:rsidRDefault="00C34C5C" w:rsidP="009D5CC8">
            <w:pPr>
              <w:spacing w:before="40" w:after="40"/>
              <w:rPr>
                <w:bCs/>
                <w:szCs w:val="24"/>
                <w:lang w:val="nl-NL"/>
              </w:rPr>
            </w:pPr>
          </w:p>
        </w:tc>
        <w:tc>
          <w:tcPr>
            <w:tcW w:w="1322" w:type="pct"/>
            <w:vMerge/>
            <w:vAlign w:val="center"/>
          </w:tcPr>
          <w:p w:rsidR="00C34C5C" w:rsidRPr="003860D5" w:rsidRDefault="00C34C5C" w:rsidP="009D5CC8">
            <w:pPr>
              <w:spacing w:before="40" w:after="40"/>
              <w:rPr>
                <w:bCs/>
                <w:szCs w:val="24"/>
                <w:lang w:val="nl-NL"/>
              </w:rPr>
            </w:pP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4C5C" w:rsidRPr="003860D5" w:rsidRDefault="00C34C5C" w:rsidP="009D5CC8">
            <w:pPr>
              <w:spacing w:before="40" w:after="40"/>
              <w:rPr>
                <w:bCs/>
                <w:szCs w:val="24"/>
                <w:lang w:val="nl-NL"/>
              </w:rPr>
            </w:pPr>
            <w:r w:rsidRPr="003860D5">
              <w:rPr>
                <w:szCs w:val="24"/>
              </w:rPr>
              <w:t>Không đề xuất hoặc đề xuất nhưng không đáp ứng yêu cầu</w:t>
            </w:r>
          </w:p>
        </w:tc>
        <w:tc>
          <w:tcPr>
            <w:tcW w:w="725" w:type="pct"/>
            <w:tcBorders>
              <w:top w:val="single" w:sz="4" w:space="0" w:color="auto"/>
              <w:left w:val="single" w:sz="4" w:space="0" w:color="auto"/>
              <w:bottom w:val="single" w:sz="4" w:space="0" w:color="auto"/>
              <w:right w:val="single" w:sz="4" w:space="0" w:color="auto"/>
            </w:tcBorders>
            <w:vAlign w:val="center"/>
            <w:hideMark/>
          </w:tcPr>
          <w:p w:rsidR="00C34C5C" w:rsidRPr="003860D5" w:rsidRDefault="00C34C5C" w:rsidP="009D5CC8">
            <w:pPr>
              <w:spacing w:before="40" w:after="40"/>
              <w:jc w:val="center"/>
              <w:rPr>
                <w:b/>
                <w:bCs/>
                <w:szCs w:val="24"/>
                <w:lang w:val="nl-NL"/>
              </w:rPr>
            </w:pPr>
            <w:r w:rsidRPr="003860D5">
              <w:rPr>
                <w:szCs w:val="24"/>
                <w:lang w:val="fr-FR"/>
              </w:rPr>
              <w:t>Không đạt</w:t>
            </w:r>
          </w:p>
        </w:tc>
      </w:tr>
      <w:tr w:rsidR="00C34C5C" w:rsidRPr="003860D5" w:rsidTr="009D5CC8">
        <w:trPr>
          <w:trHeight w:val="340"/>
        </w:trPr>
        <w:tc>
          <w:tcPr>
            <w:tcW w:w="1616" w:type="pct"/>
            <w:gridSpan w:val="2"/>
            <w:vMerge w:val="restart"/>
            <w:tcBorders>
              <w:left w:val="single" w:sz="4" w:space="0" w:color="auto"/>
            </w:tcBorders>
            <w:vAlign w:val="center"/>
          </w:tcPr>
          <w:p w:rsidR="00C34C5C" w:rsidRPr="003860D5" w:rsidRDefault="00C34C5C" w:rsidP="009D5CC8">
            <w:pPr>
              <w:spacing w:before="40" w:after="40"/>
              <w:jc w:val="center"/>
              <w:rPr>
                <w:bCs/>
                <w:szCs w:val="24"/>
                <w:lang w:val="nl-NL"/>
              </w:rPr>
            </w:pPr>
            <w:r w:rsidRPr="003860D5">
              <w:rPr>
                <w:b/>
                <w:bCs/>
                <w:szCs w:val="24"/>
              </w:rPr>
              <w:t>Kết luận</w:t>
            </w:r>
          </w:p>
        </w:tc>
        <w:tc>
          <w:tcPr>
            <w:tcW w:w="2659" w:type="pct"/>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spacing w:before="80" w:after="80"/>
              <w:rPr>
                <w:szCs w:val="24"/>
              </w:rPr>
            </w:pPr>
            <w:r w:rsidRPr="003860D5">
              <w:rPr>
                <w:szCs w:val="24"/>
              </w:rPr>
              <w:t>Tất cả các tiêu chuẩn chi tiết đều được xác định là đạt.</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szCs w:val="24"/>
                <w:lang w:val="fr-FR"/>
              </w:rPr>
            </w:pPr>
            <w:r w:rsidRPr="003860D5">
              <w:rPr>
                <w:b/>
                <w:szCs w:val="24"/>
                <w:lang w:val="fr-FR"/>
              </w:rPr>
              <w:t>Đạt</w:t>
            </w:r>
          </w:p>
        </w:tc>
      </w:tr>
      <w:tr w:rsidR="00C34C5C" w:rsidRPr="003860D5" w:rsidTr="009D5CC8">
        <w:trPr>
          <w:trHeight w:val="340"/>
        </w:trPr>
        <w:tc>
          <w:tcPr>
            <w:tcW w:w="1616" w:type="pct"/>
            <w:gridSpan w:val="2"/>
            <w:vMerge/>
            <w:tcBorders>
              <w:left w:val="single" w:sz="4" w:space="0" w:color="auto"/>
              <w:bottom w:val="single" w:sz="4" w:space="0" w:color="auto"/>
            </w:tcBorders>
            <w:vAlign w:val="center"/>
          </w:tcPr>
          <w:p w:rsidR="00C34C5C" w:rsidRPr="003860D5" w:rsidRDefault="00C34C5C" w:rsidP="009D5CC8">
            <w:pPr>
              <w:spacing w:before="40" w:after="40"/>
              <w:rPr>
                <w:bCs/>
                <w:szCs w:val="24"/>
                <w:lang w:val="nl-NL"/>
              </w:rPr>
            </w:pPr>
          </w:p>
        </w:tc>
        <w:tc>
          <w:tcPr>
            <w:tcW w:w="2659" w:type="pct"/>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spacing w:before="80" w:after="80"/>
              <w:rPr>
                <w:szCs w:val="24"/>
              </w:rPr>
            </w:pPr>
            <w:r w:rsidRPr="003860D5">
              <w:rPr>
                <w:szCs w:val="24"/>
              </w:rPr>
              <w:t>Có 1 tiêu chuẩn chi tiết được xác định là không đạt.</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szCs w:val="24"/>
                <w:lang w:val="fr-FR"/>
              </w:rPr>
            </w:pPr>
            <w:r w:rsidRPr="003860D5">
              <w:rPr>
                <w:b/>
                <w:szCs w:val="24"/>
                <w:lang w:val="fr-FR"/>
              </w:rPr>
              <w:t>Không đạt</w:t>
            </w:r>
          </w:p>
        </w:tc>
      </w:tr>
      <w:tr w:rsidR="00C34C5C" w:rsidRPr="003860D5" w:rsidTr="009D5CC8">
        <w:trPr>
          <w:trHeight w:val="340"/>
        </w:trPr>
        <w:tc>
          <w:tcPr>
            <w:tcW w:w="294" w:type="pct"/>
            <w:tcBorders>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bCs/>
                <w:szCs w:val="24"/>
                <w:lang w:val="nl-NL"/>
              </w:rPr>
              <w:t>4</w:t>
            </w:r>
          </w:p>
        </w:tc>
        <w:tc>
          <w:tcPr>
            <w:tcW w:w="4706" w:type="pct"/>
            <w:gridSpan w:val="3"/>
            <w:tcBorders>
              <w:right w:val="single" w:sz="4" w:space="0" w:color="auto"/>
            </w:tcBorders>
            <w:vAlign w:val="center"/>
          </w:tcPr>
          <w:p w:rsidR="00C34C5C" w:rsidRPr="003860D5" w:rsidRDefault="00C34C5C" w:rsidP="009D5CC8">
            <w:pPr>
              <w:spacing w:before="40" w:after="40"/>
              <w:jc w:val="left"/>
              <w:rPr>
                <w:b/>
                <w:bCs/>
                <w:szCs w:val="24"/>
                <w:lang w:val="nl-NL"/>
              </w:rPr>
            </w:pPr>
            <w:r w:rsidRPr="003860D5">
              <w:rPr>
                <w:b/>
                <w:bCs/>
                <w:szCs w:val="24"/>
                <w:lang w:val="nl-NL"/>
              </w:rPr>
              <w:t>Khả năng tương thích về địa lý, môi trường và tác động đối với môi trường và biện pháp giải quyết</w:t>
            </w:r>
          </w:p>
        </w:tc>
      </w:tr>
      <w:tr w:rsidR="00C34C5C" w:rsidRPr="003860D5" w:rsidTr="009D5CC8">
        <w:trPr>
          <w:trHeight w:val="340"/>
        </w:trPr>
        <w:tc>
          <w:tcPr>
            <w:tcW w:w="29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spacing w:before="40" w:after="40"/>
              <w:jc w:val="center"/>
              <w:rPr>
                <w:bCs/>
                <w:szCs w:val="24"/>
                <w:lang w:val="nl-NL"/>
              </w:rPr>
            </w:pPr>
            <w:r w:rsidRPr="003860D5">
              <w:rPr>
                <w:bCs/>
                <w:szCs w:val="24"/>
                <w:lang w:val="nl-NL"/>
              </w:rPr>
              <w:t>4.1</w:t>
            </w:r>
          </w:p>
        </w:tc>
        <w:tc>
          <w:tcPr>
            <w:tcW w:w="1322" w:type="pct"/>
            <w:vMerge w:val="restart"/>
            <w:vAlign w:val="center"/>
          </w:tcPr>
          <w:p w:rsidR="00C34C5C" w:rsidRPr="003860D5" w:rsidRDefault="00C34C5C" w:rsidP="009D5CC8">
            <w:pPr>
              <w:tabs>
                <w:tab w:val="left" w:pos="520"/>
              </w:tabs>
              <w:spacing w:before="40" w:after="40"/>
              <w:ind w:left="133" w:right="134"/>
              <w:rPr>
                <w:bCs/>
                <w:szCs w:val="24"/>
                <w:lang w:val="nl-NL"/>
              </w:rPr>
            </w:pPr>
            <w:r w:rsidRPr="003860D5">
              <w:rPr>
                <w:bCs/>
                <w:szCs w:val="24"/>
              </w:rPr>
              <w:t>Khả năng thích ứng về địa lý</w:t>
            </w: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4C5C" w:rsidRPr="003860D5" w:rsidRDefault="00C34C5C" w:rsidP="009D5CC8">
            <w:pPr>
              <w:tabs>
                <w:tab w:val="left" w:pos="520"/>
              </w:tabs>
              <w:spacing w:before="40" w:after="40"/>
              <w:rPr>
                <w:bCs/>
                <w:szCs w:val="24"/>
                <w:lang w:val="nl-NL"/>
              </w:rPr>
            </w:pPr>
            <w:r w:rsidRPr="003860D5">
              <w:rPr>
                <w:szCs w:val="24"/>
              </w:rPr>
              <w:t>Có cam kết hàng hóa được cung cấp hoàn toàn thích ứng về địa lý</w:t>
            </w:r>
          </w:p>
        </w:tc>
        <w:tc>
          <w:tcPr>
            <w:tcW w:w="725" w:type="pct"/>
            <w:tcBorders>
              <w:top w:val="single" w:sz="4" w:space="0" w:color="auto"/>
              <w:left w:val="single" w:sz="4" w:space="0" w:color="auto"/>
              <w:bottom w:val="single" w:sz="4" w:space="0" w:color="auto"/>
              <w:right w:val="single" w:sz="4" w:space="0" w:color="auto"/>
            </w:tcBorders>
            <w:vAlign w:val="center"/>
            <w:hideMark/>
          </w:tcPr>
          <w:p w:rsidR="00C34C5C" w:rsidRPr="003860D5" w:rsidRDefault="00C34C5C" w:rsidP="009D5CC8">
            <w:pPr>
              <w:spacing w:before="40" w:after="40"/>
              <w:jc w:val="center"/>
              <w:rPr>
                <w:bCs/>
                <w:szCs w:val="24"/>
                <w:lang w:val="nl-NL"/>
              </w:rPr>
            </w:pPr>
            <w:r w:rsidRPr="003860D5">
              <w:rPr>
                <w:szCs w:val="24"/>
              </w:rPr>
              <w:t>Đạt</w:t>
            </w:r>
          </w:p>
        </w:tc>
      </w:tr>
      <w:tr w:rsidR="00C34C5C" w:rsidRPr="003860D5" w:rsidTr="009D5CC8">
        <w:trPr>
          <w:trHeight w:val="340"/>
        </w:trPr>
        <w:tc>
          <w:tcPr>
            <w:tcW w:w="294" w:type="pct"/>
            <w:vMerge/>
            <w:tcBorders>
              <w:left w:val="single" w:sz="4" w:space="0" w:color="auto"/>
              <w:bottom w:val="single" w:sz="4" w:space="0" w:color="auto"/>
              <w:right w:val="single" w:sz="4" w:space="0" w:color="auto"/>
            </w:tcBorders>
            <w:vAlign w:val="center"/>
            <w:hideMark/>
          </w:tcPr>
          <w:p w:rsidR="00C34C5C" w:rsidRPr="003860D5" w:rsidRDefault="00C34C5C" w:rsidP="009D5CC8">
            <w:pPr>
              <w:spacing w:before="40" w:after="40"/>
              <w:jc w:val="center"/>
              <w:rPr>
                <w:bCs/>
                <w:szCs w:val="24"/>
                <w:lang w:val="nl-NL"/>
              </w:rPr>
            </w:pPr>
          </w:p>
        </w:tc>
        <w:tc>
          <w:tcPr>
            <w:tcW w:w="1322" w:type="pct"/>
            <w:vMerge/>
            <w:vAlign w:val="center"/>
          </w:tcPr>
          <w:p w:rsidR="00C34C5C" w:rsidRPr="003860D5" w:rsidRDefault="00C34C5C" w:rsidP="009D5CC8">
            <w:pPr>
              <w:tabs>
                <w:tab w:val="left" w:pos="520"/>
              </w:tabs>
              <w:spacing w:before="40" w:after="40"/>
              <w:ind w:left="133" w:right="134"/>
              <w:rPr>
                <w:bCs/>
                <w:szCs w:val="24"/>
                <w:lang w:val="nl-NL"/>
              </w:rPr>
            </w:pP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4C5C" w:rsidRPr="003860D5" w:rsidRDefault="00C34C5C" w:rsidP="009D5CC8">
            <w:pPr>
              <w:tabs>
                <w:tab w:val="left" w:pos="520"/>
              </w:tabs>
              <w:spacing w:before="40" w:after="40"/>
              <w:rPr>
                <w:bCs/>
                <w:szCs w:val="24"/>
                <w:lang w:val="nl-NL"/>
              </w:rPr>
            </w:pPr>
            <w:r w:rsidRPr="003860D5">
              <w:rPr>
                <w:bCs/>
                <w:szCs w:val="24"/>
              </w:rPr>
              <w:t>Không có cam kết hoặc cam kết không đáp ứng yêu cầu</w:t>
            </w:r>
          </w:p>
        </w:tc>
        <w:tc>
          <w:tcPr>
            <w:tcW w:w="725" w:type="pct"/>
            <w:tcBorders>
              <w:top w:val="single" w:sz="4" w:space="0" w:color="auto"/>
              <w:left w:val="single" w:sz="4" w:space="0" w:color="auto"/>
              <w:bottom w:val="single" w:sz="4" w:space="0" w:color="auto"/>
              <w:right w:val="single" w:sz="4" w:space="0" w:color="auto"/>
            </w:tcBorders>
            <w:vAlign w:val="center"/>
            <w:hideMark/>
          </w:tcPr>
          <w:p w:rsidR="00C34C5C" w:rsidRPr="003860D5" w:rsidRDefault="00C34C5C" w:rsidP="009D5CC8">
            <w:pPr>
              <w:spacing w:before="40" w:after="40"/>
              <w:jc w:val="center"/>
              <w:rPr>
                <w:bCs/>
                <w:szCs w:val="24"/>
                <w:lang w:val="nl-NL"/>
              </w:rPr>
            </w:pPr>
            <w:r w:rsidRPr="003860D5">
              <w:rPr>
                <w:szCs w:val="24"/>
              </w:rPr>
              <w:t>Không đạt</w:t>
            </w:r>
          </w:p>
        </w:tc>
      </w:tr>
      <w:tr w:rsidR="00C34C5C" w:rsidRPr="003860D5" w:rsidTr="009D5CC8">
        <w:trPr>
          <w:trHeight w:val="340"/>
        </w:trPr>
        <w:tc>
          <w:tcPr>
            <w:tcW w:w="294" w:type="pct"/>
            <w:vMerge w:val="restart"/>
            <w:tcBorders>
              <w:left w:val="single" w:sz="4" w:space="0" w:color="auto"/>
              <w:right w:val="single" w:sz="4" w:space="0" w:color="auto"/>
            </w:tcBorders>
            <w:vAlign w:val="center"/>
          </w:tcPr>
          <w:p w:rsidR="00C34C5C" w:rsidRPr="003860D5" w:rsidRDefault="00C34C5C" w:rsidP="009D5CC8">
            <w:pPr>
              <w:spacing w:before="40" w:after="40"/>
              <w:jc w:val="center"/>
              <w:rPr>
                <w:bCs/>
                <w:szCs w:val="24"/>
                <w:lang w:val="nl-NL"/>
              </w:rPr>
            </w:pPr>
            <w:r w:rsidRPr="003860D5">
              <w:rPr>
                <w:bCs/>
                <w:szCs w:val="24"/>
                <w:lang w:val="nl-NL"/>
              </w:rPr>
              <w:t>4.2</w:t>
            </w:r>
          </w:p>
        </w:tc>
        <w:tc>
          <w:tcPr>
            <w:tcW w:w="1322" w:type="pct"/>
            <w:vMerge w:val="restart"/>
            <w:vAlign w:val="center"/>
          </w:tcPr>
          <w:p w:rsidR="00C34C5C" w:rsidRPr="003860D5" w:rsidRDefault="00C34C5C" w:rsidP="009D5CC8">
            <w:pPr>
              <w:tabs>
                <w:tab w:val="left" w:pos="520"/>
              </w:tabs>
              <w:spacing w:before="40" w:after="40"/>
              <w:ind w:left="133" w:right="134"/>
              <w:rPr>
                <w:bCs/>
                <w:szCs w:val="24"/>
                <w:lang w:val="nl-NL"/>
              </w:rPr>
            </w:pPr>
            <w:r w:rsidRPr="003860D5">
              <w:rPr>
                <w:bCs/>
                <w:szCs w:val="24"/>
              </w:rPr>
              <w:t>Khả năng tác động đối với môi trường</w:t>
            </w: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tabs>
                <w:tab w:val="left" w:pos="520"/>
              </w:tabs>
              <w:spacing w:before="40" w:after="40"/>
              <w:rPr>
                <w:bCs/>
                <w:szCs w:val="24"/>
                <w:lang w:val="nl-NL"/>
              </w:rPr>
            </w:pPr>
            <w:r w:rsidRPr="003860D5">
              <w:rPr>
                <w:szCs w:val="24"/>
              </w:rPr>
              <w:t>Có cam kết hàng hóa được cung cấp không có ảnh hưởng tác động nhiều đến môi trường. Nếu có tác động đến môi trường phải đề xuất biện pháp giải quyết.</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szCs w:val="24"/>
                <w:lang w:val="fr-FR"/>
              </w:rPr>
              <w:t>Đạt</w:t>
            </w:r>
          </w:p>
        </w:tc>
      </w:tr>
      <w:tr w:rsidR="00C34C5C" w:rsidRPr="003860D5" w:rsidTr="009D5CC8">
        <w:trPr>
          <w:trHeight w:val="340"/>
        </w:trPr>
        <w:tc>
          <w:tcPr>
            <w:tcW w:w="294" w:type="pct"/>
            <w:vMerge/>
            <w:tcBorders>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Cs/>
                <w:szCs w:val="24"/>
                <w:lang w:val="nl-NL"/>
              </w:rPr>
            </w:pPr>
          </w:p>
        </w:tc>
        <w:tc>
          <w:tcPr>
            <w:tcW w:w="1322" w:type="pct"/>
            <w:vMerge/>
            <w:vAlign w:val="center"/>
          </w:tcPr>
          <w:p w:rsidR="00C34C5C" w:rsidRPr="003860D5" w:rsidRDefault="00C34C5C" w:rsidP="009D5CC8">
            <w:pPr>
              <w:tabs>
                <w:tab w:val="left" w:pos="520"/>
              </w:tabs>
              <w:spacing w:before="40" w:after="40"/>
              <w:rPr>
                <w:bCs/>
                <w:szCs w:val="24"/>
                <w:lang w:val="nl-NL"/>
              </w:rPr>
            </w:pP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tabs>
                <w:tab w:val="left" w:pos="520"/>
              </w:tabs>
              <w:spacing w:before="40" w:after="40"/>
              <w:rPr>
                <w:bCs/>
                <w:szCs w:val="24"/>
                <w:lang w:val="nl-NL"/>
              </w:rPr>
            </w:pPr>
            <w:r w:rsidRPr="003860D5">
              <w:rPr>
                <w:szCs w:val="24"/>
              </w:rPr>
              <w:t>Không có cam kết hoặc cam kết không đáp ứng yêu cầu. Không nêu biện pháp giải quyết khi hàng hóa có tác động đến môi trường.</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szCs w:val="24"/>
                <w:lang w:val="fr-FR"/>
              </w:rPr>
              <w:t>Không đạt</w:t>
            </w:r>
          </w:p>
        </w:tc>
      </w:tr>
      <w:tr w:rsidR="00C34C5C" w:rsidRPr="003860D5" w:rsidTr="009D5CC8">
        <w:trPr>
          <w:trHeight w:val="340"/>
        </w:trPr>
        <w:tc>
          <w:tcPr>
            <w:tcW w:w="1616" w:type="pct"/>
            <w:gridSpan w:val="2"/>
            <w:vMerge w:val="restart"/>
            <w:tcBorders>
              <w:left w:val="single" w:sz="4" w:space="0" w:color="auto"/>
            </w:tcBorders>
            <w:vAlign w:val="center"/>
          </w:tcPr>
          <w:p w:rsidR="00C34C5C" w:rsidRPr="003860D5" w:rsidRDefault="00C34C5C" w:rsidP="009D5CC8">
            <w:pPr>
              <w:tabs>
                <w:tab w:val="left" w:pos="520"/>
              </w:tabs>
              <w:spacing w:before="40" w:after="40"/>
              <w:jc w:val="center"/>
              <w:rPr>
                <w:bCs/>
                <w:szCs w:val="24"/>
                <w:lang w:val="nl-NL"/>
              </w:rPr>
            </w:pPr>
            <w:r w:rsidRPr="003860D5">
              <w:rPr>
                <w:b/>
                <w:bCs/>
                <w:szCs w:val="24"/>
              </w:rPr>
              <w:t>Kết luận</w:t>
            </w:r>
          </w:p>
        </w:tc>
        <w:tc>
          <w:tcPr>
            <w:tcW w:w="2659" w:type="pct"/>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tabs>
                <w:tab w:val="left" w:pos="520"/>
              </w:tabs>
              <w:spacing w:before="40" w:after="40"/>
              <w:rPr>
                <w:szCs w:val="24"/>
              </w:rPr>
            </w:pPr>
            <w:r w:rsidRPr="003860D5">
              <w:rPr>
                <w:szCs w:val="24"/>
              </w:rPr>
              <w:t>Tất cả các tiêu chuẩn chi tiết đều được xác định là đạt.</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szCs w:val="24"/>
                <w:lang w:val="fr-FR"/>
              </w:rPr>
            </w:pPr>
            <w:r w:rsidRPr="003860D5">
              <w:rPr>
                <w:b/>
                <w:szCs w:val="24"/>
                <w:lang w:val="fr-FR"/>
              </w:rPr>
              <w:t>Đạt</w:t>
            </w:r>
          </w:p>
        </w:tc>
      </w:tr>
      <w:tr w:rsidR="00C34C5C" w:rsidRPr="003860D5" w:rsidTr="009D5CC8">
        <w:trPr>
          <w:trHeight w:val="340"/>
        </w:trPr>
        <w:tc>
          <w:tcPr>
            <w:tcW w:w="1616" w:type="pct"/>
            <w:gridSpan w:val="2"/>
            <w:vMerge/>
            <w:tcBorders>
              <w:left w:val="single" w:sz="4" w:space="0" w:color="auto"/>
              <w:bottom w:val="single" w:sz="4" w:space="0" w:color="auto"/>
            </w:tcBorders>
            <w:vAlign w:val="center"/>
          </w:tcPr>
          <w:p w:rsidR="00C34C5C" w:rsidRPr="003860D5" w:rsidRDefault="00C34C5C" w:rsidP="009D5CC8">
            <w:pPr>
              <w:tabs>
                <w:tab w:val="left" w:pos="520"/>
              </w:tabs>
              <w:spacing w:before="40" w:after="40"/>
              <w:rPr>
                <w:bCs/>
                <w:szCs w:val="24"/>
                <w:lang w:val="nl-NL"/>
              </w:rPr>
            </w:pPr>
          </w:p>
        </w:tc>
        <w:tc>
          <w:tcPr>
            <w:tcW w:w="2659" w:type="pct"/>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tabs>
                <w:tab w:val="left" w:pos="520"/>
              </w:tabs>
              <w:spacing w:before="40" w:after="40"/>
              <w:rPr>
                <w:szCs w:val="24"/>
              </w:rPr>
            </w:pPr>
            <w:r w:rsidRPr="003860D5">
              <w:rPr>
                <w:szCs w:val="24"/>
              </w:rPr>
              <w:t>Có 1 tiêu chuẩn chi tiết được xác định là không đạt.</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szCs w:val="24"/>
                <w:lang w:val="fr-FR"/>
              </w:rPr>
            </w:pPr>
            <w:r w:rsidRPr="003860D5">
              <w:rPr>
                <w:b/>
                <w:szCs w:val="24"/>
                <w:lang w:val="fr-FR"/>
              </w:rPr>
              <w:t>Không đạt</w:t>
            </w:r>
          </w:p>
        </w:tc>
      </w:tr>
      <w:tr w:rsidR="00C34C5C" w:rsidRPr="003860D5" w:rsidTr="009D5CC8">
        <w:trPr>
          <w:trHeight w:val="340"/>
        </w:trPr>
        <w:tc>
          <w:tcPr>
            <w:tcW w:w="294" w:type="pct"/>
            <w:tcBorders>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bCs/>
                <w:szCs w:val="24"/>
                <w:lang w:val="nl-NL"/>
              </w:rPr>
              <w:t>6</w:t>
            </w:r>
          </w:p>
        </w:tc>
        <w:tc>
          <w:tcPr>
            <w:tcW w:w="4706" w:type="pct"/>
            <w:gridSpan w:val="3"/>
            <w:tcBorders>
              <w:right w:val="single" w:sz="4" w:space="0" w:color="auto"/>
            </w:tcBorders>
            <w:vAlign w:val="center"/>
          </w:tcPr>
          <w:p w:rsidR="00C34C5C" w:rsidRPr="003860D5" w:rsidRDefault="00C34C5C" w:rsidP="009D5CC8">
            <w:pPr>
              <w:spacing w:before="40" w:after="40"/>
              <w:ind w:left="133" w:right="129"/>
              <w:rPr>
                <w:b/>
                <w:bCs/>
                <w:szCs w:val="24"/>
                <w:lang w:val="nl-NL"/>
              </w:rPr>
            </w:pPr>
            <w:r w:rsidRPr="003860D5">
              <w:rPr>
                <w:b/>
                <w:bCs/>
                <w:color w:val="000000"/>
                <w:szCs w:val="24"/>
              </w:rPr>
              <w:t>Các yếu tố về điều kiện thương mại, thòi gian thực hiện, đào tạo, chuyển giao công nghệ</w:t>
            </w:r>
          </w:p>
        </w:tc>
      </w:tr>
      <w:tr w:rsidR="00C34C5C" w:rsidRPr="003860D5" w:rsidTr="009D5CC8">
        <w:trPr>
          <w:trHeight w:val="426"/>
        </w:trPr>
        <w:tc>
          <w:tcPr>
            <w:tcW w:w="294" w:type="pct"/>
            <w:vMerge w:val="restart"/>
            <w:tcBorders>
              <w:top w:val="single" w:sz="4" w:space="0" w:color="auto"/>
              <w:left w:val="single" w:sz="4" w:space="0" w:color="auto"/>
              <w:right w:val="single" w:sz="4" w:space="0" w:color="auto"/>
            </w:tcBorders>
            <w:shd w:val="clear" w:color="auto" w:fill="FFFFFF"/>
            <w:vAlign w:val="center"/>
          </w:tcPr>
          <w:p w:rsidR="00C34C5C" w:rsidRPr="003860D5" w:rsidRDefault="00C34C5C" w:rsidP="009D5CC8">
            <w:pPr>
              <w:spacing w:before="40" w:after="40"/>
              <w:jc w:val="center"/>
              <w:rPr>
                <w:bCs/>
                <w:szCs w:val="24"/>
                <w:lang w:val="nl-NL"/>
              </w:rPr>
            </w:pPr>
          </w:p>
        </w:tc>
        <w:tc>
          <w:tcPr>
            <w:tcW w:w="1322" w:type="pct"/>
            <w:vMerge w:val="restart"/>
            <w:vAlign w:val="center"/>
          </w:tcPr>
          <w:p w:rsidR="00C34C5C" w:rsidRPr="003860D5" w:rsidRDefault="00C34C5C" w:rsidP="009D5CC8">
            <w:pPr>
              <w:tabs>
                <w:tab w:val="left" w:pos="520"/>
              </w:tabs>
              <w:spacing w:before="40" w:after="40"/>
              <w:ind w:left="133" w:right="141"/>
              <w:rPr>
                <w:bCs/>
                <w:szCs w:val="24"/>
                <w:lang w:val="nl-NL"/>
              </w:rPr>
            </w:pPr>
            <w:r w:rsidRPr="003860D5">
              <w:rPr>
                <w:color w:val="000000"/>
                <w:szCs w:val="24"/>
              </w:rPr>
              <w:t>Điều kiện thương mại, thời gian thực hiện, đào tạo, chuyển giao công nghệ</w:t>
            </w: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tabs>
                <w:tab w:val="left" w:pos="520"/>
              </w:tabs>
              <w:spacing w:before="40" w:after="40"/>
              <w:rPr>
                <w:bCs/>
                <w:szCs w:val="24"/>
                <w:lang w:val="nl-NL"/>
              </w:rPr>
            </w:pPr>
            <w:r w:rsidRPr="003860D5">
              <w:rPr>
                <w:color w:val="000000"/>
                <w:szCs w:val="24"/>
              </w:rPr>
              <w:t>Có nêu điều kiện thương mại, thời gian thực hiện, đào tạo, tập huấn và chuyển giao công nghệ hợp lý, khả thi, phù hợp với đề xuất về tiến độ cung cấp, phù hợp với quy định tại Chương V - Phần 2 - Yêu cầu về kỹ thuật của E-HSMT.</w:t>
            </w:r>
          </w:p>
        </w:tc>
        <w:tc>
          <w:tcPr>
            <w:tcW w:w="725" w:type="pct"/>
            <w:tcBorders>
              <w:top w:val="single" w:sz="4" w:space="0" w:color="auto"/>
              <w:left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bCs/>
                <w:szCs w:val="24"/>
                <w:lang w:val="nl-NL"/>
              </w:rPr>
              <w:t>Đạt</w:t>
            </w:r>
          </w:p>
        </w:tc>
      </w:tr>
      <w:tr w:rsidR="00C34C5C" w:rsidRPr="003860D5" w:rsidTr="009D5CC8">
        <w:trPr>
          <w:trHeight w:val="426"/>
        </w:trPr>
        <w:tc>
          <w:tcPr>
            <w:tcW w:w="294" w:type="pct"/>
            <w:vMerge/>
            <w:tcBorders>
              <w:left w:val="single" w:sz="4" w:space="0" w:color="auto"/>
              <w:right w:val="single" w:sz="4" w:space="0" w:color="auto"/>
            </w:tcBorders>
            <w:shd w:val="clear" w:color="auto" w:fill="FFFFFF"/>
            <w:vAlign w:val="center"/>
          </w:tcPr>
          <w:p w:rsidR="00C34C5C" w:rsidRPr="003860D5" w:rsidRDefault="00C34C5C" w:rsidP="009D5CC8">
            <w:pPr>
              <w:spacing w:before="40" w:after="40"/>
              <w:rPr>
                <w:bCs/>
                <w:szCs w:val="24"/>
                <w:lang w:val="nl-NL"/>
              </w:rPr>
            </w:pPr>
          </w:p>
        </w:tc>
        <w:tc>
          <w:tcPr>
            <w:tcW w:w="1322" w:type="pct"/>
            <w:vMerge/>
            <w:vAlign w:val="center"/>
          </w:tcPr>
          <w:p w:rsidR="00C34C5C" w:rsidRPr="003860D5" w:rsidRDefault="00C34C5C" w:rsidP="009D5CC8">
            <w:pPr>
              <w:tabs>
                <w:tab w:val="left" w:pos="520"/>
              </w:tabs>
              <w:spacing w:before="40" w:after="40"/>
              <w:rPr>
                <w:bCs/>
                <w:szCs w:val="24"/>
                <w:lang w:val="nl-NL"/>
              </w:rPr>
            </w:pP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tabs>
                <w:tab w:val="left" w:pos="520"/>
              </w:tabs>
              <w:spacing w:before="40" w:after="40"/>
              <w:rPr>
                <w:bCs/>
                <w:szCs w:val="24"/>
                <w:lang w:val="nl-NL"/>
              </w:rPr>
            </w:pPr>
            <w:r w:rsidRPr="003860D5">
              <w:rPr>
                <w:color w:val="000000"/>
                <w:szCs w:val="24"/>
              </w:rPr>
              <w:t>Không nêu hoặc có nêu điều kiện thương mại, thời gian thực hiện, đào tạo, tập huấn và chuyển giao công nghệ nhưng không hợp lý, không khả thi, không phù hợp với đề xuất về tiến độ cung cấp, không phù hợp với quy định tại Chương V - Phần 2 - Yêu cầu về kỹ thuật của E-HSMT.</w:t>
            </w:r>
          </w:p>
        </w:tc>
        <w:tc>
          <w:tcPr>
            <w:tcW w:w="725" w:type="pct"/>
            <w:tcBorders>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bCs/>
                <w:szCs w:val="24"/>
                <w:lang w:val="nl-NL"/>
              </w:rPr>
              <w:t>Không đạt</w:t>
            </w:r>
          </w:p>
        </w:tc>
      </w:tr>
      <w:tr w:rsidR="00C34C5C" w:rsidRPr="003860D5" w:rsidTr="009D5CC8">
        <w:trPr>
          <w:trHeight w:val="426"/>
        </w:trPr>
        <w:tc>
          <w:tcPr>
            <w:tcW w:w="1616" w:type="pct"/>
            <w:gridSpan w:val="2"/>
            <w:vMerge w:val="restart"/>
            <w:tcBorders>
              <w:left w:val="single" w:sz="4" w:space="0" w:color="auto"/>
            </w:tcBorders>
            <w:shd w:val="clear" w:color="auto" w:fill="FFFFFF"/>
            <w:vAlign w:val="center"/>
          </w:tcPr>
          <w:p w:rsidR="00C34C5C" w:rsidRPr="003860D5" w:rsidRDefault="00C34C5C" w:rsidP="009D5CC8">
            <w:pPr>
              <w:tabs>
                <w:tab w:val="left" w:pos="520"/>
              </w:tabs>
              <w:spacing w:before="40" w:after="40"/>
              <w:jc w:val="center"/>
              <w:rPr>
                <w:bCs/>
                <w:szCs w:val="24"/>
                <w:lang w:val="nl-NL"/>
              </w:rPr>
            </w:pPr>
            <w:r w:rsidRPr="003860D5">
              <w:rPr>
                <w:b/>
                <w:bCs/>
                <w:szCs w:val="24"/>
              </w:rPr>
              <w:t>Kết luận</w:t>
            </w:r>
          </w:p>
        </w:tc>
        <w:tc>
          <w:tcPr>
            <w:tcW w:w="2659" w:type="pct"/>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tabs>
                <w:tab w:val="left" w:pos="520"/>
              </w:tabs>
              <w:spacing w:before="40" w:after="40"/>
              <w:rPr>
                <w:color w:val="000000"/>
                <w:szCs w:val="24"/>
              </w:rPr>
            </w:pPr>
            <w:r w:rsidRPr="003860D5">
              <w:rPr>
                <w:szCs w:val="24"/>
              </w:rPr>
              <w:t>Tất cả các tiêu chuẩn chi tiết đều được xác định là đạt.</w:t>
            </w:r>
          </w:p>
        </w:tc>
        <w:tc>
          <w:tcPr>
            <w:tcW w:w="725" w:type="pct"/>
            <w:tcBorders>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szCs w:val="24"/>
                <w:lang w:val="fr-FR"/>
              </w:rPr>
              <w:t>Đạt</w:t>
            </w:r>
          </w:p>
        </w:tc>
      </w:tr>
      <w:tr w:rsidR="00C34C5C" w:rsidRPr="003860D5" w:rsidTr="009D5CC8">
        <w:trPr>
          <w:trHeight w:val="426"/>
        </w:trPr>
        <w:tc>
          <w:tcPr>
            <w:tcW w:w="1616" w:type="pct"/>
            <w:gridSpan w:val="2"/>
            <w:vMerge/>
            <w:tcBorders>
              <w:left w:val="single" w:sz="4" w:space="0" w:color="auto"/>
            </w:tcBorders>
            <w:shd w:val="clear" w:color="auto" w:fill="FFFFFF"/>
            <w:vAlign w:val="center"/>
          </w:tcPr>
          <w:p w:rsidR="00C34C5C" w:rsidRPr="003860D5" w:rsidRDefault="00C34C5C" w:rsidP="009D5CC8">
            <w:pPr>
              <w:tabs>
                <w:tab w:val="left" w:pos="520"/>
              </w:tabs>
              <w:spacing w:before="40" w:after="40"/>
              <w:rPr>
                <w:bCs/>
                <w:szCs w:val="24"/>
                <w:lang w:val="nl-NL"/>
              </w:rPr>
            </w:pPr>
          </w:p>
        </w:tc>
        <w:tc>
          <w:tcPr>
            <w:tcW w:w="2659" w:type="pct"/>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tabs>
                <w:tab w:val="left" w:pos="520"/>
              </w:tabs>
              <w:spacing w:before="40" w:after="40"/>
              <w:rPr>
                <w:color w:val="000000"/>
                <w:szCs w:val="24"/>
              </w:rPr>
            </w:pPr>
            <w:r w:rsidRPr="003860D5">
              <w:rPr>
                <w:szCs w:val="24"/>
              </w:rPr>
              <w:t>Có 1 tiêu chuẩn chi tiết được xác định là không đạt.</w:t>
            </w:r>
          </w:p>
        </w:tc>
        <w:tc>
          <w:tcPr>
            <w:tcW w:w="725" w:type="pct"/>
            <w:tcBorders>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szCs w:val="24"/>
                <w:lang w:val="fr-FR"/>
              </w:rPr>
              <w:t>Không đạt</w:t>
            </w:r>
          </w:p>
        </w:tc>
      </w:tr>
      <w:tr w:rsidR="00C34C5C" w:rsidRPr="003860D5" w:rsidTr="009D5CC8">
        <w:trPr>
          <w:trHeight w:val="340"/>
        </w:trPr>
        <w:tc>
          <w:tcPr>
            <w:tcW w:w="294" w:type="pct"/>
            <w:tcBorders>
              <w:left w:val="single" w:sz="4" w:space="0" w:color="auto"/>
              <w:right w:val="single" w:sz="4" w:space="0" w:color="auto"/>
            </w:tcBorders>
            <w:shd w:val="clear" w:color="auto" w:fill="FFFFFF"/>
            <w:vAlign w:val="center"/>
          </w:tcPr>
          <w:p w:rsidR="00C34C5C" w:rsidRPr="003860D5" w:rsidRDefault="00C34C5C" w:rsidP="009D5CC8">
            <w:pPr>
              <w:spacing w:before="40" w:after="40"/>
              <w:jc w:val="center"/>
              <w:rPr>
                <w:b/>
                <w:szCs w:val="24"/>
                <w:lang w:val="nl-NL"/>
              </w:rPr>
            </w:pPr>
            <w:r w:rsidRPr="003860D5">
              <w:rPr>
                <w:b/>
                <w:szCs w:val="24"/>
                <w:lang w:val="nl-NL"/>
              </w:rPr>
              <w:t>7</w:t>
            </w:r>
          </w:p>
        </w:tc>
        <w:tc>
          <w:tcPr>
            <w:tcW w:w="4706" w:type="pct"/>
            <w:gridSpan w:val="3"/>
            <w:tcBorders>
              <w:right w:val="single" w:sz="4" w:space="0" w:color="auto"/>
            </w:tcBorders>
            <w:vAlign w:val="center"/>
          </w:tcPr>
          <w:p w:rsidR="00C34C5C" w:rsidRPr="003860D5" w:rsidRDefault="00C34C5C" w:rsidP="009D5CC8">
            <w:pPr>
              <w:spacing w:before="40" w:after="40"/>
              <w:ind w:left="133"/>
              <w:jc w:val="left"/>
              <w:rPr>
                <w:b/>
                <w:bCs/>
                <w:szCs w:val="24"/>
                <w:lang w:val="nl-NL"/>
              </w:rPr>
            </w:pPr>
            <w:r w:rsidRPr="003860D5">
              <w:rPr>
                <w:b/>
                <w:bCs/>
                <w:color w:val="000000"/>
                <w:szCs w:val="24"/>
              </w:rPr>
              <w:t>Tiến độ cung cấp hàng hóa</w:t>
            </w:r>
          </w:p>
        </w:tc>
      </w:tr>
      <w:tr w:rsidR="00C34C5C" w:rsidRPr="003860D5" w:rsidTr="009D5CC8">
        <w:trPr>
          <w:trHeight w:val="340"/>
        </w:trPr>
        <w:tc>
          <w:tcPr>
            <w:tcW w:w="294" w:type="pct"/>
            <w:vMerge w:val="restart"/>
            <w:tcBorders>
              <w:left w:val="single" w:sz="4" w:space="0" w:color="auto"/>
              <w:right w:val="single" w:sz="4" w:space="0" w:color="auto"/>
            </w:tcBorders>
            <w:shd w:val="clear" w:color="auto" w:fill="FFFFFF"/>
            <w:vAlign w:val="center"/>
          </w:tcPr>
          <w:p w:rsidR="00C34C5C" w:rsidRPr="003860D5" w:rsidRDefault="00C34C5C" w:rsidP="009D5CC8">
            <w:pPr>
              <w:spacing w:before="40" w:after="40"/>
              <w:jc w:val="center"/>
              <w:rPr>
                <w:bCs/>
                <w:szCs w:val="24"/>
                <w:lang w:val="nl-NL"/>
              </w:rPr>
            </w:pPr>
          </w:p>
        </w:tc>
        <w:tc>
          <w:tcPr>
            <w:tcW w:w="1322" w:type="pct"/>
            <w:vMerge w:val="restart"/>
            <w:vAlign w:val="center"/>
          </w:tcPr>
          <w:p w:rsidR="00C34C5C" w:rsidRPr="003860D5" w:rsidRDefault="00C34C5C" w:rsidP="009D5CC8">
            <w:pPr>
              <w:tabs>
                <w:tab w:val="left" w:pos="520"/>
              </w:tabs>
              <w:spacing w:before="40" w:after="40"/>
              <w:ind w:left="133"/>
              <w:rPr>
                <w:bCs/>
                <w:szCs w:val="24"/>
                <w:lang w:val="nl-NL"/>
              </w:rPr>
            </w:pPr>
            <w:r w:rsidRPr="003860D5">
              <w:rPr>
                <w:bCs/>
                <w:szCs w:val="24"/>
                <w:lang w:val="nl-NL"/>
              </w:rPr>
              <w:t>Tiến độ giao hàng</w:t>
            </w: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tabs>
                <w:tab w:val="left" w:pos="520"/>
              </w:tabs>
              <w:spacing w:before="40" w:after="40"/>
              <w:rPr>
                <w:bCs/>
                <w:szCs w:val="24"/>
                <w:lang w:val="nl-NL"/>
              </w:rPr>
            </w:pPr>
            <w:r w:rsidRPr="003860D5">
              <w:rPr>
                <w:bCs/>
                <w:szCs w:val="24"/>
                <w:lang w:val="nl-NL"/>
              </w:rPr>
              <w:t xml:space="preserve">Thời gian cung cấp hàng hóa </w:t>
            </w:r>
            <w:r w:rsidR="00DA04C8">
              <w:rPr>
                <w:bCs/>
                <w:color w:val="EE0000"/>
                <w:szCs w:val="24"/>
                <w:lang w:val="nl-NL"/>
              </w:rPr>
              <w:t>≤</w:t>
            </w:r>
            <w:r w:rsidRPr="003860D5">
              <w:rPr>
                <w:bCs/>
                <w:color w:val="EE0000"/>
                <w:szCs w:val="24"/>
                <w:lang w:val="nl-NL"/>
              </w:rPr>
              <w:t xml:space="preserve"> 60 ngày </w:t>
            </w:r>
            <w:r w:rsidRPr="003860D5">
              <w:rPr>
                <w:bCs/>
                <w:szCs w:val="24"/>
                <w:lang w:val="nl-NL"/>
              </w:rPr>
              <w:t>kể từ ngày hợp đồng có hiệu lực (kể cả ngày nghỉ, ngày lễ theo quy lịnh của pháp luật).</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bCs/>
                <w:szCs w:val="24"/>
                <w:lang w:val="nl-NL"/>
              </w:rPr>
              <w:t>Đạt</w:t>
            </w:r>
          </w:p>
        </w:tc>
      </w:tr>
      <w:tr w:rsidR="00C34C5C" w:rsidRPr="003860D5" w:rsidTr="009D5CC8">
        <w:trPr>
          <w:trHeight w:val="340"/>
        </w:trPr>
        <w:tc>
          <w:tcPr>
            <w:tcW w:w="294" w:type="pct"/>
            <w:vMerge/>
            <w:tcBorders>
              <w:left w:val="single" w:sz="4" w:space="0" w:color="auto"/>
              <w:right w:val="single" w:sz="4" w:space="0" w:color="auto"/>
            </w:tcBorders>
            <w:shd w:val="clear" w:color="auto" w:fill="FFFFFF"/>
            <w:vAlign w:val="center"/>
          </w:tcPr>
          <w:p w:rsidR="00C34C5C" w:rsidRPr="003860D5" w:rsidRDefault="00C34C5C" w:rsidP="009D5CC8">
            <w:pPr>
              <w:spacing w:before="40" w:after="40"/>
              <w:rPr>
                <w:bCs/>
                <w:szCs w:val="24"/>
                <w:lang w:val="nl-NL"/>
              </w:rPr>
            </w:pPr>
          </w:p>
        </w:tc>
        <w:tc>
          <w:tcPr>
            <w:tcW w:w="1322" w:type="pct"/>
            <w:vMerge/>
            <w:vAlign w:val="center"/>
          </w:tcPr>
          <w:p w:rsidR="00C34C5C" w:rsidRPr="003860D5" w:rsidRDefault="00C34C5C" w:rsidP="009D5CC8">
            <w:pPr>
              <w:tabs>
                <w:tab w:val="left" w:pos="520"/>
              </w:tabs>
              <w:spacing w:before="40" w:after="40"/>
              <w:rPr>
                <w:bCs/>
                <w:szCs w:val="24"/>
                <w:lang w:val="nl-NL"/>
              </w:rPr>
            </w:pP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tabs>
                <w:tab w:val="left" w:pos="520"/>
              </w:tabs>
              <w:spacing w:before="40" w:after="40"/>
              <w:rPr>
                <w:bCs/>
                <w:szCs w:val="24"/>
                <w:lang w:val="nl-NL"/>
              </w:rPr>
            </w:pPr>
            <w:r w:rsidRPr="003860D5">
              <w:rPr>
                <w:bCs/>
                <w:szCs w:val="24"/>
                <w:lang w:val="nl-NL"/>
              </w:rPr>
              <w:t xml:space="preserve">Tiến độ cung cấp hàng hóa </w:t>
            </w:r>
            <w:r w:rsidRPr="003860D5">
              <w:rPr>
                <w:bCs/>
                <w:color w:val="EE0000"/>
                <w:szCs w:val="24"/>
                <w:lang w:val="nl-NL"/>
              </w:rPr>
              <w:t>&gt; 60 ngày</w:t>
            </w:r>
            <w:r w:rsidRPr="003860D5">
              <w:rPr>
                <w:bCs/>
                <w:szCs w:val="24"/>
                <w:lang w:val="nl-NL"/>
              </w:rPr>
              <w:t>; hoặc tiến độ cung cấp không tính ngày nghỉ, ngày lễ theo quy định của pháp luật.</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bCs/>
                <w:szCs w:val="24"/>
                <w:lang w:val="nl-NL"/>
              </w:rPr>
              <w:t>Không đạt</w:t>
            </w:r>
          </w:p>
        </w:tc>
      </w:tr>
      <w:tr w:rsidR="00C34C5C" w:rsidRPr="003860D5" w:rsidTr="009D5CC8">
        <w:trPr>
          <w:trHeight w:val="340"/>
        </w:trPr>
        <w:tc>
          <w:tcPr>
            <w:tcW w:w="1616" w:type="pct"/>
            <w:gridSpan w:val="2"/>
            <w:vMerge w:val="restart"/>
            <w:tcBorders>
              <w:left w:val="single" w:sz="4" w:space="0" w:color="auto"/>
            </w:tcBorders>
            <w:shd w:val="clear" w:color="auto" w:fill="FFFFFF"/>
            <w:vAlign w:val="center"/>
          </w:tcPr>
          <w:p w:rsidR="00C34C5C" w:rsidRPr="003860D5" w:rsidRDefault="00C34C5C" w:rsidP="009D5CC8">
            <w:pPr>
              <w:tabs>
                <w:tab w:val="left" w:pos="520"/>
              </w:tabs>
              <w:spacing w:before="40" w:after="40"/>
              <w:jc w:val="center"/>
              <w:rPr>
                <w:bCs/>
                <w:szCs w:val="24"/>
                <w:lang w:val="nl-NL"/>
              </w:rPr>
            </w:pPr>
            <w:r w:rsidRPr="003860D5">
              <w:rPr>
                <w:b/>
                <w:bCs/>
                <w:szCs w:val="24"/>
              </w:rPr>
              <w:t>Kết luận</w:t>
            </w:r>
          </w:p>
        </w:tc>
        <w:tc>
          <w:tcPr>
            <w:tcW w:w="2659" w:type="pct"/>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tabs>
                <w:tab w:val="left" w:pos="520"/>
              </w:tabs>
              <w:spacing w:before="40" w:after="40"/>
              <w:rPr>
                <w:bCs/>
                <w:szCs w:val="24"/>
                <w:lang w:val="nl-NL"/>
              </w:rPr>
            </w:pPr>
            <w:r w:rsidRPr="003860D5">
              <w:rPr>
                <w:szCs w:val="24"/>
              </w:rPr>
              <w:t>Tất cả các tiêu chuẩn chi tiết đều được xác định là đạt.</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szCs w:val="24"/>
                <w:lang w:val="fr-FR"/>
              </w:rPr>
              <w:t>Đạt</w:t>
            </w:r>
          </w:p>
        </w:tc>
      </w:tr>
      <w:tr w:rsidR="00C34C5C" w:rsidRPr="003860D5" w:rsidTr="009D5CC8">
        <w:trPr>
          <w:trHeight w:val="340"/>
        </w:trPr>
        <w:tc>
          <w:tcPr>
            <w:tcW w:w="1616" w:type="pct"/>
            <w:gridSpan w:val="2"/>
            <w:vMerge/>
            <w:tcBorders>
              <w:left w:val="single" w:sz="4" w:space="0" w:color="auto"/>
            </w:tcBorders>
            <w:shd w:val="clear" w:color="auto" w:fill="FFFFFF"/>
            <w:vAlign w:val="center"/>
          </w:tcPr>
          <w:p w:rsidR="00C34C5C" w:rsidRPr="003860D5" w:rsidRDefault="00C34C5C" w:rsidP="009D5CC8">
            <w:pPr>
              <w:tabs>
                <w:tab w:val="left" w:pos="520"/>
              </w:tabs>
              <w:spacing w:before="40" w:after="40"/>
              <w:rPr>
                <w:bCs/>
                <w:szCs w:val="24"/>
                <w:lang w:val="nl-NL"/>
              </w:rPr>
            </w:pPr>
          </w:p>
        </w:tc>
        <w:tc>
          <w:tcPr>
            <w:tcW w:w="2659" w:type="pct"/>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tabs>
                <w:tab w:val="left" w:pos="520"/>
              </w:tabs>
              <w:spacing w:before="40" w:after="40"/>
              <w:rPr>
                <w:bCs/>
                <w:szCs w:val="24"/>
                <w:lang w:val="nl-NL"/>
              </w:rPr>
            </w:pPr>
            <w:r w:rsidRPr="003860D5">
              <w:rPr>
                <w:szCs w:val="24"/>
              </w:rPr>
              <w:t>Có 1 tiêu chuẩn chi tiết được xác định là không đạt.</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szCs w:val="24"/>
                <w:lang w:val="fr-FR"/>
              </w:rPr>
              <w:t>Không đạt</w:t>
            </w:r>
          </w:p>
        </w:tc>
      </w:tr>
      <w:tr w:rsidR="00C34C5C" w:rsidRPr="003860D5" w:rsidTr="009D5CC8">
        <w:trPr>
          <w:trHeight w:val="340"/>
        </w:trPr>
        <w:tc>
          <w:tcPr>
            <w:tcW w:w="294" w:type="pct"/>
            <w:tcBorders>
              <w:left w:val="single" w:sz="4" w:space="0" w:color="auto"/>
              <w:right w:val="single" w:sz="4" w:space="0" w:color="auto"/>
            </w:tcBorders>
            <w:shd w:val="clear" w:color="auto" w:fill="FFFFFF"/>
            <w:vAlign w:val="center"/>
          </w:tcPr>
          <w:p w:rsidR="00C34C5C" w:rsidRPr="003860D5" w:rsidRDefault="00C34C5C" w:rsidP="009D5CC8">
            <w:pPr>
              <w:spacing w:before="40" w:after="40"/>
              <w:jc w:val="center"/>
              <w:rPr>
                <w:b/>
                <w:szCs w:val="24"/>
                <w:lang w:val="nl-NL"/>
              </w:rPr>
            </w:pPr>
            <w:r w:rsidRPr="003860D5">
              <w:rPr>
                <w:b/>
                <w:szCs w:val="24"/>
                <w:lang w:val="nl-NL"/>
              </w:rPr>
              <w:t>8</w:t>
            </w:r>
          </w:p>
        </w:tc>
        <w:tc>
          <w:tcPr>
            <w:tcW w:w="4706" w:type="pct"/>
            <w:gridSpan w:val="3"/>
            <w:tcBorders>
              <w:right w:val="single" w:sz="4" w:space="0" w:color="auto"/>
            </w:tcBorders>
            <w:vAlign w:val="center"/>
          </w:tcPr>
          <w:p w:rsidR="00C34C5C" w:rsidRPr="003860D5" w:rsidRDefault="00C34C5C" w:rsidP="009D5CC8">
            <w:pPr>
              <w:spacing w:before="40" w:after="40"/>
              <w:rPr>
                <w:b/>
                <w:bCs/>
                <w:szCs w:val="24"/>
                <w:lang w:val="nl-NL"/>
              </w:rPr>
            </w:pPr>
            <w:r w:rsidRPr="003860D5">
              <w:rPr>
                <w:b/>
                <w:bCs/>
                <w:color w:val="000000"/>
                <w:szCs w:val="24"/>
              </w:rPr>
              <w:t xml:space="preserve"> Uy tín và Kết quả thực hiện hợp đồng của nhà thầu</w:t>
            </w:r>
          </w:p>
        </w:tc>
      </w:tr>
      <w:tr w:rsidR="00C34C5C" w:rsidRPr="003860D5" w:rsidTr="009D5CC8">
        <w:trPr>
          <w:trHeight w:val="340"/>
        </w:trPr>
        <w:tc>
          <w:tcPr>
            <w:tcW w:w="294" w:type="pct"/>
            <w:vMerge w:val="restart"/>
            <w:tcBorders>
              <w:left w:val="single" w:sz="4" w:space="0" w:color="auto"/>
              <w:right w:val="single" w:sz="4" w:space="0" w:color="auto"/>
            </w:tcBorders>
            <w:shd w:val="clear" w:color="auto" w:fill="FFFFFF"/>
            <w:vAlign w:val="center"/>
          </w:tcPr>
          <w:p w:rsidR="00C34C5C" w:rsidRPr="003860D5" w:rsidRDefault="00C34C5C" w:rsidP="009D5CC8">
            <w:pPr>
              <w:spacing w:before="40" w:after="40"/>
              <w:rPr>
                <w:bCs/>
                <w:szCs w:val="24"/>
                <w:lang w:val="nl-NL"/>
              </w:rPr>
            </w:pPr>
          </w:p>
        </w:tc>
        <w:tc>
          <w:tcPr>
            <w:tcW w:w="1322" w:type="pct"/>
            <w:vMerge w:val="restart"/>
            <w:vAlign w:val="center"/>
          </w:tcPr>
          <w:p w:rsidR="00C34C5C" w:rsidRPr="003860D5" w:rsidRDefault="00C34C5C" w:rsidP="009D5CC8">
            <w:pPr>
              <w:tabs>
                <w:tab w:val="left" w:pos="520"/>
              </w:tabs>
              <w:spacing w:before="40" w:after="40"/>
              <w:ind w:left="133" w:right="141"/>
              <w:rPr>
                <w:bCs/>
                <w:szCs w:val="24"/>
                <w:lang w:val="nl-NL"/>
              </w:rPr>
            </w:pPr>
            <w:r w:rsidRPr="003860D5">
              <w:rPr>
                <w:color w:val="000000"/>
                <w:szCs w:val="24"/>
              </w:rPr>
              <w:t>Kết quả thực hiện hợp dồng của nhả thầu thông qua việc thực hiện các hợp đồng tương tự trước đó trong thời gian 03 năm gần đây tính đến thời điểm đóng thầu.</w:t>
            </w: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C07C03">
            <w:pPr>
              <w:tabs>
                <w:tab w:val="left" w:pos="520"/>
              </w:tabs>
              <w:spacing w:before="40" w:after="40"/>
              <w:rPr>
                <w:bCs/>
                <w:szCs w:val="24"/>
                <w:lang w:val="nl-NL"/>
              </w:rPr>
            </w:pPr>
            <w:r w:rsidRPr="003860D5">
              <w:rPr>
                <w:color w:val="000000"/>
                <w:szCs w:val="24"/>
              </w:rPr>
              <w:t>Không có</w:t>
            </w:r>
            <w:r w:rsidR="007D3BE6">
              <w:rPr>
                <w:color w:val="000000"/>
                <w:szCs w:val="24"/>
                <w:lang w:val="vi-VN"/>
              </w:rPr>
              <w:t xml:space="preserve"> từ</w:t>
            </w:r>
            <w:r w:rsidR="00DA04C8">
              <w:rPr>
                <w:color w:val="000000"/>
                <w:szCs w:val="24"/>
                <w:lang w:val="vi-VN"/>
              </w:rPr>
              <w:t xml:space="preserve"> 02</w:t>
            </w:r>
            <w:r w:rsidRPr="003860D5">
              <w:rPr>
                <w:color w:val="000000"/>
                <w:szCs w:val="24"/>
              </w:rPr>
              <w:t xml:space="preserve"> hợp đồng</w:t>
            </w:r>
            <w:r w:rsidR="006564D6">
              <w:rPr>
                <w:color w:val="000000"/>
                <w:szCs w:val="24"/>
                <w:lang w:val="vi-VN"/>
              </w:rPr>
              <w:t xml:space="preserve"> trở lên</w:t>
            </w:r>
            <w:r w:rsidRPr="003860D5">
              <w:rPr>
                <w:color w:val="000000"/>
                <w:szCs w:val="24"/>
              </w:rPr>
              <w:t xml:space="preserve"> </w:t>
            </w:r>
            <w:r w:rsidR="00C07C03">
              <w:rPr>
                <w:color w:val="000000"/>
                <w:szCs w:val="24"/>
                <w:lang w:val="vi-VN"/>
              </w:rPr>
              <w:t>vi phạm về tiến độ chất lượng</w:t>
            </w:r>
            <w:r w:rsidRPr="003860D5">
              <w:rPr>
                <w:color w:val="000000"/>
                <w:szCs w:val="24"/>
              </w:rPr>
              <w:t xml:space="preserve"> do lỗi của nhà thầu (Có cam kết kèm theo).</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bCs/>
                <w:szCs w:val="24"/>
                <w:lang w:val="nl-NL"/>
              </w:rPr>
              <w:t>Đạt</w:t>
            </w:r>
          </w:p>
        </w:tc>
      </w:tr>
      <w:tr w:rsidR="00C34C5C" w:rsidRPr="003860D5" w:rsidTr="009D5CC8">
        <w:trPr>
          <w:trHeight w:val="340"/>
        </w:trPr>
        <w:tc>
          <w:tcPr>
            <w:tcW w:w="294" w:type="pct"/>
            <w:vMerge/>
            <w:tcBorders>
              <w:left w:val="single" w:sz="4" w:space="0" w:color="auto"/>
              <w:right w:val="single" w:sz="4" w:space="0" w:color="auto"/>
            </w:tcBorders>
            <w:shd w:val="clear" w:color="auto" w:fill="FFFFFF"/>
            <w:vAlign w:val="center"/>
          </w:tcPr>
          <w:p w:rsidR="00C34C5C" w:rsidRPr="003860D5" w:rsidRDefault="00C34C5C" w:rsidP="009D5CC8">
            <w:pPr>
              <w:spacing w:before="40" w:after="40"/>
              <w:rPr>
                <w:bCs/>
                <w:szCs w:val="24"/>
                <w:lang w:val="nl-NL"/>
              </w:rPr>
            </w:pPr>
          </w:p>
        </w:tc>
        <w:tc>
          <w:tcPr>
            <w:tcW w:w="1322" w:type="pct"/>
            <w:vMerge/>
            <w:vAlign w:val="center"/>
          </w:tcPr>
          <w:p w:rsidR="00C34C5C" w:rsidRPr="003860D5" w:rsidRDefault="00C34C5C" w:rsidP="009D5CC8">
            <w:pPr>
              <w:tabs>
                <w:tab w:val="left" w:pos="520"/>
              </w:tabs>
              <w:spacing w:before="40" w:after="40"/>
              <w:rPr>
                <w:bCs/>
                <w:szCs w:val="24"/>
                <w:lang w:val="nl-NL"/>
              </w:rPr>
            </w:pPr>
          </w:p>
        </w:tc>
        <w:tc>
          <w:tcPr>
            <w:tcW w:w="2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7D3BE6">
            <w:pPr>
              <w:tabs>
                <w:tab w:val="left" w:pos="520"/>
              </w:tabs>
              <w:spacing w:before="40" w:after="40"/>
              <w:rPr>
                <w:bCs/>
                <w:szCs w:val="24"/>
                <w:lang w:val="nl-NL"/>
              </w:rPr>
            </w:pPr>
            <w:r w:rsidRPr="003860D5">
              <w:rPr>
                <w:color w:val="000000"/>
                <w:szCs w:val="24"/>
              </w:rPr>
              <w:t>Có</w:t>
            </w:r>
            <w:r w:rsidR="00DA04C8">
              <w:rPr>
                <w:color w:val="000000"/>
                <w:szCs w:val="24"/>
                <w:lang w:val="vi-VN"/>
              </w:rPr>
              <w:t xml:space="preserve"> </w:t>
            </w:r>
            <w:r w:rsidR="007D3BE6">
              <w:rPr>
                <w:color w:val="000000"/>
                <w:szCs w:val="24"/>
                <w:lang w:val="vi-VN"/>
              </w:rPr>
              <w:t>từ</w:t>
            </w:r>
            <w:r w:rsidR="00DA04C8">
              <w:rPr>
                <w:color w:val="000000"/>
                <w:szCs w:val="24"/>
                <w:lang w:val="vi-VN"/>
              </w:rPr>
              <w:t xml:space="preserve"> 02</w:t>
            </w:r>
            <w:r w:rsidRPr="003860D5">
              <w:rPr>
                <w:color w:val="000000"/>
                <w:szCs w:val="24"/>
              </w:rPr>
              <w:t xml:space="preserve"> </w:t>
            </w:r>
            <w:r w:rsidR="00C07C03" w:rsidRPr="003860D5">
              <w:rPr>
                <w:color w:val="000000"/>
                <w:szCs w:val="24"/>
              </w:rPr>
              <w:t>hợp đồng</w:t>
            </w:r>
            <w:r w:rsidR="006564D6">
              <w:rPr>
                <w:color w:val="000000"/>
                <w:szCs w:val="24"/>
                <w:lang w:val="vi-VN"/>
              </w:rPr>
              <w:t xml:space="preserve"> trở lên</w:t>
            </w:r>
            <w:bookmarkStart w:id="0" w:name="_GoBack"/>
            <w:bookmarkEnd w:id="0"/>
            <w:r w:rsidR="00C07C03" w:rsidRPr="003860D5">
              <w:rPr>
                <w:color w:val="000000"/>
                <w:szCs w:val="24"/>
              </w:rPr>
              <w:t xml:space="preserve"> </w:t>
            </w:r>
            <w:r w:rsidR="00C07C03">
              <w:rPr>
                <w:color w:val="000000"/>
                <w:szCs w:val="24"/>
                <w:lang w:val="vi-VN"/>
              </w:rPr>
              <w:t>vi phạm về tiến độ chất lượng</w:t>
            </w:r>
            <w:r w:rsidR="00C07C03" w:rsidRPr="003860D5">
              <w:rPr>
                <w:color w:val="000000"/>
                <w:szCs w:val="24"/>
              </w:rPr>
              <w:t xml:space="preserve"> do lỗi của nhà thầu </w:t>
            </w:r>
            <w:r w:rsidRPr="003860D5">
              <w:rPr>
                <w:color w:val="000000"/>
                <w:szCs w:val="24"/>
              </w:rPr>
              <w:t>(hoặc nhà thầu bị chủ đầu tư hoặc cơ quan thẩm quyền công khai xử lý vi phạm về đấu thầu).</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bCs/>
                <w:szCs w:val="24"/>
                <w:lang w:val="nl-NL"/>
              </w:rPr>
              <w:t>Không đạt</w:t>
            </w:r>
          </w:p>
        </w:tc>
      </w:tr>
      <w:tr w:rsidR="00C34C5C" w:rsidRPr="003860D5" w:rsidTr="009D5CC8">
        <w:trPr>
          <w:trHeight w:val="340"/>
        </w:trPr>
        <w:tc>
          <w:tcPr>
            <w:tcW w:w="1616" w:type="pct"/>
            <w:gridSpan w:val="2"/>
            <w:vMerge w:val="restart"/>
            <w:tcBorders>
              <w:left w:val="single" w:sz="4" w:space="0" w:color="auto"/>
            </w:tcBorders>
            <w:shd w:val="clear" w:color="auto" w:fill="FFFFFF"/>
            <w:vAlign w:val="center"/>
          </w:tcPr>
          <w:p w:rsidR="00C34C5C" w:rsidRPr="003860D5" w:rsidRDefault="00C34C5C" w:rsidP="009D5CC8">
            <w:pPr>
              <w:tabs>
                <w:tab w:val="left" w:pos="520"/>
              </w:tabs>
              <w:spacing w:before="40" w:after="40"/>
              <w:jc w:val="center"/>
              <w:rPr>
                <w:bCs/>
                <w:szCs w:val="24"/>
                <w:lang w:val="nl-NL"/>
              </w:rPr>
            </w:pPr>
            <w:r w:rsidRPr="003860D5">
              <w:rPr>
                <w:b/>
                <w:bCs/>
                <w:szCs w:val="24"/>
              </w:rPr>
              <w:lastRenderedPageBreak/>
              <w:t>Kết luận</w:t>
            </w:r>
          </w:p>
        </w:tc>
        <w:tc>
          <w:tcPr>
            <w:tcW w:w="2659" w:type="pct"/>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tabs>
                <w:tab w:val="left" w:pos="520"/>
              </w:tabs>
              <w:spacing w:before="40" w:after="40"/>
              <w:rPr>
                <w:color w:val="000000"/>
                <w:szCs w:val="24"/>
              </w:rPr>
            </w:pPr>
            <w:r w:rsidRPr="003860D5">
              <w:rPr>
                <w:szCs w:val="24"/>
              </w:rPr>
              <w:t>Tất cả các tiêu chuẩn chi tiết đều được xác định là đạt.</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szCs w:val="24"/>
                <w:lang w:val="fr-FR"/>
              </w:rPr>
              <w:t>Đạt</w:t>
            </w:r>
          </w:p>
        </w:tc>
      </w:tr>
      <w:tr w:rsidR="00C34C5C" w:rsidRPr="003860D5" w:rsidTr="009D5CC8">
        <w:trPr>
          <w:trHeight w:val="340"/>
        </w:trPr>
        <w:tc>
          <w:tcPr>
            <w:tcW w:w="1616" w:type="pct"/>
            <w:gridSpan w:val="2"/>
            <w:vMerge/>
            <w:tcBorders>
              <w:left w:val="single" w:sz="4" w:space="0" w:color="auto"/>
            </w:tcBorders>
            <w:shd w:val="clear" w:color="auto" w:fill="FFFFFF"/>
            <w:vAlign w:val="center"/>
          </w:tcPr>
          <w:p w:rsidR="00C34C5C" w:rsidRPr="003860D5" w:rsidRDefault="00C34C5C" w:rsidP="009D5CC8">
            <w:pPr>
              <w:tabs>
                <w:tab w:val="left" w:pos="520"/>
              </w:tabs>
              <w:spacing w:before="40" w:after="40"/>
              <w:rPr>
                <w:bCs/>
                <w:szCs w:val="24"/>
                <w:lang w:val="nl-NL"/>
              </w:rPr>
            </w:pPr>
          </w:p>
        </w:tc>
        <w:tc>
          <w:tcPr>
            <w:tcW w:w="2659" w:type="pct"/>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34C5C" w:rsidRPr="003860D5" w:rsidRDefault="00C34C5C" w:rsidP="009D5CC8">
            <w:pPr>
              <w:tabs>
                <w:tab w:val="left" w:pos="520"/>
              </w:tabs>
              <w:spacing w:before="40" w:after="40"/>
              <w:rPr>
                <w:color w:val="000000"/>
                <w:szCs w:val="24"/>
              </w:rPr>
            </w:pPr>
            <w:r w:rsidRPr="003860D5">
              <w:rPr>
                <w:szCs w:val="24"/>
              </w:rPr>
              <w:t>Có 1 tiêu chuẩn chi tiết được xác định là không đạt.</w:t>
            </w:r>
          </w:p>
        </w:tc>
        <w:tc>
          <w:tcPr>
            <w:tcW w:w="725" w:type="pct"/>
            <w:tcBorders>
              <w:top w:val="single" w:sz="4" w:space="0" w:color="auto"/>
              <w:left w:val="single" w:sz="4" w:space="0" w:color="auto"/>
              <w:bottom w:val="single" w:sz="4" w:space="0" w:color="auto"/>
              <w:right w:val="single" w:sz="4" w:space="0" w:color="auto"/>
            </w:tcBorders>
            <w:vAlign w:val="center"/>
          </w:tcPr>
          <w:p w:rsidR="00C34C5C" w:rsidRPr="003860D5" w:rsidRDefault="00C34C5C" w:rsidP="009D5CC8">
            <w:pPr>
              <w:spacing w:before="40" w:after="40"/>
              <w:jc w:val="center"/>
              <w:rPr>
                <w:b/>
                <w:bCs/>
                <w:szCs w:val="24"/>
                <w:lang w:val="nl-NL"/>
              </w:rPr>
            </w:pPr>
            <w:r w:rsidRPr="003860D5">
              <w:rPr>
                <w:b/>
                <w:szCs w:val="24"/>
                <w:lang w:val="fr-FR"/>
              </w:rPr>
              <w:t>Không đạt</w:t>
            </w:r>
          </w:p>
        </w:tc>
      </w:tr>
    </w:tbl>
    <w:p w:rsidR="00C34C5C" w:rsidRPr="003860D5" w:rsidRDefault="00C34C5C" w:rsidP="00C34C5C">
      <w:pPr>
        <w:spacing w:before="80" w:after="80" w:line="264" w:lineRule="auto"/>
        <w:ind w:firstLine="709"/>
        <w:rPr>
          <w:szCs w:val="24"/>
          <w:lang w:val="es-ES"/>
        </w:rPr>
      </w:pPr>
      <w:r w:rsidRPr="003860D5">
        <w:rPr>
          <w:szCs w:val="24"/>
          <w:lang w:val="es-ES"/>
        </w:rPr>
        <w:t>Nhà thầu được đánh giá là đạt yêu cầu về kỹ thuật khi các tiêu chí tổng quát 1, 2, 3, 4, 5, 6, 7 và 8 được đánh giá là đạt. Trường hợp nhà thầu không đạt một trong các tiêu chí tổng quát 1, 2, 3, 4, 5, 6, 7 và 8 thì được đánh giá là không đạt và không được xem xét, đánh giá bước tiếp theo.</w:t>
      </w:r>
    </w:p>
    <w:p w:rsidR="00A96B74" w:rsidRPr="003860D5" w:rsidRDefault="00A96B74">
      <w:pPr>
        <w:rPr>
          <w:szCs w:val="24"/>
        </w:rPr>
      </w:pPr>
    </w:p>
    <w:sectPr w:rsidR="00A96B74" w:rsidRPr="00386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00905"/>
    <w:multiLevelType w:val="multilevel"/>
    <w:tmpl w:val="5FE0AA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8B1AF1"/>
    <w:multiLevelType w:val="multilevel"/>
    <w:tmpl w:val="B1360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E5610B"/>
    <w:multiLevelType w:val="multilevel"/>
    <w:tmpl w:val="3690A2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5C"/>
    <w:rsid w:val="003860D5"/>
    <w:rsid w:val="006564D6"/>
    <w:rsid w:val="007D3BE6"/>
    <w:rsid w:val="00A96B74"/>
    <w:rsid w:val="00C07C03"/>
    <w:rsid w:val="00C34C5C"/>
    <w:rsid w:val="00DA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48D86-12CD-473A-A3D1-44F7938D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C5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34C5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Khc">
    <w:name w:val="Khác_"/>
    <w:link w:val="Khc0"/>
    <w:rsid w:val="00C34C5C"/>
    <w:rPr>
      <w:rFonts w:cs="Times New Roman"/>
      <w:szCs w:val="28"/>
    </w:rPr>
  </w:style>
  <w:style w:type="paragraph" w:customStyle="1" w:styleId="Khc0">
    <w:name w:val="Khác"/>
    <w:basedOn w:val="Normal"/>
    <w:link w:val="Khc"/>
    <w:rsid w:val="00C34C5C"/>
    <w:pPr>
      <w:widowControl w:val="0"/>
      <w:spacing w:after="60" w:line="312" w:lineRule="auto"/>
      <w:ind w:firstLine="400"/>
      <w:jc w:val="left"/>
    </w:pPr>
    <w:rPr>
      <w:rFonts w:asciiTheme="minorHAnsi" w:eastAsiaTheme="minorHAnsi" w:hAnsiTheme="minorHAnsi"/>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2025-12-06T02:29:00Z</dcterms:created>
  <dcterms:modified xsi:type="dcterms:W3CDTF">2025-12-06T05:42:00Z</dcterms:modified>
</cp:coreProperties>
</file>