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538" w:rsidRPr="00633386" w:rsidRDefault="00BD6538" w:rsidP="00BD6538">
      <w:pPr>
        <w:pStyle w:val="Style11"/>
        <w:tabs>
          <w:tab w:val="left" w:pos="0"/>
          <w:tab w:val="left" w:pos="851"/>
        </w:tabs>
        <w:spacing w:before="120" w:line="360" w:lineRule="atLeast"/>
        <w:ind w:firstLine="567"/>
        <w:jc w:val="center"/>
        <w:rPr>
          <w:b/>
          <w:sz w:val="28"/>
          <w:szCs w:val="28"/>
          <w:lang w:val="vi-VN"/>
        </w:rPr>
      </w:pPr>
      <w:bookmarkStart w:id="0" w:name="_Hlk205965587"/>
      <w:bookmarkStart w:id="1" w:name="_GoBack"/>
      <w:r w:rsidRPr="00633386">
        <w:rPr>
          <w:b/>
          <w:sz w:val="28"/>
          <w:szCs w:val="28"/>
          <w:lang w:val="vi-VN"/>
        </w:rPr>
        <w:t>Chương V. YÊU CẦU VỀ KỸ THUẬT</w:t>
      </w:r>
    </w:p>
    <w:p w:rsidR="00BD6538" w:rsidRPr="00324664" w:rsidRDefault="00BD6538" w:rsidP="00BD6538">
      <w:pPr>
        <w:spacing w:before="20" w:after="20"/>
        <w:ind w:firstLine="709"/>
        <w:rPr>
          <w:rFonts w:eastAsia="MS Gothic"/>
          <w:color w:val="FF0000"/>
          <w:sz w:val="28"/>
          <w:szCs w:val="28"/>
          <w:lang w:val="es-ES_tradnl"/>
        </w:rPr>
      </w:pPr>
      <w:r w:rsidRPr="00324664">
        <w:rPr>
          <w:b/>
          <w:sz w:val="28"/>
          <w:szCs w:val="28"/>
          <w:lang w:val="sv-SE"/>
        </w:rPr>
        <w:t>I. Yêu cầu về kỹ thuật/chỉ dẫn kỹ thuật</w:t>
      </w:r>
    </w:p>
    <w:p w:rsidR="00BD6538" w:rsidRPr="00324664" w:rsidRDefault="00BD6538" w:rsidP="00BD6538">
      <w:pPr>
        <w:widowControl w:val="0"/>
        <w:tabs>
          <w:tab w:val="left" w:pos="0"/>
        </w:tabs>
        <w:spacing w:before="20" w:after="20"/>
        <w:ind w:firstLine="709"/>
        <w:rPr>
          <w:b/>
          <w:bCs/>
          <w:spacing w:val="2"/>
          <w:sz w:val="28"/>
          <w:szCs w:val="28"/>
          <w:lang w:val="es-ES_tradnl"/>
        </w:rPr>
      </w:pPr>
      <w:r>
        <w:rPr>
          <w:b/>
          <w:bCs/>
          <w:spacing w:val="2"/>
          <w:sz w:val="28"/>
          <w:szCs w:val="28"/>
          <w:lang w:val="es-ES_tradnl"/>
        </w:rPr>
        <w:t xml:space="preserve">1. </w:t>
      </w:r>
      <w:r w:rsidRPr="00324664">
        <w:rPr>
          <w:b/>
          <w:bCs/>
          <w:spacing w:val="2"/>
          <w:sz w:val="28"/>
          <w:szCs w:val="28"/>
          <w:lang w:val="es-ES_tradnl"/>
        </w:rPr>
        <w:t>Quy trình, quy phạm áp dụng cho việc thi công, nghiệm thu công trình.</w:t>
      </w:r>
    </w:p>
    <w:p w:rsidR="00BD6538" w:rsidRPr="00324664" w:rsidRDefault="00BD6538" w:rsidP="00BD6538">
      <w:pPr>
        <w:widowControl w:val="0"/>
        <w:tabs>
          <w:tab w:val="left" w:pos="360"/>
        </w:tabs>
        <w:spacing w:before="20" w:after="20"/>
        <w:ind w:firstLine="709"/>
        <w:rPr>
          <w:b/>
          <w:bCs/>
          <w:spacing w:val="2"/>
          <w:sz w:val="28"/>
          <w:szCs w:val="28"/>
          <w:lang w:val="es-ES_tradnl"/>
        </w:rPr>
      </w:pPr>
      <w:r w:rsidRPr="00324664">
        <w:rPr>
          <w:sz w:val="28"/>
          <w:szCs w:val="28"/>
          <w:lang w:val="nl-NL"/>
        </w:rPr>
        <w:t>Trong quá trình thi công cần tuân thủ các nghị định, các quy trình áp dụng trong thi công và nghiệm thu sau:</w:t>
      </w:r>
    </w:p>
    <w:p w:rsidR="00BD6538" w:rsidRPr="00324664" w:rsidRDefault="00BD6538" w:rsidP="00BD6538">
      <w:pPr>
        <w:widowControl w:val="0"/>
        <w:spacing w:before="20" w:after="20"/>
        <w:ind w:firstLine="709"/>
        <w:rPr>
          <w:sz w:val="28"/>
          <w:szCs w:val="28"/>
          <w:lang w:val="nl-NL"/>
        </w:rPr>
      </w:pPr>
      <w:r w:rsidRPr="00324664">
        <w:rPr>
          <w:sz w:val="28"/>
          <w:szCs w:val="28"/>
          <w:lang w:val="nl-NL"/>
        </w:rPr>
        <w:t>-  Luật Xây Dựng số 50/2014/QH13 ngày 18/6/2014</w:t>
      </w:r>
      <w:r w:rsidR="00473BDD">
        <w:rPr>
          <w:sz w:val="28"/>
          <w:szCs w:val="28"/>
          <w:lang w:val="nl-NL"/>
        </w:rPr>
        <w:t>, Luật sửa đổi bổ sung Luật xây dựng năm 2020</w:t>
      </w:r>
      <w:r w:rsidRPr="00324664">
        <w:rPr>
          <w:sz w:val="28"/>
          <w:szCs w:val="28"/>
          <w:lang w:val="nl-NL"/>
        </w:rPr>
        <w:t xml:space="preserve"> và các văn bản sửa đổi bổ sung;</w:t>
      </w:r>
    </w:p>
    <w:p w:rsidR="00BD6538" w:rsidRPr="00324664" w:rsidRDefault="00BD6538" w:rsidP="00BD6538">
      <w:pPr>
        <w:widowControl w:val="0"/>
        <w:spacing w:before="20" w:after="20"/>
        <w:ind w:firstLine="709"/>
        <w:rPr>
          <w:sz w:val="28"/>
          <w:szCs w:val="28"/>
          <w:lang w:val="nl-NL"/>
        </w:rPr>
      </w:pPr>
      <w:r w:rsidRPr="00324664">
        <w:rPr>
          <w:sz w:val="28"/>
          <w:szCs w:val="28"/>
          <w:lang w:val="nl-NL"/>
        </w:rPr>
        <w:t xml:space="preserve">- Nghị định số: </w:t>
      </w:r>
      <w:r w:rsidR="00473BDD">
        <w:rPr>
          <w:sz w:val="28"/>
          <w:szCs w:val="28"/>
          <w:lang w:val="nl-NL"/>
        </w:rPr>
        <w:t>17</w:t>
      </w:r>
      <w:r w:rsidRPr="00324664">
        <w:rPr>
          <w:sz w:val="28"/>
          <w:szCs w:val="28"/>
          <w:lang w:val="nl-NL"/>
        </w:rPr>
        <w:t>5/202</w:t>
      </w:r>
      <w:r w:rsidR="00473BDD">
        <w:rPr>
          <w:sz w:val="28"/>
          <w:szCs w:val="28"/>
          <w:lang w:val="nl-NL"/>
        </w:rPr>
        <w:t>4</w:t>
      </w:r>
      <w:r w:rsidRPr="00324664">
        <w:rPr>
          <w:sz w:val="28"/>
          <w:szCs w:val="28"/>
          <w:lang w:val="nl-NL"/>
        </w:rPr>
        <w:t xml:space="preserve">/NĐ-CP ngày </w:t>
      </w:r>
      <w:r w:rsidR="00473BDD">
        <w:rPr>
          <w:sz w:val="28"/>
          <w:szCs w:val="28"/>
          <w:lang w:val="nl-NL"/>
        </w:rPr>
        <w:t>30</w:t>
      </w:r>
      <w:r w:rsidRPr="00324664">
        <w:rPr>
          <w:sz w:val="28"/>
          <w:szCs w:val="28"/>
          <w:lang w:val="nl-NL"/>
        </w:rPr>
        <w:t>/</w:t>
      </w:r>
      <w:r w:rsidR="00473BDD">
        <w:rPr>
          <w:sz w:val="28"/>
          <w:szCs w:val="28"/>
          <w:lang w:val="nl-NL"/>
        </w:rPr>
        <w:t>12</w:t>
      </w:r>
      <w:r w:rsidRPr="00324664">
        <w:rPr>
          <w:sz w:val="28"/>
          <w:szCs w:val="28"/>
          <w:lang w:val="nl-NL"/>
        </w:rPr>
        <w:t>/202</w:t>
      </w:r>
      <w:r w:rsidR="00473BDD">
        <w:rPr>
          <w:sz w:val="28"/>
          <w:szCs w:val="28"/>
          <w:lang w:val="nl-NL"/>
        </w:rPr>
        <w:t>4</w:t>
      </w:r>
      <w:r w:rsidRPr="00324664">
        <w:rPr>
          <w:sz w:val="28"/>
          <w:szCs w:val="28"/>
          <w:lang w:val="nl-NL"/>
        </w:rPr>
        <w:t xml:space="preserve"> của Chính phủ quy định chi tiết một số </w:t>
      </w:r>
      <w:r w:rsidR="00473BDD">
        <w:rPr>
          <w:sz w:val="28"/>
          <w:szCs w:val="28"/>
          <w:lang w:val="nl-NL"/>
        </w:rPr>
        <w:t>điều và biện pháp thi hành luật xây dựng về quản lý hoạt động xây dựng</w:t>
      </w:r>
      <w:r w:rsidRPr="00324664">
        <w:rPr>
          <w:sz w:val="28"/>
          <w:szCs w:val="28"/>
          <w:lang w:val="nl-NL"/>
        </w:rPr>
        <w:t>;</w:t>
      </w:r>
    </w:p>
    <w:p w:rsidR="00BD6538" w:rsidRPr="00324664" w:rsidRDefault="00BD6538" w:rsidP="00BD6538">
      <w:pPr>
        <w:widowControl w:val="0"/>
        <w:spacing w:before="20" w:after="20"/>
        <w:ind w:firstLine="709"/>
        <w:rPr>
          <w:sz w:val="28"/>
          <w:szCs w:val="28"/>
          <w:lang w:val="nl-NL"/>
        </w:rPr>
      </w:pPr>
      <w:r w:rsidRPr="00324664">
        <w:rPr>
          <w:sz w:val="28"/>
          <w:szCs w:val="28"/>
          <w:lang w:val="nl-NL"/>
        </w:rPr>
        <w:t>- Nghị định số 06/2021/NĐ-CP ngày 26/01/2021 của Chính phủ quy định chi tiết một số nội dung về Quản lý chất lượng, thi công xây dựng và bảo trì công trình xây dựng.</w:t>
      </w:r>
    </w:p>
    <w:p w:rsidR="00BD6538" w:rsidRDefault="00BD6538" w:rsidP="00BD6538">
      <w:pPr>
        <w:widowControl w:val="0"/>
        <w:spacing w:before="20" w:after="20"/>
        <w:ind w:firstLine="709"/>
        <w:rPr>
          <w:sz w:val="28"/>
          <w:szCs w:val="28"/>
          <w:lang w:val="nl-NL"/>
        </w:rPr>
      </w:pPr>
      <w:r w:rsidRPr="00324664">
        <w:rPr>
          <w:sz w:val="28"/>
          <w:szCs w:val="28"/>
          <w:lang w:val="nl-NL"/>
        </w:rPr>
        <w:t>- Các văn bản pháp lý liên quan khác.</w:t>
      </w:r>
    </w:p>
    <w:p w:rsidR="00BD6538" w:rsidRPr="00324664" w:rsidRDefault="00BD6538" w:rsidP="00BD6538">
      <w:pPr>
        <w:widowControl w:val="0"/>
        <w:spacing w:before="20" w:after="20"/>
        <w:ind w:firstLine="709"/>
        <w:rPr>
          <w:sz w:val="28"/>
          <w:szCs w:val="28"/>
          <w:lang w:val="nl-NL"/>
        </w:rPr>
      </w:pPr>
      <w:r w:rsidRPr="00324664">
        <w:rPr>
          <w:sz w:val="28"/>
          <w:szCs w:val="28"/>
          <w:lang w:val="nl-NL"/>
        </w:rPr>
        <w:t>Các tiêu chuẩn để đánh giá từng hạng mục công trình và công trình đạt các yêu cầu về chất lượng kỹ thuật trong quá trình thi công, tuân thủ theo các điều kiện về quản lý đầu tư xây dựng, quản lý chất lượng công trình, các quy trình thí nghiệm, các chỉ tiêu kỹ thuật, các quy định về thi công và nghiệm thu hiện hành</w:t>
      </w:r>
      <w:r w:rsidR="00E0616C">
        <w:rPr>
          <w:sz w:val="28"/>
          <w:szCs w:val="28"/>
          <w:lang w:val="nl-NL"/>
        </w:rPr>
        <w:t>.</w:t>
      </w:r>
    </w:p>
    <w:p w:rsidR="00BD6538" w:rsidRPr="00ED01AE" w:rsidRDefault="00BD6538" w:rsidP="00BD6538">
      <w:pPr>
        <w:spacing w:before="20" w:after="20"/>
        <w:ind w:firstLine="720"/>
        <w:rPr>
          <w:b/>
          <w:sz w:val="28"/>
          <w:szCs w:val="28"/>
          <w:lang w:val="es-ES"/>
        </w:rPr>
      </w:pPr>
      <w:r>
        <w:rPr>
          <w:b/>
          <w:sz w:val="28"/>
          <w:szCs w:val="28"/>
          <w:lang w:val="es-ES"/>
        </w:rPr>
        <w:t>2</w:t>
      </w:r>
      <w:r w:rsidRPr="00ED01AE">
        <w:rPr>
          <w:b/>
          <w:sz w:val="28"/>
          <w:szCs w:val="28"/>
          <w:lang w:val="es-ES"/>
        </w:rPr>
        <w:t>. Yêu cầu về chủng loại, chất lượng vật tư, máy móc, thiết bị, vật liệu.</w:t>
      </w:r>
    </w:p>
    <w:p w:rsidR="00BD6538" w:rsidRPr="00872C12" w:rsidRDefault="00BD6538" w:rsidP="00BD6538">
      <w:pPr>
        <w:spacing w:before="20" w:after="20"/>
        <w:ind w:firstLine="720"/>
        <w:rPr>
          <w:b/>
          <w:sz w:val="28"/>
          <w:szCs w:val="28"/>
          <w:lang w:val="es-ES"/>
        </w:rPr>
      </w:pPr>
      <w:r w:rsidRPr="00872C12">
        <w:rPr>
          <w:b/>
          <w:sz w:val="28"/>
          <w:szCs w:val="28"/>
          <w:lang w:val="es-ES"/>
        </w:rPr>
        <w:t xml:space="preserve">2.1. Yêu cầu đối với </w:t>
      </w:r>
      <w:r>
        <w:rPr>
          <w:b/>
          <w:sz w:val="28"/>
          <w:szCs w:val="28"/>
          <w:lang w:val="es-ES"/>
        </w:rPr>
        <w:t xml:space="preserve">vật tư, </w:t>
      </w:r>
      <w:r w:rsidRPr="00872C12">
        <w:rPr>
          <w:b/>
          <w:sz w:val="28"/>
          <w:szCs w:val="28"/>
          <w:lang w:val="es-ES"/>
        </w:rPr>
        <w:t>vật liệu.</w:t>
      </w:r>
    </w:p>
    <w:p w:rsidR="00BD6538" w:rsidRPr="00ED01AE" w:rsidRDefault="00BD6538" w:rsidP="00BD6538">
      <w:pPr>
        <w:spacing w:before="20" w:after="20"/>
        <w:ind w:firstLine="720"/>
        <w:rPr>
          <w:i/>
          <w:sz w:val="28"/>
          <w:szCs w:val="28"/>
          <w:lang w:val="es-ES"/>
        </w:rPr>
      </w:pPr>
      <w:r w:rsidRPr="00ED01AE">
        <w:rPr>
          <w:i/>
          <w:sz w:val="28"/>
          <w:szCs w:val="28"/>
          <w:lang w:val="es-ES"/>
        </w:rPr>
        <w:t>a. Yêu cầu chung</w:t>
      </w:r>
    </w:p>
    <w:p w:rsidR="00BD6538" w:rsidRPr="00ED01AE" w:rsidRDefault="00BD6538" w:rsidP="00BD6538">
      <w:pPr>
        <w:spacing w:before="20" w:after="20"/>
        <w:ind w:firstLine="720"/>
        <w:rPr>
          <w:sz w:val="28"/>
          <w:szCs w:val="28"/>
          <w:lang w:val="es-ES"/>
        </w:rPr>
      </w:pPr>
      <w:r w:rsidRPr="00ED01AE">
        <w:rPr>
          <w:sz w:val="28"/>
          <w:szCs w:val="28"/>
          <w:lang w:val="es-ES"/>
        </w:rPr>
        <w:t>Trước khi đưa vật liệu vào thi công xây dựng công trình, Nhà thầu phải trình các chứng chỉ sản xuất của sản phẩm, vật liệu cho Chủ đầu tư. Các loại sản phẩm, vật liệu phải phù hợp với hồ sơ thiết kế và các tiêu chuẩn kỹ thuật hiện hành, lấy mẫu thí nghiệm để kiểm tra chất lượng vật liệu. Sau khi thực hiện nghiệm thu vật liệu đầu vào, nhà thầu mới được phép sử dụng vật liệu đó cho xây lắp.</w:t>
      </w:r>
    </w:p>
    <w:p w:rsidR="00BD6538" w:rsidRPr="00ED01AE" w:rsidRDefault="00BD6538" w:rsidP="00BD6538">
      <w:pPr>
        <w:spacing w:before="20" w:after="20"/>
        <w:ind w:firstLine="720"/>
        <w:rPr>
          <w:sz w:val="28"/>
          <w:szCs w:val="28"/>
          <w:lang w:val="es-ES"/>
        </w:rPr>
      </w:pPr>
      <w:r w:rsidRPr="00ED01AE">
        <w:rPr>
          <w:sz w:val="28"/>
          <w:szCs w:val="28"/>
          <w:lang w:val="es-ES"/>
        </w:rPr>
        <w:t xml:space="preserve">Các chứng chỉ và kết quả kiểm định chất lượng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 Hồ sơ quản lý chất lượng vật liệu, sản phẩm, cấu kiện, thiết bị sử dụng cho công trình theo điều 12 Nghị định số 06/2021/NĐ-CP ngày 26/01/2021 của Chính phủ. </w:t>
      </w:r>
    </w:p>
    <w:p w:rsidR="00BD6538" w:rsidRPr="00ED01AE" w:rsidRDefault="00BD6538" w:rsidP="00BD6538">
      <w:pPr>
        <w:spacing w:before="20" w:after="20"/>
        <w:ind w:firstLine="709"/>
        <w:rPr>
          <w:i/>
          <w:sz w:val="28"/>
          <w:szCs w:val="28"/>
          <w:lang w:val="vi-VN"/>
        </w:rPr>
      </w:pPr>
      <w:r w:rsidRPr="00E0616C">
        <w:rPr>
          <w:i/>
          <w:sz w:val="28"/>
          <w:szCs w:val="28"/>
          <w:lang w:val="es-ES"/>
        </w:rPr>
        <w:t xml:space="preserve">b. </w:t>
      </w:r>
      <w:r w:rsidRPr="00ED01AE">
        <w:rPr>
          <w:i/>
          <w:sz w:val="28"/>
          <w:szCs w:val="28"/>
          <w:lang w:val="vi-VN"/>
        </w:rPr>
        <w:t>Kho bãi chứa vật liệu</w:t>
      </w:r>
    </w:p>
    <w:p w:rsidR="00BD6538" w:rsidRPr="00ED01AE" w:rsidRDefault="00BD6538" w:rsidP="00BD6538">
      <w:pPr>
        <w:spacing w:before="20" w:after="20"/>
        <w:ind w:firstLine="709"/>
        <w:rPr>
          <w:sz w:val="28"/>
          <w:szCs w:val="28"/>
          <w:lang w:val="vi-VN"/>
        </w:rPr>
      </w:pPr>
      <w:r w:rsidRPr="00ED01AE">
        <w:rPr>
          <w:sz w:val="28"/>
          <w:szCs w:val="28"/>
          <w:lang w:val="vi-VN"/>
        </w:rPr>
        <w:t xml:space="preserve">Trên mặt bằng công trường nhà thầu phải làm các kho, bãi chứa vật liệu. Vị trí các kho, bãi chứa vật liệu phải được sự đồng ý của chủ đầu tư. Kho bãi chứa vật </w:t>
      </w:r>
      <w:r w:rsidRPr="00ED01AE">
        <w:rPr>
          <w:sz w:val="28"/>
          <w:szCs w:val="28"/>
          <w:lang w:val="vi-VN"/>
        </w:rPr>
        <w:lastRenderedPageBreak/>
        <w:t>liệu cần để ở mặt bằng sạch, ổn định, bằng phẳng, cách ẩm và có hệ thống thoát nước, có thiết bị phòng chống cháy nổ.</w:t>
      </w:r>
    </w:p>
    <w:p w:rsidR="00BD6538" w:rsidRPr="00ED01AE" w:rsidRDefault="00BD6538" w:rsidP="00BD6538">
      <w:pPr>
        <w:spacing w:before="20" w:after="20"/>
        <w:ind w:firstLine="709"/>
        <w:rPr>
          <w:sz w:val="28"/>
          <w:szCs w:val="28"/>
          <w:lang w:val="vi-VN"/>
        </w:rPr>
      </w:pPr>
      <w:r w:rsidRPr="00ED01AE">
        <w:rPr>
          <w:sz w:val="28"/>
          <w:szCs w:val="28"/>
          <w:lang w:val="vi-VN"/>
        </w:rPr>
        <w:t>Việc xắp sếp các loại vật liệu phải được cất giữ trong kho theo đúng quy định. Kho chứa phải tuân thủ khoa học, vật liệu để trong kho phải được bố trí thuận lợi cho việc sử dụng.</w:t>
      </w:r>
    </w:p>
    <w:p w:rsidR="00BD6538" w:rsidRPr="00ED01AE" w:rsidRDefault="00BD6538" w:rsidP="00BD6538">
      <w:pPr>
        <w:spacing w:before="20" w:after="20"/>
        <w:ind w:firstLine="709"/>
        <w:rPr>
          <w:sz w:val="28"/>
          <w:szCs w:val="28"/>
          <w:lang w:val="vi-VN"/>
        </w:rPr>
      </w:pPr>
      <w:r w:rsidRPr="00ED01AE">
        <w:rPr>
          <w:sz w:val="28"/>
          <w:szCs w:val="28"/>
          <w:lang w:val="vi-VN"/>
        </w:rPr>
        <w:t>Nhà thầu tự chịu mọi trách nhiệm khi xảy ra mất mát hay an toàn đối với công tác tập kết và sử dụng vật liệu của mình.</w:t>
      </w:r>
    </w:p>
    <w:p w:rsidR="00BD6538" w:rsidRPr="00CB35D0" w:rsidRDefault="00BD6538" w:rsidP="00BD6538">
      <w:pPr>
        <w:spacing w:before="20" w:after="20"/>
        <w:ind w:firstLine="709"/>
        <w:rPr>
          <w:b/>
          <w:sz w:val="28"/>
          <w:szCs w:val="28"/>
          <w:lang w:val="vi-VN"/>
        </w:rPr>
      </w:pPr>
      <w:r w:rsidRPr="00E0616C">
        <w:rPr>
          <w:b/>
          <w:sz w:val="28"/>
          <w:szCs w:val="28"/>
          <w:lang w:val="vi-VN"/>
        </w:rPr>
        <w:t>2.2</w:t>
      </w:r>
      <w:r w:rsidRPr="00CB35D0">
        <w:rPr>
          <w:b/>
          <w:sz w:val="28"/>
          <w:szCs w:val="28"/>
          <w:lang w:val="vi-VN"/>
        </w:rPr>
        <w:t>. Yêu cầu về thí nghiệm</w:t>
      </w:r>
    </w:p>
    <w:p w:rsidR="00BD6538" w:rsidRPr="00ED01AE" w:rsidRDefault="00BD6538" w:rsidP="00BD6538">
      <w:pPr>
        <w:spacing w:before="20" w:after="20"/>
        <w:ind w:firstLine="709"/>
        <w:rPr>
          <w:spacing w:val="-4"/>
          <w:sz w:val="28"/>
          <w:szCs w:val="28"/>
          <w:lang w:val="vi-VN"/>
        </w:rPr>
      </w:pPr>
      <w:r w:rsidRPr="00ED01AE">
        <w:rPr>
          <w:spacing w:val="-4"/>
          <w:sz w:val="28"/>
          <w:szCs w:val="28"/>
          <w:lang w:val="vi-VN"/>
        </w:rPr>
        <w:t>Nhà thầu phải tự tổ chức việc thí nghiệm vật liệu và các thí nghiệm khác tại phòng thí nghiệm và hiện trường. Tất cả các công tác thí nghiệm từ việc lấy mẫu thí nghiệm, niêm phong mẫu, thí nghiệm mẫu tại hiện trường,… nhà thầu phải báo cáo chủ đầu tư. Các thí nghiệm phải do các đơn vị có năng lực, được cấp phép thực hiện.</w:t>
      </w:r>
    </w:p>
    <w:p w:rsidR="00BD6538" w:rsidRPr="00E0616C" w:rsidRDefault="00BD6538" w:rsidP="00BD6538">
      <w:pPr>
        <w:spacing w:before="20" w:after="20"/>
        <w:ind w:firstLine="709"/>
        <w:rPr>
          <w:sz w:val="28"/>
          <w:szCs w:val="28"/>
          <w:lang w:val="vi-VN"/>
        </w:rPr>
      </w:pPr>
      <w:r w:rsidRPr="00ED01AE">
        <w:rPr>
          <w:sz w:val="28"/>
          <w:szCs w:val="28"/>
          <w:lang w:val="vi-VN"/>
        </w:rPr>
        <w:t>Nhà thầu chịu toàn bộ các chi phí liên quan đến việc thí nghiệm của mình.</w:t>
      </w:r>
    </w:p>
    <w:p w:rsidR="00BD6538" w:rsidRPr="00E0616C" w:rsidRDefault="00BD6538" w:rsidP="00BD6538">
      <w:pPr>
        <w:spacing w:before="20" w:after="20"/>
        <w:ind w:firstLine="709"/>
        <w:rPr>
          <w:b/>
          <w:sz w:val="28"/>
          <w:szCs w:val="28"/>
          <w:lang w:val="vi-VN"/>
        </w:rPr>
      </w:pPr>
      <w:r w:rsidRPr="00E0616C">
        <w:rPr>
          <w:b/>
          <w:sz w:val="28"/>
          <w:szCs w:val="28"/>
          <w:lang w:val="vi-VN"/>
        </w:rPr>
        <w:t>2.3. Yêu cầu đối với máy móc, thiết bị.</w:t>
      </w:r>
    </w:p>
    <w:p w:rsidR="00BD6538" w:rsidRPr="00E0616C" w:rsidRDefault="00BD6538" w:rsidP="00BD6538">
      <w:pPr>
        <w:spacing w:before="20" w:after="20"/>
        <w:ind w:firstLine="709"/>
        <w:rPr>
          <w:sz w:val="28"/>
          <w:szCs w:val="28"/>
          <w:lang w:val="vi-VN"/>
        </w:rPr>
      </w:pPr>
      <w:r w:rsidRPr="00E0616C">
        <w:rPr>
          <w:sz w:val="28"/>
          <w:szCs w:val="28"/>
          <w:lang w:val="vi-VN"/>
        </w:rPr>
        <w:t>- Đối với các loại máy móc, thiết bị chính phục vụ thi công công trình… phải được kiểm tra, kiểm định đảm bảo chất lượng an toàn kỹ thuật và bảo vệ môi trường đối với xe máy chuyên dùng tại QCVN: 9 2011/BGTVT và QCVN 13:2011/BGTVT.</w:t>
      </w:r>
    </w:p>
    <w:p w:rsidR="00BD6538" w:rsidRPr="00E0616C" w:rsidRDefault="00BD6538" w:rsidP="00BD6538">
      <w:pPr>
        <w:spacing w:before="20" w:after="20"/>
        <w:ind w:firstLine="709"/>
        <w:rPr>
          <w:sz w:val="28"/>
          <w:szCs w:val="28"/>
          <w:lang w:val="vi-VN"/>
        </w:rPr>
      </w:pPr>
      <w:r w:rsidRPr="00E0616C">
        <w:rPr>
          <w:sz w:val="28"/>
          <w:szCs w:val="28"/>
          <w:lang w:val="vi-VN"/>
        </w:rPr>
        <w:t>- Đối với các loại máy móc, thiết bị phụ như: Máy trộn bê tông, đầm dùi, đầm bàn… phải đảm bảo chất lượng, sử dụng còn tốt và đảm bảo an toàn cho công nhân sử dụng máy theo TCVN 4087:2012.</w:t>
      </w:r>
    </w:p>
    <w:p w:rsidR="00AF5B9B" w:rsidRPr="00872C12" w:rsidRDefault="00AF5B9B" w:rsidP="00AF5B9B">
      <w:pPr>
        <w:spacing w:before="20" w:after="20"/>
        <w:ind w:firstLine="709"/>
        <w:rPr>
          <w:b/>
          <w:sz w:val="28"/>
          <w:szCs w:val="28"/>
          <w:lang w:val="es-ES"/>
        </w:rPr>
      </w:pPr>
      <w:r>
        <w:rPr>
          <w:b/>
          <w:sz w:val="28"/>
          <w:szCs w:val="28"/>
          <w:lang w:val="es-ES"/>
        </w:rPr>
        <w:t>2</w:t>
      </w:r>
      <w:r w:rsidRPr="00872C12">
        <w:rPr>
          <w:b/>
          <w:sz w:val="28"/>
          <w:szCs w:val="28"/>
          <w:lang w:val="es-ES"/>
        </w:rPr>
        <w:t>.</w:t>
      </w:r>
      <w:r>
        <w:rPr>
          <w:b/>
          <w:sz w:val="28"/>
          <w:szCs w:val="28"/>
          <w:lang w:val="es-ES"/>
        </w:rPr>
        <w:t>4</w:t>
      </w:r>
      <w:r w:rsidRPr="00872C12">
        <w:rPr>
          <w:b/>
          <w:sz w:val="28"/>
          <w:szCs w:val="28"/>
          <w:lang w:val="es-ES"/>
        </w:rPr>
        <w:t>. Yêu cầu đối với</w:t>
      </w:r>
      <w:r>
        <w:rPr>
          <w:b/>
          <w:sz w:val="28"/>
          <w:szCs w:val="28"/>
          <w:lang w:val="es-ES"/>
        </w:rPr>
        <w:t xml:space="preserve"> trang</w:t>
      </w:r>
      <w:r w:rsidRPr="00872C12">
        <w:rPr>
          <w:b/>
          <w:sz w:val="28"/>
          <w:szCs w:val="28"/>
          <w:lang w:val="es-ES"/>
        </w:rPr>
        <w:t xml:space="preserve"> </w:t>
      </w:r>
      <w:r>
        <w:rPr>
          <w:b/>
          <w:sz w:val="28"/>
          <w:szCs w:val="28"/>
          <w:lang w:val="es-ES"/>
        </w:rPr>
        <w:t>thiết bị cho công trình</w:t>
      </w:r>
      <w:r w:rsidRPr="00872C12">
        <w:rPr>
          <w:b/>
          <w:sz w:val="28"/>
          <w:szCs w:val="28"/>
          <w:lang w:val="es-ES"/>
        </w:rPr>
        <w:t>.</w:t>
      </w:r>
    </w:p>
    <w:p w:rsidR="00AF5B9B" w:rsidRPr="00473BDD" w:rsidRDefault="00AF5B9B" w:rsidP="00AF5B9B">
      <w:pPr>
        <w:spacing w:before="20" w:after="20"/>
        <w:ind w:firstLine="709"/>
        <w:rPr>
          <w:sz w:val="28"/>
          <w:szCs w:val="28"/>
          <w:lang w:val="es-ES"/>
        </w:rPr>
      </w:pPr>
      <w:r w:rsidRPr="00473BDD">
        <w:rPr>
          <w:sz w:val="28"/>
          <w:szCs w:val="28"/>
          <w:lang w:val="es-ES"/>
        </w:rPr>
        <w:t xml:space="preserve">Trang thiết bị chính sử dụng cho gói thầu bao gồm nhưng không giới hạn về chủng loại, số lượng, được kê khai ở hồ sơ thiết kế: </w:t>
      </w:r>
    </w:p>
    <w:p w:rsidR="00AF5B9B" w:rsidRPr="00515133" w:rsidRDefault="00AF5B9B" w:rsidP="00AF5B9B">
      <w:pPr>
        <w:spacing w:before="20" w:after="20"/>
        <w:ind w:firstLine="709"/>
        <w:rPr>
          <w:sz w:val="28"/>
          <w:szCs w:val="28"/>
          <w:lang w:val="nl-NL"/>
        </w:rPr>
      </w:pPr>
      <w:r>
        <w:rPr>
          <w:sz w:val="28"/>
          <w:szCs w:val="28"/>
          <w:lang w:val="nl-NL"/>
        </w:rPr>
        <w:t>Thiết bị</w:t>
      </w:r>
      <w:r w:rsidRPr="00515133">
        <w:rPr>
          <w:sz w:val="28"/>
          <w:szCs w:val="28"/>
          <w:lang w:val="nl-NL"/>
        </w:rPr>
        <w:t xml:space="preserve"> mới 100% chưa qua sử dụng.</w:t>
      </w:r>
    </w:p>
    <w:p w:rsidR="00AF5B9B" w:rsidRPr="00515133" w:rsidRDefault="00AF5B9B" w:rsidP="00AF5B9B">
      <w:pPr>
        <w:spacing w:before="20" w:after="20"/>
        <w:ind w:firstLine="709"/>
        <w:rPr>
          <w:sz w:val="28"/>
          <w:szCs w:val="28"/>
          <w:lang w:val="nl-NL"/>
        </w:rPr>
      </w:pPr>
      <w:r>
        <w:rPr>
          <w:sz w:val="28"/>
          <w:szCs w:val="28"/>
          <w:lang w:val="nl-NL"/>
        </w:rPr>
        <w:t>Thiết bị</w:t>
      </w:r>
      <w:r w:rsidRPr="00515133">
        <w:rPr>
          <w:sz w:val="28"/>
          <w:szCs w:val="28"/>
          <w:lang w:val="nl-NL"/>
        </w:rPr>
        <w:t xml:space="preserve"> cung cấp phải có nguồn gốc xuất xứ, thông số kỹ thuật rõ ràng và các tài liệu kỹ thuật (nếu ngôn ngữ của tài liệu không phải là tiếng Việt hoặc tiếng Anh thì phải kèm theo bản dịch sang tiếng Việt) đi kèm đúng như trong phương án kỹ thuật nhà thầu đề xuất;</w:t>
      </w:r>
    </w:p>
    <w:p w:rsidR="00AF5B9B" w:rsidRPr="00515133" w:rsidRDefault="00AF5B9B" w:rsidP="00AF5B9B">
      <w:pPr>
        <w:spacing w:before="20" w:after="20"/>
        <w:ind w:firstLine="709"/>
        <w:rPr>
          <w:sz w:val="28"/>
          <w:szCs w:val="28"/>
          <w:lang w:val="nl-NL"/>
        </w:rPr>
      </w:pPr>
      <w:r w:rsidRPr="00515133">
        <w:rPr>
          <w:sz w:val="28"/>
          <w:szCs w:val="28"/>
          <w:lang w:val="nl-NL"/>
        </w:rPr>
        <w:t xml:space="preserve">Số lượng </w:t>
      </w:r>
      <w:r>
        <w:rPr>
          <w:sz w:val="28"/>
          <w:szCs w:val="28"/>
          <w:lang w:val="nl-NL"/>
        </w:rPr>
        <w:t>trang thiết bị</w:t>
      </w:r>
      <w:r w:rsidRPr="00515133">
        <w:rPr>
          <w:sz w:val="28"/>
          <w:szCs w:val="28"/>
          <w:lang w:val="nl-NL"/>
        </w:rPr>
        <w:t>: Phải có đủ số lượng thiết bị chính được quy định trong E-HSMT;</w:t>
      </w:r>
    </w:p>
    <w:p w:rsidR="00AF5B9B" w:rsidRPr="00515133" w:rsidRDefault="00AF5B9B" w:rsidP="00AF5B9B">
      <w:pPr>
        <w:spacing w:before="20" w:after="20"/>
        <w:ind w:firstLine="709"/>
        <w:rPr>
          <w:sz w:val="28"/>
          <w:szCs w:val="28"/>
          <w:lang w:val="nl-NL"/>
        </w:rPr>
      </w:pPr>
      <w:r w:rsidRPr="00515133">
        <w:rPr>
          <w:iCs/>
          <w:sz w:val="28"/>
          <w:szCs w:val="28"/>
          <w:lang w:val="nl-NL"/>
        </w:rPr>
        <w:t xml:space="preserve">Trường hợp nhà thầu chào </w:t>
      </w:r>
      <w:r>
        <w:rPr>
          <w:sz w:val="28"/>
          <w:szCs w:val="28"/>
          <w:lang w:val="nl-NL"/>
        </w:rPr>
        <w:t>vật tư, thiết bị</w:t>
      </w:r>
      <w:r w:rsidRPr="00515133">
        <w:rPr>
          <w:iCs/>
          <w:sz w:val="28"/>
          <w:szCs w:val="28"/>
          <w:lang w:val="nl-NL"/>
        </w:rPr>
        <w:t xml:space="preserve"> là tương đương hoặc tốt hơn thì hàng hóa được đánh giá là tương đương hoặc tốt hơn khi đáp ứng các yêu cầu sau:</w:t>
      </w:r>
    </w:p>
    <w:p w:rsidR="00AF5B9B" w:rsidRPr="00515133" w:rsidRDefault="00AF5B9B" w:rsidP="00AF5B9B">
      <w:pPr>
        <w:widowControl w:val="0"/>
        <w:spacing w:before="20" w:after="20"/>
        <w:ind w:firstLine="709"/>
        <w:rPr>
          <w:bCs/>
          <w:sz w:val="28"/>
          <w:szCs w:val="28"/>
          <w:lang w:val="nl-NL"/>
        </w:rPr>
      </w:pPr>
      <w:r w:rsidRPr="00515133">
        <w:rPr>
          <w:iCs/>
          <w:sz w:val="28"/>
          <w:szCs w:val="28"/>
          <w:lang w:val="nl-NL"/>
        </w:rPr>
        <w:t>Có bảng so sánh thông số, đặc tính kỹ thuật, tiêu chuẩn công nghệ (tiêu chuẩn sản xuất, tiêu chuẩn thử nghiệm) giữa hàng hóa yêu cầu trong E-HSMT và thông số kỹ thuật của hàng hóa nhà thầu chào tương đương hoặc tốt hơn kèm theo tài liệu kỹ thuật của hãng sản xuất hàng hóa yêu cầu trong E-HSMT và hãng sản xuất mà nhà thầu chào tương đương hoặc tốt hơn để chứng minh.</w:t>
      </w:r>
    </w:p>
    <w:p w:rsidR="00AF5B9B" w:rsidRPr="00515133" w:rsidRDefault="00AF5B9B" w:rsidP="00AF5B9B">
      <w:pPr>
        <w:tabs>
          <w:tab w:val="left" w:pos="284"/>
        </w:tabs>
        <w:spacing w:before="20" w:after="20"/>
        <w:ind w:firstLine="709"/>
        <w:rPr>
          <w:b/>
          <w:bCs/>
          <w:sz w:val="28"/>
          <w:szCs w:val="28"/>
          <w:lang w:val="nl-NL"/>
        </w:rPr>
      </w:pPr>
      <w:r w:rsidRPr="00515133">
        <w:rPr>
          <w:b/>
          <w:sz w:val="28"/>
          <w:szCs w:val="28"/>
          <w:lang w:val="nl-NL"/>
        </w:rPr>
        <w:t xml:space="preserve">Tổ chức nghiệm thu </w:t>
      </w:r>
      <w:r>
        <w:rPr>
          <w:b/>
          <w:sz w:val="28"/>
          <w:szCs w:val="28"/>
          <w:lang w:val="nl-NL"/>
        </w:rPr>
        <w:t>Thiết bị</w:t>
      </w:r>
    </w:p>
    <w:p w:rsidR="00AF5B9B" w:rsidRDefault="00AF5B9B" w:rsidP="00AF5B9B">
      <w:pPr>
        <w:widowControl w:val="0"/>
        <w:spacing w:before="20" w:after="20"/>
        <w:ind w:firstLine="709"/>
        <w:rPr>
          <w:sz w:val="28"/>
          <w:szCs w:val="28"/>
          <w:lang w:val="nl-NL"/>
        </w:rPr>
      </w:pPr>
      <w:r>
        <w:rPr>
          <w:rFonts w:eastAsia="Malgun Gothic"/>
          <w:bCs/>
          <w:sz w:val="28"/>
          <w:szCs w:val="28"/>
          <w:lang w:val="nl-NL"/>
        </w:rPr>
        <w:lastRenderedPageBreak/>
        <w:t>Thiết bị</w:t>
      </w:r>
      <w:r w:rsidRPr="00515133">
        <w:rPr>
          <w:rFonts w:eastAsia="Malgun Gothic"/>
          <w:bCs/>
          <w:sz w:val="28"/>
          <w:szCs w:val="28"/>
          <w:lang w:val="nl-NL"/>
        </w:rPr>
        <w:t xml:space="preserve"> sẽ được tổ chức nghiệm thu tại chân công trình, khi nghiệm thu nhà</w:t>
      </w:r>
      <w:r w:rsidRPr="00515133">
        <w:rPr>
          <w:sz w:val="28"/>
          <w:szCs w:val="28"/>
          <w:lang w:val="nl-NL"/>
        </w:rPr>
        <w:t xml:space="preserve"> thầu phải xuất trình các giấy tờ liên quan đến </w:t>
      </w:r>
      <w:r>
        <w:rPr>
          <w:sz w:val="28"/>
          <w:szCs w:val="28"/>
          <w:lang w:val="nl-NL"/>
        </w:rPr>
        <w:t xml:space="preserve">các thiết bị </w:t>
      </w:r>
      <w:r w:rsidRPr="00473BDD">
        <w:rPr>
          <w:bCs/>
          <w:color w:val="000000"/>
          <w:sz w:val="28"/>
          <w:szCs w:val="28"/>
          <w:lang w:val="nl-NL"/>
        </w:rPr>
        <w:t>bao</w:t>
      </w:r>
      <w:r w:rsidRPr="00473BDD">
        <w:rPr>
          <w:b/>
          <w:bCs/>
          <w:color w:val="000000"/>
          <w:sz w:val="28"/>
          <w:szCs w:val="28"/>
          <w:lang w:val="nl-NL"/>
        </w:rPr>
        <w:t xml:space="preserve"> </w:t>
      </w:r>
      <w:r w:rsidRPr="00473BDD">
        <w:rPr>
          <w:bCs/>
          <w:color w:val="000000"/>
          <w:sz w:val="28"/>
          <w:szCs w:val="28"/>
          <w:lang w:val="nl-NL"/>
        </w:rPr>
        <w:t>gồm</w:t>
      </w:r>
      <w:r w:rsidRPr="00473BDD">
        <w:rPr>
          <w:b/>
          <w:bCs/>
          <w:color w:val="000000"/>
          <w:sz w:val="28"/>
          <w:szCs w:val="28"/>
          <w:lang w:val="nl-NL"/>
        </w:rPr>
        <w:t>:</w:t>
      </w:r>
      <w:r w:rsidRPr="00473BDD">
        <w:rPr>
          <w:b/>
          <w:bCs/>
          <w:color w:val="FF0000"/>
          <w:sz w:val="26"/>
          <w:szCs w:val="26"/>
          <w:lang w:val="nl-NL"/>
        </w:rPr>
        <w:t xml:space="preserve"> </w:t>
      </w:r>
      <w:r w:rsidRPr="00515133">
        <w:rPr>
          <w:spacing w:val="-4"/>
          <w:sz w:val="28"/>
          <w:szCs w:val="28"/>
          <w:lang w:val="nl-NL"/>
        </w:rPr>
        <w:t>Chứng chỉ xuất xứ (CO) đối với hàng nhập nước ngoài, chứng chỉ chất lượng (CQ)</w:t>
      </w:r>
      <w:r>
        <w:rPr>
          <w:spacing w:val="-4"/>
          <w:sz w:val="28"/>
          <w:szCs w:val="28"/>
          <w:lang w:val="nl-NL"/>
        </w:rPr>
        <w:t xml:space="preserve">, </w:t>
      </w:r>
      <w:r>
        <w:rPr>
          <w:sz w:val="28"/>
          <w:szCs w:val="28"/>
          <w:lang w:val="nl-NL"/>
        </w:rPr>
        <w:t xml:space="preserve">Tờ khai hải quan, </w:t>
      </w:r>
      <w:r w:rsidRPr="00515133">
        <w:rPr>
          <w:sz w:val="28"/>
          <w:szCs w:val="28"/>
          <w:lang w:val="nl-NL"/>
        </w:rPr>
        <w:t>các tài liệu kỹ th</w:t>
      </w:r>
      <w:r>
        <w:rPr>
          <w:sz w:val="28"/>
          <w:szCs w:val="28"/>
          <w:lang w:val="nl-NL"/>
        </w:rPr>
        <w:t xml:space="preserve">uật kèm theo </w:t>
      </w:r>
      <w:r w:rsidRPr="00515133">
        <w:rPr>
          <w:sz w:val="28"/>
          <w:szCs w:val="28"/>
          <w:lang w:val="nl-NL"/>
        </w:rPr>
        <w:t>thiết bị</w:t>
      </w:r>
      <w:r>
        <w:rPr>
          <w:sz w:val="28"/>
          <w:szCs w:val="28"/>
          <w:lang w:val="nl-NL"/>
        </w:rPr>
        <w:t xml:space="preserve"> (nếu có), </w:t>
      </w:r>
      <w:r w:rsidRPr="00515133">
        <w:rPr>
          <w:sz w:val="28"/>
          <w:szCs w:val="28"/>
          <w:lang w:val="nl-NL"/>
        </w:rPr>
        <w:t>giấy chứng nhận chất lượng xuất xưởng, chứng chỉ kiểm tra, thí nghiệm thiết bị h</w:t>
      </w:r>
      <w:r>
        <w:rPr>
          <w:sz w:val="28"/>
          <w:szCs w:val="28"/>
          <w:lang w:val="nl-NL"/>
        </w:rPr>
        <w:t>oặc tài liệu kiểm định (nếu có)...</w:t>
      </w:r>
      <w:r w:rsidRPr="00515133">
        <w:rPr>
          <w:sz w:val="28"/>
          <w:szCs w:val="28"/>
          <w:lang w:val="nl-NL"/>
        </w:rPr>
        <w:t xml:space="preserve"> </w:t>
      </w:r>
    </w:p>
    <w:p w:rsidR="00AF5B9B" w:rsidRPr="009D7A7F" w:rsidRDefault="00AF5B9B" w:rsidP="00AF5B9B">
      <w:pPr>
        <w:tabs>
          <w:tab w:val="left" w:pos="540"/>
        </w:tabs>
        <w:ind w:firstLine="709"/>
        <w:rPr>
          <w:b/>
          <w:bCs/>
          <w:i/>
          <w:color w:val="000080"/>
          <w:sz w:val="28"/>
          <w:szCs w:val="28"/>
          <w:lang w:val="es-ES"/>
        </w:rPr>
      </w:pPr>
      <w:r>
        <w:rPr>
          <w:b/>
          <w:bCs/>
          <w:i/>
          <w:color w:val="000080"/>
          <w:sz w:val="28"/>
          <w:szCs w:val="28"/>
          <w:lang w:val="es-ES"/>
        </w:rPr>
        <w:t>2</w:t>
      </w:r>
      <w:r w:rsidRPr="009D7A7F">
        <w:rPr>
          <w:b/>
          <w:bCs/>
          <w:i/>
          <w:color w:val="000080"/>
          <w:sz w:val="28"/>
          <w:szCs w:val="28"/>
          <w:lang w:val="es-ES"/>
        </w:rPr>
        <w:t>.</w:t>
      </w:r>
      <w:r>
        <w:rPr>
          <w:b/>
          <w:bCs/>
          <w:i/>
          <w:color w:val="000080"/>
          <w:sz w:val="28"/>
          <w:szCs w:val="28"/>
          <w:lang w:val="es-ES"/>
        </w:rPr>
        <w:t>5</w:t>
      </w:r>
      <w:r w:rsidRPr="009D7A7F">
        <w:rPr>
          <w:b/>
          <w:bCs/>
          <w:i/>
          <w:color w:val="000080"/>
          <w:sz w:val="28"/>
          <w:szCs w:val="28"/>
          <w:lang w:val="es-ES"/>
        </w:rPr>
        <w:t>. Chất lượng vật liệu, thiết bị:</w:t>
      </w:r>
    </w:p>
    <w:p w:rsidR="00AF5B9B" w:rsidRPr="009D7A7F" w:rsidRDefault="00AF5B9B" w:rsidP="00AF5B9B">
      <w:pPr>
        <w:tabs>
          <w:tab w:val="left" w:pos="540"/>
        </w:tabs>
        <w:ind w:firstLine="709"/>
        <w:rPr>
          <w:sz w:val="28"/>
          <w:szCs w:val="28"/>
          <w:lang w:val="es-ES"/>
        </w:rPr>
      </w:pPr>
      <w:r w:rsidRPr="009D7A7F">
        <w:rPr>
          <w:sz w:val="28"/>
          <w:szCs w:val="28"/>
          <w:lang w:val="es-ES"/>
        </w:rPr>
        <w:t>- Chất lượng vật liệu theo hướng dẫn trong HSMT, hồ sơ thiết kế.</w:t>
      </w:r>
    </w:p>
    <w:p w:rsidR="00AF5B9B" w:rsidRPr="009D7A7F" w:rsidRDefault="00AF5B9B" w:rsidP="00AF5B9B">
      <w:pPr>
        <w:tabs>
          <w:tab w:val="left" w:pos="540"/>
        </w:tabs>
        <w:ind w:firstLine="709"/>
        <w:rPr>
          <w:sz w:val="28"/>
          <w:szCs w:val="28"/>
          <w:lang w:val="es-ES"/>
        </w:rPr>
      </w:pPr>
      <w:r w:rsidRPr="009D7A7F">
        <w:rPr>
          <w:sz w:val="28"/>
          <w:szCs w:val="28"/>
          <w:lang w:val="es-ES"/>
        </w:rPr>
        <w:t>- Vật liệu sử dụng phải nêu rõ tên hãng sản xuất, nhãn hiệu, các tiêu chuẩn chất lượng, ưu tiên các vật liệu của các nhà cung cấp đạt tiêu chuẩn ISO.</w:t>
      </w:r>
    </w:p>
    <w:p w:rsidR="00AF5B9B" w:rsidRPr="009D7A7F" w:rsidRDefault="00AF5B9B" w:rsidP="00AF5B9B">
      <w:pPr>
        <w:tabs>
          <w:tab w:val="left" w:pos="540"/>
        </w:tabs>
        <w:ind w:firstLine="709"/>
        <w:rPr>
          <w:sz w:val="28"/>
          <w:szCs w:val="28"/>
          <w:lang w:val="es-ES"/>
        </w:rPr>
      </w:pPr>
      <w:r w:rsidRPr="009D7A7F">
        <w:rPr>
          <w:sz w:val="28"/>
          <w:szCs w:val="28"/>
          <w:lang w:val="es-ES"/>
        </w:rPr>
        <w:t>- Trong quá trình thi công, nếu không đúng chủng loại trong HSDT thì có thể đề xuất vật liệu tương đương thay thế. Nhà thầu phải chứng minh chất lượng vật liệu</w:t>
      </w:r>
      <w:r w:rsidRPr="009D7A7F">
        <w:rPr>
          <w:color w:val="993300"/>
          <w:sz w:val="28"/>
          <w:szCs w:val="28"/>
          <w:lang w:val="es-ES"/>
        </w:rPr>
        <w:t xml:space="preserve"> </w:t>
      </w:r>
      <w:r w:rsidRPr="009D7A7F">
        <w:rPr>
          <w:sz w:val="28"/>
          <w:szCs w:val="28"/>
          <w:lang w:val="es-ES"/>
        </w:rPr>
        <w:t>là tương đương. Khi có sự chấp thuận của tư vấn giám sát, chủ đầu tư và tư vấn thiết kế thì mới được phép sử dụng.</w:t>
      </w:r>
    </w:p>
    <w:p w:rsidR="00AF5B9B" w:rsidRPr="009D7A7F" w:rsidRDefault="00AF5B9B" w:rsidP="00AF5B9B">
      <w:pPr>
        <w:tabs>
          <w:tab w:val="left" w:pos="540"/>
        </w:tabs>
        <w:ind w:firstLine="709"/>
        <w:rPr>
          <w:sz w:val="28"/>
          <w:szCs w:val="28"/>
          <w:lang w:val="es-ES"/>
        </w:rPr>
      </w:pPr>
      <w:r w:rsidRPr="009D7A7F">
        <w:rPr>
          <w:sz w:val="28"/>
          <w:szCs w:val="28"/>
          <w:lang w:val="es-ES"/>
        </w:rPr>
        <w:t>- Nhà thầu phải duy trì tại công trường một bản sao của tất cả các tiêu chuẩn và quy phạm liên quan phục vụ cho quá trình thi công, quá trình giám sát.</w:t>
      </w:r>
    </w:p>
    <w:p w:rsidR="00AF5B9B" w:rsidRPr="009D7A7F" w:rsidRDefault="00AF5B9B" w:rsidP="00AF5B9B">
      <w:pPr>
        <w:tabs>
          <w:tab w:val="left" w:pos="560"/>
        </w:tabs>
        <w:ind w:firstLine="709"/>
        <w:rPr>
          <w:b/>
          <w:bCs/>
          <w:i/>
          <w:sz w:val="28"/>
          <w:szCs w:val="28"/>
          <w:lang w:val="es-ES"/>
        </w:rPr>
      </w:pPr>
      <w:r>
        <w:rPr>
          <w:b/>
          <w:bCs/>
          <w:i/>
          <w:sz w:val="28"/>
          <w:szCs w:val="28"/>
          <w:lang w:val="es-ES"/>
        </w:rPr>
        <w:t>2</w:t>
      </w:r>
      <w:r w:rsidRPr="009D7A7F">
        <w:rPr>
          <w:b/>
          <w:bCs/>
          <w:i/>
          <w:sz w:val="28"/>
          <w:szCs w:val="28"/>
          <w:lang w:val="es-ES"/>
        </w:rPr>
        <w:t>.</w:t>
      </w:r>
      <w:r>
        <w:rPr>
          <w:b/>
          <w:bCs/>
          <w:i/>
          <w:sz w:val="28"/>
          <w:szCs w:val="28"/>
          <w:lang w:val="es-ES"/>
        </w:rPr>
        <w:t>6</w:t>
      </w:r>
      <w:r w:rsidRPr="009D7A7F">
        <w:rPr>
          <w:b/>
          <w:bCs/>
          <w:i/>
          <w:sz w:val="28"/>
          <w:szCs w:val="28"/>
          <w:lang w:val="es-ES"/>
        </w:rPr>
        <w:t>. Kiểm tra chất lượng:</w:t>
      </w:r>
    </w:p>
    <w:p w:rsidR="00AF5B9B" w:rsidRPr="009D7A7F" w:rsidRDefault="00AF5B9B" w:rsidP="00AF5B9B">
      <w:pPr>
        <w:tabs>
          <w:tab w:val="left" w:pos="540"/>
        </w:tabs>
        <w:ind w:firstLine="709"/>
        <w:rPr>
          <w:sz w:val="28"/>
          <w:szCs w:val="28"/>
          <w:lang w:val="es-ES"/>
        </w:rPr>
      </w:pPr>
      <w:r w:rsidRPr="009D7A7F">
        <w:rPr>
          <w:sz w:val="28"/>
          <w:szCs w:val="28"/>
          <w:lang w:val="es-ES"/>
        </w:rPr>
        <w:t>- Trước khi cung cấp vật liệu đến công trường, nhà thầu phải cung cấp các chứng chỉ cần thiết của nhà sản xuất chứng minh các chỉ tiêu đạt các yêu cầu: thiết kế, HSMT, cam kết trong HSDT và của Hợp đồng để tư vấn giám sát và chủ đầu tư xem xét chấp thuận. Nhà thầu phải đảm bảo chất lượng vật liệu đúng mẫu thử.</w:t>
      </w:r>
    </w:p>
    <w:p w:rsidR="00AF5B9B" w:rsidRPr="009D7A7F" w:rsidRDefault="00AF5B9B" w:rsidP="00AF5B9B">
      <w:pPr>
        <w:tabs>
          <w:tab w:val="left" w:pos="540"/>
        </w:tabs>
        <w:ind w:firstLine="709"/>
        <w:rPr>
          <w:sz w:val="28"/>
          <w:szCs w:val="28"/>
          <w:lang w:val="es-ES"/>
        </w:rPr>
      </w:pPr>
      <w:r w:rsidRPr="009D7A7F">
        <w:rPr>
          <w:sz w:val="28"/>
          <w:szCs w:val="28"/>
          <w:lang w:val="es-ES"/>
        </w:rPr>
        <w:t>- Sau khi vận chuyển đến chân công trình, lấy mẫu thử theo từng lô. Số lượng mẫu trên một lô theo quy định của TCVN. Mỗi chứng chỉ phải có các thông tin như: Tên, địa chỉ của nhà thầu; Tên công trình và địa điểm xây dựng công trình; Lô hàng cung cấp cho công trường; Số lượng mẫu; Thời gian cung cấp; Cơ quan thí nghiệm và địa chỉ phòng thí nghiệm; Thời gian của các thí nghiệm trong báo cáo; Người thí nghiệm, ký tên và đóng dấu.</w:t>
      </w:r>
    </w:p>
    <w:p w:rsidR="00AF5B9B" w:rsidRPr="009D7A7F" w:rsidRDefault="00AF5B9B" w:rsidP="00AF5B9B">
      <w:pPr>
        <w:tabs>
          <w:tab w:val="left" w:pos="540"/>
        </w:tabs>
        <w:ind w:firstLine="709"/>
        <w:rPr>
          <w:spacing w:val="-4"/>
          <w:sz w:val="28"/>
          <w:szCs w:val="28"/>
          <w:lang w:val="es-ES"/>
        </w:rPr>
      </w:pPr>
      <w:r w:rsidRPr="009D7A7F">
        <w:rPr>
          <w:spacing w:val="-4"/>
          <w:sz w:val="28"/>
          <w:szCs w:val="28"/>
          <w:lang w:val="es-ES"/>
        </w:rPr>
        <w:t>- Nếu kết quả thí nghiệm không đạt yêu cầu thì tư vấn giám sát và chủ đầu tư sẽ từ chối không cho thi công. Nhà thầu phải thay thế lô vật liệu khác. Chi phí do nhà thầu chịu.</w:t>
      </w:r>
    </w:p>
    <w:p w:rsidR="00AF5B9B" w:rsidRPr="009D7A7F" w:rsidRDefault="00AF5B9B" w:rsidP="00AF5B9B">
      <w:pPr>
        <w:tabs>
          <w:tab w:val="left" w:pos="540"/>
        </w:tabs>
        <w:ind w:firstLine="709"/>
        <w:rPr>
          <w:sz w:val="28"/>
          <w:szCs w:val="28"/>
          <w:lang w:val="es-ES"/>
        </w:rPr>
      </w:pPr>
      <w:r w:rsidRPr="009D7A7F">
        <w:rPr>
          <w:sz w:val="28"/>
          <w:szCs w:val="28"/>
          <w:lang w:val="es-ES"/>
        </w:rPr>
        <w:t>- Phương pháp lấy mẫu theo chỉ định của tư vấn giám sát và chủ đầu tư.</w:t>
      </w:r>
    </w:p>
    <w:p w:rsidR="00AF5B9B" w:rsidRPr="009D7A7F" w:rsidRDefault="00AF5B9B" w:rsidP="00AF5B9B">
      <w:pPr>
        <w:tabs>
          <w:tab w:val="left" w:pos="540"/>
        </w:tabs>
        <w:ind w:firstLine="709"/>
        <w:rPr>
          <w:sz w:val="28"/>
          <w:szCs w:val="28"/>
          <w:lang w:val="es-ES"/>
        </w:rPr>
      </w:pPr>
      <w:r w:rsidRPr="009D7A7F">
        <w:rPr>
          <w:sz w:val="28"/>
          <w:szCs w:val="28"/>
          <w:lang w:val="es-ES"/>
        </w:rPr>
        <w:t>- Khi cần thiết, tư vấn giám sát và chủ đầu tư sẽ lấy mẫu độc lập để thuê một đơn vị kiểm định khác để kiểm tra.</w:t>
      </w:r>
    </w:p>
    <w:p w:rsidR="00AF5B9B" w:rsidRPr="009D7A7F" w:rsidRDefault="00AF5B9B" w:rsidP="00AF5B9B">
      <w:pPr>
        <w:tabs>
          <w:tab w:val="left" w:pos="540"/>
        </w:tabs>
        <w:ind w:firstLine="709"/>
        <w:rPr>
          <w:b/>
          <w:bCs/>
          <w:i/>
          <w:sz w:val="28"/>
          <w:szCs w:val="28"/>
          <w:lang w:val="es-ES"/>
        </w:rPr>
      </w:pPr>
      <w:r>
        <w:rPr>
          <w:b/>
          <w:bCs/>
          <w:i/>
          <w:sz w:val="28"/>
          <w:szCs w:val="28"/>
          <w:lang w:val="es-ES"/>
        </w:rPr>
        <w:t>2</w:t>
      </w:r>
      <w:r w:rsidRPr="009D7A7F">
        <w:rPr>
          <w:b/>
          <w:bCs/>
          <w:i/>
          <w:sz w:val="28"/>
          <w:szCs w:val="28"/>
          <w:lang w:val="es-ES"/>
        </w:rPr>
        <w:t>.</w:t>
      </w:r>
      <w:r>
        <w:rPr>
          <w:b/>
          <w:bCs/>
          <w:i/>
          <w:sz w:val="28"/>
          <w:szCs w:val="28"/>
          <w:lang w:val="es-ES"/>
        </w:rPr>
        <w:t>7</w:t>
      </w:r>
      <w:r w:rsidRPr="009D7A7F">
        <w:rPr>
          <w:b/>
          <w:bCs/>
          <w:i/>
          <w:sz w:val="28"/>
          <w:szCs w:val="28"/>
          <w:lang w:val="es-ES"/>
        </w:rPr>
        <w:t>. Chỉ dẫn của các nhà cung cấp:</w:t>
      </w:r>
    </w:p>
    <w:p w:rsidR="00AF5B9B" w:rsidRPr="009D7A7F" w:rsidRDefault="00AF5B9B" w:rsidP="00AF5B9B">
      <w:pPr>
        <w:tabs>
          <w:tab w:val="left" w:pos="540"/>
        </w:tabs>
        <w:ind w:firstLine="709"/>
        <w:rPr>
          <w:sz w:val="28"/>
          <w:szCs w:val="28"/>
          <w:lang w:val="es-ES"/>
        </w:rPr>
      </w:pPr>
      <w:r w:rsidRPr="009D7A7F">
        <w:rPr>
          <w:sz w:val="28"/>
          <w:szCs w:val="28"/>
          <w:lang w:val="es-ES"/>
        </w:rPr>
        <w:t>Khi bốc dỡ, vận chuyển, xếp đống, bảo quản, cố định hay lắp đặt, nhà thầu phải tuân theo đúng các chỉ dẫn của nhà cung cấp. Nhà thầu sẽ phải chịu trách nhiệm nắm vững chỉ dẫn này vào trước thời gian đặt hàng.</w:t>
      </w:r>
    </w:p>
    <w:p w:rsidR="00AF5B9B" w:rsidRPr="009D7A7F" w:rsidRDefault="00AF5B9B" w:rsidP="00AF5B9B">
      <w:pPr>
        <w:tabs>
          <w:tab w:val="left" w:pos="540"/>
        </w:tabs>
        <w:ind w:firstLine="709"/>
        <w:rPr>
          <w:b/>
          <w:bCs/>
          <w:i/>
          <w:sz w:val="28"/>
          <w:szCs w:val="28"/>
          <w:lang w:val="es-ES"/>
        </w:rPr>
      </w:pPr>
      <w:r>
        <w:rPr>
          <w:b/>
          <w:bCs/>
          <w:i/>
          <w:sz w:val="28"/>
          <w:szCs w:val="28"/>
          <w:lang w:val="es-ES"/>
        </w:rPr>
        <w:t>2</w:t>
      </w:r>
      <w:r w:rsidRPr="009D7A7F">
        <w:rPr>
          <w:b/>
          <w:bCs/>
          <w:i/>
          <w:sz w:val="28"/>
          <w:szCs w:val="28"/>
          <w:lang w:val="es-ES"/>
        </w:rPr>
        <w:t>.</w:t>
      </w:r>
      <w:r>
        <w:rPr>
          <w:b/>
          <w:bCs/>
          <w:i/>
          <w:sz w:val="28"/>
          <w:szCs w:val="28"/>
          <w:lang w:val="es-ES"/>
        </w:rPr>
        <w:t>8</w:t>
      </w:r>
      <w:r w:rsidRPr="009D7A7F">
        <w:rPr>
          <w:b/>
          <w:bCs/>
          <w:i/>
          <w:sz w:val="28"/>
          <w:szCs w:val="28"/>
          <w:lang w:val="es-ES"/>
        </w:rPr>
        <w:t>. Vật liệu hư hỏng hay có khiếm khuyết:</w:t>
      </w:r>
    </w:p>
    <w:p w:rsidR="00AF5B9B" w:rsidRPr="009D7A7F" w:rsidRDefault="00AF5B9B" w:rsidP="00AF5B9B">
      <w:pPr>
        <w:tabs>
          <w:tab w:val="left" w:pos="540"/>
        </w:tabs>
        <w:ind w:firstLine="709"/>
        <w:rPr>
          <w:sz w:val="28"/>
          <w:szCs w:val="28"/>
          <w:lang w:val="es-ES"/>
        </w:rPr>
      </w:pPr>
      <w:r w:rsidRPr="009D7A7F">
        <w:rPr>
          <w:sz w:val="28"/>
          <w:szCs w:val="28"/>
          <w:lang w:val="es-ES"/>
        </w:rPr>
        <w:t>Nếu có vật liệu bị hư hỏng hay có khiếm khuyết gì thì phải xếp đống riêng có đánh dấu, báo cáo cho tư vấn giám sát và chủ đầu tư.</w:t>
      </w:r>
    </w:p>
    <w:p w:rsidR="00AF5B9B" w:rsidRDefault="00AF5B9B" w:rsidP="00AF5B9B">
      <w:pPr>
        <w:ind w:firstLine="709"/>
        <w:rPr>
          <w:b/>
          <w:sz w:val="28"/>
          <w:szCs w:val="28"/>
          <w:lang w:val="es-ES"/>
        </w:rPr>
      </w:pPr>
      <w:r w:rsidRPr="009D7A7F">
        <w:rPr>
          <w:sz w:val="28"/>
          <w:szCs w:val="28"/>
          <w:lang w:val="es-ES"/>
        </w:rPr>
        <w:lastRenderedPageBreak/>
        <w:t>Nếu có thể sửa tại chỗ, phải được sự thống nhất ý kiến của tư vấn giám sát và chủ đầu tư. Nếu không thể khắc phục, tư vấn giám sát và chủ đầu tư sẽ yêu cầu chuyển ngay ra khỏi công trường.</w:t>
      </w:r>
    </w:p>
    <w:p w:rsidR="00BD6538" w:rsidRPr="00ED01AE" w:rsidRDefault="00BD6538" w:rsidP="00BD6538">
      <w:pPr>
        <w:widowControl w:val="0"/>
        <w:tabs>
          <w:tab w:val="left" w:pos="851"/>
        </w:tabs>
        <w:spacing w:before="20" w:after="20"/>
        <w:ind w:firstLine="709"/>
        <w:rPr>
          <w:b/>
          <w:bCs/>
          <w:sz w:val="28"/>
          <w:szCs w:val="28"/>
          <w:lang w:val="vi-VN"/>
        </w:rPr>
      </w:pPr>
      <w:r w:rsidRPr="00E0616C">
        <w:rPr>
          <w:b/>
          <w:bCs/>
          <w:sz w:val="28"/>
          <w:szCs w:val="28"/>
          <w:lang w:val="vi-VN"/>
        </w:rPr>
        <w:t>3</w:t>
      </w:r>
      <w:r w:rsidRPr="00ED01AE">
        <w:rPr>
          <w:b/>
          <w:bCs/>
          <w:sz w:val="28"/>
          <w:szCs w:val="28"/>
          <w:lang w:val="vi-VN"/>
        </w:rPr>
        <w:t>. Yêu cầu về trình tự thi công;</w:t>
      </w:r>
    </w:p>
    <w:p w:rsidR="00BD6538" w:rsidRPr="00ED01AE" w:rsidRDefault="00BD6538" w:rsidP="00BD6538">
      <w:pPr>
        <w:adjustRightInd w:val="0"/>
        <w:spacing w:before="20" w:after="20"/>
        <w:ind w:firstLine="709"/>
        <w:rPr>
          <w:sz w:val="28"/>
          <w:szCs w:val="28"/>
          <w:lang w:val="vi-VN"/>
        </w:rPr>
      </w:pPr>
      <w:r w:rsidRPr="00ED01AE">
        <w:rPr>
          <w:sz w:val="28"/>
          <w:szCs w:val="28"/>
          <w:lang w:val="vi-VN"/>
        </w:rPr>
        <w:t>Tất cả các công việc thi công thực hiện theo trình tự.</w:t>
      </w:r>
    </w:p>
    <w:p w:rsidR="00BD6538" w:rsidRPr="00ED01AE" w:rsidRDefault="00BD6538" w:rsidP="00BD6538">
      <w:pPr>
        <w:adjustRightInd w:val="0"/>
        <w:spacing w:before="20" w:after="20"/>
        <w:ind w:firstLine="709"/>
        <w:rPr>
          <w:sz w:val="28"/>
          <w:szCs w:val="28"/>
          <w:lang w:val="vi-VN"/>
        </w:rPr>
      </w:pPr>
      <w:r w:rsidRPr="00ED01AE">
        <w:rPr>
          <w:sz w:val="28"/>
          <w:szCs w:val="28"/>
          <w:lang w:val="vi-VN"/>
        </w:rPr>
        <w:t>Sau mỗi công đoạn thi công, trước khi chuyển bước thi công hạng mục thì phải được Tư vấn giám sát nghiệm thu trước khi thi công hạng mục tiếp theo.</w:t>
      </w:r>
    </w:p>
    <w:p w:rsidR="00BD6538" w:rsidRPr="00ED01AE" w:rsidRDefault="00BD6538" w:rsidP="00BD6538">
      <w:pPr>
        <w:spacing w:before="20" w:after="20"/>
        <w:ind w:firstLine="709"/>
        <w:rPr>
          <w:sz w:val="28"/>
          <w:szCs w:val="28"/>
          <w:lang w:val="vi-VN"/>
        </w:rPr>
      </w:pPr>
      <w:r w:rsidRPr="00ED01AE">
        <w:rPr>
          <w:sz w:val="28"/>
          <w:szCs w:val="28"/>
          <w:lang w:val="vi-VN"/>
        </w:rPr>
        <w:t>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rsidR="00BD6538" w:rsidRPr="00ED01AE" w:rsidRDefault="00BD6538" w:rsidP="00BD6538">
      <w:pPr>
        <w:spacing w:before="20" w:after="20"/>
        <w:ind w:firstLine="709"/>
        <w:rPr>
          <w:sz w:val="28"/>
          <w:szCs w:val="28"/>
          <w:lang w:val="vi-VN"/>
        </w:rPr>
      </w:pPr>
      <w:r w:rsidRPr="00ED01AE">
        <w:rPr>
          <w:sz w:val="28"/>
          <w:szCs w:val="28"/>
          <w:lang w:val="vi-VN"/>
        </w:rPr>
        <w:t>- Công tác kiểm tra chất lượng phải ghi rõ các kết quả kiểm tra, các thông số đo đạc về kích thước hình học, cao độ cùng các chỉ tiêu kỹ thuật khác như kết quả thí nghiệm vật liệu cùng các yêu cầu liên quan khác. Kết quả kiểm tra chất lượng phải được ghi rõ vào biên bản kiểm tra, đặc biệt là các hạng mục công trình ngầm, ẩn khuất.</w:t>
      </w:r>
    </w:p>
    <w:p w:rsidR="00BD6538" w:rsidRPr="00ED01AE" w:rsidRDefault="00BD6538" w:rsidP="00BD6538">
      <w:pPr>
        <w:spacing w:before="20" w:after="20"/>
        <w:ind w:firstLine="709"/>
        <w:rPr>
          <w:sz w:val="28"/>
          <w:szCs w:val="28"/>
          <w:lang w:val="vi-VN"/>
        </w:rPr>
      </w:pPr>
      <w:r w:rsidRPr="00ED01AE">
        <w:rPr>
          <w:sz w:val="28"/>
          <w:szCs w:val="28"/>
          <w:lang w:val="vi-VN"/>
        </w:rPr>
        <w:t>- Nhà thầu sẽ phải thực hiện bất kỳ những việc kiểm tra và thí nghiệm cần thiết khác theo yêu cầu của chủ đầu tư khi xét thấy cần thiết để đảm bảo cho ổn định chất lượng của công trình.</w:t>
      </w:r>
    </w:p>
    <w:p w:rsidR="00BD6538" w:rsidRPr="00ED01AE" w:rsidRDefault="00BD6538" w:rsidP="00BD6538">
      <w:pPr>
        <w:spacing w:before="20" w:after="20"/>
        <w:ind w:firstLine="709"/>
        <w:rPr>
          <w:sz w:val="28"/>
          <w:szCs w:val="28"/>
          <w:lang w:val="vi-VN"/>
        </w:rPr>
      </w:pPr>
      <w:r w:rsidRPr="00ED01AE">
        <w:rPr>
          <w:sz w:val="28"/>
          <w:szCs w:val="28"/>
          <w:lang w:val="vi-VN"/>
        </w:rPr>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rsidR="00BD6538" w:rsidRPr="00ED01AE" w:rsidRDefault="00BD6538" w:rsidP="00BD6538">
      <w:pPr>
        <w:spacing w:before="20" w:after="20"/>
        <w:ind w:firstLine="709"/>
        <w:rPr>
          <w:b/>
          <w:spacing w:val="-4"/>
          <w:sz w:val="28"/>
          <w:szCs w:val="28"/>
          <w:lang w:val="vi-VN"/>
        </w:rPr>
      </w:pPr>
      <w:r w:rsidRPr="00E0616C">
        <w:rPr>
          <w:b/>
          <w:spacing w:val="-4"/>
          <w:sz w:val="28"/>
          <w:szCs w:val="28"/>
          <w:lang w:val="vi-VN"/>
        </w:rPr>
        <w:t>4</w:t>
      </w:r>
      <w:r w:rsidRPr="00ED01AE">
        <w:rPr>
          <w:b/>
          <w:spacing w:val="-4"/>
          <w:sz w:val="28"/>
          <w:szCs w:val="28"/>
          <w:lang w:val="vi-VN"/>
        </w:rPr>
        <w:t>. Yêu cầu về vệ sinh môi trường, an toàn lao động, phòng cháy, chữa cháy nổ</w:t>
      </w:r>
    </w:p>
    <w:p w:rsidR="00BD6538" w:rsidRPr="00ED01AE" w:rsidRDefault="00BD6538" w:rsidP="00BD6538">
      <w:pPr>
        <w:spacing w:before="20" w:after="20"/>
        <w:ind w:firstLine="709"/>
        <w:rPr>
          <w:sz w:val="28"/>
          <w:szCs w:val="28"/>
        </w:rPr>
      </w:pPr>
      <w:r>
        <w:rPr>
          <w:sz w:val="28"/>
          <w:szCs w:val="28"/>
        </w:rPr>
        <w:t>4</w:t>
      </w:r>
      <w:r w:rsidRPr="00ED01AE">
        <w:rPr>
          <w:sz w:val="28"/>
          <w:szCs w:val="28"/>
        </w:rPr>
        <w:t>.1 Vệ sinh môi trường, an ninh khu vực:</w:t>
      </w:r>
    </w:p>
    <w:p w:rsidR="00BD6538" w:rsidRPr="00ED01AE" w:rsidRDefault="00BD6538" w:rsidP="00BD6538">
      <w:pPr>
        <w:spacing w:before="20" w:after="20"/>
        <w:ind w:firstLine="709"/>
        <w:rPr>
          <w:i/>
          <w:sz w:val="28"/>
          <w:szCs w:val="28"/>
        </w:rPr>
      </w:pPr>
      <w:r w:rsidRPr="00ED01AE">
        <w:rPr>
          <w:i/>
          <w:sz w:val="28"/>
          <w:szCs w:val="28"/>
        </w:rPr>
        <w:t>a. Các yêu cầu chung:</w:t>
      </w:r>
    </w:p>
    <w:p w:rsidR="00BD6538" w:rsidRPr="00ED01AE" w:rsidRDefault="00BD6538" w:rsidP="00BD6538">
      <w:pPr>
        <w:spacing w:before="20" w:after="20"/>
        <w:ind w:firstLine="709"/>
        <w:rPr>
          <w:sz w:val="28"/>
          <w:szCs w:val="28"/>
        </w:rPr>
      </w:pPr>
      <w:r w:rsidRPr="00ED01AE">
        <w:rPr>
          <w:sz w:val="28"/>
          <w:szCs w:val="28"/>
        </w:rPr>
        <w:t>- Không cho phép ô nhiễm quá giới hạn cho phép tới môi trường xung quanh:</w:t>
      </w:r>
    </w:p>
    <w:p w:rsidR="00BD6538" w:rsidRPr="00ED01AE" w:rsidRDefault="00BD6538" w:rsidP="00BD6538">
      <w:pPr>
        <w:spacing w:before="20" w:after="20"/>
        <w:ind w:firstLine="709"/>
        <w:rPr>
          <w:sz w:val="28"/>
          <w:szCs w:val="28"/>
        </w:rPr>
      </w:pPr>
      <w:r w:rsidRPr="00ED01AE">
        <w:rPr>
          <w:sz w:val="28"/>
          <w:szCs w:val="28"/>
        </w:rPr>
        <w:t>+ Không để bụi bẩn bay xa, ô nhiễm môi trường khu vực;</w:t>
      </w:r>
    </w:p>
    <w:p w:rsidR="00BD6538" w:rsidRPr="00ED01AE" w:rsidRDefault="00BD6538" w:rsidP="00BD6538">
      <w:pPr>
        <w:spacing w:before="20" w:after="20"/>
        <w:ind w:firstLine="709"/>
        <w:rPr>
          <w:sz w:val="28"/>
          <w:szCs w:val="28"/>
        </w:rPr>
      </w:pPr>
      <w:r w:rsidRPr="00ED01AE">
        <w:rPr>
          <w:sz w:val="28"/>
          <w:szCs w:val="28"/>
        </w:rPr>
        <w:t>+ Không gây tiếng ồn quá lớn;</w:t>
      </w:r>
    </w:p>
    <w:p w:rsidR="00BD6538" w:rsidRPr="00ED01AE" w:rsidRDefault="00BD6538" w:rsidP="00BD6538">
      <w:pPr>
        <w:spacing w:before="20" w:after="20"/>
        <w:ind w:firstLine="709"/>
        <w:rPr>
          <w:sz w:val="28"/>
          <w:szCs w:val="28"/>
        </w:rPr>
      </w:pPr>
      <w:r w:rsidRPr="00ED01AE">
        <w:rPr>
          <w:sz w:val="28"/>
          <w:szCs w:val="28"/>
        </w:rPr>
        <w:t>+ Tuyệt đối không xả các yếu tố độc hại;</w:t>
      </w:r>
    </w:p>
    <w:p w:rsidR="00BD6538" w:rsidRPr="00ED01AE" w:rsidRDefault="00BD6538" w:rsidP="00BD6538">
      <w:pPr>
        <w:spacing w:before="20" w:after="20"/>
        <w:ind w:firstLine="709"/>
        <w:rPr>
          <w:spacing w:val="-4"/>
          <w:sz w:val="28"/>
          <w:szCs w:val="28"/>
        </w:rPr>
      </w:pPr>
      <w:r w:rsidRPr="00ED01AE">
        <w:rPr>
          <w:spacing w:val="-4"/>
          <w:sz w:val="28"/>
          <w:szCs w:val="28"/>
        </w:rPr>
        <w:t>+ Không thải nước bùn rác, vật liệu phế thải, đất cát ra khu vực xung quanh;</w:t>
      </w:r>
    </w:p>
    <w:p w:rsidR="00BD6538" w:rsidRPr="00ED01AE" w:rsidRDefault="00BD6538" w:rsidP="00BD6538">
      <w:pPr>
        <w:spacing w:before="20" w:after="20"/>
        <w:ind w:firstLine="709"/>
        <w:rPr>
          <w:sz w:val="28"/>
          <w:szCs w:val="28"/>
        </w:rPr>
      </w:pPr>
      <w:r w:rsidRPr="00ED01AE">
        <w:rPr>
          <w:sz w:val="28"/>
          <w:szCs w:val="28"/>
        </w:rPr>
        <w:t>+ Không gây nguy hiểm cho khu vực xung quanh;</w:t>
      </w:r>
    </w:p>
    <w:p w:rsidR="00BD6538" w:rsidRPr="00ED01AE" w:rsidRDefault="00BD6538" w:rsidP="00BD6538">
      <w:pPr>
        <w:spacing w:before="20" w:after="20"/>
        <w:ind w:firstLine="709"/>
        <w:rPr>
          <w:spacing w:val="-4"/>
          <w:sz w:val="28"/>
          <w:szCs w:val="28"/>
        </w:rPr>
      </w:pPr>
      <w:r w:rsidRPr="00ED01AE">
        <w:rPr>
          <w:spacing w:val="-4"/>
          <w:sz w:val="28"/>
          <w:szCs w:val="28"/>
        </w:rPr>
        <w:t>+ Không gây sụt, lún, nứt đổ cho các hệ thống hạ tầng kỹ thuật xung quanh;</w:t>
      </w:r>
    </w:p>
    <w:p w:rsidR="00BD6538" w:rsidRPr="00ED01AE" w:rsidRDefault="00BD6538" w:rsidP="00BD6538">
      <w:pPr>
        <w:spacing w:before="20" w:after="20"/>
        <w:ind w:firstLine="709"/>
        <w:rPr>
          <w:sz w:val="28"/>
          <w:szCs w:val="28"/>
        </w:rPr>
      </w:pPr>
      <w:r w:rsidRPr="00ED01AE">
        <w:rPr>
          <w:sz w:val="28"/>
          <w:szCs w:val="28"/>
        </w:rPr>
        <w:t>+ Không gây cản trở giao thông trong phạm vi hoạt động của khu vực;</w:t>
      </w:r>
    </w:p>
    <w:p w:rsidR="00BD6538" w:rsidRPr="00ED01AE" w:rsidRDefault="00BD6538" w:rsidP="00BD6538">
      <w:pPr>
        <w:spacing w:before="20" w:after="20"/>
        <w:ind w:firstLine="709"/>
        <w:rPr>
          <w:sz w:val="28"/>
          <w:szCs w:val="28"/>
        </w:rPr>
      </w:pPr>
      <w:r w:rsidRPr="00ED01AE">
        <w:rPr>
          <w:sz w:val="28"/>
          <w:szCs w:val="28"/>
        </w:rPr>
        <w:t>+ Không gây sự cố cháy nổ.</w:t>
      </w:r>
    </w:p>
    <w:p w:rsidR="00BD6538" w:rsidRPr="00ED01AE" w:rsidRDefault="00BD6538" w:rsidP="00BD6538">
      <w:pPr>
        <w:spacing w:before="20" w:after="20"/>
        <w:ind w:firstLine="709"/>
        <w:rPr>
          <w:i/>
          <w:sz w:val="28"/>
          <w:szCs w:val="28"/>
        </w:rPr>
      </w:pPr>
      <w:r w:rsidRPr="00ED01AE">
        <w:rPr>
          <w:i/>
          <w:sz w:val="28"/>
          <w:szCs w:val="28"/>
        </w:rPr>
        <w:t>b. Biện pháp thực hiện:</w:t>
      </w:r>
    </w:p>
    <w:p w:rsidR="00BD6538" w:rsidRPr="00ED01AE" w:rsidRDefault="00BD6538" w:rsidP="00BD6538">
      <w:pPr>
        <w:spacing w:before="20" w:after="20"/>
        <w:ind w:firstLine="709"/>
        <w:rPr>
          <w:sz w:val="28"/>
          <w:szCs w:val="28"/>
        </w:rPr>
      </w:pPr>
      <w:r w:rsidRPr="00ED01AE">
        <w:rPr>
          <w:sz w:val="28"/>
          <w:szCs w:val="28"/>
        </w:rPr>
        <w:t>- Nhà thầu cần lập thiết kế mặt bằng thi công rõ ràng trước khi thi công;</w:t>
      </w:r>
    </w:p>
    <w:p w:rsidR="00BD6538" w:rsidRPr="00ED01AE" w:rsidRDefault="00BD6538" w:rsidP="00BD6538">
      <w:pPr>
        <w:spacing w:before="20" w:after="20"/>
        <w:ind w:firstLine="709"/>
        <w:rPr>
          <w:sz w:val="28"/>
          <w:szCs w:val="28"/>
        </w:rPr>
      </w:pPr>
      <w:r w:rsidRPr="00ED01AE">
        <w:rPr>
          <w:sz w:val="28"/>
          <w:szCs w:val="28"/>
        </w:rPr>
        <w:t>- Đảm bảo vệ sinh môi trường, vệ sinh an toàn giao thông:</w:t>
      </w:r>
    </w:p>
    <w:p w:rsidR="00BD6538" w:rsidRPr="00ED01AE" w:rsidRDefault="00BD6538" w:rsidP="00BD6538">
      <w:pPr>
        <w:spacing w:before="20" w:after="20"/>
        <w:ind w:firstLine="709"/>
        <w:rPr>
          <w:sz w:val="28"/>
          <w:szCs w:val="28"/>
        </w:rPr>
      </w:pPr>
      <w:r w:rsidRPr="00ED01AE">
        <w:rPr>
          <w:sz w:val="28"/>
          <w:szCs w:val="28"/>
        </w:rPr>
        <w:lastRenderedPageBreak/>
        <w:t>+ Có phương án vận chuyển cấu kiện, vật liệu phục vụ thi công vào ban đêm và ngoài giờ hành chính theo quy định của chính quyền địa phương;</w:t>
      </w:r>
    </w:p>
    <w:p w:rsidR="00BD6538" w:rsidRPr="00ED01AE" w:rsidRDefault="00BD6538" w:rsidP="00BD6538">
      <w:pPr>
        <w:spacing w:before="20" w:after="20"/>
        <w:ind w:firstLine="709"/>
        <w:rPr>
          <w:sz w:val="28"/>
          <w:szCs w:val="28"/>
        </w:rPr>
      </w:pPr>
      <w:r w:rsidRPr="00ED01AE">
        <w:rPr>
          <w:sz w:val="28"/>
          <w:szCs w:val="28"/>
        </w:rPr>
        <w:t>+ Các phương tiện vận chuyển vật liệu phế thải đều được che bạt tránh rơi đổ phế liệu ra đường;</w:t>
      </w:r>
    </w:p>
    <w:p w:rsidR="00BD6538" w:rsidRPr="00ED01AE" w:rsidRDefault="00BD6538" w:rsidP="00BD6538">
      <w:pPr>
        <w:spacing w:before="20" w:after="20"/>
        <w:ind w:firstLine="709"/>
        <w:rPr>
          <w:sz w:val="28"/>
          <w:szCs w:val="28"/>
        </w:rPr>
      </w:pPr>
      <w:r w:rsidRPr="00ED01AE">
        <w:rPr>
          <w:sz w:val="28"/>
          <w:szCs w:val="28"/>
        </w:rPr>
        <w:t>+ Vệ sinh sạch sẽ các vật liệu rơi vãi, không để mất vệ sinh, bụi, bẩn;</w:t>
      </w:r>
    </w:p>
    <w:p w:rsidR="00BD6538" w:rsidRPr="00ED01AE" w:rsidRDefault="00BD6538" w:rsidP="00BD6538">
      <w:pPr>
        <w:spacing w:before="20" w:after="20"/>
        <w:ind w:firstLine="709"/>
        <w:rPr>
          <w:sz w:val="28"/>
          <w:szCs w:val="28"/>
        </w:rPr>
      </w:pPr>
      <w:r w:rsidRPr="00ED01AE">
        <w:rPr>
          <w:sz w:val="28"/>
          <w:szCs w:val="28"/>
        </w:rPr>
        <w:t>+ Nhà thầu cần bố trí một đội thu gom phế thải don dẹp công trường trong suốt thời gian thi công;</w:t>
      </w:r>
    </w:p>
    <w:p w:rsidR="00BD6538" w:rsidRPr="00ED01AE" w:rsidRDefault="00BD6538" w:rsidP="00BD6538">
      <w:pPr>
        <w:spacing w:before="20" w:after="20"/>
        <w:ind w:firstLine="709"/>
        <w:rPr>
          <w:sz w:val="28"/>
          <w:szCs w:val="28"/>
        </w:rPr>
      </w:pPr>
      <w:r w:rsidRPr="00ED01AE">
        <w:rPr>
          <w:sz w:val="28"/>
          <w:szCs w:val="28"/>
        </w:rPr>
        <w:t>- Chống ồn và rung động quá mức;</w:t>
      </w:r>
    </w:p>
    <w:p w:rsidR="00BD6538" w:rsidRPr="00ED01AE" w:rsidRDefault="00BD6538" w:rsidP="00BD6538">
      <w:pPr>
        <w:spacing w:before="20" w:after="20"/>
        <w:ind w:firstLine="709"/>
        <w:rPr>
          <w:sz w:val="28"/>
          <w:szCs w:val="28"/>
        </w:rPr>
      </w:pPr>
      <w:r w:rsidRPr="00ED01AE">
        <w:rPr>
          <w:sz w:val="28"/>
          <w:szCs w:val="28"/>
        </w:rPr>
        <w:t>- Phòng chống cháy nổ trong quá trình thi công;</w:t>
      </w:r>
    </w:p>
    <w:p w:rsidR="00BD6538" w:rsidRPr="00ED01AE" w:rsidRDefault="00BD6538" w:rsidP="00BD6538">
      <w:pPr>
        <w:spacing w:before="20" w:after="20"/>
        <w:ind w:firstLine="709"/>
        <w:rPr>
          <w:sz w:val="28"/>
          <w:szCs w:val="28"/>
        </w:rPr>
      </w:pPr>
      <w:r w:rsidRPr="00ED01AE">
        <w:rPr>
          <w:sz w:val="28"/>
          <w:szCs w:val="28"/>
        </w:rPr>
        <w:t>- Thực hiện các biện pháp an toàn sử dụng điện khi thi công;</w:t>
      </w:r>
    </w:p>
    <w:p w:rsidR="00BD6538" w:rsidRPr="00ED01AE" w:rsidRDefault="00BD6538" w:rsidP="00BD6538">
      <w:pPr>
        <w:spacing w:before="20" w:after="20"/>
        <w:ind w:firstLine="709"/>
        <w:rPr>
          <w:sz w:val="28"/>
          <w:szCs w:val="28"/>
        </w:rPr>
      </w:pPr>
      <w:r w:rsidRPr="00ED01AE">
        <w:rPr>
          <w:sz w:val="28"/>
          <w:szCs w:val="28"/>
        </w:rPr>
        <w:t>- Có thiết bị chống cháy: Nước cứu hỏa và bình bọt chống cháy;</w:t>
      </w:r>
    </w:p>
    <w:p w:rsidR="00BD6538" w:rsidRPr="00ED01AE" w:rsidRDefault="00BD6538" w:rsidP="00BD6538">
      <w:pPr>
        <w:spacing w:before="20" w:after="20"/>
        <w:ind w:firstLine="709"/>
        <w:rPr>
          <w:sz w:val="28"/>
          <w:szCs w:val="28"/>
        </w:rPr>
      </w:pPr>
      <w:r w:rsidRPr="00ED01AE">
        <w:rPr>
          <w:sz w:val="28"/>
          <w:szCs w:val="28"/>
        </w:rPr>
        <w:t>- Bảo vệ công trình hạ tầng kỹ thuật và cây xanh ;</w:t>
      </w:r>
    </w:p>
    <w:p w:rsidR="00BD6538" w:rsidRPr="00ED01AE" w:rsidRDefault="00BD6538" w:rsidP="00BD6538">
      <w:pPr>
        <w:spacing w:before="20" w:after="20"/>
        <w:ind w:firstLine="709"/>
        <w:rPr>
          <w:sz w:val="28"/>
          <w:szCs w:val="28"/>
        </w:rPr>
      </w:pPr>
      <w:r w:rsidRPr="00ED01AE">
        <w:rPr>
          <w:sz w:val="28"/>
          <w:szCs w:val="28"/>
        </w:rPr>
        <w:t>- Trong khi thi công có biện pháp bảo vệ công trình hạ tầng kỹ thuật, đảm bảo duy trì sự hoạt động bình thường của hệ thống này;</w:t>
      </w:r>
    </w:p>
    <w:p w:rsidR="00BD6538" w:rsidRPr="00ED01AE" w:rsidRDefault="00BD6538" w:rsidP="00BD6538">
      <w:pPr>
        <w:spacing w:before="20" w:after="20"/>
        <w:ind w:firstLine="709"/>
        <w:rPr>
          <w:sz w:val="28"/>
          <w:szCs w:val="28"/>
        </w:rPr>
      </w:pPr>
      <w:r w:rsidRPr="00ED01AE">
        <w:rPr>
          <w:sz w:val="28"/>
          <w:szCs w:val="28"/>
        </w:rPr>
        <w:t>- Kết thúc công trình cần tiến hành thu dọn mặt bằng, chuyển hết phế liệu, vật liệu thừa, dỡ công trình tạm.</w:t>
      </w:r>
    </w:p>
    <w:p w:rsidR="00BD6538" w:rsidRPr="00ED01AE" w:rsidRDefault="00BD6538" w:rsidP="00BD6538">
      <w:pPr>
        <w:spacing w:before="20" w:after="20"/>
        <w:ind w:firstLine="709"/>
        <w:rPr>
          <w:sz w:val="28"/>
          <w:szCs w:val="28"/>
        </w:rPr>
      </w:pPr>
      <w:r>
        <w:rPr>
          <w:sz w:val="28"/>
          <w:szCs w:val="28"/>
        </w:rPr>
        <w:t>4</w:t>
      </w:r>
      <w:r w:rsidRPr="00ED01AE">
        <w:rPr>
          <w:sz w:val="28"/>
          <w:szCs w:val="28"/>
        </w:rPr>
        <w:t>.2 Kỹ thuật an toàn lao động:</w:t>
      </w:r>
    </w:p>
    <w:p w:rsidR="00BD6538" w:rsidRPr="00ED01AE" w:rsidRDefault="00BD6538" w:rsidP="00BD6538">
      <w:pPr>
        <w:spacing w:before="20" w:after="20"/>
        <w:ind w:firstLine="709"/>
        <w:rPr>
          <w:sz w:val="28"/>
          <w:szCs w:val="28"/>
        </w:rPr>
      </w:pPr>
      <w:r w:rsidRPr="00ED01AE">
        <w:rPr>
          <w:sz w:val="28"/>
          <w:szCs w:val="28"/>
        </w:rPr>
        <w:t>- Lực lượng tham gia thi công có đủ các tiêu chuẩn về độ tuổi, sức khỏe, tay nghề và đều được huấn luyện về an toàn lao động trước khi vào thi công;</w:t>
      </w:r>
    </w:p>
    <w:p w:rsidR="00BD6538" w:rsidRPr="00ED01AE" w:rsidRDefault="00BD6538" w:rsidP="00BD6538">
      <w:pPr>
        <w:spacing w:before="20" w:after="20"/>
        <w:ind w:firstLine="709"/>
        <w:rPr>
          <w:sz w:val="28"/>
          <w:szCs w:val="28"/>
        </w:rPr>
      </w:pPr>
      <w:r w:rsidRPr="00ED01AE">
        <w:rPr>
          <w:sz w:val="28"/>
          <w:szCs w:val="28"/>
        </w:rPr>
        <w:t>- Người tham gia thi công được trang bị đầy đủ dụng cụ, phương tiện, bảo hộ lao động theo nghề nghiệp của mình;</w:t>
      </w:r>
    </w:p>
    <w:p w:rsidR="00BD6538" w:rsidRPr="00ED01AE" w:rsidRDefault="00BD6538" w:rsidP="00BD6538">
      <w:pPr>
        <w:spacing w:before="20" w:after="20"/>
        <w:ind w:firstLine="709"/>
        <w:rPr>
          <w:sz w:val="28"/>
          <w:szCs w:val="28"/>
        </w:rPr>
      </w:pPr>
      <w:r w:rsidRPr="00ED01AE">
        <w:rPr>
          <w:sz w:val="28"/>
          <w:szCs w:val="28"/>
        </w:rPr>
        <w:t>- Cán bộ phụ trách về an toàn lao động có mặt trong suốt quá trình thi công để kịp thời báo cáo, xử lý hạn chế tai nạn xảy ra.</w:t>
      </w:r>
    </w:p>
    <w:p w:rsidR="00BD6538" w:rsidRPr="00407686" w:rsidRDefault="00BD6538" w:rsidP="00BD6538">
      <w:pPr>
        <w:spacing w:before="20" w:after="20"/>
        <w:ind w:firstLine="709"/>
        <w:rPr>
          <w:sz w:val="28"/>
          <w:szCs w:val="28"/>
        </w:rPr>
      </w:pPr>
      <w:r>
        <w:rPr>
          <w:sz w:val="28"/>
          <w:szCs w:val="28"/>
        </w:rPr>
        <w:t>4</w:t>
      </w:r>
      <w:r w:rsidRPr="00407686">
        <w:rPr>
          <w:sz w:val="28"/>
          <w:szCs w:val="28"/>
        </w:rPr>
        <w:t>.3 An toàn giao thông:</w:t>
      </w:r>
    </w:p>
    <w:p w:rsidR="00BD6538" w:rsidRPr="00407686" w:rsidRDefault="00BD6538" w:rsidP="00BD6538">
      <w:pPr>
        <w:spacing w:before="20" w:after="20"/>
        <w:ind w:firstLine="709"/>
        <w:rPr>
          <w:sz w:val="28"/>
          <w:szCs w:val="28"/>
        </w:rPr>
      </w:pPr>
      <w:r w:rsidRPr="00407686">
        <w:rPr>
          <w:sz w:val="28"/>
          <w:szCs w:val="28"/>
        </w:rPr>
        <w:t xml:space="preserve">- Nhà thầu phải bố trí đầy đủ nhân sự Cán bộ kỹ thuật, lái xe, lái máy, công nhân đảm bảo giao thông, lao động phổ thông… </w:t>
      </w:r>
    </w:p>
    <w:p w:rsidR="00BD6538" w:rsidRPr="00407686" w:rsidRDefault="00BD6538" w:rsidP="00BD6538">
      <w:pPr>
        <w:spacing w:before="20" w:after="20"/>
        <w:ind w:firstLine="709"/>
        <w:rPr>
          <w:sz w:val="28"/>
          <w:szCs w:val="28"/>
        </w:rPr>
      </w:pPr>
      <w:r w:rsidRPr="00407686">
        <w:rPr>
          <w:sz w:val="28"/>
          <w:szCs w:val="28"/>
        </w:rPr>
        <w:t>- Lập danh sách cán bộ kỹ thuật; công nhân lái xe, lái máy; đội đảm bảo giao thông cho tập huấn về công tác an toàn giao thông.</w:t>
      </w:r>
    </w:p>
    <w:p w:rsidR="00BD6538" w:rsidRPr="00407686" w:rsidRDefault="00BD6538" w:rsidP="00BD6538">
      <w:pPr>
        <w:spacing w:before="20" w:after="20"/>
        <w:ind w:firstLine="709"/>
        <w:rPr>
          <w:sz w:val="28"/>
          <w:szCs w:val="28"/>
        </w:rPr>
      </w:pPr>
      <w:r w:rsidRPr="00407686">
        <w:rPr>
          <w:sz w:val="28"/>
          <w:szCs w:val="28"/>
        </w:rPr>
        <w:t>- Cán bộ kỹ thuật, công nhân lái xe, lái máy; đội đảm bảo giao thông phải được tập huấn, hướng dẫn kỹ lưỡng về an toàn giao thông trước khi tổ chức thi công.</w:t>
      </w:r>
    </w:p>
    <w:p w:rsidR="00BD6538" w:rsidRPr="00407686" w:rsidRDefault="00BD6538" w:rsidP="00BD6538">
      <w:pPr>
        <w:spacing w:before="20" w:after="20"/>
        <w:ind w:firstLine="709"/>
        <w:rPr>
          <w:sz w:val="28"/>
          <w:szCs w:val="28"/>
        </w:rPr>
      </w:pPr>
      <w:r w:rsidRPr="00407686">
        <w:rPr>
          <w:sz w:val="28"/>
          <w:szCs w:val="28"/>
        </w:rPr>
        <w:t xml:space="preserve">- Trang bị thiết bị, dụng cụ đảm bảo giao thông đầy đủ theo đúng quy định. </w:t>
      </w:r>
    </w:p>
    <w:p w:rsidR="00BD6538" w:rsidRPr="00ED01AE" w:rsidRDefault="00BD6538" w:rsidP="00BD6538">
      <w:pPr>
        <w:spacing w:before="20" w:after="20"/>
        <w:ind w:firstLine="709"/>
        <w:rPr>
          <w:b/>
          <w:spacing w:val="-4"/>
          <w:sz w:val="28"/>
          <w:szCs w:val="28"/>
        </w:rPr>
      </w:pPr>
      <w:r>
        <w:rPr>
          <w:b/>
          <w:spacing w:val="-4"/>
          <w:sz w:val="28"/>
          <w:szCs w:val="28"/>
        </w:rPr>
        <w:t>5</w:t>
      </w:r>
      <w:r w:rsidRPr="00ED01AE">
        <w:rPr>
          <w:b/>
          <w:spacing w:val="-4"/>
          <w:sz w:val="28"/>
          <w:szCs w:val="28"/>
        </w:rPr>
        <w:t xml:space="preserve">. Biện pháp huy động nhân lực và thiết bị phục vụ thi công </w:t>
      </w:r>
    </w:p>
    <w:p w:rsidR="00BD6538" w:rsidRPr="00ED01AE" w:rsidRDefault="00BD6538" w:rsidP="00BD6538">
      <w:pPr>
        <w:spacing w:before="20" w:after="20"/>
        <w:ind w:firstLine="709"/>
        <w:rPr>
          <w:spacing w:val="-4"/>
          <w:sz w:val="28"/>
          <w:szCs w:val="28"/>
        </w:rPr>
      </w:pPr>
      <w:r w:rsidRPr="00ED01AE">
        <w:rPr>
          <w:spacing w:val="-4"/>
          <w:sz w:val="28"/>
          <w:szCs w:val="28"/>
        </w:rPr>
        <w:t>Nhà thầu phải chịu trách nhiệm cung cấp các thiết bị, nhân lực cần thiết phục vụ thi công công trình, biện pháp huy động nhân lực phục vụ thi công có tính phù hợp giữa huy động nhân lực và tiến độ thi công.Trước khi thi công, Nhà thầu phải đệ trình cho giám sát kỹ thuật đầy đủ tiến độ, kế hoạch thi công bao gồm cả số lượng, chủng loại thiết bị sẽ sử dụng.</w:t>
      </w:r>
    </w:p>
    <w:p w:rsidR="00BD6538" w:rsidRPr="00ED01AE" w:rsidRDefault="00BD6538" w:rsidP="00BD6538">
      <w:pPr>
        <w:spacing w:before="20" w:after="20"/>
        <w:ind w:firstLine="709"/>
        <w:rPr>
          <w:spacing w:val="-4"/>
          <w:sz w:val="28"/>
          <w:szCs w:val="28"/>
        </w:rPr>
      </w:pPr>
      <w:r w:rsidRPr="00ED01AE">
        <w:rPr>
          <w:spacing w:val="-4"/>
          <w:sz w:val="28"/>
          <w:szCs w:val="28"/>
        </w:rPr>
        <w:lastRenderedPageBreak/>
        <w:t>Nhà thầu phải đề xuất biện pháp huy động thiết bị phục vụ thi công công trình có tính phù hợp giữa huy động thiết bị và tiến độ thi công.</w:t>
      </w:r>
    </w:p>
    <w:p w:rsidR="00BD6538" w:rsidRPr="00ED01AE" w:rsidRDefault="00BD6538" w:rsidP="00BD6538">
      <w:pPr>
        <w:spacing w:before="20" w:after="20"/>
        <w:ind w:firstLine="709"/>
        <w:rPr>
          <w:spacing w:val="-4"/>
          <w:sz w:val="28"/>
          <w:szCs w:val="28"/>
        </w:rPr>
      </w:pPr>
      <w:r w:rsidRPr="00ED01AE">
        <w:rPr>
          <w:spacing w:val="-4"/>
          <w:sz w:val="28"/>
          <w:szCs w:val="28"/>
        </w:rPr>
        <w:t>Nhà thầu phải đệ trình tiến độ thi công đồng thời với hồ sơ dự thầu, nếu cần thiết nhà thầu đệ trình tiến độ thi công sửa đổi sau khi đã thảo luận với tư vấn giám sát, nhà thầu không được bắt đầu thi công khi chưa được chấp nhận bằng văn bản của Chủ đầu tư.</w:t>
      </w:r>
    </w:p>
    <w:p w:rsidR="00BD6538" w:rsidRPr="00ED01AE" w:rsidRDefault="00BD6538" w:rsidP="00BD6538">
      <w:pPr>
        <w:widowControl w:val="0"/>
        <w:spacing w:before="20" w:after="20"/>
        <w:ind w:firstLine="709"/>
        <w:rPr>
          <w:sz w:val="28"/>
          <w:szCs w:val="28"/>
          <w:lang w:val="vi-VN"/>
        </w:rPr>
      </w:pPr>
      <w:r w:rsidRPr="00ED01AE">
        <w:rPr>
          <w:sz w:val="28"/>
          <w:szCs w:val="28"/>
          <w:lang w:val="vi-VN"/>
        </w:rPr>
        <w:t>Nhà thầu phải đề xuất biện pháp huy động nhân lự</w:t>
      </w:r>
      <w:r w:rsidRPr="00ED01AE">
        <w:rPr>
          <w:sz w:val="28"/>
          <w:szCs w:val="28"/>
        </w:rPr>
        <w:t>c</w:t>
      </w:r>
      <w:r w:rsidRPr="00ED01AE">
        <w:rPr>
          <w:sz w:val="28"/>
          <w:szCs w:val="28"/>
          <w:lang w:val="vi-VN"/>
        </w:rPr>
        <w:t xml:space="preserve"> phục vụ thi công có tính phù hợp giữa huy động nhân lực và tiến độ thi công.</w:t>
      </w:r>
    </w:p>
    <w:p w:rsidR="00BD6538" w:rsidRPr="00E0616C" w:rsidRDefault="00BD6538" w:rsidP="00BD6538">
      <w:pPr>
        <w:widowControl w:val="0"/>
        <w:spacing w:before="20" w:after="20"/>
        <w:ind w:firstLine="709"/>
        <w:rPr>
          <w:b/>
          <w:sz w:val="28"/>
          <w:szCs w:val="28"/>
          <w:lang w:val="vi-VN"/>
        </w:rPr>
      </w:pPr>
      <w:r w:rsidRPr="00E0616C">
        <w:rPr>
          <w:b/>
          <w:sz w:val="28"/>
          <w:szCs w:val="28"/>
          <w:lang w:val="vi-VN"/>
        </w:rPr>
        <w:t>6</w:t>
      </w:r>
      <w:r w:rsidRPr="00ED01AE">
        <w:rPr>
          <w:b/>
          <w:sz w:val="28"/>
          <w:szCs w:val="28"/>
          <w:lang w:val="vi-VN"/>
        </w:rPr>
        <w:t>. Yêu cầu về biện pháp tổ chức thi công tổng thể và các hạng mục</w:t>
      </w:r>
    </w:p>
    <w:p w:rsidR="00BD6538" w:rsidRPr="00E0616C" w:rsidRDefault="00BD6538" w:rsidP="00BD6538">
      <w:pPr>
        <w:widowControl w:val="0"/>
        <w:spacing w:before="20" w:after="20"/>
        <w:ind w:firstLine="709"/>
        <w:rPr>
          <w:sz w:val="28"/>
          <w:szCs w:val="28"/>
          <w:lang w:val="vi-VN"/>
        </w:rPr>
      </w:pPr>
      <w:r w:rsidRPr="00E0616C">
        <w:rPr>
          <w:sz w:val="28"/>
          <w:szCs w:val="28"/>
          <w:lang w:val="vi-VN"/>
        </w:rPr>
        <w:t>Biện pháp thi công tổng thể do Nhà thầu lập phải thể hiện trình tự thi công từng hạng mục của công trình, các hạng mục này phải được thi công theo đúng quy trình quy phạm, phù hợp với biểu đồ điều động máy móc nhân lực và tiến độ thi công tổng thể mà Nhà thầu đã đề xuất trong đơn dự thầu.</w:t>
      </w:r>
    </w:p>
    <w:p w:rsidR="00BD6538" w:rsidRPr="00E0616C" w:rsidRDefault="00BD6538" w:rsidP="00BD6538">
      <w:pPr>
        <w:widowControl w:val="0"/>
        <w:spacing w:before="20" w:after="20"/>
        <w:ind w:firstLine="709"/>
        <w:rPr>
          <w:sz w:val="28"/>
          <w:szCs w:val="28"/>
          <w:lang w:val="vi-VN"/>
        </w:rPr>
      </w:pPr>
      <w:r w:rsidRPr="00E0616C">
        <w:rPr>
          <w:sz w:val="28"/>
          <w:szCs w:val="28"/>
          <w:lang w:val="vi-VN"/>
        </w:rPr>
        <w:t xml:space="preserve">Biện pháp thi công chi tiết các hạng mục được Nhà thầu lập trên cơ sở các quy định hiện hành có liên quan về công tác kiểm tra, giám sát, nghiệm thu từng hạng mục công việc đảm bảo tiến độ thi công chi tiết của các hạng mục không vượt tiến độ thi công tổng thể công trình. </w:t>
      </w:r>
    </w:p>
    <w:p w:rsidR="00BD6538" w:rsidRPr="00E0616C" w:rsidRDefault="00BD6538" w:rsidP="00BD6538">
      <w:pPr>
        <w:widowControl w:val="0"/>
        <w:spacing w:before="20" w:after="20"/>
        <w:ind w:firstLine="709"/>
        <w:rPr>
          <w:b/>
          <w:sz w:val="28"/>
          <w:szCs w:val="28"/>
          <w:lang w:val="vi-VN"/>
        </w:rPr>
      </w:pPr>
      <w:r w:rsidRPr="00E0616C">
        <w:rPr>
          <w:b/>
          <w:sz w:val="28"/>
          <w:szCs w:val="28"/>
          <w:lang w:val="vi-VN"/>
        </w:rPr>
        <w:t>7. Yêu cầu về hệ thống kiểm tra, giám sát chất lượng của nhà thầu:</w:t>
      </w:r>
    </w:p>
    <w:p w:rsidR="00BD6538" w:rsidRPr="00E0616C" w:rsidRDefault="00BD6538" w:rsidP="00BD6538">
      <w:pPr>
        <w:widowControl w:val="0"/>
        <w:spacing w:before="20" w:after="20"/>
        <w:ind w:firstLine="709"/>
        <w:rPr>
          <w:sz w:val="28"/>
          <w:szCs w:val="28"/>
          <w:lang w:val="vi-VN"/>
        </w:rPr>
      </w:pPr>
      <w:r w:rsidRPr="00E0616C">
        <w:rPr>
          <w:sz w:val="28"/>
          <w:szCs w:val="28"/>
          <w:lang w:val="vi-VN"/>
        </w:rPr>
        <w:t>Nhà thầu thực hiện theo quy định tại Điều 19, Nghị định số 06/2021/NĐ-CP ngày 26/01/2021 của Chính phủ quy định chi tiết một số nội dung về quản lý chất lượng, thi công xây dựng và bảo trì công trình xây dựng;</w:t>
      </w:r>
    </w:p>
    <w:p w:rsidR="00BD6538" w:rsidRPr="00E0616C" w:rsidRDefault="00BD6538" w:rsidP="00BD6538">
      <w:pPr>
        <w:spacing w:before="20" w:after="20"/>
        <w:ind w:firstLine="720"/>
        <w:rPr>
          <w:b/>
          <w:color w:val="000099"/>
          <w:spacing w:val="-4"/>
          <w:sz w:val="28"/>
          <w:szCs w:val="28"/>
          <w:lang w:val="vi-VN"/>
        </w:rPr>
      </w:pPr>
      <w:r w:rsidRPr="00E0616C">
        <w:rPr>
          <w:b/>
          <w:color w:val="000099"/>
          <w:spacing w:val="-4"/>
          <w:sz w:val="28"/>
          <w:szCs w:val="28"/>
          <w:lang w:val="vi-VN"/>
        </w:rPr>
        <w:t>8. Yêu cầu về bảo hành, bảo trì duy tu bảo dưỡng:</w:t>
      </w:r>
    </w:p>
    <w:p w:rsidR="00BD6538" w:rsidRPr="00515133" w:rsidRDefault="00BD6538" w:rsidP="00BD6538">
      <w:pPr>
        <w:spacing w:before="20" w:after="20"/>
        <w:ind w:firstLine="709"/>
        <w:rPr>
          <w:sz w:val="28"/>
          <w:szCs w:val="28"/>
          <w:lang w:val="nl-NL"/>
        </w:rPr>
      </w:pPr>
      <w:r w:rsidRPr="00515133">
        <w:rPr>
          <w:sz w:val="28"/>
          <w:szCs w:val="28"/>
          <w:lang w:val="nl-NL"/>
        </w:rPr>
        <w:t xml:space="preserve">Nhà thầu </w:t>
      </w:r>
      <w:r>
        <w:rPr>
          <w:sz w:val="28"/>
          <w:szCs w:val="28"/>
          <w:lang w:val="nl-NL"/>
        </w:rPr>
        <w:t xml:space="preserve">có trách nhiệm </w:t>
      </w:r>
      <w:r w:rsidRPr="00515133">
        <w:rPr>
          <w:sz w:val="28"/>
          <w:szCs w:val="28"/>
          <w:lang w:val="nl-NL"/>
        </w:rPr>
        <w:t xml:space="preserve">bảo hành </w:t>
      </w:r>
      <w:r>
        <w:rPr>
          <w:sz w:val="28"/>
          <w:szCs w:val="28"/>
          <w:lang w:val="nl-NL"/>
        </w:rPr>
        <w:t xml:space="preserve">toàn bộ công trình tối </w:t>
      </w:r>
      <w:r w:rsidRPr="00515133">
        <w:rPr>
          <w:sz w:val="28"/>
          <w:szCs w:val="28"/>
          <w:lang w:val="nl-NL"/>
        </w:rPr>
        <w:t xml:space="preserve">thiểu </w:t>
      </w:r>
      <w:r>
        <w:rPr>
          <w:sz w:val="28"/>
          <w:szCs w:val="28"/>
          <w:lang w:val="nl-NL"/>
        </w:rPr>
        <w:t xml:space="preserve">là </w:t>
      </w:r>
      <w:r w:rsidRPr="00515133">
        <w:rPr>
          <w:sz w:val="28"/>
          <w:szCs w:val="28"/>
          <w:lang w:val="nl-NL"/>
        </w:rPr>
        <w:t>12 tháng kể từ ngày nghiệm thu bàn giao chính thức đưa vào sử dụng.</w:t>
      </w:r>
    </w:p>
    <w:p w:rsidR="00BD6538" w:rsidRPr="00515133" w:rsidRDefault="00BD6538" w:rsidP="00BD6538">
      <w:pPr>
        <w:spacing w:before="20" w:after="20"/>
        <w:ind w:firstLine="709"/>
        <w:rPr>
          <w:sz w:val="28"/>
          <w:szCs w:val="28"/>
          <w:lang w:val="nl-NL"/>
        </w:rPr>
      </w:pPr>
      <w:r w:rsidRPr="00515133">
        <w:rPr>
          <w:sz w:val="28"/>
          <w:szCs w:val="28"/>
          <w:lang w:val="nl-NL"/>
        </w:rPr>
        <w:t>Nhà thầu có trách nhiệm nộp cho Bên A thư bảo lãnh bảo hành có giá trị bằng 5% giá trị quyết toán công trình hoàn thành do một Ngân hàng hoạt động hợp pháp tại Việt Nam cấp với thời hạn 12 tháng nêu trên.</w:t>
      </w:r>
    </w:p>
    <w:p w:rsidR="00BD6538" w:rsidRPr="00515133" w:rsidRDefault="00BD6538" w:rsidP="00BD6538">
      <w:pPr>
        <w:spacing w:before="20" w:after="20"/>
        <w:ind w:firstLine="709"/>
        <w:rPr>
          <w:sz w:val="28"/>
          <w:szCs w:val="28"/>
          <w:lang w:val="nl-NL"/>
        </w:rPr>
      </w:pPr>
      <w:r w:rsidRPr="00515133">
        <w:rPr>
          <w:sz w:val="28"/>
          <w:szCs w:val="28"/>
          <w:lang w:val="nl-NL"/>
        </w:rPr>
        <w:t>Nhà thầu chịu trách nhiệm bảo hành vật tư, thiết bị và dịch vụ sửa chữa bằng chi phí của mình đối với các hư hỏng, khiếm khuyết phát sinh trong quá trình sử dụng hàng hóa trong thời hạn bảo hành. Không bao gồm việc bảo hành các hư hỏng, khiếm khuyết do người sử dụng (Chủ đầu tư) sử dụng sai quy cách hàng hóa.</w:t>
      </w:r>
    </w:p>
    <w:p w:rsidR="00BD6538" w:rsidRPr="00515133" w:rsidRDefault="00BD6538" w:rsidP="00BD6538">
      <w:pPr>
        <w:spacing w:before="20" w:after="20"/>
        <w:ind w:firstLine="709"/>
        <w:rPr>
          <w:sz w:val="28"/>
          <w:szCs w:val="28"/>
          <w:lang w:val="nl-NL"/>
        </w:rPr>
      </w:pPr>
      <w:r w:rsidRPr="00515133">
        <w:rPr>
          <w:sz w:val="28"/>
          <w:szCs w:val="28"/>
          <w:lang w:val="nl-NL"/>
        </w:rPr>
        <w:t>Trong vòng 15 ngày kể từ ngày được nghiệm thu bàn giao chính thức đưa vào sử dụng Nhà thầu phải nộp tới Chủ đầu tư bảo lãnh bảo hành không hủy ngang, vô điều kiện của một ngân hàng hợp pháp hoạt động tại Việt Nam có giá trị tương đương 5% giá trị khối lượng hoàn thành với thời hạn 12 tháng kể từ nghiệm thu bàn giao chính thức đưa vào sử dụng hoặc kể từ ngày phát hành bảo lãnh. Bảo lãnh này sẽ được giải toả trong vòng 28 ngày sau khi hết thời gian bảo hành và Nhà thầu hoàn thành nghĩa vụ bảo hành theo quy định.</w:t>
      </w:r>
    </w:p>
    <w:p w:rsidR="00BD6538" w:rsidRPr="00515133" w:rsidRDefault="00BD6538" w:rsidP="00BD6538">
      <w:pPr>
        <w:spacing w:before="20" w:after="20"/>
        <w:ind w:firstLine="709"/>
        <w:rPr>
          <w:sz w:val="28"/>
          <w:szCs w:val="28"/>
          <w:lang w:val="nl-NL"/>
        </w:rPr>
      </w:pPr>
      <w:r w:rsidRPr="00515133">
        <w:rPr>
          <w:sz w:val="28"/>
          <w:szCs w:val="28"/>
          <w:lang w:val="nl-NL"/>
        </w:rPr>
        <w:lastRenderedPageBreak/>
        <w:t>Trường hợp sửa chữa hoặc thay thế vật tư, thiết bị giai đoạn bảo hành tương ứng của hàng hóa sẽ được kéo dài thêm khoảng thời gian phù hợp quy định tại Yêu cầu kỹ thuật và Phạm vi công việc và Tiến độ thực hiện hợp đồng kể từ ngày việc sửa chữa và thay thế đó được Chủ đầu tư chấp thuận.</w:t>
      </w:r>
    </w:p>
    <w:p w:rsidR="00BD6538" w:rsidRPr="00515133" w:rsidRDefault="00BD6538" w:rsidP="00BD6538">
      <w:pPr>
        <w:spacing w:before="20" w:after="20"/>
        <w:ind w:firstLine="709"/>
        <w:rPr>
          <w:sz w:val="28"/>
          <w:szCs w:val="28"/>
          <w:lang w:val="nl-NL"/>
        </w:rPr>
      </w:pPr>
      <w:r w:rsidRPr="00515133">
        <w:rPr>
          <w:sz w:val="28"/>
          <w:szCs w:val="28"/>
          <w:lang w:val="nl-NL"/>
        </w:rPr>
        <w:t xml:space="preserve">Trong khoảng thời gian theo quy định kể từ khi nhận được thông báo của Chủ đầu tư để khắc phục sự cố, Nhà thầu có trách nhiệm kiểm tra, bảo hành vật tư, thiết bị và dịch vụ sửa chữa đó. Trong trường hợp Nhà thầu không tới thực hiện việc bảo hành thì Chủ đầu tư tự tổ chức thực hiện hoặc thuê bên thứ 3 sửa chữa, khi đó mọi chi phí liên quan do Nhà thầu chịu chi trả. Chủ đầu tư sẽ trích khoản tiền chi phí từ bảo lãnh bảo hành của Nhà thầu. Nếu chi phí bảo hành do Chủ đầu tư thực hiện vượt quá giá trị bảo lãnh bảo hành thì </w:t>
      </w:r>
      <w:r>
        <w:rPr>
          <w:sz w:val="28"/>
          <w:szCs w:val="28"/>
          <w:lang w:val="nl-NL"/>
        </w:rPr>
        <w:t>Nhà thầu phải trả nốt phần thiếu</w:t>
      </w:r>
      <w:r w:rsidRPr="00515133">
        <w:rPr>
          <w:sz w:val="28"/>
          <w:szCs w:val="28"/>
          <w:lang w:val="nl-NL"/>
        </w:rPr>
        <w:t xml:space="preserve"> hụt cho Chủ đầu tư.</w:t>
      </w:r>
    </w:p>
    <w:p w:rsidR="00BD6538" w:rsidRPr="00515133" w:rsidRDefault="00BD6538" w:rsidP="00BD6538">
      <w:pPr>
        <w:spacing w:before="20" w:after="20"/>
        <w:ind w:firstLine="709"/>
        <w:rPr>
          <w:sz w:val="28"/>
          <w:szCs w:val="28"/>
          <w:lang w:val="nl-NL"/>
        </w:rPr>
      </w:pPr>
      <w:r w:rsidRPr="00515133">
        <w:rPr>
          <w:sz w:val="28"/>
          <w:szCs w:val="28"/>
          <w:lang w:val="nl-NL"/>
        </w:rPr>
        <w:t>Tại thời điểm 28 ngày trước ngày Bảo lãnh bảo hành hết hiệu lực mà Nhà thầu chưa khắc phục hoàn toàn các tồn tại nêu trên thì Nhà thầu phải gia hạn thời gian bảo lãnh với toàn bộ giá trị của Bảo lãnh bảo hành cho phù hợp với thời gian hai bên đã thống nhất khắc phục các tồn tại và nộp cho Chủ đầu tư trước thời điểm hết hiệu lực của Bảo lãnh bảo hành tối thiểu 21 ngày.</w:t>
      </w:r>
    </w:p>
    <w:p w:rsidR="00BD6538" w:rsidRPr="00515133" w:rsidRDefault="00BD6538" w:rsidP="00BD6538">
      <w:pPr>
        <w:spacing w:before="20" w:after="20"/>
        <w:ind w:firstLine="709"/>
        <w:rPr>
          <w:sz w:val="28"/>
          <w:szCs w:val="28"/>
          <w:lang w:val="nl-NL"/>
        </w:rPr>
      </w:pPr>
      <w:r w:rsidRPr="00515133">
        <w:rPr>
          <w:sz w:val="28"/>
          <w:szCs w:val="28"/>
          <w:lang w:val="nl-NL"/>
        </w:rPr>
        <w:t>Trong trường hợp tại thời điểm 28 ngày trước ngày Bảo lãnh bảo hành hết hiệu lực mà Bên B không gia hạn Bảo lãnh bảo hành thì Chủ đầu tư có quyền tịch thu Bảo lãnh bảo hành.</w:t>
      </w:r>
    </w:p>
    <w:p w:rsidR="00BD6538" w:rsidRPr="00515133" w:rsidRDefault="00BD6538" w:rsidP="00BD6538">
      <w:pPr>
        <w:tabs>
          <w:tab w:val="left" w:pos="567"/>
        </w:tabs>
        <w:spacing w:before="20" w:after="20"/>
        <w:ind w:firstLine="709"/>
        <w:rPr>
          <w:b/>
          <w:sz w:val="28"/>
          <w:szCs w:val="28"/>
          <w:lang w:val="pl-PL"/>
        </w:rPr>
      </w:pPr>
      <w:r w:rsidRPr="00515133">
        <w:rPr>
          <w:sz w:val="28"/>
          <w:szCs w:val="28"/>
          <w:lang w:val="nl-NL"/>
        </w:rPr>
        <w:t>Cơ chế giải quyết các hư hỏng, khuyết tật do lỗi sản xuất phát sinh trong quá trình sử dụng vật tư, thiết bịvà dịch vụ sửa chữatrong thời hạn bảo hành: Trong vòng 48 giờ kể từ khi Chủ đầu tư thông báo có sự cố liên quan đến vật tư, thiết bịvà dịch vụ sửa chữado Nhà thầu cung cấp, Nhà thầu phải có mặt tại hiện trường để cùng với Chủ đầu tư xác định nguyên nhân và khắc phục.</w:t>
      </w:r>
    </w:p>
    <w:p w:rsidR="00BD6538" w:rsidRPr="00E0616C" w:rsidRDefault="00BD6538" w:rsidP="00BD6538">
      <w:pPr>
        <w:spacing w:before="20" w:after="20"/>
        <w:ind w:firstLine="709"/>
        <w:rPr>
          <w:b/>
          <w:spacing w:val="-4"/>
          <w:sz w:val="28"/>
          <w:szCs w:val="28"/>
          <w:lang w:val="pl-PL"/>
        </w:rPr>
      </w:pPr>
      <w:r w:rsidRPr="00E0616C">
        <w:rPr>
          <w:b/>
          <w:spacing w:val="-4"/>
          <w:sz w:val="28"/>
          <w:szCs w:val="28"/>
          <w:lang w:val="pl-PL"/>
        </w:rPr>
        <w:t>10. Các quy định khác:</w:t>
      </w:r>
    </w:p>
    <w:p w:rsidR="00BD6538" w:rsidRPr="00ED01AE" w:rsidRDefault="00BD6538" w:rsidP="00BD6538">
      <w:pPr>
        <w:widowControl w:val="0"/>
        <w:spacing w:before="20" w:after="20"/>
        <w:ind w:firstLine="709"/>
        <w:rPr>
          <w:sz w:val="28"/>
          <w:szCs w:val="28"/>
          <w:lang w:val="vi-VN"/>
        </w:rPr>
      </w:pPr>
      <w:r w:rsidRPr="00E0616C">
        <w:rPr>
          <w:sz w:val="28"/>
          <w:szCs w:val="28"/>
          <w:lang w:val="pl-PL"/>
        </w:rPr>
        <w:t>10.1</w:t>
      </w:r>
      <w:r w:rsidRPr="00ED01AE">
        <w:rPr>
          <w:sz w:val="28"/>
          <w:szCs w:val="28"/>
          <w:lang w:val="vi-VN"/>
        </w:rPr>
        <w:t>. Trao đổi công việc:</w:t>
      </w:r>
    </w:p>
    <w:p w:rsidR="00BD6538" w:rsidRPr="00ED01AE" w:rsidRDefault="00BD6538" w:rsidP="00BD6538">
      <w:pPr>
        <w:widowControl w:val="0"/>
        <w:spacing w:before="20" w:after="20"/>
        <w:ind w:firstLine="709"/>
        <w:rPr>
          <w:sz w:val="28"/>
          <w:szCs w:val="28"/>
          <w:lang w:val="vi-VN"/>
        </w:rPr>
      </w:pPr>
      <w:r w:rsidRPr="00ED01AE">
        <w:rPr>
          <w:sz w:val="28"/>
          <w:szCs w:val="28"/>
          <w:lang w:val="vi-VN"/>
        </w:rPr>
        <w:t>- Mọi ý kiến đề nghị của nhà thầu với Chủ đầu tư đều phải thực hiện bằng công văn và được lưu vào hồ sơ. Các Quyết định, thông báo của Chủ đầu tư cũng được thể hiện bằng văn bản.</w:t>
      </w:r>
    </w:p>
    <w:p w:rsidR="00BD6538" w:rsidRPr="00ED01AE" w:rsidRDefault="00BD6538" w:rsidP="00BD6538">
      <w:pPr>
        <w:widowControl w:val="0"/>
        <w:spacing w:before="20" w:after="20"/>
        <w:ind w:firstLine="709"/>
        <w:rPr>
          <w:sz w:val="28"/>
          <w:szCs w:val="28"/>
          <w:lang w:val="vi-VN"/>
        </w:rPr>
      </w:pPr>
      <w:r w:rsidRPr="00E0616C">
        <w:rPr>
          <w:sz w:val="28"/>
          <w:szCs w:val="28"/>
          <w:lang w:val="vi-VN"/>
        </w:rPr>
        <w:t>10</w:t>
      </w:r>
      <w:r w:rsidRPr="00ED01AE">
        <w:rPr>
          <w:sz w:val="28"/>
          <w:szCs w:val="28"/>
          <w:lang w:val="vi-VN"/>
        </w:rPr>
        <w:t>.2.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rsidR="00BD6538" w:rsidRPr="00ED01AE" w:rsidRDefault="00BD6538" w:rsidP="00BD6538">
      <w:pPr>
        <w:widowControl w:val="0"/>
        <w:spacing w:before="20" w:after="20"/>
        <w:ind w:firstLine="709"/>
        <w:rPr>
          <w:sz w:val="28"/>
          <w:szCs w:val="28"/>
          <w:lang w:val="vi-VN"/>
        </w:rPr>
      </w:pPr>
      <w:r w:rsidRPr="00E0616C">
        <w:rPr>
          <w:sz w:val="28"/>
          <w:szCs w:val="28"/>
          <w:lang w:val="vi-VN"/>
        </w:rPr>
        <w:t>10</w:t>
      </w:r>
      <w:r w:rsidRPr="00ED01AE">
        <w:rPr>
          <w:sz w:val="28"/>
          <w:szCs w:val="28"/>
          <w:lang w:val="vi-VN"/>
        </w:rPr>
        <w:t>.</w:t>
      </w:r>
      <w:r w:rsidRPr="00E0616C">
        <w:rPr>
          <w:sz w:val="28"/>
          <w:szCs w:val="28"/>
          <w:lang w:val="vi-VN"/>
        </w:rPr>
        <w:t>3</w:t>
      </w:r>
      <w:r w:rsidRPr="00ED01AE">
        <w:rPr>
          <w:sz w:val="28"/>
          <w:szCs w:val="28"/>
          <w:lang w:val="vi-VN"/>
        </w:rPr>
        <w:t xml:space="preserve">. Nhà thầu chịu trách nhiệm lập hồ sơ hoàn công ngay sau khi công trình hoàn thành làm cơ sở nghiệm thu kỹ thuật, bàn giao sử dụng và thanh quyết toán. Sau khi công trình hoàn thành nhà thầu phải có 7 bộ hồ sơ hoàn công công trình </w:t>
      </w:r>
      <w:r w:rsidRPr="00ED01AE">
        <w:rPr>
          <w:sz w:val="28"/>
          <w:szCs w:val="28"/>
          <w:lang w:val="vi-VN"/>
        </w:rPr>
        <w:lastRenderedPageBreak/>
        <w:t>theo quy định.</w:t>
      </w:r>
    </w:p>
    <w:p w:rsidR="00BD6538" w:rsidRPr="00ED01AE" w:rsidRDefault="00BD6538" w:rsidP="00BD6538">
      <w:pPr>
        <w:widowControl w:val="0"/>
        <w:spacing w:before="20" w:after="20"/>
        <w:ind w:firstLine="709"/>
        <w:rPr>
          <w:sz w:val="28"/>
          <w:szCs w:val="28"/>
          <w:lang w:val="vi-VN"/>
        </w:rPr>
      </w:pPr>
      <w:r w:rsidRPr="00E0616C">
        <w:rPr>
          <w:sz w:val="28"/>
          <w:szCs w:val="28"/>
          <w:lang w:val="vi-VN"/>
        </w:rPr>
        <w:t>10</w:t>
      </w:r>
      <w:r w:rsidRPr="00ED01AE">
        <w:rPr>
          <w:sz w:val="28"/>
          <w:szCs w:val="28"/>
          <w:lang w:val="vi-VN"/>
        </w:rPr>
        <w:t>.</w:t>
      </w:r>
      <w:r w:rsidRPr="00E0616C">
        <w:rPr>
          <w:sz w:val="28"/>
          <w:szCs w:val="28"/>
          <w:lang w:val="vi-VN"/>
        </w:rPr>
        <w:t>4</w:t>
      </w:r>
      <w:r w:rsidRPr="00ED01AE">
        <w:rPr>
          <w:sz w:val="28"/>
          <w:szCs w:val="28"/>
          <w:lang w:val="vi-VN"/>
        </w:rPr>
        <w:t>. Các điều kiện khởi công công trình: Sau khi ký hợp đồng thi công xây lắp công trình, đơn vị trúng thầu tiến hành hoàn chỉnh các thủ tục trong thời gian không quá 05 ngày để khởi công công trình (trừ trường hợp bất khả kháng).</w:t>
      </w:r>
    </w:p>
    <w:p w:rsidR="00BD6538" w:rsidRPr="00ED01AE" w:rsidRDefault="00BD6538" w:rsidP="00BD6538">
      <w:pPr>
        <w:widowControl w:val="0"/>
        <w:spacing w:before="20" w:after="20"/>
        <w:ind w:firstLine="709"/>
        <w:rPr>
          <w:sz w:val="28"/>
          <w:szCs w:val="28"/>
          <w:lang w:val="vi-VN"/>
        </w:rPr>
      </w:pPr>
      <w:r w:rsidRPr="00ED01AE">
        <w:rPr>
          <w:sz w:val="28"/>
          <w:szCs w:val="28"/>
          <w:lang w:val="vi-VN"/>
        </w:rPr>
        <w:t>- Đại diện chủ đầu tư, tư vấn giám sát, tư vấn thiết kế và các đơn vị có liên quan bàn giao mặt bằng thi công theo thời gian Chủ đầu tư thông báo.</w:t>
      </w:r>
    </w:p>
    <w:p w:rsidR="00BD6538" w:rsidRPr="00ED01AE" w:rsidRDefault="00BD6538" w:rsidP="00BD6538">
      <w:pPr>
        <w:widowControl w:val="0"/>
        <w:spacing w:before="20" w:after="20"/>
        <w:ind w:firstLine="709"/>
        <w:rPr>
          <w:sz w:val="28"/>
          <w:szCs w:val="28"/>
          <w:lang w:val="vi-VN"/>
        </w:rPr>
      </w:pPr>
      <w:r w:rsidRPr="00ED01AE">
        <w:rPr>
          <w:sz w:val="28"/>
          <w:szCs w:val="28"/>
          <w:lang w:val="vi-VN"/>
        </w:rPr>
        <w:t>- Triển khai ngay lực lượng, thiết bị, vật tư tại hiện trường thi công và bảo đảm các điều kiện quy định, thông báo Tư vấn giám sát kiểm tra báo cáo bên A chấp thuận khởi công xây dựng.</w:t>
      </w:r>
    </w:p>
    <w:p w:rsidR="00BD6538" w:rsidRPr="00ED01AE" w:rsidRDefault="00BD6538" w:rsidP="00BD6538">
      <w:pPr>
        <w:spacing w:before="20" w:after="20"/>
        <w:ind w:firstLine="720"/>
        <w:rPr>
          <w:b/>
          <w:sz w:val="28"/>
          <w:szCs w:val="28"/>
          <w:lang w:val="vi-VN"/>
        </w:rPr>
      </w:pPr>
      <w:r w:rsidRPr="00ED01AE">
        <w:rPr>
          <w:b/>
          <w:sz w:val="28"/>
          <w:szCs w:val="28"/>
          <w:lang w:val="vi-VN"/>
        </w:rPr>
        <w:t>IV. Các bản vẽ</w:t>
      </w:r>
    </w:p>
    <w:p w:rsidR="00BD6538" w:rsidRPr="00E0616C" w:rsidRDefault="00BD6538" w:rsidP="00BD6538">
      <w:pPr>
        <w:widowControl w:val="0"/>
        <w:spacing w:before="20" w:after="20"/>
        <w:ind w:firstLine="709"/>
        <w:rPr>
          <w:sz w:val="28"/>
          <w:szCs w:val="28"/>
          <w:lang w:val="vi-VN"/>
        </w:rPr>
      </w:pPr>
      <w:r w:rsidRPr="00ED01AE">
        <w:rPr>
          <w:i/>
          <w:sz w:val="28"/>
          <w:szCs w:val="28"/>
          <w:lang w:val="es-ES"/>
        </w:rPr>
        <w:t>(Có thiết kế bản vẽ thi công được duyệt – các bản vẽ là tập tin PDF được Bên mời thầu đính kèm cùng E-HSMT trên Hệ thống)</w:t>
      </w:r>
    </w:p>
    <w:bookmarkEnd w:id="0"/>
    <w:bookmarkEnd w:id="1"/>
    <w:p w:rsidR="00BD6538" w:rsidRPr="00E0616C" w:rsidRDefault="00BD6538" w:rsidP="00BD6538">
      <w:pPr>
        <w:widowControl w:val="0"/>
        <w:autoSpaceDE w:val="0"/>
        <w:autoSpaceDN w:val="0"/>
        <w:adjustRightInd w:val="0"/>
        <w:spacing w:before="20" w:after="20"/>
        <w:ind w:right="-14"/>
        <w:rPr>
          <w:sz w:val="28"/>
          <w:szCs w:val="28"/>
          <w:lang w:val="vi-VN"/>
        </w:rPr>
      </w:pPr>
    </w:p>
    <w:p w:rsidR="00BD6538" w:rsidRDefault="00BD6538" w:rsidP="00BD6538">
      <w:pPr>
        <w:widowControl w:val="0"/>
        <w:spacing w:before="120" w:after="120" w:line="264" w:lineRule="auto"/>
        <w:jc w:val="center"/>
        <w:rPr>
          <w:b/>
          <w:sz w:val="28"/>
          <w:szCs w:val="28"/>
          <w:lang w:val="es-ES_tradnl"/>
        </w:rPr>
      </w:pPr>
    </w:p>
    <w:p w:rsidR="00BD6538" w:rsidRDefault="00BD6538" w:rsidP="00BD6538">
      <w:pPr>
        <w:widowControl w:val="0"/>
        <w:spacing w:before="120" w:after="120" w:line="264" w:lineRule="auto"/>
        <w:jc w:val="center"/>
        <w:rPr>
          <w:b/>
          <w:sz w:val="28"/>
          <w:szCs w:val="28"/>
          <w:lang w:val="es-ES_tradnl"/>
        </w:rPr>
      </w:pPr>
    </w:p>
    <w:p w:rsidR="00BD6538" w:rsidRDefault="00BD6538" w:rsidP="00BD6538">
      <w:pPr>
        <w:widowControl w:val="0"/>
        <w:spacing w:before="120" w:after="120" w:line="264" w:lineRule="auto"/>
        <w:jc w:val="center"/>
        <w:rPr>
          <w:b/>
          <w:sz w:val="28"/>
          <w:szCs w:val="28"/>
          <w:lang w:val="es-ES_tradnl"/>
        </w:rPr>
      </w:pPr>
    </w:p>
    <w:p w:rsidR="00BD6538" w:rsidRDefault="00BD6538" w:rsidP="00BD6538">
      <w:pPr>
        <w:widowControl w:val="0"/>
        <w:spacing w:before="120" w:after="120" w:line="264" w:lineRule="auto"/>
        <w:jc w:val="center"/>
        <w:rPr>
          <w:b/>
          <w:sz w:val="28"/>
          <w:szCs w:val="28"/>
          <w:lang w:val="es-ES_tradnl"/>
        </w:rPr>
      </w:pPr>
    </w:p>
    <w:p w:rsidR="00D701B6" w:rsidRPr="00E0616C" w:rsidRDefault="00D701B6">
      <w:pPr>
        <w:rPr>
          <w:lang w:val="vi-VN"/>
        </w:rPr>
      </w:pPr>
    </w:p>
    <w:sectPr w:rsidR="00D701B6" w:rsidRPr="00E06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538"/>
    <w:rsid w:val="00213112"/>
    <w:rsid w:val="00473BDD"/>
    <w:rsid w:val="00903E5A"/>
    <w:rsid w:val="00AA3F82"/>
    <w:rsid w:val="00AF5B9B"/>
    <w:rsid w:val="00BD6538"/>
    <w:rsid w:val="00D701B6"/>
    <w:rsid w:val="00E0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6D8D"/>
  <w15:docId w15:val="{A17566B4-5612-4706-8121-0653D7ED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3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6538"/>
    <w:pPr>
      <w:suppressAutoHyphens/>
      <w:ind w:right="-72"/>
    </w:pPr>
    <w:rPr>
      <w:spacing w:val="-4"/>
    </w:rPr>
  </w:style>
  <w:style w:type="character" w:customStyle="1" w:styleId="BodyTextChar">
    <w:name w:val="Body Text Char"/>
    <w:basedOn w:val="DefaultParagraphFont"/>
    <w:link w:val="BodyText"/>
    <w:uiPriority w:val="99"/>
    <w:rsid w:val="00BD6538"/>
    <w:rPr>
      <w:rFonts w:ascii="Times New Roman" w:eastAsia="Times New Roman" w:hAnsi="Times New Roman" w:cs="Times New Roman"/>
      <w:spacing w:val="-4"/>
      <w:sz w:val="24"/>
      <w:szCs w:val="20"/>
    </w:rPr>
  </w:style>
  <w:style w:type="paragraph" w:customStyle="1" w:styleId="Style11">
    <w:name w:val="Style 11"/>
    <w:basedOn w:val="Normal"/>
    <w:rsid w:val="00BD6538"/>
    <w:pPr>
      <w:widowControl w:val="0"/>
      <w:autoSpaceDE w:val="0"/>
      <w:autoSpaceDN w:val="0"/>
      <w:spacing w:line="384" w:lineRule="atLeast"/>
      <w:jc w:val="left"/>
    </w:pPr>
    <w:rPr>
      <w:szCs w:val="24"/>
    </w:rPr>
  </w:style>
  <w:style w:type="paragraph" w:customStyle="1" w:styleId="Center-sol">
    <w:name w:val="Center - sol"/>
    <w:link w:val="Center-solCharChar"/>
    <w:rsid w:val="00BD6538"/>
    <w:pPr>
      <w:spacing w:before="60" w:after="60" w:line="240" w:lineRule="auto"/>
      <w:jc w:val="center"/>
    </w:pPr>
    <w:rPr>
      <w:rFonts w:ascii="Times New Roman" w:eastAsia="VNI-Times" w:hAnsi="Times New Roman" w:cs="Times New Roman"/>
      <w:sz w:val="26"/>
      <w:szCs w:val="24"/>
    </w:rPr>
  </w:style>
  <w:style w:type="character" w:customStyle="1" w:styleId="Center-solCharChar">
    <w:name w:val="Center - sol Char Char"/>
    <w:link w:val="Center-sol"/>
    <w:rsid w:val="00BD6538"/>
    <w:rPr>
      <w:rFonts w:ascii="Times New Roman" w:eastAsia="VNI-Times" w:hAnsi="Times New Roman" w:cs="Times New Roman"/>
      <w:sz w:val="26"/>
      <w:szCs w:val="24"/>
    </w:rPr>
  </w:style>
  <w:style w:type="paragraph" w:customStyle="1" w:styleId="TableParagraph">
    <w:name w:val="Table Paragraph"/>
    <w:basedOn w:val="Normal"/>
    <w:uiPriority w:val="1"/>
    <w:qFormat/>
    <w:rsid w:val="00AA3F8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fx15</dc:creator>
  <cp:keywords/>
  <dc:description/>
  <cp:lastModifiedBy>Hai Nguyen</cp:lastModifiedBy>
  <cp:revision>6</cp:revision>
  <dcterms:created xsi:type="dcterms:W3CDTF">2022-12-20T15:01:00Z</dcterms:created>
  <dcterms:modified xsi:type="dcterms:W3CDTF">2025-08-13T01:34:00Z</dcterms:modified>
</cp:coreProperties>
</file>