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537E92" w:rsidRPr="001274B0">
        <w:rPr>
          <w:b/>
          <w:noProof/>
          <w:sz w:val="28"/>
          <w:szCs w:val="28"/>
        </w:rPr>
        <w:t>một phần địa bàn Tp. Cần Thơ (thuộc phạm vi tỉnh Sóc Trăng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1A19B3">
      <w:pPr>
        <w:spacing w:before="120" w:after="120"/>
        <w:ind w:firstLine="709"/>
        <w:rPr>
          <w:sz w:val="28"/>
          <w:szCs w:val="28"/>
        </w:rPr>
      </w:pPr>
      <w:r w:rsidRPr="00894351">
        <w:rPr>
          <w:sz w:val="28"/>
          <w:szCs w:val="28"/>
          <w:lang w:val="vi-VN"/>
        </w:rPr>
        <w:t>1. Phạm vi công việc của gói thầu</w:t>
      </w:r>
      <w:r w:rsidRPr="00894351">
        <w:rPr>
          <w:sz w:val="28"/>
          <w:szCs w:val="28"/>
        </w:rPr>
        <w:t xml:space="preserve">: </w:t>
      </w:r>
    </w:p>
    <w:p w:rsidR="00537E92" w:rsidRPr="00537E92" w:rsidRDefault="00537E92" w:rsidP="00537E92">
      <w:pPr>
        <w:pStyle w:val="Default"/>
        <w:ind w:left="709"/>
        <w:rPr>
          <w:sz w:val="28"/>
          <w:szCs w:val="28"/>
        </w:rPr>
      </w:pPr>
      <w:bookmarkStart w:id="0" w:name="_GoBack"/>
      <w:r w:rsidRPr="00537E92">
        <w:rPr>
          <w:sz w:val="28"/>
          <w:szCs w:val="28"/>
        </w:rPr>
        <w:t xml:space="preserve">- Thi công kéo cáp treo: 130.000 m </w:t>
      </w:r>
    </w:p>
    <w:p w:rsidR="00537E92" w:rsidRPr="00537E92" w:rsidRDefault="00537E92" w:rsidP="00537E92">
      <w:pPr>
        <w:pStyle w:val="Default"/>
        <w:ind w:left="709"/>
        <w:rPr>
          <w:sz w:val="28"/>
          <w:szCs w:val="28"/>
        </w:rPr>
      </w:pPr>
      <w:r w:rsidRPr="00537E92">
        <w:rPr>
          <w:sz w:val="28"/>
          <w:szCs w:val="28"/>
        </w:rPr>
        <w:t xml:space="preserve">- Thi công cống bể có sẵn: 8.000 m </w:t>
      </w:r>
    </w:p>
    <w:p w:rsidR="00537E92" w:rsidRPr="00537E92" w:rsidRDefault="00537E92" w:rsidP="00537E92">
      <w:pPr>
        <w:pStyle w:val="Default"/>
        <w:ind w:left="709"/>
        <w:rPr>
          <w:sz w:val="28"/>
          <w:szCs w:val="28"/>
        </w:rPr>
      </w:pPr>
      <w:r w:rsidRPr="00537E92">
        <w:rPr>
          <w:sz w:val="28"/>
          <w:szCs w:val="28"/>
        </w:rPr>
        <w:t xml:space="preserve">- Thi công cống bể mới: 24.500 m </w:t>
      </w:r>
    </w:p>
    <w:p w:rsidR="00537E92" w:rsidRPr="00537E92" w:rsidRDefault="00537E92" w:rsidP="00537E92">
      <w:pPr>
        <w:pStyle w:val="Default"/>
        <w:ind w:left="709"/>
        <w:rPr>
          <w:sz w:val="28"/>
          <w:szCs w:val="28"/>
        </w:rPr>
      </w:pPr>
      <w:r w:rsidRPr="00537E92">
        <w:rPr>
          <w:sz w:val="28"/>
          <w:szCs w:val="28"/>
        </w:rPr>
        <w:t xml:space="preserve">- Thi công tuyến chôn trực tiếp: 500 m </w:t>
      </w:r>
    </w:p>
    <w:p w:rsidR="00537E92" w:rsidRDefault="00537E92" w:rsidP="00537E92">
      <w:pPr>
        <w:pStyle w:val="Default"/>
        <w:ind w:left="709"/>
        <w:rPr>
          <w:sz w:val="16"/>
          <w:szCs w:val="16"/>
        </w:rPr>
      </w:pPr>
      <w:r w:rsidRPr="00537E92">
        <w:rPr>
          <w:sz w:val="28"/>
          <w:szCs w:val="28"/>
        </w:rPr>
        <w:t xml:space="preserve">- Thi công trồng cột: 95 cột </w:t>
      </w:r>
      <w:bookmarkEnd w:id="0"/>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537E92" w:rsidRPr="001274B0">
        <w:rPr>
          <w:noProof/>
          <w:sz w:val="28"/>
          <w:szCs w:val="28"/>
        </w:rPr>
        <w:t>270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8740" w:type="dxa"/>
        <w:tblLook w:val="04A0" w:firstRow="1" w:lastRow="0" w:firstColumn="1" w:lastColumn="0" w:noHBand="0" w:noVBand="1"/>
      </w:tblPr>
      <w:tblGrid>
        <w:gridCol w:w="960"/>
        <w:gridCol w:w="5680"/>
        <w:gridCol w:w="2100"/>
      </w:tblGrid>
      <w:tr w:rsidR="00E142FD" w:rsidRPr="00E142FD" w:rsidTr="00E142F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b/>
                <w:bCs/>
                <w:szCs w:val="24"/>
              </w:rPr>
            </w:pPr>
            <w:r w:rsidRPr="00E142FD">
              <w:rPr>
                <w:b/>
                <w:bCs/>
                <w:szCs w:val="24"/>
              </w:rPr>
              <w:t xml:space="preserve">STT </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b/>
                <w:bCs/>
                <w:szCs w:val="24"/>
              </w:rPr>
            </w:pPr>
            <w:r w:rsidRPr="00E142FD">
              <w:rPr>
                <w:b/>
                <w:bCs/>
                <w:szCs w:val="24"/>
              </w:rPr>
              <w:t xml:space="preserve">Mô tả </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b/>
                <w:bCs/>
                <w:szCs w:val="24"/>
              </w:rPr>
            </w:pPr>
            <w:r w:rsidRPr="00E142FD">
              <w:rPr>
                <w:b/>
                <w:bCs/>
                <w:szCs w:val="24"/>
              </w:rPr>
              <w:t>Đơn vị tính (5)</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b/>
                <w:bCs/>
                <w:szCs w:val="24"/>
              </w:rPr>
            </w:pPr>
            <w:r w:rsidRPr="00E142FD">
              <w:rPr>
                <w:b/>
                <w:bCs/>
                <w:szCs w:val="24"/>
              </w:rPr>
              <w:t>Vật tư A cấp tuyến cáp treo</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right"/>
              <w:rPr>
                <w:color w:val="000000"/>
                <w:sz w:val="22"/>
                <w:szCs w:val="22"/>
              </w:rPr>
            </w:pPr>
            <w:r w:rsidRPr="00E142FD">
              <w:rPr>
                <w:color w:val="000000"/>
                <w:sz w:val="22"/>
                <w:szCs w:val="22"/>
              </w:rPr>
              <w:t> </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treo ADSS 24 sợi - KV100m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treo ADSS 48 sợi - KV100 (G652)</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4</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5</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48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6</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7</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48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8</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9</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Bộ treo cáp ADSS KV100m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10</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Bộ néo 2 hướng cho cáp ADSS KV100m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11</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Đế ốp D12</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12</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Gông treo cáp dự phòng (1 bộ gông G6+2 bộ gông E6)</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13</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Dây đai inox 0,7x20mm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14</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Khóa đai inox (cho dây loại 0,7x20mm)</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15</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Biển báo cáp quang Quân sự</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16</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Biển báo độ cao của cáp</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17</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b/>
                <w:bCs/>
                <w:szCs w:val="24"/>
              </w:rPr>
            </w:pPr>
            <w:r w:rsidRPr="00E142FD">
              <w:rPr>
                <w:b/>
                <w:bCs/>
                <w:szCs w:val="24"/>
              </w:rPr>
              <w:t>Vật tư A cấp tuyến cống bể có sẵn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right"/>
              <w:rPr>
                <w:color w:val="000000"/>
                <w:sz w:val="22"/>
                <w:szCs w:val="22"/>
              </w:rPr>
            </w:pPr>
            <w:r w:rsidRPr="00E142FD">
              <w:rPr>
                <w:color w:val="000000"/>
                <w:sz w:val="22"/>
                <w:szCs w:val="22"/>
              </w:rPr>
              <w:t> </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18</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19</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luồn cống bể 48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20</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21</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48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22</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23</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48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24</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25</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b/>
                <w:bCs/>
                <w:szCs w:val="24"/>
              </w:rPr>
            </w:pPr>
            <w:r w:rsidRPr="00E142FD">
              <w:rPr>
                <w:b/>
                <w:bCs/>
                <w:szCs w:val="24"/>
              </w:rPr>
              <w:t>Vật tư A cấp tuyến cống bể xây mới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right"/>
              <w:rPr>
                <w:color w:val="000000"/>
                <w:sz w:val="22"/>
                <w:szCs w:val="22"/>
              </w:rPr>
            </w:pPr>
            <w:r w:rsidRPr="00E142FD">
              <w:rPr>
                <w:color w:val="000000"/>
                <w:sz w:val="22"/>
                <w:szCs w:val="22"/>
              </w:rPr>
              <w:t> </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lastRenderedPageBreak/>
              <w:t>26</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luồn cống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27</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luồn cống bể 48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28</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29</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48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30</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31</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48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32</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33</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b/>
                <w:bCs/>
                <w:szCs w:val="24"/>
              </w:rPr>
            </w:pPr>
            <w:r w:rsidRPr="00E142FD">
              <w:rPr>
                <w:b/>
                <w:bCs/>
                <w:szCs w:val="24"/>
              </w:rPr>
              <w:t>Vật tư A cấp tuyến cáp chôn trực tiếp</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right"/>
              <w:rPr>
                <w:color w:val="000000"/>
                <w:sz w:val="22"/>
                <w:szCs w:val="22"/>
              </w:rPr>
            </w:pPr>
            <w:r w:rsidRPr="00E142FD">
              <w:rPr>
                <w:color w:val="000000"/>
                <w:sz w:val="22"/>
                <w:szCs w:val="22"/>
              </w:rPr>
              <w:t> </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34</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Cáp quang chôn 24 sợi (Sợi thường)</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m</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35</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Măng xông quang 24 Sợi</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36</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 FO indoor chuẩn SC/UPC</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r w:rsidR="00E142FD" w:rsidRPr="00E142FD" w:rsidTr="00E142FD">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142FD" w:rsidRPr="00E142FD" w:rsidRDefault="00E142FD" w:rsidP="00E142FD">
            <w:pPr>
              <w:jc w:val="center"/>
              <w:rPr>
                <w:szCs w:val="24"/>
              </w:rPr>
            </w:pPr>
            <w:r w:rsidRPr="00E142FD">
              <w:rPr>
                <w:szCs w:val="24"/>
              </w:rPr>
              <w:t>37</w:t>
            </w:r>
          </w:p>
        </w:tc>
        <w:tc>
          <w:tcPr>
            <w:tcW w:w="568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left"/>
              <w:rPr>
                <w:szCs w:val="24"/>
              </w:rPr>
            </w:pPr>
            <w:r w:rsidRPr="00E142FD">
              <w:rPr>
                <w:szCs w:val="24"/>
              </w:rPr>
              <w:t>ODF 24FO Outdoor (LC/UPC) (khung giống như OTP 16 port của GPON)</w:t>
            </w:r>
          </w:p>
        </w:tc>
        <w:tc>
          <w:tcPr>
            <w:tcW w:w="2100" w:type="dxa"/>
            <w:tcBorders>
              <w:top w:val="nil"/>
              <w:left w:val="nil"/>
              <w:bottom w:val="single" w:sz="4" w:space="0" w:color="auto"/>
              <w:right w:val="single" w:sz="4" w:space="0" w:color="auto"/>
            </w:tcBorders>
            <w:shd w:val="clear" w:color="auto" w:fill="auto"/>
            <w:vAlign w:val="center"/>
            <w:hideMark/>
          </w:tcPr>
          <w:p w:rsidR="00E142FD" w:rsidRPr="00E142FD" w:rsidRDefault="00E142FD" w:rsidP="00E142FD">
            <w:pPr>
              <w:jc w:val="center"/>
              <w:rPr>
                <w:color w:val="000000"/>
                <w:sz w:val="22"/>
                <w:szCs w:val="22"/>
              </w:rPr>
            </w:pPr>
            <w:r w:rsidRPr="00E142FD">
              <w:rPr>
                <w:color w:val="000000"/>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537E92" w:rsidRPr="001274B0">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lastRenderedPageBreak/>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lastRenderedPageBreak/>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lastRenderedPageBreak/>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lastRenderedPageBreak/>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lastRenderedPageBreak/>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Yêu cầu về cột treo cáp dưới đường dây điện lực phải đảm bảo các quy định theo Nghị định số 51/2020/NĐ-CP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lastRenderedPageBreak/>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w:t>
      </w:r>
      <w:r w:rsidRPr="00894351">
        <w:rPr>
          <w:sz w:val="28"/>
          <w:szCs w:val="28"/>
        </w:rPr>
        <w:lastRenderedPageBreak/>
        <w:t>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lastRenderedPageBreak/>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Nghị định số </w:t>
      </w:r>
      <w:bookmarkStart w:id="46" w:name="tvpllink_tamqtaicpk_2"/>
      <w:r w:rsidR="00011112" w:rsidRPr="00011112">
        <w:rPr>
          <w:sz w:val="28"/>
          <w:szCs w:val="28"/>
        </w:rPr>
        <w:t>14/2014/NĐ-CP</w:t>
      </w:r>
      <w:bookmarkEnd w:id="46"/>
      <w:r w:rsidR="00011112" w:rsidRPr="00011112">
        <w:rPr>
          <w:sz w:val="28"/>
          <w:szCs w:val="28"/>
        </w:rPr>
        <w:t> và Nghị định số </w:t>
      </w:r>
      <w:bookmarkStart w:id="47" w:name="tvpllink_xgroqxlpcq_1"/>
      <w:r w:rsidR="00011112" w:rsidRPr="00011112">
        <w:rPr>
          <w:sz w:val="28"/>
          <w:szCs w:val="28"/>
        </w:rPr>
        <w:t>56/2018/N</w:t>
      </w:r>
      <w:bookmarkEnd w:id="47"/>
      <w:r w:rsidR="00011112" w:rsidRPr="00011112">
        <w:rPr>
          <w:sz w:val="28"/>
          <w:szCs w:val="28"/>
        </w:rPr>
        <w:t>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Pr="00D16E64">
        <w:rPr>
          <w:i/>
          <w:sz w:val="28"/>
          <w:szCs w:val="28"/>
        </w:rPr>
        <w:t>Nghị định số 14/2014/NĐ-CP và Nghị định số 51/2020/NĐ-CP</w:t>
      </w:r>
      <w:r w:rsidRPr="00D16E64">
        <w:rPr>
          <w:sz w:val="28"/>
          <w:szCs w:val="28"/>
        </w:rPr>
        <w:t xml:space="preserve"> 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8" w:name="_Toc407019781"/>
      <w:r w:rsidRPr="00894351">
        <w:rPr>
          <w:b/>
          <w:sz w:val="28"/>
          <w:szCs w:val="28"/>
        </w:rPr>
        <w:t>3.3.1 Các loại phụ kiện</w:t>
      </w:r>
      <w:bookmarkEnd w:id="48"/>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 xml:space="preserve">Được lắp đặt cố định vào cột vuông/tròn dùng cố định bộ néo/ kẹp cáp; Gông G6 sử dụng tại các vị trí hạ cáp và có cáp đi </w:t>
            </w:r>
            <w:r w:rsidRPr="00894351">
              <w:lastRenderedPageBreak/>
              <w:t>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lastRenderedPageBreak/>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lastRenderedPageBreak/>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9" w:name="_Toc290042760"/>
      <w:bookmarkStart w:id="50" w:name="_Toc361148337"/>
      <w:bookmarkStart w:id="51" w:name="_Toc438543130"/>
      <w:r w:rsidRPr="00894351">
        <w:rPr>
          <w:b/>
          <w:i/>
          <w:sz w:val="28"/>
          <w:szCs w:val="28"/>
        </w:rPr>
        <w:t>3.4.1. Đào rãnh</w:t>
      </w:r>
      <w:bookmarkEnd w:id="49"/>
      <w:r w:rsidRPr="00894351">
        <w:rPr>
          <w:b/>
          <w:i/>
          <w:sz w:val="28"/>
          <w:szCs w:val="28"/>
        </w:rPr>
        <w:t xml:space="preserve"> cáp</w:t>
      </w:r>
      <w:bookmarkEnd w:id="50"/>
      <w:r w:rsidRPr="00894351">
        <w:rPr>
          <w:b/>
          <w:i/>
          <w:sz w:val="28"/>
          <w:szCs w:val="28"/>
        </w:rPr>
        <w:t>:</w:t>
      </w:r>
      <w:bookmarkEnd w:id="51"/>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2" w:name="_Toc438543131"/>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lastRenderedPageBreak/>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3" w:name="_Toc438543135"/>
      <w:r w:rsidRPr="00894351">
        <w:rPr>
          <w:sz w:val="28"/>
          <w:szCs w:val="28"/>
        </w:rPr>
        <w:t>Quy cách rãnh đào tuyến cống bể trên hè, dưới đường:</w:t>
      </w:r>
      <w:bookmarkEnd w:id="53"/>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4" w:name="_Toc438543137"/>
      <w:r w:rsidRPr="00894351">
        <w:rPr>
          <w:sz w:val="28"/>
          <w:szCs w:val="28"/>
        </w:rPr>
        <w:t>Quy cách khoan qua đường bộ, đường sắt:</w:t>
      </w:r>
      <w:bookmarkEnd w:id="54"/>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5" w:name="_Toc290042763"/>
      <w:bookmarkStart w:id="56" w:name="_Toc361148338"/>
      <w:bookmarkStart w:id="57" w:name="_Toc438543139"/>
      <w:r w:rsidRPr="00894351">
        <w:rPr>
          <w:b/>
          <w:i/>
          <w:sz w:val="28"/>
          <w:szCs w:val="28"/>
        </w:rPr>
        <w:t>L</w:t>
      </w:r>
      <w:bookmarkEnd w:id="55"/>
      <w:r w:rsidRPr="00894351">
        <w:rPr>
          <w:b/>
          <w:i/>
          <w:sz w:val="28"/>
          <w:szCs w:val="28"/>
        </w:rPr>
        <w:t>ắp đặt ống</w:t>
      </w:r>
      <w:bookmarkEnd w:id="56"/>
      <w:r w:rsidRPr="00894351">
        <w:rPr>
          <w:b/>
          <w:i/>
          <w:sz w:val="28"/>
          <w:szCs w:val="28"/>
        </w:rPr>
        <w:t>:</w:t>
      </w:r>
      <w:bookmarkEnd w:id="57"/>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8" w:name="_Toc438543140"/>
      <w:r w:rsidRPr="00894351">
        <w:rPr>
          <w:sz w:val="28"/>
          <w:szCs w:val="28"/>
        </w:rPr>
        <w:t>Yêu cầu kỹ thuật chung:</w:t>
      </w:r>
      <w:bookmarkEnd w:id="58"/>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lastRenderedPageBreak/>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5"/>
      <w:r w:rsidRPr="00894351">
        <w:rPr>
          <w:sz w:val="28"/>
          <w:szCs w:val="28"/>
        </w:rPr>
        <w:t>Lắp đặt ống qua cầu:</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6"/>
      <w:r w:rsidRPr="00894351">
        <w:rPr>
          <w:sz w:val="28"/>
          <w:szCs w:val="28"/>
        </w:rPr>
        <w:t>Lắp đặt ống qua ao, hồ:</w:t>
      </w:r>
      <w:bookmarkEnd w:id="60"/>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1" w:name="_Toc438543147"/>
      <w:r w:rsidRPr="00894351">
        <w:rPr>
          <w:sz w:val="28"/>
          <w:szCs w:val="28"/>
        </w:rPr>
        <w:t>Lắp đặt ống qua hệ thống kỹ thuật hạ tầng có sẵn:</w:t>
      </w:r>
      <w:bookmarkEnd w:id="61"/>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2" w:name="_Toc438543148"/>
      <w:r w:rsidRPr="00894351">
        <w:rPr>
          <w:sz w:val="28"/>
          <w:szCs w:val="28"/>
        </w:rPr>
        <w:t>Quy cách lắp đặt cáp trong ống khoan qua đường bộ, đường sắt:</w:t>
      </w:r>
      <w:bookmarkEnd w:id="62"/>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3" w:name="_Toc290042767"/>
      <w:bookmarkStart w:id="64" w:name="_Toc361148345"/>
      <w:bookmarkStart w:id="65" w:name="_Toc438543150"/>
      <w:r w:rsidRPr="00894351">
        <w:rPr>
          <w:rFonts w:ascii="Times New Roman" w:hAnsi="Times New Roman"/>
        </w:rPr>
        <w:t>3.4.3. Lấp cát, đất</w:t>
      </w:r>
      <w:bookmarkEnd w:id="63"/>
      <w:bookmarkEnd w:id="64"/>
      <w:r w:rsidRPr="00894351">
        <w:rPr>
          <w:rFonts w:ascii="Times New Roman" w:hAnsi="Times New Roman"/>
        </w:rPr>
        <w:t xml:space="preserve"> và đầm nén:</w:t>
      </w:r>
      <w:bookmarkEnd w:id="65"/>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6" w:name="_Toc361148347"/>
      <w:bookmarkStart w:id="67" w:name="_Toc438543156"/>
      <w:r w:rsidRPr="00894351">
        <w:rPr>
          <w:rFonts w:ascii="Times New Roman" w:hAnsi="Times New Roman"/>
        </w:rPr>
        <w:t>Thi công bể cáp</w:t>
      </w:r>
      <w:bookmarkEnd w:id="66"/>
      <w:r w:rsidRPr="00894351">
        <w:rPr>
          <w:rFonts w:ascii="Times New Roman" w:hAnsi="Times New Roman"/>
        </w:rPr>
        <w:t>:</w:t>
      </w:r>
      <w:bookmarkEnd w:id="67"/>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8" w:name="_Toc438543157"/>
      <w:r w:rsidRPr="00894351">
        <w:rPr>
          <w:sz w:val="28"/>
          <w:szCs w:val="28"/>
        </w:rPr>
        <w:t>Yêu cầu kỹ thuật chung:</w:t>
      </w:r>
      <w:bookmarkEnd w:id="68"/>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 xml:space="preserve">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w:t>
      </w:r>
      <w:r w:rsidRPr="00894351">
        <w:rPr>
          <w:sz w:val="28"/>
          <w:szCs w:val="28"/>
        </w:rPr>
        <w:lastRenderedPageBreak/>
        <w:t>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01.95pt" o:ole="">
                  <v:imagedata r:id="rId5" o:title=""/>
                </v:shape>
                <o:OLEObject Type="Embed" ProgID="PBrush" ShapeID="_x0000_i1025" DrawAspect="Content" ObjectID="_1817284040"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4pt;height:114.6pt" o:ole="">
                  <v:imagedata r:id="rId7" o:title=""/>
                </v:shape>
                <o:OLEObject Type="Embed" ProgID="PBrush" ShapeID="_x0000_i1026" DrawAspect="Content" ObjectID="_1817284041"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1pt;height:195.85pt" o:ole="">
                  <v:imagedata r:id="rId9" o:title=""/>
                </v:shape>
                <o:OLEObject Type="Embed" ProgID="PBrush" ShapeID="_x0000_i1027" DrawAspect="Content" ObjectID="_1817284042"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45pt;height:3in" o:ole="">
                  <v:imagedata r:id="rId11" o:title=""/>
                </v:shape>
                <o:OLEObject Type="Embed" ProgID="PBrush" ShapeID="_x0000_i1028" DrawAspect="Content" ObjectID="_1817284043"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b) Khoảng cách nhỏ nhất giữa đường cống cáp với cáp điện lực, đường sắt phải đảm bảo theo yêu cầu của ngành điện lực tại Nghị định số 14/2014/NĐ-CP,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9"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9"/>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544F1C" w:rsidRPr="00BF7719" w:rsidRDefault="00544F1C" w:rsidP="00544F1C">
      <w:pPr>
        <w:numPr>
          <w:ilvl w:val="0"/>
          <w:numId w:val="36"/>
        </w:numPr>
        <w:tabs>
          <w:tab w:val="left" w:pos="851"/>
          <w:tab w:val="left" w:pos="1276"/>
        </w:tabs>
        <w:spacing w:before="120" w:after="120" w:line="276" w:lineRule="auto"/>
        <w:rPr>
          <w:b/>
          <w:sz w:val="28"/>
          <w:szCs w:val="28"/>
          <w:lang w:val="sv-SE"/>
        </w:rPr>
      </w:pPr>
      <w:bookmarkStart w:id="70" w:name="_Toc132719636"/>
      <w:bookmarkStart w:id="71" w:name="_Toc132202050"/>
      <w:bookmarkStart w:id="72" w:name="_Toc132201819"/>
      <w:r w:rsidRPr="00BF7719">
        <w:rPr>
          <w:b/>
          <w:sz w:val="28"/>
          <w:szCs w:val="28"/>
          <w:lang w:val="sv-SE"/>
        </w:rPr>
        <w:t>Tuyến chôn trực tiếp</w:t>
      </w:r>
      <w:bookmarkEnd w:id="70"/>
      <w:bookmarkEnd w:id="71"/>
      <w:bookmarkEnd w:id="72"/>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Lựa chọn vị trí thi công tuyến cáp chôn trực tiếp: Tuyến cáp chôn trực tiếp phải tuân theo thứ tự ưu tiên từ cao đến thấp như sau: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vỉa hè hoặc dải phân cách giữa hai làn đường.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lòng đường. Trong trường hợp này tuyến cáp phải đi sát về một bên lề đường, nếu là đường một chiều thì chọn lề bên tay phải theo hướng đi đường một chiều.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Trong trường hợp đi cáp vào trong lòng mương, cống thoát nước phải đảm bảo trong quá trình thi công không được làm ảnh hưởng đến dòng chảy của nước và hạ tầng hiện có.</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Đào rãnh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Đào rãnh: những vị trí đảm bảo phải thực hiện đào bằng máy, những vị trí không thể thi công đào bằng máy thì thực hiện bằng thủ công.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cách rãnh đào tuyến chôn trực tiếp:</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05"/>
        <w:gridCol w:w="822"/>
        <w:gridCol w:w="704"/>
        <w:gridCol w:w="855"/>
        <w:gridCol w:w="2968"/>
      </w:tblGrid>
      <w:tr w:rsidR="00544F1C" w:rsidRPr="00BF7719" w:rsidTr="000044A4">
        <w:trPr>
          <w:tblHeader/>
        </w:trPr>
        <w:tc>
          <w:tcPr>
            <w:tcW w:w="566" w:type="dxa"/>
          </w:tcPr>
          <w:p w:rsidR="00544F1C" w:rsidRPr="00BF7719" w:rsidRDefault="00544F1C" w:rsidP="000044A4">
            <w:pPr>
              <w:spacing w:line="276" w:lineRule="auto"/>
              <w:ind w:left="4" w:right="-134"/>
              <w:jc w:val="center"/>
              <w:rPr>
                <w:sz w:val="20"/>
              </w:rPr>
            </w:pPr>
            <w:r w:rsidRPr="00BF7719">
              <w:rPr>
                <w:sz w:val="20"/>
              </w:rPr>
              <w:t>Địa hình</w:t>
            </w:r>
          </w:p>
        </w:tc>
        <w:tc>
          <w:tcPr>
            <w:tcW w:w="3011"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Chi tiết</w:t>
            </w:r>
          </w:p>
        </w:tc>
        <w:tc>
          <w:tcPr>
            <w:tcW w:w="822" w:type="dxa"/>
            <w:shd w:val="clear" w:color="auto" w:fill="auto"/>
            <w:vAlign w:val="center"/>
          </w:tcPr>
          <w:p w:rsidR="00544F1C" w:rsidRPr="00BF7719" w:rsidRDefault="00544F1C" w:rsidP="000044A4">
            <w:pPr>
              <w:spacing w:line="276" w:lineRule="auto"/>
              <w:ind w:left="4" w:right="-21"/>
              <w:jc w:val="center"/>
              <w:rPr>
                <w:sz w:val="20"/>
              </w:rPr>
            </w:pPr>
            <w:r w:rsidRPr="00BF7719">
              <w:rPr>
                <w:sz w:val="20"/>
              </w:rPr>
              <w:t>Miệng (mm)</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Đáy (mm)</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Độ sâu (mm)</w:t>
            </w:r>
          </w:p>
        </w:tc>
        <w:tc>
          <w:tcPr>
            <w:tcW w:w="2972" w:type="dxa"/>
            <w:shd w:val="clear" w:color="auto" w:fill="auto"/>
            <w:vAlign w:val="center"/>
          </w:tcPr>
          <w:p w:rsidR="00544F1C" w:rsidRPr="00BF7719" w:rsidRDefault="00544F1C" w:rsidP="000044A4">
            <w:pPr>
              <w:spacing w:line="276" w:lineRule="auto"/>
              <w:ind w:left="4"/>
              <w:jc w:val="center"/>
              <w:rPr>
                <w:sz w:val="20"/>
              </w:rPr>
            </w:pPr>
            <w:r w:rsidRPr="00BF7719">
              <w:rPr>
                <w:sz w:val="20"/>
              </w:rPr>
              <w:t>Trường hợp không đủ độ sâu</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Đất đang canh tác, hoa mầu</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450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300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1200</w:t>
            </w:r>
          </w:p>
        </w:tc>
        <w:tc>
          <w:tcPr>
            <w:tcW w:w="2972" w:type="dxa"/>
            <w:vMerge w:val="restart"/>
            <w:shd w:val="clear" w:color="auto" w:fill="auto"/>
          </w:tcPr>
          <w:p w:rsidR="00544F1C" w:rsidRPr="00BF7719" w:rsidRDefault="00544F1C" w:rsidP="000044A4">
            <w:pPr>
              <w:spacing w:line="276" w:lineRule="auto"/>
              <w:ind w:left="160" w:right="-134"/>
              <w:jc w:val="left"/>
              <w:rPr>
                <w:sz w:val="20"/>
              </w:rPr>
            </w:pPr>
            <w:r w:rsidRPr="00BF7719">
              <w:rPr>
                <w:sz w:val="20"/>
              </w:rPr>
              <w:t>Trường hợp độ sâu rãnh đào &lt; 380mm yêu cầu đổ 1 lớp bê tông có cấp độ bền chịu nén của bê tông B12,5 (tương đương mác M150) dày 100 mm, rộng bằng mặt rãnh. Vị trí: phía trên cáp và dưới lớp kết cấu hoàn trả.</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tỉnh, liên huyện do ngành giao thông vận tải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700</w:t>
            </w:r>
          </w:p>
        </w:tc>
        <w:tc>
          <w:tcPr>
            <w:tcW w:w="2972" w:type="dxa"/>
            <w:vMerge/>
            <w:shd w:val="clear" w:color="auto" w:fill="auto"/>
          </w:tcPr>
          <w:p w:rsidR="00544F1C" w:rsidRPr="00BF7719" w:rsidRDefault="00544F1C" w:rsidP="000044A4">
            <w:pPr>
              <w:spacing w:line="276" w:lineRule="auto"/>
              <w:ind w:right="-134"/>
              <w:rPr>
                <w:sz w:val="20"/>
              </w:rPr>
            </w:pP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xã, liên thôn do ủy ban nhân dân cấp huyện, xã hoặc tổ, thôn, xóm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500</w:t>
            </w:r>
          </w:p>
        </w:tc>
        <w:tc>
          <w:tcPr>
            <w:tcW w:w="2972" w:type="dxa"/>
            <w:vMerge/>
            <w:shd w:val="clear" w:color="auto" w:fill="auto"/>
          </w:tcPr>
          <w:p w:rsidR="00544F1C" w:rsidRPr="00BF7719" w:rsidRDefault="00544F1C" w:rsidP="000044A4">
            <w:pPr>
              <w:spacing w:line="276" w:lineRule="auto"/>
              <w:ind w:right="-134"/>
              <w:rPr>
                <w:sz w:val="20"/>
              </w:rPr>
            </w:pPr>
          </w:p>
        </w:tc>
      </w:tr>
    </w:tbl>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Đối với các tuyến cáp chôn trực tiếp đoạn tuyến đi chung rãnh, chung hướng cáp nhập trạm (có từ 2 cáp trở lên hoặc 2 hướng cáp trở lên) yêu cầu thay bằng đoạn tuyến cống bể 1 ống.</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ống: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định chung: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Chủng loại ống dùng trong tuyến cáp chôn trực tiếp tùy theo vị trí lắp đặt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Băng báo hiệu được sử dụng cho tuyến cáp thi công tại địa hình 1 và địa hình 2;</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Ống PVC loại 2 mảnh (được lắp ghép và cố định bằng lạt nhựa) sử dụng cho tuyến cáp thi công tại địa hình 3 và những đoạn tuyến cho phép lắp đặt ống nhựa tại địa hình 1, 2 </w:t>
      </w:r>
      <w:r w:rsidRPr="00BF7719">
        <w:rPr>
          <w:i/>
          <w:spacing w:val="-2"/>
          <w:sz w:val="28"/>
          <w:szCs w:val="28"/>
        </w:rPr>
        <w:t>(Cụ thể tại các vị trí nổi, qua đường, qua cửa nhà dân, cơ quan, các vị trí dễ sạt nở, nút sụt ...)</w:t>
      </w:r>
      <w:r w:rsidRPr="00BF7719">
        <w:rPr>
          <w:spacing w:val="-2"/>
          <w:sz w:val="28"/>
          <w:szCs w:val="28"/>
        </w:rPr>
        <w:t>;</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Ống thép mạ kẽm D42x2,3 mm được dùng cho lắp đặt qua ao hồ, cầu, cống nổi, khoan qua đường bộ, đường sắt. Lưu ý phải tổ chức lắp đặt toàn bộ phần ống nổi trước khi triển khai kéo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Tuyến cáp chôn trực tiếp khi nhập bể (bể măng sông, bể nhập trạm, qua cầu, cống nổi) phải sử dụng ống nhựa (≤ D40) đặt qua thành bể để kéo cáp qua.</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Quy cách lắp đặt cáp trong ống thép qua cầu: Lắp đặt 01 ống thép D42x2,3 mm, ống thép được cố định vào trụ lan can cầu bằng colie sắt dẹt 50x5 mm, khoảng cách lắp đặt colie từ 1,5 m đến 3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qua ao hồ: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Lắp đặt 01 ống thép D42x2,3 mm cố định bằng một cọc sắt loại L70x70x8 mm (với chiều dài là 2,5 m, 3 m, 3,5 m tùy theo độ sâu của ao, hồ), khoảng cách các cọc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cọc sắt có thể sử dụng cọc bê tông để đỡ ống thép.</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Quy cách lắp đặt cáp trong ống thép qua hệ thống kỹ thuật có sẵn: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vuông: Lắp đặt 01 ống thép D42x2,3 mm bằng đai sắt dẹt 40x4 mm được cố định vào thành cống bằng vít nở sắt M10, cách đỉnh cống 10cm, khoảng cách các bộ đai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tròn: Lắp đặt 01 ống thép D42x2,3 mm bằng đai sắt dẹt 40x4 mm được cố định vào đỉnh cống bằng vít nở sắt M10, khoảng cách các bộ đai là 2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khoan qua đường bộ, đường sắt: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Tùy theo từng phương pháp khoan sử dụng ống để lắp đặt như sau: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đẩy, khoan tác động: Sử dụng ống thép D113,5x2,9 mm hoặc ống nhựa PVC-HI D110;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định hướng: Sử dụng ống HDPE.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ống thép (vùng đất ven biển nhiễm mặn), có thể lựa chọn ống thay thế cho phù hợp.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Lấp cát, đất và đầm nén:</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rPr>
        <w:t xml:space="preserve">Lấp đất phải thực hiện từ đầu tới cuối tuyến cáp hoặc ngược lại, không được </w:t>
      </w:r>
      <w:r w:rsidRPr="00BF7719">
        <w:rPr>
          <w:sz w:val="28"/>
          <w:szCs w:val="28"/>
          <w:lang w:val="nl-NL"/>
        </w:rPr>
        <w:t>lấp đất từ 2 đầu vào giữa để tránh làm căng cáp hay cáp không nằm đúng vị trí</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Yêu cầu khác xem thêm trong phần lấp cát, đất và đầm nén của tuyến cống bể.</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cáp chôn trực tiếp: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Ngoài quy định chung trong công tác thi công kéo cáp trong cống bể, lắp đặt cáp chôn trực tiếp có thêm các yêu cầu khác.</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quang sử dụng cho tuyến cáp chôn trực tiếp phải đúng chủng loại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Đáy rãnh cáp phải được đầm chặt, bằng phẳng tạo nền ổn định trước khi hạ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Tại các vị trí đặc biệt có sử dụng ống bảo vệ phải đưa cáp vào ống và hạ cáp theo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Cáp phải được lắp đặt chính giữa rãnh cáp. Băng báo hiệu được lắp đặt phải phẳng, chính tâm rãnh cáp phía trên của cáp từ 150-300 mm.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Kéo cáp qua vị trí bể cáp khoảng 2 m để có đoạn cáp dư cần thiết để uốn cáp, nối hoặc kết cuối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Sau khi lấp đất xong thực hiện chôn cọc mốc báo hiệu tuyến cáp quang, vị trí cọc mốc được chôn chính giữa rãnh cáp, độ sâu 500 mm, khoảng cách 200 m/cọc, ngoài ra đặt thêm tại đoạn đặc biệt như tại bể cáp, qua sông, qua đê, qua đường … Cọc mốc được chôn ở các vị trí không gây cản trở đến người đi bộ và các phương tiện giao thông, đảm bảo hướng mặt có chữ ra ngoài đường để quan sát. Yêu cầu phải lắp đặt cọc mốc cho ngay ngắn và tưới nước đầm chặt.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Cọc mốc ngoài thiết kế về chữ nhận dạng, số thứ tự cột … cần có thêm  thiết kế các báo hiệu: cáp thẳng, cáp chuyển hướng, vị trí có măng sông … như số thứ tự ứng với vị trí cọc mốc dùng cho từng vị trí: cáp thẳng, cáp chuyển hướng, vị trí có măng sông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sau khi lắp đặt xong phải được gắn thẻ cáp và đánh số thực hiện theo đúng quy định. Thẻ cáp phải được lắp đặt 100% tại bể cáp bằng lạt nhựa vào sợi cáp.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 xml:space="preserve">Thi công bể cáp: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(Xem thêm trong phần thi công tuyến cống bể)</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qua đường, cầu (cống nổi): Sử dụng ganivo 600x600 mm xây chìm và đặt 1 cọc mốc (loại chìm) ngay phía trên để đánh dấu tại mỗi đầu cầu. Số lượng ganivo tùy theo vị trí của từng cầu,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 15 m: không đặt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15 m &lt; cầu &lt; 30 m: đặt 1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Cầu (cống nổi) có chiều dài cầu ≥ 30 m: đặt 2 ganivo tại 2 đầu cầu.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đặt măng sông: Sử dụng bể 1 đan có 1 cọc mốc đánh dấu bể cho toàn tuyến. Vị trí chôn cọc mốc nằm bên trái bể hướng từ ngoài nhìn vào bể, cách mép ngoài thành bể 500 mm.</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Phương án giải phóng, hoàn trả mặt bằng.</w:t>
      </w:r>
    </w:p>
    <w:p w:rsidR="00544F1C" w:rsidRPr="00544F1C"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Đối với các tuyến cống bể, chôn trực tiếp triển khai mới cần tiến hành xin cấp phép của các đơn vị có chức năng.</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3"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3"/>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lastRenderedPageBreak/>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lastRenderedPageBreak/>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lastRenderedPageBreak/>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4" w:name="_Hlk176852400"/>
            <w:r w:rsidRPr="000A4BEC">
              <w:rPr>
                <w:b/>
                <w:szCs w:val="24"/>
              </w:rPr>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4"/>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lastRenderedPageBreak/>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lastRenderedPageBreak/>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lastRenderedPageBreak/>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lastRenderedPageBreak/>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w:t>
      </w:r>
      <w:r w:rsidRPr="00894351">
        <w:rPr>
          <w:sz w:val="28"/>
          <w:szCs w:val="28"/>
          <w:lang w:val="vi-VN"/>
        </w:rPr>
        <w:lastRenderedPageBreak/>
        <w:t>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xml:space="preserve">+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w:t>
      </w:r>
      <w:r w:rsidRPr="00894351">
        <w:rPr>
          <w:sz w:val="28"/>
          <w:szCs w:val="28"/>
          <w:lang w:val="vi-VN"/>
        </w:rPr>
        <w:lastRenderedPageBreak/>
        <w:t>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Nhà thầu phải có biện pháp tổ chức thi công thích hợp để hạn chế tối đa ảnh hưởng đến giao thông và sinh hoạt của người dân và đảm bảo không làm hư hỏng </w:t>
      </w:r>
      <w:r w:rsidRPr="00894351">
        <w:rPr>
          <w:sz w:val="28"/>
          <w:szCs w:val="28"/>
          <w:lang w:val="vi-VN"/>
        </w:rPr>
        <w:lastRenderedPageBreak/>
        <w:t>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lastRenderedPageBreak/>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10"/>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3868E2"/>
    <w:rsid w:val="004401E9"/>
    <w:rsid w:val="00523382"/>
    <w:rsid w:val="00537E92"/>
    <w:rsid w:val="00544F1C"/>
    <w:rsid w:val="005879E4"/>
    <w:rsid w:val="005E0E21"/>
    <w:rsid w:val="00644AEC"/>
    <w:rsid w:val="006723FD"/>
    <w:rsid w:val="0069423D"/>
    <w:rsid w:val="007427B1"/>
    <w:rsid w:val="0080093A"/>
    <w:rsid w:val="0099139B"/>
    <w:rsid w:val="00994A31"/>
    <w:rsid w:val="00A337BC"/>
    <w:rsid w:val="00AA27D8"/>
    <w:rsid w:val="00B22785"/>
    <w:rsid w:val="00B635FF"/>
    <w:rsid w:val="00C510C5"/>
    <w:rsid w:val="00CF6CED"/>
    <w:rsid w:val="00D515B2"/>
    <w:rsid w:val="00E1056B"/>
    <w:rsid w:val="00E142FD"/>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DA5A346"/>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537E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4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997</TotalTime>
  <Pages>42</Pages>
  <Words>12431</Words>
  <Characters>70858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23</cp:revision>
  <dcterms:created xsi:type="dcterms:W3CDTF">2024-08-26T09:17:00Z</dcterms:created>
  <dcterms:modified xsi:type="dcterms:W3CDTF">2025-08-21T05:21:00Z</dcterms:modified>
</cp:coreProperties>
</file>