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811E" w14:textId="77777777" w:rsidR="00643779" w:rsidRDefault="00643779" w:rsidP="00643779">
      <w:pPr>
        <w:spacing w:before="120" w:after="120" w:line="312" w:lineRule="auto"/>
        <w:contextualSpacing/>
        <w:outlineLvl w:val="0"/>
        <w:rPr>
          <w:rFonts w:asciiTheme="majorHAnsi" w:eastAsiaTheme="minorEastAsia" w:hAnsiTheme="majorHAnsi" w:cstheme="majorHAnsi"/>
          <w:b/>
          <w:sz w:val="28"/>
          <w:szCs w:val="28"/>
          <w:lang w:eastAsia="zh-CN"/>
        </w:rPr>
      </w:pPr>
    </w:p>
    <w:p w14:paraId="217A055D" w14:textId="0038349B" w:rsidR="00581336" w:rsidRPr="00913D6B" w:rsidRDefault="00581336" w:rsidP="00DE33E2">
      <w:pPr>
        <w:spacing w:before="120" w:after="120" w:line="312" w:lineRule="auto"/>
        <w:contextualSpacing/>
        <w:jc w:val="center"/>
        <w:outlineLvl w:val="0"/>
        <w:rPr>
          <w:rFonts w:asciiTheme="majorHAnsi" w:hAnsiTheme="majorHAnsi" w:cstheme="majorHAnsi"/>
          <w:b/>
          <w:sz w:val="28"/>
          <w:szCs w:val="28"/>
        </w:rPr>
      </w:pPr>
      <w:r w:rsidRPr="00913D6B">
        <w:rPr>
          <w:rFonts w:asciiTheme="majorHAnsi" w:hAnsiTheme="majorHAnsi" w:cstheme="majorHAnsi"/>
          <w:b/>
          <w:sz w:val="28"/>
          <w:szCs w:val="28"/>
        </w:rPr>
        <w:t>Phần 2. YÊU CẦU VỀ KỸ THUẬT</w:t>
      </w:r>
    </w:p>
    <w:p w14:paraId="612C880B" w14:textId="77777777" w:rsidR="00581336" w:rsidRPr="00913D6B" w:rsidRDefault="00581336" w:rsidP="00DE33E2">
      <w:pPr>
        <w:widowControl w:val="0"/>
        <w:spacing w:before="120" w:after="120" w:line="312" w:lineRule="auto"/>
        <w:contextualSpacing/>
        <w:jc w:val="center"/>
        <w:outlineLvl w:val="1"/>
        <w:rPr>
          <w:rFonts w:asciiTheme="majorHAnsi" w:hAnsiTheme="majorHAnsi" w:cstheme="majorHAnsi"/>
          <w:sz w:val="28"/>
          <w:szCs w:val="28"/>
          <w:lang w:val="vi-VN"/>
        </w:rPr>
      </w:pPr>
      <w:r w:rsidRPr="00913D6B">
        <w:rPr>
          <w:rFonts w:asciiTheme="majorHAnsi" w:hAnsiTheme="majorHAnsi" w:cstheme="majorHAnsi"/>
          <w:b/>
          <w:sz w:val="28"/>
          <w:szCs w:val="28"/>
        </w:rPr>
        <w:t>Chương V. YÊU CẦU VỀ KỸ THUẬT</w:t>
      </w:r>
    </w:p>
    <w:p w14:paraId="046BEB83" w14:textId="77777777" w:rsidR="00581336" w:rsidRPr="00913D6B" w:rsidRDefault="00581336" w:rsidP="00DE33E2">
      <w:pPr>
        <w:widowControl w:val="0"/>
        <w:spacing w:before="120" w:after="120" w:line="312" w:lineRule="auto"/>
        <w:ind w:firstLine="709"/>
        <w:contextualSpacing/>
        <w:rPr>
          <w:rFonts w:asciiTheme="majorHAnsi" w:hAnsiTheme="majorHAnsi" w:cstheme="majorHAnsi"/>
          <w:b/>
          <w:sz w:val="28"/>
          <w:szCs w:val="28"/>
          <w:lang w:val="nl-NL"/>
        </w:rPr>
      </w:pPr>
      <w:r w:rsidRPr="00913D6B">
        <w:rPr>
          <w:rFonts w:asciiTheme="majorHAnsi" w:hAnsiTheme="majorHAnsi" w:cstheme="majorHAnsi"/>
          <w:b/>
          <w:sz w:val="28"/>
          <w:szCs w:val="28"/>
          <w:lang w:val="nl-NL"/>
        </w:rPr>
        <w:t>Mục 1. Yêu cầu về kỹ thuật</w:t>
      </w:r>
    </w:p>
    <w:p w14:paraId="3B36A814" w14:textId="77777777" w:rsidR="00581336" w:rsidRPr="00913D6B" w:rsidRDefault="00581336" w:rsidP="00DE33E2">
      <w:pPr>
        <w:widowControl w:val="0"/>
        <w:spacing w:before="120" w:after="120" w:line="312" w:lineRule="auto"/>
        <w:ind w:firstLine="709"/>
        <w:contextualSpacing/>
        <w:rPr>
          <w:rFonts w:asciiTheme="majorHAnsi" w:hAnsiTheme="majorHAnsi" w:cstheme="majorHAnsi"/>
          <w:sz w:val="28"/>
          <w:szCs w:val="28"/>
          <w:lang w:val="nl-NL"/>
        </w:rPr>
      </w:pPr>
      <w:r w:rsidRPr="00913D6B">
        <w:rPr>
          <w:rFonts w:asciiTheme="majorHAnsi" w:hAnsiTheme="majorHAnsi" w:cstheme="majorHAnsi"/>
          <w:sz w:val="28"/>
          <w:szCs w:val="28"/>
          <w:lang w:val="nl-NL"/>
        </w:rPr>
        <w:t>Yêu cầu về kỹ thuật bao gồm các nội dung cơ bản như sau:</w:t>
      </w:r>
    </w:p>
    <w:p w14:paraId="3ADAD68A" w14:textId="77777777" w:rsidR="00581336" w:rsidRPr="00913D6B" w:rsidRDefault="00581336" w:rsidP="00DE33E2">
      <w:pPr>
        <w:widowControl w:val="0"/>
        <w:spacing w:before="120" w:after="120" w:line="312" w:lineRule="auto"/>
        <w:ind w:firstLine="709"/>
        <w:contextualSpacing/>
        <w:rPr>
          <w:rFonts w:asciiTheme="majorHAnsi" w:hAnsiTheme="majorHAnsi" w:cstheme="majorHAnsi"/>
          <w:b/>
          <w:sz w:val="28"/>
          <w:szCs w:val="28"/>
          <w:lang w:val="nl-NL"/>
        </w:rPr>
      </w:pPr>
      <w:r w:rsidRPr="00913D6B">
        <w:rPr>
          <w:rFonts w:asciiTheme="majorHAnsi" w:hAnsiTheme="majorHAnsi" w:cstheme="majorHAnsi"/>
          <w:b/>
          <w:sz w:val="28"/>
          <w:szCs w:val="28"/>
          <w:lang w:val="nl-NL"/>
        </w:rPr>
        <w:t>1.1. Giới thiệu chung về dự án, gói thầu</w:t>
      </w:r>
    </w:p>
    <w:p w14:paraId="78654CB6" w14:textId="78005046" w:rsidR="00581336" w:rsidRPr="00913D6B"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913D6B">
        <w:rPr>
          <w:rFonts w:asciiTheme="majorHAnsi" w:hAnsiTheme="majorHAnsi" w:cstheme="majorHAnsi"/>
          <w:sz w:val="28"/>
          <w:szCs w:val="28"/>
          <w:lang w:val="nl-NL"/>
        </w:rPr>
        <w:t>˗</w:t>
      </w:r>
      <w:r w:rsidRPr="00913D6B">
        <w:rPr>
          <w:rFonts w:asciiTheme="majorHAnsi" w:hAnsiTheme="majorHAnsi" w:cstheme="majorHAnsi"/>
          <w:sz w:val="28"/>
          <w:szCs w:val="28"/>
          <w:lang w:val="nl-NL"/>
        </w:rPr>
        <w:tab/>
        <w:t xml:space="preserve"> Tên gói thầu: </w:t>
      </w:r>
      <w:r w:rsidR="009167DA" w:rsidRPr="00913D6B">
        <w:rPr>
          <w:rFonts w:asciiTheme="majorHAnsi" w:hAnsiTheme="majorHAnsi" w:cstheme="majorHAnsi"/>
          <w:sz w:val="28"/>
          <w:szCs w:val="28"/>
          <w:lang w:val="nl-NL"/>
        </w:rPr>
        <w:t>Mua sắm quà tặng Tết Trung Thu cho Đoàn viên công đoàn năm 2025</w:t>
      </w:r>
    </w:p>
    <w:p w14:paraId="613CE77D" w14:textId="2BE8DA45" w:rsidR="00581336" w:rsidRPr="00913D6B"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913D6B">
        <w:rPr>
          <w:rFonts w:asciiTheme="majorHAnsi" w:hAnsiTheme="majorHAnsi" w:cstheme="majorHAnsi"/>
          <w:sz w:val="28"/>
          <w:szCs w:val="28"/>
          <w:lang w:val="nl-NL"/>
        </w:rPr>
        <w:t>˗</w:t>
      </w:r>
      <w:r w:rsidRPr="00913D6B">
        <w:rPr>
          <w:rFonts w:asciiTheme="majorHAnsi" w:hAnsiTheme="majorHAnsi" w:cstheme="majorHAnsi"/>
          <w:sz w:val="28"/>
          <w:szCs w:val="28"/>
          <w:lang w:val="nl-NL"/>
        </w:rPr>
        <w:tab/>
        <w:t xml:space="preserve"> Chủ đầu tư: </w:t>
      </w:r>
      <w:r w:rsidR="009167DA" w:rsidRPr="00913D6B">
        <w:rPr>
          <w:rFonts w:asciiTheme="majorHAnsi" w:hAnsiTheme="majorHAnsi" w:cstheme="majorHAnsi"/>
          <w:sz w:val="28"/>
          <w:szCs w:val="28"/>
          <w:lang w:val="nl-NL"/>
        </w:rPr>
        <w:t>CÔNG ĐOÀN CÔNG TY TNHH NEW</w:t>
      </w:r>
      <w:r w:rsidR="00640659" w:rsidRPr="00913D6B">
        <w:rPr>
          <w:rFonts w:asciiTheme="majorHAnsi" w:eastAsiaTheme="minorEastAsia" w:hAnsiTheme="majorHAnsi" w:cstheme="majorHAnsi"/>
          <w:sz w:val="28"/>
          <w:szCs w:val="28"/>
          <w:lang w:val="nl-NL" w:eastAsia="zh-CN"/>
        </w:rPr>
        <w:t xml:space="preserve"> </w:t>
      </w:r>
      <w:r w:rsidR="009167DA" w:rsidRPr="00913D6B">
        <w:rPr>
          <w:rFonts w:asciiTheme="majorHAnsi" w:hAnsiTheme="majorHAnsi" w:cstheme="majorHAnsi"/>
          <w:sz w:val="28"/>
          <w:szCs w:val="28"/>
          <w:lang w:val="nl-NL"/>
        </w:rPr>
        <w:t xml:space="preserve">WING  </w:t>
      </w:r>
    </w:p>
    <w:p w14:paraId="78898C89" w14:textId="7BE467D1" w:rsidR="00581336" w:rsidRPr="00913D6B"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913D6B">
        <w:rPr>
          <w:rFonts w:asciiTheme="majorHAnsi" w:hAnsiTheme="majorHAnsi" w:cstheme="majorHAnsi"/>
          <w:sz w:val="28"/>
          <w:szCs w:val="28"/>
          <w:lang w:val="nl-NL"/>
        </w:rPr>
        <w:t>˗</w:t>
      </w:r>
      <w:r w:rsidRPr="00913D6B">
        <w:rPr>
          <w:rFonts w:asciiTheme="majorHAnsi" w:hAnsiTheme="majorHAnsi" w:cstheme="majorHAnsi"/>
          <w:sz w:val="28"/>
          <w:szCs w:val="28"/>
          <w:lang w:val="nl-NL"/>
        </w:rPr>
        <w:tab/>
        <w:t xml:space="preserve"> Địa điểm thực hiện: </w:t>
      </w:r>
      <w:r w:rsidR="00640659" w:rsidRPr="00913D6B">
        <w:rPr>
          <w:rFonts w:asciiTheme="majorHAnsi" w:hAnsiTheme="majorHAnsi" w:cstheme="majorHAnsi"/>
          <w:sz w:val="28"/>
          <w:szCs w:val="28"/>
          <w:lang w:val="nl-NL"/>
        </w:rPr>
        <w:t>Khu</w:t>
      </w:r>
      <w:r w:rsidR="00640659" w:rsidRPr="00913D6B">
        <w:rPr>
          <w:rFonts w:asciiTheme="majorHAnsi" w:hAnsiTheme="majorHAnsi" w:cstheme="majorHAnsi"/>
          <w:sz w:val="28"/>
          <w:szCs w:val="28"/>
          <w:lang w:val="vi-VN"/>
        </w:rPr>
        <w:t xml:space="preserve"> công nghiệp</w:t>
      </w:r>
      <w:r w:rsidR="009167DA" w:rsidRPr="00913D6B">
        <w:rPr>
          <w:rFonts w:asciiTheme="majorHAnsi" w:hAnsiTheme="majorHAnsi" w:cstheme="majorHAnsi"/>
          <w:sz w:val="28"/>
          <w:szCs w:val="28"/>
          <w:lang w:val="nl-NL"/>
        </w:rPr>
        <w:t xml:space="preserve"> Vân Trung, Phường Nếnh, Tỉnh Bắc Ninh</w:t>
      </w:r>
    </w:p>
    <w:p w14:paraId="0C5A3084" w14:textId="5D5C1202" w:rsidR="001F46B7" w:rsidRPr="00913D6B" w:rsidRDefault="00581336" w:rsidP="00DE33E2">
      <w:pPr>
        <w:spacing w:before="120" w:after="120" w:line="312" w:lineRule="auto"/>
        <w:ind w:firstLine="709"/>
        <w:contextualSpacing/>
        <w:rPr>
          <w:rFonts w:asciiTheme="majorHAnsi" w:hAnsiTheme="majorHAnsi" w:cstheme="majorHAnsi"/>
          <w:sz w:val="28"/>
          <w:szCs w:val="28"/>
          <w:lang w:val="nl-NL"/>
        </w:rPr>
      </w:pPr>
      <w:r w:rsidRPr="00913D6B">
        <w:rPr>
          <w:rFonts w:asciiTheme="majorHAnsi" w:hAnsiTheme="majorHAnsi" w:cstheme="majorHAnsi"/>
          <w:sz w:val="28"/>
          <w:szCs w:val="28"/>
          <w:lang w:val="nl-NL"/>
        </w:rPr>
        <w:t xml:space="preserve">˗ Thời gian thực hiện hợp đồng: </w:t>
      </w:r>
      <w:r w:rsidR="00640659" w:rsidRPr="00913D6B">
        <w:rPr>
          <w:rFonts w:asciiTheme="majorHAnsi" w:eastAsiaTheme="minorEastAsia" w:hAnsiTheme="majorHAnsi" w:cstheme="majorHAnsi"/>
          <w:sz w:val="28"/>
          <w:szCs w:val="28"/>
          <w:lang w:val="nl-NL" w:eastAsia="zh-CN"/>
        </w:rPr>
        <w:t>10</w:t>
      </w:r>
      <w:r w:rsidRPr="00913D6B">
        <w:rPr>
          <w:rFonts w:asciiTheme="majorHAnsi" w:hAnsiTheme="majorHAnsi" w:cstheme="majorHAnsi"/>
          <w:sz w:val="28"/>
          <w:szCs w:val="28"/>
          <w:lang w:val="nl-NL"/>
        </w:rPr>
        <w:t xml:space="preserve"> ngày.</w:t>
      </w:r>
    </w:p>
    <w:p w14:paraId="0EDF1B87" w14:textId="77777777" w:rsidR="00670456" w:rsidRPr="00913D6B" w:rsidRDefault="00670456" w:rsidP="00DE33E2">
      <w:pPr>
        <w:spacing w:before="120" w:after="120" w:line="312" w:lineRule="auto"/>
        <w:ind w:firstLine="709"/>
        <w:contextualSpacing/>
        <w:rPr>
          <w:rFonts w:asciiTheme="majorHAnsi" w:hAnsiTheme="majorHAnsi" w:cstheme="majorHAnsi"/>
          <w:b/>
          <w:bCs w:val="0"/>
          <w:sz w:val="28"/>
          <w:szCs w:val="28"/>
          <w:lang w:val="nl-NL"/>
        </w:rPr>
      </w:pPr>
      <w:r w:rsidRPr="00913D6B">
        <w:rPr>
          <w:rFonts w:asciiTheme="majorHAnsi" w:hAnsiTheme="majorHAnsi" w:cstheme="majorHAnsi"/>
          <w:b/>
          <w:sz w:val="28"/>
          <w:szCs w:val="28"/>
          <w:lang w:val="nl-NL"/>
        </w:rPr>
        <w:t>1.2. Yêu cầu về kỹ thuật</w:t>
      </w:r>
    </w:p>
    <w:p w14:paraId="1219E37E" w14:textId="202FB4C1" w:rsidR="009167DA" w:rsidRPr="00913D6B" w:rsidRDefault="00670456" w:rsidP="00DE33E2">
      <w:pPr>
        <w:spacing w:before="120" w:after="120" w:line="312" w:lineRule="auto"/>
        <w:ind w:firstLine="709"/>
        <w:contextualSpacing/>
        <w:rPr>
          <w:rFonts w:asciiTheme="majorHAnsi" w:hAnsiTheme="majorHAnsi" w:cstheme="majorHAnsi"/>
          <w:sz w:val="28"/>
          <w:szCs w:val="28"/>
          <w:lang w:val="nl-NL"/>
        </w:rPr>
      </w:pPr>
      <w:r w:rsidRPr="00913D6B">
        <w:rPr>
          <w:rFonts w:asciiTheme="majorHAnsi" w:hAnsiTheme="majorHAnsi" w:cstheme="majorHAnsi"/>
          <w:sz w:val="28"/>
          <w:szCs w:val="28"/>
          <w:lang w:val="nl-NL"/>
        </w:rPr>
        <w:t>Yêu cầu về kỹ thuật bao gồm yêu cầu về kỹ thuật chung và yêu cầu về kỹ thuật chi tiết đối với hàng hóa thuộc phạm vi cung cấp của gói thầu, cụ thể:</w:t>
      </w:r>
    </w:p>
    <w:p w14:paraId="05E7E4DF" w14:textId="77777777" w:rsidR="00DE33E2" w:rsidRPr="00913D6B" w:rsidRDefault="00DE33E2" w:rsidP="00DE33E2">
      <w:pPr>
        <w:widowControl w:val="0"/>
        <w:spacing w:before="120" w:after="120" w:line="312" w:lineRule="auto"/>
        <w:ind w:firstLine="709"/>
        <w:contextualSpacing/>
        <w:rPr>
          <w:rFonts w:asciiTheme="majorHAnsi" w:hAnsiTheme="majorHAnsi" w:cstheme="majorHAnsi"/>
          <w:sz w:val="28"/>
          <w:szCs w:val="28"/>
          <w:lang w:val="nl-NL"/>
        </w:rPr>
      </w:pPr>
      <w:r w:rsidRPr="00913D6B">
        <w:rPr>
          <w:rFonts w:asciiTheme="majorHAnsi" w:hAnsiTheme="majorHAnsi" w:cstheme="majorHAnsi"/>
          <w:sz w:val="28"/>
          <w:szCs w:val="28"/>
          <w:lang w:val="nl-NL"/>
        </w:rPr>
        <w:t>a) Yêu cầu về kỹ thuật chung:</w:t>
      </w:r>
    </w:p>
    <w:p w14:paraId="2C43F2F0" w14:textId="77777777" w:rsidR="00DE33E2" w:rsidRPr="00913D6B" w:rsidRDefault="00DE33E2" w:rsidP="00DE33E2">
      <w:pPr>
        <w:pStyle w:val="ListParagraph1"/>
        <w:numPr>
          <w:ilvl w:val="0"/>
          <w:numId w:val="1"/>
        </w:numPr>
        <w:tabs>
          <w:tab w:val="left" w:pos="851"/>
        </w:tabs>
        <w:autoSpaceDE w:val="0"/>
        <w:autoSpaceDN w:val="0"/>
        <w:adjustRightInd w:val="0"/>
        <w:spacing w:before="120" w:after="120" w:line="312" w:lineRule="auto"/>
        <w:ind w:left="0" w:firstLine="709"/>
        <w:rPr>
          <w:rFonts w:asciiTheme="majorHAnsi" w:hAnsiTheme="majorHAnsi" w:cstheme="majorHAnsi"/>
          <w:sz w:val="28"/>
          <w:szCs w:val="28"/>
          <w:lang w:val="nl-NL" w:eastAsia="en-US"/>
        </w:rPr>
      </w:pPr>
      <w:r w:rsidRPr="00913D6B">
        <w:rPr>
          <w:rFonts w:asciiTheme="majorHAnsi" w:hAnsiTheme="majorHAnsi" w:cstheme="majorHAnsi"/>
          <w:sz w:val="28"/>
          <w:szCs w:val="28"/>
          <w:lang w:val="nl-NL" w:eastAsia="en-US"/>
        </w:rPr>
        <w:t xml:space="preserve">Nhà thầu cam kết: Hàng hóa phải mới 100%, nguồn nguyên liệu đầu vào có nguồn gốc, xuất xứ rõ ràng. </w:t>
      </w:r>
    </w:p>
    <w:p w14:paraId="45CBB64E" w14:textId="03307E4E" w:rsidR="00DE33E2" w:rsidRPr="00913D6B" w:rsidRDefault="00DE33E2" w:rsidP="00DE33E2">
      <w:pPr>
        <w:pStyle w:val="ListParagraph1"/>
        <w:numPr>
          <w:ilvl w:val="0"/>
          <w:numId w:val="1"/>
        </w:numPr>
        <w:tabs>
          <w:tab w:val="left" w:pos="851"/>
        </w:tabs>
        <w:autoSpaceDE w:val="0"/>
        <w:autoSpaceDN w:val="0"/>
        <w:adjustRightInd w:val="0"/>
        <w:spacing w:before="120" w:after="120" w:line="312" w:lineRule="auto"/>
        <w:ind w:left="0" w:firstLine="709"/>
        <w:rPr>
          <w:rFonts w:asciiTheme="majorHAnsi" w:hAnsiTheme="majorHAnsi" w:cstheme="majorHAnsi"/>
          <w:sz w:val="28"/>
          <w:szCs w:val="28"/>
          <w:lang w:val="nl-NL" w:eastAsia="en-US"/>
        </w:rPr>
      </w:pPr>
      <w:r w:rsidRPr="00913D6B">
        <w:rPr>
          <w:rFonts w:asciiTheme="majorHAnsi" w:hAnsiTheme="majorHAnsi" w:cstheme="majorHAnsi"/>
          <w:sz w:val="28"/>
          <w:szCs w:val="28"/>
          <w:lang w:val="nl-NL" w:eastAsia="en-US"/>
        </w:rPr>
        <w:t>Hạn sử dụng bánh sau rằm trung thu (06/10/2025 dương lịch) 10 ngày (tức đến</w:t>
      </w:r>
      <w:r w:rsidR="00A82705" w:rsidRPr="00913D6B">
        <w:rPr>
          <w:rFonts w:asciiTheme="majorHAnsi" w:hAnsiTheme="majorHAnsi" w:cstheme="majorHAnsi"/>
          <w:sz w:val="28"/>
          <w:szCs w:val="28"/>
          <w:lang w:val="vi-VN" w:eastAsia="en-US"/>
        </w:rPr>
        <w:t xml:space="preserve"> ngày</w:t>
      </w:r>
      <w:r w:rsidRPr="00913D6B">
        <w:rPr>
          <w:rFonts w:asciiTheme="majorHAnsi" w:hAnsiTheme="majorHAnsi" w:cstheme="majorHAnsi"/>
          <w:sz w:val="28"/>
          <w:szCs w:val="28"/>
          <w:lang w:val="nl-NL" w:eastAsia="en-US"/>
        </w:rPr>
        <w:t xml:space="preserve"> 16/10/2025 dương lịch).</w:t>
      </w:r>
    </w:p>
    <w:p w14:paraId="331DB55D" w14:textId="77777777" w:rsidR="00DE33E2" w:rsidRPr="00913D6B" w:rsidRDefault="00DE33E2" w:rsidP="00DE33E2">
      <w:pPr>
        <w:pStyle w:val="ListParagraph1"/>
        <w:numPr>
          <w:ilvl w:val="0"/>
          <w:numId w:val="1"/>
        </w:numPr>
        <w:tabs>
          <w:tab w:val="left" w:pos="851"/>
        </w:tabs>
        <w:autoSpaceDE w:val="0"/>
        <w:autoSpaceDN w:val="0"/>
        <w:adjustRightInd w:val="0"/>
        <w:spacing w:before="120" w:after="120" w:line="312" w:lineRule="auto"/>
        <w:ind w:left="0" w:firstLine="709"/>
        <w:rPr>
          <w:rFonts w:asciiTheme="majorHAnsi" w:hAnsiTheme="majorHAnsi" w:cstheme="majorHAnsi"/>
          <w:sz w:val="28"/>
          <w:szCs w:val="28"/>
          <w:lang w:val="nl-NL" w:eastAsia="en-US"/>
        </w:rPr>
      </w:pPr>
      <w:r w:rsidRPr="00913D6B">
        <w:rPr>
          <w:rFonts w:asciiTheme="majorHAnsi" w:hAnsiTheme="majorHAnsi" w:cstheme="majorHAnsi"/>
          <w:sz w:val="28"/>
          <w:szCs w:val="28"/>
          <w:lang w:val="nl-NL" w:eastAsia="en-US"/>
        </w:rPr>
        <w:t>Nhà thầu phải đề xuất ký mã hiệu/ nhãn mác, xuất xứ cụ thể của hàng hóa và các thông số kỹ thuật chi tiết của hàng hóa dự thầu.</w:t>
      </w:r>
    </w:p>
    <w:p w14:paraId="15C38143" w14:textId="77777777" w:rsidR="00DE33E2" w:rsidRPr="00913D6B" w:rsidRDefault="00DE33E2" w:rsidP="00DE33E2">
      <w:pPr>
        <w:pStyle w:val="ListParagraph1"/>
        <w:numPr>
          <w:ilvl w:val="0"/>
          <w:numId w:val="1"/>
        </w:numPr>
        <w:tabs>
          <w:tab w:val="left" w:pos="851"/>
        </w:tabs>
        <w:autoSpaceDE w:val="0"/>
        <w:autoSpaceDN w:val="0"/>
        <w:adjustRightInd w:val="0"/>
        <w:spacing w:before="120" w:after="120" w:line="312" w:lineRule="auto"/>
        <w:ind w:left="0" w:firstLine="709"/>
        <w:rPr>
          <w:rFonts w:asciiTheme="majorHAnsi" w:hAnsiTheme="majorHAnsi" w:cstheme="majorHAnsi"/>
          <w:sz w:val="28"/>
          <w:szCs w:val="28"/>
          <w:lang w:val="nl-NL" w:eastAsia="en-US"/>
        </w:rPr>
      </w:pPr>
      <w:r w:rsidRPr="00913D6B">
        <w:rPr>
          <w:rFonts w:asciiTheme="majorHAnsi" w:hAnsiTheme="majorHAnsi" w:cstheme="majorHAnsi"/>
          <w:sz w:val="28"/>
          <w:szCs w:val="28"/>
          <w:lang w:val="nl-NL" w:eastAsia="en-US"/>
        </w:rPr>
        <w:t>Cơ sở sản xuất có giấy chứng nhận vệ sinh an toàn thực phẩm hoặc giấy tờ tương đương (đính kèm tài liệu còn hiệu lực cùng E-HSDT).</w:t>
      </w:r>
    </w:p>
    <w:p w14:paraId="08429DF7" w14:textId="4FFFFDE4" w:rsidR="00DE33E2" w:rsidRPr="00913D6B" w:rsidRDefault="00DE33E2" w:rsidP="00DE33E2">
      <w:pPr>
        <w:pStyle w:val="ListParagraph1"/>
        <w:numPr>
          <w:ilvl w:val="0"/>
          <w:numId w:val="1"/>
        </w:numPr>
        <w:tabs>
          <w:tab w:val="left" w:pos="851"/>
        </w:tabs>
        <w:autoSpaceDE w:val="0"/>
        <w:autoSpaceDN w:val="0"/>
        <w:adjustRightInd w:val="0"/>
        <w:spacing w:before="120" w:after="120" w:line="312" w:lineRule="auto"/>
        <w:ind w:left="0" w:firstLine="709"/>
        <w:rPr>
          <w:rFonts w:asciiTheme="majorHAnsi" w:hAnsiTheme="majorHAnsi" w:cstheme="majorHAnsi"/>
          <w:sz w:val="28"/>
          <w:szCs w:val="28"/>
          <w:lang w:val="nl-NL" w:eastAsia="en-US"/>
        </w:rPr>
      </w:pPr>
      <w:bookmarkStart w:id="0" w:name="_Hlk206080191"/>
      <w:r w:rsidRPr="00913D6B">
        <w:rPr>
          <w:rFonts w:asciiTheme="majorHAnsi" w:hAnsiTheme="majorHAnsi" w:cstheme="majorHAnsi"/>
          <w:sz w:val="28"/>
          <w:szCs w:val="28"/>
          <w:lang w:val="nl-NL" w:eastAsia="en-US"/>
        </w:rPr>
        <w:t xml:space="preserve">Nhà thầu nộp đính kèm catalog hoặc hình ảnh thực tế của sản phẩm và hình ảnh thiết kế hộp quà hoàn thiện theo yêu </w:t>
      </w:r>
      <w:r w:rsidR="00DE0911" w:rsidRPr="00913D6B">
        <w:rPr>
          <w:rFonts w:asciiTheme="majorHAnsi" w:hAnsiTheme="majorHAnsi" w:cstheme="majorHAnsi"/>
          <w:sz w:val="28"/>
          <w:szCs w:val="28"/>
          <w:lang w:val="nl-NL" w:eastAsia="en-US"/>
        </w:rPr>
        <w:t>cầ</w:t>
      </w:r>
      <w:r w:rsidRPr="00913D6B">
        <w:rPr>
          <w:rFonts w:asciiTheme="majorHAnsi" w:hAnsiTheme="majorHAnsi" w:cstheme="majorHAnsi"/>
          <w:sz w:val="28"/>
          <w:szCs w:val="28"/>
          <w:lang w:val="nl-NL" w:eastAsia="en-US"/>
        </w:rPr>
        <w:t>u của E-HSMT</w:t>
      </w:r>
      <w:r w:rsidR="00A97F1A" w:rsidRPr="00913D6B">
        <w:rPr>
          <w:rFonts w:asciiTheme="majorHAnsi" w:eastAsiaTheme="minorEastAsia" w:hAnsiTheme="majorHAnsi" w:cstheme="majorHAnsi"/>
          <w:sz w:val="28"/>
          <w:szCs w:val="28"/>
          <w:lang w:val="nl-NL" w:eastAsia="zh-CN"/>
        </w:rPr>
        <w:t xml:space="preserve"> (m</w:t>
      </w:r>
      <w:r w:rsidR="00A97F1A" w:rsidRPr="00913D6B">
        <w:rPr>
          <w:rFonts w:asciiTheme="majorHAnsi" w:eastAsiaTheme="minorEastAsia" w:hAnsiTheme="majorHAnsi" w:cstheme="majorHAnsi"/>
          <w:sz w:val="28"/>
          <w:szCs w:val="28"/>
          <w:lang w:val="vi-VN" w:eastAsia="zh-CN"/>
        </w:rPr>
        <w:t>ẫ</w:t>
      </w:r>
      <w:r w:rsidR="00A97F1A" w:rsidRPr="00913D6B">
        <w:rPr>
          <w:rFonts w:asciiTheme="majorHAnsi" w:eastAsiaTheme="minorEastAsia" w:hAnsiTheme="majorHAnsi" w:cstheme="majorHAnsi"/>
          <w:sz w:val="28"/>
          <w:szCs w:val="28"/>
          <w:lang w:val="nl-NL" w:eastAsia="zh-CN"/>
        </w:rPr>
        <w:t>u</w:t>
      </w:r>
      <w:r w:rsidR="00A97F1A" w:rsidRPr="00913D6B">
        <w:rPr>
          <w:rFonts w:asciiTheme="majorHAnsi" w:eastAsiaTheme="minorEastAsia" w:hAnsiTheme="majorHAnsi" w:cstheme="majorHAnsi"/>
          <w:sz w:val="28"/>
          <w:szCs w:val="28"/>
          <w:lang w:val="vi-VN" w:eastAsia="zh-CN"/>
        </w:rPr>
        <w:t xml:space="preserve"> thiết kế có thể thay </w:t>
      </w:r>
      <w:r w:rsidR="001E04A9" w:rsidRPr="00913D6B">
        <w:rPr>
          <w:rFonts w:asciiTheme="majorHAnsi" w:eastAsiaTheme="minorEastAsia" w:hAnsiTheme="majorHAnsi" w:cstheme="majorHAnsi"/>
          <w:sz w:val="28"/>
          <w:szCs w:val="28"/>
          <w:lang w:val="vi-VN" w:eastAsia="zh-CN"/>
        </w:rPr>
        <w:t>đổi,</w:t>
      </w:r>
      <w:r w:rsidR="00A97F1A" w:rsidRPr="00913D6B">
        <w:rPr>
          <w:rFonts w:asciiTheme="majorHAnsi" w:eastAsiaTheme="minorEastAsia" w:hAnsiTheme="majorHAnsi" w:cstheme="majorHAnsi"/>
          <w:sz w:val="28"/>
          <w:szCs w:val="28"/>
          <w:lang w:val="vi-VN" w:eastAsia="zh-CN"/>
        </w:rPr>
        <w:t xml:space="preserve"> điều chỉnh theo góp ý của chủ đầu tư</w:t>
      </w:r>
      <w:r w:rsidR="001E04A9" w:rsidRPr="00913D6B">
        <w:rPr>
          <w:rFonts w:asciiTheme="majorHAnsi" w:eastAsiaTheme="minorEastAsia" w:hAnsiTheme="majorHAnsi" w:cstheme="majorHAnsi"/>
          <w:sz w:val="28"/>
          <w:szCs w:val="28"/>
          <w:lang w:val="vi-VN" w:eastAsia="zh-CN"/>
        </w:rPr>
        <w:t xml:space="preserve"> trong quá trình thương thảo, hoàn thiện hợp đồng)</w:t>
      </w:r>
    </w:p>
    <w:bookmarkEnd w:id="0"/>
    <w:p w14:paraId="7EB2D02A" w14:textId="4187DC67" w:rsidR="00DE33E2" w:rsidRPr="00913D6B" w:rsidRDefault="00DE33E2" w:rsidP="00DE33E2">
      <w:pPr>
        <w:pStyle w:val="ListParagraph1"/>
        <w:numPr>
          <w:ilvl w:val="0"/>
          <w:numId w:val="1"/>
        </w:numPr>
        <w:tabs>
          <w:tab w:val="left" w:pos="851"/>
        </w:tabs>
        <w:autoSpaceDE w:val="0"/>
        <w:autoSpaceDN w:val="0"/>
        <w:adjustRightInd w:val="0"/>
        <w:spacing w:before="120" w:after="120" w:line="312" w:lineRule="auto"/>
        <w:ind w:left="0" w:firstLine="709"/>
        <w:rPr>
          <w:rFonts w:asciiTheme="majorHAnsi" w:hAnsiTheme="majorHAnsi" w:cstheme="majorHAnsi"/>
          <w:sz w:val="28"/>
          <w:szCs w:val="28"/>
          <w:lang w:val="nl-NL" w:eastAsia="en-US"/>
        </w:rPr>
      </w:pPr>
      <w:r w:rsidRPr="00913D6B">
        <w:rPr>
          <w:rFonts w:asciiTheme="majorHAnsi" w:hAnsiTheme="majorHAnsi" w:cstheme="majorHAnsi"/>
          <w:sz w:val="28"/>
          <w:szCs w:val="28"/>
          <w:lang w:val="nl-NL" w:eastAsia="en-US"/>
        </w:rPr>
        <w:t xml:space="preserve">Nhà thầu </w:t>
      </w:r>
      <w:r w:rsidR="002B4DE3" w:rsidRPr="00913D6B">
        <w:rPr>
          <w:rFonts w:asciiTheme="majorHAnsi" w:hAnsiTheme="majorHAnsi" w:cstheme="majorHAnsi"/>
          <w:sz w:val="28"/>
          <w:szCs w:val="28"/>
          <w:lang w:val="nl-NL" w:eastAsia="en-US"/>
        </w:rPr>
        <w:t>đính kèm</w:t>
      </w:r>
      <w:r w:rsidRPr="00913D6B">
        <w:rPr>
          <w:rFonts w:asciiTheme="majorHAnsi" w:hAnsiTheme="majorHAnsi" w:cstheme="majorHAnsi"/>
          <w:sz w:val="28"/>
          <w:szCs w:val="28"/>
          <w:lang w:val="nl-NL" w:eastAsia="en-US"/>
        </w:rPr>
        <w:t xml:space="preserve"> Hồ sơ công bố chất lượng sản phẩm kèm kết quả thử nghiệm đáp ứng các yêu cầu về an toàn thực </w:t>
      </w:r>
      <w:r w:rsidR="009B0649" w:rsidRPr="00913D6B">
        <w:rPr>
          <w:rFonts w:asciiTheme="majorHAnsi" w:hAnsiTheme="majorHAnsi" w:cstheme="majorHAnsi"/>
          <w:sz w:val="28"/>
          <w:szCs w:val="28"/>
          <w:lang w:val="nl-NL" w:eastAsia="en-US"/>
        </w:rPr>
        <w:t>phẩm</w:t>
      </w:r>
      <w:r w:rsidR="009B0649" w:rsidRPr="00913D6B">
        <w:rPr>
          <w:rFonts w:asciiTheme="majorHAnsi" w:hAnsiTheme="majorHAnsi" w:cstheme="majorHAnsi"/>
          <w:sz w:val="28"/>
          <w:szCs w:val="28"/>
          <w:lang w:val="vi-VN" w:eastAsia="en-US"/>
        </w:rPr>
        <w:t xml:space="preserve"> (</w:t>
      </w:r>
      <w:r w:rsidR="009B0649" w:rsidRPr="00913D6B">
        <w:rPr>
          <w:rFonts w:asciiTheme="majorHAnsi" w:eastAsia="PMingLiU" w:hAnsiTheme="majorHAnsi" w:cstheme="majorHAnsi"/>
          <w:sz w:val="28"/>
          <w:szCs w:val="28"/>
          <w:lang w:val="nl-NL" w:eastAsia="zh-TW"/>
        </w:rPr>
        <w:t>c</w:t>
      </w:r>
      <w:r w:rsidR="009B0649" w:rsidRPr="00913D6B">
        <w:rPr>
          <w:rFonts w:asciiTheme="majorHAnsi" w:eastAsia="PMingLiU" w:hAnsiTheme="majorHAnsi" w:cstheme="majorHAnsi"/>
          <w:sz w:val="28"/>
          <w:szCs w:val="28"/>
          <w:lang w:val="vi-VN" w:eastAsia="zh-TW"/>
        </w:rPr>
        <w:t>ò</w:t>
      </w:r>
      <w:r w:rsidR="009B0649" w:rsidRPr="00913D6B">
        <w:rPr>
          <w:rFonts w:asciiTheme="majorHAnsi" w:eastAsia="PMingLiU" w:hAnsiTheme="majorHAnsi" w:cstheme="majorHAnsi"/>
          <w:sz w:val="28"/>
          <w:szCs w:val="28"/>
          <w:lang w:val="nl-NL" w:eastAsia="zh-TW"/>
        </w:rPr>
        <w:t>n</w:t>
      </w:r>
      <w:r w:rsidR="009B0649" w:rsidRPr="00913D6B">
        <w:rPr>
          <w:rFonts w:asciiTheme="majorHAnsi" w:eastAsia="PMingLiU" w:hAnsiTheme="majorHAnsi" w:cstheme="majorHAnsi"/>
          <w:sz w:val="28"/>
          <w:szCs w:val="28"/>
          <w:lang w:val="vi-VN" w:eastAsia="zh-TW"/>
        </w:rPr>
        <w:t xml:space="preserve"> hiệu lực). </w:t>
      </w:r>
      <w:r w:rsidRPr="00913D6B">
        <w:rPr>
          <w:rFonts w:asciiTheme="majorHAnsi" w:hAnsiTheme="majorHAnsi" w:cstheme="majorHAnsi"/>
          <w:sz w:val="28"/>
          <w:szCs w:val="28"/>
          <w:lang w:val="nl-NL" w:eastAsia="en-US"/>
        </w:rPr>
        <w:t xml:space="preserve">Các chỉ tiêu chất lượng và chỉ tiêu an toàn cơ bản gồm: Các chỉ tiêu chất lượng; Các chỉ tiêu vi sinh vật (theo tiêu chuẩn quốc gia TCVN 12940:2020 </w:t>
      </w:r>
      <w:r w:rsidR="00A82705" w:rsidRPr="00913D6B">
        <w:rPr>
          <w:rFonts w:asciiTheme="majorHAnsi" w:eastAsia="Microsoft YaHei" w:hAnsiTheme="majorHAnsi" w:cstheme="majorHAnsi"/>
          <w:sz w:val="28"/>
          <w:szCs w:val="28"/>
          <w:lang w:val="vi-VN" w:eastAsia="zh-CN"/>
        </w:rPr>
        <w:t>(hoặc tương đương)</w:t>
      </w:r>
      <w:r w:rsidRPr="00913D6B">
        <w:rPr>
          <w:rFonts w:asciiTheme="majorHAnsi" w:hAnsiTheme="majorHAnsi" w:cstheme="majorHAnsi"/>
          <w:sz w:val="28"/>
          <w:szCs w:val="28"/>
          <w:lang w:val="nl-NL" w:eastAsia="en-US"/>
        </w:rPr>
        <w:t xml:space="preserve">– Bánh nướng và TCVN 12941:2020 </w:t>
      </w:r>
      <w:r w:rsidR="00A82705" w:rsidRPr="00913D6B">
        <w:rPr>
          <w:rFonts w:asciiTheme="majorHAnsi" w:eastAsia="Microsoft YaHei" w:hAnsiTheme="majorHAnsi" w:cstheme="majorHAnsi"/>
          <w:sz w:val="28"/>
          <w:szCs w:val="28"/>
          <w:lang w:val="vi-VN" w:eastAsia="zh-CN"/>
        </w:rPr>
        <w:t xml:space="preserve">(hoặc tương đương) </w:t>
      </w:r>
      <w:r w:rsidRPr="00913D6B">
        <w:rPr>
          <w:rFonts w:asciiTheme="majorHAnsi" w:hAnsiTheme="majorHAnsi" w:cstheme="majorHAnsi"/>
          <w:sz w:val="28"/>
          <w:szCs w:val="28"/>
          <w:lang w:val="nl-NL" w:eastAsia="en-US"/>
        </w:rPr>
        <w:t xml:space="preserve">– Bánh dẻo); Các hàm lượng kim loại nặng (Quy chuẩn kỹ thuật quốc gia đối với giới hạn ô nhiễm kim </w:t>
      </w:r>
      <w:r w:rsidRPr="00913D6B">
        <w:rPr>
          <w:rFonts w:asciiTheme="majorHAnsi" w:hAnsiTheme="majorHAnsi" w:cstheme="majorHAnsi"/>
          <w:sz w:val="28"/>
          <w:szCs w:val="28"/>
          <w:lang w:val="nl-NL" w:eastAsia="en-US"/>
        </w:rPr>
        <w:lastRenderedPageBreak/>
        <w:t>loại nặng trong thực phẩm QCVN 8-2:2011/BYT</w:t>
      </w:r>
      <w:r w:rsidR="00A82705" w:rsidRPr="00913D6B">
        <w:rPr>
          <w:rFonts w:asciiTheme="majorHAnsi" w:eastAsia="Microsoft YaHei" w:hAnsiTheme="majorHAnsi" w:cstheme="majorHAnsi"/>
          <w:sz w:val="28"/>
          <w:szCs w:val="28"/>
          <w:lang w:val="vi-VN" w:eastAsia="zh-CN"/>
        </w:rPr>
        <w:t xml:space="preserve"> hoặc tương đương</w:t>
      </w:r>
      <w:r w:rsidRPr="00913D6B">
        <w:rPr>
          <w:rFonts w:asciiTheme="majorHAnsi" w:hAnsiTheme="majorHAnsi" w:cstheme="majorHAnsi"/>
          <w:sz w:val="28"/>
          <w:szCs w:val="28"/>
          <w:lang w:val="nl-NL" w:eastAsia="en-US"/>
        </w:rPr>
        <w:t>); Các hàm lượng độc tố vi nấm (Quy chuẩn kỹ thuật quốc ga đối với giới hạn ô nhiễm độc tố vi nấm trong thực phẩm QCVN 8-1:2011/BYT</w:t>
      </w:r>
      <w:r w:rsidR="00A82705" w:rsidRPr="00913D6B">
        <w:rPr>
          <w:rFonts w:asciiTheme="majorHAnsi" w:hAnsiTheme="majorHAnsi" w:cstheme="majorHAnsi"/>
          <w:sz w:val="28"/>
          <w:szCs w:val="28"/>
          <w:lang w:val="vi-VN" w:eastAsia="en-US"/>
        </w:rPr>
        <w:t xml:space="preserve"> </w:t>
      </w:r>
      <w:r w:rsidR="00A82705" w:rsidRPr="00913D6B">
        <w:rPr>
          <w:rFonts w:asciiTheme="majorHAnsi" w:eastAsia="Microsoft YaHei" w:hAnsiTheme="majorHAnsi" w:cstheme="majorHAnsi"/>
          <w:sz w:val="28"/>
          <w:szCs w:val="28"/>
          <w:lang w:val="vi-VN" w:eastAsia="zh-CN"/>
        </w:rPr>
        <w:t>hoặc tương đương</w:t>
      </w:r>
      <w:r w:rsidRPr="00913D6B">
        <w:rPr>
          <w:rFonts w:asciiTheme="majorHAnsi" w:hAnsiTheme="majorHAnsi" w:cstheme="majorHAnsi"/>
          <w:sz w:val="28"/>
          <w:szCs w:val="28"/>
          <w:lang w:val="nl-NL" w:eastAsia="en-US"/>
        </w:rPr>
        <w:t>)</w:t>
      </w:r>
    </w:p>
    <w:p w14:paraId="2CE8C761" w14:textId="77777777" w:rsidR="00DE33E2" w:rsidRPr="00913D6B" w:rsidRDefault="00DE33E2" w:rsidP="00DE33E2">
      <w:pPr>
        <w:pStyle w:val="ListParagraph1"/>
        <w:numPr>
          <w:ilvl w:val="0"/>
          <w:numId w:val="1"/>
        </w:numPr>
        <w:tabs>
          <w:tab w:val="left" w:pos="851"/>
        </w:tabs>
        <w:autoSpaceDE w:val="0"/>
        <w:autoSpaceDN w:val="0"/>
        <w:adjustRightInd w:val="0"/>
        <w:spacing w:before="120" w:after="120" w:line="312" w:lineRule="auto"/>
        <w:ind w:left="0" w:firstLine="709"/>
        <w:rPr>
          <w:rFonts w:asciiTheme="majorHAnsi" w:hAnsiTheme="majorHAnsi" w:cstheme="majorHAnsi"/>
          <w:sz w:val="28"/>
          <w:szCs w:val="28"/>
          <w:lang w:val="nl-NL" w:eastAsia="en-US"/>
        </w:rPr>
      </w:pPr>
      <w:r w:rsidRPr="00913D6B">
        <w:rPr>
          <w:rFonts w:asciiTheme="majorHAnsi" w:hAnsiTheme="majorHAnsi" w:cstheme="majorHAnsi"/>
          <w:sz w:val="28"/>
          <w:szCs w:val="28"/>
          <w:lang w:val="nl-NL" w:eastAsia="en-US"/>
        </w:rPr>
        <w:t>Nhà thầu cam kết sản phẩm bánh trung thu phải có giấy chứng nhận xuất xưởng của nhà sản xuất đối với hàng hoá sản xuất trong nước hoặc giấy chứng nhận nguồn gốc xuất xứ C/O, giấy chứng nhận chất lượng C/Q đối với hàng hoá nhập khẩu (Giấy chứng nhận phải được nộp khi thực hiện hợp đồng).</w:t>
      </w:r>
    </w:p>
    <w:p w14:paraId="794A4A2E" w14:textId="75161F88" w:rsidR="00A63C15" w:rsidRPr="00913D6B" w:rsidRDefault="00DE33E2" w:rsidP="00A63C15">
      <w:pPr>
        <w:pStyle w:val="ListParagraph1"/>
        <w:numPr>
          <w:ilvl w:val="0"/>
          <w:numId w:val="1"/>
        </w:numPr>
        <w:tabs>
          <w:tab w:val="left" w:pos="851"/>
        </w:tabs>
        <w:autoSpaceDE w:val="0"/>
        <w:autoSpaceDN w:val="0"/>
        <w:adjustRightInd w:val="0"/>
        <w:spacing w:before="120" w:after="120" w:line="312" w:lineRule="auto"/>
        <w:ind w:left="0" w:firstLine="709"/>
        <w:rPr>
          <w:rFonts w:asciiTheme="majorHAnsi" w:hAnsiTheme="majorHAnsi" w:cstheme="majorHAnsi"/>
          <w:sz w:val="28"/>
          <w:szCs w:val="28"/>
          <w:lang w:val="nl-NL" w:eastAsia="en-US"/>
        </w:rPr>
      </w:pPr>
      <w:r w:rsidRPr="00913D6B">
        <w:rPr>
          <w:rFonts w:asciiTheme="majorHAnsi" w:hAnsiTheme="majorHAnsi" w:cstheme="majorHAnsi"/>
          <w:sz w:val="28"/>
          <w:szCs w:val="28"/>
          <w:lang w:val="nl-NL" w:eastAsia="en-US"/>
        </w:rPr>
        <w:t>Nhà thầu phải cam kết các yêu cầu về đóng gói, vận chuyển và bàn giao: Đóng gói, vận chuyển và bàn giao tất cả các hàng hóa phải theo đúng yêu cầu kỹ thuật của Chủ đầu tư và của nhà sản xuất.</w:t>
      </w:r>
      <w:r w:rsidR="00A63C15" w:rsidRPr="00913D6B">
        <w:rPr>
          <w:rFonts w:asciiTheme="majorHAnsi" w:hAnsiTheme="majorHAnsi" w:cstheme="majorHAnsi"/>
          <w:sz w:val="28"/>
          <w:szCs w:val="28"/>
          <w:lang w:val="vi-VN" w:eastAsia="en-US"/>
        </w:rPr>
        <w:t xml:space="preserve"> </w:t>
      </w:r>
      <w:r w:rsidR="00A63C15" w:rsidRPr="00913D6B">
        <w:rPr>
          <w:rFonts w:asciiTheme="majorHAnsi" w:hAnsiTheme="majorHAnsi" w:cstheme="majorHAnsi"/>
          <w:bCs w:val="0"/>
          <w:sz w:val="28"/>
          <w:szCs w:val="28"/>
          <w:lang w:val="vi-VN"/>
        </w:rPr>
        <w:t xml:space="preserve">Hàng hóa khi đến đơn vị sử dụng phải được đóng thành phẩm bộ quà trước khi giao hàng. Khi phát tới tay người lao động về hình thức phải đẹp, ngay ngắn, không bị rách, hỏng. </w:t>
      </w:r>
    </w:p>
    <w:p w14:paraId="2CEA47F2" w14:textId="4EAC8943" w:rsidR="00A63C15" w:rsidRPr="00913D6B" w:rsidRDefault="00A63C15" w:rsidP="00A63C15">
      <w:pPr>
        <w:pStyle w:val="HeaderSectionVI"/>
        <w:spacing w:before="0" w:after="0" w:line="276" w:lineRule="auto"/>
        <w:ind w:firstLine="709"/>
        <w:jc w:val="both"/>
        <w:rPr>
          <w:rFonts w:asciiTheme="majorHAnsi" w:hAnsiTheme="majorHAnsi" w:cstheme="majorHAnsi"/>
          <w:b w:val="0"/>
          <w:bCs w:val="0"/>
          <w:sz w:val="28"/>
          <w:szCs w:val="28"/>
          <w:lang w:val="vi-VN"/>
        </w:rPr>
      </w:pPr>
      <w:r w:rsidRPr="00913D6B">
        <w:rPr>
          <w:rFonts w:asciiTheme="majorHAnsi" w:hAnsiTheme="majorHAnsi" w:cstheme="majorHAnsi"/>
          <w:b w:val="0"/>
          <w:bCs w:val="0"/>
          <w:sz w:val="28"/>
          <w:szCs w:val="28"/>
          <w:lang w:val="vi-VN"/>
        </w:rPr>
        <w:t xml:space="preserve">- Nhà thầu cam kết kiểm tra lại trước khi giao hàng để hàng hóa không bị thiếu, lỗi, hỏng…. </w:t>
      </w:r>
    </w:p>
    <w:p w14:paraId="160F8D1A" w14:textId="77777777" w:rsidR="00D150CA" w:rsidRPr="00913D6B" w:rsidRDefault="00D150CA" w:rsidP="00D150CA">
      <w:pPr>
        <w:spacing w:line="312" w:lineRule="auto"/>
        <w:ind w:firstLine="709"/>
        <w:rPr>
          <w:rFonts w:asciiTheme="majorHAnsi" w:hAnsiTheme="majorHAnsi" w:cstheme="majorHAnsi"/>
          <w:sz w:val="28"/>
          <w:szCs w:val="28"/>
          <w:lang w:val="nl-NL"/>
        </w:rPr>
      </w:pPr>
      <w:r w:rsidRPr="00913D6B">
        <w:rPr>
          <w:rFonts w:asciiTheme="majorHAnsi" w:hAnsiTheme="majorHAnsi" w:cstheme="majorHAnsi"/>
          <w:sz w:val="28"/>
          <w:szCs w:val="28"/>
          <w:lang w:val="nl-NL"/>
        </w:rPr>
        <w:t xml:space="preserve">- Cam kết thu hồi các sản phẩm bị lỗi, hỏng và cấp bù sản phẩm trong thời gian bảo hành khi có yêu cầu của chủ đầu tư trong 24 giờ, mọi chi phí phát sinh do nhà thầu chi trả. </w:t>
      </w:r>
    </w:p>
    <w:p w14:paraId="6DA4E1F4" w14:textId="77777777" w:rsidR="00D150CA" w:rsidRPr="00913D6B" w:rsidRDefault="00D150CA" w:rsidP="00D150CA">
      <w:pPr>
        <w:spacing w:line="312" w:lineRule="auto"/>
        <w:ind w:firstLine="709"/>
        <w:rPr>
          <w:rFonts w:asciiTheme="majorHAnsi" w:hAnsiTheme="majorHAnsi" w:cstheme="majorHAnsi"/>
          <w:sz w:val="28"/>
          <w:szCs w:val="28"/>
          <w:lang w:val="nl-NL"/>
        </w:rPr>
      </w:pPr>
      <w:r w:rsidRPr="00913D6B">
        <w:rPr>
          <w:rFonts w:asciiTheme="majorHAnsi" w:hAnsiTheme="majorHAnsi" w:cstheme="majorHAnsi"/>
          <w:sz w:val="28"/>
          <w:szCs w:val="28"/>
          <w:lang w:val="nl-NL"/>
        </w:rPr>
        <w:t>- Cam kết khi phát hiện sản phẩm do đơn vị nhà thầu sản xuất, kinh doanh không bảo đảm an toàn chất lượng thì nhà thầu sản xuất, kinh doanh phải khẩn trương thực hiện việc truy xuất nguồn gốc theo quy định và thu hồi khẩn cấp lô hàng kém chất lượng, không đảm bảo an toàn khi nhận được thông báo từ bên chủ đầu tư hoặc có thông báo thu hồi của cơ quan chức năng có thẩm quyền trong vòng 24 giờ.</w:t>
      </w:r>
    </w:p>
    <w:p w14:paraId="52D1597C" w14:textId="2EEB20C9" w:rsidR="00D150CA" w:rsidRPr="00913D6B" w:rsidRDefault="00D150CA" w:rsidP="00D150CA">
      <w:pPr>
        <w:spacing w:line="312" w:lineRule="auto"/>
        <w:rPr>
          <w:rFonts w:asciiTheme="majorHAnsi" w:hAnsiTheme="majorHAnsi" w:cstheme="majorHAnsi"/>
          <w:sz w:val="28"/>
          <w:szCs w:val="28"/>
          <w:lang w:val="vi-VN"/>
        </w:rPr>
      </w:pPr>
      <w:r w:rsidRPr="00913D6B">
        <w:rPr>
          <w:rFonts w:asciiTheme="majorHAnsi" w:hAnsiTheme="majorHAnsi" w:cstheme="majorHAnsi"/>
          <w:sz w:val="28"/>
          <w:szCs w:val="28"/>
          <w:lang w:val="nl-NL"/>
        </w:rPr>
        <w:t xml:space="preserve"> </w:t>
      </w:r>
      <w:r w:rsidRPr="00913D6B">
        <w:rPr>
          <w:rFonts w:asciiTheme="majorHAnsi" w:hAnsiTheme="majorHAnsi" w:cstheme="majorHAnsi"/>
          <w:sz w:val="28"/>
          <w:szCs w:val="28"/>
          <w:lang w:val="vi-VN"/>
        </w:rPr>
        <w:tab/>
        <w:t>- Cam kết chịu toàn bộ chi phí y tế phát sinh và xử lý bồi thường thiệt hại cho người sử dụng nếu do sử dụng sản phẩm không đảm bảo an toàn chất lượng.</w:t>
      </w:r>
    </w:p>
    <w:p w14:paraId="1C04FFB3" w14:textId="77777777" w:rsidR="00DE33E2" w:rsidRPr="00913D6B" w:rsidRDefault="00DE33E2" w:rsidP="00DE33E2">
      <w:pPr>
        <w:widowControl w:val="0"/>
        <w:spacing w:before="120" w:after="120" w:line="312" w:lineRule="auto"/>
        <w:ind w:firstLine="430"/>
        <w:contextualSpacing/>
        <w:rPr>
          <w:rFonts w:asciiTheme="majorHAnsi" w:hAnsiTheme="majorHAnsi" w:cstheme="majorHAnsi"/>
          <w:b/>
          <w:bCs w:val="0"/>
          <w:sz w:val="28"/>
          <w:szCs w:val="28"/>
          <w:lang w:val="nl-NL"/>
        </w:rPr>
      </w:pPr>
      <w:r w:rsidRPr="00913D6B">
        <w:rPr>
          <w:rFonts w:asciiTheme="majorHAnsi" w:hAnsiTheme="majorHAnsi" w:cstheme="majorHAnsi"/>
          <w:b/>
          <w:sz w:val="28"/>
          <w:szCs w:val="28"/>
          <w:lang w:val="nl-NL"/>
        </w:rPr>
        <w:t>b) Yêu cầu về kỹ thuật cụ thể:</w:t>
      </w:r>
    </w:p>
    <w:p w14:paraId="06D2289C" w14:textId="0AEBCB23" w:rsidR="00DE33E2" w:rsidRPr="00913D6B" w:rsidRDefault="00DE33E2" w:rsidP="00DE33E2">
      <w:pPr>
        <w:spacing w:before="120" w:after="120" w:line="312" w:lineRule="auto"/>
        <w:ind w:firstLine="289"/>
        <w:contextualSpacing/>
        <w:rPr>
          <w:rFonts w:asciiTheme="majorHAnsi" w:hAnsiTheme="majorHAnsi" w:cstheme="majorHAnsi"/>
          <w:sz w:val="28"/>
          <w:szCs w:val="28"/>
          <w:lang w:val="nl-NL"/>
        </w:rPr>
      </w:pPr>
      <w:r w:rsidRPr="00913D6B">
        <w:rPr>
          <w:rFonts w:asciiTheme="majorHAnsi" w:eastAsia="Calibri" w:hAnsiTheme="majorHAnsi" w:cstheme="majorHAnsi"/>
          <w:sz w:val="26"/>
          <w:szCs w:val="26"/>
          <w:lang w:val="nl-NL"/>
        </w:rPr>
        <w:t xml:space="preserve"> </w:t>
      </w:r>
      <w:bookmarkStart w:id="1" w:name="_Hlk206080226"/>
      <w:r w:rsidRPr="00913D6B">
        <w:rPr>
          <w:rFonts w:asciiTheme="majorHAnsi" w:hAnsiTheme="majorHAnsi" w:cstheme="majorHAnsi"/>
          <w:sz w:val="28"/>
          <w:szCs w:val="28"/>
          <w:lang w:val="nl-NL"/>
        </w:rPr>
        <w:t>Hộp</w:t>
      </w:r>
      <w:r w:rsidR="00CF1546" w:rsidRPr="00913D6B">
        <w:rPr>
          <w:rFonts w:asciiTheme="majorHAnsi" w:hAnsiTheme="majorHAnsi" w:cstheme="majorHAnsi"/>
          <w:sz w:val="28"/>
          <w:szCs w:val="28"/>
          <w:lang w:val="vi-VN"/>
        </w:rPr>
        <w:t xml:space="preserve"> bánh trung thu</w:t>
      </w:r>
      <w:r w:rsidRPr="00913D6B">
        <w:rPr>
          <w:rFonts w:asciiTheme="majorHAnsi" w:hAnsiTheme="majorHAnsi" w:cstheme="majorHAnsi"/>
          <w:sz w:val="28"/>
          <w:szCs w:val="28"/>
          <w:lang w:val="nl-NL"/>
        </w:rPr>
        <w:t xml:space="preserve"> có 6 bánh, gồm 3 bánh nướng và 3 bánh dẻo. Trọng lượng từng loại bánh cụ thể như sau:</w:t>
      </w:r>
    </w:p>
    <w:p w14:paraId="476C8D16" w14:textId="77777777" w:rsidR="00DE33E2" w:rsidRPr="00913D6B" w:rsidRDefault="00DE33E2" w:rsidP="00DE33E2">
      <w:pPr>
        <w:spacing w:before="120" w:after="120" w:line="312" w:lineRule="auto"/>
        <w:ind w:left="33" w:firstLine="534"/>
        <w:contextualSpacing/>
        <w:rPr>
          <w:rFonts w:asciiTheme="majorHAnsi" w:hAnsiTheme="majorHAnsi" w:cstheme="majorHAnsi"/>
          <w:sz w:val="28"/>
          <w:szCs w:val="28"/>
          <w:lang w:val="nl-NL"/>
        </w:rPr>
      </w:pPr>
      <w:r w:rsidRPr="00913D6B">
        <w:rPr>
          <w:rFonts w:asciiTheme="majorHAnsi" w:hAnsiTheme="majorHAnsi" w:cstheme="majorHAnsi"/>
          <w:sz w:val="28"/>
          <w:szCs w:val="28"/>
          <w:lang w:val="nl-NL"/>
        </w:rPr>
        <w:t>+ 01 Bánh nướng nhân thập cẩm truyền thống 150g/Chiếc</w:t>
      </w:r>
    </w:p>
    <w:p w14:paraId="2A6D6979" w14:textId="63A94B25" w:rsidR="00DE33E2" w:rsidRPr="00913D6B" w:rsidRDefault="00DE33E2" w:rsidP="00DE33E2">
      <w:pPr>
        <w:spacing w:before="120" w:after="120" w:line="312" w:lineRule="auto"/>
        <w:ind w:left="33" w:firstLine="534"/>
        <w:contextualSpacing/>
        <w:rPr>
          <w:rFonts w:asciiTheme="majorHAnsi" w:hAnsiTheme="majorHAnsi" w:cstheme="majorHAnsi"/>
          <w:sz w:val="28"/>
          <w:szCs w:val="28"/>
        </w:rPr>
      </w:pPr>
      <w:r w:rsidRPr="00913D6B">
        <w:rPr>
          <w:rFonts w:asciiTheme="majorHAnsi" w:hAnsiTheme="majorHAnsi" w:cstheme="majorHAnsi"/>
          <w:sz w:val="28"/>
          <w:szCs w:val="28"/>
        </w:rPr>
        <w:t xml:space="preserve">+ 01 Bánh nướng </w:t>
      </w:r>
      <w:r w:rsidR="00AC1128">
        <w:rPr>
          <w:rFonts w:asciiTheme="majorHAnsi" w:hAnsiTheme="majorHAnsi" w:cstheme="majorHAnsi"/>
          <w:sz w:val="28"/>
          <w:szCs w:val="28"/>
        </w:rPr>
        <w:t>Tiramisu</w:t>
      </w:r>
      <w:r w:rsidRPr="00913D6B">
        <w:rPr>
          <w:rFonts w:asciiTheme="majorHAnsi" w:hAnsiTheme="majorHAnsi" w:cstheme="majorHAnsi"/>
          <w:sz w:val="28"/>
          <w:szCs w:val="28"/>
        </w:rPr>
        <w:t xml:space="preserve"> 150g/chiếc</w:t>
      </w:r>
    </w:p>
    <w:p w14:paraId="427410B0" w14:textId="77777777" w:rsidR="00DE33E2" w:rsidRPr="00913D6B" w:rsidRDefault="00DE33E2" w:rsidP="00DE33E2">
      <w:pPr>
        <w:spacing w:before="120" w:after="120" w:line="312" w:lineRule="auto"/>
        <w:ind w:left="33" w:firstLine="534"/>
        <w:contextualSpacing/>
        <w:rPr>
          <w:rFonts w:asciiTheme="majorHAnsi" w:hAnsiTheme="majorHAnsi" w:cstheme="majorHAnsi"/>
          <w:sz w:val="28"/>
          <w:szCs w:val="28"/>
        </w:rPr>
      </w:pPr>
      <w:r w:rsidRPr="00913D6B">
        <w:rPr>
          <w:rFonts w:asciiTheme="majorHAnsi" w:hAnsiTheme="majorHAnsi" w:cstheme="majorHAnsi"/>
          <w:sz w:val="28"/>
          <w:szCs w:val="28"/>
        </w:rPr>
        <w:t>+ 01 Bánh nướng nhân đậu xanh phô mai trứng muối chảy 150g/Chiếc</w:t>
      </w:r>
    </w:p>
    <w:p w14:paraId="79B0FF95" w14:textId="77777777" w:rsidR="00DE33E2" w:rsidRPr="00913D6B" w:rsidRDefault="00DE33E2" w:rsidP="00DE33E2">
      <w:pPr>
        <w:spacing w:before="120" w:after="120" w:line="312" w:lineRule="auto"/>
        <w:ind w:left="33" w:firstLine="534"/>
        <w:contextualSpacing/>
        <w:rPr>
          <w:rFonts w:asciiTheme="majorHAnsi" w:hAnsiTheme="majorHAnsi" w:cstheme="majorHAnsi"/>
          <w:sz w:val="28"/>
          <w:szCs w:val="28"/>
        </w:rPr>
      </w:pPr>
      <w:r w:rsidRPr="00913D6B">
        <w:rPr>
          <w:rFonts w:asciiTheme="majorHAnsi" w:hAnsiTheme="majorHAnsi" w:cstheme="majorHAnsi"/>
          <w:sz w:val="28"/>
          <w:szCs w:val="28"/>
        </w:rPr>
        <w:t>+ 01 Bánh dẻo nhân đậu xanh 160g/chiếc</w:t>
      </w:r>
    </w:p>
    <w:p w14:paraId="1649FA8E" w14:textId="77777777" w:rsidR="00DE33E2" w:rsidRPr="00913D6B" w:rsidRDefault="00DE33E2" w:rsidP="00DE33E2">
      <w:pPr>
        <w:spacing w:before="120" w:after="120" w:line="312" w:lineRule="auto"/>
        <w:ind w:left="33" w:firstLine="534"/>
        <w:contextualSpacing/>
        <w:rPr>
          <w:rFonts w:asciiTheme="majorHAnsi" w:hAnsiTheme="majorHAnsi" w:cstheme="majorHAnsi"/>
          <w:sz w:val="28"/>
          <w:szCs w:val="28"/>
        </w:rPr>
      </w:pPr>
      <w:r w:rsidRPr="00913D6B">
        <w:rPr>
          <w:rFonts w:asciiTheme="majorHAnsi" w:hAnsiTheme="majorHAnsi" w:cstheme="majorHAnsi"/>
          <w:sz w:val="28"/>
          <w:szCs w:val="28"/>
        </w:rPr>
        <w:t>+ 01 Bánh dẻo nhân thập cẩm truyền thống 160g/chiếc</w:t>
      </w:r>
    </w:p>
    <w:p w14:paraId="2F1DE424" w14:textId="77777777" w:rsidR="00DE33E2" w:rsidRPr="00913D6B" w:rsidRDefault="00DE33E2" w:rsidP="00DE33E2">
      <w:pPr>
        <w:spacing w:before="120" w:after="120" w:line="312" w:lineRule="auto"/>
        <w:ind w:left="33" w:firstLine="534"/>
        <w:contextualSpacing/>
        <w:rPr>
          <w:rFonts w:asciiTheme="majorHAnsi" w:hAnsiTheme="majorHAnsi" w:cstheme="majorHAnsi"/>
          <w:sz w:val="28"/>
          <w:szCs w:val="28"/>
        </w:rPr>
      </w:pPr>
      <w:r w:rsidRPr="00913D6B">
        <w:rPr>
          <w:rFonts w:asciiTheme="majorHAnsi" w:hAnsiTheme="majorHAnsi" w:cstheme="majorHAnsi"/>
          <w:sz w:val="28"/>
          <w:szCs w:val="28"/>
        </w:rPr>
        <w:t>+ 01 Bánh dẻo nhân cốm dừa 160g/chiếc</w:t>
      </w:r>
    </w:p>
    <w:bookmarkEnd w:id="1"/>
    <w:p w14:paraId="28C608A7" w14:textId="77777777" w:rsidR="00DE33E2" w:rsidRPr="00913D6B" w:rsidRDefault="00DE33E2" w:rsidP="00DE33E2">
      <w:pPr>
        <w:spacing w:before="120" w:after="120" w:line="312" w:lineRule="auto"/>
        <w:ind w:left="33" w:firstLine="534"/>
        <w:contextualSpacing/>
        <w:rPr>
          <w:rFonts w:asciiTheme="majorHAnsi" w:hAnsiTheme="majorHAnsi" w:cstheme="majorHAnsi"/>
          <w:sz w:val="28"/>
          <w:szCs w:val="28"/>
        </w:rPr>
      </w:pPr>
      <w:r w:rsidRPr="00913D6B">
        <w:rPr>
          <w:rFonts w:asciiTheme="majorHAnsi" w:hAnsiTheme="majorHAnsi" w:cstheme="majorHAnsi"/>
          <w:sz w:val="28"/>
          <w:szCs w:val="28"/>
        </w:rPr>
        <w:lastRenderedPageBreak/>
        <w:t>* Thành phần chi tiết:</w:t>
      </w:r>
    </w:p>
    <w:p w14:paraId="5046C4C3" w14:textId="64D76406"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rPr>
      </w:pPr>
      <w:r w:rsidRPr="00913D6B">
        <w:rPr>
          <w:rFonts w:asciiTheme="majorHAnsi" w:eastAsia="Calibri" w:hAnsiTheme="majorHAnsi" w:cstheme="majorHAnsi"/>
          <w:b/>
          <w:sz w:val="27"/>
          <w:szCs w:val="27"/>
        </w:rPr>
        <w:t>1. Bánh nướng nhân thập cẩm truyền thống</w:t>
      </w:r>
      <w:r w:rsidR="006C31E9" w:rsidRPr="00913D6B">
        <w:rPr>
          <w:rFonts w:asciiTheme="majorHAnsi" w:eastAsia="Calibri" w:hAnsiTheme="majorHAnsi" w:cstheme="majorHAnsi"/>
          <w:b/>
          <w:sz w:val="27"/>
          <w:szCs w:val="27"/>
          <w:lang w:val="vi-VN"/>
        </w:rPr>
        <w:t xml:space="preserve"> 150g</w:t>
      </w:r>
      <w:r w:rsidRPr="00913D6B">
        <w:rPr>
          <w:rFonts w:asciiTheme="majorHAnsi" w:eastAsia="Calibri" w:hAnsiTheme="majorHAnsi" w:cstheme="majorHAnsi"/>
          <w:sz w:val="27"/>
          <w:szCs w:val="27"/>
        </w:rPr>
        <w:t>: Bột mì, nước đường, đường, dầu thực vật, xá xíu (2. 5%), mỡ heo, lạp xưởng (1.3%), mè, hạt điều, hạt dưa, mứt bí, mứt gừng, mứt chanh, bột nếp, rượu trắng, lá chanh, tiêu, chao, hành củ … Các nguyên liệu khác và phụ gia thực phẩm</w:t>
      </w:r>
    </w:p>
    <w:p w14:paraId="45F73B5D"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rPr>
      </w:pPr>
      <w:r w:rsidRPr="00913D6B">
        <w:rPr>
          <w:rFonts w:asciiTheme="majorHAnsi" w:eastAsia="Calibri" w:hAnsiTheme="majorHAnsi" w:cstheme="majorHAnsi"/>
          <w:b/>
          <w:sz w:val="27"/>
          <w:szCs w:val="27"/>
        </w:rPr>
        <w:t>*Yêu cầu kỹ thuật</w:t>
      </w:r>
      <w:r w:rsidRPr="00913D6B">
        <w:rPr>
          <w:rFonts w:asciiTheme="majorHAnsi" w:eastAsia="Calibri" w:hAnsiTheme="majorHAnsi" w:cstheme="majorHAnsi"/>
          <w:sz w:val="27"/>
          <w:szCs w:val="27"/>
        </w:rPr>
        <w:t xml:space="preserve">: </w:t>
      </w:r>
    </w:p>
    <w:p w14:paraId="38AD4669"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rPr>
      </w:pPr>
      <w:r w:rsidRPr="00913D6B">
        <w:rPr>
          <w:rFonts w:asciiTheme="majorHAnsi" w:eastAsia="Calibri" w:hAnsiTheme="majorHAnsi" w:cstheme="majorHAnsi"/>
          <w:sz w:val="27"/>
          <w:szCs w:val="27"/>
        </w:rPr>
        <w:t>- Cảm quan: Vỏ bánh không bị cháy, không có tạp chất nhìn bằng mắt thường, không có mùi vị lạ</w:t>
      </w:r>
    </w:p>
    <w:p w14:paraId="318EF7EA" w14:textId="2FBCEF92" w:rsidR="00DE33E2" w:rsidRPr="00913D6B" w:rsidRDefault="00DE33E2" w:rsidP="0078679A">
      <w:pPr>
        <w:tabs>
          <w:tab w:val="left" w:pos="175"/>
        </w:tabs>
        <w:spacing w:before="120" w:after="120" w:line="312" w:lineRule="auto"/>
        <w:ind w:left="33" w:firstLine="397"/>
        <w:contextualSpacing/>
        <w:rPr>
          <w:rFonts w:asciiTheme="majorHAnsi" w:eastAsia="Calibri" w:hAnsiTheme="majorHAnsi" w:cstheme="majorHAnsi"/>
          <w:b/>
          <w:sz w:val="27"/>
          <w:szCs w:val="27"/>
          <w:lang w:val="vi-VN"/>
        </w:rPr>
      </w:pPr>
      <w:r w:rsidRPr="00913D6B">
        <w:rPr>
          <w:rFonts w:asciiTheme="majorHAnsi" w:eastAsia="Calibri" w:hAnsiTheme="majorHAnsi" w:cstheme="majorHAnsi"/>
          <w:b/>
          <w:sz w:val="27"/>
          <w:szCs w:val="27"/>
        </w:rPr>
        <w:t xml:space="preserve">2. Bánh nướng </w:t>
      </w:r>
      <w:r w:rsidR="00AC1128">
        <w:rPr>
          <w:rFonts w:asciiTheme="majorHAnsi" w:eastAsia="Calibri" w:hAnsiTheme="majorHAnsi" w:cstheme="majorHAnsi"/>
          <w:b/>
          <w:sz w:val="27"/>
          <w:szCs w:val="27"/>
        </w:rPr>
        <w:t>Tiramisu</w:t>
      </w:r>
      <w:r w:rsidR="006C31E9" w:rsidRPr="00913D6B">
        <w:rPr>
          <w:rFonts w:asciiTheme="majorHAnsi" w:eastAsia="Calibri" w:hAnsiTheme="majorHAnsi" w:cstheme="majorHAnsi"/>
          <w:b/>
          <w:sz w:val="27"/>
          <w:szCs w:val="27"/>
          <w:lang w:val="vi-VN"/>
        </w:rPr>
        <w:t xml:space="preserve"> 150g</w:t>
      </w:r>
      <w:r w:rsidRPr="00913D6B">
        <w:rPr>
          <w:rFonts w:asciiTheme="majorHAnsi" w:eastAsia="Calibri" w:hAnsiTheme="majorHAnsi" w:cstheme="majorHAnsi"/>
          <w:b/>
          <w:sz w:val="27"/>
          <w:szCs w:val="27"/>
          <w:lang w:val="vi-VN"/>
        </w:rPr>
        <w:t xml:space="preserve">: </w:t>
      </w:r>
      <w:r w:rsidRPr="00913D6B">
        <w:rPr>
          <w:rFonts w:asciiTheme="majorHAnsi" w:eastAsia="Calibri" w:hAnsiTheme="majorHAnsi" w:cstheme="majorHAnsi"/>
          <w:sz w:val="27"/>
          <w:szCs w:val="27"/>
          <w:lang w:val="vi-VN"/>
        </w:rPr>
        <w:t>Đường, đậu xanh, bột mì, nước đường, đường trehalo, mạch nha, chất béo thực vật, bột cacao (0.37%), bột cà phê (0.1%), muối, sữa bột gầy, bột chất xơ đậu nành, chiết xuất nấm men…</w:t>
      </w:r>
      <w:r w:rsidRPr="00913D6B">
        <w:rPr>
          <w:rFonts w:asciiTheme="majorHAnsi" w:hAnsiTheme="majorHAnsi" w:cstheme="majorHAnsi"/>
          <w:sz w:val="27"/>
          <w:szCs w:val="27"/>
          <w:lang w:val="fr-FR"/>
        </w:rPr>
        <w:t>….</w:t>
      </w:r>
      <w:r w:rsidRPr="00913D6B">
        <w:rPr>
          <w:rFonts w:asciiTheme="majorHAnsi" w:eastAsia="Calibri" w:hAnsiTheme="majorHAnsi" w:cstheme="majorHAnsi"/>
          <w:sz w:val="27"/>
          <w:szCs w:val="27"/>
          <w:lang w:val="vi-VN"/>
        </w:rPr>
        <w:t xml:space="preserve"> Các nguyên liệu khác và phụ gia thực phẩm</w:t>
      </w:r>
    </w:p>
    <w:p w14:paraId="54C9AC4A"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b/>
          <w:sz w:val="27"/>
          <w:szCs w:val="27"/>
          <w:lang w:val="vi-VN"/>
        </w:rPr>
        <w:t>*Yêu cầu kỹ thuật</w:t>
      </w:r>
      <w:r w:rsidRPr="00913D6B">
        <w:rPr>
          <w:rFonts w:asciiTheme="majorHAnsi" w:eastAsia="Calibri" w:hAnsiTheme="majorHAnsi" w:cstheme="majorHAnsi"/>
          <w:sz w:val="27"/>
          <w:szCs w:val="27"/>
          <w:lang w:val="vi-VN"/>
        </w:rPr>
        <w:t xml:space="preserve">: </w:t>
      </w:r>
    </w:p>
    <w:p w14:paraId="57E37C61"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sz w:val="27"/>
          <w:szCs w:val="27"/>
          <w:lang w:val="vi-VN"/>
        </w:rPr>
        <w:t>- Cảm quan: Vỏ bánh không bị cháy, nhân nhuy không có tạp chất nhìn bằng mắt thường, không có mùi vị lạ</w:t>
      </w:r>
    </w:p>
    <w:p w14:paraId="38FA2339" w14:textId="682F98D9"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b/>
          <w:sz w:val="27"/>
          <w:szCs w:val="27"/>
          <w:lang w:val="vi-VN"/>
        </w:rPr>
        <w:t>3. Bánh nướng nhân đậu xanh phô mai trứng muối chảy</w:t>
      </w:r>
      <w:r w:rsidR="006C31E9" w:rsidRPr="00913D6B">
        <w:rPr>
          <w:rFonts w:asciiTheme="majorHAnsi" w:eastAsia="Calibri" w:hAnsiTheme="majorHAnsi" w:cstheme="majorHAnsi"/>
          <w:b/>
          <w:sz w:val="27"/>
          <w:szCs w:val="27"/>
          <w:lang w:val="vi-VN"/>
        </w:rPr>
        <w:t xml:space="preserve"> 150g</w:t>
      </w:r>
      <w:r w:rsidRPr="00913D6B">
        <w:rPr>
          <w:rFonts w:asciiTheme="majorHAnsi" w:eastAsia="Calibri" w:hAnsiTheme="majorHAnsi" w:cstheme="majorHAnsi"/>
          <w:sz w:val="27"/>
          <w:szCs w:val="27"/>
          <w:lang w:val="vi-VN"/>
        </w:rPr>
        <w:t xml:space="preserve">: </w:t>
      </w:r>
      <w:r w:rsidRPr="00913D6B">
        <w:rPr>
          <w:rFonts w:asciiTheme="majorHAnsi" w:hAnsiTheme="majorHAnsi" w:cstheme="majorHAnsi"/>
          <w:sz w:val="27"/>
          <w:szCs w:val="27"/>
          <w:lang w:val="fr-FR"/>
        </w:rPr>
        <w:t>Đường, đậu xanh (4.3%), chất béo thực vật (dầu cọ, dầu nành), nước đường, bột mì, mạch nha, kem đặc có đường, bột nếp, bột phô mai (0.6%), bột trứng muối (0.5%), trứng, muối, sữa bột gầy,bột lòng trắng trứng ….</w:t>
      </w:r>
      <w:r w:rsidRPr="00913D6B">
        <w:rPr>
          <w:rFonts w:asciiTheme="majorHAnsi" w:eastAsia="Calibri" w:hAnsiTheme="majorHAnsi" w:cstheme="majorHAnsi"/>
          <w:sz w:val="27"/>
          <w:szCs w:val="27"/>
          <w:lang w:val="vi-VN"/>
        </w:rPr>
        <w:t xml:space="preserve"> Các nguyên liệu khác và phụ gia thực phẩm</w:t>
      </w:r>
    </w:p>
    <w:p w14:paraId="6F2612BD"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b/>
          <w:sz w:val="27"/>
          <w:szCs w:val="27"/>
          <w:lang w:val="vi-VN"/>
        </w:rPr>
        <w:t>* Yêu cầu kỹ thuật</w:t>
      </w:r>
      <w:r w:rsidRPr="00913D6B">
        <w:rPr>
          <w:rFonts w:asciiTheme="majorHAnsi" w:eastAsia="Calibri" w:hAnsiTheme="majorHAnsi" w:cstheme="majorHAnsi"/>
          <w:sz w:val="27"/>
          <w:szCs w:val="27"/>
          <w:lang w:val="vi-VN"/>
        </w:rPr>
        <w:t xml:space="preserve">: </w:t>
      </w:r>
    </w:p>
    <w:p w14:paraId="22A9DAB1"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sz w:val="27"/>
          <w:szCs w:val="27"/>
          <w:lang w:val="vi-VN"/>
        </w:rPr>
        <w:t>- Cảm quan: Vỏ bánh không bị cháy, nhân nhuyễn, không có mùi lạ, không có tạp chất nhìn bằng mắt thường</w:t>
      </w:r>
    </w:p>
    <w:p w14:paraId="47B1D40E" w14:textId="1CB5BE08"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b/>
          <w:sz w:val="27"/>
          <w:szCs w:val="27"/>
          <w:lang w:val="vi-VN"/>
        </w:rPr>
        <w:t>4. Bánh dẻo nhân đậu xanh</w:t>
      </w:r>
      <w:r w:rsidR="006C31E9" w:rsidRPr="00913D6B">
        <w:rPr>
          <w:rFonts w:asciiTheme="majorHAnsi" w:eastAsia="Calibri" w:hAnsiTheme="majorHAnsi" w:cstheme="majorHAnsi"/>
          <w:b/>
          <w:sz w:val="27"/>
          <w:szCs w:val="27"/>
          <w:lang w:val="vi-VN"/>
        </w:rPr>
        <w:t xml:space="preserve"> 160g</w:t>
      </w:r>
      <w:r w:rsidRPr="00913D6B">
        <w:rPr>
          <w:rFonts w:asciiTheme="majorHAnsi" w:eastAsia="Calibri" w:hAnsiTheme="majorHAnsi" w:cstheme="majorHAnsi"/>
          <w:b/>
          <w:sz w:val="27"/>
          <w:szCs w:val="27"/>
          <w:lang w:val="vi-VN"/>
        </w:rPr>
        <w:t xml:space="preserve">: </w:t>
      </w:r>
      <w:r w:rsidRPr="00913D6B">
        <w:rPr>
          <w:rFonts w:asciiTheme="majorHAnsi" w:eastAsia="Calibri" w:hAnsiTheme="majorHAnsi" w:cstheme="majorHAnsi"/>
          <w:sz w:val="27"/>
          <w:szCs w:val="27"/>
          <w:lang w:val="vi-VN"/>
        </w:rPr>
        <w:t>Nước đường, bột nếp, đậu xanh (7.5%), dầu thực vật, sữa bột béo, mạch nha, hạt mè (vừng), hạt dưa, muối, chất tạo xốp…</w:t>
      </w:r>
      <w:r w:rsidRPr="00913D6B">
        <w:rPr>
          <w:rFonts w:asciiTheme="majorHAnsi" w:hAnsiTheme="majorHAnsi" w:cstheme="majorHAnsi"/>
          <w:sz w:val="27"/>
          <w:szCs w:val="27"/>
          <w:lang w:val="fr-FR"/>
        </w:rPr>
        <w:t>….</w:t>
      </w:r>
      <w:r w:rsidRPr="00913D6B">
        <w:rPr>
          <w:rFonts w:asciiTheme="majorHAnsi" w:eastAsia="Calibri" w:hAnsiTheme="majorHAnsi" w:cstheme="majorHAnsi"/>
          <w:sz w:val="27"/>
          <w:szCs w:val="27"/>
          <w:lang w:val="vi-VN"/>
        </w:rPr>
        <w:t xml:space="preserve"> Các nguyên liệu khác và phụ gia thực phẩm</w:t>
      </w:r>
    </w:p>
    <w:p w14:paraId="0C20EB2A"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b/>
          <w:sz w:val="27"/>
          <w:szCs w:val="27"/>
          <w:lang w:val="vi-VN"/>
        </w:rPr>
        <w:t>* Yêu cầu kỹ thuật</w:t>
      </w:r>
      <w:r w:rsidRPr="00913D6B">
        <w:rPr>
          <w:rFonts w:asciiTheme="majorHAnsi" w:eastAsia="Calibri" w:hAnsiTheme="majorHAnsi" w:cstheme="majorHAnsi"/>
          <w:sz w:val="27"/>
          <w:szCs w:val="27"/>
          <w:lang w:val="vi-VN"/>
        </w:rPr>
        <w:t xml:space="preserve">: </w:t>
      </w:r>
    </w:p>
    <w:p w14:paraId="65EA6812"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sz w:val="27"/>
          <w:szCs w:val="27"/>
          <w:lang w:val="vi-VN"/>
        </w:rPr>
        <w:t>- Cảm quan: Vỏ bánh mềm, nhân bánh là nhân nhuyễn</w:t>
      </w:r>
    </w:p>
    <w:p w14:paraId="3B5C26E7" w14:textId="5D645F28" w:rsidR="00DE33E2" w:rsidRPr="00913D6B" w:rsidRDefault="00DE33E2" w:rsidP="00DE33E2">
      <w:pPr>
        <w:spacing w:before="120" w:after="120" w:line="312" w:lineRule="auto"/>
        <w:ind w:firstLine="430"/>
        <w:contextualSpacing/>
        <w:rPr>
          <w:rFonts w:asciiTheme="majorHAnsi" w:hAnsiTheme="majorHAnsi" w:cstheme="majorHAnsi"/>
          <w:sz w:val="27"/>
          <w:szCs w:val="27"/>
          <w:lang w:val="fr-FR"/>
        </w:rPr>
      </w:pPr>
      <w:r w:rsidRPr="00913D6B">
        <w:rPr>
          <w:rFonts w:asciiTheme="majorHAnsi" w:hAnsiTheme="majorHAnsi" w:cstheme="majorHAnsi"/>
          <w:b/>
          <w:sz w:val="27"/>
          <w:szCs w:val="27"/>
          <w:lang w:val="fr-FR"/>
        </w:rPr>
        <w:t>5. Bánh dẻo nhân thập cẩm truyền thống</w:t>
      </w:r>
      <w:r w:rsidR="006C31E9" w:rsidRPr="00913D6B">
        <w:rPr>
          <w:rFonts w:asciiTheme="majorHAnsi" w:hAnsiTheme="majorHAnsi" w:cstheme="majorHAnsi"/>
          <w:b/>
          <w:sz w:val="27"/>
          <w:szCs w:val="27"/>
          <w:lang w:val="vi-VN"/>
        </w:rPr>
        <w:t xml:space="preserve"> 160g</w:t>
      </w:r>
      <w:r w:rsidRPr="00913D6B">
        <w:rPr>
          <w:rFonts w:asciiTheme="majorHAnsi" w:hAnsiTheme="majorHAnsi" w:cstheme="majorHAnsi"/>
          <w:b/>
          <w:sz w:val="27"/>
          <w:szCs w:val="27"/>
          <w:lang w:val="fr-FR"/>
        </w:rPr>
        <w:t>:</w:t>
      </w:r>
      <w:r w:rsidRPr="00913D6B">
        <w:rPr>
          <w:rFonts w:asciiTheme="majorHAnsi" w:hAnsiTheme="majorHAnsi" w:cstheme="majorHAnsi"/>
          <w:sz w:val="27"/>
          <w:szCs w:val="27"/>
          <w:lang w:val="fr-FR"/>
        </w:rPr>
        <w:t xml:space="preserve"> Nước đường, bột nếp, lạp xưởng (0.8%), xá xíu, mứt bí, mỡ heo, chất làm ẩm, hạt mè (vừng), dầu mè, mứt gừng, mứt chanh, lá chanh, hạt dưa… … Các nguyên liệu khác và phụ gia thực phẩm</w:t>
      </w:r>
    </w:p>
    <w:p w14:paraId="594D3F03"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b/>
          <w:sz w:val="27"/>
          <w:szCs w:val="27"/>
          <w:lang w:val="fr-FR"/>
        </w:rPr>
        <w:t>* Yêu cầu kỹ thuật</w:t>
      </w:r>
      <w:r w:rsidRPr="00913D6B">
        <w:rPr>
          <w:rFonts w:asciiTheme="majorHAnsi" w:eastAsia="Calibri" w:hAnsiTheme="majorHAnsi" w:cstheme="majorHAnsi"/>
          <w:sz w:val="27"/>
          <w:szCs w:val="27"/>
          <w:lang w:val="fr-FR"/>
        </w:rPr>
        <w:t xml:space="preserve">: </w:t>
      </w:r>
    </w:p>
    <w:p w14:paraId="037740CB"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sz w:val="27"/>
          <w:szCs w:val="27"/>
          <w:lang w:val="fr-FR"/>
        </w:rPr>
        <w:t>- Cảm quan: Vỏ bánh mềm, nhân bánh là nhân cứng</w:t>
      </w:r>
    </w:p>
    <w:p w14:paraId="3D8AEA4A" w14:textId="36DAD638" w:rsidR="00DE33E2" w:rsidRPr="00913D6B" w:rsidRDefault="00DE33E2" w:rsidP="00DE33E2">
      <w:pPr>
        <w:spacing w:before="120" w:after="120" w:line="312" w:lineRule="auto"/>
        <w:ind w:firstLine="430"/>
        <w:contextualSpacing/>
        <w:rPr>
          <w:rFonts w:asciiTheme="majorHAnsi" w:hAnsiTheme="majorHAnsi" w:cstheme="majorHAnsi"/>
          <w:sz w:val="27"/>
          <w:szCs w:val="27"/>
          <w:lang w:val="fr-FR"/>
        </w:rPr>
      </w:pPr>
      <w:r w:rsidRPr="00913D6B">
        <w:rPr>
          <w:rFonts w:asciiTheme="majorHAnsi" w:eastAsia="Calibri" w:hAnsiTheme="majorHAnsi" w:cstheme="majorHAnsi"/>
          <w:b/>
          <w:sz w:val="27"/>
          <w:szCs w:val="27"/>
          <w:lang w:val="fr-FR"/>
        </w:rPr>
        <w:t>6. Bánh dẻo nhân cốm dừa</w:t>
      </w:r>
      <w:r w:rsidR="006C31E9" w:rsidRPr="00913D6B">
        <w:rPr>
          <w:rFonts w:asciiTheme="majorHAnsi" w:eastAsiaTheme="minorEastAsia" w:hAnsiTheme="majorHAnsi" w:cstheme="majorHAnsi"/>
          <w:b/>
          <w:sz w:val="27"/>
          <w:szCs w:val="27"/>
          <w:lang w:val="fr-FR" w:eastAsia="zh-CN"/>
        </w:rPr>
        <w:t xml:space="preserve"> 160g</w:t>
      </w:r>
      <w:r w:rsidRPr="00913D6B">
        <w:rPr>
          <w:rFonts w:asciiTheme="majorHAnsi" w:eastAsia="Calibri" w:hAnsiTheme="majorHAnsi" w:cstheme="majorHAnsi"/>
          <w:b/>
          <w:sz w:val="27"/>
          <w:szCs w:val="27"/>
          <w:lang w:val="fr-FR"/>
        </w:rPr>
        <w:t xml:space="preserve">: </w:t>
      </w:r>
      <w:r w:rsidRPr="00913D6B">
        <w:rPr>
          <w:rFonts w:asciiTheme="majorHAnsi" w:eastAsia="Calibri" w:hAnsiTheme="majorHAnsi" w:cstheme="majorHAnsi"/>
          <w:sz w:val="27"/>
          <w:szCs w:val="27"/>
          <w:lang w:val="fr-FR"/>
        </w:rPr>
        <w:t>Nước đường, bột nếp, đậu xanh, dừa tươi (7.9%), bột sữa dừa (2%), cốm (1.5%), hạt dưa, nước cốt dừa (0.72%), mạch nha, chất làm ẩm, muối, chất tạo xốp….</w:t>
      </w:r>
      <w:r w:rsidRPr="00913D6B">
        <w:rPr>
          <w:rFonts w:asciiTheme="majorHAnsi" w:hAnsiTheme="majorHAnsi" w:cstheme="majorHAnsi"/>
          <w:sz w:val="27"/>
          <w:szCs w:val="27"/>
          <w:lang w:val="fr-FR"/>
        </w:rPr>
        <w:t xml:space="preserve"> Các nguyên liệu khác và phụ gia thực phẩm</w:t>
      </w:r>
    </w:p>
    <w:p w14:paraId="154AF93F"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b/>
          <w:sz w:val="27"/>
          <w:szCs w:val="27"/>
          <w:lang w:val="fr-FR"/>
        </w:rPr>
        <w:t>* Yêu cầu kỹ thuật</w:t>
      </w:r>
      <w:r w:rsidRPr="00913D6B">
        <w:rPr>
          <w:rFonts w:asciiTheme="majorHAnsi" w:eastAsia="Calibri" w:hAnsiTheme="majorHAnsi" w:cstheme="majorHAnsi"/>
          <w:sz w:val="27"/>
          <w:szCs w:val="27"/>
          <w:lang w:val="fr-FR"/>
        </w:rPr>
        <w:t xml:space="preserve">: </w:t>
      </w:r>
    </w:p>
    <w:p w14:paraId="78489517" w14:textId="77777777" w:rsidR="00DE33E2" w:rsidRPr="00913D6B" w:rsidRDefault="00DE33E2" w:rsidP="00DE33E2">
      <w:pPr>
        <w:tabs>
          <w:tab w:val="left" w:pos="175"/>
        </w:tabs>
        <w:spacing w:before="120" w:after="120" w:line="312" w:lineRule="auto"/>
        <w:ind w:left="33"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sz w:val="27"/>
          <w:szCs w:val="27"/>
          <w:lang w:val="fr-FR"/>
        </w:rPr>
        <w:lastRenderedPageBreak/>
        <w:t>- Cảm quan: Vỏ bánh mềm, nhân bánh là nhân nhuyễn</w:t>
      </w:r>
    </w:p>
    <w:p w14:paraId="47EFA6B6" w14:textId="77777777" w:rsidR="00DE33E2" w:rsidRPr="00913D6B" w:rsidRDefault="00DE33E2" w:rsidP="00DE33E2">
      <w:pPr>
        <w:spacing w:before="120" w:after="120" w:line="312" w:lineRule="auto"/>
        <w:ind w:firstLine="430"/>
        <w:contextualSpacing/>
        <w:rPr>
          <w:rFonts w:asciiTheme="majorHAnsi" w:eastAsia="Calibri" w:hAnsiTheme="majorHAnsi" w:cstheme="majorHAnsi"/>
          <w:b/>
          <w:bCs w:val="0"/>
          <w:sz w:val="27"/>
          <w:szCs w:val="27"/>
          <w:lang w:val="fr-FR"/>
        </w:rPr>
      </w:pPr>
      <w:r w:rsidRPr="00913D6B">
        <w:rPr>
          <w:rFonts w:asciiTheme="majorHAnsi" w:eastAsia="Calibri" w:hAnsiTheme="majorHAnsi" w:cstheme="majorHAnsi"/>
          <w:b/>
          <w:sz w:val="27"/>
          <w:szCs w:val="27"/>
          <w:lang w:val="fr-FR"/>
        </w:rPr>
        <w:t xml:space="preserve">c.  Đóng gói: </w:t>
      </w:r>
    </w:p>
    <w:p w14:paraId="4FDB80C3" w14:textId="77777777" w:rsidR="00DE33E2" w:rsidRPr="00913D6B" w:rsidRDefault="00DE33E2" w:rsidP="00DE33E2">
      <w:pPr>
        <w:widowControl w:val="0"/>
        <w:spacing w:before="120" w:after="120" w:line="312" w:lineRule="auto"/>
        <w:ind w:firstLine="397"/>
        <w:contextualSpacing/>
        <w:rPr>
          <w:rFonts w:asciiTheme="majorHAnsi" w:hAnsiTheme="majorHAnsi" w:cstheme="majorHAnsi"/>
          <w:sz w:val="27"/>
          <w:szCs w:val="27"/>
          <w:lang w:val="fr-FR"/>
        </w:rPr>
      </w:pPr>
      <w:r w:rsidRPr="00913D6B">
        <w:rPr>
          <w:rFonts w:asciiTheme="majorHAnsi" w:hAnsiTheme="majorHAnsi" w:cstheme="majorHAnsi"/>
          <w:b/>
          <w:sz w:val="27"/>
          <w:szCs w:val="27"/>
          <w:lang w:val="fr-FR"/>
        </w:rPr>
        <w:t>*</w:t>
      </w:r>
      <w:r w:rsidRPr="00913D6B">
        <w:rPr>
          <w:rFonts w:asciiTheme="majorHAnsi" w:hAnsiTheme="majorHAnsi" w:cstheme="majorHAnsi"/>
          <w:sz w:val="27"/>
          <w:szCs w:val="27"/>
          <w:lang w:val="fr-FR"/>
        </w:rPr>
        <w:t xml:space="preserve"> Mỗi sản phẩm bánh đặt vào khay nhựa và đóng gói màng đơn chiếc.</w:t>
      </w:r>
    </w:p>
    <w:p w14:paraId="32E7A137" w14:textId="77777777"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b/>
          <w:sz w:val="27"/>
          <w:szCs w:val="27"/>
          <w:lang w:val="fr-FR"/>
        </w:rPr>
        <w:t>*</w:t>
      </w:r>
      <w:r w:rsidRPr="00913D6B">
        <w:rPr>
          <w:rFonts w:asciiTheme="majorHAnsi" w:eastAsia="Calibri" w:hAnsiTheme="majorHAnsi" w:cstheme="majorHAnsi"/>
          <w:sz w:val="27"/>
          <w:szCs w:val="27"/>
          <w:lang w:val="fr-FR"/>
        </w:rPr>
        <w:t xml:space="preserve"> Bánh gói màng được đặt trong hộp:</w:t>
      </w:r>
    </w:p>
    <w:p w14:paraId="7B2095CA" w14:textId="46885052"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sz w:val="27"/>
          <w:szCs w:val="27"/>
          <w:lang w:val="fr-FR"/>
        </w:rPr>
        <w:t xml:space="preserve">- </w:t>
      </w:r>
      <w:r w:rsidRPr="00913D6B">
        <w:rPr>
          <w:rFonts w:asciiTheme="majorHAnsi" w:eastAsia="Calibri" w:hAnsiTheme="majorHAnsi" w:cstheme="majorHAnsi"/>
          <w:b/>
          <w:sz w:val="27"/>
          <w:szCs w:val="27"/>
          <w:lang w:val="fr-FR"/>
        </w:rPr>
        <w:t>Hộp con</w:t>
      </w:r>
      <w:r w:rsidRPr="00913D6B">
        <w:rPr>
          <w:rFonts w:asciiTheme="majorHAnsi" w:eastAsia="Calibri" w:hAnsiTheme="majorHAnsi" w:cstheme="majorHAnsi"/>
          <w:sz w:val="27"/>
          <w:szCs w:val="27"/>
          <w:lang w:val="fr-FR"/>
        </w:rPr>
        <w:t>: Hộp bánh trung thu gồm 6 bánh, mỗi bánh sau khi gói màng được đóng vào hộp con quy cách Giấy Ivory 300gsm in theo market, cán mờ bế dán thành phẩm. kích thước khoảng: 10</w:t>
      </w:r>
      <w:r w:rsidR="0078679A" w:rsidRPr="00913D6B">
        <w:rPr>
          <w:rFonts w:asciiTheme="majorHAnsi" w:eastAsia="Calibri" w:hAnsiTheme="majorHAnsi" w:cstheme="majorHAnsi"/>
          <w:sz w:val="27"/>
          <w:szCs w:val="27"/>
          <w:lang w:val="fr-FR"/>
        </w:rPr>
        <w:t>0x100x55mm</w:t>
      </w:r>
      <w:r w:rsidR="0078679A" w:rsidRPr="00913D6B">
        <w:rPr>
          <w:rFonts w:asciiTheme="majorHAnsi" w:eastAsia="Calibri" w:hAnsiTheme="majorHAnsi" w:cstheme="majorHAnsi"/>
          <w:sz w:val="27"/>
          <w:szCs w:val="27"/>
          <w:lang w:val="vi-VN"/>
        </w:rPr>
        <w:t>, in nền màu đỏ có thiết kế trăng vàng hoa sen, tượng trưng cho ngày Tết Trung thu.</w:t>
      </w:r>
    </w:p>
    <w:p w14:paraId="2C1F6C48" w14:textId="72CA86D8"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b/>
          <w:sz w:val="27"/>
          <w:szCs w:val="27"/>
          <w:lang w:val="fr-FR"/>
        </w:rPr>
        <w:t>- Hộp ngoài - Hộp nắp bìa nam châm</w:t>
      </w:r>
      <w:r w:rsidRPr="00913D6B">
        <w:rPr>
          <w:rFonts w:asciiTheme="majorHAnsi" w:eastAsia="Calibri" w:hAnsiTheme="majorHAnsi" w:cstheme="majorHAnsi"/>
          <w:sz w:val="27"/>
          <w:szCs w:val="27"/>
          <w:lang w:val="fr-FR"/>
        </w:rPr>
        <w:t>: Bánh sau khi đóng vào hộp nhỏ sẽ được đặt trong hộp lớn nắp bìa nam châm, bên trong có khay đỡ 6 chiếc bánh</w:t>
      </w:r>
      <w:r w:rsidR="0078679A" w:rsidRPr="00913D6B">
        <w:rPr>
          <w:rFonts w:asciiTheme="majorHAnsi" w:eastAsia="Calibri" w:hAnsiTheme="majorHAnsi" w:cstheme="majorHAnsi"/>
          <w:sz w:val="27"/>
          <w:szCs w:val="27"/>
          <w:lang w:val="vi-VN"/>
        </w:rPr>
        <w:t xml:space="preserve"> và 01 hộp dao dĩa</w:t>
      </w:r>
      <w:r w:rsidRPr="00913D6B">
        <w:rPr>
          <w:rFonts w:asciiTheme="majorHAnsi" w:eastAsia="Calibri" w:hAnsiTheme="majorHAnsi" w:cstheme="majorHAnsi"/>
          <w:sz w:val="27"/>
          <w:szCs w:val="27"/>
          <w:lang w:val="fr-FR"/>
        </w:rPr>
        <w:t xml:space="preserve">. Hộp được in theo quy cách giấy couche 150gsm in theo maket cán màng mờ bồi trên caron 1.6mm. KT hộp khoảng: 370x265x70mm, in nền màu đỏ có thiết kế trăng </w:t>
      </w:r>
      <w:r w:rsidR="00930CA9" w:rsidRPr="00913D6B">
        <w:rPr>
          <w:rFonts w:asciiTheme="majorHAnsi" w:eastAsia="Calibri" w:hAnsiTheme="majorHAnsi" w:cstheme="majorHAnsi"/>
          <w:sz w:val="27"/>
          <w:szCs w:val="27"/>
          <w:lang w:val="fr-FR"/>
        </w:rPr>
        <w:t>và</w:t>
      </w:r>
      <w:r w:rsidRPr="00913D6B">
        <w:rPr>
          <w:rFonts w:asciiTheme="majorHAnsi" w:eastAsia="Calibri" w:hAnsiTheme="majorHAnsi" w:cstheme="majorHAnsi"/>
          <w:sz w:val="27"/>
          <w:szCs w:val="27"/>
          <w:lang w:val="fr-FR"/>
        </w:rPr>
        <w:t>ng hoa sen, tượng trưng cho ngày Tết trung thu.</w:t>
      </w:r>
    </w:p>
    <w:p w14:paraId="4C89D069" w14:textId="77777777"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sz w:val="27"/>
          <w:szCs w:val="27"/>
          <w:lang w:val="fr-FR"/>
        </w:rPr>
        <w:t>+ Hộp ngoài  được in dòng chữ: “CÔNG ĐOÀN CÔNG TY TNHH NEW WING” – “Thân tặng”</w:t>
      </w:r>
    </w:p>
    <w:p w14:paraId="5E0D2635" w14:textId="77777777"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sz w:val="27"/>
          <w:szCs w:val="27"/>
          <w:lang w:val="fr-FR"/>
        </w:rPr>
        <w:t>- Khay hộp: Giấy duplex 250 bồi sóng 2E nâu, bế dựng định hình.</w:t>
      </w:r>
    </w:p>
    <w:p w14:paraId="397FA5D5" w14:textId="77777777"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sz w:val="27"/>
          <w:szCs w:val="27"/>
          <w:lang w:val="fr-FR"/>
        </w:rPr>
        <w:t>- Dưỡng hộp: Giấy Duplex 350 gsm bế thành phẩm</w:t>
      </w:r>
    </w:p>
    <w:p w14:paraId="7109A967" w14:textId="77777777"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sz w:val="27"/>
          <w:szCs w:val="27"/>
          <w:lang w:val="fr-FR"/>
        </w:rPr>
        <w:t>- Túi hộp: in theo quy cách giấy Ivory 250gsm in theo maket cán mờ bế dán thành phẩm, xâu dây vàng bóng đẹp. KT khoảng: 395x285x90mm</w:t>
      </w:r>
    </w:p>
    <w:p w14:paraId="17C41B21" w14:textId="14518689" w:rsidR="00930CA9" w:rsidRPr="00913D6B" w:rsidRDefault="00930CA9" w:rsidP="00DE33E2">
      <w:pPr>
        <w:widowControl w:val="0"/>
        <w:spacing w:before="120" w:after="120" w:line="312" w:lineRule="auto"/>
        <w:ind w:firstLine="397"/>
        <w:contextualSpacing/>
        <w:rPr>
          <w:rFonts w:asciiTheme="majorHAnsi" w:eastAsia="Calibri" w:hAnsiTheme="majorHAnsi" w:cstheme="majorHAnsi"/>
          <w:sz w:val="27"/>
          <w:szCs w:val="27"/>
        </w:rPr>
      </w:pPr>
      <w:r w:rsidRPr="00913D6B">
        <w:rPr>
          <w:rFonts w:asciiTheme="majorHAnsi" w:eastAsia="Calibri" w:hAnsiTheme="majorHAnsi" w:cstheme="majorHAnsi"/>
          <w:sz w:val="27"/>
          <w:szCs w:val="27"/>
          <w:lang w:val="vi-VN"/>
        </w:rPr>
        <w:t xml:space="preserve">- Hộp đựng dao dĩa: KT khoảng 180x50x10mm được in theo quy cách giấy </w:t>
      </w:r>
      <w:r w:rsidRPr="00913D6B">
        <w:rPr>
          <w:rFonts w:asciiTheme="majorHAnsi" w:eastAsia="Calibri" w:hAnsiTheme="majorHAnsi" w:cstheme="majorHAnsi"/>
          <w:sz w:val="27"/>
          <w:szCs w:val="27"/>
          <w:lang w:val="fr-FR"/>
        </w:rPr>
        <w:t>Ivory 300gsm in theo maket cán mờ bế dán thành phẩm</w:t>
      </w:r>
      <w:r w:rsidRPr="00913D6B">
        <w:rPr>
          <w:rFonts w:asciiTheme="majorHAnsi" w:eastAsia="Calibri" w:hAnsiTheme="majorHAnsi" w:cstheme="majorHAnsi"/>
          <w:sz w:val="27"/>
          <w:szCs w:val="27"/>
          <w:lang w:val="vi-VN"/>
        </w:rPr>
        <w:t>.</w:t>
      </w:r>
    </w:p>
    <w:p w14:paraId="5C0F749D" w14:textId="428B6C69" w:rsidR="001B1180" w:rsidRPr="00913D6B" w:rsidRDefault="001B1180" w:rsidP="00DE33E2">
      <w:pPr>
        <w:widowControl w:val="0"/>
        <w:spacing w:before="120" w:after="120" w:line="312" w:lineRule="auto"/>
        <w:ind w:firstLine="397"/>
        <w:contextualSpacing/>
        <w:rPr>
          <w:rFonts w:asciiTheme="majorHAnsi" w:eastAsia="Calibri" w:hAnsiTheme="majorHAnsi" w:cstheme="majorHAnsi"/>
          <w:sz w:val="27"/>
          <w:szCs w:val="27"/>
        </w:rPr>
      </w:pPr>
      <w:r w:rsidRPr="00913D6B">
        <w:rPr>
          <w:noProof/>
        </w:rPr>
        <w:drawing>
          <wp:inline distT="0" distB="0" distL="0" distR="0" wp14:anchorId="79CADF9E" wp14:editId="4D3EC74E">
            <wp:extent cx="5760085" cy="2353310"/>
            <wp:effectExtent l="0" t="0" r="0" b="8890"/>
            <wp:docPr id="91132641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26411" name=""/>
                    <pic:cNvPicPr/>
                  </pic:nvPicPr>
                  <pic:blipFill>
                    <a:blip r:embed="rId5"/>
                    <a:stretch>
                      <a:fillRect/>
                    </a:stretch>
                  </pic:blipFill>
                  <pic:spPr>
                    <a:xfrm>
                      <a:off x="0" y="0"/>
                      <a:ext cx="5760085" cy="2353310"/>
                    </a:xfrm>
                    <a:prstGeom prst="rect">
                      <a:avLst/>
                    </a:prstGeom>
                  </pic:spPr>
                </pic:pic>
              </a:graphicData>
            </a:graphic>
          </wp:inline>
        </w:drawing>
      </w:r>
    </w:p>
    <w:p w14:paraId="1AB4CA22" w14:textId="7E15B4BD"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b/>
          <w:bCs w:val="0"/>
          <w:sz w:val="27"/>
          <w:szCs w:val="27"/>
          <w:lang w:val="vi-VN"/>
        </w:rPr>
      </w:pPr>
      <w:r w:rsidRPr="00913D6B">
        <w:rPr>
          <w:rFonts w:asciiTheme="majorHAnsi" w:eastAsia="Calibri" w:hAnsiTheme="majorHAnsi" w:cstheme="majorHAnsi"/>
          <w:b/>
          <w:sz w:val="27"/>
          <w:szCs w:val="27"/>
          <w:lang w:val="fr-FR"/>
        </w:rPr>
        <w:t xml:space="preserve">*Thiệp mừng trung thu: </w:t>
      </w:r>
      <w:r w:rsidR="00387B8C" w:rsidRPr="00913D6B">
        <w:rPr>
          <w:rFonts w:asciiTheme="majorHAnsi" w:eastAsia="Calibri" w:hAnsiTheme="majorHAnsi" w:cstheme="majorHAnsi"/>
          <w:bCs w:val="0"/>
          <w:sz w:val="27"/>
          <w:szCs w:val="27"/>
          <w:lang w:val="fr-FR"/>
        </w:rPr>
        <w:t>KT</w:t>
      </w:r>
      <w:r w:rsidR="00387B8C" w:rsidRPr="00913D6B">
        <w:rPr>
          <w:rFonts w:asciiTheme="majorHAnsi" w:eastAsia="Calibri" w:hAnsiTheme="majorHAnsi" w:cstheme="majorHAnsi"/>
          <w:bCs w:val="0"/>
          <w:sz w:val="27"/>
          <w:szCs w:val="27"/>
          <w:lang w:val="vi-VN"/>
        </w:rPr>
        <w:t xml:space="preserve"> khoảng 150x210mm được in theo quy cách giấy C200 cán mờ 2 mặt xén thành phẩm</w:t>
      </w:r>
    </w:p>
    <w:p w14:paraId="24BB3B9E" w14:textId="704440FF" w:rsidR="00DE33E2" w:rsidRPr="00913D6B" w:rsidRDefault="00DE33E2" w:rsidP="003503AF">
      <w:pPr>
        <w:widowControl w:val="0"/>
        <w:spacing w:before="120" w:after="120" w:line="312" w:lineRule="auto"/>
        <w:ind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sz w:val="27"/>
          <w:szCs w:val="27"/>
          <w:lang w:val="fr-FR"/>
        </w:rPr>
        <w:t xml:space="preserve">- Mặt thiệp có nội dung Chúc mừng Trung thu 2025 hay và ý nghĩa. </w:t>
      </w:r>
    </w:p>
    <w:p w14:paraId="3DEAD7E4" w14:textId="3328C847"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fr-FR"/>
        </w:rPr>
      </w:pPr>
      <w:r w:rsidRPr="00913D6B">
        <w:rPr>
          <w:rFonts w:asciiTheme="majorHAnsi" w:eastAsia="Calibri" w:hAnsiTheme="majorHAnsi" w:cstheme="majorHAnsi"/>
          <w:sz w:val="27"/>
          <w:szCs w:val="27"/>
          <w:lang w:val="fr-FR"/>
        </w:rPr>
        <w:t>- Trên hai mặt của thiệp có in logo Công ty, logo công đoàn và dòng chữ: “ CÔNG ĐOÀN CÔNG TY TNHH NEW WING”</w:t>
      </w:r>
    </w:p>
    <w:p w14:paraId="75692835" w14:textId="3A07BD3F" w:rsidR="00DE33E2" w:rsidRPr="00913D6B" w:rsidRDefault="00DE33E2" w:rsidP="00DE33E2">
      <w:pPr>
        <w:widowControl w:val="0"/>
        <w:spacing w:before="120" w:after="120" w:line="312" w:lineRule="auto"/>
        <w:ind w:firstLine="397"/>
        <w:contextualSpacing/>
        <w:rPr>
          <w:rFonts w:asciiTheme="majorHAnsi" w:eastAsia="Calibri" w:hAnsiTheme="majorHAnsi" w:cstheme="majorHAnsi"/>
          <w:sz w:val="27"/>
          <w:szCs w:val="27"/>
          <w:lang w:val="vi-VN"/>
        </w:rPr>
      </w:pPr>
      <w:r w:rsidRPr="00913D6B">
        <w:rPr>
          <w:rFonts w:asciiTheme="majorHAnsi" w:eastAsia="Calibri" w:hAnsiTheme="majorHAnsi" w:cstheme="majorHAnsi"/>
          <w:sz w:val="27"/>
          <w:szCs w:val="27"/>
        </w:rPr>
        <w:lastRenderedPageBreak/>
        <w:t>- Một mặt thiệp sẽ in thông tin</w:t>
      </w:r>
      <w:r w:rsidR="00640659" w:rsidRPr="00913D6B">
        <w:rPr>
          <w:rFonts w:asciiTheme="majorHAnsi" w:eastAsia="Calibri" w:hAnsiTheme="majorHAnsi" w:cstheme="majorHAnsi"/>
          <w:sz w:val="27"/>
          <w:szCs w:val="27"/>
          <w:lang w:val="vi-VN"/>
        </w:rPr>
        <w:t xml:space="preserve"> </w:t>
      </w:r>
      <w:r w:rsidRPr="00913D6B">
        <w:rPr>
          <w:rFonts w:asciiTheme="majorHAnsi" w:eastAsia="Calibri" w:hAnsiTheme="majorHAnsi" w:cstheme="majorHAnsi"/>
          <w:sz w:val="27"/>
          <w:szCs w:val="27"/>
        </w:rPr>
        <w:t xml:space="preserve">của Công ty kèm theo mã QR: Công đoàn Newwing – Fit, Foxconn Interconnect Technology – Fit Việt </w:t>
      </w:r>
      <w:r w:rsidR="00C04D8E" w:rsidRPr="00913D6B">
        <w:rPr>
          <w:rFonts w:asciiTheme="majorHAnsi" w:eastAsia="Calibri" w:hAnsiTheme="majorHAnsi" w:cstheme="majorHAnsi"/>
          <w:sz w:val="27"/>
          <w:szCs w:val="27"/>
        </w:rPr>
        <w:t>Nam</w:t>
      </w:r>
      <w:r w:rsidR="00C04D8E" w:rsidRPr="00913D6B">
        <w:rPr>
          <w:rFonts w:asciiTheme="majorHAnsi" w:eastAsia="Calibri" w:hAnsiTheme="majorHAnsi" w:cstheme="majorHAnsi"/>
          <w:sz w:val="27"/>
          <w:szCs w:val="27"/>
          <w:lang w:val="vi-VN"/>
        </w:rPr>
        <w:t>.</w:t>
      </w:r>
    </w:p>
    <w:p w14:paraId="08BD2DFD" w14:textId="60DD852C" w:rsidR="00DE33E2" w:rsidRPr="00913D6B" w:rsidRDefault="00DE33E2" w:rsidP="00DE33E2">
      <w:pPr>
        <w:tabs>
          <w:tab w:val="left" w:pos="3630"/>
        </w:tabs>
        <w:spacing w:before="120" w:after="120" w:line="312" w:lineRule="auto"/>
        <w:contextualSpacing/>
        <w:rPr>
          <w:rFonts w:asciiTheme="majorHAnsi" w:eastAsia="Calibri" w:hAnsiTheme="majorHAnsi" w:cstheme="majorHAnsi"/>
          <w:sz w:val="28"/>
          <w:szCs w:val="28"/>
          <w:lang w:val="vi-VN"/>
        </w:rPr>
      </w:pPr>
      <w:r w:rsidRPr="00913D6B">
        <w:rPr>
          <w:rFonts w:asciiTheme="majorHAnsi" w:eastAsia="Calibri" w:hAnsiTheme="majorHAnsi" w:cstheme="majorHAnsi"/>
          <w:sz w:val="28"/>
          <w:szCs w:val="28"/>
          <w:lang w:val="vi-VN"/>
        </w:rPr>
        <w:t>* Logo Công ty và công đoàn:</w:t>
      </w:r>
    </w:p>
    <w:tbl>
      <w:tblPr>
        <w:tblStyle w:val="LiBang"/>
        <w:tblW w:w="0" w:type="auto"/>
        <w:tblLook w:val="04A0" w:firstRow="1" w:lastRow="0" w:firstColumn="1" w:lastColumn="0" w:noHBand="0" w:noVBand="1"/>
      </w:tblPr>
      <w:tblGrid>
        <w:gridCol w:w="4572"/>
        <w:gridCol w:w="4489"/>
      </w:tblGrid>
      <w:tr w:rsidR="00DE33E2" w:rsidRPr="00913D6B" w14:paraId="1452B392" w14:textId="77777777" w:rsidTr="00DB479D">
        <w:tc>
          <w:tcPr>
            <w:tcW w:w="4675" w:type="dxa"/>
          </w:tcPr>
          <w:p w14:paraId="5C99EB72" w14:textId="77777777" w:rsidR="00DE33E2" w:rsidRPr="00913D6B" w:rsidRDefault="00DE33E2" w:rsidP="00DE33E2">
            <w:pPr>
              <w:spacing w:before="120" w:after="120" w:line="312" w:lineRule="auto"/>
              <w:contextualSpacing/>
              <w:rPr>
                <w:rFonts w:asciiTheme="majorHAnsi" w:eastAsia="Calibri" w:hAnsiTheme="majorHAnsi" w:cstheme="majorHAnsi"/>
                <w:sz w:val="28"/>
                <w:szCs w:val="28"/>
              </w:rPr>
            </w:pPr>
            <w:r w:rsidRPr="00913D6B">
              <w:rPr>
                <w:rFonts w:asciiTheme="majorHAnsi" w:eastAsia="Calibri" w:hAnsiTheme="majorHAnsi" w:cstheme="majorHAnsi"/>
                <w:noProof/>
                <w:sz w:val="28"/>
                <w:szCs w:val="28"/>
              </w:rPr>
              <w:drawing>
                <wp:inline distT="0" distB="0" distL="0" distR="0" wp14:anchorId="332951D4" wp14:editId="53351213">
                  <wp:extent cx="2304906" cy="1630179"/>
                  <wp:effectExtent l="0" t="0" r="635" b="8255"/>
                  <wp:docPr id="60835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59636" name="Picture 6083596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0671" cy="1634257"/>
                          </a:xfrm>
                          <a:prstGeom prst="rect">
                            <a:avLst/>
                          </a:prstGeom>
                        </pic:spPr>
                      </pic:pic>
                    </a:graphicData>
                  </a:graphic>
                </wp:inline>
              </w:drawing>
            </w:r>
          </w:p>
        </w:tc>
        <w:tc>
          <w:tcPr>
            <w:tcW w:w="4675" w:type="dxa"/>
          </w:tcPr>
          <w:p w14:paraId="17EA5885" w14:textId="77777777" w:rsidR="00DE33E2" w:rsidRPr="00913D6B" w:rsidRDefault="00DE33E2" w:rsidP="00DE33E2">
            <w:pPr>
              <w:spacing w:before="120" w:after="120" w:line="312" w:lineRule="auto"/>
              <w:contextualSpacing/>
              <w:rPr>
                <w:rFonts w:asciiTheme="majorHAnsi" w:eastAsia="Calibri" w:hAnsiTheme="majorHAnsi" w:cstheme="majorHAnsi"/>
                <w:sz w:val="28"/>
                <w:szCs w:val="28"/>
              </w:rPr>
            </w:pPr>
            <w:r w:rsidRPr="00913D6B">
              <w:rPr>
                <w:rFonts w:asciiTheme="majorHAnsi" w:eastAsia="Calibri" w:hAnsiTheme="majorHAnsi" w:cstheme="majorHAnsi"/>
                <w:noProof/>
                <w:sz w:val="28"/>
                <w:szCs w:val="28"/>
              </w:rPr>
              <w:drawing>
                <wp:inline distT="0" distB="0" distL="0" distR="0" wp14:anchorId="36034E80" wp14:editId="37E7580C">
                  <wp:extent cx="1875789" cy="1854346"/>
                  <wp:effectExtent l="0" t="0" r="0" b="0"/>
                  <wp:docPr id="1059442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42984" name="Picture 10594429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6835" cy="1865265"/>
                          </a:xfrm>
                          <a:prstGeom prst="rect">
                            <a:avLst/>
                          </a:prstGeom>
                        </pic:spPr>
                      </pic:pic>
                    </a:graphicData>
                  </a:graphic>
                </wp:inline>
              </w:drawing>
            </w:r>
          </w:p>
        </w:tc>
      </w:tr>
    </w:tbl>
    <w:p w14:paraId="43BFA5EE" w14:textId="77777777" w:rsidR="00DE33E2" w:rsidRPr="00913D6B" w:rsidRDefault="00DE33E2" w:rsidP="00DE33E2">
      <w:pPr>
        <w:spacing w:before="120" w:after="120" w:line="312" w:lineRule="auto"/>
        <w:contextualSpacing/>
        <w:rPr>
          <w:rFonts w:asciiTheme="majorHAnsi" w:eastAsia="Calibri" w:hAnsiTheme="majorHAnsi" w:cstheme="majorHAnsi"/>
          <w:sz w:val="28"/>
          <w:szCs w:val="28"/>
        </w:rPr>
      </w:pPr>
    </w:p>
    <w:p w14:paraId="2A4D76A6" w14:textId="753FC285" w:rsidR="00DE33E2" w:rsidRPr="00913D6B" w:rsidRDefault="00DE33E2" w:rsidP="00DE33E2">
      <w:pPr>
        <w:spacing w:before="120" w:after="120" w:line="312" w:lineRule="auto"/>
        <w:contextualSpacing/>
        <w:rPr>
          <w:rFonts w:asciiTheme="majorHAnsi" w:hAnsiTheme="majorHAnsi" w:cstheme="majorHAnsi"/>
          <w:noProof/>
          <w:lang w:val="vi-VN"/>
        </w:rPr>
      </w:pPr>
      <w:r w:rsidRPr="00913D6B">
        <w:rPr>
          <w:rFonts w:asciiTheme="majorHAnsi" w:hAnsiTheme="majorHAnsi" w:cstheme="majorHAnsi"/>
          <w:noProof/>
        </w:rPr>
        <w:t xml:space="preserve">Mã QR: Công đoàn Newwing – Fit, Foxconn Interconnect Technology – Fit Việt </w:t>
      </w:r>
      <w:r w:rsidR="00D62AE2" w:rsidRPr="00913D6B">
        <w:rPr>
          <w:rFonts w:asciiTheme="majorHAnsi" w:hAnsiTheme="majorHAnsi" w:cstheme="majorHAnsi"/>
          <w:noProof/>
        </w:rPr>
        <w:t>Nam</w:t>
      </w:r>
      <w:r w:rsidR="00D62AE2" w:rsidRPr="00913D6B">
        <w:rPr>
          <w:rFonts w:asciiTheme="majorHAnsi" w:hAnsiTheme="majorHAnsi" w:cstheme="majorHAnsi"/>
          <w:noProof/>
          <w:lang w:val="vi-VN"/>
        </w:rPr>
        <w:t>.</w:t>
      </w:r>
    </w:p>
    <w:p w14:paraId="02A5F15E" w14:textId="506FC0EF" w:rsidR="00DE33E2" w:rsidRPr="00913D6B" w:rsidRDefault="00D62AE2" w:rsidP="00527AEB">
      <w:pPr>
        <w:spacing w:before="120" w:after="120" w:line="312" w:lineRule="auto"/>
        <w:contextualSpacing/>
        <w:jc w:val="center"/>
        <w:rPr>
          <w:rFonts w:asciiTheme="majorHAnsi" w:hAnsiTheme="majorHAnsi" w:cstheme="majorHAnsi"/>
          <w:noProof/>
          <w:lang w:val="vi-VN"/>
        </w:rPr>
      </w:pPr>
      <w:r w:rsidRPr="00913D6B">
        <w:rPr>
          <w:rFonts w:asciiTheme="majorHAnsi" w:hAnsiTheme="majorHAnsi" w:cstheme="majorHAnsi"/>
          <w:noProof/>
        </w:rPr>
        <w:drawing>
          <wp:inline distT="0" distB="0" distL="0" distR="0" wp14:anchorId="7DF63BBB" wp14:editId="6A5E6433">
            <wp:extent cx="4130398" cy="2834886"/>
            <wp:effectExtent l="0" t="0" r="3810" b="3810"/>
            <wp:docPr id="188479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99843" name=""/>
                    <pic:cNvPicPr/>
                  </pic:nvPicPr>
                  <pic:blipFill>
                    <a:blip r:embed="rId8"/>
                    <a:stretch>
                      <a:fillRect/>
                    </a:stretch>
                  </pic:blipFill>
                  <pic:spPr>
                    <a:xfrm>
                      <a:off x="0" y="0"/>
                      <a:ext cx="4130398" cy="2834886"/>
                    </a:xfrm>
                    <a:prstGeom prst="rect">
                      <a:avLst/>
                    </a:prstGeom>
                  </pic:spPr>
                </pic:pic>
              </a:graphicData>
            </a:graphic>
          </wp:inline>
        </w:drawing>
      </w:r>
    </w:p>
    <w:p w14:paraId="18CC573B" w14:textId="77777777" w:rsidR="00E147E6" w:rsidRPr="00913D6B" w:rsidRDefault="00E147E6" w:rsidP="00E147E6">
      <w:pPr>
        <w:widowControl w:val="0"/>
        <w:tabs>
          <w:tab w:val="right" w:pos="7254"/>
        </w:tabs>
        <w:rPr>
          <w:rFonts w:asciiTheme="majorHAnsi" w:hAnsiTheme="majorHAnsi" w:cstheme="majorHAnsi"/>
          <w:b/>
          <w:i/>
          <w:sz w:val="28"/>
          <w:szCs w:val="28"/>
          <w:u w:val="single"/>
          <w:lang w:val="nl-NL"/>
        </w:rPr>
      </w:pPr>
      <w:r w:rsidRPr="00913D6B">
        <w:rPr>
          <w:rFonts w:asciiTheme="majorHAnsi" w:hAnsiTheme="majorHAnsi" w:cstheme="majorHAnsi"/>
          <w:b/>
          <w:i/>
          <w:sz w:val="28"/>
          <w:szCs w:val="28"/>
          <w:u w:val="single"/>
          <w:lang w:val="nl-NL"/>
        </w:rPr>
        <w:t xml:space="preserve">Ghi chú: </w:t>
      </w:r>
    </w:p>
    <w:p w14:paraId="723B2D2D" w14:textId="77777777" w:rsidR="00E147E6" w:rsidRPr="00913D6B" w:rsidRDefault="00E147E6" w:rsidP="00E147E6">
      <w:pPr>
        <w:ind w:right="43" w:firstLine="567"/>
        <w:rPr>
          <w:rFonts w:asciiTheme="majorHAnsi" w:hAnsiTheme="majorHAnsi" w:cstheme="majorHAnsi"/>
          <w:i/>
          <w:sz w:val="28"/>
          <w:szCs w:val="28"/>
          <w:lang w:val="sv-SE"/>
        </w:rPr>
      </w:pPr>
      <w:r w:rsidRPr="00913D6B">
        <w:rPr>
          <w:rFonts w:asciiTheme="majorHAnsi" w:hAnsiTheme="majorHAnsi" w:cstheme="majorHAnsi"/>
          <w:i/>
          <w:sz w:val="28"/>
          <w:szCs w:val="28"/>
          <w:lang w:val="sv-SE"/>
        </w:rPr>
        <w:t xml:space="preserve">- Nội dung mô tả </w:t>
      </w:r>
      <w:r w:rsidRPr="00913D6B">
        <w:rPr>
          <w:rFonts w:asciiTheme="majorHAnsi" w:hAnsiTheme="majorHAnsi" w:cstheme="majorHAnsi"/>
          <w:i/>
          <w:sz w:val="28"/>
          <w:szCs w:val="28"/>
          <w:lang w:val="vi-VN"/>
        </w:rPr>
        <w:t xml:space="preserve">Yêu cầu thông số kỹ thuật quy định trong mục này chỉ nhằm mục đích mô tả và không nhằm mục đích hạn chế nhà thầu. </w:t>
      </w:r>
      <w:r w:rsidRPr="00913D6B">
        <w:rPr>
          <w:rFonts w:asciiTheme="majorHAnsi" w:hAnsiTheme="majorHAnsi" w:cstheme="majorHAnsi"/>
          <w:i/>
          <w:sz w:val="28"/>
          <w:szCs w:val="28"/>
          <w:lang w:val="sv-SE"/>
        </w:rPr>
        <w:t xml:space="preserve">Bất kỳ thương hiệu, ký mã hiệu, danh từ riêng (nếu có) trong bảng yêu cầu kỹ thuật chi tiết chỉ mang tính chất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bên mời thầu thấy rằng những thay thế đó vẫn đảm bảo </w:t>
      </w:r>
      <w:r w:rsidRPr="00913D6B">
        <w:rPr>
          <w:rFonts w:asciiTheme="majorHAnsi" w:hAnsiTheme="majorHAnsi" w:cstheme="majorHAnsi"/>
          <w:sz w:val="28"/>
          <w:szCs w:val="28"/>
          <w:lang w:val="sv-SE"/>
        </w:rPr>
        <w:t xml:space="preserve"> </w:t>
      </w:r>
      <w:r w:rsidRPr="00913D6B">
        <w:rPr>
          <w:rFonts w:asciiTheme="majorHAnsi" w:hAnsiTheme="majorHAnsi" w:cstheme="majorHAnsi"/>
          <w:i/>
          <w:iCs/>
          <w:sz w:val="28"/>
          <w:szCs w:val="28"/>
          <w:lang w:val="sv-SE"/>
        </w:rPr>
        <w:t xml:space="preserve">“tương đương” </w:t>
      </w:r>
      <w:r w:rsidRPr="00913D6B">
        <w:rPr>
          <w:rFonts w:asciiTheme="majorHAnsi" w:hAnsiTheme="majorHAnsi" w:cstheme="majorHAnsi"/>
          <w:i/>
          <w:sz w:val="28"/>
          <w:szCs w:val="28"/>
          <w:lang w:val="sv-SE"/>
        </w:rPr>
        <w:t>hoặc</w:t>
      </w:r>
      <w:r w:rsidRPr="00913D6B">
        <w:rPr>
          <w:rFonts w:asciiTheme="majorHAnsi" w:hAnsiTheme="majorHAnsi" w:cstheme="majorHAnsi"/>
          <w:i/>
          <w:iCs/>
          <w:sz w:val="28"/>
          <w:szCs w:val="28"/>
          <w:lang w:val="sv-SE"/>
        </w:rPr>
        <w:t>“</w:t>
      </w:r>
      <w:r w:rsidRPr="00913D6B">
        <w:rPr>
          <w:rFonts w:asciiTheme="majorHAnsi" w:hAnsiTheme="majorHAnsi" w:cstheme="majorHAnsi"/>
          <w:i/>
          <w:sz w:val="28"/>
          <w:szCs w:val="28"/>
          <w:lang w:val="sv-SE"/>
        </w:rPr>
        <w:t xml:space="preserve">ưu việt” so với yêu cầu được quy định tại Chương V. </w:t>
      </w:r>
    </w:p>
    <w:p w14:paraId="634100C5" w14:textId="77777777" w:rsidR="00E147E6" w:rsidRPr="00913D6B" w:rsidRDefault="00E147E6" w:rsidP="00E147E6">
      <w:pPr>
        <w:pStyle w:val="HeaderSectionVI"/>
        <w:spacing w:before="0" w:after="0" w:line="276" w:lineRule="auto"/>
        <w:ind w:firstLine="567"/>
        <w:jc w:val="both"/>
        <w:rPr>
          <w:rFonts w:asciiTheme="majorHAnsi" w:hAnsiTheme="majorHAnsi" w:cstheme="majorHAnsi"/>
          <w:sz w:val="28"/>
          <w:szCs w:val="28"/>
          <w:lang w:val="vi-VN"/>
        </w:rPr>
      </w:pPr>
      <w:r w:rsidRPr="00913D6B">
        <w:rPr>
          <w:rFonts w:asciiTheme="majorHAnsi" w:hAnsiTheme="majorHAnsi" w:cstheme="majorHAnsi"/>
          <w:b w:val="0"/>
          <w:i/>
          <w:sz w:val="28"/>
          <w:szCs w:val="28"/>
          <w:lang w:val="vi-VN"/>
        </w:rPr>
        <w:t xml:space="preserve">-  Tương đương được hiểu là tương đương về mặt kỹ thuật, tính năng sử dụng, tiêu chuẩn công nghệ, Nhà thầu có thể chào hàng hóa được nêu trên hoặc loại hàng hóa khác nhưng phải chứng minh sự tương đương hoặc </w:t>
      </w:r>
      <w:r w:rsidRPr="00913D6B">
        <w:rPr>
          <w:rFonts w:asciiTheme="majorHAnsi" w:hAnsiTheme="majorHAnsi" w:cstheme="majorHAnsi"/>
          <w:b w:val="0"/>
          <w:i/>
          <w:sz w:val="28"/>
          <w:szCs w:val="28"/>
          <w:lang w:val="sv-SE"/>
        </w:rPr>
        <w:t>ưu việt</w:t>
      </w:r>
      <w:r w:rsidRPr="00913D6B">
        <w:rPr>
          <w:rFonts w:asciiTheme="majorHAnsi" w:hAnsiTheme="majorHAnsi" w:cstheme="majorHAnsi"/>
          <w:b w:val="0"/>
          <w:i/>
          <w:sz w:val="28"/>
          <w:szCs w:val="28"/>
          <w:lang w:val="vi-VN"/>
        </w:rPr>
        <w:t xml:space="preserve"> so với hàng hóa được nêu trên</w:t>
      </w:r>
      <w:r w:rsidRPr="00913D6B">
        <w:rPr>
          <w:rFonts w:asciiTheme="majorHAnsi" w:hAnsiTheme="majorHAnsi" w:cstheme="majorHAnsi"/>
          <w:b w:val="0"/>
          <w:i/>
          <w:sz w:val="28"/>
          <w:szCs w:val="28"/>
          <w:lang w:val="sv-SE"/>
        </w:rPr>
        <w:t>.</w:t>
      </w:r>
      <w:r w:rsidRPr="00913D6B">
        <w:rPr>
          <w:rFonts w:asciiTheme="majorHAnsi" w:hAnsiTheme="majorHAnsi" w:cstheme="majorHAnsi"/>
          <w:b w:val="0"/>
          <w:i/>
          <w:sz w:val="28"/>
          <w:szCs w:val="28"/>
          <w:lang w:val="vi-VN"/>
        </w:rPr>
        <w:t xml:space="preserve"> </w:t>
      </w:r>
      <w:r w:rsidRPr="00913D6B">
        <w:rPr>
          <w:rFonts w:asciiTheme="majorHAnsi" w:hAnsiTheme="majorHAnsi" w:cstheme="majorHAnsi"/>
          <w:i/>
          <w:sz w:val="28"/>
          <w:szCs w:val="28"/>
          <w:lang w:val="vi-VN"/>
        </w:rPr>
        <w:t xml:space="preserve">Để chứng minh sự tương đương hoặc phù hợp của </w:t>
      </w:r>
      <w:r w:rsidRPr="00913D6B">
        <w:rPr>
          <w:rFonts w:asciiTheme="majorHAnsi" w:hAnsiTheme="majorHAnsi" w:cstheme="majorHAnsi"/>
          <w:i/>
          <w:sz w:val="28"/>
          <w:szCs w:val="28"/>
          <w:lang w:val="vi-VN"/>
        </w:rPr>
        <w:lastRenderedPageBreak/>
        <w:t>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E-HSDT</w:t>
      </w:r>
      <w:r w:rsidRPr="00913D6B">
        <w:rPr>
          <w:rFonts w:asciiTheme="majorHAnsi" w:hAnsiTheme="majorHAnsi" w:cstheme="majorHAnsi"/>
          <w:b w:val="0"/>
          <w:i/>
          <w:sz w:val="28"/>
          <w:szCs w:val="28"/>
          <w:lang w:val="vi-VN"/>
        </w:rPr>
        <w:t>. Nếu nhà thầu không có tài liệu chứng minh sự tương đương hoặc ưu việt hơn thì được xem là không đạt về mặt kỹ thuật</w:t>
      </w:r>
      <w:r w:rsidRPr="00913D6B">
        <w:rPr>
          <w:rFonts w:asciiTheme="majorHAnsi" w:hAnsiTheme="majorHAnsi" w:cstheme="majorHAnsi"/>
          <w:sz w:val="28"/>
          <w:szCs w:val="28"/>
          <w:lang w:val="vi-VN"/>
        </w:rPr>
        <w:t>.</w:t>
      </w:r>
    </w:p>
    <w:p w14:paraId="63C007AC" w14:textId="77777777" w:rsidR="00854F59" w:rsidRPr="00913D6B" w:rsidRDefault="00854F59" w:rsidP="00854F59">
      <w:pPr>
        <w:pStyle w:val="HeaderSectionVI"/>
        <w:spacing w:line="276" w:lineRule="auto"/>
        <w:ind w:firstLine="567"/>
        <w:jc w:val="left"/>
        <w:rPr>
          <w:rFonts w:asciiTheme="majorHAnsi" w:hAnsiTheme="majorHAnsi" w:cstheme="majorHAnsi"/>
          <w:b w:val="0"/>
          <w:bCs w:val="0"/>
          <w:sz w:val="28"/>
          <w:szCs w:val="28"/>
          <w:lang w:val="vi-VN"/>
        </w:rPr>
      </w:pPr>
      <w:r w:rsidRPr="00913D6B">
        <w:rPr>
          <w:rFonts w:asciiTheme="majorHAnsi" w:hAnsiTheme="majorHAnsi" w:cstheme="majorHAnsi"/>
          <w:b w:val="0"/>
          <w:bCs w:val="0"/>
          <w:sz w:val="28"/>
          <w:szCs w:val="28"/>
          <w:lang w:val="vi-VN"/>
        </w:rPr>
        <w:t xml:space="preserve">- Yêu cầu về dịch vụ phát quà: </w:t>
      </w:r>
    </w:p>
    <w:p w14:paraId="58F33896" w14:textId="77777777" w:rsidR="00854F59" w:rsidRPr="00913D6B" w:rsidRDefault="00854F59" w:rsidP="00854F59">
      <w:pPr>
        <w:pStyle w:val="HeaderSectionVI"/>
        <w:spacing w:line="276" w:lineRule="auto"/>
        <w:ind w:firstLine="567"/>
        <w:jc w:val="left"/>
        <w:rPr>
          <w:rFonts w:asciiTheme="majorHAnsi" w:hAnsiTheme="majorHAnsi" w:cstheme="majorHAnsi"/>
          <w:b w:val="0"/>
          <w:bCs w:val="0"/>
          <w:sz w:val="28"/>
          <w:szCs w:val="28"/>
          <w:lang w:val="vi-VN"/>
        </w:rPr>
      </w:pPr>
      <w:r w:rsidRPr="00913D6B">
        <w:rPr>
          <w:rFonts w:asciiTheme="majorHAnsi" w:hAnsiTheme="majorHAnsi" w:cstheme="majorHAnsi"/>
          <w:b w:val="0"/>
          <w:bCs w:val="0"/>
          <w:sz w:val="28"/>
          <w:szCs w:val="28"/>
          <w:lang w:val="vi-VN"/>
        </w:rPr>
        <w:t>+ Số lượng phát từng ca với các nhà máy và ngày phát quà Bên mời thầu thống nhất và gửi lại Nhà thầu 02 ngày trước khi giao hàng.</w:t>
      </w:r>
    </w:p>
    <w:p w14:paraId="05CEA9F0" w14:textId="32BCEC3A" w:rsidR="00854F59" w:rsidRPr="00913D6B" w:rsidRDefault="00854F59" w:rsidP="00854F59">
      <w:pPr>
        <w:pStyle w:val="HeaderSectionVI"/>
        <w:spacing w:line="276" w:lineRule="auto"/>
        <w:ind w:firstLine="567"/>
        <w:jc w:val="left"/>
        <w:rPr>
          <w:rFonts w:asciiTheme="majorHAnsi" w:hAnsiTheme="majorHAnsi" w:cstheme="majorHAnsi"/>
          <w:b w:val="0"/>
          <w:bCs w:val="0"/>
          <w:sz w:val="28"/>
          <w:szCs w:val="28"/>
          <w:lang w:val="vi-VN"/>
        </w:rPr>
      </w:pPr>
      <w:r w:rsidRPr="00913D6B">
        <w:rPr>
          <w:rFonts w:asciiTheme="majorHAnsi" w:hAnsiTheme="majorHAnsi" w:cstheme="majorHAnsi"/>
          <w:b w:val="0"/>
          <w:bCs w:val="0"/>
          <w:sz w:val="28"/>
          <w:szCs w:val="28"/>
          <w:lang w:val="vi-VN"/>
        </w:rPr>
        <w:t>+ Nhà thầu cam kết bố trí 10 nhân sự của nhà thầu để hỗ trợ phát quà cho bên mời thầu tại 3 địa điểm theo chỉ định của bên mời thầu. Thực hiện phát quà 02 ca mỗi ngày trong 03 ngày liên tiếp tại 3 điểm tại khu vực tỉnh Bắc Ninh, trong đó có cả ca đêm theo tình hình sản xuất của công ty. Bố trí mỗi điểm tối thiểu 3 nhân sự để có thể điều tiết và phát quà, phát quà tận tay cho công nhân viên theo hướng dẫn của bên mời thầu.</w:t>
      </w:r>
    </w:p>
    <w:p w14:paraId="0D149E62" w14:textId="59F9C839" w:rsidR="00854F59" w:rsidRPr="00913D6B" w:rsidRDefault="00854F59" w:rsidP="00854F59">
      <w:pPr>
        <w:pStyle w:val="HeaderSectionVI"/>
        <w:spacing w:line="276" w:lineRule="auto"/>
        <w:ind w:firstLine="567"/>
        <w:jc w:val="left"/>
        <w:rPr>
          <w:rFonts w:asciiTheme="majorHAnsi" w:hAnsiTheme="majorHAnsi" w:cstheme="majorHAnsi"/>
          <w:b w:val="0"/>
          <w:bCs w:val="0"/>
          <w:iCs/>
          <w:sz w:val="28"/>
          <w:szCs w:val="28"/>
          <w:lang w:val="vi-VN"/>
        </w:rPr>
      </w:pPr>
      <w:r w:rsidRPr="00913D6B">
        <w:rPr>
          <w:rFonts w:asciiTheme="majorHAnsi" w:hAnsiTheme="majorHAnsi" w:cstheme="majorHAnsi"/>
          <w:b w:val="0"/>
          <w:bCs w:val="0"/>
          <w:sz w:val="28"/>
          <w:szCs w:val="28"/>
          <w:lang w:val="vi-VN"/>
        </w:rPr>
        <w:t xml:space="preserve">Tại mỗi điểm </w:t>
      </w:r>
      <w:r w:rsidR="00154767" w:rsidRPr="00913D6B">
        <w:rPr>
          <w:rFonts w:asciiTheme="majorHAnsi" w:hAnsiTheme="majorHAnsi" w:cstheme="majorHAnsi"/>
          <w:b w:val="0"/>
          <w:bCs w:val="0"/>
          <w:sz w:val="28"/>
          <w:szCs w:val="28"/>
          <w:lang w:val="vi-VN"/>
        </w:rPr>
        <w:t xml:space="preserve">giao hàng </w:t>
      </w:r>
      <w:r w:rsidRPr="00913D6B">
        <w:rPr>
          <w:rFonts w:asciiTheme="majorHAnsi" w:hAnsiTheme="majorHAnsi" w:cstheme="majorHAnsi"/>
          <w:b w:val="0"/>
          <w:bCs w:val="0"/>
          <w:sz w:val="28"/>
          <w:szCs w:val="28"/>
          <w:lang w:val="vi-VN"/>
        </w:rPr>
        <w:t xml:space="preserve">nhân viên giao hàng phải chuẩn bị đủ vật tư an toàn cần thiết như bình cứu hoả, áo bảo hộ có phản quang, đi giày, đeo khẩu trang, đảm bảo không có nồng độ cồn khi tham gia phát quà. </w:t>
      </w:r>
      <w:r w:rsidRPr="00913D6B">
        <w:rPr>
          <w:rFonts w:asciiTheme="majorHAnsi" w:hAnsiTheme="majorHAnsi" w:cstheme="majorHAnsi"/>
          <w:b w:val="0"/>
          <w:bCs w:val="0"/>
          <w:iCs/>
          <w:sz w:val="28"/>
          <w:szCs w:val="28"/>
          <w:lang w:val="vi-VN"/>
        </w:rPr>
        <w:t xml:space="preserve">Nhân sự tham gia phát quà phải có đầy đủ CCCD, </w:t>
      </w:r>
      <w:r w:rsidRPr="00913D6B">
        <w:rPr>
          <w:rFonts w:asciiTheme="majorHAnsi" w:hAnsiTheme="majorHAnsi" w:cstheme="majorHAnsi"/>
          <w:b w:val="0"/>
          <w:bCs w:val="0"/>
          <w:iCs/>
          <w:sz w:val="28"/>
          <w:szCs w:val="28"/>
          <w:lang w:val="nl-NL"/>
        </w:rPr>
        <w:t>đủ điều kiện sức khoẻ,</w:t>
      </w:r>
      <w:r w:rsidRPr="00913D6B">
        <w:rPr>
          <w:rFonts w:asciiTheme="majorHAnsi" w:hAnsiTheme="majorHAnsi" w:cstheme="majorHAnsi"/>
          <w:b w:val="0"/>
          <w:bCs w:val="0"/>
          <w:iCs/>
          <w:sz w:val="28"/>
          <w:szCs w:val="28"/>
          <w:lang w:val="vi-VN"/>
        </w:rPr>
        <w:t xml:space="preserve"> giấy giới thiệu của công ty, số điện thoại, họ &amp; tên, chức vụ (các nội dung về nhân sự nhà thầu cam kết đáp ứng và cung cấp thông tin tài liệu khi thực hiện hợp đồng </w:t>
      </w:r>
      <w:r w:rsidRPr="00913D6B">
        <w:rPr>
          <w:rFonts w:asciiTheme="majorHAnsi" w:hAnsiTheme="majorHAnsi" w:cstheme="majorHAnsi"/>
          <w:b w:val="0"/>
          <w:bCs w:val="0"/>
          <w:iCs/>
          <w:sz w:val="28"/>
          <w:szCs w:val="28"/>
          <w:lang w:val="nl-NL"/>
        </w:rPr>
        <w:t>và trước khi giao hàng</w:t>
      </w:r>
      <w:r w:rsidRPr="00913D6B">
        <w:rPr>
          <w:rFonts w:asciiTheme="majorHAnsi" w:hAnsiTheme="majorHAnsi" w:cstheme="majorHAnsi"/>
          <w:b w:val="0"/>
          <w:bCs w:val="0"/>
          <w:iCs/>
          <w:sz w:val="28"/>
          <w:szCs w:val="28"/>
          <w:lang w:val="vi-VN"/>
        </w:rPr>
        <w:t>).</w:t>
      </w:r>
    </w:p>
    <w:p w14:paraId="0DC27A32" w14:textId="1E9BAECC" w:rsidR="00162549" w:rsidRPr="00913D6B" w:rsidRDefault="00154767" w:rsidP="00154767">
      <w:pPr>
        <w:pStyle w:val="HeaderSectionVI"/>
        <w:spacing w:before="0" w:after="0" w:line="276" w:lineRule="auto"/>
        <w:ind w:firstLine="567"/>
        <w:jc w:val="both"/>
        <w:rPr>
          <w:rFonts w:asciiTheme="majorHAnsi" w:hAnsiTheme="majorHAnsi" w:cstheme="majorHAnsi"/>
          <w:b w:val="0"/>
          <w:bCs w:val="0"/>
          <w:sz w:val="28"/>
          <w:szCs w:val="28"/>
          <w:lang w:val="vi-VN"/>
        </w:rPr>
      </w:pPr>
      <w:r w:rsidRPr="00913D6B">
        <w:rPr>
          <w:rFonts w:asciiTheme="majorHAnsi" w:hAnsiTheme="majorHAnsi" w:cstheme="majorHAnsi"/>
          <w:b w:val="0"/>
          <w:bCs w:val="0"/>
          <w:sz w:val="28"/>
          <w:szCs w:val="28"/>
          <w:lang w:val="vi-VN"/>
        </w:rPr>
        <w:t>- Chi phí chào thầu: Đã bao gồm VAT, chi phí vận chuyển, bốc dỡ, giao hàng</w:t>
      </w:r>
    </w:p>
    <w:p w14:paraId="3B610619" w14:textId="77A2EBFE" w:rsidR="00E32558" w:rsidRPr="00913D6B" w:rsidRDefault="00E32558" w:rsidP="00DE33E2">
      <w:pPr>
        <w:pStyle w:val="SectionVIHeader"/>
        <w:spacing w:after="120" w:line="312" w:lineRule="auto"/>
        <w:ind w:firstLine="709"/>
        <w:contextualSpacing/>
        <w:jc w:val="both"/>
        <w:rPr>
          <w:rFonts w:asciiTheme="majorHAnsi" w:hAnsiTheme="majorHAnsi" w:cstheme="majorHAnsi"/>
          <w:sz w:val="28"/>
          <w:szCs w:val="28"/>
          <w:lang w:val="vi-VN"/>
        </w:rPr>
      </w:pPr>
      <w:r w:rsidRPr="00913D6B">
        <w:rPr>
          <w:rFonts w:asciiTheme="majorHAnsi" w:hAnsiTheme="majorHAnsi" w:cstheme="majorHAnsi"/>
          <w:sz w:val="28"/>
          <w:szCs w:val="28"/>
          <w:lang w:val="vi-VN"/>
        </w:rPr>
        <w:t>Mục 2. Bản vẽ</w:t>
      </w:r>
    </w:p>
    <w:p w14:paraId="1433C7C0" w14:textId="77777777" w:rsidR="00E32558" w:rsidRPr="00913D6B" w:rsidRDefault="00E32558" w:rsidP="00DE33E2">
      <w:pPr>
        <w:spacing w:before="120" w:after="120" w:line="312" w:lineRule="auto"/>
        <w:ind w:firstLine="709"/>
        <w:contextualSpacing/>
        <w:rPr>
          <w:rFonts w:asciiTheme="majorHAnsi" w:hAnsiTheme="majorHAnsi" w:cstheme="majorHAnsi"/>
          <w:spacing w:val="-4"/>
          <w:sz w:val="28"/>
          <w:szCs w:val="28"/>
          <w:lang w:val="vi-VN"/>
        </w:rPr>
      </w:pPr>
      <w:r w:rsidRPr="00913D6B">
        <w:rPr>
          <w:rFonts w:asciiTheme="majorHAnsi" w:hAnsiTheme="majorHAnsi" w:cstheme="majorHAnsi"/>
          <w:spacing w:val="-4"/>
          <w:sz w:val="28"/>
          <w:szCs w:val="28"/>
          <w:lang w:val="vi-VN"/>
        </w:rPr>
        <w:t>E-HSMT này gồm có các bản vẽ trong danh mục sau đây: Không</w:t>
      </w:r>
    </w:p>
    <w:p w14:paraId="2182BBFC" w14:textId="77777777" w:rsidR="00E32558" w:rsidRPr="00913D6B" w:rsidRDefault="00E32558" w:rsidP="00DE33E2">
      <w:pPr>
        <w:pStyle w:val="SectionVIHeader"/>
        <w:widowControl w:val="0"/>
        <w:spacing w:after="120" w:line="312" w:lineRule="auto"/>
        <w:ind w:firstLine="709"/>
        <w:contextualSpacing/>
        <w:jc w:val="both"/>
        <w:rPr>
          <w:rFonts w:asciiTheme="majorHAnsi" w:hAnsiTheme="majorHAnsi" w:cstheme="majorHAnsi"/>
          <w:sz w:val="28"/>
          <w:szCs w:val="28"/>
          <w:lang w:val="vi-VN"/>
        </w:rPr>
      </w:pPr>
      <w:r w:rsidRPr="00913D6B">
        <w:rPr>
          <w:rFonts w:asciiTheme="majorHAnsi" w:hAnsiTheme="majorHAnsi" w:cstheme="majorHAnsi"/>
          <w:sz w:val="28"/>
          <w:szCs w:val="28"/>
          <w:lang w:val="vi-VN"/>
        </w:rPr>
        <w:t>Mục 3. Kiểm tra và thử nghiệm</w:t>
      </w:r>
    </w:p>
    <w:p w14:paraId="2F7284F8" w14:textId="77777777" w:rsidR="00E32558" w:rsidRPr="00913D6B" w:rsidRDefault="00E32558" w:rsidP="00DE33E2">
      <w:pPr>
        <w:spacing w:before="120" w:after="120" w:line="312" w:lineRule="auto"/>
        <w:ind w:firstLine="709"/>
        <w:contextualSpacing/>
        <w:rPr>
          <w:rFonts w:asciiTheme="majorHAnsi" w:hAnsiTheme="majorHAnsi" w:cstheme="majorHAnsi"/>
          <w:sz w:val="28"/>
          <w:szCs w:val="28"/>
          <w:lang w:val="vi-VN"/>
        </w:rPr>
      </w:pPr>
      <w:r w:rsidRPr="00913D6B">
        <w:rPr>
          <w:rFonts w:asciiTheme="majorHAnsi" w:hAnsiTheme="majorHAnsi" w:cstheme="majorHAnsi"/>
          <w:sz w:val="28"/>
          <w:szCs w:val="28"/>
          <w:lang w:val="vi-VN"/>
        </w:rPr>
        <w:t xml:space="preserve">Các kiểm tra và thử nghiệm cần tiến hành gồm có </w:t>
      </w:r>
    </w:p>
    <w:p w14:paraId="5763F070" w14:textId="77777777" w:rsidR="00E32558" w:rsidRPr="00913D6B" w:rsidRDefault="00E32558" w:rsidP="00DE33E2">
      <w:pPr>
        <w:spacing w:before="120" w:after="120" w:line="312" w:lineRule="auto"/>
        <w:ind w:firstLine="709"/>
        <w:contextualSpacing/>
        <w:rPr>
          <w:rFonts w:asciiTheme="majorHAnsi" w:hAnsiTheme="majorHAnsi" w:cstheme="majorHAnsi"/>
          <w:sz w:val="28"/>
          <w:szCs w:val="28"/>
          <w:lang w:val="vi-VN"/>
        </w:rPr>
      </w:pPr>
      <w:r w:rsidRPr="00913D6B">
        <w:rPr>
          <w:rFonts w:asciiTheme="majorHAnsi" w:hAnsiTheme="majorHAnsi" w:cstheme="majorHAnsi"/>
          <w:sz w:val="28"/>
          <w:szCs w:val="28"/>
          <w:lang w:val="vi-VN"/>
        </w:rPr>
        <w:t>- Kiểm tra kiểu dáng, nhãn mác, hình thức hàng hóa</w:t>
      </w:r>
    </w:p>
    <w:p w14:paraId="300BEA6E" w14:textId="77777777" w:rsidR="00E32558" w:rsidRPr="00913D6B" w:rsidRDefault="00E32558" w:rsidP="00DE33E2">
      <w:pPr>
        <w:spacing w:before="120" w:after="120" w:line="312" w:lineRule="auto"/>
        <w:ind w:firstLine="709"/>
        <w:contextualSpacing/>
        <w:rPr>
          <w:rFonts w:asciiTheme="majorHAnsi" w:hAnsiTheme="majorHAnsi" w:cstheme="majorHAnsi"/>
          <w:sz w:val="28"/>
          <w:szCs w:val="28"/>
          <w:lang w:val="vi-VN"/>
        </w:rPr>
      </w:pPr>
      <w:r w:rsidRPr="00913D6B">
        <w:rPr>
          <w:rFonts w:asciiTheme="majorHAnsi" w:hAnsiTheme="majorHAnsi" w:cstheme="majorHAnsi"/>
          <w:sz w:val="28"/>
          <w:szCs w:val="28"/>
          <w:lang w:val="vi-VN"/>
        </w:rPr>
        <w:t>- Kiểm tra thông số so với các yêu cầu của HSMT và bàn giao, nghiệm thu đưa vào sử dụng: được thực hiện trước khi giao hàng, thực hiện theo yêu cầu của hợp đồng và có thể do Đơn vị thử nghiệm độc lập có chức năng hợp pháp thực hiện.</w:t>
      </w:r>
    </w:p>
    <w:p w14:paraId="542D4D75" w14:textId="77777777" w:rsidR="00E32558" w:rsidRPr="00913D6B" w:rsidRDefault="00E32558" w:rsidP="00DE33E2">
      <w:pPr>
        <w:spacing w:before="120" w:after="120" w:line="312" w:lineRule="auto"/>
        <w:ind w:firstLine="709"/>
        <w:contextualSpacing/>
        <w:rPr>
          <w:rFonts w:asciiTheme="majorHAnsi" w:hAnsiTheme="majorHAnsi" w:cstheme="majorHAnsi"/>
          <w:sz w:val="28"/>
          <w:szCs w:val="28"/>
          <w:lang w:val="vi-VN"/>
        </w:rPr>
      </w:pPr>
      <w:r w:rsidRPr="00913D6B">
        <w:rPr>
          <w:rFonts w:asciiTheme="majorHAnsi" w:hAnsiTheme="majorHAnsi" w:cstheme="majorHAnsi"/>
          <w:sz w:val="28"/>
          <w:szCs w:val="28"/>
          <w:lang w:val="vi-VN"/>
        </w:rPr>
        <w:lastRenderedPageBreak/>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690176FD" w14:textId="77777777" w:rsidR="00E32558" w:rsidRPr="00913D6B" w:rsidRDefault="00E32558" w:rsidP="00DE33E2">
      <w:pPr>
        <w:spacing w:before="120" w:after="120" w:line="312" w:lineRule="auto"/>
        <w:ind w:firstLine="709"/>
        <w:contextualSpacing/>
        <w:rPr>
          <w:rFonts w:asciiTheme="majorHAnsi" w:hAnsiTheme="majorHAnsi" w:cstheme="majorHAnsi"/>
          <w:sz w:val="28"/>
          <w:szCs w:val="28"/>
          <w:lang w:val="vi-VN"/>
        </w:rPr>
      </w:pPr>
      <w:r w:rsidRPr="00913D6B">
        <w:rPr>
          <w:rFonts w:asciiTheme="majorHAnsi" w:hAnsiTheme="majorHAnsi" w:cstheme="majorHAnsi"/>
          <w:sz w:val="28"/>
          <w:szCs w:val="28"/>
          <w:lang w:val="vi-VN"/>
        </w:rPr>
        <w:t xml:space="preserve">- Toàn bộ các thử nghiệm phải tiến hành với sự có mặt của đại diện bên mời thầu và bên chào thầu </w:t>
      </w:r>
    </w:p>
    <w:p w14:paraId="783EC0EB" w14:textId="77777777" w:rsidR="00E32558" w:rsidRPr="00913D6B" w:rsidRDefault="00E32558" w:rsidP="00DE33E2">
      <w:pPr>
        <w:spacing w:before="120" w:after="120" w:line="312" w:lineRule="auto"/>
        <w:ind w:firstLine="709"/>
        <w:contextualSpacing/>
        <w:rPr>
          <w:rFonts w:asciiTheme="majorHAnsi" w:hAnsiTheme="majorHAnsi" w:cstheme="majorHAnsi"/>
          <w:sz w:val="28"/>
          <w:szCs w:val="28"/>
          <w:lang w:val="vi-VN"/>
        </w:rPr>
      </w:pPr>
      <w:r w:rsidRPr="00913D6B">
        <w:rPr>
          <w:rFonts w:asciiTheme="majorHAnsi" w:hAnsiTheme="majorHAnsi" w:cstheme="majorHAnsi"/>
          <w:sz w:val="28"/>
          <w:szCs w:val="28"/>
          <w:lang w:val="vi-VN"/>
        </w:rPr>
        <w:t>- Chủ đầu tư hoặc đại diện của Chủ đầu tư có quyền kiểm tra, thử nghiệm hàng hóa được cung cấp tại công trình để khẳng định hàng hóa đó có đặc tính kỹ thuật phù hợp với yêu cầu của hợp đồng.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 Khi thực hiện kiểm tra và thử nghiệm, Nhà thầu không được miễn trừ nghĩa vụ bảo hành hay các nghĩa vụ khác theo hợp đồng</w:t>
      </w:r>
    </w:p>
    <w:p w14:paraId="1A7BDEA0" w14:textId="77777777" w:rsidR="00E32558" w:rsidRPr="00913D6B" w:rsidRDefault="00E32558" w:rsidP="00DE33E2">
      <w:pPr>
        <w:spacing w:before="120" w:after="120" w:line="312" w:lineRule="auto"/>
        <w:ind w:firstLine="709"/>
        <w:contextualSpacing/>
        <w:rPr>
          <w:rFonts w:asciiTheme="majorHAnsi" w:hAnsiTheme="majorHAnsi" w:cstheme="majorHAnsi"/>
          <w:sz w:val="28"/>
          <w:szCs w:val="28"/>
          <w:lang w:val="vi-VN"/>
        </w:rPr>
      </w:pPr>
      <w:r w:rsidRPr="00913D6B">
        <w:rPr>
          <w:rFonts w:asciiTheme="majorHAnsi" w:hAnsiTheme="majorHAnsi" w:cstheme="majorHAnsi"/>
          <w:sz w:val="28"/>
          <w:szCs w:val="28"/>
          <w:lang w:val="vi-VN"/>
        </w:rPr>
        <w:t>- Phối hợp cung cấp hàng mẫu trong vòng 5 ngày làm việc để phục vụ quá trình đánh giá E-HSDT (nếu có yêu cầu). Trường hợp quá thời hạn cung cấp hàng mẫu hoặc sản phẩm không đạt các yêu cầu kỹ thuật, Bên mời thầu sẽ đánh giá E-HSDT của nhà thầu không đáp ứng và thực hiện tiếp các bước đánh giá E-HSDT theo quy định (Hàng mẫu sẽ không được hoàn trả lại).</w:t>
      </w:r>
    </w:p>
    <w:p w14:paraId="626E452F" w14:textId="1D185F4B" w:rsidR="00E32558" w:rsidRPr="00A82705" w:rsidRDefault="00E32558" w:rsidP="00DE33E2">
      <w:pPr>
        <w:spacing w:before="120" w:after="120" w:line="312" w:lineRule="auto"/>
        <w:ind w:firstLine="709"/>
        <w:contextualSpacing/>
        <w:rPr>
          <w:rFonts w:asciiTheme="majorHAnsi" w:hAnsiTheme="majorHAnsi" w:cstheme="majorHAnsi"/>
          <w:sz w:val="28"/>
          <w:szCs w:val="28"/>
          <w:lang w:val="vi-VN"/>
        </w:rPr>
      </w:pPr>
      <w:r w:rsidRPr="00913D6B">
        <w:rPr>
          <w:rFonts w:asciiTheme="majorHAnsi" w:hAnsiTheme="majorHAnsi" w:cstheme="majorHAnsi"/>
          <w:sz w:val="28"/>
          <w:szCs w:val="28"/>
          <w:lang w:val="vi-VN"/>
        </w:rPr>
        <w:t>- Trong thời gian thực hiện hợp đồng và bảo hành, Bên mời thầu có quyền khiếu nại với Nhà thầu do kết quả thử nghiệm nghiệm thu cho thấy hàng giao không đạt yêu cầu hoặc do phát hiện hàng hóa có sai sót mà trong lúc giao nhận chưa phát hiện được. Nếu kết quả thử nghiệm không đạt chất lượng, tất cả mọi chi phí thử nghiệm và các chi phí thiệt hại của Bên giao thầu đều do Nhà thầu chịu, bao gồm và không giới hạn các chi phí sau: thay thế, đền bù thiệt hại, thử nghiệm, vận chuyển, phạt hợp đồng,..</w:t>
      </w:r>
    </w:p>
    <w:sectPr w:rsidR="00E32558" w:rsidRPr="00A82705" w:rsidSect="005F101B">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320DD"/>
    <w:multiLevelType w:val="hybridMultilevel"/>
    <w:tmpl w:val="EF763138"/>
    <w:lvl w:ilvl="0" w:tplc="4FAE2018">
      <w:numFmt w:val="bullet"/>
      <w:lvlText w:val="-"/>
      <w:lvlJc w:val="left"/>
      <w:pPr>
        <w:ind w:left="390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3692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C9"/>
    <w:rsid w:val="000261C9"/>
    <w:rsid w:val="000A151B"/>
    <w:rsid w:val="000A3610"/>
    <w:rsid w:val="000F73E8"/>
    <w:rsid w:val="00154767"/>
    <w:rsid w:val="00161AF4"/>
    <w:rsid w:val="00162549"/>
    <w:rsid w:val="001B1180"/>
    <w:rsid w:val="001E04A9"/>
    <w:rsid w:val="001F46B7"/>
    <w:rsid w:val="002142DA"/>
    <w:rsid w:val="00246C86"/>
    <w:rsid w:val="0025336B"/>
    <w:rsid w:val="002B4DE3"/>
    <w:rsid w:val="002C39B5"/>
    <w:rsid w:val="003503AF"/>
    <w:rsid w:val="00387B8C"/>
    <w:rsid w:val="004202AD"/>
    <w:rsid w:val="00421A3E"/>
    <w:rsid w:val="00453D45"/>
    <w:rsid w:val="004774D7"/>
    <w:rsid w:val="004912F1"/>
    <w:rsid w:val="004C4DA7"/>
    <w:rsid w:val="004C6CCC"/>
    <w:rsid w:val="00527AEB"/>
    <w:rsid w:val="00581336"/>
    <w:rsid w:val="005B1BFA"/>
    <w:rsid w:val="005F0631"/>
    <w:rsid w:val="005F101B"/>
    <w:rsid w:val="0063296F"/>
    <w:rsid w:val="00640659"/>
    <w:rsid w:val="00643779"/>
    <w:rsid w:val="00670456"/>
    <w:rsid w:val="00687ADE"/>
    <w:rsid w:val="006B3F9A"/>
    <w:rsid w:val="006C31E9"/>
    <w:rsid w:val="00700E62"/>
    <w:rsid w:val="00716D6E"/>
    <w:rsid w:val="007441C5"/>
    <w:rsid w:val="00745754"/>
    <w:rsid w:val="0078679A"/>
    <w:rsid w:val="007B5DEC"/>
    <w:rsid w:val="00807465"/>
    <w:rsid w:val="00810112"/>
    <w:rsid w:val="00854F59"/>
    <w:rsid w:val="00913D6B"/>
    <w:rsid w:val="009167DA"/>
    <w:rsid w:val="00930CA9"/>
    <w:rsid w:val="009B0649"/>
    <w:rsid w:val="00A63C15"/>
    <w:rsid w:val="00A81CE0"/>
    <w:rsid w:val="00A82705"/>
    <w:rsid w:val="00A97F1A"/>
    <w:rsid w:val="00AC1128"/>
    <w:rsid w:val="00B04498"/>
    <w:rsid w:val="00B46187"/>
    <w:rsid w:val="00BA5C67"/>
    <w:rsid w:val="00C04D8E"/>
    <w:rsid w:val="00CE5226"/>
    <w:rsid w:val="00CF1546"/>
    <w:rsid w:val="00D150CA"/>
    <w:rsid w:val="00D275BF"/>
    <w:rsid w:val="00D62AE2"/>
    <w:rsid w:val="00DE0911"/>
    <w:rsid w:val="00DE33E2"/>
    <w:rsid w:val="00E147E6"/>
    <w:rsid w:val="00E2367F"/>
    <w:rsid w:val="00E32558"/>
    <w:rsid w:val="00EA7E2B"/>
    <w:rsid w:val="00F16CB9"/>
    <w:rsid w:val="00F7796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6885"/>
  <w15:chartTrackingRefBased/>
  <w15:docId w15:val="{1446B016-EDC3-4C2B-A26E-6E4B45BA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Arial Unicode MS"/>
        <w:color w:val="000000"/>
        <w:sz w:val="28"/>
        <w:szCs w:val="28"/>
        <w:lang w:val="vi-VN"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81336"/>
    <w:pPr>
      <w:spacing w:before="0" w:after="0" w:line="240" w:lineRule="auto"/>
      <w:jc w:val="both"/>
    </w:pPr>
    <w:rPr>
      <w:rFonts w:eastAsia="Times New Roman" w:cs="Times New Roman"/>
      <w:bCs/>
      <w:color w:val="auto"/>
      <w:sz w:val="24"/>
      <w:szCs w:val="20"/>
      <w:lang w:val="en-US"/>
    </w:rPr>
  </w:style>
  <w:style w:type="paragraph" w:styleId="u1">
    <w:name w:val="heading 1"/>
    <w:basedOn w:val="Binhthng"/>
    <w:next w:val="Binhthng"/>
    <w:link w:val="u1Char"/>
    <w:uiPriority w:val="9"/>
    <w:qFormat/>
    <w:rsid w:val="000261C9"/>
    <w:pPr>
      <w:keepNext/>
      <w:keepLines/>
      <w:spacing w:before="360" w:after="80" w:line="360" w:lineRule="auto"/>
      <w:jc w:val="left"/>
      <w:outlineLvl w:val="0"/>
    </w:pPr>
    <w:rPr>
      <w:rFonts w:asciiTheme="majorHAnsi" w:eastAsiaTheme="majorEastAsia" w:hAnsiTheme="majorHAnsi" w:cstheme="majorBidi"/>
      <w:bCs w:val="0"/>
      <w:color w:val="0F4761" w:themeColor="accent1" w:themeShade="BF"/>
      <w:sz w:val="40"/>
      <w:szCs w:val="40"/>
      <w:lang w:val="vi-VN"/>
    </w:rPr>
  </w:style>
  <w:style w:type="paragraph" w:styleId="u2">
    <w:name w:val="heading 2"/>
    <w:basedOn w:val="Binhthng"/>
    <w:next w:val="Binhthng"/>
    <w:link w:val="u2Char"/>
    <w:uiPriority w:val="9"/>
    <w:semiHidden/>
    <w:unhideWhenUsed/>
    <w:qFormat/>
    <w:rsid w:val="000261C9"/>
    <w:pPr>
      <w:keepNext/>
      <w:keepLines/>
      <w:spacing w:before="160" w:after="80" w:line="360" w:lineRule="auto"/>
      <w:jc w:val="left"/>
      <w:outlineLvl w:val="1"/>
    </w:pPr>
    <w:rPr>
      <w:rFonts w:asciiTheme="majorHAnsi" w:eastAsiaTheme="majorEastAsia" w:hAnsiTheme="majorHAnsi" w:cstheme="majorBidi"/>
      <w:bCs w:val="0"/>
      <w:color w:val="0F4761" w:themeColor="accent1" w:themeShade="BF"/>
      <w:sz w:val="32"/>
      <w:szCs w:val="32"/>
      <w:lang w:val="vi-VN"/>
    </w:rPr>
  </w:style>
  <w:style w:type="paragraph" w:styleId="u3">
    <w:name w:val="heading 3"/>
    <w:basedOn w:val="Binhthng"/>
    <w:next w:val="Binhthng"/>
    <w:link w:val="u3Char"/>
    <w:uiPriority w:val="9"/>
    <w:semiHidden/>
    <w:unhideWhenUsed/>
    <w:qFormat/>
    <w:rsid w:val="000261C9"/>
    <w:pPr>
      <w:keepNext/>
      <w:keepLines/>
      <w:spacing w:before="160" w:after="80" w:line="360" w:lineRule="auto"/>
      <w:jc w:val="left"/>
      <w:outlineLvl w:val="2"/>
    </w:pPr>
    <w:rPr>
      <w:rFonts w:asciiTheme="minorHAnsi" w:eastAsiaTheme="majorEastAsia" w:hAnsiTheme="minorHAnsi" w:cstheme="majorBidi"/>
      <w:bCs w:val="0"/>
      <w:color w:val="0F4761" w:themeColor="accent1" w:themeShade="BF"/>
      <w:sz w:val="28"/>
      <w:szCs w:val="28"/>
      <w:lang w:val="vi-VN"/>
    </w:rPr>
  </w:style>
  <w:style w:type="paragraph" w:styleId="u4">
    <w:name w:val="heading 4"/>
    <w:basedOn w:val="Binhthng"/>
    <w:next w:val="Binhthng"/>
    <w:link w:val="u4Char"/>
    <w:uiPriority w:val="9"/>
    <w:semiHidden/>
    <w:unhideWhenUsed/>
    <w:qFormat/>
    <w:rsid w:val="000261C9"/>
    <w:pPr>
      <w:keepNext/>
      <w:keepLines/>
      <w:spacing w:before="80" w:after="40" w:line="360" w:lineRule="auto"/>
      <w:jc w:val="left"/>
      <w:outlineLvl w:val="3"/>
    </w:pPr>
    <w:rPr>
      <w:rFonts w:asciiTheme="minorHAnsi" w:eastAsiaTheme="majorEastAsia" w:hAnsiTheme="minorHAnsi" w:cstheme="majorBidi"/>
      <w:bCs w:val="0"/>
      <w:i/>
      <w:iCs/>
      <w:color w:val="0F4761" w:themeColor="accent1" w:themeShade="BF"/>
      <w:sz w:val="28"/>
      <w:szCs w:val="28"/>
      <w:lang w:val="vi-VN"/>
    </w:rPr>
  </w:style>
  <w:style w:type="paragraph" w:styleId="u5">
    <w:name w:val="heading 5"/>
    <w:basedOn w:val="Binhthng"/>
    <w:next w:val="Binhthng"/>
    <w:link w:val="u5Char"/>
    <w:uiPriority w:val="9"/>
    <w:semiHidden/>
    <w:unhideWhenUsed/>
    <w:qFormat/>
    <w:rsid w:val="000261C9"/>
    <w:pPr>
      <w:keepNext/>
      <w:keepLines/>
      <w:spacing w:before="80" w:after="40" w:line="360" w:lineRule="auto"/>
      <w:jc w:val="left"/>
      <w:outlineLvl w:val="4"/>
    </w:pPr>
    <w:rPr>
      <w:rFonts w:asciiTheme="minorHAnsi" w:eastAsiaTheme="majorEastAsia" w:hAnsiTheme="minorHAnsi" w:cstheme="majorBidi"/>
      <w:bCs w:val="0"/>
      <w:color w:val="0F4761" w:themeColor="accent1" w:themeShade="BF"/>
      <w:sz w:val="28"/>
      <w:szCs w:val="28"/>
      <w:lang w:val="vi-VN"/>
    </w:rPr>
  </w:style>
  <w:style w:type="paragraph" w:styleId="u6">
    <w:name w:val="heading 6"/>
    <w:basedOn w:val="Binhthng"/>
    <w:next w:val="Binhthng"/>
    <w:link w:val="u6Char"/>
    <w:uiPriority w:val="9"/>
    <w:semiHidden/>
    <w:unhideWhenUsed/>
    <w:qFormat/>
    <w:rsid w:val="000261C9"/>
    <w:pPr>
      <w:keepNext/>
      <w:keepLines/>
      <w:spacing w:before="40" w:line="360" w:lineRule="auto"/>
      <w:jc w:val="left"/>
      <w:outlineLvl w:val="5"/>
    </w:pPr>
    <w:rPr>
      <w:rFonts w:asciiTheme="minorHAnsi" w:eastAsiaTheme="majorEastAsia" w:hAnsiTheme="minorHAnsi" w:cstheme="majorBidi"/>
      <w:bCs w:val="0"/>
      <w:i/>
      <w:iCs/>
      <w:color w:val="595959" w:themeColor="text1" w:themeTint="A6"/>
      <w:sz w:val="28"/>
      <w:szCs w:val="28"/>
      <w:lang w:val="vi-VN"/>
    </w:rPr>
  </w:style>
  <w:style w:type="paragraph" w:styleId="u7">
    <w:name w:val="heading 7"/>
    <w:basedOn w:val="Binhthng"/>
    <w:next w:val="Binhthng"/>
    <w:link w:val="u7Char"/>
    <w:uiPriority w:val="9"/>
    <w:semiHidden/>
    <w:unhideWhenUsed/>
    <w:qFormat/>
    <w:rsid w:val="000261C9"/>
    <w:pPr>
      <w:keepNext/>
      <w:keepLines/>
      <w:spacing w:before="40" w:line="360" w:lineRule="auto"/>
      <w:jc w:val="left"/>
      <w:outlineLvl w:val="6"/>
    </w:pPr>
    <w:rPr>
      <w:rFonts w:asciiTheme="minorHAnsi" w:eastAsiaTheme="majorEastAsia" w:hAnsiTheme="minorHAnsi" w:cstheme="majorBidi"/>
      <w:bCs w:val="0"/>
      <w:color w:val="595959" w:themeColor="text1" w:themeTint="A6"/>
      <w:sz w:val="28"/>
      <w:szCs w:val="28"/>
      <w:lang w:val="vi-VN"/>
    </w:rPr>
  </w:style>
  <w:style w:type="paragraph" w:styleId="u8">
    <w:name w:val="heading 8"/>
    <w:basedOn w:val="Binhthng"/>
    <w:next w:val="Binhthng"/>
    <w:link w:val="u8Char"/>
    <w:uiPriority w:val="9"/>
    <w:semiHidden/>
    <w:unhideWhenUsed/>
    <w:qFormat/>
    <w:rsid w:val="000261C9"/>
    <w:pPr>
      <w:keepNext/>
      <w:keepLines/>
      <w:spacing w:line="360" w:lineRule="auto"/>
      <w:jc w:val="left"/>
      <w:outlineLvl w:val="7"/>
    </w:pPr>
    <w:rPr>
      <w:rFonts w:asciiTheme="minorHAnsi" w:eastAsiaTheme="majorEastAsia" w:hAnsiTheme="minorHAnsi" w:cstheme="majorBidi"/>
      <w:bCs w:val="0"/>
      <w:i/>
      <w:iCs/>
      <w:color w:val="272727" w:themeColor="text1" w:themeTint="D8"/>
      <w:sz w:val="28"/>
      <w:szCs w:val="28"/>
      <w:lang w:val="vi-VN"/>
    </w:rPr>
  </w:style>
  <w:style w:type="paragraph" w:styleId="u9">
    <w:name w:val="heading 9"/>
    <w:basedOn w:val="Binhthng"/>
    <w:next w:val="Binhthng"/>
    <w:link w:val="u9Char"/>
    <w:uiPriority w:val="9"/>
    <w:semiHidden/>
    <w:unhideWhenUsed/>
    <w:qFormat/>
    <w:rsid w:val="000261C9"/>
    <w:pPr>
      <w:keepNext/>
      <w:keepLines/>
      <w:spacing w:line="360" w:lineRule="auto"/>
      <w:jc w:val="left"/>
      <w:outlineLvl w:val="8"/>
    </w:pPr>
    <w:rPr>
      <w:rFonts w:asciiTheme="minorHAnsi" w:eastAsiaTheme="majorEastAsia" w:hAnsiTheme="minorHAnsi" w:cstheme="majorBidi"/>
      <w:bCs w:val="0"/>
      <w:color w:val="272727" w:themeColor="text1" w:themeTint="D8"/>
      <w:sz w:val="28"/>
      <w:szCs w:val="28"/>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261C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261C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261C9"/>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0261C9"/>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261C9"/>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261C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261C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261C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261C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261C9"/>
    <w:pPr>
      <w:spacing w:after="80"/>
      <w:contextualSpacing/>
      <w:jc w:val="left"/>
    </w:pPr>
    <w:rPr>
      <w:rFonts w:asciiTheme="majorHAnsi" w:eastAsiaTheme="majorEastAsia" w:hAnsiTheme="majorHAnsi" w:cstheme="majorBidi"/>
      <w:bCs w:val="0"/>
      <w:spacing w:val="-10"/>
      <w:kern w:val="28"/>
      <w:sz w:val="56"/>
      <w:szCs w:val="56"/>
      <w:lang w:val="vi-VN"/>
    </w:rPr>
  </w:style>
  <w:style w:type="character" w:customStyle="1" w:styleId="TiuChar">
    <w:name w:val="Tiêu đề Char"/>
    <w:basedOn w:val="Phngmcinhcuaoanvn"/>
    <w:link w:val="Tiu"/>
    <w:uiPriority w:val="10"/>
    <w:rsid w:val="000261C9"/>
    <w:rPr>
      <w:rFonts w:asciiTheme="majorHAnsi" w:eastAsiaTheme="majorEastAsia" w:hAnsiTheme="majorHAnsi" w:cstheme="majorBidi"/>
      <w:color w:val="auto"/>
      <w:spacing w:val="-10"/>
      <w:kern w:val="28"/>
      <w:sz w:val="56"/>
      <w:szCs w:val="56"/>
    </w:rPr>
  </w:style>
  <w:style w:type="paragraph" w:styleId="Tiuphu">
    <w:name w:val="Subtitle"/>
    <w:basedOn w:val="Binhthng"/>
    <w:next w:val="Binhthng"/>
    <w:link w:val="TiuphuChar"/>
    <w:uiPriority w:val="11"/>
    <w:qFormat/>
    <w:rsid w:val="000261C9"/>
    <w:pPr>
      <w:numPr>
        <w:ilvl w:val="1"/>
      </w:numPr>
      <w:spacing w:before="120" w:after="160" w:line="360" w:lineRule="auto"/>
      <w:jc w:val="left"/>
    </w:pPr>
    <w:rPr>
      <w:rFonts w:asciiTheme="minorHAnsi" w:eastAsiaTheme="majorEastAsia" w:hAnsiTheme="minorHAnsi" w:cstheme="majorBidi"/>
      <w:bCs w:val="0"/>
      <w:color w:val="595959" w:themeColor="text1" w:themeTint="A6"/>
      <w:spacing w:val="15"/>
      <w:sz w:val="28"/>
      <w:szCs w:val="28"/>
      <w:lang w:val="vi-VN"/>
    </w:rPr>
  </w:style>
  <w:style w:type="character" w:customStyle="1" w:styleId="TiuphuChar">
    <w:name w:val="Tiêu đề phụ Char"/>
    <w:basedOn w:val="Phngmcinhcuaoanvn"/>
    <w:link w:val="Tiuphu"/>
    <w:uiPriority w:val="11"/>
    <w:rsid w:val="000261C9"/>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0261C9"/>
    <w:pPr>
      <w:spacing w:before="160" w:after="160" w:line="360" w:lineRule="auto"/>
      <w:jc w:val="center"/>
    </w:pPr>
    <w:rPr>
      <w:rFonts w:eastAsiaTheme="minorHAnsi" w:cs="Arial Unicode MS"/>
      <w:bCs w:val="0"/>
      <w:i/>
      <w:iCs/>
      <w:color w:val="404040" w:themeColor="text1" w:themeTint="BF"/>
      <w:sz w:val="28"/>
      <w:szCs w:val="28"/>
      <w:lang w:val="vi-VN"/>
    </w:rPr>
  </w:style>
  <w:style w:type="character" w:customStyle="1" w:styleId="LitrichdnChar">
    <w:name w:val="Lời trích dẫn Char"/>
    <w:basedOn w:val="Phngmcinhcuaoanvn"/>
    <w:link w:val="Litrichdn"/>
    <w:uiPriority w:val="29"/>
    <w:rsid w:val="000261C9"/>
    <w:rPr>
      <w:i/>
      <w:iCs/>
      <w:color w:val="404040" w:themeColor="text1" w:themeTint="BF"/>
    </w:rPr>
  </w:style>
  <w:style w:type="paragraph" w:styleId="oancuaDanhsach">
    <w:name w:val="List Paragraph"/>
    <w:basedOn w:val="Binhthng"/>
    <w:uiPriority w:val="34"/>
    <w:qFormat/>
    <w:rsid w:val="000261C9"/>
    <w:pPr>
      <w:spacing w:before="120" w:after="120" w:line="360" w:lineRule="auto"/>
      <w:ind w:left="720"/>
      <w:contextualSpacing/>
      <w:jc w:val="left"/>
    </w:pPr>
    <w:rPr>
      <w:rFonts w:eastAsiaTheme="minorHAnsi" w:cs="Arial Unicode MS"/>
      <w:bCs w:val="0"/>
      <w:color w:val="000000"/>
      <w:sz w:val="28"/>
      <w:szCs w:val="28"/>
      <w:lang w:val="vi-VN"/>
    </w:rPr>
  </w:style>
  <w:style w:type="character" w:styleId="NhnmnhThm">
    <w:name w:val="Intense Emphasis"/>
    <w:basedOn w:val="Phngmcinhcuaoanvn"/>
    <w:uiPriority w:val="21"/>
    <w:qFormat/>
    <w:rsid w:val="000261C9"/>
    <w:rPr>
      <w:i/>
      <w:iCs/>
      <w:color w:val="0F4761" w:themeColor="accent1" w:themeShade="BF"/>
    </w:rPr>
  </w:style>
  <w:style w:type="paragraph" w:styleId="Nhaykepm">
    <w:name w:val="Intense Quote"/>
    <w:basedOn w:val="Binhthng"/>
    <w:next w:val="Binhthng"/>
    <w:link w:val="NhaykepmChar"/>
    <w:uiPriority w:val="30"/>
    <w:qFormat/>
    <w:rsid w:val="000261C9"/>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cs="Arial Unicode MS"/>
      <w:bCs w:val="0"/>
      <w:i/>
      <w:iCs/>
      <w:color w:val="0F4761" w:themeColor="accent1" w:themeShade="BF"/>
      <w:sz w:val="28"/>
      <w:szCs w:val="28"/>
      <w:lang w:val="vi-VN"/>
    </w:rPr>
  </w:style>
  <w:style w:type="character" w:customStyle="1" w:styleId="NhaykepmChar">
    <w:name w:val="Nháy kép Đậm Char"/>
    <w:basedOn w:val="Phngmcinhcuaoanvn"/>
    <w:link w:val="Nhaykepm"/>
    <w:uiPriority w:val="30"/>
    <w:rsid w:val="000261C9"/>
    <w:rPr>
      <w:i/>
      <w:iCs/>
      <w:color w:val="0F4761" w:themeColor="accent1" w:themeShade="BF"/>
    </w:rPr>
  </w:style>
  <w:style w:type="character" w:styleId="ThamchiuNhnmnh">
    <w:name w:val="Intense Reference"/>
    <w:basedOn w:val="Phngmcinhcuaoanvn"/>
    <w:uiPriority w:val="32"/>
    <w:qFormat/>
    <w:rsid w:val="000261C9"/>
    <w:rPr>
      <w:b/>
      <w:bCs/>
      <w:smallCaps/>
      <w:color w:val="0F4761" w:themeColor="accent1" w:themeShade="BF"/>
      <w:spacing w:val="5"/>
    </w:rPr>
  </w:style>
  <w:style w:type="paragraph" w:customStyle="1" w:styleId="SectionVIHeader">
    <w:name w:val="Section VI. Header"/>
    <w:basedOn w:val="Binhthng"/>
    <w:rsid w:val="00E32558"/>
    <w:pPr>
      <w:spacing w:before="120" w:after="240"/>
      <w:jc w:val="center"/>
    </w:pPr>
    <w:rPr>
      <w:b/>
      <w:sz w:val="36"/>
    </w:rPr>
  </w:style>
  <w:style w:type="paragraph" w:customStyle="1" w:styleId="ListParagraph1">
    <w:name w:val="List Paragraph1"/>
    <w:aliases w:val="Citation List,본문(내용),List Paragraph (numbered (a)),Colorful List - Accent 11,Gạch đầu dòng,List Paragraph 1,ko,ADB paragraph numbering,Numbered List Paragraph,numbered para,bullet,List Paragraph11,tieu de phu 1,Bullet paras,References"/>
    <w:basedOn w:val="Binhthng"/>
    <w:link w:val="ListParagraphChar"/>
    <w:uiPriority w:val="34"/>
    <w:qFormat/>
    <w:rsid w:val="00DE33E2"/>
    <w:pPr>
      <w:ind w:left="720"/>
      <w:contextualSpacing/>
    </w:pPr>
    <w:rPr>
      <w:sz w:val="20"/>
      <w:lang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1"/>
    <w:uiPriority w:val="34"/>
    <w:locked/>
    <w:rsid w:val="00DE33E2"/>
    <w:rPr>
      <w:rFonts w:eastAsia="Times New Roman" w:cs="Times New Roman"/>
      <w:bCs/>
      <w:color w:val="auto"/>
      <w:sz w:val="20"/>
      <w:szCs w:val="20"/>
      <w:lang w:val="en-US" w:eastAsia="x-none"/>
    </w:rPr>
  </w:style>
  <w:style w:type="table" w:styleId="LiBang">
    <w:name w:val="Table Grid"/>
    <w:basedOn w:val="BangThngthng"/>
    <w:uiPriority w:val="59"/>
    <w:rsid w:val="00DE33E2"/>
    <w:pPr>
      <w:spacing w:before="0" w:after="0" w:line="240" w:lineRule="auto"/>
    </w:pPr>
    <w:rPr>
      <w:rFonts w:asciiTheme="minorHAnsi" w:hAnsiTheme="minorHAnsi" w:cstheme="minorBidi"/>
      <w:bCs/>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
    <w:name w:val="Header.Section VI"/>
    <w:basedOn w:val="Binhthng"/>
    <w:rsid w:val="00E147E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69</cp:revision>
  <dcterms:created xsi:type="dcterms:W3CDTF">2025-08-25T13:18:00Z</dcterms:created>
  <dcterms:modified xsi:type="dcterms:W3CDTF">2025-08-27T02:26:00Z</dcterms:modified>
</cp:coreProperties>
</file>