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0C45" w14:textId="77777777" w:rsidR="00D07358" w:rsidRPr="00D07358" w:rsidRDefault="00D07358" w:rsidP="00D07358">
      <w:pPr>
        <w:jc w:val="center"/>
        <w:outlineLvl w:val="0"/>
        <w:rPr>
          <w:b/>
          <w:sz w:val="28"/>
          <w:szCs w:val="28"/>
          <w:lang w:val="nl-NL"/>
        </w:rPr>
      </w:pPr>
      <w:r w:rsidRPr="00D07358">
        <w:rPr>
          <w:b/>
          <w:sz w:val="28"/>
          <w:szCs w:val="28"/>
          <w:lang w:val="nl-NL"/>
        </w:rPr>
        <w:t>Phần 2. YÊU CẦU VỀ KỸ THUẬT</w:t>
      </w:r>
    </w:p>
    <w:p w14:paraId="3CA383EA" w14:textId="77777777" w:rsidR="00D07358" w:rsidRPr="00D07358" w:rsidRDefault="00D07358" w:rsidP="00D07358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D07358">
        <w:rPr>
          <w:b/>
          <w:sz w:val="28"/>
          <w:szCs w:val="28"/>
          <w:lang w:val="nl-NL"/>
        </w:rPr>
        <w:t>Chương V. YÊU CẦU VỀ KỸ THUẬT</w:t>
      </w:r>
    </w:p>
    <w:p w14:paraId="295BD427" w14:textId="77777777" w:rsidR="00D07358" w:rsidRPr="00D07358" w:rsidRDefault="00D07358" w:rsidP="00D07358">
      <w:pPr>
        <w:pStyle w:val="SectionVIHeader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D07358">
        <w:rPr>
          <w:sz w:val="28"/>
          <w:szCs w:val="28"/>
          <w:lang w:val="nl-NL"/>
        </w:rPr>
        <w:t>Mục 1. Yêu cầu về kỹ thuật</w:t>
      </w:r>
    </w:p>
    <w:p w14:paraId="42E6A3CD" w14:textId="77777777" w:rsidR="00D07358" w:rsidRPr="00D07358" w:rsidRDefault="00D07358" w:rsidP="00D07358">
      <w:pPr>
        <w:pStyle w:val="ListParagraph"/>
        <w:widowControl w:val="0"/>
        <w:numPr>
          <w:ilvl w:val="1"/>
          <w:numId w:val="1"/>
        </w:numPr>
        <w:spacing w:before="120" w:after="120" w:line="276" w:lineRule="auto"/>
        <w:rPr>
          <w:b/>
          <w:i/>
          <w:sz w:val="28"/>
          <w:szCs w:val="28"/>
          <w:lang w:val="nl-NL"/>
        </w:rPr>
      </w:pPr>
      <w:r w:rsidRPr="00D07358">
        <w:rPr>
          <w:b/>
          <w:i/>
          <w:sz w:val="28"/>
          <w:szCs w:val="28"/>
          <w:lang w:val="nl-NL"/>
        </w:rPr>
        <w:t>Giới thiệu chung về dự án/</w:t>
      </w:r>
      <w:r w:rsidRPr="00D07358">
        <w:rPr>
          <w:b/>
          <w:i/>
          <w:sz w:val="28"/>
          <w:szCs w:val="28"/>
        </w:rPr>
        <w:t>dự toán mua sắm</w:t>
      </w:r>
      <w:r w:rsidRPr="00D07358">
        <w:rPr>
          <w:b/>
          <w:i/>
          <w:sz w:val="28"/>
          <w:szCs w:val="28"/>
          <w:lang w:val="nl-NL"/>
        </w:rPr>
        <w:t>, gói thầu</w:t>
      </w:r>
    </w:p>
    <w:p w14:paraId="2526BBD4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a. Chủ đầu tư/bên mời thầu: Công ty TNHH MTV Quang điện- Điện tử.</w:t>
      </w:r>
    </w:p>
    <w:p w14:paraId="5A006B03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b. Tên gói thầu: “</w:t>
      </w:r>
      <w:r w:rsidRPr="00D07358">
        <w:rPr>
          <w:spacing w:val="-20"/>
          <w:sz w:val="28"/>
          <w:szCs w:val="28"/>
        </w:rPr>
        <w:t>Gói thầu số 08: Mua sắm vật tư, hóa chất phục vụ sản xuất năm 2025</w:t>
      </w:r>
      <w:r w:rsidRPr="00D07358">
        <w:rPr>
          <w:sz w:val="28"/>
          <w:szCs w:val="28"/>
        </w:rPr>
        <w:t>”.</w:t>
      </w:r>
    </w:p>
    <w:p w14:paraId="5D16385E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c. Nguồn vốn: Chi phí sản xuất kinh doanh thường xuyên.</w:t>
      </w:r>
    </w:p>
    <w:p w14:paraId="387D45AA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d. Hình thức lựa chọn nhà thầu: Đấu thầu rộng rãi trong nước, qua mạng.</w:t>
      </w:r>
    </w:p>
    <w:p w14:paraId="38E66A98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e. Phương thức lựa chọn nhà thầu: Một giai đoạn, một túi hồ sơ.</w:t>
      </w:r>
    </w:p>
    <w:p w14:paraId="7A9408E8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f. Loại hợp đồng: Hợp đồng trọn gói.</w:t>
      </w:r>
    </w:p>
    <w:p w14:paraId="1C269542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g. Thời gian thực hiện hợp đồng: 60 ngày kể từ khi hợp đồng có hiệu lực.</w:t>
      </w:r>
    </w:p>
    <w:p w14:paraId="0F38CAE3" w14:textId="77777777" w:rsidR="00D07358" w:rsidRPr="00D07358" w:rsidRDefault="00D07358" w:rsidP="00D07358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D07358">
        <w:rPr>
          <w:sz w:val="28"/>
          <w:szCs w:val="28"/>
        </w:rPr>
        <w:t>h. Thời gian bắt đầu lựa chọn nhà thầu: Quí III/2025.</w:t>
      </w:r>
    </w:p>
    <w:p w14:paraId="10CC2C00" w14:textId="77777777" w:rsidR="00D07358" w:rsidRPr="00D07358" w:rsidRDefault="00D07358" w:rsidP="00D07358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D07358">
        <w:rPr>
          <w:b/>
          <w:i/>
          <w:sz w:val="28"/>
          <w:szCs w:val="28"/>
          <w:lang w:val="nl-NL"/>
        </w:rPr>
        <w:t>1.2. Yêu cầu về kỹ thuật</w:t>
      </w:r>
    </w:p>
    <w:tbl>
      <w:tblPr>
        <w:tblW w:w="100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8"/>
        <w:gridCol w:w="3265"/>
        <w:gridCol w:w="3544"/>
        <w:gridCol w:w="2269"/>
      </w:tblGrid>
      <w:tr w:rsidR="00D07358" w:rsidRPr="00D07358" w14:paraId="486FF192" w14:textId="77777777" w:rsidTr="007B679D">
        <w:trPr>
          <w:trHeight w:val="48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C50F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87C0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862C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Tên chỉ tiêu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336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 xml:space="preserve"> Mức chỉ tiêu </w:t>
            </w:r>
          </w:p>
        </w:tc>
      </w:tr>
      <w:tr w:rsidR="00D07358" w:rsidRPr="00D07358" w14:paraId="7649DF45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3460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1831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 xml:space="preserve">Hạt mài kim cương Ф10x3 W20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8E7B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</w:tr>
      <w:tr w:rsidR="00D07358" w:rsidRPr="00D07358" w14:paraId="383BFC20" w14:textId="77777777" w:rsidTr="007B679D">
        <w:trPr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74B10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54F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663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dạng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4DC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tròn</w:t>
            </w:r>
          </w:p>
        </w:tc>
      </w:tr>
      <w:tr w:rsidR="00D07358" w:rsidRPr="00D07358" w14:paraId="4D471B24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424E0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789A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C0D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Đường kính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489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Ф10</w:t>
            </w:r>
          </w:p>
        </w:tc>
      </w:tr>
      <w:tr w:rsidR="00D07358" w:rsidRPr="00D07358" w14:paraId="364C8ED2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9188F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FEFA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B5D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Chiều dày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960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3mm</w:t>
            </w:r>
          </w:p>
        </w:tc>
      </w:tr>
      <w:tr w:rsidR="00D07358" w:rsidRPr="00D07358" w14:paraId="0A86D43D" w14:textId="77777777" w:rsidTr="007B679D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F22B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3A5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992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876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≈20μm</w:t>
            </w:r>
          </w:p>
        </w:tc>
      </w:tr>
      <w:tr w:rsidR="00D07358" w:rsidRPr="00D07358" w14:paraId="41013C33" w14:textId="77777777" w:rsidTr="007B679D">
        <w:trPr>
          <w:trHeight w:val="5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8DCC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EBF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8B4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Nồng độ hạt kim cương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70B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100%</w:t>
            </w:r>
          </w:p>
        </w:tc>
      </w:tr>
      <w:tr w:rsidR="00D07358" w:rsidRPr="00D07358" w14:paraId="4F9FA50F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F3AB4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04D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 xml:space="preserve">Hạt mài kim cương Ф10x3 W14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E389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</w:tr>
      <w:tr w:rsidR="00D07358" w:rsidRPr="00D07358" w14:paraId="333A2CD2" w14:textId="77777777" w:rsidTr="007B679D">
        <w:trPr>
          <w:trHeight w:val="47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C0352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420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975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dạng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657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tròn</w:t>
            </w:r>
          </w:p>
        </w:tc>
      </w:tr>
      <w:tr w:rsidR="00D07358" w:rsidRPr="00D07358" w14:paraId="15F559AB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3CAB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57C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E14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Đường kính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8AF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Ф10</w:t>
            </w:r>
          </w:p>
        </w:tc>
      </w:tr>
      <w:tr w:rsidR="00D07358" w:rsidRPr="00D07358" w14:paraId="034332B7" w14:textId="77777777" w:rsidTr="007B679D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DA082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553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35D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Chiều dày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444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3mm</w:t>
            </w:r>
          </w:p>
        </w:tc>
      </w:tr>
      <w:tr w:rsidR="00D07358" w:rsidRPr="00D07358" w14:paraId="6D2E9069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D49C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4DEF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C27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ED4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≈14μm</w:t>
            </w:r>
          </w:p>
        </w:tc>
      </w:tr>
      <w:tr w:rsidR="00D07358" w:rsidRPr="00D07358" w14:paraId="365CFFF3" w14:textId="77777777" w:rsidTr="007B679D">
        <w:trPr>
          <w:trHeight w:val="44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70142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173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9BC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Nồng độ hạt kim cương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D39" w14:textId="77777777" w:rsidR="00D07358" w:rsidRPr="00D07358" w:rsidRDefault="00D07358" w:rsidP="007B679D">
            <w:pPr>
              <w:jc w:val="left"/>
              <w:rPr>
                <w:sz w:val="28"/>
                <w:szCs w:val="28"/>
              </w:rPr>
            </w:pPr>
            <w:r w:rsidRPr="00D07358">
              <w:rPr>
                <w:sz w:val="28"/>
                <w:szCs w:val="28"/>
              </w:rPr>
              <w:t>100%</w:t>
            </w:r>
          </w:p>
        </w:tc>
      </w:tr>
      <w:tr w:rsidR="00D07358" w:rsidRPr="00D07358" w14:paraId="78B86F3D" w14:textId="77777777" w:rsidTr="007B679D">
        <w:trPr>
          <w:trHeight w:val="40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E89E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B8F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 xml:space="preserve"> Hạt mài kim cương Ф6x3 W20 </w:t>
            </w:r>
          </w:p>
        </w:tc>
      </w:tr>
      <w:tr w:rsidR="00D07358" w:rsidRPr="00D07358" w14:paraId="51E3A712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0733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E39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2DE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dạng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FD6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tròn</w:t>
            </w:r>
          </w:p>
        </w:tc>
      </w:tr>
      <w:tr w:rsidR="00D07358" w:rsidRPr="00D07358" w14:paraId="647915FC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D362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57FB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06C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Đường kính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154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Ф6</w:t>
            </w:r>
          </w:p>
        </w:tc>
      </w:tr>
      <w:tr w:rsidR="00D07358" w:rsidRPr="00D07358" w14:paraId="22222F6F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D474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3E3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D89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Chiều dày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13A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3mm</w:t>
            </w:r>
          </w:p>
        </w:tc>
      </w:tr>
      <w:tr w:rsidR="00D07358" w:rsidRPr="00D07358" w14:paraId="23907F76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28487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E24B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3A6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5AB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≈20μm</w:t>
            </w:r>
          </w:p>
        </w:tc>
      </w:tr>
      <w:tr w:rsidR="00D07358" w:rsidRPr="00D07358" w14:paraId="2E5680D5" w14:textId="77777777" w:rsidTr="007B679D">
        <w:trPr>
          <w:trHeight w:val="6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A40F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DD9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CE2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Nồng độ hạt kim cương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097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100%</w:t>
            </w:r>
          </w:p>
        </w:tc>
      </w:tr>
      <w:tr w:rsidR="00D07358" w:rsidRPr="00D07358" w14:paraId="5EEA3818" w14:textId="77777777" w:rsidTr="007B679D">
        <w:trPr>
          <w:trHeight w:val="50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2F1D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4D2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 xml:space="preserve">Hạt mài kim cương Ф6x3 W14 </w:t>
            </w:r>
          </w:p>
        </w:tc>
      </w:tr>
      <w:tr w:rsidR="00D07358" w:rsidRPr="00D07358" w14:paraId="1ACEDEB0" w14:textId="77777777" w:rsidTr="007B679D">
        <w:trPr>
          <w:trHeight w:val="3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6E9E0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72B9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107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dạng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DD2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Hình tròn</w:t>
            </w:r>
          </w:p>
        </w:tc>
      </w:tr>
      <w:tr w:rsidR="00D07358" w:rsidRPr="00D07358" w14:paraId="6C4DDA97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1BE5D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0A0A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AFE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Đường kính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580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Ф6</w:t>
            </w:r>
          </w:p>
        </w:tc>
      </w:tr>
      <w:tr w:rsidR="00D07358" w:rsidRPr="00D07358" w14:paraId="1077FD1C" w14:textId="77777777" w:rsidTr="007B679D">
        <w:trPr>
          <w:trHeight w:val="4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B3F7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FCDCA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AE0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Chiều dày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25B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3mm</w:t>
            </w:r>
          </w:p>
        </w:tc>
      </w:tr>
      <w:tr w:rsidR="00D07358" w:rsidRPr="00D07358" w14:paraId="5E78411F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5E42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82D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11D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DF0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≈14μm</w:t>
            </w:r>
          </w:p>
        </w:tc>
      </w:tr>
      <w:tr w:rsidR="00D07358" w:rsidRPr="00D07358" w14:paraId="1025E80C" w14:textId="77777777" w:rsidTr="007B679D">
        <w:trPr>
          <w:trHeight w:val="4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2ED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82C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37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Nồng độ hạt kim cương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6AD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100%</w:t>
            </w:r>
          </w:p>
        </w:tc>
      </w:tr>
      <w:tr w:rsidR="00D07358" w:rsidRPr="00D07358" w14:paraId="7D0137AE" w14:textId="77777777" w:rsidTr="007B679D">
        <w:trPr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3D194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D9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Bột Oxitceri (CeO2) cỡ hạt 0,5µm</w:t>
            </w:r>
          </w:p>
        </w:tc>
      </w:tr>
      <w:tr w:rsidR="00D07358" w:rsidRPr="00D07358" w14:paraId="2CB90C72" w14:textId="77777777" w:rsidTr="007B679D">
        <w:trPr>
          <w:trHeight w:val="4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0D24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EC87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D7B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Cỡ hạt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D40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0,5 μm</w:t>
            </w:r>
          </w:p>
        </w:tc>
      </w:tr>
      <w:tr w:rsidR="00D07358" w:rsidRPr="00D07358" w14:paraId="55A4A039" w14:textId="77777777" w:rsidTr="007B679D">
        <w:trPr>
          <w:trHeight w:val="4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F4269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9D8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D0D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sắc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83F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trắng sữa</w:t>
            </w:r>
          </w:p>
        </w:tc>
      </w:tr>
      <w:tr w:rsidR="00D07358" w:rsidRPr="00D07358" w14:paraId="7DB1D182" w14:textId="77777777" w:rsidTr="007B679D">
        <w:trPr>
          <w:trHeight w:val="3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390D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2B52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D0D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tinh khiết (%)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939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6614CB68" w14:textId="77777777" w:rsidTr="007B679D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574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D36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C80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Trạng thái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4B1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Dạng bột</w:t>
            </w:r>
          </w:p>
        </w:tc>
      </w:tr>
      <w:tr w:rsidR="00D07358" w:rsidRPr="00D07358" w14:paraId="20EB851E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C400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3D6F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815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Thành phần (%):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0BC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07358" w:rsidRPr="00D07358" w14:paraId="59C5CEAE" w14:textId="77777777" w:rsidTr="007B679D">
        <w:trPr>
          <w:trHeight w:val="4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8480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E99B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C79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CeO2/TREO, không nhỏ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7F8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57ACB896" w14:textId="77777777" w:rsidTr="007B679D">
        <w:trPr>
          <w:trHeight w:val="4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E05A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88D3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065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Eu2O3,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B22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21D146A6" w14:textId="77777777" w:rsidTr="007B679D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2449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EE0A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213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Pr6O11,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02F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2DCCA61B" w14:textId="77777777" w:rsidTr="007B679D">
        <w:trPr>
          <w:trHeight w:val="4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0196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A9E97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E68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Nd2O3,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144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59A3A15" w14:textId="77777777" w:rsidTr="007B679D">
        <w:trPr>
          <w:trHeight w:val="40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1EE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6FCC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147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Sm2O3,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25A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1B07C05B" w14:textId="77777777" w:rsidTr="007B679D">
        <w:trPr>
          <w:trHeight w:val="4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2879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72B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984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Dy2O3,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54F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3651DD0" w14:textId="77777777" w:rsidTr="007B679D">
        <w:trPr>
          <w:trHeight w:val="4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B2C1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3233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83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Y3O3,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EEA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C5116A2" w14:textId="77777777" w:rsidTr="007B679D">
        <w:trPr>
          <w:trHeight w:val="4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B2E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B84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973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Fe2O3,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E24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35D09C9A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E3851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51D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A95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SiO2,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AAC4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552A595C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4943E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CF4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14C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CaO,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159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676E48AA" w14:textId="77777777" w:rsidTr="007B679D">
        <w:trPr>
          <w:trHeight w:val="4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302E6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21A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AC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Cl-,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E9C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0D0DFA5B" w14:textId="77777777" w:rsidTr="007B679D">
        <w:trPr>
          <w:trHeight w:val="5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685A4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9CE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Bột oxitceri (CeO2) cỡ hạt 0,8-1,2µm</w:t>
            </w:r>
          </w:p>
        </w:tc>
      </w:tr>
      <w:tr w:rsidR="00D07358" w:rsidRPr="00D07358" w14:paraId="7800FBD1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A28C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980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DF8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D9F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0,8-1,2 μm</w:t>
            </w:r>
          </w:p>
        </w:tc>
      </w:tr>
      <w:tr w:rsidR="00D07358" w:rsidRPr="00D07358" w14:paraId="64525D90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97823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B04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89C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sắc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5AC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trắng sữa</w:t>
            </w:r>
          </w:p>
        </w:tc>
      </w:tr>
      <w:tr w:rsidR="00D07358" w:rsidRPr="00D07358" w14:paraId="34AE068A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C3727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A4D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A57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tinh khiết (%)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C75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73516ACA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DA81D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1B0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BC9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Trạng thái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5B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Dạng bột</w:t>
            </w:r>
          </w:p>
        </w:tc>
      </w:tr>
      <w:tr w:rsidR="00D07358" w:rsidRPr="00D07358" w14:paraId="59E7269E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ACEB5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AB0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0B0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Thành phần (%):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E89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07358" w:rsidRPr="00D07358" w14:paraId="3AD2658D" w14:textId="77777777" w:rsidTr="007B679D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165BA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3A6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82B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CeO2/TREO, không nhỏ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7A7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1678A435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E93C9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5D6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70D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Eu2O3,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963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2C730E75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0522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A3C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5FA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Pr6O11,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A3F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0381D527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E6768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1F6DE" w14:textId="77777777" w:rsidR="00D07358" w:rsidRPr="00D07358" w:rsidRDefault="00D07358" w:rsidP="007B679D">
            <w:pPr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886A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Nd2O3,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3877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2390D434" w14:textId="77777777" w:rsidTr="007B679D">
        <w:trPr>
          <w:trHeight w:val="38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ED9F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A5E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8C0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Sm2O3,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D57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59863B6C" w14:textId="77777777" w:rsidTr="007B679D">
        <w:trPr>
          <w:trHeight w:val="41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B8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F65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49F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Dy2O3,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7B9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34D12C63" w14:textId="77777777" w:rsidTr="007B679D">
        <w:trPr>
          <w:trHeight w:val="411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E9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575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D74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Y3O3,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AD9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2C6C2C79" w14:textId="77777777" w:rsidTr="007B679D">
        <w:trPr>
          <w:trHeight w:val="41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F54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006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70C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Fe2O3,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3C9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44B0A68A" w14:textId="77777777" w:rsidTr="007B679D">
        <w:trPr>
          <w:trHeight w:val="554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999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B2E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061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SiO2,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30D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BA38FB1" w14:textId="77777777" w:rsidTr="007B679D">
        <w:trPr>
          <w:trHeight w:val="40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D99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7CE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3D2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CaO,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FB3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43819E7C" w14:textId="77777777" w:rsidTr="007B679D">
        <w:trPr>
          <w:trHeight w:val="56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40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452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BDE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Cl-,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581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386624E9" w14:textId="77777777" w:rsidTr="007B679D">
        <w:trPr>
          <w:trHeight w:val="41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7FF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706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iCs/>
                <w:sz w:val="28"/>
                <w:szCs w:val="28"/>
              </w:rPr>
              <w:t>Bột oxitceri (CeO2) cỡ hạt 2,8-3,2µm</w:t>
            </w:r>
          </w:p>
        </w:tc>
      </w:tr>
      <w:tr w:rsidR="00D07358" w:rsidRPr="00D07358" w14:paraId="64888240" w14:textId="77777777" w:rsidTr="007B679D">
        <w:trPr>
          <w:trHeight w:val="40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92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BD8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CB3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Cỡ hạt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27D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2,8-3,2 μm</w:t>
            </w:r>
          </w:p>
        </w:tc>
      </w:tr>
      <w:tr w:rsidR="00D07358" w:rsidRPr="00D07358" w14:paraId="7439E4F6" w14:textId="77777777" w:rsidTr="007B679D">
        <w:trPr>
          <w:trHeight w:val="41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9F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ADC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47E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sắc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9E9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trắng sữa</w:t>
            </w:r>
          </w:p>
        </w:tc>
      </w:tr>
      <w:tr w:rsidR="00D07358" w:rsidRPr="00D07358" w14:paraId="734A316C" w14:textId="77777777" w:rsidTr="007B679D">
        <w:trPr>
          <w:trHeight w:val="42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6F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F67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A9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tinh khiết (%)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9BE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3EBDC571" w14:textId="77777777" w:rsidTr="007B679D">
        <w:trPr>
          <w:trHeight w:val="41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3E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752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292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Trạng thái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6A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Dạng bột</w:t>
            </w:r>
          </w:p>
        </w:tc>
      </w:tr>
      <w:tr w:rsidR="00D07358" w:rsidRPr="00D07358" w14:paraId="0B560CA0" w14:textId="77777777" w:rsidTr="007B679D">
        <w:trPr>
          <w:trHeight w:val="41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FBD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876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B85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Thành phần (%):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8CD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07358" w:rsidRPr="00D07358" w14:paraId="5CD04FFA" w14:textId="77777777" w:rsidTr="007B679D">
        <w:trPr>
          <w:trHeight w:val="39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FC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9B8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993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CeO2/TREO, không nhỏ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90E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99,95</w:t>
            </w:r>
          </w:p>
        </w:tc>
      </w:tr>
      <w:tr w:rsidR="00D07358" w:rsidRPr="00D07358" w14:paraId="0E7D7F85" w14:textId="77777777" w:rsidTr="007B679D">
        <w:trPr>
          <w:trHeight w:val="41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409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9B6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430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Eu2O3,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E6E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30DC485B" w14:textId="77777777" w:rsidTr="007B679D">
        <w:trPr>
          <w:trHeight w:val="42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2FE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748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020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Pr6O11,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E67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EA1223B" w14:textId="77777777" w:rsidTr="007B679D">
        <w:trPr>
          <w:trHeight w:val="4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939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DB1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46B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Nd2O3,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C54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6F45F72D" w14:textId="77777777" w:rsidTr="007B679D">
        <w:trPr>
          <w:trHeight w:val="421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68D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9F1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84E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Sm2O3,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97D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5EE26C52" w14:textId="77777777" w:rsidTr="007B679D">
        <w:trPr>
          <w:trHeight w:val="49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9C6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87A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12F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Dy2O3,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87B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702C776A" w14:textId="77777777" w:rsidTr="007B679D">
        <w:trPr>
          <w:trHeight w:val="47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000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3D4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300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Y3O3,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396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572D05C9" w14:textId="77777777" w:rsidTr="007B679D">
        <w:trPr>
          <w:trHeight w:val="41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A87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C1F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3AB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Fe2O3,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161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400DBFB7" w14:textId="77777777" w:rsidTr="007B679D">
        <w:trPr>
          <w:trHeight w:val="40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C7E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11F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B57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SiO2,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E79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1FD4981C" w14:textId="77777777" w:rsidTr="007B679D">
        <w:trPr>
          <w:trHeight w:val="42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A2F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DA9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7A5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CaO,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513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4E1059AE" w14:textId="77777777" w:rsidTr="007B679D">
        <w:trPr>
          <w:trHeight w:val="40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2D2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920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ECA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Cl-, không lớn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1DD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0,1</w:t>
            </w:r>
          </w:p>
        </w:tc>
      </w:tr>
      <w:tr w:rsidR="00D07358" w:rsidRPr="00D07358" w14:paraId="43137B89" w14:textId="77777777" w:rsidTr="007B679D">
        <w:trPr>
          <w:trHeight w:val="423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83A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981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Mỡ MGX-30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71B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69E0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</w:tr>
      <w:tr w:rsidR="00D07358" w:rsidRPr="00D07358" w14:paraId="4282B9BF" w14:textId="77777777" w:rsidTr="007B679D">
        <w:trPr>
          <w:trHeight w:val="78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35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393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8CB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Ngoại quan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FAC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 Màu vàng nhạt, dạng mỡ </w:t>
            </w:r>
          </w:p>
        </w:tc>
      </w:tr>
      <w:tr w:rsidR="00D07358" w:rsidRPr="00D07358" w14:paraId="1FD9B0B4" w14:textId="77777777" w:rsidTr="007B679D">
        <w:trPr>
          <w:trHeight w:val="46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2FD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8C2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1ED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Điểm nhỏ giọt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F45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&gt; 90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 xml:space="preserve"> C</w:t>
            </w:r>
          </w:p>
        </w:tc>
      </w:tr>
      <w:tr w:rsidR="00D07358" w:rsidRPr="00D07358" w14:paraId="5566DF0D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4CE" w14:textId="77777777" w:rsidR="00D07358" w:rsidRPr="00D07358" w:rsidRDefault="00D07358" w:rsidP="007B6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749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759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kim xuyên (1/10mm, 25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 xml:space="preserve"> C, 30min)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F16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 30 ~50 </w:t>
            </w:r>
          </w:p>
        </w:tc>
      </w:tr>
      <w:tr w:rsidR="00D07358" w:rsidRPr="00D07358" w14:paraId="0C876779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A9C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4A4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277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Nhiệt độ sử dụng: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E29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-25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 xml:space="preserve"> C ~ +80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 xml:space="preserve"> C</w:t>
            </w:r>
          </w:p>
        </w:tc>
      </w:tr>
      <w:tr w:rsidR="00D07358" w:rsidRPr="00D07358" w14:paraId="19CF859D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9368B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451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Sáp khắc quang học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7D7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DB0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</w:tr>
      <w:tr w:rsidR="00D07358" w:rsidRPr="00D07358" w14:paraId="0C851B7E" w14:textId="77777777" w:rsidTr="007B679D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5A031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E9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F78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Độ kim xuyên ở 25 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>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C51F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15 đến 20</w:t>
            </w:r>
          </w:p>
        </w:tc>
      </w:tr>
      <w:tr w:rsidR="00D07358" w:rsidRPr="00D07358" w14:paraId="34C2AEEE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C7375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42A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7AE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Nhiệt độ nhỏ giọt, không được nhỏ hơn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CA0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160-180 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>C</w:t>
            </w:r>
          </w:p>
        </w:tc>
      </w:tr>
      <w:tr w:rsidR="00D07358" w:rsidRPr="00D07358" w14:paraId="01D2AF58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DB222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9BB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964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Nhiệt độ hóa mềm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E10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60 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>C</w:t>
            </w:r>
          </w:p>
        </w:tc>
      </w:tr>
      <w:tr w:rsidR="00D07358" w:rsidRPr="00D07358" w14:paraId="7C800FB3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D7D7E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F8E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AF1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sắc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2B2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màu nâu</w:t>
            </w:r>
          </w:p>
        </w:tc>
      </w:tr>
      <w:tr w:rsidR="00D07358" w:rsidRPr="00D07358" w14:paraId="6A2D776F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73944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CDA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Thuốc mạ YF3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70DB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537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</w:tr>
      <w:tr w:rsidR="00D07358" w:rsidRPr="00D07358" w14:paraId="1145189E" w14:textId="77777777" w:rsidTr="007B679D">
        <w:trPr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BC58C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7F1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CA02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tinh khiết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861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≥99.99%</w:t>
            </w:r>
          </w:p>
        </w:tc>
      </w:tr>
      <w:tr w:rsidR="00D07358" w:rsidRPr="00D07358" w14:paraId="141E6950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E2D55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D7B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60E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Cỡ hạt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3F55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3-5mm</w:t>
            </w:r>
          </w:p>
        </w:tc>
      </w:tr>
      <w:tr w:rsidR="00D07358" w:rsidRPr="00D07358" w14:paraId="3F175B9F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AD5D6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604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Thuốc mạ HFO2</w:t>
            </w:r>
            <w:r w:rsidRPr="00D07358">
              <w:rPr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BFF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37D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</w:tr>
      <w:tr w:rsidR="00D07358" w:rsidRPr="00D07358" w14:paraId="6BBFEC2C" w14:textId="77777777" w:rsidTr="007B679D">
        <w:trPr>
          <w:trHeight w:val="5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2A9DD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91F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EB20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Độ tinh khiết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E7E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≥99.99%</w:t>
            </w:r>
          </w:p>
        </w:tc>
      </w:tr>
      <w:tr w:rsidR="00D07358" w:rsidRPr="00D07358" w14:paraId="38882D05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450F7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ECA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4D4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Cỡ hạt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E7D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1-3mm</w:t>
            </w:r>
          </w:p>
        </w:tc>
      </w:tr>
      <w:tr w:rsidR="00D07358" w:rsidRPr="00D07358" w14:paraId="5FEF778A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3E877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  <w:r w:rsidRPr="00D07358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FA4A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b/>
                <w:bCs/>
                <w:sz w:val="28"/>
                <w:szCs w:val="28"/>
              </w:rPr>
              <w:t>Nhựa mài số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D9A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9D61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</w:tr>
      <w:tr w:rsidR="00D07358" w:rsidRPr="00D07358" w14:paraId="51CF7C6B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D928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75D9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E70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Nhiệt độ nhỏ giọt: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59F3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88÷95 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>C</w:t>
            </w:r>
          </w:p>
        </w:tc>
      </w:tr>
      <w:tr w:rsidR="00D07358" w:rsidRPr="00D07358" w14:paraId="6E64A49C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4F71B" w14:textId="77777777" w:rsidR="00D07358" w:rsidRPr="00D07358" w:rsidRDefault="00D07358" w:rsidP="007B67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7F4E" w14:textId="77777777" w:rsidR="00D07358" w:rsidRPr="00D07358" w:rsidRDefault="00D07358" w:rsidP="007B679D">
            <w:pPr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AB8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Độ kim xuyên ở 25 </w:t>
            </w:r>
            <w:r w:rsidRPr="00D07358">
              <w:rPr>
                <w:sz w:val="28"/>
                <w:szCs w:val="28"/>
                <w:vertAlign w:val="superscript"/>
              </w:rPr>
              <w:t>o</w:t>
            </w:r>
            <w:r w:rsidRPr="00D07358">
              <w:rPr>
                <w:sz w:val="28"/>
                <w:szCs w:val="28"/>
              </w:rPr>
              <w:t xml:space="preserve">C: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2BDE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1,5÷2,0 (0,1 mm)</w:t>
            </w:r>
          </w:p>
        </w:tc>
      </w:tr>
      <w:tr w:rsidR="00D07358" w:rsidRPr="00D07358" w14:paraId="35B70945" w14:textId="77777777" w:rsidTr="007B679D">
        <w:trPr>
          <w:trHeight w:val="3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BE105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497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537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Hàm lượng dầu: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D20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 (%)</w:t>
            </w:r>
          </w:p>
        </w:tc>
      </w:tr>
      <w:tr w:rsidR="00D07358" w:rsidRPr="00D07358" w14:paraId="43934A92" w14:textId="77777777" w:rsidTr="007B679D">
        <w:trPr>
          <w:trHeight w:val="47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74C8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F8E4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33AC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Hàm lượng nước: 0 (%)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1618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 (%)</w:t>
            </w:r>
          </w:p>
        </w:tc>
      </w:tr>
      <w:tr w:rsidR="00D07358" w:rsidRPr="00D07358" w14:paraId="212FABD4" w14:textId="77777777" w:rsidTr="007B679D">
        <w:trPr>
          <w:trHeight w:val="7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9131" w14:textId="77777777" w:rsidR="00D07358" w:rsidRPr="00D07358" w:rsidRDefault="00D07358" w:rsidP="007B6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EC996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4F97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 xml:space="preserve">Acid và kiềm hòa tan trong nước: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345D" w14:textId="77777777" w:rsidR="00D07358" w:rsidRPr="00D07358" w:rsidRDefault="00D07358" w:rsidP="007B679D">
            <w:pPr>
              <w:jc w:val="left"/>
              <w:rPr>
                <w:sz w:val="26"/>
                <w:szCs w:val="26"/>
              </w:rPr>
            </w:pPr>
            <w:r w:rsidRPr="00D07358">
              <w:rPr>
                <w:sz w:val="28"/>
                <w:szCs w:val="28"/>
              </w:rPr>
              <w:t>0 (%)</w:t>
            </w:r>
          </w:p>
        </w:tc>
      </w:tr>
    </w:tbl>
    <w:p w14:paraId="5FFBDBBD" w14:textId="77777777" w:rsidR="00F32E12" w:rsidRPr="00D07358" w:rsidRDefault="00F32E12"/>
    <w:sectPr w:rsidR="00F32E12" w:rsidRPr="00D0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5134"/>
    <w:multiLevelType w:val="multilevel"/>
    <w:tmpl w:val="1A6AB8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119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58"/>
    <w:rsid w:val="005F0E44"/>
    <w:rsid w:val="00806652"/>
    <w:rsid w:val="00AB53AC"/>
    <w:rsid w:val="00D07358"/>
    <w:rsid w:val="00F04729"/>
    <w:rsid w:val="00F32E12"/>
    <w:rsid w:val="00F6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50720"/>
  <w15:chartTrackingRefBased/>
  <w15:docId w15:val="{D7A37071-79E7-41E6-9F6C-A85C88B5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0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0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358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D0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358"/>
    <w:rPr>
      <w:b/>
      <w:bCs/>
      <w:smallCaps/>
      <w:color w:val="2F5496" w:themeColor="accent1" w:themeShade="BF"/>
      <w:spacing w:val="5"/>
    </w:rPr>
  </w:style>
  <w:style w:type="paragraph" w:customStyle="1" w:styleId="SectionVIHeader">
    <w:name w:val="Section VI. Header"/>
    <w:basedOn w:val="Normal"/>
    <w:rsid w:val="00D07358"/>
    <w:pPr>
      <w:spacing w:before="120" w:after="240"/>
      <w:jc w:val="center"/>
    </w:pPr>
    <w:rPr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D0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2025-08-29T11:05:00Z</dcterms:created>
  <dcterms:modified xsi:type="dcterms:W3CDTF">2025-08-29T11:06:00Z</dcterms:modified>
</cp:coreProperties>
</file>