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3796" w14:textId="77777777" w:rsidR="001246AF" w:rsidRPr="00167B58" w:rsidRDefault="001246AF" w:rsidP="001246AF">
      <w:pPr>
        <w:jc w:val="center"/>
        <w:rPr>
          <w:b/>
          <w:sz w:val="34"/>
          <w:szCs w:val="34"/>
        </w:rPr>
      </w:pPr>
      <w:r w:rsidRPr="00167B58">
        <w:rPr>
          <w:b/>
          <w:sz w:val="34"/>
          <w:szCs w:val="34"/>
        </w:rPr>
        <w:t>Chương V. YÊU CẦU VỀ KỸ THUẬT</w:t>
      </w:r>
    </w:p>
    <w:p w14:paraId="58A94B95" w14:textId="77777777" w:rsidR="001246AF" w:rsidRPr="00562438" w:rsidRDefault="001246AF" w:rsidP="001246AF">
      <w:pPr>
        <w:rPr>
          <w:b/>
          <w:sz w:val="26"/>
          <w:szCs w:val="26"/>
        </w:rPr>
      </w:pPr>
      <w:r w:rsidRPr="00562438">
        <w:rPr>
          <w:b/>
          <w:sz w:val="26"/>
          <w:szCs w:val="26"/>
        </w:rPr>
        <w:t xml:space="preserve">Mục 1. Yêu cầu về kỹ thuật </w:t>
      </w:r>
    </w:p>
    <w:p w14:paraId="71C58804" w14:textId="77777777" w:rsidR="001246AF" w:rsidRPr="00677073" w:rsidRDefault="001246AF" w:rsidP="001246AF">
      <w:pPr>
        <w:rPr>
          <w:b/>
          <w:i/>
          <w:color w:val="EE0000"/>
          <w:sz w:val="26"/>
          <w:szCs w:val="26"/>
        </w:rPr>
      </w:pPr>
      <w:r w:rsidRPr="00562438">
        <w:rPr>
          <w:b/>
          <w:i/>
          <w:sz w:val="26"/>
          <w:szCs w:val="26"/>
        </w:rPr>
        <w:t xml:space="preserve">1.1. </w:t>
      </w:r>
      <w:r w:rsidRPr="00677073">
        <w:rPr>
          <w:b/>
          <w:i/>
          <w:color w:val="EE0000"/>
          <w:sz w:val="26"/>
          <w:szCs w:val="26"/>
        </w:rPr>
        <w:t xml:space="preserve">Giới thiệu chung về dự án, gói thầu </w:t>
      </w:r>
    </w:p>
    <w:p w14:paraId="41FFE914" w14:textId="281B2330" w:rsidR="001246AF" w:rsidRPr="00677073" w:rsidRDefault="001246AF" w:rsidP="001246AF">
      <w:pPr>
        <w:ind w:firstLine="720"/>
        <w:rPr>
          <w:color w:val="EE0000"/>
          <w:sz w:val="26"/>
          <w:szCs w:val="26"/>
        </w:rPr>
      </w:pPr>
      <w:r w:rsidRPr="00677073">
        <w:rPr>
          <w:color w:val="EE0000"/>
          <w:sz w:val="26"/>
          <w:szCs w:val="26"/>
        </w:rPr>
        <w:t xml:space="preserve">- Tên gói thầu: </w:t>
      </w:r>
      <w:r w:rsidR="006B70D1" w:rsidRPr="006B70D1">
        <w:rPr>
          <w:color w:val="EE0000"/>
          <w:sz w:val="26"/>
          <w:szCs w:val="26"/>
        </w:rPr>
        <w:t xml:space="preserve">Mua sắm xe ô tô 07 chỗ </w:t>
      </w:r>
      <w:r w:rsidR="00385CD6">
        <w:rPr>
          <w:color w:val="EE0000"/>
          <w:sz w:val="26"/>
          <w:szCs w:val="26"/>
        </w:rPr>
        <w:t>02 cầu</w:t>
      </w:r>
    </w:p>
    <w:p w14:paraId="5F9E87B4" w14:textId="77777777" w:rsidR="00385CD6" w:rsidRPr="00677073" w:rsidRDefault="001246AF" w:rsidP="00385CD6">
      <w:pPr>
        <w:ind w:firstLine="720"/>
        <w:rPr>
          <w:color w:val="EE0000"/>
          <w:sz w:val="26"/>
          <w:szCs w:val="26"/>
        </w:rPr>
      </w:pPr>
      <w:r w:rsidRPr="00677073">
        <w:rPr>
          <w:color w:val="EE0000"/>
          <w:sz w:val="26"/>
          <w:szCs w:val="26"/>
        </w:rPr>
        <w:t xml:space="preserve">- Tên dự án: </w:t>
      </w:r>
      <w:r w:rsidR="006B70D1" w:rsidRPr="006B70D1">
        <w:rPr>
          <w:color w:val="EE0000"/>
          <w:sz w:val="26"/>
          <w:szCs w:val="26"/>
        </w:rPr>
        <w:t xml:space="preserve">Mua sắm xe ô tô 07 chỗ </w:t>
      </w:r>
      <w:r w:rsidR="00385CD6">
        <w:rPr>
          <w:color w:val="EE0000"/>
          <w:sz w:val="26"/>
          <w:szCs w:val="26"/>
        </w:rPr>
        <w:t>02 cầu</w:t>
      </w:r>
    </w:p>
    <w:p w14:paraId="4B5B9BFE" w14:textId="79AFD0F3" w:rsidR="001246AF" w:rsidRDefault="001246AF" w:rsidP="001246AF">
      <w:pPr>
        <w:ind w:firstLine="720"/>
        <w:rPr>
          <w:color w:val="EE0000"/>
          <w:sz w:val="26"/>
          <w:szCs w:val="26"/>
        </w:rPr>
      </w:pPr>
      <w:r>
        <w:rPr>
          <w:color w:val="EE0000"/>
          <w:sz w:val="26"/>
          <w:szCs w:val="26"/>
        </w:rPr>
        <w:t>- Chủ đầu tư:</w:t>
      </w:r>
      <w:r w:rsidR="006B70D1">
        <w:rPr>
          <w:color w:val="EE0000"/>
          <w:sz w:val="26"/>
          <w:szCs w:val="26"/>
        </w:rPr>
        <w:t xml:space="preserve"> </w:t>
      </w:r>
      <w:r w:rsidR="006B70D1" w:rsidRPr="006B70D1">
        <w:rPr>
          <w:color w:val="EE0000"/>
          <w:sz w:val="26"/>
          <w:szCs w:val="26"/>
        </w:rPr>
        <w:t>Ngân hàng Nông nghiệp và Phát triển Nông thôn Việt Nam – Chi nhánh Nam Đà Nẵng</w:t>
      </w:r>
    </w:p>
    <w:p w14:paraId="4A8563A6" w14:textId="271646F9" w:rsidR="001246AF" w:rsidRPr="00677073" w:rsidRDefault="001246AF" w:rsidP="001246AF">
      <w:pPr>
        <w:ind w:firstLine="720"/>
        <w:rPr>
          <w:color w:val="EE0000"/>
          <w:sz w:val="26"/>
          <w:szCs w:val="26"/>
        </w:rPr>
      </w:pPr>
      <w:r>
        <w:rPr>
          <w:color w:val="EE0000"/>
          <w:sz w:val="26"/>
          <w:szCs w:val="26"/>
        </w:rPr>
        <w:t xml:space="preserve">- Nguồn vốn: </w:t>
      </w:r>
      <w:r w:rsidR="006B70D1" w:rsidRPr="006B70D1">
        <w:rPr>
          <w:color w:val="EE0000"/>
          <w:sz w:val="26"/>
          <w:szCs w:val="26"/>
        </w:rPr>
        <w:t>Nguồn vốn mua sắm tài sản cố định của Agribank</w:t>
      </w:r>
    </w:p>
    <w:p w14:paraId="63321583" w14:textId="10E65D96" w:rsidR="001246AF" w:rsidRPr="00677073" w:rsidRDefault="001246AF" w:rsidP="001246AF">
      <w:pPr>
        <w:ind w:firstLine="720"/>
        <w:rPr>
          <w:color w:val="EE0000"/>
          <w:sz w:val="26"/>
          <w:szCs w:val="26"/>
        </w:rPr>
      </w:pPr>
      <w:r w:rsidRPr="00677073">
        <w:rPr>
          <w:color w:val="EE0000"/>
          <w:sz w:val="26"/>
          <w:szCs w:val="26"/>
        </w:rPr>
        <w:t>- Quy mô gói thầu:</w:t>
      </w:r>
      <w:r w:rsidR="006B70D1">
        <w:rPr>
          <w:color w:val="EE0000"/>
          <w:sz w:val="26"/>
          <w:szCs w:val="26"/>
        </w:rPr>
        <w:t xml:space="preserve"> </w:t>
      </w:r>
      <w:r w:rsidRPr="00677073">
        <w:rPr>
          <w:color w:val="EE0000"/>
          <w:sz w:val="26"/>
          <w:szCs w:val="26"/>
        </w:rPr>
        <w:t>01 xe ô tô</w:t>
      </w:r>
      <w:r>
        <w:rPr>
          <w:color w:val="EE0000"/>
          <w:sz w:val="26"/>
          <w:szCs w:val="26"/>
        </w:rPr>
        <w:t xml:space="preserve"> 7</w:t>
      </w:r>
      <w:r w:rsidRPr="00677073">
        <w:rPr>
          <w:color w:val="EE0000"/>
          <w:sz w:val="26"/>
          <w:szCs w:val="26"/>
        </w:rPr>
        <w:t xml:space="preserve"> chỗ máy dầu</w:t>
      </w:r>
      <w:r>
        <w:rPr>
          <w:color w:val="EE0000"/>
          <w:sz w:val="26"/>
          <w:szCs w:val="26"/>
        </w:rPr>
        <w:t xml:space="preserve">, </w:t>
      </w:r>
      <w:r w:rsidR="00ED0359">
        <w:rPr>
          <w:color w:val="EE0000"/>
          <w:sz w:val="26"/>
          <w:szCs w:val="26"/>
        </w:rPr>
        <w:t>0</w:t>
      </w:r>
      <w:r>
        <w:rPr>
          <w:color w:val="EE0000"/>
          <w:sz w:val="26"/>
          <w:szCs w:val="26"/>
        </w:rPr>
        <w:t>2 cầu</w:t>
      </w:r>
      <w:r w:rsidRPr="00677073">
        <w:rPr>
          <w:color w:val="EE0000"/>
          <w:sz w:val="26"/>
          <w:szCs w:val="26"/>
        </w:rPr>
        <w:t xml:space="preserve">. </w:t>
      </w:r>
    </w:p>
    <w:p w14:paraId="13702B45" w14:textId="47CA2F09" w:rsidR="001246AF" w:rsidRPr="008D3811" w:rsidRDefault="001246AF" w:rsidP="001246AF">
      <w:pPr>
        <w:ind w:firstLine="720"/>
        <w:rPr>
          <w:iCs/>
          <w:color w:val="EE0000"/>
          <w:sz w:val="26"/>
          <w:szCs w:val="26"/>
        </w:rPr>
      </w:pPr>
      <w:r w:rsidRPr="00677073">
        <w:rPr>
          <w:color w:val="EE0000"/>
          <w:sz w:val="26"/>
          <w:szCs w:val="26"/>
        </w:rPr>
        <w:t xml:space="preserve">- Địa điểm cung cấp: </w:t>
      </w:r>
      <w:r w:rsidRPr="0055329C">
        <w:rPr>
          <w:iCs/>
          <w:color w:val="EE0000"/>
          <w:sz w:val="26"/>
          <w:szCs w:val="26"/>
        </w:rPr>
        <w:t>228 đường 2/9, thành phố Đà Nẵng.</w:t>
      </w:r>
    </w:p>
    <w:p w14:paraId="5138A007" w14:textId="42A65B62" w:rsidR="001246AF" w:rsidRDefault="001246AF" w:rsidP="001246AF">
      <w:pPr>
        <w:ind w:firstLine="720"/>
        <w:rPr>
          <w:color w:val="EE0000"/>
          <w:sz w:val="26"/>
          <w:szCs w:val="26"/>
        </w:rPr>
      </w:pPr>
      <w:r w:rsidRPr="00677073">
        <w:rPr>
          <w:color w:val="EE0000"/>
          <w:sz w:val="26"/>
          <w:szCs w:val="26"/>
        </w:rPr>
        <w:t xml:space="preserve">- Thời gian thực hiện gói thầu: Tối đa </w:t>
      </w:r>
      <w:r w:rsidR="00ED0359">
        <w:rPr>
          <w:color w:val="EE0000"/>
          <w:sz w:val="26"/>
          <w:szCs w:val="26"/>
        </w:rPr>
        <w:t>75</w:t>
      </w:r>
      <w:r w:rsidRPr="00677073">
        <w:rPr>
          <w:color w:val="EE0000"/>
          <w:sz w:val="26"/>
          <w:szCs w:val="26"/>
        </w:rPr>
        <w:t xml:space="preserve"> ngày, kể từ ngày hợp đồng có hiệu lực </w:t>
      </w:r>
    </w:p>
    <w:p w14:paraId="26652CB8" w14:textId="29447C22" w:rsidR="001246AF" w:rsidRDefault="001246AF" w:rsidP="001246AF">
      <w:pPr>
        <w:ind w:firstLine="720"/>
        <w:rPr>
          <w:color w:val="EE0000"/>
          <w:sz w:val="26"/>
          <w:szCs w:val="26"/>
        </w:rPr>
      </w:pPr>
      <w:r>
        <w:rPr>
          <w:color w:val="EE0000"/>
          <w:sz w:val="26"/>
          <w:szCs w:val="26"/>
        </w:rPr>
        <w:t>- H</w:t>
      </w:r>
      <w:r w:rsidRPr="001246AF">
        <w:rPr>
          <w:color w:val="EE0000"/>
          <w:sz w:val="26"/>
          <w:szCs w:val="26"/>
        </w:rPr>
        <w:t xml:space="preserve">ình thức lựa chọn nhà thầu: </w:t>
      </w:r>
      <w:r w:rsidR="00ED0359" w:rsidRPr="00ED0359">
        <w:rPr>
          <w:color w:val="EE0000"/>
          <w:sz w:val="26"/>
          <w:szCs w:val="26"/>
        </w:rPr>
        <w:t>Chào hàng cạnh tranh theo quy trình thông thường</w:t>
      </w:r>
    </w:p>
    <w:p w14:paraId="232BBA5C" w14:textId="1CF63939" w:rsidR="001246AF" w:rsidRDefault="001246AF" w:rsidP="001246AF">
      <w:pPr>
        <w:ind w:firstLine="720"/>
        <w:rPr>
          <w:color w:val="EE0000"/>
          <w:sz w:val="26"/>
          <w:szCs w:val="26"/>
        </w:rPr>
      </w:pPr>
      <w:r w:rsidRPr="001246AF">
        <w:rPr>
          <w:color w:val="EE0000"/>
          <w:sz w:val="26"/>
          <w:szCs w:val="26"/>
        </w:rPr>
        <w:t xml:space="preserve">- Phương thức lựa chọn nhà thầu: 01 giai đoạn 01 túi hồ sơ. </w:t>
      </w:r>
    </w:p>
    <w:p w14:paraId="1A24E9D9" w14:textId="12716491" w:rsidR="001246AF" w:rsidRPr="00677073" w:rsidRDefault="001246AF" w:rsidP="001246AF">
      <w:pPr>
        <w:ind w:firstLine="720"/>
        <w:rPr>
          <w:color w:val="EE0000"/>
          <w:sz w:val="26"/>
          <w:szCs w:val="26"/>
        </w:rPr>
      </w:pPr>
      <w:r w:rsidRPr="001246AF">
        <w:rPr>
          <w:color w:val="EE0000"/>
          <w:sz w:val="26"/>
          <w:szCs w:val="26"/>
        </w:rPr>
        <w:t>- Loại hợp đồng: Trọn gói</w:t>
      </w:r>
    </w:p>
    <w:p w14:paraId="7143C1E5" w14:textId="77777777" w:rsidR="001246AF" w:rsidRDefault="001246AF" w:rsidP="001246AF">
      <w:pPr>
        <w:rPr>
          <w:b/>
          <w:i/>
          <w:color w:val="FF0000"/>
          <w:sz w:val="26"/>
          <w:szCs w:val="26"/>
        </w:rPr>
      </w:pPr>
      <w:r w:rsidRPr="00562438">
        <w:rPr>
          <w:b/>
          <w:i/>
          <w:sz w:val="26"/>
          <w:szCs w:val="26"/>
        </w:rPr>
        <w:t xml:space="preserve">1.2. Yêu cầu về kỹ thuật </w:t>
      </w:r>
    </w:p>
    <w:p w14:paraId="4F725990" w14:textId="77777777" w:rsidR="001246AF" w:rsidRPr="00F80F09" w:rsidRDefault="001246AF" w:rsidP="001246AF">
      <w:pPr>
        <w:spacing w:before="120" w:after="120"/>
        <w:ind w:firstLine="567"/>
        <w:rPr>
          <w:i/>
          <w:sz w:val="26"/>
          <w:szCs w:val="26"/>
        </w:rPr>
      </w:pPr>
      <w:r w:rsidRPr="00F80F09">
        <w:rPr>
          <w:i/>
          <w:sz w:val="26"/>
          <w:szCs w:val="26"/>
        </w:rPr>
        <w:t xml:space="preserve">Các tài liệu chứng minh thông số kỹ thuật của hàng hoá chào thầu bao gồm (nhưng không giới hạn): </w:t>
      </w:r>
      <w:r w:rsidRPr="00F80F09">
        <w:rPr>
          <w:i/>
          <w:sz w:val="26"/>
          <w:szCs w:val="26"/>
          <w:lang w:val="nl-NL"/>
        </w:rPr>
        <w:t xml:space="preserve">Nhà thầu phải cung cấp catalogue, tài liệu kỹ thuật, </w:t>
      </w:r>
      <w:r w:rsidRPr="00F80F09">
        <w:rPr>
          <w:i/>
          <w:sz w:val="26"/>
          <w:szCs w:val="26"/>
        </w:rPr>
        <w:t xml:space="preserve">bảng thông số kỹ thuật của hàng hoá chào thầu đầy đủ các thông tin bao gồm: tên thương mại, nhà sản xuất, xuất xứ, mã ký hiệu hàng hoá, và các </w:t>
      </w:r>
      <w:r w:rsidRPr="00F80F09">
        <w:rPr>
          <w:i/>
          <w:sz w:val="26"/>
          <w:szCs w:val="26"/>
          <w:lang w:val="nl-NL"/>
        </w:rPr>
        <w:t>nội dung chứng minh các đặc tính, thông số kỹ thuật chào thầu. Catalogue, tài liệu kỹ thuật được sử dụng Tiếng Việt.</w:t>
      </w:r>
      <w:r w:rsidRPr="00F80F09">
        <w:rPr>
          <w:i/>
          <w:sz w:val="26"/>
          <w:szCs w:val="26"/>
        </w:rPr>
        <w:t xml:space="preserve"> </w:t>
      </w:r>
      <w:r w:rsidRPr="00F80F09">
        <w:rPr>
          <w:i/>
          <w:sz w:val="26"/>
          <w:szCs w:val="26"/>
          <w:lang w:val="nl-NL"/>
        </w:rPr>
        <w:t>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w:t>
      </w:r>
    </w:p>
    <w:p w14:paraId="70E2CE63" w14:textId="77777777" w:rsidR="001246AF" w:rsidRDefault="001246AF" w:rsidP="001246AF">
      <w:pPr>
        <w:spacing w:before="120" w:after="120"/>
        <w:ind w:firstLine="567"/>
        <w:rPr>
          <w:sz w:val="26"/>
          <w:szCs w:val="26"/>
          <w:lang w:val="nl-NL"/>
        </w:rPr>
      </w:pPr>
      <w:r w:rsidRPr="00F80F09">
        <w:rPr>
          <w:sz w:val="26"/>
          <w:szCs w:val="26"/>
          <w:lang w:val="nl-NL"/>
        </w:rPr>
        <w:t xml:space="preserve">Hàng hóa chào thầu phải đáp ứng tiêu chuẩn kỹ thuật/chức năng như mô tả ở các bảng nêu chi tiết dưới đây, hoặc có tiêu chuẩn kỹ thuật/chức năng tương đương: </w:t>
      </w:r>
    </w:p>
    <w:p w14:paraId="4856AEF4" w14:textId="6146EE69" w:rsidR="00C976B5" w:rsidRPr="007E53BF" w:rsidRDefault="00956EAB" w:rsidP="00956EAB">
      <w:pPr>
        <w:spacing w:before="120" w:after="120"/>
        <w:ind w:firstLine="567"/>
        <w:rPr>
          <w:b/>
          <w:bCs/>
          <w:i/>
          <w:iCs/>
          <w:sz w:val="26"/>
          <w:szCs w:val="26"/>
          <w:u w:val="single"/>
          <w:lang w:val="nl-NL"/>
        </w:rPr>
      </w:pPr>
      <w:r w:rsidRPr="007E53BF">
        <w:rPr>
          <w:b/>
          <w:bCs/>
          <w:i/>
          <w:iCs/>
          <w:sz w:val="26"/>
          <w:szCs w:val="26"/>
          <w:u w:val="single"/>
          <w:lang w:val="nl-NL"/>
        </w:rPr>
        <w:t xml:space="preserve"> </w:t>
      </w:r>
      <w:r w:rsidRPr="007E53BF">
        <w:rPr>
          <w:b/>
          <w:bCs/>
          <w:i/>
          <w:iCs/>
          <w:color w:val="EE0000"/>
          <w:sz w:val="26"/>
          <w:szCs w:val="26"/>
          <w:u w:val="single"/>
        </w:rPr>
        <w:t xml:space="preserve">Xe ô tô 7 chỗ, số tự động, máy dầu, </w:t>
      </w:r>
      <w:r w:rsidR="008A0618">
        <w:rPr>
          <w:b/>
          <w:bCs/>
          <w:i/>
          <w:iCs/>
          <w:color w:val="EE0000"/>
          <w:sz w:val="26"/>
          <w:szCs w:val="26"/>
          <w:u w:val="single"/>
        </w:rPr>
        <w:t>0</w:t>
      </w:r>
      <w:r w:rsidRPr="007E53BF">
        <w:rPr>
          <w:b/>
          <w:bCs/>
          <w:i/>
          <w:iCs/>
          <w:color w:val="EE0000"/>
          <w:sz w:val="26"/>
          <w:szCs w:val="26"/>
          <w:u w:val="single"/>
        </w:rPr>
        <w:t>2 cầu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542"/>
      </w:tblGrid>
      <w:tr w:rsidR="001246AF" w:rsidRPr="00F80F09" w14:paraId="4EED81C7" w14:textId="77777777" w:rsidTr="00A8155B">
        <w:trPr>
          <w:trHeight w:val="323"/>
        </w:trPr>
        <w:tc>
          <w:tcPr>
            <w:tcW w:w="1809" w:type="dxa"/>
            <w:shd w:val="clear" w:color="auto" w:fill="E2EFD9" w:themeFill="accent6" w:themeFillTint="33"/>
            <w:vAlign w:val="center"/>
          </w:tcPr>
          <w:p w14:paraId="4814AD71" w14:textId="77777777" w:rsidR="001246AF" w:rsidRPr="00F80F09" w:rsidRDefault="001246AF" w:rsidP="00A8155B">
            <w:pPr>
              <w:spacing w:before="60" w:after="60"/>
              <w:jc w:val="center"/>
              <w:rPr>
                <w:b/>
                <w:iCs/>
                <w:sz w:val="26"/>
                <w:szCs w:val="26"/>
              </w:rPr>
            </w:pPr>
            <w:r w:rsidRPr="00F80F09">
              <w:rPr>
                <w:b/>
                <w:iCs/>
                <w:sz w:val="26"/>
                <w:szCs w:val="26"/>
              </w:rPr>
              <w:t>Hạng mục số</w:t>
            </w:r>
          </w:p>
        </w:tc>
        <w:tc>
          <w:tcPr>
            <w:tcW w:w="7542" w:type="dxa"/>
            <w:shd w:val="clear" w:color="auto" w:fill="E2EFD9" w:themeFill="accent6" w:themeFillTint="33"/>
            <w:vAlign w:val="center"/>
          </w:tcPr>
          <w:p w14:paraId="5C4E9D18" w14:textId="77777777" w:rsidR="001246AF" w:rsidRPr="00F80F09" w:rsidRDefault="001246AF" w:rsidP="00A8155B">
            <w:pPr>
              <w:spacing w:before="60"/>
              <w:jc w:val="center"/>
              <w:rPr>
                <w:b/>
                <w:iCs/>
                <w:sz w:val="26"/>
                <w:szCs w:val="26"/>
              </w:rPr>
            </w:pPr>
            <w:r w:rsidRPr="00F80F09">
              <w:rPr>
                <w:b/>
                <w:iCs/>
                <w:sz w:val="26"/>
                <w:szCs w:val="26"/>
              </w:rPr>
              <w:t>Tên hàng hóa/dịch vụ liên quan</w:t>
            </w:r>
          </w:p>
        </w:tc>
      </w:tr>
      <w:tr w:rsidR="001246AF" w:rsidRPr="00F80F09" w14:paraId="05F35E3A" w14:textId="77777777" w:rsidTr="00A8155B">
        <w:trPr>
          <w:trHeight w:val="279"/>
        </w:trPr>
        <w:tc>
          <w:tcPr>
            <w:tcW w:w="1809" w:type="dxa"/>
          </w:tcPr>
          <w:p w14:paraId="089883E4" w14:textId="34FF325F" w:rsidR="001246AF" w:rsidRPr="00F80F09" w:rsidRDefault="008A0618" w:rsidP="00A8155B">
            <w:pPr>
              <w:spacing w:before="120" w:after="120"/>
              <w:ind w:firstLine="22"/>
              <w:jc w:val="center"/>
              <w:rPr>
                <w:iCs/>
                <w:sz w:val="26"/>
                <w:szCs w:val="26"/>
              </w:rPr>
            </w:pPr>
            <w:r>
              <w:rPr>
                <w:iCs/>
                <w:sz w:val="26"/>
                <w:szCs w:val="26"/>
              </w:rPr>
              <w:t>1</w:t>
            </w:r>
          </w:p>
        </w:tc>
        <w:tc>
          <w:tcPr>
            <w:tcW w:w="7542" w:type="dxa"/>
            <w:vAlign w:val="center"/>
          </w:tcPr>
          <w:p w14:paraId="5E087813" w14:textId="0B9EDF8A" w:rsidR="001246AF" w:rsidRPr="00F80F09" w:rsidRDefault="001246AF" w:rsidP="00A8155B">
            <w:pPr>
              <w:spacing w:before="120" w:after="120"/>
              <w:jc w:val="center"/>
              <w:rPr>
                <w:iCs/>
                <w:sz w:val="26"/>
                <w:szCs w:val="26"/>
              </w:rPr>
            </w:pPr>
            <w:r w:rsidRPr="00F80F09">
              <w:rPr>
                <w:sz w:val="26"/>
                <w:szCs w:val="26"/>
              </w:rPr>
              <w:t xml:space="preserve">Xe </w:t>
            </w:r>
            <w:r w:rsidRPr="00F80F09">
              <w:rPr>
                <w:bCs/>
                <w:sz w:val="26"/>
                <w:szCs w:val="26"/>
              </w:rPr>
              <w:t xml:space="preserve">ôtô </w:t>
            </w:r>
            <w:r>
              <w:rPr>
                <w:sz w:val="26"/>
                <w:szCs w:val="26"/>
              </w:rPr>
              <w:t>07</w:t>
            </w:r>
            <w:r w:rsidRPr="00F80F09">
              <w:rPr>
                <w:sz w:val="26"/>
                <w:szCs w:val="26"/>
              </w:rPr>
              <w:t xml:space="preserve"> chỗ ngồi, số tự động, máy dầu</w:t>
            </w:r>
            <w:r>
              <w:rPr>
                <w:sz w:val="26"/>
                <w:szCs w:val="26"/>
              </w:rPr>
              <w:t xml:space="preserve">, </w:t>
            </w:r>
            <w:r w:rsidR="008A0618">
              <w:rPr>
                <w:sz w:val="26"/>
                <w:szCs w:val="26"/>
              </w:rPr>
              <w:t>0</w:t>
            </w:r>
            <w:r>
              <w:rPr>
                <w:sz w:val="26"/>
                <w:szCs w:val="26"/>
              </w:rPr>
              <w:t>2 cầu</w:t>
            </w:r>
          </w:p>
        </w:tc>
      </w:tr>
    </w:tbl>
    <w:p w14:paraId="194E0DA1" w14:textId="79351F03" w:rsidR="001246AF" w:rsidRPr="00F80F09" w:rsidRDefault="001246AF" w:rsidP="001246AF">
      <w:pPr>
        <w:tabs>
          <w:tab w:val="left" w:pos="0"/>
          <w:tab w:val="left" w:pos="180"/>
          <w:tab w:val="left" w:pos="360"/>
        </w:tabs>
        <w:spacing w:before="60" w:after="60"/>
        <w:rPr>
          <w:rFonts w:eastAsia="Calibri"/>
          <w:b/>
          <w:i/>
          <w:sz w:val="26"/>
          <w:szCs w:val="26"/>
          <w:lang w:val="nl-NL"/>
        </w:rPr>
      </w:pPr>
      <w:r w:rsidRPr="00F80F09">
        <w:rPr>
          <w:rFonts w:eastAsia="Calibri"/>
          <w:b/>
          <w:sz w:val="26"/>
          <w:szCs w:val="26"/>
        </w:rPr>
        <w:t>Thông số kỹ thuậ</w:t>
      </w:r>
      <w:r>
        <w:rPr>
          <w:rFonts w:eastAsia="Calibri"/>
          <w:b/>
          <w:sz w:val="26"/>
          <w:szCs w:val="26"/>
        </w:rPr>
        <w:t>t xe 07</w:t>
      </w:r>
      <w:r w:rsidRPr="00F80F09">
        <w:rPr>
          <w:rFonts w:eastAsia="Calibri"/>
          <w:b/>
          <w:sz w:val="26"/>
          <w:szCs w:val="26"/>
        </w:rPr>
        <w:t xml:space="preserve"> chỗ ngồi, gầm cao</w:t>
      </w:r>
      <w:r>
        <w:rPr>
          <w:rFonts w:eastAsia="Calibri"/>
          <w:b/>
          <w:sz w:val="26"/>
          <w:szCs w:val="26"/>
        </w:rPr>
        <w:t>,</w:t>
      </w:r>
      <w:r w:rsidRPr="00F80F09">
        <w:rPr>
          <w:rFonts w:eastAsia="Calibri"/>
          <w:b/>
          <w:sz w:val="26"/>
          <w:szCs w:val="26"/>
        </w:rPr>
        <w:t xml:space="preserve"> số tự động, máy dầu</w:t>
      </w:r>
      <w:r>
        <w:rPr>
          <w:rFonts w:eastAsia="Calibri"/>
          <w:b/>
          <w:sz w:val="26"/>
          <w:szCs w:val="26"/>
        </w:rPr>
        <w:t xml:space="preserve">, </w:t>
      </w:r>
      <w:r w:rsidR="008A0618">
        <w:rPr>
          <w:rFonts w:eastAsia="Calibri"/>
          <w:b/>
          <w:sz w:val="26"/>
          <w:szCs w:val="26"/>
        </w:rPr>
        <w:t>0</w:t>
      </w:r>
      <w:r>
        <w:rPr>
          <w:rFonts w:eastAsia="Calibri"/>
          <w:b/>
          <w:sz w:val="26"/>
          <w:szCs w:val="26"/>
        </w:rPr>
        <w:t>2 cầu</w:t>
      </w:r>
    </w:p>
    <w:p w14:paraId="08D1C12C" w14:textId="77777777" w:rsidR="001246AF" w:rsidRDefault="001246AF" w:rsidP="001246AF">
      <w:pPr>
        <w:rPr>
          <w:rFonts w:eastAsia="Calibri"/>
          <w:b/>
          <w:i/>
          <w:sz w:val="26"/>
          <w:szCs w:val="26"/>
          <w:lang w:val="nl-NL"/>
        </w:rPr>
      </w:pPr>
    </w:p>
    <w:tbl>
      <w:tblPr>
        <w:tblW w:w="9371" w:type="dxa"/>
        <w:tblInd w:w="93" w:type="dxa"/>
        <w:tblLook w:val="04A0" w:firstRow="1" w:lastRow="0" w:firstColumn="1" w:lastColumn="0" w:noHBand="0" w:noVBand="1"/>
      </w:tblPr>
      <w:tblGrid>
        <w:gridCol w:w="4410"/>
        <w:gridCol w:w="4961"/>
      </w:tblGrid>
      <w:tr w:rsidR="008A0618" w:rsidRPr="00911C29" w14:paraId="05D84B8F" w14:textId="77777777" w:rsidTr="008A0618">
        <w:trPr>
          <w:trHeight w:val="405"/>
          <w:tblHeader/>
        </w:trPr>
        <w:tc>
          <w:tcPr>
            <w:tcW w:w="4410" w:type="dxa"/>
            <w:tcBorders>
              <w:top w:val="single" w:sz="4" w:space="0" w:color="auto"/>
              <w:left w:val="single" w:sz="4" w:space="0" w:color="auto"/>
              <w:bottom w:val="single" w:sz="4" w:space="0" w:color="auto"/>
              <w:right w:val="single" w:sz="4" w:space="0" w:color="auto"/>
            </w:tcBorders>
            <w:vAlign w:val="center"/>
            <w:hideMark/>
          </w:tcPr>
          <w:p w14:paraId="7B0144C5" w14:textId="77777777" w:rsidR="008A0618" w:rsidRPr="00422C5B" w:rsidRDefault="008A0618" w:rsidP="00210D82">
            <w:pPr>
              <w:contextualSpacing/>
              <w:jc w:val="center"/>
              <w:rPr>
                <w:b/>
                <w:bCs/>
                <w:color w:val="000000"/>
                <w:sz w:val="26"/>
                <w:szCs w:val="26"/>
                <w:lang w:eastAsia="vi-VN"/>
              </w:rPr>
            </w:pPr>
            <w:r>
              <w:rPr>
                <w:b/>
                <w:bCs/>
                <w:color w:val="000000"/>
                <w:sz w:val="26"/>
                <w:szCs w:val="26"/>
                <w:lang w:eastAsia="vi-VN"/>
              </w:rPr>
              <w:t>ĐỘNG CƠ</w:t>
            </w:r>
          </w:p>
        </w:tc>
        <w:tc>
          <w:tcPr>
            <w:tcW w:w="4961" w:type="dxa"/>
            <w:tcBorders>
              <w:top w:val="single" w:sz="4" w:space="0" w:color="auto"/>
              <w:left w:val="nil"/>
              <w:bottom w:val="single" w:sz="4" w:space="0" w:color="auto"/>
              <w:right w:val="single" w:sz="4" w:space="0" w:color="auto"/>
            </w:tcBorders>
            <w:vAlign w:val="center"/>
            <w:hideMark/>
          </w:tcPr>
          <w:p w14:paraId="7AB827B5" w14:textId="77777777" w:rsidR="008A0618" w:rsidRPr="00422C5B" w:rsidRDefault="008A0618" w:rsidP="00210D82">
            <w:pPr>
              <w:contextualSpacing/>
              <w:jc w:val="center"/>
              <w:rPr>
                <w:b/>
                <w:bCs/>
                <w:color w:val="000000"/>
                <w:sz w:val="26"/>
                <w:szCs w:val="26"/>
                <w:lang w:eastAsia="vi-VN"/>
              </w:rPr>
            </w:pPr>
            <w:r>
              <w:rPr>
                <w:b/>
                <w:bCs/>
                <w:color w:val="000000"/>
                <w:sz w:val="26"/>
                <w:szCs w:val="26"/>
                <w:lang w:eastAsia="vi-VN"/>
              </w:rPr>
              <w:t>MÔ TẢ CHI TIẾT</w:t>
            </w:r>
          </w:p>
        </w:tc>
      </w:tr>
      <w:tr w:rsidR="008A0618" w:rsidRPr="00911C29" w14:paraId="43FF773C" w14:textId="77777777" w:rsidTr="00210D82">
        <w:trPr>
          <w:trHeight w:val="369"/>
        </w:trPr>
        <w:tc>
          <w:tcPr>
            <w:tcW w:w="9371" w:type="dxa"/>
            <w:gridSpan w:val="2"/>
            <w:tcBorders>
              <w:top w:val="single" w:sz="4" w:space="0" w:color="auto"/>
              <w:left w:val="single" w:sz="4" w:space="0" w:color="auto"/>
              <w:bottom w:val="single" w:sz="4" w:space="0" w:color="auto"/>
              <w:right w:val="single" w:sz="4" w:space="0" w:color="auto"/>
            </w:tcBorders>
            <w:vAlign w:val="center"/>
          </w:tcPr>
          <w:p w14:paraId="55D769B7" w14:textId="77777777" w:rsidR="008A0618" w:rsidRPr="00911C29" w:rsidRDefault="008A0618" w:rsidP="00210D82">
            <w:pPr>
              <w:contextualSpacing/>
              <w:jc w:val="center"/>
              <w:rPr>
                <w:b/>
                <w:bCs/>
                <w:sz w:val="26"/>
                <w:szCs w:val="26"/>
                <w:lang w:val="vi-VN" w:eastAsia="vi-VN"/>
              </w:rPr>
            </w:pPr>
            <w:r w:rsidRPr="00911C29">
              <w:rPr>
                <w:b/>
                <w:bCs/>
                <w:sz w:val="26"/>
                <w:szCs w:val="26"/>
                <w:lang w:val="vi-VN" w:eastAsia="vi-VN"/>
              </w:rPr>
              <w:t>Động cơ và Tính năng vận hành</w:t>
            </w:r>
          </w:p>
        </w:tc>
      </w:tr>
      <w:tr w:rsidR="008A0618" w:rsidRPr="00911C29" w14:paraId="0EFE3472"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3A8E05E6"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Động cơ</w:t>
            </w:r>
          </w:p>
        </w:tc>
        <w:tc>
          <w:tcPr>
            <w:tcW w:w="4961" w:type="dxa"/>
            <w:tcBorders>
              <w:top w:val="nil"/>
              <w:left w:val="nil"/>
              <w:bottom w:val="single" w:sz="4" w:space="0" w:color="auto"/>
              <w:right w:val="single" w:sz="4" w:space="0" w:color="auto"/>
            </w:tcBorders>
            <w:vAlign w:val="center"/>
            <w:hideMark/>
          </w:tcPr>
          <w:p w14:paraId="75851EDE" w14:textId="77777777" w:rsidR="008A0618" w:rsidRPr="00911C29" w:rsidRDefault="008A0618" w:rsidP="00210D82">
            <w:pPr>
              <w:contextualSpacing/>
              <w:jc w:val="center"/>
              <w:rPr>
                <w:color w:val="3A3838"/>
                <w:sz w:val="26"/>
                <w:szCs w:val="26"/>
                <w:lang w:val="vi-VN" w:eastAsia="vi-VN"/>
              </w:rPr>
            </w:pPr>
            <w:r w:rsidRPr="00911C29">
              <w:rPr>
                <w:color w:val="3A3838"/>
                <w:sz w:val="26"/>
                <w:szCs w:val="26"/>
                <w:lang w:val="vi-VN" w:eastAsia="vi-VN"/>
              </w:rPr>
              <w:t>Bi Turbo Diesel 2.0L i4 TDCi</w:t>
            </w:r>
          </w:p>
        </w:tc>
      </w:tr>
      <w:tr w:rsidR="008A0618" w:rsidRPr="00911C29" w14:paraId="50BAE5B4"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492EAE63"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 xml:space="preserve">Dung tích xi lanh (cc) </w:t>
            </w:r>
          </w:p>
        </w:tc>
        <w:tc>
          <w:tcPr>
            <w:tcW w:w="4961" w:type="dxa"/>
            <w:tcBorders>
              <w:top w:val="nil"/>
              <w:left w:val="nil"/>
              <w:bottom w:val="single" w:sz="4" w:space="0" w:color="auto"/>
              <w:right w:val="single" w:sz="4" w:space="0" w:color="auto"/>
            </w:tcBorders>
            <w:vAlign w:val="center"/>
            <w:hideMark/>
          </w:tcPr>
          <w:p w14:paraId="1EE4F5EA" w14:textId="77777777" w:rsidR="008A0618" w:rsidRPr="00911C29" w:rsidRDefault="008A0618" w:rsidP="00210D82">
            <w:pPr>
              <w:contextualSpacing/>
              <w:jc w:val="center"/>
              <w:rPr>
                <w:color w:val="3A3838"/>
                <w:sz w:val="26"/>
                <w:szCs w:val="26"/>
                <w:lang w:val="vi-VN" w:eastAsia="vi-VN"/>
              </w:rPr>
            </w:pPr>
            <w:r w:rsidRPr="00911C29">
              <w:rPr>
                <w:color w:val="3A3838"/>
                <w:sz w:val="26"/>
                <w:szCs w:val="26"/>
                <w:lang w:val="vi-VN" w:eastAsia="vi-VN"/>
              </w:rPr>
              <w:t>1996</w:t>
            </w:r>
          </w:p>
        </w:tc>
      </w:tr>
      <w:tr w:rsidR="008A0618" w:rsidRPr="00911C29" w14:paraId="737EAE35"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2D0B001C"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Công suất cực đại (PS/vòng/phút)</w:t>
            </w:r>
          </w:p>
        </w:tc>
        <w:tc>
          <w:tcPr>
            <w:tcW w:w="4961" w:type="dxa"/>
            <w:tcBorders>
              <w:top w:val="nil"/>
              <w:left w:val="nil"/>
              <w:bottom w:val="single" w:sz="4" w:space="0" w:color="auto"/>
              <w:right w:val="single" w:sz="4" w:space="0" w:color="auto"/>
            </w:tcBorders>
            <w:vAlign w:val="center"/>
            <w:hideMark/>
          </w:tcPr>
          <w:p w14:paraId="1A100439" w14:textId="77777777" w:rsidR="008A0618" w:rsidRPr="00911C29" w:rsidRDefault="008A0618" w:rsidP="00210D82">
            <w:pPr>
              <w:contextualSpacing/>
              <w:jc w:val="center"/>
              <w:rPr>
                <w:color w:val="3A3838"/>
                <w:sz w:val="26"/>
                <w:szCs w:val="26"/>
                <w:lang w:val="vi-VN" w:eastAsia="vi-VN"/>
              </w:rPr>
            </w:pPr>
            <w:r w:rsidRPr="00911C29">
              <w:rPr>
                <w:color w:val="3A3838"/>
                <w:sz w:val="26"/>
                <w:szCs w:val="26"/>
                <w:lang w:val="vi-VN" w:eastAsia="vi-VN"/>
              </w:rPr>
              <w:t xml:space="preserve">209.8 (125 KW) / 3750 </w:t>
            </w:r>
          </w:p>
        </w:tc>
      </w:tr>
      <w:tr w:rsidR="008A0618" w:rsidRPr="00911C29" w14:paraId="74CEB3A4"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5DEE2D99"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Mô men xoắn cực đại (Nm/vòng/phút) </w:t>
            </w:r>
          </w:p>
        </w:tc>
        <w:tc>
          <w:tcPr>
            <w:tcW w:w="4961" w:type="dxa"/>
            <w:tcBorders>
              <w:top w:val="nil"/>
              <w:left w:val="nil"/>
              <w:bottom w:val="single" w:sz="4" w:space="0" w:color="auto"/>
              <w:right w:val="single" w:sz="4" w:space="0" w:color="auto"/>
            </w:tcBorders>
            <w:vAlign w:val="center"/>
            <w:hideMark/>
          </w:tcPr>
          <w:p w14:paraId="15583AA6" w14:textId="77777777" w:rsidR="008A0618" w:rsidRPr="00911C29" w:rsidRDefault="008A0618" w:rsidP="00210D82">
            <w:pPr>
              <w:contextualSpacing/>
              <w:jc w:val="center"/>
              <w:rPr>
                <w:color w:val="333333"/>
                <w:sz w:val="26"/>
                <w:szCs w:val="26"/>
                <w:lang w:val="vi-VN" w:eastAsia="vi-VN"/>
              </w:rPr>
            </w:pPr>
            <w:r w:rsidRPr="00911C29">
              <w:rPr>
                <w:color w:val="333333"/>
                <w:sz w:val="26"/>
                <w:szCs w:val="26"/>
                <w:lang w:val="vi-VN" w:eastAsia="vi-VN"/>
              </w:rPr>
              <w:t>500/ 1750 - 2500</w:t>
            </w:r>
          </w:p>
        </w:tc>
      </w:tr>
      <w:tr w:rsidR="008A0618" w:rsidRPr="00911C29" w14:paraId="75BB8DE3"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38CE8367"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Tiêu chuẩn khí thải</w:t>
            </w:r>
          </w:p>
        </w:tc>
        <w:tc>
          <w:tcPr>
            <w:tcW w:w="4961" w:type="dxa"/>
            <w:tcBorders>
              <w:top w:val="nil"/>
              <w:left w:val="nil"/>
              <w:bottom w:val="single" w:sz="4" w:space="0" w:color="auto"/>
              <w:right w:val="single" w:sz="4" w:space="0" w:color="auto"/>
            </w:tcBorders>
            <w:vAlign w:val="center"/>
            <w:hideMark/>
          </w:tcPr>
          <w:p w14:paraId="6593E4C0" w14:textId="77777777" w:rsidR="008A0618" w:rsidRPr="00911C29" w:rsidRDefault="008A0618" w:rsidP="00210D82">
            <w:pPr>
              <w:contextualSpacing/>
              <w:jc w:val="center"/>
              <w:rPr>
                <w:color w:val="333333"/>
                <w:sz w:val="26"/>
                <w:szCs w:val="26"/>
                <w:lang w:val="vi-VN" w:eastAsia="vi-VN"/>
              </w:rPr>
            </w:pPr>
            <w:r w:rsidRPr="00911C29">
              <w:rPr>
                <w:color w:val="333333"/>
                <w:sz w:val="26"/>
                <w:szCs w:val="26"/>
                <w:lang w:val="vi-VN" w:eastAsia="vi-VN"/>
              </w:rPr>
              <w:t>EURO 5</w:t>
            </w:r>
          </w:p>
        </w:tc>
      </w:tr>
      <w:tr w:rsidR="008A0618" w:rsidRPr="00911C29" w14:paraId="743E4C97"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373F2C23"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lastRenderedPageBreak/>
              <w:t>Hệ thống truyền động</w:t>
            </w:r>
          </w:p>
        </w:tc>
        <w:tc>
          <w:tcPr>
            <w:tcW w:w="4961" w:type="dxa"/>
            <w:tcBorders>
              <w:top w:val="nil"/>
              <w:left w:val="nil"/>
              <w:bottom w:val="single" w:sz="4" w:space="0" w:color="auto"/>
              <w:right w:val="single" w:sz="4" w:space="0" w:color="auto"/>
            </w:tcBorders>
            <w:vAlign w:val="center"/>
            <w:hideMark/>
          </w:tcPr>
          <w:p w14:paraId="0D8CF922" w14:textId="77777777" w:rsidR="008A0618" w:rsidRPr="00911C29" w:rsidRDefault="008A0618" w:rsidP="00210D82">
            <w:pPr>
              <w:contextualSpacing/>
              <w:jc w:val="center"/>
              <w:rPr>
                <w:color w:val="333333"/>
                <w:sz w:val="26"/>
                <w:szCs w:val="26"/>
                <w:lang w:val="vi-VN" w:eastAsia="vi-VN"/>
              </w:rPr>
            </w:pPr>
            <w:r w:rsidRPr="00911C29">
              <w:rPr>
                <w:color w:val="333333"/>
                <w:sz w:val="26"/>
                <w:szCs w:val="26"/>
                <w:lang w:val="vi-VN" w:eastAsia="vi-VN"/>
              </w:rPr>
              <w:t>Hai cầu chủ động / 4x4</w:t>
            </w:r>
          </w:p>
        </w:tc>
      </w:tr>
      <w:tr w:rsidR="008A0618" w:rsidRPr="00911C29" w14:paraId="22962F73"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150D2263"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Kiểm soát đường địa hình</w:t>
            </w:r>
          </w:p>
        </w:tc>
        <w:tc>
          <w:tcPr>
            <w:tcW w:w="4961" w:type="dxa"/>
            <w:tcBorders>
              <w:top w:val="nil"/>
              <w:left w:val="nil"/>
              <w:bottom w:val="single" w:sz="4" w:space="0" w:color="auto"/>
              <w:right w:val="single" w:sz="4" w:space="0" w:color="auto"/>
            </w:tcBorders>
            <w:vAlign w:val="center"/>
            <w:hideMark/>
          </w:tcPr>
          <w:p w14:paraId="33ECE83D" w14:textId="77777777" w:rsidR="008A0618" w:rsidRPr="00911C29" w:rsidRDefault="008A0618" w:rsidP="00210D82">
            <w:pPr>
              <w:contextualSpacing/>
              <w:jc w:val="center"/>
              <w:rPr>
                <w:color w:val="333333"/>
                <w:sz w:val="26"/>
                <w:szCs w:val="26"/>
                <w:lang w:val="vi-VN" w:eastAsia="vi-VN"/>
              </w:rPr>
            </w:pPr>
            <w:r w:rsidRPr="00911C29">
              <w:rPr>
                <w:color w:val="333333"/>
                <w:sz w:val="26"/>
                <w:szCs w:val="26"/>
                <w:lang w:val="vi-VN" w:eastAsia="vi-VN"/>
              </w:rPr>
              <w:t>Có</w:t>
            </w:r>
          </w:p>
        </w:tc>
      </w:tr>
      <w:tr w:rsidR="008A0618" w:rsidRPr="00911C29" w14:paraId="3B124C91"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76A70699"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Hộp số</w:t>
            </w:r>
          </w:p>
        </w:tc>
        <w:tc>
          <w:tcPr>
            <w:tcW w:w="4961" w:type="dxa"/>
            <w:tcBorders>
              <w:top w:val="nil"/>
              <w:left w:val="nil"/>
              <w:bottom w:val="single" w:sz="4" w:space="0" w:color="auto"/>
              <w:right w:val="single" w:sz="4" w:space="0" w:color="auto"/>
            </w:tcBorders>
            <w:vAlign w:val="center"/>
            <w:hideMark/>
          </w:tcPr>
          <w:p w14:paraId="00B501CA" w14:textId="77777777" w:rsidR="008A0618" w:rsidRPr="00911C29" w:rsidRDefault="008A0618" w:rsidP="00210D82">
            <w:pPr>
              <w:contextualSpacing/>
              <w:jc w:val="center"/>
              <w:rPr>
                <w:color w:val="333333"/>
                <w:sz w:val="26"/>
                <w:szCs w:val="26"/>
                <w:lang w:val="vi-VN" w:eastAsia="vi-VN"/>
              </w:rPr>
            </w:pPr>
            <w:r w:rsidRPr="00911C29">
              <w:rPr>
                <w:color w:val="333333"/>
                <w:sz w:val="26"/>
                <w:szCs w:val="26"/>
                <w:lang w:val="vi-VN" w:eastAsia="vi-VN"/>
              </w:rPr>
              <w:t>Số tự động 10 cấp</w:t>
            </w:r>
          </w:p>
        </w:tc>
      </w:tr>
      <w:tr w:rsidR="008A0618" w:rsidRPr="00911C29" w14:paraId="4DB1BBF7"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48103AA2"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Trợ lực lái</w:t>
            </w:r>
          </w:p>
        </w:tc>
        <w:tc>
          <w:tcPr>
            <w:tcW w:w="4961" w:type="dxa"/>
            <w:tcBorders>
              <w:top w:val="nil"/>
              <w:left w:val="nil"/>
              <w:bottom w:val="single" w:sz="4" w:space="0" w:color="auto"/>
              <w:right w:val="single" w:sz="4" w:space="0" w:color="auto"/>
            </w:tcBorders>
            <w:vAlign w:val="center"/>
            <w:hideMark/>
          </w:tcPr>
          <w:p w14:paraId="31A623A2" w14:textId="77777777" w:rsidR="008A0618" w:rsidRPr="00911C29" w:rsidRDefault="008A0618" w:rsidP="00210D82">
            <w:pPr>
              <w:contextualSpacing/>
              <w:jc w:val="center"/>
              <w:rPr>
                <w:color w:val="333333"/>
                <w:sz w:val="26"/>
                <w:szCs w:val="26"/>
                <w:lang w:val="vi-VN" w:eastAsia="vi-VN"/>
              </w:rPr>
            </w:pPr>
            <w:r w:rsidRPr="00911C29">
              <w:rPr>
                <w:color w:val="333333"/>
                <w:sz w:val="26"/>
                <w:szCs w:val="26"/>
                <w:lang w:val="vi-VN" w:eastAsia="vi-VN"/>
              </w:rPr>
              <w:t>Trợ lực lái điện</w:t>
            </w:r>
          </w:p>
        </w:tc>
      </w:tr>
      <w:tr w:rsidR="008A0618" w:rsidRPr="00911C29" w14:paraId="22FE884E" w14:textId="77777777" w:rsidTr="00210D82">
        <w:trPr>
          <w:trHeight w:val="350"/>
        </w:trPr>
        <w:tc>
          <w:tcPr>
            <w:tcW w:w="9371" w:type="dxa"/>
            <w:gridSpan w:val="2"/>
            <w:tcBorders>
              <w:top w:val="nil"/>
              <w:left w:val="single" w:sz="4" w:space="0" w:color="auto"/>
              <w:bottom w:val="single" w:sz="4" w:space="0" w:color="auto"/>
              <w:right w:val="single" w:sz="4" w:space="0" w:color="auto"/>
            </w:tcBorders>
            <w:vAlign w:val="center"/>
          </w:tcPr>
          <w:p w14:paraId="3684E2D3" w14:textId="77777777" w:rsidR="008A0618" w:rsidRPr="00911C29" w:rsidRDefault="008A0618" w:rsidP="00210D82">
            <w:pPr>
              <w:contextualSpacing/>
              <w:jc w:val="center"/>
              <w:rPr>
                <w:color w:val="333333"/>
                <w:sz w:val="26"/>
                <w:szCs w:val="26"/>
                <w:lang w:val="vi-VN" w:eastAsia="vi-VN"/>
              </w:rPr>
            </w:pPr>
            <w:r w:rsidRPr="00911C29">
              <w:rPr>
                <w:b/>
                <w:bCs/>
                <w:sz w:val="26"/>
                <w:szCs w:val="26"/>
                <w:lang w:val="vi-VN" w:eastAsia="vi-VN"/>
              </w:rPr>
              <w:t>Kích thước &amp; Trọng lượng</w:t>
            </w:r>
          </w:p>
        </w:tc>
      </w:tr>
      <w:tr w:rsidR="008A0618" w:rsidRPr="00911C29" w14:paraId="4CE7EC7C"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19BFCF09"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Dài x Rộng x Cao (mm) </w:t>
            </w:r>
          </w:p>
        </w:tc>
        <w:tc>
          <w:tcPr>
            <w:tcW w:w="4961" w:type="dxa"/>
            <w:tcBorders>
              <w:top w:val="nil"/>
              <w:left w:val="nil"/>
              <w:bottom w:val="single" w:sz="4" w:space="0" w:color="auto"/>
              <w:right w:val="single" w:sz="4" w:space="0" w:color="auto"/>
            </w:tcBorders>
            <w:vAlign w:val="center"/>
            <w:hideMark/>
          </w:tcPr>
          <w:p w14:paraId="6E7656AC"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4914 x 1923 x 1841</w:t>
            </w:r>
          </w:p>
        </w:tc>
      </w:tr>
      <w:tr w:rsidR="008A0618" w:rsidRPr="00911C29" w14:paraId="0E25A1B3"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78682F61"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Khoảng sáng gầm xe ( mm)</w:t>
            </w:r>
          </w:p>
        </w:tc>
        <w:tc>
          <w:tcPr>
            <w:tcW w:w="4961" w:type="dxa"/>
            <w:tcBorders>
              <w:top w:val="nil"/>
              <w:left w:val="nil"/>
              <w:bottom w:val="single" w:sz="4" w:space="0" w:color="auto"/>
              <w:right w:val="single" w:sz="4" w:space="0" w:color="auto"/>
            </w:tcBorders>
            <w:vAlign w:val="center"/>
            <w:hideMark/>
          </w:tcPr>
          <w:p w14:paraId="4FEE9060"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200</w:t>
            </w:r>
          </w:p>
        </w:tc>
      </w:tr>
      <w:tr w:rsidR="008A0618" w:rsidRPr="00911C29" w14:paraId="1D24ABF4"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54B8F5F1"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Chiều dài cơ sở (mm)</w:t>
            </w:r>
          </w:p>
        </w:tc>
        <w:tc>
          <w:tcPr>
            <w:tcW w:w="4961" w:type="dxa"/>
            <w:tcBorders>
              <w:top w:val="nil"/>
              <w:left w:val="nil"/>
              <w:bottom w:val="single" w:sz="4" w:space="0" w:color="auto"/>
              <w:right w:val="single" w:sz="4" w:space="0" w:color="auto"/>
            </w:tcBorders>
            <w:vAlign w:val="center"/>
            <w:hideMark/>
          </w:tcPr>
          <w:p w14:paraId="56BFF4F1"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2900</w:t>
            </w:r>
          </w:p>
        </w:tc>
      </w:tr>
      <w:tr w:rsidR="008A0618" w:rsidRPr="00911C29" w14:paraId="1D97A15E"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22E5606C"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 xml:space="preserve">Dung tích thùng nhiên liệu </w:t>
            </w:r>
          </w:p>
        </w:tc>
        <w:tc>
          <w:tcPr>
            <w:tcW w:w="4961" w:type="dxa"/>
            <w:tcBorders>
              <w:top w:val="nil"/>
              <w:left w:val="nil"/>
              <w:bottom w:val="single" w:sz="4" w:space="0" w:color="auto"/>
              <w:right w:val="single" w:sz="4" w:space="0" w:color="auto"/>
            </w:tcBorders>
            <w:vAlign w:val="center"/>
            <w:hideMark/>
          </w:tcPr>
          <w:p w14:paraId="54B0CC3A"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80</w:t>
            </w:r>
          </w:p>
        </w:tc>
      </w:tr>
      <w:tr w:rsidR="008A0618" w:rsidRPr="00911C29" w14:paraId="3C9D02E8" w14:textId="77777777" w:rsidTr="00210D82">
        <w:trPr>
          <w:trHeight w:val="330"/>
        </w:trPr>
        <w:tc>
          <w:tcPr>
            <w:tcW w:w="9371" w:type="dxa"/>
            <w:gridSpan w:val="2"/>
            <w:tcBorders>
              <w:top w:val="nil"/>
              <w:left w:val="single" w:sz="4" w:space="0" w:color="auto"/>
              <w:bottom w:val="single" w:sz="4" w:space="0" w:color="auto"/>
              <w:right w:val="single" w:sz="4" w:space="0" w:color="auto"/>
            </w:tcBorders>
            <w:vAlign w:val="center"/>
          </w:tcPr>
          <w:p w14:paraId="5D1653E3" w14:textId="77777777" w:rsidR="008A0618" w:rsidRPr="00911C29" w:rsidRDefault="008A0618" w:rsidP="00210D82">
            <w:pPr>
              <w:contextualSpacing/>
              <w:jc w:val="center"/>
              <w:rPr>
                <w:sz w:val="26"/>
                <w:szCs w:val="26"/>
                <w:lang w:val="vi-VN" w:eastAsia="vi-VN"/>
              </w:rPr>
            </w:pPr>
            <w:r w:rsidRPr="00911C29">
              <w:rPr>
                <w:b/>
                <w:bCs/>
                <w:sz w:val="26"/>
                <w:szCs w:val="26"/>
                <w:lang w:val="vi-VN" w:eastAsia="vi-VN"/>
              </w:rPr>
              <w:t>Hệ thống treo</w:t>
            </w:r>
          </w:p>
        </w:tc>
      </w:tr>
      <w:tr w:rsidR="008A0618" w:rsidRPr="00911C29" w14:paraId="4F233FB6" w14:textId="77777777" w:rsidTr="00210D82">
        <w:trPr>
          <w:trHeight w:val="660"/>
        </w:trPr>
        <w:tc>
          <w:tcPr>
            <w:tcW w:w="4410" w:type="dxa"/>
            <w:tcBorders>
              <w:top w:val="nil"/>
              <w:left w:val="single" w:sz="4" w:space="0" w:color="auto"/>
              <w:bottom w:val="single" w:sz="4" w:space="0" w:color="auto"/>
              <w:right w:val="single" w:sz="4" w:space="0" w:color="auto"/>
            </w:tcBorders>
            <w:vAlign w:val="center"/>
            <w:hideMark/>
          </w:tcPr>
          <w:p w14:paraId="6E855725"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Hệ thống treo trước</w:t>
            </w:r>
          </w:p>
        </w:tc>
        <w:tc>
          <w:tcPr>
            <w:tcW w:w="4961" w:type="dxa"/>
            <w:tcBorders>
              <w:top w:val="nil"/>
              <w:left w:val="nil"/>
              <w:bottom w:val="single" w:sz="4" w:space="0" w:color="auto"/>
              <w:right w:val="single" w:sz="4" w:space="0" w:color="auto"/>
            </w:tcBorders>
            <w:vAlign w:val="center"/>
            <w:hideMark/>
          </w:tcPr>
          <w:p w14:paraId="0C6D109E"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Hệ thống treo độc lập, lò xo trụ, và thanh cân bằng</w:t>
            </w:r>
          </w:p>
        </w:tc>
      </w:tr>
      <w:tr w:rsidR="008A0618" w:rsidRPr="00911C29" w14:paraId="35B23820" w14:textId="77777777" w:rsidTr="00210D82">
        <w:trPr>
          <w:trHeight w:val="990"/>
        </w:trPr>
        <w:tc>
          <w:tcPr>
            <w:tcW w:w="4410" w:type="dxa"/>
            <w:tcBorders>
              <w:top w:val="nil"/>
              <w:left w:val="single" w:sz="4" w:space="0" w:color="auto"/>
              <w:bottom w:val="single" w:sz="4" w:space="0" w:color="auto"/>
              <w:right w:val="single" w:sz="4" w:space="0" w:color="auto"/>
            </w:tcBorders>
            <w:vAlign w:val="center"/>
            <w:hideMark/>
          </w:tcPr>
          <w:p w14:paraId="164FF971"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Hệ thống treo sau</w:t>
            </w:r>
          </w:p>
        </w:tc>
        <w:tc>
          <w:tcPr>
            <w:tcW w:w="4961" w:type="dxa"/>
            <w:tcBorders>
              <w:top w:val="nil"/>
              <w:left w:val="nil"/>
              <w:bottom w:val="single" w:sz="4" w:space="0" w:color="auto"/>
              <w:right w:val="single" w:sz="4" w:space="0" w:color="auto"/>
            </w:tcBorders>
            <w:vAlign w:val="center"/>
            <w:hideMark/>
          </w:tcPr>
          <w:p w14:paraId="1521331A"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Hệ thống treo sau sử dụng lò xo trụ, ống giảm chấn lớn và thanh ổn định liên kết Watt's Linkage</w:t>
            </w:r>
          </w:p>
        </w:tc>
      </w:tr>
      <w:tr w:rsidR="008A0618" w:rsidRPr="00911C29" w14:paraId="102C73DC" w14:textId="77777777" w:rsidTr="00210D82">
        <w:trPr>
          <w:trHeight w:val="447"/>
        </w:trPr>
        <w:tc>
          <w:tcPr>
            <w:tcW w:w="9371" w:type="dxa"/>
            <w:gridSpan w:val="2"/>
            <w:tcBorders>
              <w:top w:val="nil"/>
              <w:left w:val="single" w:sz="4" w:space="0" w:color="auto"/>
              <w:bottom w:val="single" w:sz="4" w:space="0" w:color="auto"/>
              <w:right w:val="single" w:sz="4" w:space="0" w:color="auto"/>
            </w:tcBorders>
            <w:vAlign w:val="center"/>
          </w:tcPr>
          <w:p w14:paraId="111FE8A3" w14:textId="77777777" w:rsidR="008A0618" w:rsidRPr="00911C29" w:rsidRDefault="008A0618" w:rsidP="00210D82">
            <w:pPr>
              <w:contextualSpacing/>
              <w:jc w:val="center"/>
              <w:rPr>
                <w:sz w:val="26"/>
                <w:szCs w:val="26"/>
                <w:lang w:val="vi-VN" w:eastAsia="vi-VN"/>
              </w:rPr>
            </w:pPr>
            <w:r w:rsidRPr="00911C29">
              <w:rPr>
                <w:b/>
                <w:bCs/>
                <w:sz w:val="26"/>
                <w:szCs w:val="26"/>
                <w:lang w:val="vi-VN" w:eastAsia="vi-VN"/>
              </w:rPr>
              <w:t>Hệ thống phanh</w:t>
            </w:r>
          </w:p>
        </w:tc>
      </w:tr>
      <w:tr w:rsidR="008A0618" w:rsidRPr="00911C29" w14:paraId="5A233D45"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14656CB5"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Phanh trước và sau</w:t>
            </w:r>
          </w:p>
        </w:tc>
        <w:tc>
          <w:tcPr>
            <w:tcW w:w="4961" w:type="dxa"/>
            <w:tcBorders>
              <w:top w:val="nil"/>
              <w:left w:val="nil"/>
              <w:bottom w:val="single" w:sz="4" w:space="0" w:color="auto"/>
              <w:right w:val="single" w:sz="4" w:space="0" w:color="auto"/>
            </w:tcBorders>
            <w:vAlign w:val="center"/>
            <w:hideMark/>
          </w:tcPr>
          <w:p w14:paraId="12080E8F"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Phanh Đĩa</w:t>
            </w:r>
          </w:p>
        </w:tc>
      </w:tr>
      <w:tr w:rsidR="008A0618" w:rsidRPr="00911C29" w14:paraId="6841E88B"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14F2582F"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Phanh tay điện tử</w:t>
            </w:r>
          </w:p>
        </w:tc>
        <w:tc>
          <w:tcPr>
            <w:tcW w:w="4961" w:type="dxa"/>
            <w:tcBorders>
              <w:top w:val="nil"/>
              <w:left w:val="nil"/>
              <w:bottom w:val="single" w:sz="4" w:space="0" w:color="auto"/>
              <w:right w:val="single" w:sz="4" w:space="0" w:color="auto"/>
            </w:tcBorders>
            <w:vAlign w:val="center"/>
            <w:hideMark/>
          </w:tcPr>
          <w:p w14:paraId="302DCDEE"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3E3F8DF0"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43830878"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Cỡ lốp</w:t>
            </w:r>
          </w:p>
        </w:tc>
        <w:tc>
          <w:tcPr>
            <w:tcW w:w="4961" w:type="dxa"/>
            <w:tcBorders>
              <w:top w:val="nil"/>
              <w:left w:val="nil"/>
              <w:bottom w:val="single" w:sz="4" w:space="0" w:color="auto"/>
              <w:right w:val="single" w:sz="4" w:space="0" w:color="auto"/>
            </w:tcBorders>
            <w:vAlign w:val="center"/>
            <w:hideMark/>
          </w:tcPr>
          <w:p w14:paraId="14E8B39F"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255/55R20</w:t>
            </w:r>
          </w:p>
        </w:tc>
      </w:tr>
      <w:tr w:rsidR="008A0618" w:rsidRPr="00911C29" w14:paraId="3FA069FB"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27350C5A"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Bánh xe</w:t>
            </w:r>
          </w:p>
        </w:tc>
        <w:tc>
          <w:tcPr>
            <w:tcW w:w="4961" w:type="dxa"/>
            <w:tcBorders>
              <w:top w:val="nil"/>
              <w:left w:val="nil"/>
              <w:bottom w:val="single" w:sz="4" w:space="0" w:color="auto"/>
              <w:right w:val="single" w:sz="4" w:space="0" w:color="auto"/>
            </w:tcBorders>
            <w:vAlign w:val="center"/>
            <w:hideMark/>
          </w:tcPr>
          <w:p w14:paraId="39279C35"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Vành hợp kim nhôm đúc 20''</w:t>
            </w:r>
          </w:p>
        </w:tc>
      </w:tr>
      <w:tr w:rsidR="008A0618" w:rsidRPr="00911C29" w14:paraId="338463DA" w14:textId="77777777" w:rsidTr="00210D82">
        <w:trPr>
          <w:trHeight w:val="330"/>
        </w:trPr>
        <w:tc>
          <w:tcPr>
            <w:tcW w:w="9371" w:type="dxa"/>
            <w:gridSpan w:val="2"/>
            <w:tcBorders>
              <w:top w:val="nil"/>
              <w:left w:val="single" w:sz="4" w:space="0" w:color="auto"/>
              <w:bottom w:val="single" w:sz="4" w:space="0" w:color="auto"/>
              <w:right w:val="single" w:sz="4" w:space="0" w:color="auto"/>
            </w:tcBorders>
            <w:vAlign w:val="center"/>
          </w:tcPr>
          <w:p w14:paraId="080E9C07" w14:textId="77777777" w:rsidR="008A0618" w:rsidRPr="00911C29" w:rsidRDefault="008A0618" w:rsidP="00210D82">
            <w:pPr>
              <w:contextualSpacing/>
              <w:jc w:val="center"/>
              <w:rPr>
                <w:sz w:val="26"/>
                <w:szCs w:val="26"/>
                <w:lang w:val="vi-VN" w:eastAsia="vi-VN"/>
              </w:rPr>
            </w:pPr>
            <w:r w:rsidRPr="00911C29">
              <w:rPr>
                <w:b/>
                <w:bCs/>
                <w:sz w:val="26"/>
                <w:szCs w:val="26"/>
                <w:lang w:val="vi-VN" w:eastAsia="vi-VN"/>
              </w:rPr>
              <w:t>Trang thiết bị an toàn</w:t>
            </w:r>
          </w:p>
        </w:tc>
      </w:tr>
      <w:tr w:rsidR="008A0618" w:rsidRPr="00911C29" w14:paraId="28C81999"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78F77B95"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Túi khí phía trước</w:t>
            </w:r>
          </w:p>
        </w:tc>
        <w:tc>
          <w:tcPr>
            <w:tcW w:w="4961" w:type="dxa"/>
            <w:tcBorders>
              <w:top w:val="nil"/>
              <w:left w:val="nil"/>
              <w:bottom w:val="single" w:sz="4" w:space="0" w:color="auto"/>
              <w:right w:val="single" w:sz="4" w:space="0" w:color="auto"/>
            </w:tcBorders>
            <w:vAlign w:val="center"/>
            <w:hideMark/>
          </w:tcPr>
          <w:p w14:paraId="494CF7B8"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7E48D3E5"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1F8ACE90"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Túi khí bên</w:t>
            </w:r>
          </w:p>
        </w:tc>
        <w:tc>
          <w:tcPr>
            <w:tcW w:w="4961" w:type="dxa"/>
            <w:tcBorders>
              <w:top w:val="nil"/>
              <w:left w:val="nil"/>
              <w:bottom w:val="single" w:sz="4" w:space="0" w:color="auto"/>
              <w:right w:val="single" w:sz="4" w:space="0" w:color="auto"/>
            </w:tcBorders>
            <w:vAlign w:val="center"/>
            <w:hideMark/>
          </w:tcPr>
          <w:p w14:paraId="2B2324D5"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764DDB2A"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4AF5F433"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Túi khí rèm dọc hai bên trần xe</w:t>
            </w:r>
          </w:p>
        </w:tc>
        <w:tc>
          <w:tcPr>
            <w:tcW w:w="4961" w:type="dxa"/>
            <w:tcBorders>
              <w:top w:val="nil"/>
              <w:left w:val="nil"/>
              <w:bottom w:val="single" w:sz="4" w:space="0" w:color="auto"/>
              <w:right w:val="single" w:sz="4" w:space="0" w:color="auto"/>
            </w:tcBorders>
            <w:vAlign w:val="center"/>
            <w:hideMark/>
          </w:tcPr>
          <w:p w14:paraId="58A613AE"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0F682AFE"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23DDDC1C"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Túi khí bảo vệ đầu gối người lái</w:t>
            </w:r>
          </w:p>
        </w:tc>
        <w:tc>
          <w:tcPr>
            <w:tcW w:w="4961" w:type="dxa"/>
            <w:tcBorders>
              <w:top w:val="nil"/>
              <w:left w:val="nil"/>
              <w:bottom w:val="single" w:sz="4" w:space="0" w:color="auto"/>
              <w:right w:val="single" w:sz="4" w:space="0" w:color="auto"/>
            </w:tcBorders>
            <w:vAlign w:val="center"/>
            <w:hideMark/>
          </w:tcPr>
          <w:p w14:paraId="1151EFC6"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2FCC738F"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2A45FE42"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Camera 360 toàn cảnh</w:t>
            </w:r>
          </w:p>
        </w:tc>
        <w:tc>
          <w:tcPr>
            <w:tcW w:w="4961" w:type="dxa"/>
            <w:tcBorders>
              <w:top w:val="nil"/>
              <w:left w:val="nil"/>
              <w:bottom w:val="single" w:sz="4" w:space="0" w:color="auto"/>
              <w:right w:val="single" w:sz="4" w:space="0" w:color="auto"/>
            </w:tcBorders>
            <w:vAlign w:val="center"/>
            <w:hideMark/>
          </w:tcPr>
          <w:p w14:paraId="5A37F55A"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4CF6251C"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517A0413"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Cảm biến hỗ trợ đỗ xe</w:t>
            </w:r>
          </w:p>
        </w:tc>
        <w:tc>
          <w:tcPr>
            <w:tcW w:w="4961" w:type="dxa"/>
            <w:tcBorders>
              <w:top w:val="nil"/>
              <w:left w:val="nil"/>
              <w:bottom w:val="single" w:sz="4" w:space="0" w:color="auto"/>
              <w:right w:val="single" w:sz="4" w:space="0" w:color="auto"/>
            </w:tcBorders>
            <w:vAlign w:val="center"/>
            <w:hideMark/>
          </w:tcPr>
          <w:p w14:paraId="50FB1F8C"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Trước / sau</w:t>
            </w:r>
          </w:p>
        </w:tc>
      </w:tr>
      <w:tr w:rsidR="008A0618" w:rsidRPr="00911C29" w14:paraId="54649E64" w14:textId="77777777" w:rsidTr="00210D82">
        <w:trPr>
          <w:trHeight w:val="660"/>
        </w:trPr>
        <w:tc>
          <w:tcPr>
            <w:tcW w:w="4410" w:type="dxa"/>
            <w:tcBorders>
              <w:top w:val="nil"/>
              <w:left w:val="single" w:sz="4" w:space="0" w:color="auto"/>
              <w:bottom w:val="single" w:sz="4" w:space="0" w:color="auto"/>
              <w:right w:val="single" w:sz="4" w:space="0" w:color="auto"/>
            </w:tcBorders>
            <w:vAlign w:val="center"/>
            <w:hideMark/>
          </w:tcPr>
          <w:p w14:paraId="19FA888D"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 xml:space="preserve">Hệ thống Chống bó cứng phanh </w:t>
            </w:r>
            <w:r w:rsidRPr="00911C29">
              <w:rPr>
                <w:b/>
                <w:bCs/>
                <w:color w:val="000000"/>
                <w:sz w:val="26"/>
                <w:szCs w:val="26"/>
                <w:lang w:val="vi-VN" w:eastAsia="vi-VN"/>
              </w:rPr>
              <w:t>(ABS)</w:t>
            </w:r>
            <w:r w:rsidRPr="00911C29">
              <w:rPr>
                <w:color w:val="000000"/>
                <w:sz w:val="26"/>
                <w:szCs w:val="26"/>
                <w:lang w:val="vi-VN" w:eastAsia="vi-VN"/>
              </w:rPr>
              <w:t xml:space="preserve"> &amp; Phân phối lực phanh điện tử </w:t>
            </w:r>
            <w:r w:rsidRPr="00911C29">
              <w:rPr>
                <w:b/>
                <w:bCs/>
                <w:color w:val="000000"/>
                <w:sz w:val="26"/>
                <w:szCs w:val="26"/>
                <w:lang w:val="vi-VN" w:eastAsia="vi-VN"/>
              </w:rPr>
              <w:t>(EBD)</w:t>
            </w:r>
          </w:p>
        </w:tc>
        <w:tc>
          <w:tcPr>
            <w:tcW w:w="4961" w:type="dxa"/>
            <w:tcBorders>
              <w:top w:val="nil"/>
              <w:left w:val="nil"/>
              <w:bottom w:val="single" w:sz="4" w:space="0" w:color="auto"/>
              <w:right w:val="single" w:sz="4" w:space="0" w:color="auto"/>
            </w:tcBorders>
            <w:vAlign w:val="center"/>
            <w:hideMark/>
          </w:tcPr>
          <w:p w14:paraId="3B5559D9"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269E2460"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331D43E3"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 xml:space="preserve">Hệ thống cân bằng điện tử </w:t>
            </w:r>
            <w:r w:rsidRPr="00911C29">
              <w:rPr>
                <w:b/>
                <w:bCs/>
                <w:color w:val="000000"/>
                <w:sz w:val="26"/>
                <w:szCs w:val="26"/>
                <w:lang w:val="vi-VN" w:eastAsia="vi-VN"/>
              </w:rPr>
              <w:t>(ESP)</w:t>
            </w:r>
          </w:p>
        </w:tc>
        <w:tc>
          <w:tcPr>
            <w:tcW w:w="4961" w:type="dxa"/>
            <w:tcBorders>
              <w:top w:val="nil"/>
              <w:left w:val="nil"/>
              <w:bottom w:val="single" w:sz="4" w:space="0" w:color="auto"/>
              <w:right w:val="single" w:sz="4" w:space="0" w:color="auto"/>
            </w:tcBorders>
            <w:vAlign w:val="center"/>
            <w:hideMark/>
          </w:tcPr>
          <w:p w14:paraId="04C221FA"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18FB282E"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1BE64554"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Hệ thống kiểm soát tốc độ</w:t>
            </w:r>
          </w:p>
        </w:tc>
        <w:tc>
          <w:tcPr>
            <w:tcW w:w="4961" w:type="dxa"/>
            <w:tcBorders>
              <w:top w:val="nil"/>
              <w:left w:val="nil"/>
              <w:bottom w:val="single" w:sz="4" w:space="0" w:color="auto"/>
              <w:right w:val="single" w:sz="4" w:space="0" w:color="auto"/>
            </w:tcBorders>
            <w:vAlign w:val="center"/>
            <w:hideMark/>
          </w:tcPr>
          <w:p w14:paraId="6BFE61CF"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19CBC289"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7641286D"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Hệ thống hỗ trợ khởi hành ngang dốc</w:t>
            </w:r>
          </w:p>
        </w:tc>
        <w:tc>
          <w:tcPr>
            <w:tcW w:w="4961" w:type="dxa"/>
            <w:tcBorders>
              <w:top w:val="nil"/>
              <w:left w:val="nil"/>
              <w:bottom w:val="single" w:sz="4" w:space="0" w:color="auto"/>
              <w:right w:val="single" w:sz="4" w:space="0" w:color="auto"/>
            </w:tcBorders>
            <w:vAlign w:val="center"/>
            <w:hideMark/>
          </w:tcPr>
          <w:p w14:paraId="3CB8D4E2"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57DAC126"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38F2D2D8"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Hệ thống chống trộm</w:t>
            </w:r>
          </w:p>
        </w:tc>
        <w:tc>
          <w:tcPr>
            <w:tcW w:w="4961" w:type="dxa"/>
            <w:tcBorders>
              <w:top w:val="nil"/>
              <w:left w:val="nil"/>
              <w:bottom w:val="single" w:sz="4" w:space="0" w:color="auto"/>
              <w:right w:val="single" w:sz="4" w:space="0" w:color="auto"/>
            </w:tcBorders>
            <w:vAlign w:val="center"/>
            <w:hideMark/>
          </w:tcPr>
          <w:p w14:paraId="568F7079"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38C34086" w14:textId="77777777" w:rsidTr="00210D82">
        <w:trPr>
          <w:trHeight w:val="330"/>
        </w:trPr>
        <w:tc>
          <w:tcPr>
            <w:tcW w:w="4410" w:type="dxa"/>
            <w:tcBorders>
              <w:top w:val="nil"/>
              <w:left w:val="single" w:sz="4" w:space="0" w:color="auto"/>
              <w:bottom w:val="single" w:sz="4" w:space="0" w:color="auto"/>
              <w:right w:val="single" w:sz="4" w:space="0" w:color="auto"/>
            </w:tcBorders>
            <w:noWrap/>
            <w:vAlign w:val="bottom"/>
            <w:hideMark/>
          </w:tcPr>
          <w:p w14:paraId="7E30BDEB"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Hệ thống kiểm soát đổ đèo</w:t>
            </w:r>
          </w:p>
        </w:tc>
        <w:tc>
          <w:tcPr>
            <w:tcW w:w="4961" w:type="dxa"/>
            <w:tcBorders>
              <w:top w:val="nil"/>
              <w:left w:val="nil"/>
              <w:bottom w:val="single" w:sz="4" w:space="0" w:color="auto"/>
              <w:right w:val="single" w:sz="4" w:space="0" w:color="auto"/>
            </w:tcBorders>
            <w:noWrap/>
            <w:vAlign w:val="bottom"/>
            <w:hideMark/>
          </w:tcPr>
          <w:p w14:paraId="2EF2EEE3"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49721B98" w14:textId="77777777" w:rsidTr="00210D82">
        <w:trPr>
          <w:trHeight w:val="660"/>
        </w:trPr>
        <w:tc>
          <w:tcPr>
            <w:tcW w:w="4410" w:type="dxa"/>
            <w:tcBorders>
              <w:top w:val="nil"/>
              <w:left w:val="single" w:sz="4" w:space="0" w:color="auto"/>
              <w:bottom w:val="single" w:sz="4" w:space="0" w:color="auto"/>
              <w:right w:val="single" w:sz="4" w:space="0" w:color="auto"/>
            </w:tcBorders>
            <w:vAlign w:val="bottom"/>
            <w:hideMark/>
          </w:tcPr>
          <w:p w14:paraId="358F2827"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Hệ thống cảnh báo điểm mù kết hợp cảnh báo có xe cắt ngang</w:t>
            </w:r>
          </w:p>
        </w:tc>
        <w:tc>
          <w:tcPr>
            <w:tcW w:w="4961" w:type="dxa"/>
            <w:tcBorders>
              <w:top w:val="nil"/>
              <w:left w:val="nil"/>
              <w:bottom w:val="single" w:sz="4" w:space="0" w:color="auto"/>
              <w:right w:val="single" w:sz="4" w:space="0" w:color="auto"/>
            </w:tcBorders>
            <w:noWrap/>
            <w:vAlign w:val="bottom"/>
            <w:hideMark/>
          </w:tcPr>
          <w:p w14:paraId="500420FB"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72857B15" w14:textId="77777777" w:rsidTr="00210D82">
        <w:trPr>
          <w:trHeight w:val="660"/>
        </w:trPr>
        <w:tc>
          <w:tcPr>
            <w:tcW w:w="4410" w:type="dxa"/>
            <w:tcBorders>
              <w:top w:val="nil"/>
              <w:left w:val="single" w:sz="4" w:space="0" w:color="auto"/>
              <w:bottom w:val="single" w:sz="4" w:space="0" w:color="auto"/>
              <w:right w:val="single" w:sz="4" w:space="0" w:color="auto"/>
            </w:tcBorders>
            <w:vAlign w:val="bottom"/>
            <w:hideMark/>
          </w:tcPr>
          <w:p w14:paraId="39996AF7"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lastRenderedPageBreak/>
              <w:t>Hệ thống cảnh báo lệch làn và hỗ trợ duy trì</w:t>
            </w:r>
            <w:r w:rsidRPr="00911C29">
              <w:rPr>
                <w:color w:val="000000"/>
                <w:sz w:val="26"/>
                <w:szCs w:val="26"/>
                <w:lang w:eastAsia="vi-VN"/>
              </w:rPr>
              <w:t xml:space="preserve"> </w:t>
            </w:r>
            <w:r w:rsidRPr="00911C29">
              <w:rPr>
                <w:color w:val="000000"/>
                <w:sz w:val="26"/>
                <w:szCs w:val="26"/>
                <w:lang w:val="vi-VN" w:eastAsia="vi-VN"/>
              </w:rPr>
              <w:t>làn đường</w:t>
            </w:r>
          </w:p>
        </w:tc>
        <w:tc>
          <w:tcPr>
            <w:tcW w:w="4961" w:type="dxa"/>
            <w:tcBorders>
              <w:top w:val="nil"/>
              <w:left w:val="nil"/>
              <w:bottom w:val="single" w:sz="4" w:space="0" w:color="auto"/>
              <w:right w:val="single" w:sz="4" w:space="0" w:color="auto"/>
            </w:tcBorders>
            <w:noWrap/>
            <w:vAlign w:val="bottom"/>
            <w:hideMark/>
          </w:tcPr>
          <w:p w14:paraId="4DA949EA"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1CBBF142" w14:textId="77777777" w:rsidTr="00210D82">
        <w:trPr>
          <w:trHeight w:val="660"/>
        </w:trPr>
        <w:tc>
          <w:tcPr>
            <w:tcW w:w="4410" w:type="dxa"/>
            <w:tcBorders>
              <w:top w:val="nil"/>
              <w:left w:val="single" w:sz="4" w:space="0" w:color="auto"/>
              <w:bottom w:val="single" w:sz="4" w:space="0" w:color="auto"/>
              <w:right w:val="single" w:sz="4" w:space="0" w:color="auto"/>
            </w:tcBorders>
            <w:vAlign w:val="bottom"/>
            <w:hideMark/>
          </w:tcPr>
          <w:p w14:paraId="05CFD61C"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 xml:space="preserve">Hệ thống cảnh báo va chạm và hỗ trợ phanh khẩn cấp khi gặp chướng ngại vật phía trước </w:t>
            </w:r>
          </w:p>
        </w:tc>
        <w:tc>
          <w:tcPr>
            <w:tcW w:w="4961" w:type="dxa"/>
            <w:tcBorders>
              <w:top w:val="nil"/>
              <w:left w:val="nil"/>
              <w:bottom w:val="single" w:sz="4" w:space="0" w:color="auto"/>
              <w:right w:val="single" w:sz="4" w:space="0" w:color="auto"/>
            </w:tcBorders>
            <w:noWrap/>
            <w:vAlign w:val="bottom"/>
            <w:hideMark/>
          </w:tcPr>
          <w:p w14:paraId="11559EDB"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6BA0DB9A" w14:textId="77777777" w:rsidTr="00210D82">
        <w:trPr>
          <w:trHeight w:val="330"/>
        </w:trPr>
        <w:tc>
          <w:tcPr>
            <w:tcW w:w="4410" w:type="dxa"/>
            <w:tcBorders>
              <w:top w:val="nil"/>
              <w:left w:val="single" w:sz="4" w:space="0" w:color="auto"/>
              <w:bottom w:val="single" w:sz="4" w:space="0" w:color="auto"/>
              <w:right w:val="single" w:sz="4" w:space="0" w:color="auto"/>
            </w:tcBorders>
            <w:noWrap/>
            <w:vAlign w:val="bottom"/>
            <w:hideMark/>
          </w:tcPr>
          <w:p w14:paraId="71231F34"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Hệ thống kiểm soát áp suất lốp</w:t>
            </w:r>
          </w:p>
        </w:tc>
        <w:tc>
          <w:tcPr>
            <w:tcW w:w="4961" w:type="dxa"/>
            <w:tcBorders>
              <w:top w:val="nil"/>
              <w:left w:val="nil"/>
              <w:bottom w:val="single" w:sz="4" w:space="0" w:color="auto"/>
              <w:right w:val="single" w:sz="4" w:space="0" w:color="auto"/>
            </w:tcBorders>
            <w:noWrap/>
            <w:vAlign w:val="bottom"/>
            <w:hideMark/>
          </w:tcPr>
          <w:p w14:paraId="6B7110DD"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7A37B983" w14:textId="77777777" w:rsidTr="00210D82">
        <w:trPr>
          <w:trHeight w:val="330"/>
        </w:trPr>
        <w:tc>
          <w:tcPr>
            <w:tcW w:w="9371" w:type="dxa"/>
            <w:gridSpan w:val="2"/>
            <w:tcBorders>
              <w:top w:val="nil"/>
              <w:left w:val="single" w:sz="4" w:space="0" w:color="auto"/>
              <w:bottom w:val="single" w:sz="4" w:space="0" w:color="auto"/>
              <w:right w:val="single" w:sz="4" w:space="0" w:color="auto"/>
            </w:tcBorders>
            <w:noWrap/>
            <w:vAlign w:val="bottom"/>
          </w:tcPr>
          <w:p w14:paraId="1515A3C0" w14:textId="77777777" w:rsidR="008A0618" w:rsidRPr="00911C29" w:rsidRDefault="008A0618" w:rsidP="00210D82">
            <w:pPr>
              <w:contextualSpacing/>
              <w:jc w:val="center"/>
              <w:rPr>
                <w:sz w:val="26"/>
                <w:szCs w:val="26"/>
                <w:lang w:val="vi-VN" w:eastAsia="vi-VN"/>
              </w:rPr>
            </w:pPr>
            <w:r w:rsidRPr="00911C29">
              <w:rPr>
                <w:b/>
                <w:bCs/>
                <w:sz w:val="26"/>
                <w:szCs w:val="26"/>
                <w:lang w:val="vi-VN" w:eastAsia="vi-VN"/>
              </w:rPr>
              <w:t>Trang thiết bị ngoại thất</w:t>
            </w:r>
          </w:p>
        </w:tc>
      </w:tr>
      <w:tr w:rsidR="008A0618" w:rsidRPr="00911C29" w14:paraId="4BBB959E"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46D4E2B5"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Đèn phía trước</w:t>
            </w:r>
          </w:p>
        </w:tc>
        <w:tc>
          <w:tcPr>
            <w:tcW w:w="4961" w:type="dxa"/>
            <w:tcBorders>
              <w:top w:val="nil"/>
              <w:left w:val="nil"/>
              <w:bottom w:val="single" w:sz="4" w:space="0" w:color="auto"/>
              <w:right w:val="single" w:sz="4" w:space="0" w:color="auto"/>
            </w:tcBorders>
            <w:vAlign w:val="center"/>
            <w:hideMark/>
          </w:tcPr>
          <w:p w14:paraId="700A0701"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Kiểu Led Matrix</w:t>
            </w:r>
          </w:p>
        </w:tc>
      </w:tr>
      <w:tr w:rsidR="008A0618" w:rsidRPr="00911C29" w14:paraId="286FF3BC"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7667A9BC"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Đèn pha chống chói tự động</w:t>
            </w:r>
          </w:p>
        </w:tc>
        <w:tc>
          <w:tcPr>
            <w:tcW w:w="4961" w:type="dxa"/>
            <w:tcBorders>
              <w:top w:val="nil"/>
              <w:left w:val="nil"/>
              <w:bottom w:val="single" w:sz="4" w:space="0" w:color="auto"/>
              <w:right w:val="single" w:sz="4" w:space="0" w:color="auto"/>
            </w:tcBorders>
            <w:vAlign w:val="center"/>
            <w:hideMark/>
          </w:tcPr>
          <w:p w14:paraId="01E77B40"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235DD450"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69E63097"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Gạt mưa tự động</w:t>
            </w:r>
          </w:p>
        </w:tc>
        <w:tc>
          <w:tcPr>
            <w:tcW w:w="4961" w:type="dxa"/>
            <w:tcBorders>
              <w:top w:val="nil"/>
              <w:left w:val="nil"/>
              <w:bottom w:val="single" w:sz="4" w:space="0" w:color="auto"/>
              <w:right w:val="single" w:sz="4" w:space="0" w:color="auto"/>
            </w:tcBorders>
            <w:vAlign w:val="center"/>
            <w:hideMark/>
          </w:tcPr>
          <w:p w14:paraId="3EE2F1AA"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0BB1C557"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61A6B476"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Đèn sương mù</w:t>
            </w:r>
          </w:p>
        </w:tc>
        <w:tc>
          <w:tcPr>
            <w:tcW w:w="4961" w:type="dxa"/>
            <w:tcBorders>
              <w:top w:val="nil"/>
              <w:left w:val="nil"/>
              <w:bottom w:val="single" w:sz="4" w:space="0" w:color="auto"/>
              <w:right w:val="single" w:sz="4" w:space="0" w:color="auto"/>
            </w:tcBorders>
            <w:vAlign w:val="center"/>
            <w:hideMark/>
          </w:tcPr>
          <w:p w14:paraId="536603EF"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28AC2DDC"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3DEC4218"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Gương chiếu hậu điều chỉnh điện</w:t>
            </w:r>
          </w:p>
        </w:tc>
        <w:tc>
          <w:tcPr>
            <w:tcW w:w="4961" w:type="dxa"/>
            <w:tcBorders>
              <w:top w:val="nil"/>
              <w:left w:val="nil"/>
              <w:bottom w:val="single" w:sz="4" w:space="0" w:color="auto"/>
              <w:right w:val="single" w:sz="4" w:space="0" w:color="auto"/>
            </w:tcBorders>
            <w:vAlign w:val="center"/>
            <w:hideMark/>
          </w:tcPr>
          <w:p w14:paraId="2BB061FF"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Gập điện</w:t>
            </w:r>
          </w:p>
        </w:tc>
      </w:tr>
      <w:tr w:rsidR="008A0618" w:rsidRPr="00911C29" w14:paraId="61D3D97D" w14:textId="77777777" w:rsidTr="00210D82">
        <w:trPr>
          <w:trHeight w:val="330"/>
        </w:trPr>
        <w:tc>
          <w:tcPr>
            <w:tcW w:w="4410" w:type="dxa"/>
            <w:tcBorders>
              <w:top w:val="nil"/>
              <w:left w:val="single" w:sz="4" w:space="0" w:color="auto"/>
              <w:bottom w:val="single" w:sz="4" w:space="0" w:color="auto"/>
              <w:right w:val="nil"/>
            </w:tcBorders>
            <w:vAlign w:val="center"/>
            <w:hideMark/>
          </w:tcPr>
          <w:p w14:paraId="70680991"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Cửa sổ trời toàn cảnh Panorama</w:t>
            </w:r>
          </w:p>
        </w:tc>
        <w:tc>
          <w:tcPr>
            <w:tcW w:w="4961" w:type="dxa"/>
            <w:tcBorders>
              <w:top w:val="nil"/>
              <w:left w:val="single" w:sz="4" w:space="0" w:color="auto"/>
              <w:bottom w:val="single" w:sz="4" w:space="0" w:color="auto"/>
              <w:right w:val="single" w:sz="4" w:space="0" w:color="auto"/>
            </w:tcBorders>
            <w:vAlign w:val="center"/>
            <w:hideMark/>
          </w:tcPr>
          <w:p w14:paraId="6243E5CD"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3B13482F" w14:textId="77777777" w:rsidTr="00210D82">
        <w:trPr>
          <w:trHeight w:val="330"/>
        </w:trPr>
        <w:tc>
          <w:tcPr>
            <w:tcW w:w="4410" w:type="dxa"/>
            <w:tcBorders>
              <w:top w:val="nil"/>
              <w:left w:val="single" w:sz="4" w:space="0" w:color="auto"/>
              <w:bottom w:val="single" w:sz="4" w:space="0" w:color="auto"/>
              <w:right w:val="nil"/>
            </w:tcBorders>
            <w:vAlign w:val="center"/>
            <w:hideMark/>
          </w:tcPr>
          <w:p w14:paraId="174B7F75"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Cửa hậu đóng / mở điện</w:t>
            </w:r>
          </w:p>
        </w:tc>
        <w:tc>
          <w:tcPr>
            <w:tcW w:w="4961" w:type="dxa"/>
            <w:tcBorders>
              <w:top w:val="nil"/>
              <w:left w:val="single" w:sz="4" w:space="0" w:color="auto"/>
              <w:bottom w:val="single" w:sz="4" w:space="0" w:color="auto"/>
              <w:right w:val="single" w:sz="4" w:space="0" w:color="auto"/>
            </w:tcBorders>
            <w:vAlign w:val="center"/>
            <w:hideMark/>
          </w:tcPr>
          <w:p w14:paraId="46656653"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50C048ED" w14:textId="77777777" w:rsidTr="00210D82">
        <w:trPr>
          <w:trHeight w:val="330"/>
        </w:trPr>
        <w:tc>
          <w:tcPr>
            <w:tcW w:w="4410" w:type="dxa"/>
            <w:tcBorders>
              <w:top w:val="nil"/>
              <w:left w:val="single" w:sz="4" w:space="0" w:color="auto"/>
              <w:bottom w:val="single" w:sz="4" w:space="0" w:color="auto"/>
              <w:right w:val="nil"/>
            </w:tcBorders>
            <w:vAlign w:val="center"/>
          </w:tcPr>
          <w:p w14:paraId="6DC4F83B" w14:textId="77777777" w:rsidR="008A0618" w:rsidRPr="00911C29" w:rsidRDefault="008A0618" w:rsidP="00210D82">
            <w:pPr>
              <w:contextualSpacing/>
              <w:rPr>
                <w:color w:val="000000"/>
                <w:sz w:val="26"/>
                <w:szCs w:val="26"/>
                <w:lang w:eastAsia="vi-VN"/>
              </w:rPr>
            </w:pPr>
            <w:r w:rsidRPr="00911C29">
              <w:rPr>
                <w:color w:val="000000"/>
                <w:sz w:val="26"/>
                <w:szCs w:val="26"/>
                <w:lang w:eastAsia="vi-VN"/>
              </w:rPr>
              <w:t>Màu ngoại thất</w:t>
            </w:r>
          </w:p>
        </w:tc>
        <w:tc>
          <w:tcPr>
            <w:tcW w:w="4961" w:type="dxa"/>
            <w:tcBorders>
              <w:top w:val="nil"/>
              <w:left w:val="single" w:sz="4" w:space="0" w:color="auto"/>
              <w:bottom w:val="single" w:sz="4" w:space="0" w:color="auto"/>
              <w:right w:val="single" w:sz="4" w:space="0" w:color="auto"/>
            </w:tcBorders>
            <w:vAlign w:val="center"/>
          </w:tcPr>
          <w:p w14:paraId="3873E260" w14:textId="77777777" w:rsidR="008A0618" w:rsidRPr="00911C29" w:rsidRDefault="008A0618" w:rsidP="00210D82">
            <w:pPr>
              <w:contextualSpacing/>
              <w:jc w:val="center"/>
              <w:rPr>
                <w:color w:val="000000"/>
                <w:sz w:val="26"/>
                <w:szCs w:val="26"/>
                <w:lang w:eastAsia="vi-VN"/>
              </w:rPr>
            </w:pPr>
            <w:r w:rsidRPr="00911C29">
              <w:rPr>
                <w:color w:val="000000"/>
                <w:sz w:val="26"/>
                <w:szCs w:val="26"/>
                <w:lang w:eastAsia="vi-VN"/>
              </w:rPr>
              <w:t>Đen</w:t>
            </w:r>
          </w:p>
        </w:tc>
      </w:tr>
      <w:tr w:rsidR="008A0618" w:rsidRPr="00911C29" w14:paraId="3FCAA1AD" w14:textId="77777777" w:rsidTr="00210D82">
        <w:trPr>
          <w:trHeight w:val="330"/>
        </w:trPr>
        <w:tc>
          <w:tcPr>
            <w:tcW w:w="9371" w:type="dxa"/>
            <w:gridSpan w:val="2"/>
            <w:tcBorders>
              <w:top w:val="nil"/>
              <w:left w:val="single" w:sz="4" w:space="0" w:color="auto"/>
              <w:bottom w:val="single" w:sz="4" w:space="0" w:color="auto"/>
              <w:right w:val="single" w:sz="4" w:space="0" w:color="auto"/>
            </w:tcBorders>
            <w:vAlign w:val="center"/>
          </w:tcPr>
          <w:p w14:paraId="7BBA93F2" w14:textId="77777777" w:rsidR="008A0618" w:rsidRPr="00911C29" w:rsidRDefault="008A0618" w:rsidP="00210D82">
            <w:pPr>
              <w:contextualSpacing/>
              <w:jc w:val="center"/>
              <w:rPr>
                <w:sz w:val="26"/>
                <w:szCs w:val="26"/>
                <w:lang w:val="vi-VN" w:eastAsia="vi-VN"/>
              </w:rPr>
            </w:pPr>
            <w:r w:rsidRPr="00911C29">
              <w:rPr>
                <w:b/>
                <w:bCs/>
                <w:sz w:val="26"/>
                <w:szCs w:val="26"/>
                <w:lang w:val="vi-VN" w:eastAsia="vi-VN"/>
              </w:rPr>
              <w:t>Trang thiết bị bên trong xe</w:t>
            </w:r>
          </w:p>
        </w:tc>
      </w:tr>
      <w:tr w:rsidR="008A0618" w:rsidRPr="00911C29" w14:paraId="2B42F388"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5BA93FF0"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Khởi động bằng nút bấm</w:t>
            </w:r>
          </w:p>
        </w:tc>
        <w:tc>
          <w:tcPr>
            <w:tcW w:w="4961" w:type="dxa"/>
            <w:tcBorders>
              <w:top w:val="nil"/>
              <w:left w:val="nil"/>
              <w:bottom w:val="single" w:sz="4" w:space="0" w:color="auto"/>
              <w:right w:val="single" w:sz="4" w:space="0" w:color="auto"/>
            </w:tcBorders>
            <w:vAlign w:val="center"/>
            <w:hideMark/>
          </w:tcPr>
          <w:p w14:paraId="0706CF14"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146BCDA0"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428563E6"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Chìa khóa thông minh</w:t>
            </w:r>
          </w:p>
        </w:tc>
        <w:tc>
          <w:tcPr>
            <w:tcW w:w="4961" w:type="dxa"/>
            <w:tcBorders>
              <w:top w:val="nil"/>
              <w:left w:val="nil"/>
              <w:bottom w:val="single" w:sz="4" w:space="0" w:color="auto"/>
              <w:right w:val="single" w:sz="4" w:space="0" w:color="auto"/>
            </w:tcBorders>
            <w:vAlign w:val="center"/>
            <w:hideMark/>
          </w:tcPr>
          <w:p w14:paraId="125650F0"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7AA5F438"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06BC1CB7"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Điều hoà nhiệt độ</w:t>
            </w:r>
          </w:p>
        </w:tc>
        <w:tc>
          <w:tcPr>
            <w:tcW w:w="4961" w:type="dxa"/>
            <w:tcBorders>
              <w:top w:val="nil"/>
              <w:left w:val="nil"/>
              <w:bottom w:val="single" w:sz="4" w:space="0" w:color="auto"/>
              <w:right w:val="single" w:sz="4" w:space="0" w:color="auto"/>
            </w:tcBorders>
            <w:vAlign w:val="center"/>
            <w:hideMark/>
          </w:tcPr>
          <w:p w14:paraId="79A644AF"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Tự động 2 vùng khí hậu</w:t>
            </w:r>
          </w:p>
        </w:tc>
      </w:tr>
      <w:tr w:rsidR="008A0618" w:rsidRPr="00911C29" w14:paraId="361F93B0"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4B96F1EB"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Vật liệu ghế</w:t>
            </w:r>
          </w:p>
        </w:tc>
        <w:tc>
          <w:tcPr>
            <w:tcW w:w="4961" w:type="dxa"/>
            <w:tcBorders>
              <w:top w:val="nil"/>
              <w:left w:val="nil"/>
              <w:bottom w:val="single" w:sz="4" w:space="0" w:color="auto"/>
              <w:right w:val="single" w:sz="4" w:space="0" w:color="auto"/>
            </w:tcBorders>
            <w:vAlign w:val="center"/>
            <w:hideMark/>
          </w:tcPr>
          <w:p w14:paraId="78CB9BA9"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Da cao cấp có thông gió, sưởi ghế</w:t>
            </w:r>
          </w:p>
        </w:tc>
      </w:tr>
      <w:tr w:rsidR="008A0618" w:rsidRPr="00911C29" w14:paraId="3B9B9863"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747192FD"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Tay lái bọc da</w:t>
            </w:r>
          </w:p>
        </w:tc>
        <w:tc>
          <w:tcPr>
            <w:tcW w:w="4961" w:type="dxa"/>
            <w:tcBorders>
              <w:top w:val="nil"/>
              <w:left w:val="nil"/>
              <w:bottom w:val="single" w:sz="4" w:space="0" w:color="auto"/>
              <w:right w:val="single" w:sz="4" w:space="0" w:color="auto"/>
            </w:tcBorders>
            <w:vAlign w:val="center"/>
            <w:hideMark/>
          </w:tcPr>
          <w:p w14:paraId="4420DBC3"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67FA7ADA" w14:textId="77777777" w:rsidTr="00210D82">
        <w:trPr>
          <w:trHeight w:val="660"/>
        </w:trPr>
        <w:tc>
          <w:tcPr>
            <w:tcW w:w="4410" w:type="dxa"/>
            <w:tcBorders>
              <w:top w:val="nil"/>
              <w:left w:val="single" w:sz="4" w:space="0" w:color="auto"/>
              <w:bottom w:val="single" w:sz="4" w:space="0" w:color="auto"/>
              <w:right w:val="single" w:sz="4" w:space="0" w:color="auto"/>
            </w:tcBorders>
            <w:vAlign w:val="center"/>
            <w:hideMark/>
          </w:tcPr>
          <w:p w14:paraId="5B31F1EB"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Điều chỉnh hàng ghế trước</w:t>
            </w:r>
          </w:p>
        </w:tc>
        <w:tc>
          <w:tcPr>
            <w:tcW w:w="4961" w:type="dxa"/>
            <w:tcBorders>
              <w:top w:val="nil"/>
              <w:left w:val="nil"/>
              <w:bottom w:val="single" w:sz="4" w:space="0" w:color="auto"/>
              <w:right w:val="single" w:sz="4" w:space="0" w:color="auto"/>
            </w:tcBorders>
            <w:vAlign w:val="center"/>
            <w:hideMark/>
          </w:tcPr>
          <w:p w14:paraId="261AAA0D"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Ghế lái và ghế khách chỉnh điện 10 hướng có nhớ vị trí ghế lái</w:t>
            </w:r>
          </w:p>
        </w:tc>
      </w:tr>
      <w:tr w:rsidR="008A0618" w:rsidRPr="00911C29" w14:paraId="7ABC1F15"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0F47FE00"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Hàng ghế thứ ba gập điện</w:t>
            </w:r>
          </w:p>
        </w:tc>
        <w:tc>
          <w:tcPr>
            <w:tcW w:w="4961" w:type="dxa"/>
            <w:tcBorders>
              <w:top w:val="nil"/>
              <w:left w:val="nil"/>
              <w:bottom w:val="single" w:sz="4" w:space="0" w:color="auto"/>
              <w:right w:val="single" w:sz="4" w:space="0" w:color="auto"/>
            </w:tcBorders>
            <w:vAlign w:val="center"/>
            <w:hideMark/>
          </w:tcPr>
          <w:p w14:paraId="57E802B1"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459E8BB0"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1E016038"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Gương chiếu hậu trong</w:t>
            </w:r>
          </w:p>
        </w:tc>
        <w:tc>
          <w:tcPr>
            <w:tcW w:w="4961" w:type="dxa"/>
            <w:tcBorders>
              <w:top w:val="nil"/>
              <w:left w:val="nil"/>
              <w:bottom w:val="single" w:sz="4" w:space="0" w:color="auto"/>
              <w:right w:val="single" w:sz="4" w:space="0" w:color="auto"/>
            </w:tcBorders>
            <w:vAlign w:val="center"/>
            <w:hideMark/>
          </w:tcPr>
          <w:p w14:paraId="35D4F3ED"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 xml:space="preserve">Tự động điều chỉnh 2 chế độ ngày và đêm </w:t>
            </w:r>
          </w:p>
        </w:tc>
      </w:tr>
      <w:tr w:rsidR="008A0618" w:rsidRPr="00911C29" w14:paraId="7D7C5FF4" w14:textId="77777777" w:rsidTr="00210D82">
        <w:trPr>
          <w:trHeight w:val="660"/>
        </w:trPr>
        <w:tc>
          <w:tcPr>
            <w:tcW w:w="4410" w:type="dxa"/>
            <w:tcBorders>
              <w:top w:val="nil"/>
              <w:left w:val="single" w:sz="4" w:space="0" w:color="auto"/>
              <w:bottom w:val="single" w:sz="4" w:space="0" w:color="auto"/>
              <w:right w:val="single" w:sz="4" w:space="0" w:color="auto"/>
            </w:tcBorders>
            <w:vAlign w:val="center"/>
            <w:hideMark/>
          </w:tcPr>
          <w:p w14:paraId="6E61A871"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Cửa kính điều khiển điện</w:t>
            </w:r>
          </w:p>
        </w:tc>
        <w:tc>
          <w:tcPr>
            <w:tcW w:w="4961" w:type="dxa"/>
            <w:tcBorders>
              <w:top w:val="nil"/>
              <w:left w:val="nil"/>
              <w:bottom w:val="single" w:sz="4" w:space="0" w:color="auto"/>
              <w:right w:val="single" w:sz="4" w:space="0" w:color="auto"/>
            </w:tcBorders>
            <w:vAlign w:val="center"/>
            <w:hideMark/>
          </w:tcPr>
          <w:p w14:paraId="3387D829"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 (1 chạm lên xuống tích hợp chức năng chống kẹt cho cả 2 hàng ghế)</w:t>
            </w:r>
          </w:p>
        </w:tc>
      </w:tr>
      <w:tr w:rsidR="008A0618" w:rsidRPr="00911C29" w14:paraId="48B8EF5F"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277A0349"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Hệ thống Âm thanh</w:t>
            </w:r>
          </w:p>
        </w:tc>
        <w:tc>
          <w:tcPr>
            <w:tcW w:w="4961" w:type="dxa"/>
            <w:tcBorders>
              <w:top w:val="nil"/>
              <w:left w:val="nil"/>
              <w:bottom w:val="single" w:sz="4" w:space="0" w:color="auto"/>
              <w:right w:val="single" w:sz="4" w:space="0" w:color="auto"/>
            </w:tcBorders>
            <w:vAlign w:val="center"/>
            <w:hideMark/>
          </w:tcPr>
          <w:p w14:paraId="0EDCD3E0"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AM/FM, MP3, USB, Bluetooth, 12 loa B&amp;O</w:t>
            </w:r>
          </w:p>
        </w:tc>
      </w:tr>
      <w:tr w:rsidR="008A0618" w:rsidRPr="00911C29" w14:paraId="71BCE063"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79C3F5C9"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 xml:space="preserve">Hệ thống SYNC </w:t>
            </w:r>
          </w:p>
        </w:tc>
        <w:tc>
          <w:tcPr>
            <w:tcW w:w="4961" w:type="dxa"/>
            <w:tcBorders>
              <w:top w:val="nil"/>
              <w:left w:val="nil"/>
              <w:bottom w:val="single" w:sz="4" w:space="0" w:color="auto"/>
              <w:right w:val="single" w:sz="4" w:space="0" w:color="auto"/>
            </w:tcBorders>
            <w:vAlign w:val="center"/>
            <w:hideMark/>
          </w:tcPr>
          <w:p w14:paraId="6DB91DE6"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Điều khiển giọng nói SYNC 4A</w:t>
            </w:r>
          </w:p>
        </w:tc>
      </w:tr>
      <w:tr w:rsidR="008A0618" w:rsidRPr="00911C29" w14:paraId="4CDDC1A1"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75F91C17"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 xml:space="preserve">Bảng đồng hồ tốc độ </w:t>
            </w:r>
          </w:p>
        </w:tc>
        <w:tc>
          <w:tcPr>
            <w:tcW w:w="4961" w:type="dxa"/>
            <w:tcBorders>
              <w:top w:val="nil"/>
              <w:left w:val="nil"/>
              <w:bottom w:val="single" w:sz="4" w:space="0" w:color="auto"/>
              <w:right w:val="single" w:sz="4" w:space="0" w:color="auto"/>
            </w:tcBorders>
            <w:vAlign w:val="center"/>
            <w:hideMark/>
          </w:tcPr>
          <w:p w14:paraId="70B78E5F"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Màn hình 12.4"</w:t>
            </w:r>
          </w:p>
        </w:tc>
      </w:tr>
      <w:tr w:rsidR="008A0618" w:rsidRPr="00911C29" w14:paraId="62454CFB" w14:textId="77777777" w:rsidTr="00210D82">
        <w:trPr>
          <w:trHeight w:val="330"/>
        </w:trPr>
        <w:tc>
          <w:tcPr>
            <w:tcW w:w="4410" w:type="dxa"/>
            <w:tcBorders>
              <w:top w:val="nil"/>
              <w:left w:val="single" w:sz="4" w:space="0" w:color="auto"/>
              <w:bottom w:val="single" w:sz="4" w:space="0" w:color="auto"/>
              <w:right w:val="single" w:sz="4" w:space="0" w:color="auto"/>
            </w:tcBorders>
            <w:vAlign w:val="center"/>
            <w:hideMark/>
          </w:tcPr>
          <w:p w14:paraId="725A25B6"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Sạc không dây</w:t>
            </w:r>
          </w:p>
        </w:tc>
        <w:tc>
          <w:tcPr>
            <w:tcW w:w="4961" w:type="dxa"/>
            <w:tcBorders>
              <w:top w:val="nil"/>
              <w:left w:val="nil"/>
              <w:bottom w:val="single" w:sz="4" w:space="0" w:color="auto"/>
              <w:right w:val="single" w:sz="4" w:space="0" w:color="auto"/>
            </w:tcBorders>
            <w:vAlign w:val="center"/>
            <w:hideMark/>
          </w:tcPr>
          <w:p w14:paraId="0765AA5C"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66480C36" w14:textId="77777777" w:rsidTr="00210D82">
        <w:trPr>
          <w:trHeight w:val="330"/>
        </w:trPr>
        <w:tc>
          <w:tcPr>
            <w:tcW w:w="4410" w:type="dxa"/>
            <w:tcBorders>
              <w:top w:val="single" w:sz="4" w:space="0" w:color="auto"/>
              <w:left w:val="single" w:sz="4" w:space="0" w:color="auto"/>
              <w:bottom w:val="single" w:sz="4" w:space="0" w:color="auto"/>
              <w:right w:val="single" w:sz="4" w:space="0" w:color="auto"/>
            </w:tcBorders>
            <w:vAlign w:val="center"/>
            <w:hideMark/>
          </w:tcPr>
          <w:p w14:paraId="17A736EB" w14:textId="77777777" w:rsidR="008A0618" w:rsidRPr="00911C29" w:rsidRDefault="008A0618" w:rsidP="00210D82">
            <w:pPr>
              <w:contextualSpacing/>
              <w:rPr>
                <w:color w:val="000000"/>
                <w:sz w:val="26"/>
                <w:szCs w:val="26"/>
                <w:lang w:val="vi-VN" w:eastAsia="vi-VN"/>
              </w:rPr>
            </w:pPr>
            <w:r w:rsidRPr="00911C29">
              <w:rPr>
                <w:color w:val="000000"/>
                <w:sz w:val="26"/>
                <w:szCs w:val="26"/>
                <w:lang w:val="vi-VN" w:eastAsia="vi-VN"/>
              </w:rPr>
              <w:t>Điều khiển âm thanh trên tay lái</w:t>
            </w:r>
          </w:p>
        </w:tc>
        <w:tc>
          <w:tcPr>
            <w:tcW w:w="4961" w:type="dxa"/>
            <w:tcBorders>
              <w:top w:val="single" w:sz="4" w:space="0" w:color="auto"/>
              <w:left w:val="nil"/>
              <w:bottom w:val="single" w:sz="4" w:space="0" w:color="auto"/>
              <w:right w:val="single" w:sz="4" w:space="0" w:color="auto"/>
            </w:tcBorders>
            <w:vAlign w:val="center"/>
            <w:hideMark/>
          </w:tcPr>
          <w:p w14:paraId="04F280E9"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val="vi-VN" w:eastAsia="vi-VN"/>
              </w:rPr>
              <w:t>Có</w:t>
            </w:r>
          </w:p>
        </w:tc>
      </w:tr>
      <w:tr w:rsidR="008A0618" w:rsidRPr="00911C29" w14:paraId="606C29E5" w14:textId="77777777" w:rsidTr="00210D82">
        <w:trPr>
          <w:trHeight w:val="330"/>
        </w:trPr>
        <w:tc>
          <w:tcPr>
            <w:tcW w:w="4410" w:type="dxa"/>
            <w:tcBorders>
              <w:top w:val="single" w:sz="4" w:space="0" w:color="auto"/>
              <w:left w:val="single" w:sz="4" w:space="0" w:color="auto"/>
              <w:bottom w:val="single" w:sz="4" w:space="0" w:color="auto"/>
              <w:right w:val="single" w:sz="4" w:space="0" w:color="auto"/>
            </w:tcBorders>
            <w:vAlign w:val="center"/>
          </w:tcPr>
          <w:p w14:paraId="75095BD7" w14:textId="77777777" w:rsidR="008A0618" w:rsidRPr="00911C29" w:rsidRDefault="008A0618" w:rsidP="00210D82">
            <w:pPr>
              <w:contextualSpacing/>
              <w:rPr>
                <w:color w:val="000000"/>
                <w:sz w:val="26"/>
                <w:szCs w:val="26"/>
                <w:lang w:eastAsia="vi-VN"/>
              </w:rPr>
            </w:pPr>
            <w:r w:rsidRPr="00911C29">
              <w:rPr>
                <w:color w:val="000000"/>
                <w:sz w:val="26"/>
                <w:szCs w:val="26"/>
                <w:lang w:eastAsia="vi-VN"/>
              </w:rPr>
              <w:t>Màu nội thất</w:t>
            </w:r>
          </w:p>
        </w:tc>
        <w:tc>
          <w:tcPr>
            <w:tcW w:w="4961" w:type="dxa"/>
            <w:tcBorders>
              <w:top w:val="single" w:sz="4" w:space="0" w:color="auto"/>
              <w:left w:val="nil"/>
              <w:bottom w:val="single" w:sz="4" w:space="0" w:color="auto"/>
              <w:right w:val="single" w:sz="4" w:space="0" w:color="auto"/>
            </w:tcBorders>
            <w:vAlign w:val="center"/>
          </w:tcPr>
          <w:p w14:paraId="03153A59" w14:textId="77777777" w:rsidR="008A0618" w:rsidRPr="00911C29" w:rsidRDefault="008A0618" w:rsidP="00210D82">
            <w:pPr>
              <w:contextualSpacing/>
              <w:jc w:val="center"/>
              <w:rPr>
                <w:color w:val="000000"/>
                <w:sz w:val="26"/>
                <w:szCs w:val="26"/>
                <w:lang w:val="vi-VN" w:eastAsia="vi-VN"/>
              </w:rPr>
            </w:pPr>
            <w:r w:rsidRPr="00911C29">
              <w:rPr>
                <w:color w:val="000000"/>
                <w:sz w:val="26"/>
                <w:szCs w:val="26"/>
                <w:lang w:eastAsia="vi-VN"/>
              </w:rPr>
              <w:t>Đen</w:t>
            </w:r>
          </w:p>
        </w:tc>
      </w:tr>
    </w:tbl>
    <w:p w14:paraId="34BB2C4A" w14:textId="77777777" w:rsidR="008A0618" w:rsidRPr="00F80F09" w:rsidRDefault="008A0618" w:rsidP="001246AF">
      <w:pPr>
        <w:rPr>
          <w:rFonts w:eastAsia="Calibri"/>
          <w:b/>
          <w:i/>
          <w:sz w:val="26"/>
          <w:szCs w:val="26"/>
          <w:lang w:val="nl-NL"/>
        </w:rPr>
      </w:pPr>
    </w:p>
    <w:p w14:paraId="71EC745F" w14:textId="77777777" w:rsidR="001246AF" w:rsidRPr="00F80F09" w:rsidRDefault="001246AF" w:rsidP="001246AF">
      <w:pPr>
        <w:rPr>
          <w:rFonts w:eastAsia="Calibri"/>
          <w:i/>
          <w:sz w:val="26"/>
          <w:szCs w:val="26"/>
          <w:lang w:val="nl-NL"/>
        </w:rPr>
      </w:pPr>
      <w:r w:rsidRPr="00F80F09">
        <w:rPr>
          <w:rFonts w:eastAsia="Calibri"/>
          <w:b/>
          <w:i/>
          <w:sz w:val="26"/>
          <w:szCs w:val="26"/>
          <w:lang w:val="nl-NL"/>
        </w:rPr>
        <w:t xml:space="preserve">  Ghi chú:</w:t>
      </w:r>
      <w:r w:rsidRPr="00F80F09">
        <w:rPr>
          <w:rFonts w:eastAsia="Calibri"/>
          <w:i/>
          <w:sz w:val="26"/>
          <w:szCs w:val="26"/>
          <w:lang w:val="nl-NL"/>
        </w:rPr>
        <w:t xml:space="preserve">  Bất kỳ thương hiệu, mã hiệu (nếu có) trong bảng yêu cầu kỹ thuật là để minh họa các tiêu chuẩn chất lượng, công nghệ, tính năng kỹ thuật yêu cầu, nhà thầu có thể lựa chọn dự thầu hàng hóa có nguồn gốc, xuất xứ, nhà sản xuất, thương hiệu, mã hiệu phù hợp </w:t>
      </w:r>
      <w:r w:rsidRPr="00F80F09">
        <w:rPr>
          <w:rFonts w:eastAsia="Calibri"/>
          <w:i/>
          <w:sz w:val="26"/>
          <w:szCs w:val="26"/>
          <w:lang w:val="nl-NL"/>
        </w:rPr>
        <w:lastRenderedPageBreak/>
        <w:t xml:space="preserve">với điều kiện cung cấp nhưng phải đảm bảo yêu cầu có tiêu chuẩn kỹ thuật, công nghệ, đặc tính kỹ thuật, tính năng sử dụng "tương đương" hoặc "ưu việt hơn" so với các yêu cầu tối thiểu. </w:t>
      </w:r>
    </w:p>
    <w:p w14:paraId="173953FB" w14:textId="77777777" w:rsidR="001246AF" w:rsidRPr="00F80F09" w:rsidRDefault="001246AF" w:rsidP="001246AF">
      <w:pPr>
        <w:widowControl w:val="0"/>
        <w:ind w:firstLine="709"/>
        <w:rPr>
          <w:rFonts w:eastAsia="Calibri"/>
          <w:i/>
          <w:sz w:val="26"/>
          <w:szCs w:val="26"/>
          <w:lang w:val="nl-NL"/>
        </w:rPr>
      </w:pPr>
      <w:r w:rsidRPr="00F80F09">
        <w:rPr>
          <w:rFonts w:eastAsia="Calibri"/>
          <w:i/>
          <w:sz w:val="26"/>
          <w:szCs w:val="26"/>
          <w:lang w:val="nl-NL"/>
        </w:rPr>
        <w:t>- Trong yêu cầu về kỹ thuật, nếu cụm từ “tương đương” được mô tả cho các yêu cầu về kỹ thuật của thiết bị thì được hiểu tương đương về đặc tính kỹ thuật, tiêu chuẩn công nghệ, nếu cụm từ “tương đương” được mô tả cho các yêu cầu về chức năng của thiết bị thì được hiểu tương đương về tính năng sử dụng. Đối với các công nghệ, tiêu chuẩn, quy chuẩn sản xuất mà nhà thầu cho là tương đương hoặc cao hơn cần có xác nhận của cơ quan kiểm định hợp pháp tại Việt Nam hoặc từ nhà sản xuất có khả năng sản xuất cả hai công nghệ, tiêu chuẩn, quy chuẩn sản xuất.</w:t>
      </w:r>
    </w:p>
    <w:p w14:paraId="0D577437" w14:textId="77777777" w:rsidR="001246AF" w:rsidRPr="00F80F09" w:rsidRDefault="001246AF" w:rsidP="001246AF">
      <w:pPr>
        <w:widowControl w:val="0"/>
        <w:ind w:firstLine="709"/>
        <w:rPr>
          <w:rFonts w:eastAsia="Calibri"/>
          <w:i/>
          <w:sz w:val="26"/>
          <w:szCs w:val="26"/>
          <w:lang w:val="nl-NL"/>
        </w:rPr>
      </w:pPr>
      <w:r w:rsidRPr="00F80F09">
        <w:rPr>
          <w:rFonts w:eastAsia="Calibri"/>
          <w:i/>
          <w:sz w:val="26"/>
          <w:szCs w:val="26"/>
          <w:lang w:val="nl-NL"/>
        </w:rPr>
        <w:t>- Hàng hóa nêu trên đã bao gồm đầy đủ các vật tư, phụ kiện kèm theo (nếu có) đảm bảo yêu cầu sử dụng của chủ đầu tư</w:t>
      </w:r>
    </w:p>
    <w:p w14:paraId="6F122603" w14:textId="77777777" w:rsidR="001246AF" w:rsidRPr="00562438" w:rsidRDefault="001246AF" w:rsidP="001246AF">
      <w:pPr>
        <w:rPr>
          <w:b/>
          <w:i/>
          <w:sz w:val="26"/>
          <w:szCs w:val="26"/>
        </w:rPr>
      </w:pPr>
      <w:r w:rsidRPr="00562438">
        <w:rPr>
          <w:b/>
          <w:i/>
          <w:sz w:val="26"/>
          <w:szCs w:val="26"/>
        </w:rPr>
        <w:t>1.3. Các yêu cầu khác:</w:t>
      </w:r>
    </w:p>
    <w:p w14:paraId="26493E99" w14:textId="77777777" w:rsidR="001246AF" w:rsidRDefault="001246AF" w:rsidP="001246AF">
      <w:pPr>
        <w:rPr>
          <w:sz w:val="26"/>
          <w:szCs w:val="26"/>
        </w:rPr>
      </w:pPr>
      <w:r w:rsidRPr="00562438">
        <w:rPr>
          <w:sz w:val="26"/>
          <w:szCs w:val="26"/>
        </w:rPr>
        <w:t xml:space="preserve"> a) Yêu cầu về bảo hành: </w:t>
      </w:r>
    </w:p>
    <w:p w14:paraId="62F330A6" w14:textId="77777777" w:rsidR="001246AF" w:rsidRDefault="001246AF" w:rsidP="001246AF">
      <w:pPr>
        <w:ind w:firstLine="720"/>
        <w:rPr>
          <w:sz w:val="26"/>
          <w:szCs w:val="26"/>
        </w:rPr>
      </w:pPr>
      <w:r w:rsidRPr="00562438">
        <w:rPr>
          <w:sz w:val="26"/>
          <w:szCs w:val="26"/>
        </w:rPr>
        <w:t>- Hàng hóa phải được bảo hành ≥ 05 năm hoặc ≥ 100.000 km (tùy theo điề</w:t>
      </w:r>
      <w:r>
        <w:rPr>
          <w:sz w:val="26"/>
          <w:szCs w:val="26"/>
        </w:rPr>
        <w:t>u kiện</w:t>
      </w:r>
      <w:r w:rsidRPr="00562438">
        <w:rPr>
          <w:sz w:val="26"/>
          <w:szCs w:val="26"/>
        </w:rPr>
        <w:t xml:space="preserve"> nào đến trước) theo tiêu chuẩn của nhà sản xuất. </w:t>
      </w:r>
    </w:p>
    <w:p w14:paraId="269E2B92" w14:textId="77777777" w:rsidR="001246AF" w:rsidRDefault="001246AF" w:rsidP="001246AF">
      <w:pPr>
        <w:ind w:firstLine="720"/>
        <w:rPr>
          <w:sz w:val="26"/>
          <w:szCs w:val="26"/>
        </w:rPr>
      </w:pPr>
      <w:r>
        <w:rPr>
          <w:sz w:val="26"/>
          <w:szCs w:val="26"/>
        </w:rPr>
        <w:t xml:space="preserve">- </w:t>
      </w:r>
      <w:r w:rsidRPr="00562438">
        <w:rPr>
          <w:sz w:val="26"/>
          <w:szCs w:val="26"/>
        </w:rPr>
        <w:t>Thời hạn bảo hành được tính kể từ</w:t>
      </w:r>
      <w:r>
        <w:rPr>
          <w:sz w:val="26"/>
          <w:szCs w:val="26"/>
        </w:rPr>
        <w:t xml:space="preserve"> ngày nghiệ</w:t>
      </w:r>
      <w:r w:rsidRPr="00562438">
        <w:rPr>
          <w:sz w:val="26"/>
          <w:szCs w:val="26"/>
        </w:rPr>
        <w:t xml:space="preserve">m thu, bàn giao xe ô tô. </w:t>
      </w:r>
    </w:p>
    <w:p w14:paraId="1CFA3CA9" w14:textId="77777777" w:rsidR="001246AF" w:rsidRDefault="001246AF" w:rsidP="001246AF">
      <w:pPr>
        <w:ind w:firstLine="720"/>
        <w:rPr>
          <w:sz w:val="26"/>
          <w:szCs w:val="26"/>
        </w:rPr>
      </w:pPr>
      <w:r w:rsidRPr="00562438">
        <w:rPr>
          <w:sz w:val="26"/>
          <w:szCs w:val="26"/>
        </w:rPr>
        <w:t xml:space="preserve">- Địa </w:t>
      </w:r>
      <w:r w:rsidRPr="00212464">
        <w:rPr>
          <w:sz w:val="26"/>
          <w:szCs w:val="26"/>
        </w:rPr>
        <w:t>điểm bảo dưỡng, bảo hành: Tại các đại lý chính hãng, trung tâm bảo hành trên lãnh thổ Việt Nam và bắt buộc phải có đạ</w:t>
      </w:r>
      <w:r>
        <w:rPr>
          <w:sz w:val="26"/>
          <w:szCs w:val="26"/>
        </w:rPr>
        <w:t>i lý,</w:t>
      </w:r>
      <w:r w:rsidRPr="00212464">
        <w:rPr>
          <w:sz w:val="26"/>
          <w:szCs w:val="26"/>
        </w:rPr>
        <w:t xml:space="preserve"> đại diệ</w:t>
      </w:r>
      <w:r>
        <w:rPr>
          <w:sz w:val="26"/>
          <w:szCs w:val="26"/>
        </w:rPr>
        <w:t>n,</w:t>
      </w:r>
      <w:r w:rsidRPr="00212464">
        <w:rPr>
          <w:sz w:val="26"/>
          <w:szCs w:val="26"/>
        </w:rPr>
        <w:t xml:space="preserve"> trung tâm hoặc trạm bảo hành chính thức tại Đà Nẵng</w:t>
      </w:r>
      <w:r>
        <w:rPr>
          <w:sz w:val="26"/>
          <w:szCs w:val="26"/>
        </w:rPr>
        <w:t>.</w:t>
      </w:r>
    </w:p>
    <w:p w14:paraId="46F5D0D9" w14:textId="77777777" w:rsidR="001246AF" w:rsidRDefault="001246AF" w:rsidP="001246AF">
      <w:pPr>
        <w:rPr>
          <w:sz w:val="26"/>
          <w:szCs w:val="26"/>
        </w:rPr>
      </w:pPr>
      <w:r w:rsidRPr="00562438">
        <w:rPr>
          <w:sz w:val="26"/>
          <w:szCs w:val="26"/>
        </w:rPr>
        <w:t xml:space="preserve">b) Yêu cầu khác: </w:t>
      </w:r>
    </w:p>
    <w:p w14:paraId="5F59EA2C" w14:textId="77777777" w:rsidR="001246AF" w:rsidRDefault="001246AF" w:rsidP="001246AF">
      <w:pPr>
        <w:ind w:firstLine="720"/>
        <w:rPr>
          <w:sz w:val="26"/>
          <w:szCs w:val="26"/>
        </w:rPr>
      </w:pPr>
      <w:r w:rsidRPr="00562438">
        <w:rPr>
          <w:sz w:val="26"/>
          <w:szCs w:val="26"/>
        </w:rPr>
        <w:t>-</w:t>
      </w:r>
      <w:r>
        <w:rPr>
          <w:sz w:val="26"/>
          <w:szCs w:val="26"/>
        </w:rPr>
        <w:t xml:space="preserve"> </w:t>
      </w:r>
      <w:r w:rsidRPr="00562438">
        <w:rPr>
          <w:sz w:val="26"/>
          <w:szCs w:val="26"/>
        </w:rPr>
        <w:t>Cam kết xe ô tô mà Nhà thầu cung cấp phải mới 100%,</w:t>
      </w:r>
      <w:r>
        <w:rPr>
          <w:sz w:val="26"/>
          <w:szCs w:val="26"/>
        </w:rPr>
        <w:t xml:space="preserve"> sản xuất năm 2025</w:t>
      </w:r>
      <w:r w:rsidRPr="00562438">
        <w:rPr>
          <w:sz w:val="26"/>
          <w:szCs w:val="26"/>
        </w:rPr>
        <w:t xml:space="preserve"> do chính hãng sản xuất. </w:t>
      </w:r>
    </w:p>
    <w:p w14:paraId="177995EB" w14:textId="77777777" w:rsidR="001246AF" w:rsidRDefault="001246AF" w:rsidP="001246AF">
      <w:pPr>
        <w:ind w:firstLine="720"/>
        <w:rPr>
          <w:sz w:val="26"/>
          <w:szCs w:val="26"/>
        </w:rPr>
      </w:pPr>
      <w:r w:rsidRPr="00562438">
        <w:rPr>
          <w:sz w:val="26"/>
          <w:szCs w:val="26"/>
        </w:rPr>
        <w:t xml:space="preserve">- Có cam kết cung cấp giấy </w:t>
      </w:r>
      <w:r>
        <w:rPr>
          <w:sz w:val="26"/>
          <w:szCs w:val="26"/>
        </w:rPr>
        <w:t>chứng</w:t>
      </w:r>
      <w:r w:rsidRPr="00562438">
        <w:rPr>
          <w:sz w:val="26"/>
          <w:szCs w:val="26"/>
        </w:rPr>
        <w:t xml:space="preserve"> nhận xuất xưởng: Bản gốc (đối với xe ô tô sản xuất, lắp ráp trong nướ</w:t>
      </w:r>
      <w:r>
        <w:rPr>
          <w:sz w:val="26"/>
          <w:szCs w:val="26"/>
        </w:rPr>
        <w:t>c)</w:t>
      </w:r>
    </w:p>
    <w:p w14:paraId="2E791C7B" w14:textId="77777777" w:rsidR="001246AF" w:rsidRDefault="001246AF" w:rsidP="001246AF">
      <w:pPr>
        <w:ind w:firstLine="720"/>
        <w:rPr>
          <w:sz w:val="26"/>
          <w:szCs w:val="26"/>
        </w:rPr>
      </w:pPr>
      <w:r>
        <w:rPr>
          <w:sz w:val="26"/>
          <w:szCs w:val="26"/>
        </w:rPr>
        <w:t xml:space="preserve">- </w:t>
      </w:r>
      <w:r w:rsidRPr="00562438">
        <w:rPr>
          <w:sz w:val="26"/>
          <w:szCs w:val="26"/>
        </w:rPr>
        <w:t xml:space="preserve">Có cam kết cung cấp Giấy </w:t>
      </w:r>
      <w:r>
        <w:rPr>
          <w:sz w:val="26"/>
          <w:szCs w:val="26"/>
        </w:rPr>
        <w:t>chứng</w:t>
      </w:r>
      <w:r w:rsidRPr="00562438">
        <w:rPr>
          <w:sz w:val="26"/>
          <w:szCs w:val="26"/>
        </w:rPr>
        <w:t xml:space="preserve"> nhận chất lượng an toàn kỹ thuật và bảo v</w:t>
      </w:r>
      <w:r>
        <w:rPr>
          <w:sz w:val="26"/>
          <w:szCs w:val="26"/>
        </w:rPr>
        <w:t>ệ</w:t>
      </w:r>
      <w:r w:rsidRPr="00562438">
        <w:rPr>
          <w:sz w:val="26"/>
          <w:szCs w:val="26"/>
        </w:rPr>
        <w:t xml:space="preserve"> môi trường xe ô tô nhập khẩu và Tờ khai nguồn gốc xe ô tô nhập khẩu: Bản gốc (đối với xe ô tô nhập khẩu). </w:t>
      </w:r>
    </w:p>
    <w:p w14:paraId="774678CA" w14:textId="77777777" w:rsidR="001246AF" w:rsidRDefault="001246AF" w:rsidP="001246AF">
      <w:pPr>
        <w:ind w:firstLine="720"/>
        <w:rPr>
          <w:sz w:val="26"/>
          <w:szCs w:val="26"/>
        </w:rPr>
      </w:pPr>
      <w:r w:rsidRPr="00562438">
        <w:rPr>
          <w:sz w:val="26"/>
          <w:szCs w:val="26"/>
        </w:rPr>
        <w:t>- Có bản gốc giấy phép bán hàng thuộc bản quyền của nhà sản xuất hoặc bản chụp được ch</w:t>
      </w:r>
      <w:r>
        <w:rPr>
          <w:sz w:val="26"/>
          <w:szCs w:val="26"/>
        </w:rPr>
        <w:t>ứng</w:t>
      </w:r>
      <w:r w:rsidRPr="00562438">
        <w:rPr>
          <w:sz w:val="26"/>
          <w:szCs w:val="26"/>
        </w:rPr>
        <w:t xml:space="preserve"> thực của cơ quan có thẩm quyền: Giấy ch</w:t>
      </w:r>
      <w:r>
        <w:rPr>
          <w:sz w:val="26"/>
          <w:szCs w:val="26"/>
        </w:rPr>
        <w:t>ứng</w:t>
      </w:r>
      <w:r w:rsidRPr="00562438">
        <w:rPr>
          <w:sz w:val="26"/>
          <w:szCs w:val="26"/>
        </w:rPr>
        <w:t xml:space="preserve"> nhận là đại lý phân phối của chính hãng hoặc giấy/thư ủy quyền của đại lý phân phối chính hãng đối với hàng hóa chào thầu cho gói thầu này. </w:t>
      </w:r>
    </w:p>
    <w:p w14:paraId="6594E2FA" w14:textId="77777777" w:rsidR="001246AF" w:rsidRDefault="001246AF" w:rsidP="001246AF">
      <w:pPr>
        <w:ind w:firstLine="720"/>
        <w:rPr>
          <w:sz w:val="26"/>
          <w:szCs w:val="26"/>
        </w:rPr>
      </w:pPr>
      <w:r w:rsidRPr="00562438">
        <w:rPr>
          <w:sz w:val="26"/>
          <w:szCs w:val="26"/>
        </w:rPr>
        <w:t xml:space="preserve">- Hướng dẫn vận hành xe và sử dụng các thiết bị trên xe theo tiêu chuẩn và quy định của hãng sản xuất ôtô. </w:t>
      </w:r>
    </w:p>
    <w:p w14:paraId="1BD48BEE" w14:textId="77777777" w:rsidR="001246AF" w:rsidRDefault="001246AF" w:rsidP="001246AF">
      <w:pPr>
        <w:ind w:firstLine="720"/>
        <w:rPr>
          <w:sz w:val="26"/>
          <w:szCs w:val="26"/>
        </w:rPr>
      </w:pPr>
      <w:r w:rsidRPr="00562438">
        <w:rPr>
          <w:sz w:val="26"/>
          <w:szCs w:val="26"/>
        </w:rPr>
        <w:t xml:space="preserve">- Có Catalog kèm theo. </w:t>
      </w:r>
    </w:p>
    <w:p w14:paraId="4408EDA5" w14:textId="77777777" w:rsidR="001246AF" w:rsidRDefault="001246AF" w:rsidP="001246AF">
      <w:pPr>
        <w:ind w:firstLine="720"/>
        <w:rPr>
          <w:sz w:val="26"/>
          <w:szCs w:val="26"/>
        </w:rPr>
      </w:pPr>
      <w:r>
        <w:rPr>
          <w:sz w:val="26"/>
          <w:szCs w:val="26"/>
        </w:rPr>
        <w:t xml:space="preserve">- </w:t>
      </w:r>
      <w:r w:rsidRPr="00562438">
        <w:rPr>
          <w:sz w:val="26"/>
          <w:szCs w:val="26"/>
        </w:rPr>
        <w:t>Địa điểm giao hàng</w:t>
      </w:r>
      <w:r w:rsidRPr="00A80600">
        <w:t xml:space="preserve"> </w:t>
      </w:r>
      <w:r>
        <w:rPr>
          <w:sz w:val="26"/>
          <w:szCs w:val="26"/>
        </w:rPr>
        <w:t xml:space="preserve">: </w:t>
      </w:r>
      <w:r w:rsidRPr="00A80600">
        <w:rPr>
          <w:color w:val="EE0000"/>
          <w:sz w:val="26"/>
          <w:szCs w:val="26"/>
        </w:rPr>
        <w:t xml:space="preserve">228 đường 2/9, Phường Hòa Cường, thành phố Đà Nẵng. </w:t>
      </w:r>
    </w:p>
    <w:p w14:paraId="2591B806" w14:textId="77777777" w:rsidR="001246AF" w:rsidRDefault="001246AF" w:rsidP="001246AF">
      <w:pPr>
        <w:rPr>
          <w:b/>
          <w:sz w:val="26"/>
          <w:szCs w:val="26"/>
        </w:rPr>
      </w:pPr>
      <w:r w:rsidRPr="00DB1606">
        <w:rPr>
          <w:b/>
          <w:sz w:val="26"/>
          <w:szCs w:val="26"/>
        </w:rPr>
        <w:t xml:space="preserve">Mục 2. Bản vẽ </w:t>
      </w:r>
    </w:p>
    <w:p w14:paraId="624D72ED" w14:textId="77777777" w:rsidR="001246AF" w:rsidRDefault="001246AF" w:rsidP="001246AF">
      <w:pPr>
        <w:ind w:left="720" w:firstLine="720"/>
        <w:rPr>
          <w:sz w:val="26"/>
          <w:szCs w:val="26"/>
        </w:rPr>
      </w:pPr>
      <w:r w:rsidRPr="00DB1606">
        <w:rPr>
          <w:sz w:val="26"/>
          <w:szCs w:val="26"/>
        </w:rPr>
        <w:t>Không áp dụng:</w:t>
      </w:r>
      <w:r w:rsidRPr="00562438">
        <w:rPr>
          <w:sz w:val="26"/>
          <w:szCs w:val="26"/>
        </w:rPr>
        <w:t xml:space="preserve"> </w:t>
      </w:r>
    </w:p>
    <w:p w14:paraId="503EE981" w14:textId="77777777" w:rsidR="001246AF" w:rsidRDefault="001246AF" w:rsidP="001246AF">
      <w:pPr>
        <w:rPr>
          <w:sz w:val="26"/>
          <w:szCs w:val="26"/>
        </w:rPr>
      </w:pPr>
      <w:r w:rsidRPr="00DB1606">
        <w:rPr>
          <w:b/>
          <w:sz w:val="26"/>
          <w:szCs w:val="26"/>
        </w:rPr>
        <w:t>Mục 3. Kiểm tra và thử nghiệm</w:t>
      </w:r>
      <w:r w:rsidRPr="00562438">
        <w:rPr>
          <w:sz w:val="26"/>
          <w:szCs w:val="26"/>
        </w:rPr>
        <w:t xml:space="preserve"> </w:t>
      </w:r>
    </w:p>
    <w:p w14:paraId="1890D9ED" w14:textId="77777777" w:rsidR="001246AF" w:rsidRPr="00562438" w:rsidRDefault="001246AF" w:rsidP="001246AF">
      <w:pPr>
        <w:ind w:firstLine="720"/>
        <w:rPr>
          <w:sz w:val="26"/>
          <w:szCs w:val="26"/>
        </w:rPr>
      </w:pPr>
      <w:r w:rsidRPr="00562438">
        <w:rPr>
          <w:sz w:val="26"/>
          <w:szCs w:val="26"/>
        </w:rPr>
        <w:t xml:space="preserve">Các kiểm tra và thử </w:t>
      </w:r>
      <w:r>
        <w:rPr>
          <w:sz w:val="26"/>
          <w:szCs w:val="26"/>
        </w:rPr>
        <w:t>nghiệm</w:t>
      </w:r>
      <w:r w:rsidRPr="00562438">
        <w:rPr>
          <w:sz w:val="26"/>
          <w:szCs w:val="26"/>
        </w:rPr>
        <w:t xml:space="preserve"> cần tiến hành gồm có: Kiểm tra và thử </w:t>
      </w:r>
      <w:r>
        <w:rPr>
          <w:sz w:val="26"/>
          <w:szCs w:val="26"/>
        </w:rPr>
        <w:t>nghiệm</w:t>
      </w:r>
      <w:r w:rsidRPr="00562438">
        <w:rPr>
          <w:sz w:val="26"/>
          <w:szCs w:val="26"/>
        </w:rPr>
        <w:t xml:space="preserve"> hàng hóa trước khi </w:t>
      </w:r>
      <w:r>
        <w:rPr>
          <w:sz w:val="26"/>
          <w:szCs w:val="26"/>
        </w:rPr>
        <w:t>nghiệm</w:t>
      </w:r>
      <w:r w:rsidRPr="00562438">
        <w:rPr>
          <w:sz w:val="26"/>
          <w:szCs w:val="26"/>
        </w:rPr>
        <w:t xml:space="preserve"> thu. Kiểm định trong trường hợp có yêu cầu của chủ đầu tư hoặc cơ quan có thẩm quyền.</w:t>
      </w:r>
    </w:p>
    <w:p w14:paraId="5D1CECD5" w14:textId="77777777" w:rsidR="00E2332F" w:rsidRDefault="00E2332F"/>
    <w:sectPr w:rsidR="00E23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D2D"/>
    <w:rsid w:val="00055D80"/>
    <w:rsid w:val="001246AF"/>
    <w:rsid w:val="002C672E"/>
    <w:rsid w:val="00374D38"/>
    <w:rsid w:val="00385CD6"/>
    <w:rsid w:val="0057155B"/>
    <w:rsid w:val="006B70D1"/>
    <w:rsid w:val="0073373B"/>
    <w:rsid w:val="007B3024"/>
    <w:rsid w:val="007E53BF"/>
    <w:rsid w:val="008A0618"/>
    <w:rsid w:val="00956EAB"/>
    <w:rsid w:val="00A04F14"/>
    <w:rsid w:val="00A1665C"/>
    <w:rsid w:val="00B365C6"/>
    <w:rsid w:val="00B62D2D"/>
    <w:rsid w:val="00C976B5"/>
    <w:rsid w:val="00E2332F"/>
    <w:rsid w:val="00ED0359"/>
    <w:rsid w:val="00F034A7"/>
    <w:rsid w:val="00F6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D409"/>
  <w15:chartTrackingRefBased/>
  <w15:docId w15:val="{E2A63F81-F3E9-4959-B429-23F06F53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A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62D2D"/>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2D2D"/>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2D2D"/>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2D2D"/>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62D2D"/>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62D2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62D2D"/>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62D2D"/>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62D2D"/>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D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D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2D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2D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2D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2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D2D"/>
    <w:rPr>
      <w:rFonts w:eastAsiaTheme="majorEastAsia" w:cstheme="majorBidi"/>
      <w:color w:val="272727" w:themeColor="text1" w:themeTint="D8"/>
    </w:rPr>
  </w:style>
  <w:style w:type="paragraph" w:styleId="Title">
    <w:name w:val="Title"/>
    <w:basedOn w:val="Normal"/>
    <w:next w:val="Normal"/>
    <w:link w:val="TitleChar"/>
    <w:uiPriority w:val="10"/>
    <w:qFormat/>
    <w:rsid w:val="00B62D2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2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D2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2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D2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62D2D"/>
    <w:rPr>
      <w:i/>
      <w:iCs/>
      <w:color w:val="404040" w:themeColor="text1" w:themeTint="BF"/>
    </w:rPr>
  </w:style>
  <w:style w:type="paragraph" w:styleId="ListParagraph">
    <w:name w:val="List Paragraph"/>
    <w:basedOn w:val="Normal"/>
    <w:uiPriority w:val="34"/>
    <w:qFormat/>
    <w:rsid w:val="00B62D2D"/>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62D2D"/>
    <w:rPr>
      <w:i/>
      <w:iCs/>
      <w:color w:val="2F5496" w:themeColor="accent1" w:themeShade="BF"/>
    </w:rPr>
  </w:style>
  <w:style w:type="paragraph" w:styleId="IntenseQuote">
    <w:name w:val="Intense Quote"/>
    <w:basedOn w:val="Normal"/>
    <w:next w:val="Normal"/>
    <w:link w:val="IntenseQuoteChar"/>
    <w:uiPriority w:val="30"/>
    <w:qFormat/>
    <w:rsid w:val="00B62D2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62D2D"/>
    <w:rPr>
      <w:i/>
      <w:iCs/>
      <w:color w:val="2F5496" w:themeColor="accent1" w:themeShade="BF"/>
    </w:rPr>
  </w:style>
  <w:style w:type="character" w:styleId="IntenseReference">
    <w:name w:val="Intense Reference"/>
    <w:basedOn w:val="DefaultParagraphFont"/>
    <w:uiPriority w:val="32"/>
    <w:qFormat/>
    <w:rsid w:val="00B62D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1044</Words>
  <Characters>5957</Characters>
  <Application>Microsoft Office Word</Application>
  <DocSecurity>0</DocSecurity>
  <Lines>49</Lines>
  <Paragraphs>13</Paragraphs>
  <ScaleCrop>false</ScaleCrop>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13</cp:revision>
  <dcterms:created xsi:type="dcterms:W3CDTF">2025-08-18T03:23:00Z</dcterms:created>
  <dcterms:modified xsi:type="dcterms:W3CDTF">2025-09-08T02:45:00Z</dcterms:modified>
</cp:coreProperties>
</file>