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66" w:rsidRPr="00515866" w:rsidRDefault="00515866" w:rsidP="00515866">
      <w:pPr>
        <w:spacing w:before="120" w:after="120" w:line="240" w:lineRule="auto"/>
        <w:ind w:firstLine="709"/>
        <w:outlineLvl w:val="1"/>
        <w:rPr>
          <w:rFonts w:eastAsia="MS Mincho" w:cs="Times New Roman"/>
          <w:b/>
          <w:sz w:val="24"/>
          <w:szCs w:val="24"/>
          <w:lang w:val="vi-VN" w:eastAsia="vi-VN"/>
        </w:rPr>
      </w:pPr>
      <w:r w:rsidRPr="00515866">
        <w:rPr>
          <w:rFonts w:eastAsia="Times New Roman" w:cs="Times New Roman"/>
          <w:b/>
          <w:bCs/>
          <w:sz w:val="28"/>
          <w:szCs w:val="28"/>
          <w:lang w:val="vi-VN"/>
        </w:rPr>
        <w:t xml:space="preserve">Mục </w:t>
      </w:r>
      <w:r w:rsidRPr="00515866">
        <w:rPr>
          <w:rFonts w:eastAsia="Times New Roman" w:cs="Times New Roman"/>
          <w:b/>
          <w:bCs/>
          <w:sz w:val="28"/>
          <w:szCs w:val="28"/>
          <w:lang w:val="pl-PL"/>
        </w:rPr>
        <w:t>3</w:t>
      </w:r>
      <w:r w:rsidRPr="00515866">
        <w:rPr>
          <w:rFonts w:eastAsia="Times New Roman" w:cs="Times New Roman"/>
          <w:b/>
          <w:bCs/>
          <w:sz w:val="28"/>
          <w:szCs w:val="28"/>
          <w:lang w:val="vi-VN"/>
        </w:rPr>
        <w:t>. Tiêu chuẩn đánh giá về kỹ thuật</w:t>
      </w:r>
      <w:r w:rsidRPr="00515866">
        <w:rPr>
          <w:rFonts w:eastAsia="MS Mincho" w:cs="Times New Roman"/>
          <w:b/>
          <w:sz w:val="24"/>
          <w:szCs w:val="24"/>
          <w:lang w:val="vi-VN" w:eastAsia="vi-VN"/>
        </w:rPr>
        <w:t xml:space="preserve"> </w:t>
      </w:r>
    </w:p>
    <w:p w:rsidR="00515866" w:rsidRPr="00515866" w:rsidRDefault="00515866" w:rsidP="00515866">
      <w:pPr>
        <w:spacing w:before="120" w:after="120" w:line="240" w:lineRule="auto"/>
        <w:ind w:firstLine="709"/>
        <w:outlineLvl w:val="2"/>
        <w:rPr>
          <w:rFonts w:eastAsia="Times New Roman" w:cs="Times New Roman"/>
          <w:sz w:val="28"/>
          <w:szCs w:val="28"/>
        </w:rPr>
      </w:pPr>
      <w:r w:rsidRPr="00515866">
        <w:rPr>
          <w:rFonts w:eastAsia="Times New Roman" w:cs="Times New Roman"/>
          <w:b/>
          <w:iCs/>
          <w:sz w:val="28"/>
          <w:szCs w:val="28"/>
        </w:rPr>
        <w:t xml:space="preserve">3.2. Đánh giá </w:t>
      </w:r>
      <w:proofErr w:type="gramStart"/>
      <w:r w:rsidRPr="00515866">
        <w:rPr>
          <w:rFonts w:eastAsia="Times New Roman" w:cs="Times New Roman"/>
          <w:b/>
          <w:iCs/>
          <w:sz w:val="28"/>
          <w:szCs w:val="28"/>
        </w:rPr>
        <w:t>theo</w:t>
      </w:r>
      <w:proofErr w:type="gramEnd"/>
      <w:r w:rsidRPr="00515866">
        <w:rPr>
          <w:rFonts w:eastAsia="Times New Roman" w:cs="Times New Roman"/>
          <w:b/>
          <w:iCs/>
          <w:sz w:val="28"/>
          <w:szCs w:val="28"/>
        </w:rPr>
        <w:t xml:space="preserve"> phương pháp</w:t>
      </w:r>
      <w:r w:rsidRPr="00515866" w:rsidDel="00BE4476">
        <w:rPr>
          <w:rFonts w:eastAsia="Times New Roman" w:cs="Times New Roman"/>
          <w:b/>
          <w:iCs/>
          <w:sz w:val="28"/>
          <w:szCs w:val="28"/>
        </w:rPr>
        <w:t xml:space="preserve"> </w:t>
      </w:r>
      <w:r w:rsidRPr="00515866">
        <w:rPr>
          <w:rFonts w:eastAsia="Times New Roman" w:cs="Times New Roman"/>
          <w:b/>
          <w:iCs/>
          <w:sz w:val="28"/>
          <w:szCs w:val="28"/>
        </w:rPr>
        <w:t>đạt/không đạt</w:t>
      </w:r>
      <w:r w:rsidRPr="00515866">
        <w:rPr>
          <w:rFonts w:eastAsia="Times New Roman" w:cs="Times New Roman"/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58"/>
        <w:gridCol w:w="3237"/>
        <w:gridCol w:w="3235"/>
      </w:tblGrid>
      <w:tr w:rsidR="00515866" w:rsidRPr="00515866" w:rsidTr="00963C1F">
        <w:trPr>
          <w:trHeight w:val="459"/>
        </w:trPr>
        <w:tc>
          <w:tcPr>
            <w:tcW w:w="385" w:type="pct"/>
            <w:vMerge w:val="restar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40" w:after="40" w:line="240" w:lineRule="auto"/>
              <w:ind w:left="-57" w:firstLine="34"/>
              <w:jc w:val="center"/>
              <w:rPr>
                <w:rFonts w:eastAsia="Times New Roman" w:cs="Times New Roman"/>
                <w:b/>
                <w:bCs/>
                <w:szCs w:val="27"/>
              </w:rPr>
            </w:pPr>
            <w:r w:rsidRPr="00515866">
              <w:rPr>
                <w:rFonts w:eastAsia="Times New Roman" w:cs="Times New Roman"/>
                <w:b/>
                <w:bCs/>
                <w:szCs w:val="27"/>
              </w:rPr>
              <w:t>TT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40" w:after="40" w:line="240" w:lineRule="auto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b/>
                <w:bCs/>
                <w:szCs w:val="27"/>
              </w:rPr>
              <w:t xml:space="preserve">Nội dung yêu cầu </w:t>
            </w:r>
          </w:p>
        </w:tc>
        <w:tc>
          <w:tcPr>
            <w:tcW w:w="3461" w:type="pct"/>
            <w:gridSpan w:val="2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40" w:after="40" w:line="320" w:lineRule="exact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b/>
                <w:bCs/>
                <w:szCs w:val="27"/>
              </w:rPr>
              <w:t>Mức độ đáp ứng</w:t>
            </w:r>
          </w:p>
        </w:tc>
      </w:tr>
      <w:tr w:rsidR="00515866" w:rsidRPr="00515866" w:rsidTr="00963C1F">
        <w:trPr>
          <w:trHeight w:val="409"/>
        </w:trPr>
        <w:tc>
          <w:tcPr>
            <w:tcW w:w="385" w:type="pct"/>
            <w:vMerge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40" w:after="4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</w:p>
        </w:tc>
        <w:tc>
          <w:tcPr>
            <w:tcW w:w="1154" w:type="pct"/>
            <w:vMerge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40" w:after="40" w:line="240" w:lineRule="auto"/>
              <w:ind w:right="34" w:firstLine="34"/>
              <w:rPr>
                <w:rFonts w:eastAsia="Times New Roman" w:cs="Times New Roman"/>
                <w:szCs w:val="27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40" w:after="40" w:line="320" w:lineRule="exact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b/>
                <w:bCs/>
                <w:szCs w:val="27"/>
              </w:rPr>
              <w:t>Đạt</w:t>
            </w:r>
          </w:p>
        </w:tc>
        <w:tc>
          <w:tcPr>
            <w:tcW w:w="1730" w:type="pct"/>
            <w:vAlign w:val="center"/>
          </w:tcPr>
          <w:p w:rsidR="00515866" w:rsidRPr="00515866" w:rsidRDefault="00515866" w:rsidP="00515866">
            <w:pPr>
              <w:spacing w:before="40" w:after="40" w:line="320" w:lineRule="exact"/>
              <w:ind w:right="34" w:firstLine="34"/>
              <w:jc w:val="center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b/>
                <w:bCs/>
                <w:szCs w:val="27"/>
              </w:rPr>
              <w:t>Không đạt</w:t>
            </w:r>
          </w:p>
        </w:tc>
      </w:tr>
      <w:tr w:rsidR="00515866" w:rsidRPr="00515866" w:rsidTr="00963C1F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515866">
              <w:rPr>
                <w:rFonts w:eastAsia="Times New Roman" w:cs="Times New Roman"/>
                <w:bCs/>
                <w:szCs w:val="27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iCs/>
                <w:szCs w:val="27"/>
              </w:rPr>
              <w:t>Tiêu chuẩn về kỹ thuật tại Mục 2 – Chương V - Yêu cầu về kỹ thuật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 xml:space="preserve">Có bản đề xuất về  </w:t>
            </w:r>
            <w:r w:rsidRPr="00515866">
              <w:rPr>
                <w:rFonts w:eastAsia="Times New Roman" w:cs="Times New Roman"/>
                <w:bCs/>
                <w:spacing w:val="-2"/>
                <w:szCs w:val="27"/>
              </w:rPr>
              <w:t xml:space="preserve">kỹ thuật </w:t>
            </w:r>
            <w:r w:rsidRPr="00515866">
              <w:rPr>
                <w:rFonts w:eastAsia="Times New Roman" w:cs="Times New Roman"/>
                <w:szCs w:val="27"/>
              </w:rPr>
              <w:t>đáp ứng yêu cầu cụ thể tại Mục 2, Chương V của E-HSMT</w:t>
            </w:r>
          </w:p>
        </w:tc>
        <w:tc>
          <w:tcPr>
            <w:tcW w:w="1730" w:type="pct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 xml:space="preserve">Không có bản đề xuất về </w:t>
            </w:r>
            <w:r w:rsidRPr="00515866">
              <w:rPr>
                <w:rFonts w:eastAsia="Times New Roman" w:cs="Times New Roman"/>
                <w:bCs/>
                <w:spacing w:val="-2"/>
                <w:szCs w:val="27"/>
              </w:rPr>
              <w:t>kỹ thuật</w:t>
            </w:r>
            <w:r w:rsidRPr="00515866">
              <w:rPr>
                <w:rFonts w:eastAsia="Times New Roman" w:cs="Times New Roman"/>
                <w:szCs w:val="27"/>
              </w:rPr>
              <w:t xml:space="preserve"> đáp ứng yêu cầu cụ thể tại Mục 2, Chương V của E-HSMT</w:t>
            </w:r>
          </w:p>
        </w:tc>
      </w:tr>
      <w:tr w:rsidR="00515866" w:rsidRPr="00515866" w:rsidTr="00963C1F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515866">
              <w:rPr>
                <w:rFonts w:eastAsia="Times New Roman" w:cs="Times New Roman"/>
                <w:bCs/>
                <w:szCs w:val="27"/>
              </w:rPr>
              <w:t>2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iCs/>
                <w:szCs w:val="27"/>
              </w:rPr>
            </w:pPr>
            <w:r w:rsidRPr="00515866">
              <w:rPr>
                <w:rFonts w:eastAsia="Times New Roman" w:cs="Times New Roman"/>
                <w:iCs/>
                <w:szCs w:val="27"/>
              </w:rPr>
              <w:t>Điều kiện cung cấp dịch vụ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>Có giấy phép kinh doanh lữ hành quốc tế (đính kèm file scan bản gốc hoặc bản chụp được sao y c</w:t>
            </w:r>
            <w:bookmarkStart w:id="0" w:name="_GoBack"/>
            <w:bookmarkEnd w:id="0"/>
            <w:r w:rsidRPr="00515866">
              <w:rPr>
                <w:rFonts w:eastAsia="Times New Roman" w:cs="Times New Roman"/>
                <w:szCs w:val="27"/>
              </w:rPr>
              <w:t>ông chứng)</w:t>
            </w:r>
          </w:p>
        </w:tc>
        <w:tc>
          <w:tcPr>
            <w:tcW w:w="1730" w:type="pct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>Không cung cấp được tài liệu theo yêu cầu</w:t>
            </w:r>
          </w:p>
        </w:tc>
      </w:tr>
      <w:tr w:rsidR="00515866" w:rsidRPr="00515866" w:rsidTr="00963C1F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515866">
              <w:rPr>
                <w:rFonts w:eastAsia="Times New Roman" w:cs="Times New Roman"/>
                <w:bCs/>
                <w:szCs w:val="27"/>
              </w:rPr>
              <w:t>3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iCs/>
                <w:szCs w:val="27"/>
              </w:rPr>
            </w:pPr>
            <w:r w:rsidRPr="00515866">
              <w:rPr>
                <w:rFonts w:eastAsia="Times New Roman" w:cs="Times New Roman"/>
                <w:iCs/>
                <w:szCs w:val="27"/>
              </w:rPr>
              <w:t>Giải pháp và phương pháp luận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>Nhà thầu trình bày được kế hoạch tổ chức phù hợp với yêu cầu và tính chất của gói thầu</w:t>
            </w:r>
          </w:p>
        </w:tc>
        <w:tc>
          <w:tcPr>
            <w:tcW w:w="1730" w:type="pct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>Không cung cấp được tài liệu theo yêu cầu</w:t>
            </w:r>
          </w:p>
        </w:tc>
      </w:tr>
      <w:tr w:rsidR="00515866" w:rsidRPr="00515866" w:rsidTr="00963C1F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100" w:beforeAutospacing="1" w:after="20" w:line="240" w:lineRule="auto"/>
              <w:ind w:firstLine="34"/>
              <w:jc w:val="center"/>
              <w:rPr>
                <w:rFonts w:eastAsia="Times New Roman" w:cs="Times New Roman"/>
                <w:bCs/>
                <w:szCs w:val="27"/>
              </w:rPr>
            </w:pPr>
            <w:r w:rsidRPr="00515866">
              <w:rPr>
                <w:rFonts w:eastAsia="Times New Roman" w:cs="Times New Roman"/>
                <w:bCs/>
                <w:szCs w:val="27"/>
              </w:rPr>
              <w:t>4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iCs/>
                <w:szCs w:val="27"/>
              </w:rPr>
            </w:pPr>
            <w:r w:rsidRPr="00515866">
              <w:rPr>
                <w:rFonts w:eastAsia="Times New Roman" w:cs="Times New Roman"/>
                <w:iCs/>
                <w:szCs w:val="27"/>
              </w:rPr>
              <w:t>Bảo hiểm hành khách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>Có bản cam kết nếu trúng thầu, nhà thầu phải thực hiện biện pháp bảo hiểm cho hành khách trong quá trình thực hiện hợp đồng</w:t>
            </w:r>
          </w:p>
        </w:tc>
        <w:tc>
          <w:tcPr>
            <w:tcW w:w="1730" w:type="pct"/>
            <w:vAlign w:val="center"/>
          </w:tcPr>
          <w:p w:rsidR="00515866" w:rsidRPr="00515866" w:rsidRDefault="00515866" w:rsidP="00515866">
            <w:pPr>
              <w:spacing w:before="20" w:after="20" w:line="320" w:lineRule="exact"/>
              <w:ind w:right="34" w:firstLine="34"/>
              <w:rPr>
                <w:rFonts w:eastAsia="Times New Roman" w:cs="Times New Roman"/>
                <w:szCs w:val="27"/>
              </w:rPr>
            </w:pPr>
            <w:r w:rsidRPr="00515866">
              <w:rPr>
                <w:rFonts w:eastAsia="Times New Roman" w:cs="Times New Roman"/>
                <w:szCs w:val="27"/>
              </w:rPr>
              <w:t>Không có bản cam kết nội dung trên</w:t>
            </w:r>
          </w:p>
        </w:tc>
      </w:tr>
      <w:tr w:rsidR="00515866" w:rsidRPr="00515866" w:rsidTr="00963C1F">
        <w:trPr>
          <w:trHeight w:val="274"/>
        </w:trPr>
        <w:tc>
          <w:tcPr>
            <w:tcW w:w="15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00" w:lineRule="exact"/>
              <w:ind w:firstLine="34"/>
              <w:jc w:val="center"/>
              <w:rPr>
                <w:rFonts w:eastAsia="Times New Roman" w:cs="Times New Roman"/>
                <w:b/>
                <w:bCs/>
                <w:szCs w:val="27"/>
              </w:rPr>
            </w:pPr>
            <w:r w:rsidRPr="00515866">
              <w:rPr>
                <w:rFonts w:eastAsia="Times New Roman" w:cs="Times New Roman"/>
                <w:b/>
                <w:bCs/>
                <w:szCs w:val="27"/>
              </w:rPr>
              <w:t>Kết luận</w:t>
            </w:r>
          </w:p>
          <w:p w:rsidR="00515866" w:rsidRPr="00515866" w:rsidRDefault="00515866" w:rsidP="00515866">
            <w:pPr>
              <w:spacing w:before="20" w:after="20" w:line="300" w:lineRule="exact"/>
              <w:ind w:firstLine="34"/>
              <w:jc w:val="center"/>
              <w:rPr>
                <w:rFonts w:eastAsia="Times New Roman" w:cs="Times New Roman"/>
                <w:b/>
                <w:bCs/>
                <w:szCs w:val="27"/>
              </w:rPr>
            </w:pPr>
          </w:p>
        </w:tc>
        <w:tc>
          <w:tcPr>
            <w:tcW w:w="1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866" w:rsidRPr="00515866" w:rsidRDefault="00515866" w:rsidP="00515866">
            <w:pPr>
              <w:spacing w:before="20" w:after="20" w:line="300" w:lineRule="exact"/>
              <w:ind w:firstLine="34"/>
              <w:rPr>
                <w:rFonts w:eastAsia="Times New Roman" w:cs="Times New Roman"/>
                <w:bCs/>
                <w:szCs w:val="27"/>
              </w:rPr>
            </w:pPr>
            <w:r w:rsidRPr="00515866">
              <w:rPr>
                <w:rFonts w:eastAsia="Times New Roman" w:cs="Times New Roman"/>
                <w:bCs/>
                <w:szCs w:val="27"/>
              </w:rPr>
              <w:t xml:space="preserve">E-HSDT được đánh giá là </w:t>
            </w:r>
            <w:r w:rsidRPr="00515866">
              <w:rPr>
                <w:rFonts w:eastAsia="Times New Roman" w:cs="Times New Roman"/>
                <w:b/>
                <w:bCs/>
                <w:szCs w:val="27"/>
              </w:rPr>
              <w:t xml:space="preserve">“Đạt” </w:t>
            </w:r>
            <w:r w:rsidRPr="00515866">
              <w:rPr>
                <w:rFonts w:eastAsia="Times New Roman" w:cs="Times New Roman"/>
                <w:bCs/>
                <w:szCs w:val="27"/>
              </w:rPr>
              <w:t>yêu cầu về kỹ thuật, khi tất cả các nội dung yêu cầu nêu trên</w:t>
            </w:r>
            <w:r w:rsidRPr="00515866">
              <w:rPr>
                <w:rFonts w:eastAsia="Times New Roman" w:cs="Times New Roman"/>
                <w:bCs/>
                <w:i/>
                <w:szCs w:val="27"/>
              </w:rPr>
              <w:t xml:space="preserve"> </w:t>
            </w:r>
            <w:r w:rsidRPr="00515866">
              <w:rPr>
                <w:rFonts w:eastAsia="Times New Roman" w:cs="Times New Roman"/>
                <w:bCs/>
                <w:szCs w:val="27"/>
              </w:rPr>
              <w:t>đều đạt.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515866" w:rsidRPr="00515866" w:rsidRDefault="00515866" w:rsidP="00515866">
            <w:pPr>
              <w:spacing w:before="20" w:after="20" w:line="300" w:lineRule="exact"/>
              <w:ind w:firstLine="34"/>
              <w:rPr>
                <w:rFonts w:eastAsia="Times New Roman" w:cs="Times New Roman"/>
                <w:bCs/>
                <w:szCs w:val="27"/>
              </w:rPr>
            </w:pPr>
            <w:r w:rsidRPr="00515866">
              <w:rPr>
                <w:rFonts w:eastAsia="Times New Roman" w:cs="Times New Roman"/>
                <w:bCs/>
                <w:szCs w:val="27"/>
              </w:rPr>
              <w:t xml:space="preserve">E-HSDT đánh giá là </w:t>
            </w:r>
            <w:r w:rsidRPr="00515866">
              <w:rPr>
                <w:rFonts w:eastAsia="Times New Roman" w:cs="Times New Roman"/>
                <w:b/>
                <w:bCs/>
                <w:szCs w:val="27"/>
              </w:rPr>
              <w:t>“Không đạt”</w:t>
            </w:r>
            <w:r w:rsidRPr="00515866">
              <w:rPr>
                <w:rFonts w:eastAsia="Times New Roman" w:cs="Times New Roman"/>
                <w:bCs/>
                <w:szCs w:val="27"/>
              </w:rPr>
              <w:t xml:space="preserve"> yêu cầu về kỹ thuật, nếu một trong các nội dung nêu trên không đạt.</w:t>
            </w:r>
          </w:p>
        </w:tc>
      </w:tr>
    </w:tbl>
    <w:p w:rsidR="00386275" w:rsidRPr="00515866" w:rsidRDefault="00515866">
      <w:r w:rsidRPr="00515866">
        <w:rPr>
          <w:rFonts w:eastAsia="Times New Roman" w:cs="Times New Roman"/>
          <w:sz w:val="28"/>
          <w:szCs w:val="28"/>
        </w:rPr>
        <w:t>E-HSDT được đánh giá là đáp ứng yêu cầu về kỹ thuật khi có tất cả các tiêu chí tổng quát đều được đánh giá là đạt.</w:t>
      </w:r>
    </w:p>
    <w:sectPr w:rsidR="00386275" w:rsidRPr="00515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66"/>
    <w:rsid w:val="00386275"/>
    <w:rsid w:val="0051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1DB95B-FB8E-4D92-91A0-81447FB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2025-09-05T09:44:00Z</dcterms:created>
  <dcterms:modified xsi:type="dcterms:W3CDTF">2025-09-05T09:44:00Z</dcterms:modified>
</cp:coreProperties>
</file>