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BE72" w14:textId="77777777" w:rsidR="00E76C30" w:rsidRPr="0097778D" w:rsidRDefault="00E76C30" w:rsidP="00E76C30">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4FAFD662" w14:textId="77777777" w:rsidR="00E76C30" w:rsidRPr="0097778D" w:rsidRDefault="00E76C30" w:rsidP="00E76C30">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hoặc phương pháp chấm điểm để xây dựng tiêu chuẩn đánh giá về kỹ thuật. </w:t>
      </w:r>
    </w:p>
    <w:p w14:paraId="27C04592" w14:textId="77777777" w:rsidR="00E76C30" w:rsidRDefault="00E76C30" w:rsidP="00E76C30">
      <w:pPr>
        <w:spacing w:before="120" w:after="120"/>
        <w:ind w:firstLine="709"/>
        <w:rPr>
          <w:rFonts w:eastAsia="Calibri"/>
          <w:color w:val="000000"/>
          <w:spacing w:val="2"/>
          <w:sz w:val="27"/>
          <w:szCs w:val="27"/>
        </w:rPr>
      </w:pPr>
      <w:r>
        <w:rPr>
          <w:color w:val="000000"/>
          <w:sz w:val="27"/>
          <w:szCs w:val="27"/>
          <w:lang w:val="pl-PL"/>
        </w:rPr>
        <w:t>E-HSDT được đánh giá là đáp ứng yêu cầu về kỹ thuật khi có tất cả các tiêu chí tổng quát đều được đánh giá là đạt</w:t>
      </w:r>
      <w:r>
        <w:rPr>
          <w:rFonts w:eastAsia="Calibri"/>
          <w:color w:val="000000"/>
          <w:spacing w:val="2"/>
          <w:sz w:val="27"/>
          <w:szCs w:val="27"/>
          <w:lang w:val="vi-VN"/>
        </w:rPr>
        <w:t>:</w:t>
      </w:r>
    </w:p>
    <w:tbl>
      <w:tblPr>
        <w:tblW w:w="52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633"/>
        <w:gridCol w:w="3256"/>
        <w:gridCol w:w="3383"/>
      </w:tblGrid>
      <w:tr w:rsidR="00E76C30" w:rsidRPr="00F76200" w14:paraId="09F810BB" w14:textId="77777777" w:rsidTr="00647C0B">
        <w:trPr>
          <w:tblHeader/>
        </w:trPr>
        <w:tc>
          <w:tcPr>
            <w:tcW w:w="299" w:type="pct"/>
            <w:vMerge w:val="restart"/>
            <w:vAlign w:val="center"/>
          </w:tcPr>
          <w:p w14:paraId="1639AEF5" w14:textId="77777777" w:rsidR="00E76C30" w:rsidRPr="00F76200" w:rsidRDefault="00E76C30" w:rsidP="00647C0B">
            <w:pPr>
              <w:widowControl w:val="0"/>
              <w:tabs>
                <w:tab w:val="left" w:pos="851"/>
              </w:tabs>
              <w:spacing w:before="60" w:after="40" w:line="288" w:lineRule="auto"/>
              <w:jc w:val="center"/>
              <w:rPr>
                <w:b/>
                <w:bCs/>
                <w:color w:val="000000"/>
                <w:spacing w:val="2"/>
                <w:sz w:val="26"/>
                <w:szCs w:val="26"/>
              </w:rPr>
            </w:pPr>
            <w:r w:rsidRPr="00F76200">
              <w:rPr>
                <w:b/>
                <w:bCs/>
                <w:color w:val="000000"/>
                <w:spacing w:val="2"/>
                <w:sz w:val="26"/>
                <w:szCs w:val="26"/>
              </w:rPr>
              <w:t>TT</w:t>
            </w:r>
          </w:p>
        </w:tc>
        <w:tc>
          <w:tcPr>
            <w:tcW w:w="1335" w:type="pct"/>
            <w:vMerge w:val="restart"/>
            <w:vAlign w:val="center"/>
          </w:tcPr>
          <w:p w14:paraId="3DF9BA55" w14:textId="77777777" w:rsidR="00E76C30" w:rsidRPr="00F76200" w:rsidRDefault="00E76C30" w:rsidP="00647C0B">
            <w:pPr>
              <w:widowControl w:val="0"/>
              <w:tabs>
                <w:tab w:val="left" w:pos="851"/>
              </w:tabs>
              <w:spacing w:before="60" w:after="40" w:line="288" w:lineRule="auto"/>
              <w:jc w:val="center"/>
              <w:rPr>
                <w:b/>
                <w:bCs/>
                <w:color w:val="000000"/>
                <w:spacing w:val="2"/>
                <w:sz w:val="26"/>
                <w:szCs w:val="26"/>
              </w:rPr>
            </w:pPr>
            <w:proofErr w:type="spellStart"/>
            <w:r w:rsidRPr="00F76200">
              <w:rPr>
                <w:b/>
                <w:bCs/>
                <w:color w:val="000000"/>
                <w:spacing w:val="2"/>
                <w:sz w:val="26"/>
                <w:szCs w:val="26"/>
              </w:rPr>
              <w:t>Nội</w:t>
            </w:r>
            <w:proofErr w:type="spellEnd"/>
            <w:r w:rsidRPr="00F76200">
              <w:rPr>
                <w:b/>
                <w:bCs/>
                <w:color w:val="000000"/>
                <w:spacing w:val="2"/>
                <w:sz w:val="26"/>
                <w:szCs w:val="26"/>
              </w:rPr>
              <w:t xml:space="preserve"> dung </w:t>
            </w:r>
            <w:proofErr w:type="spellStart"/>
            <w:r w:rsidRPr="00F76200">
              <w:rPr>
                <w:b/>
                <w:bCs/>
                <w:color w:val="000000"/>
                <w:spacing w:val="2"/>
                <w:sz w:val="26"/>
                <w:szCs w:val="26"/>
              </w:rPr>
              <w:t>yêu</w:t>
            </w:r>
            <w:proofErr w:type="spellEnd"/>
            <w:r w:rsidRPr="00F76200">
              <w:rPr>
                <w:b/>
                <w:bCs/>
                <w:color w:val="000000"/>
                <w:spacing w:val="2"/>
                <w:sz w:val="26"/>
                <w:szCs w:val="26"/>
              </w:rPr>
              <w:t xml:space="preserve"> </w:t>
            </w:r>
            <w:proofErr w:type="spellStart"/>
            <w:r w:rsidRPr="00F76200">
              <w:rPr>
                <w:b/>
                <w:bCs/>
                <w:color w:val="000000"/>
                <w:spacing w:val="2"/>
                <w:sz w:val="26"/>
                <w:szCs w:val="26"/>
              </w:rPr>
              <w:t>cầu</w:t>
            </w:r>
            <w:proofErr w:type="spellEnd"/>
          </w:p>
        </w:tc>
        <w:tc>
          <w:tcPr>
            <w:tcW w:w="3366" w:type="pct"/>
            <w:gridSpan w:val="2"/>
            <w:vAlign w:val="center"/>
          </w:tcPr>
          <w:p w14:paraId="306E13BD" w14:textId="77777777" w:rsidR="00E76C30" w:rsidRPr="00F76200" w:rsidRDefault="00E76C30" w:rsidP="00647C0B">
            <w:pPr>
              <w:widowControl w:val="0"/>
              <w:tabs>
                <w:tab w:val="left" w:pos="851"/>
              </w:tabs>
              <w:spacing w:before="60" w:after="40" w:line="288" w:lineRule="auto"/>
              <w:jc w:val="center"/>
              <w:rPr>
                <w:b/>
                <w:bCs/>
                <w:color w:val="000000"/>
                <w:spacing w:val="2"/>
                <w:sz w:val="26"/>
                <w:szCs w:val="26"/>
              </w:rPr>
            </w:pPr>
            <w:proofErr w:type="spellStart"/>
            <w:r w:rsidRPr="00F76200">
              <w:rPr>
                <w:b/>
                <w:bCs/>
                <w:color w:val="000000"/>
                <w:spacing w:val="2"/>
                <w:sz w:val="26"/>
                <w:szCs w:val="26"/>
              </w:rPr>
              <w:t>Mức</w:t>
            </w:r>
            <w:proofErr w:type="spellEnd"/>
            <w:r w:rsidRPr="00F76200">
              <w:rPr>
                <w:b/>
                <w:bCs/>
                <w:color w:val="000000"/>
                <w:spacing w:val="2"/>
                <w:sz w:val="26"/>
                <w:szCs w:val="26"/>
              </w:rPr>
              <w:t xml:space="preserve"> </w:t>
            </w:r>
            <w:proofErr w:type="spellStart"/>
            <w:r w:rsidRPr="00F76200">
              <w:rPr>
                <w:b/>
                <w:bCs/>
                <w:color w:val="000000"/>
                <w:spacing w:val="2"/>
                <w:sz w:val="26"/>
                <w:szCs w:val="26"/>
              </w:rPr>
              <w:t>độ</w:t>
            </w:r>
            <w:proofErr w:type="spellEnd"/>
            <w:r w:rsidRPr="00F76200">
              <w:rPr>
                <w:b/>
                <w:bCs/>
                <w:color w:val="000000"/>
                <w:spacing w:val="2"/>
                <w:sz w:val="26"/>
                <w:szCs w:val="26"/>
              </w:rPr>
              <w:t xml:space="preserve"> </w:t>
            </w:r>
            <w:proofErr w:type="spellStart"/>
            <w:r w:rsidRPr="00F76200">
              <w:rPr>
                <w:b/>
                <w:bCs/>
                <w:color w:val="000000"/>
                <w:spacing w:val="2"/>
                <w:sz w:val="26"/>
                <w:szCs w:val="26"/>
              </w:rPr>
              <w:t>đáp</w:t>
            </w:r>
            <w:proofErr w:type="spellEnd"/>
            <w:r w:rsidRPr="00F76200">
              <w:rPr>
                <w:b/>
                <w:bCs/>
                <w:color w:val="000000"/>
                <w:spacing w:val="2"/>
                <w:sz w:val="26"/>
                <w:szCs w:val="26"/>
              </w:rPr>
              <w:t xml:space="preserve"> </w:t>
            </w:r>
            <w:proofErr w:type="spellStart"/>
            <w:r w:rsidRPr="00F76200">
              <w:rPr>
                <w:b/>
                <w:bCs/>
                <w:color w:val="000000"/>
                <w:spacing w:val="2"/>
                <w:sz w:val="26"/>
                <w:szCs w:val="26"/>
              </w:rPr>
              <w:t>ứng</w:t>
            </w:r>
            <w:proofErr w:type="spellEnd"/>
          </w:p>
        </w:tc>
      </w:tr>
      <w:tr w:rsidR="00E76C30" w:rsidRPr="00F76200" w14:paraId="109336EA" w14:textId="77777777" w:rsidTr="00647C0B">
        <w:tc>
          <w:tcPr>
            <w:tcW w:w="299" w:type="pct"/>
            <w:vMerge/>
            <w:vAlign w:val="center"/>
          </w:tcPr>
          <w:p w14:paraId="0CA68BF6" w14:textId="77777777" w:rsidR="00E76C30" w:rsidRPr="00F76200" w:rsidRDefault="00E76C30" w:rsidP="00E76C30">
            <w:pPr>
              <w:widowControl w:val="0"/>
              <w:numPr>
                <w:ilvl w:val="0"/>
                <w:numId w:val="1"/>
              </w:numPr>
              <w:tabs>
                <w:tab w:val="left" w:pos="201"/>
              </w:tabs>
              <w:spacing w:before="60" w:after="40" w:line="288" w:lineRule="auto"/>
              <w:contextualSpacing/>
              <w:jc w:val="center"/>
              <w:rPr>
                <w:bCs/>
                <w:color w:val="000000"/>
                <w:spacing w:val="2"/>
                <w:sz w:val="26"/>
                <w:szCs w:val="26"/>
              </w:rPr>
            </w:pPr>
          </w:p>
        </w:tc>
        <w:tc>
          <w:tcPr>
            <w:tcW w:w="1335" w:type="pct"/>
            <w:vMerge/>
            <w:vAlign w:val="center"/>
          </w:tcPr>
          <w:p w14:paraId="6C540E6B" w14:textId="77777777" w:rsidR="00E76C30" w:rsidRPr="00F76200" w:rsidRDefault="00E76C30" w:rsidP="00647C0B">
            <w:pPr>
              <w:spacing w:before="60" w:after="40" w:line="288" w:lineRule="auto"/>
              <w:rPr>
                <w:bCs/>
                <w:color w:val="000000"/>
                <w:sz w:val="26"/>
                <w:szCs w:val="26"/>
              </w:rPr>
            </w:pPr>
          </w:p>
        </w:tc>
        <w:tc>
          <w:tcPr>
            <w:tcW w:w="1651" w:type="pct"/>
            <w:vAlign w:val="center"/>
          </w:tcPr>
          <w:p w14:paraId="6FBA0598" w14:textId="77777777" w:rsidR="00E76C30" w:rsidRPr="00F76200" w:rsidRDefault="00E76C30" w:rsidP="00647C0B">
            <w:pPr>
              <w:spacing w:before="60" w:after="40" w:line="288" w:lineRule="auto"/>
              <w:jc w:val="center"/>
              <w:rPr>
                <w:b/>
                <w:bCs/>
                <w:color w:val="000000"/>
                <w:sz w:val="26"/>
                <w:szCs w:val="26"/>
              </w:rPr>
            </w:pPr>
            <w:r w:rsidRPr="00F76200">
              <w:rPr>
                <w:b/>
                <w:bCs/>
                <w:color w:val="000000"/>
                <w:sz w:val="26"/>
                <w:szCs w:val="26"/>
              </w:rPr>
              <w:t>Đạt</w:t>
            </w:r>
          </w:p>
        </w:tc>
        <w:tc>
          <w:tcPr>
            <w:tcW w:w="1715" w:type="pct"/>
            <w:vAlign w:val="center"/>
          </w:tcPr>
          <w:p w14:paraId="4E75999F" w14:textId="77777777" w:rsidR="00E76C30" w:rsidRPr="00F76200" w:rsidRDefault="00E76C30" w:rsidP="00647C0B">
            <w:pPr>
              <w:spacing w:before="60" w:after="40" w:line="288" w:lineRule="auto"/>
              <w:jc w:val="center"/>
              <w:rPr>
                <w:b/>
                <w:bCs/>
                <w:color w:val="000000"/>
                <w:sz w:val="26"/>
                <w:szCs w:val="26"/>
              </w:rPr>
            </w:pPr>
            <w:proofErr w:type="spellStart"/>
            <w:r w:rsidRPr="00F76200">
              <w:rPr>
                <w:b/>
                <w:bCs/>
                <w:color w:val="000000"/>
                <w:sz w:val="26"/>
                <w:szCs w:val="26"/>
              </w:rPr>
              <w:t>Không</w:t>
            </w:r>
            <w:proofErr w:type="spellEnd"/>
            <w:r w:rsidRPr="00F76200">
              <w:rPr>
                <w:b/>
                <w:bCs/>
                <w:color w:val="000000"/>
                <w:sz w:val="26"/>
                <w:szCs w:val="26"/>
              </w:rPr>
              <w:t xml:space="preserve"> </w:t>
            </w:r>
            <w:proofErr w:type="spellStart"/>
            <w:r w:rsidRPr="00F76200">
              <w:rPr>
                <w:b/>
                <w:bCs/>
                <w:color w:val="000000"/>
                <w:sz w:val="26"/>
                <w:szCs w:val="26"/>
              </w:rPr>
              <w:t>đạt</w:t>
            </w:r>
            <w:proofErr w:type="spellEnd"/>
          </w:p>
        </w:tc>
      </w:tr>
      <w:tr w:rsidR="00E76C30" w:rsidRPr="00F76200" w14:paraId="093B5A11" w14:textId="77777777" w:rsidTr="00647C0B">
        <w:tc>
          <w:tcPr>
            <w:tcW w:w="299" w:type="pct"/>
            <w:vAlign w:val="center"/>
          </w:tcPr>
          <w:p w14:paraId="7AAE73CA" w14:textId="77777777" w:rsidR="00E76C30" w:rsidRPr="00F76200" w:rsidRDefault="00E76C30" w:rsidP="00E76C30">
            <w:pPr>
              <w:widowControl w:val="0"/>
              <w:numPr>
                <w:ilvl w:val="0"/>
                <w:numId w:val="1"/>
              </w:numPr>
              <w:tabs>
                <w:tab w:val="left" w:pos="201"/>
              </w:tabs>
              <w:spacing w:before="60" w:after="40" w:line="288" w:lineRule="auto"/>
              <w:contextualSpacing/>
              <w:jc w:val="center"/>
              <w:rPr>
                <w:bCs/>
                <w:color w:val="000000"/>
                <w:spacing w:val="2"/>
                <w:sz w:val="26"/>
                <w:szCs w:val="26"/>
              </w:rPr>
            </w:pPr>
          </w:p>
        </w:tc>
        <w:tc>
          <w:tcPr>
            <w:tcW w:w="1335" w:type="pct"/>
            <w:vAlign w:val="center"/>
          </w:tcPr>
          <w:p w14:paraId="119D02D9" w14:textId="77777777" w:rsidR="00E76C30" w:rsidRPr="00F76200" w:rsidRDefault="00E76C30" w:rsidP="00647C0B">
            <w:pPr>
              <w:spacing w:before="60" w:after="40" w:line="288" w:lineRule="auto"/>
              <w:rPr>
                <w:bCs/>
                <w:color w:val="000000"/>
                <w:sz w:val="26"/>
                <w:szCs w:val="26"/>
              </w:rPr>
            </w:pPr>
            <w:r w:rsidRPr="00F76200">
              <w:rPr>
                <w:spacing w:val="2"/>
                <w:sz w:val="26"/>
                <w:szCs w:val="26"/>
                <w:lang w:val="vi-VN"/>
              </w:rPr>
              <w:t xml:space="preserve">Tính </w:t>
            </w:r>
            <w:r w:rsidRPr="00F76200">
              <w:rPr>
                <w:sz w:val="26"/>
                <w:szCs w:val="26"/>
                <w:lang w:val="vi-VN"/>
              </w:rPr>
              <w:t>hiệu quả của việc cung cấp dịch vụ</w:t>
            </w:r>
          </w:p>
        </w:tc>
        <w:tc>
          <w:tcPr>
            <w:tcW w:w="1651" w:type="pct"/>
            <w:vAlign w:val="center"/>
          </w:tcPr>
          <w:p w14:paraId="4F82F90D" w14:textId="77777777" w:rsidR="00E76C30" w:rsidRPr="00F76200" w:rsidRDefault="00E76C30" w:rsidP="00647C0B">
            <w:pPr>
              <w:spacing w:before="60" w:after="40" w:line="288" w:lineRule="auto"/>
              <w:jc w:val="left"/>
              <w:rPr>
                <w:bCs/>
                <w:color w:val="000000"/>
                <w:sz w:val="26"/>
                <w:szCs w:val="26"/>
              </w:rPr>
            </w:pPr>
            <w:proofErr w:type="spellStart"/>
            <w:r w:rsidRPr="00F76200">
              <w:rPr>
                <w:bCs/>
                <w:color w:val="000000"/>
                <w:sz w:val="26"/>
                <w:szCs w:val="26"/>
              </w:rPr>
              <w:t>Có</w:t>
            </w:r>
            <w:proofErr w:type="spellEnd"/>
            <w:r w:rsidRPr="00F76200">
              <w:rPr>
                <w:bCs/>
                <w:color w:val="000000"/>
                <w:sz w:val="26"/>
                <w:szCs w:val="26"/>
              </w:rPr>
              <w:t xml:space="preserve"> </w:t>
            </w:r>
            <w:proofErr w:type="spellStart"/>
            <w:r w:rsidRPr="00F76200">
              <w:rPr>
                <w:bCs/>
                <w:color w:val="000000"/>
                <w:sz w:val="26"/>
                <w:szCs w:val="26"/>
              </w:rPr>
              <w:t>đầy</w:t>
            </w:r>
            <w:proofErr w:type="spellEnd"/>
            <w:r w:rsidRPr="00F76200">
              <w:rPr>
                <w:bCs/>
                <w:color w:val="000000"/>
                <w:sz w:val="26"/>
                <w:szCs w:val="26"/>
              </w:rPr>
              <w:t xml:space="preserve"> </w:t>
            </w:r>
            <w:proofErr w:type="spellStart"/>
            <w:r w:rsidRPr="00F76200">
              <w:rPr>
                <w:bCs/>
                <w:color w:val="000000"/>
                <w:sz w:val="26"/>
                <w:szCs w:val="26"/>
              </w:rPr>
              <w:t>đủ</w:t>
            </w:r>
            <w:proofErr w:type="spellEnd"/>
            <w:r w:rsidRPr="00F76200">
              <w:rPr>
                <w:bCs/>
                <w:color w:val="000000"/>
                <w:sz w:val="26"/>
                <w:szCs w:val="26"/>
              </w:rPr>
              <w:t xml:space="preserve"> </w:t>
            </w:r>
            <w:proofErr w:type="spellStart"/>
            <w:r w:rsidRPr="00F76200">
              <w:rPr>
                <w:bCs/>
                <w:color w:val="000000"/>
                <w:sz w:val="26"/>
                <w:szCs w:val="26"/>
              </w:rPr>
              <w:t>chuyên</w:t>
            </w:r>
            <w:proofErr w:type="spellEnd"/>
            <w:r w:rsidRPr="00F76200">
              <w:rPr>
                <w:bCs/>
                <w:color w:val="000000"/>
                <w:sz w:val="26"/>
                <w:szCs w:val="26"/>
              </w:rPr>
              <w:t xml:space="preserve"> </w:t>
            </w:r>
            <w:proofErr w:type="spellStart"/>
            <w:r w:rsidRPr="00F76200">
              <w:rPr>
                <w:bCs/>
                <w:color w:val="000000"/>
                <w:sz w:val="26"/>
                <w:szCs w:val="26"/>
              </w:rPr>
              <w:t>môn</w:t>
            </w:r>
            <w:proofErr w:type="spellEnd"/>
            <w:r w:rsidRPr="00F76200">
              <w:rPr>
                <w:bCs/>
                <w:color w:val="000000"/>
                <w:sz w:val="26"/>
                <w:szCs w:val="26"/>
              </w:rPr>
              <w:t xml:space="preserve">, </w:t>
            </w:r>
            <w:proofErr w:type="spellStart"/>
            <w:r w:rsidRPr="00F76200">
              <w:rPr>
                <w:bCs/>
                <w:color w:val="000000"/>
                <w:sz w:val="26"/>
                <w:szCs w:val="26"/>
              </w:rPr>
              <w:t>giấy</w:t>
            </w:r>
            <w:proofErr w:type="spellEnd"/>
            <w:r w:rsidRPr="00F76200">
              <w:rPr>
                <w:bCs/>
                <w:color w:val="000000"/>
                <w:sz w:val="26"/>
                <w:szCs w:val="26"/>
              </w:rPr>
              <w:t xml:space="preserve"> </w:t>
            </w:r>
            <w:proofErr w:type="spellStart"/>
            <w:r w:rsidRPr="00F76200">
              <w:rPr>
                <w:bCs/>
                <w:color w:val="000000"/>
                <w:sz w:val="26"/>
                <w:szCs w:val="26"/>
              </w:rPr>
              <w:t>phép</w:t>
            </w:r>
            <w:proofErr w:type="spellEnd"/>
            <w:r w:rsidRPr="00F76200">
              <w:rPr>
                <w:bCs/>
                <w:color w:val="000000"/>
                <w:sz w:val="26"/>
                <w:szCs w:val="26"/>
              </w:rPr>
              <w:t xml:space="preserve"> </w:t>
            </w:r>
            <w:proofErr w:type="spellStart"/>
            <w:r w:rsidRPr="00F76200">
              <w:rPr>
                <w:bCs/>
                <w:color w:val="000000"/>
                <w:sz w:val="26"/>
                <w:szCs w:val="26"/>
              </w:rPr>
              <w:t>thực</w:t>
            </w:r>
            <w:proofErr w:type="spellEnd"/>
            <w:r w:rsidRPr="00F76200">
              <w:rPr>
                <w:bCs/>
                <w:color w:val="000000"/>
                <w:sz w:val="26"/>
                <w:szCs w:val="26"/>
              </w:rPr>
              <w:t xml:space="preserve"> </w:t>
            </w:r>
            <w:proofErr w:type="spellStart"/>
            <w:r w:rsidRPr="00F76200">
              <w:rPr>
                <w:bCs/>
                <w:color w:val="000000"/>
                <w:sz w:val="26"/>
                <w:szCs w:val="26"/>
              </w:rPr>
              <w:t>hiện</w:t>
            </w:r>
            <w:proofErr w:type="spellEnd"/>
            <w:r w:rsidRPr="00F76200">
              <w:rPr>
                <w:bCs/>
                <w:color w:val="000000"/>
                <w:sz w:val="26"/>
                <w:szCs w:val="26"/>
              </w:rPr>
              <w:t xml:space="preserve"> </w:t>
            </w:r>
            <w:proofErr w:type="spellStart"/>
            <w:r w:rsidRPr="00F76200">
              <w:rPr>
                <w:bCs/>
                <w:color w:val="000000"/>
                <w:sz w:val="26"/>
                <w:szCs w:val="26"/>
              </w:rPr>
              <w:t>dịch</w:t>
            </w:r>
            <w:proofErr w:type="spellEnd"/>
            <w:r w:rsidRPr="00F76200">
              <w:rPr>
                <w:bCs/>
                <w:color w:val="000000"/>
                <w:sz w:val="26"/>
                <w:szCs w:val="26"/>
              </w:rPr>
              <w:t xml:space="preserve"> </w:t>
            </w:r>
            <w:proofErr w:type="spellStart"/>
            <w:r w:rsidRPr="00F76200">
              <w:rPr>
                <w:bCs/>
                <w:color w:val="000000"/>
                <w:sz w:val="26"/>
                <w:szCs w:val="26"/>
              </w:rPr>
              <w:t>vụ</w:t>
            </w:r>
            <w:proofErr w:type="spellEnd"/>
            <w:r w:rsidRPr="00F76200">
              <w:rPr>
                <w:bCs/>
                <w:color w:val="000000"/>
                <w:sz w:val="26"/>
                <w:szCs w:val="26"/>
              </w:rPr>
              <w:t xml:space="preserve">, cam </w:t>
            </w:r>
            <w:proofErr w:type="spellStart"/>
            <w:r w:rsidRPr="00F76200">
              <w:rPr>
                <w:bCs/>
                <w:color w:val="000000"/>
                <w:sz w:val="26"/>
                <w:szCs w:val="26"/>
              </w:rPr>
              <w:t>kết</w:t>
            </w:r>
            <w:proofErr w:type="spellEnd"/>
            <w:r w:rsidRPr="00F76200">
              <w:rPr>
                <w:bCs/>
                <w:color w:val="000000"/>
                <w:sz w:val="26"/>
                <w:szCs w:val="26"/>
              </w:rPr>
              <w:t xml:space="preserve"> </w:t>
            </w:r>
            <w:proofErr w:type="spellStart"/>
            <w:r w:rsidRPr="00F76200">
              <w:rPr>
                <w:bCs/>
                <w:color w:val="000000"/>
                <w:sz w:val="26"/>
                <w:szCs w:val="26"/>
              </w:rPr>
              <w:t>trả</w:t>
            </w:r>
            <w:proofErr w:type="spellEnd"/>
            <w:r w:rsidRPr="00F76200">
              <w:rPr>
                <w:bCs/>
                <w:color w:val="000000"/>
                <w:sz w:val="26"/>
                <w:szCs w:val="26"/>
              </w:rPr>
              <w:t xml:space="preserve"> </w:t>
            </w:r>
            <w:proofErr w:type="spellStart"/>
            <w:r w:rsidRPr="00F76200">
              <w:rPr>
                <w:bCs/>
                <w:color w:val="000000"/>
                <w:sz w:val="26"/>
                <w:szCs w:val="26"/>
              </w:rPr>
              <w:t>kết</w:t>
            </w:r>
            <w:proofErr w:type="spellEnd"/>
            <w:r w:rsidRPr="00F76200">
              <w:rPr>
                <w:bCs/>
                <w:color w:val="000000"/>
                <w:sz w:val="26"/>
                <w:szCs w:val="26"/>
              </w:rPr>
              <w:t xml:space="preserve"> </w:t>
            </w:r>
            <w:proofErr w:type="spellStart"/>
            <w:r w:rsidRPr="00F76200">
              <w:rPr>
                <w:bCs/>
                <w:color w:val="000000"/>
                <w:sz w:val="26"/>
                <w:szCs w:val="26"/>
              </w:rPr>
              <w:t>quả</w:t>
            </w:r>
            <w:proofErr w:type="spellEnd"/>
            <w:r w:rsidRPr="00F76200">
              <w:rPr>
                <w:bCs/>
                <w:color w:val="000000"/>
                <w:sz w:val="26"/>
                <w:szCs w:val="26"/>
              </w:rPr>
              <w:t xml:space="preserve"> </w:t>
            </w:r>
            <w:proofErr w:type="spellStart"/>
            <w:r w:rsidRPr="00F76200">
              <w:rPr>
                <w:bCs/>
                <w:color w:val="000000"/>
                <w:sz w:val="26"/>
                <w:szCs w:val="26"/>
              </w:rPr>
              <w:t>đúng</w:t>
            </w:r>
            <w:proofErr w:type="spellEnd"/>
            <w:r w:rsidRPr="00F76200">
              <w:rPr>
                <w:bCs/>
                <w:color w:val="000000"/>
                <w:sz w:val="26"/>
                <w:szCs w:val="26"/>
              </w:rPr>
              <w:t xml:space="preserve"> </w:t>
            </w:r>
            <w:proofErr w:type="spellStart"/>
            <w:r w:rsidRPr="00F76200">
              <w:rPr>
                <w:bCs/>
                <w:color w:val="000000"/>
                <w:sz w:val="26"/>
                <w:szCs w:val="26"/>
              </w:rPr>
              <w:t>tiến</w:t>
            </w:r>
            <w:proofErr w:type="spellEnd"/>
            <w:r w:rsidRPr="00F76200">
              <w:rPr>
                <w:bCs/>
                <w:color w:val="000000"/>
                <w:sz w:val="26"/>
                <w:szCs w:val="26"/>
              </w:rPr>
              <w:t xml:space="preserve"> </w:t>
            </w:r>
            <w:proofErr w:type="spellStart"/>
            <w:r w:rsidRPr="00F76200">
              <w:rPr>
                <w:bCs/>
                <w:color w:val="000000"/>
                <w:sz w:val="26"/>
                <w:szCs w:val="26"/>
              </w:rPr>
              <w:t>độ</w:t>
            </w:r>
            <w:proofErr w:type="spellEnd"/>
            <w:r w:rsidRPr="00F76200">
              <w:rPr>
                <w:bCs/>
                <w:color w:val="000000"/>
                <w:sz w:val="26"/>
                <w:szCs w:val="26"/>
              </w:rPr>
              <w:t xml:space="preserve"> </w:t>
            </w:r>
            <w:proofErr w:type="spellStart"/>
            <w:r w:rsidRPr="00F76200">
              <w:rPr>
                <w:bCs/>
                <w:color w:val="000000"/>
                <w:sz w:val="26"/>
                <w:szCs w:val="26"/>
              </w:rPr>
              <w:t>yêu</w:t>
            </w:r>
            <w:proofErr w:type="spellEnd"/>
            <w:r w:rsidRPr="00F76200">
              <w:rPr>
                <w:bCs/>
                <w:color w:val="000000"/>
                <w:sz w:val="26"/>
                <w:szCs w:val="26"/>
              </w:rPr>
              <w:t xml:space="preserve"> </w:t>
            </w:r>
            <w:proofErr w:type="spellStart"/>
            <w:r w:rsidRPr="00F76200">
              <w:rPr>
                <w:bCs/>
                <w:color w:val="000000"/>
                <w:sz w:val="26"/>
                <w:szCs w:val="26"/>
              </w:rPr>
              <w:t>cầu</w:t>
            </w:r>
            <w:proofErr w:type="spellEnd"/>
            <w:r w:rsidRPr="00F76200">
              <w:rPr>
                <w:bCs/>
                <w:color w:val="000000"/>
                <w:sz w:val="26"/>
                <w:szCs w:val="26"/>
              </w:rPr>
              <w:t>.</w:t>
            </w:r>
          </w:p>
        </w:tc>
        <w:tc>
          <w:tcPr>
            <w:tcW w:w="1715" w:type="pct"/>
            <w:vAlign w:val="center"/>
          </w:tcPr>
          <w:p w14:paraId="6E9946BB" w14:textId="77777777" w:rsidR="00E76C30" w:rsidRPr="00F76200" w:rsidRDefault="00E76C30" w:rsidP="00647C0B">
            <w:pPr>
              <w:spacing w:before="60" w:after="40" w:line="288" w:lineRule="auto"/>
              <w:rPr>
                <w:bCs/>
                <w:color w:val="000000"/>
                <w:sz w:val="26"/>
                <w:szCs w:val="26"/>
              </w:rPr>
            </w:pPr>
            <w:proofErr w:type="spellStart"/>
            <w:r w:rsidRPr="00F76200">
              <w:rPr>
                <w:bCs/>
                <w:color w:val="000000"/>
                <w:sz w:val="26"/>
                <w:szCs w:val="26"/>
              </w:rPr>
              <w:t>Không</w:t>
            </w:r>
            <w:proofErr w:type="spellEnd"/>
            <w:r w:rsidRPr="00F76200">
              <w:rPr>
                <w:bCs/>
                <w:color w:val="000000"/>
                <w:sz w:val="26"/>
                <w:szCs w:val="26"/>
              </w:rPr>
              <w:t xml:space="preserve"> </w:t>
            </w:r>
            <w:proofErr w:type="spellStart"/>
            <w:r w:rsidRPr="00F76200">
              <w:rPr>
                <w:bCs/>
                <w:color w:val="000000"/>
                <w:sz w:val="26"/>
                <w:szCs w:val="26"/>
              </w:rPr>
              <w:t>có</w:t>
            </w:r>
            <w:proofErr w:type="spellEnd"/>
            <w:r w:rsidRPr="00F76200">
              <w:rPr>
                <w:bCs/>
                <w:color w:val="000000"/>
                <w:sz w:val="26"/>
                <w:szCs w:val="26"/>
              </w:rPr>
              <w:t xml:space="preserve"> </w:t>
            </w:r>
            <w:proofErr w:type="spellStart"/>
            <w:r w:rsidRPr="00F76200">
              <w:rPr>
                <w:bCs/>
                <w:color w:val="000000"/>
                <w:sz w:val="26"/>
                <w:szCs w:val="26"/>
              </w:rPr>
              <w:t>đầy</w:t>
            </w:r>
            <w:proofErr w:type="spellEnd"/>
            <w:r w:rsidRPr="00F76200">
              <w:rPr>
                <w:bCs/>
                <w:color w:val="000000"/>
                <w:sz w:val="26"/>
                <w:szCs w:val="26"/>
              </w:rPr>
              <w:t xml:space="preserve"> </w:t>
            </w:r>
            <w:proofErr w:type="spellStart"/>
            <w:r w:rsidRPr="00F76200">
              <w:rPr>
                <w:bCs/>
                <w:color w:val="000000"/>
                <w:sz w:val="26"/>
                <w:szCs w:val="26"/>
              </w:rPr>
              <w:t>đủ</w:t>
            </w:r>
            <w:proofErr w:type="spellEnd"/>
            <w:r w:rsidRPr="00F76200">
              <w:rPr>
                <w:bCs/>
                <w:color w:val="000000"/>
                <w:sz w:val="26"/>
                <w:szCs w:val="26"/>
              </w:rPr>
              <w:t xml:space="preserve"> </w:t>
            </w:r>
            <w:proofErr w:type="spellStart"/>
            <w:r w:rsidRPr="00F76200">
              <w:rPr>
                <w:bCs/>
                <w:color w:val="000000"/>
                <w:sz w:val="26"/>
                <w:szCs w:val="26"/>
              </w:rPr>
              <w:t>chuyên</w:t>
            </w:r>
            <w:proofErr w:type="spellEnd"/>
            <w:r w:rsidRPr="00F76200">
              <w:rPr>
                <w:bCs/>
                <w:color w:val="000000"/>
                <w:sz w:val="26"/>
                <w:szCs w:val="26"/>
              </w:rPr>
              <w:t xml:space="preserve"> </w:t>
            </w:r>
            <w:proofErr w:type="spellStart"/>
            <w:r w:rsidRPr="00F76200">
              <w:rPr>
                <w:bCs/>
                <w:color w:val="000000"/>
                <w:sz w:val="26"/>
                <w:szCs w:val="26"/>
              </w:rPr>
              <w:t>môn</w:t>
            </w:r>
            <w:proofErr w:type="spellEnd"/>
            <w:r w:rsidRPr="00F76200">
              <w:rPr>
                <w:bCs/>
                <w:color w:val="000000"/>
                <w:sz w:val="26"/>
                <w:szCs w:val="26"/>
              </w:rPr>
              <w:t xml:space="preserve">, </w:t>
            </w:r>
            <w:proofErr w:type="spellStart"/>
            <w:r w:rsidRPr="00F76200">
              <w:rPr>
                <w:bCs/>
                <w:color w:val="000000"/>
                <w:sz w:val="26"/>
                <w:szCs w:val="26"/>
              </w:rPr>
              <w:t>giấy</w:t>
            </w:r>
            <w:proofErr w:type="spellEnd"/>
            <w:r w:rsidRPr="00F76200">
              <w:rPr>
                <w:bCs/>
                <w:color w:val="000000"/>
                <w:sz w:val="26"/>
                <w:szCs w:val="26"/>
              </w:rPr>
              <w:t xml:space="preserve"> </w:t>
            </w:r>
            <w:proofErr w:type="spellStart"/>
            <w:r w:rsidRPr="00F76200">
              <w:rPr>
                <w:bCs/>
                <w:color w:val="000000"/>
                <w:sz w:val="26"/>
                <w:szCs w:val="26"/>
              </w:rPr>
              <w:t>phép</w:t>
            </w:r>
            <w:proofErr w:type="spellEnd"/>
            <w:r w:rsidRPr="00F76200">
              <w:rPr>
                <w:bCs/>
                <w:color w:val="000000"/>
                <w:sz w:val="26"/>
                <w:szCs w:val="26"/>
              </w:rPr>
              <w:t xml:space="preserve"> </w:t>
            </w:r>
            <w:proofErr w:type="spellStart"/>
            <w:r w:rsidRPr="00F76200">
              <w:rPr>
                <w:bCs/>
                <w:color w:val="000000"/>
                <w:sz w:val="26"/>
                <w:szCs w:val="26"/>
              </w:rPr>
              <w:t>thực</w:t>
            </w:r>
            <w:proofErr w:type="spellEnd"/>
            <w:r w:rsidRPr="00F76200">
              <w:rPr>
                <w:bCs/>
                <w:color w:val="000000"/>
                <w:sz w:val="26"/>
                <w:szCs w:val="26"/>
              </w:rPr>
              <w:t xml:space="preserve"> </w:t>
            </w:r>
            <w:proofErr w:type="spellStart"/>
            <w:r w:rsidRPr="00F76200">
              <w:rPr>
                <w:bCs/>
                <w:color w:val="000000"/>
                <w:sz w:val="26"/>
                <w:szCs w:val="26"/>
              </w:rPr>
              <w:t>hiện</w:t>
            </w:r>
            <w:proofErr w:type="spellEnd"/>
            <w:r w:rsidRPr="00F76200">
              <w:rPr>
                <w:bCs/>
                <w:color w:val="000000"/>
                <w:sz w:val="26"/>
                <w:szCs w:val="26"/>
              </w:rPr>
              <w:t xml:space="preserve"> </w:t>
            </w:r>
            <w:proofErr w:type="spellStart"/>
            <w:r w:rsidRPr="00F76200">
              <w:rPr>
                <w:bCs/>
                <w:color w:val="000000"/>
                <w:sz w:val="26"/>
                <w:szCs w:val="26"/>
              </w:rPr>
              <w:t>dịch</w:t>
            </w:r>
            <w:proofErr w:type="spellEnd"/>
            <w:r w:rsidRPr="00F76200">
              <w:rPr>
                <w:bCs/>
                <w:color w:val="000000"/>
                <w:sz w:val="26"/>
                <w:szCs w:val="26"/>
              </w:rPr>
              <w:t xml:space="preserve"> </w:t>
            </w:r>
            <w:proofErr w:type="spellStart"/>
            <w:r w:rsidRPr="00F76200">
              <w:rPr>
                <w:bCs/>
                <w:color w:val="000000"/>
                <w:sz w:val="26"/>
                <w:szCs w:val="26"/>
              </w:rPr>
              <w:t>vụ</w:t>
            </w:r>
            <w:proofErr w:type="spellEnd"/>
            <w:r w:rsidRPr="00F76200">
              <w:rPr>
                <w:bCs/>
                <w:color w:val="000000"/>
                <w:sz w:val="26"/>
                <w:szCs w:val="26"/>
              </w:rPr>
              <w:t xml:space="preserve">, </w:t>
            </w:r>
            <w:proofErr w:type="spellStart"/>
            <w:r w:rsidRPr="00F76200">
              <w:rPr>
                <w:bCs/>
                <w:color w:val="000000"/>
                <w:sz w:val="26"/>
                <w:szCs w:val="26"/>
              </w:rPr>
              <w:t>không</w:t>
            </w:r>
            <w:proofErr w:type="spellEnd"/>
            <w:r w:rsidRPr="00F76200">
              <w:rPr>
                <w:bCs/>
                <w:color w:val="000000"/>
                <w:sz w:val="26"/>
                <w:szCs w:val="26"/>
              </w:rPr>
              <w:t xml:space="preserve"> cam </w:t>
            </w:r>
            <w:proofErr w:type="spellStart"/>
            <w:r w:rsidRPr="00F76200">
              <w:rPr>
                <w:bCs/>
                <w:color w:val="000000"/>
                <w:sz w:val="26"/>
                <w:szCs w:val="26"/>
              </w:rPr>
              <w:t>kết</w:t>
            </w:r>
            <w:proofErr w:type="spellEnd"/>
            <w:r w:rsidRPr="00F76200">
              <w:rPr>
                <w:bCs/>
                <w:color w:val="000000"/>
                <w:sz w:val="26"/>
                <w:szCs w:val="26"/>
              </w:rPr>
              <w:t xml:space="preserve"> </w:t>
            </w:r>
            <w:proofErr w:type="spellStart"/>
            <w:r w:rsidRPr="00F76200">
              <w:rPr>
                <w:bCs/>
                <w:color w:val="000000"/>
                <w:sz w:val="26"/>
                <w:szCs w:val="26"/>
              </w:rPr>
              <w:t>trả</w:t>
            </w:r>
            <w:proofErr w:type="spellEnd"/>
            <w:r w:rsidRPr="00F76200">
              <w:rPr>
                <w:bCs/>
                <w:color w:val="000000"/>
                <w:sz w:val="26"/>
                <w:szCs w:val="26"/>
              </w:rPr>
              <w:t xml:space="preserve"> </w:t>
            </w:r>
            <w:proofErr w:type="spellStart"/>
            <w:r w:rsidRPr="00F76200">
              <w:rPr>
                <w:bCs/>
                <w:color w:val="000000"/>
                <w:sz w:val="26"/>
                <w:szCs w:val="26"/>
              </w:rPr>
              <w:t>kết</w:t>
            </w:r>
            <w:proofErr w:type="spellEnd"/>
            <w:r w:rsidRPr="00F76200">
              <w:rPr>
                <w:bCs/>
                <w:color w:val="000000"/>
                <w:sz w:val="26"/>
                <w:szCs w:val="26"/>
              </w:rPr>
              <w:t xml:space="preserve"> </w:t>
            </w:r>
            <w:proofErr w:type="spellStart"/>
            <w:r w:rsidRPr="00F76200">
              <w:rPr>
                <w:bCs/>
                <w:color w:val="000000"/>
                <w:sz w:val="26"/>
                <w:szCs w:val="26"/>
              </w:rPr>
              <w:t>quả</w:t>
            </w:r>
            <w:proofErr w:type="spellEnd"/>
            <w:r w:rsidRPr="00F76200">
              <w:rPr>
                <w:bCs/>
                <w:color w:val="000000"/>
                <w:sz w:val="26"/>
                <w:szCs w:val="26"/>
              </w:rPr>
              <w:t xml:space="preserve"> </w:t>
            </w:r>
            <w:proofErr w:type="spellStart"/>
            <w:r w:rsidRPr="00F76200">
              <w:rPr>
                <w:bCs/>
                <w:color w:val="000000"/>
                <w:sz w:val="26"/>
                <w:szCs w:val="26"/>
              </w:rPr>
              <w:t>đúng</w:t>
            </w:r>
            <w:proofErr w:type="spellEnd"/>
            <w:r w:rsidRPr="00F76200">
              <w:rPr>
                <w:bCs/>
                <w:color w:val="000000"/>
                <w:sz w:val="26"/>
                <w:szCs w:val="26"/>
              </w:rPr>
              <w:t xml:space="preserve"> </w:t>
            </w:r>
            <w:proofErr w:type="spellStart"/>
            <w:r w:rsidRPr="00F76200">
              <w:rPr>
                <w:bCs/>
                <w:color w:val="000000"/>
                <w:sz w:val="26"/>
                <w:szCs w:val="26"/>
              </w:rPr>
              <w:t>tiến</w:t>
            </w:r>
            <w:proofErr w:type="spellEnd"/>
            <w:r w:rsidRPr="00F76200">
              <w:rPr>
                <w:bCs/>
                <w:color w:val="000000"/>
                <w:sz w:val="26"/>
                <w:szCs w:val="26"/>
              </w:rPr>
              <w:t xml:space="preserve"> </w:t>
            </w:r>
            <w:proofErr w:type="spellStart"/>
            <w:r w:rsidRPr="00F76200">
              <w:rPr>
                <w:bCs/>
                <w:color w:val="000000"/>
                <w:sz w:val="26"/>
                <w:szCs w:val="26"/>
              </w:rPr>
              <w:t>độ</w:t>
            </w:r>
            <w:proofErr w:type="spellEnd"/>
            <w:r w:rsidRPr="00F76200">
              <w:rPr>
                <w:bCs/>
                <w:color w:val="000000"/>
                <w:sz w:val="26"/>
                <w:szCs w:val="26"/>
              </w:rPr>
              <w:t xml:space="preserve"> </w:t>
            </w:r>
            <w:proofErr w:type="spellStart"/>
            <w:r w:rsidRPr="00F76200">
              <w:rPr>
                <w:bCs/>
                <w:color w:val="000000"/>
                <w:sz w:val="26"/>
                <w:szCs w:val="26"/>
              </w:rPr>
              <w:t>yêu</w:t>
            </w:r>
            <w:proofErr w:type="spellEnd"/>
            <w:r w:rsidRPr="00F76200">
              <w:rPr>
                <w:bCs/>
                <w:color w:val="000000"/>
                <w:sz w:val="26"/>
                <w:szCs w:val="26"/>
              </w:rPr>
              <w:t xml:space="preserve"> </w:t>
            </w:r>
            <w:proofErr w:type="spellStart"/>
            <w:proofErr w:type="gramStart"/>
            <w:r w:rsidRPr="00F76200">
              <w:rPr>
                <w:bCs/>
                <w:color w:val="000000"/>
                <w:sz w:val="26"/>
                <w:szCs w:val="26"/>
              </w:rPr>
              <w:t>cầu</w:t>
            </w:r>
            <w:proofErr w:type="spellEnd"/>
            <w:r w:rsidRPr="00F76200">
              <w:rPr>
                <w:bCs/>
                <w:color w:val="000000"/>
                <w:sz w:val="26"/>
                <w:szCs w:val="26"/>
              </w:rPr>
              <w:t>..</w:t>
            </w:r>
            <w:proofErr w:type="gramEnd"/>
          </w:p>
        </w:tc>
      </w:tr>
      <w:tr w:rsidR="00E76C30" w:rsidRPr="00F76200" w14:paraId="01181157" w14:textId="77777777" w:rsidTr="00647C0B">
        <w:tc>
          <w:tcPr>
            <w:tcW w:w="299" w:type="pct"/>
            <w:vAlign w:val="center"/>
          </w:tcPr>
          <w:p w14:paraId="44FAE178" w14:textId="77777777" w:rsidR="00E76C30" w:rsidRPr="00F76200" w:rsidRDefault="00E76C30" w:rsidP="00E76C30">
            <w:pPr>
              <w:widowControl w:val="0"/>
              <w:numPr>
                <w:ilvl w:val="0"/>
                <w:numId w:val="1"/>
              </w:numPr>
              <w:tabs>
                <w:tab w:val="left" w:pos="201"/>
              </w:tabs>
              <w:spacing w:before="60" w:after="40" w:line="288" w:lineRule="auto"/>
              <w:contextualSpacing/>
              <w:jc w:val="center"/>
              <w:rPr>
                <w:bCs/>
                <w:color w:val="000000"/>
                <w:spacing w:val="2"/>
                <w:sz w:val="26"/>
                <w:szCs w:val="26"/>
              </w:rPr>
            </w:pPr>
          </w:p>
        </w:tc>
        <w:tc>
          <w:tcPr>
            <w:tcW w:w="1335" w:type="pct"/>
            <w:vAlign w:val="center"/>
          </w:tcPr>
          <w:p w14:paraId="67A88146" w14:textId="77777777" w:rsidR="00E76C30" w:rsidRPr="00F76200" w:rsidRDefault="00E76C30" w:rsidP="00647C0B">
            <w:pPr>
              <w:spacing w:before="60" w:after="40" w:line="288" w:lineRule="auto"/>
              <w:rPr>
                <w:bCs/>
                <w:color w:val="000000"/>
                <w:sz w:val="26"/>
                <w:szCs w:val="26"/>
              </w:rPr>
            </w:pPr>
            <w:proofErr w:type="spellStart"/>
            <w:r>
              <w:rPr>
                <w:sz w:val="26"/>
                <w:szCs w:val="26"/>
              </w:rPr>
              <w:t>Mức</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hiết</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mục</w:t>
            </w:r>
            <w:proofErr w:type="spellEnd"/>
            <w:r>
              <w:rPr>
                <w:sz w:val="26"/>
                <w:szCs w:val="26"/>
              </w:rPr>
              <w:t xml:space="preserve"> </w:t>
            </w:r>
            <w:proofErr w:type="spellStart"/>
            <w:r>
              <w:rPr>
                <w:sz w:val="26"/>
                <w:szCs w:val="26"/>
              </w:rPr>
              <w:t>đích</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việc</w:t>
            </w:r>
            <w:proofErr w:type="spellEnd"/>
            <w:r>
              <w:rPr>
                <w:sz w:val="26"/>
                <w:szCs w:val="26"/>
              </w:rPr>
              <w:t>, t</w:t>
            </w:r>
            <w:r w:rsidRPr="00F76200">
              <w:rPr>
                <w:sz w:val="26"/>
                <w:szCs w:val="26"/>
                <w:lang w:val="vi-VN"/>
              </w:rPr>
              <w:t>ính hợp lý và khả thi của kế hoạch, các giải pháp kỹ thuật, biện pháp tổ chức cung cấp dịch vụ</w:t>
            </w:r>
          </w:p>
        </w:tc>
        <w:tc>
          <w:tcPr>
            <w:tcW w:w="1651" w:type="pct"/>
            <w:vAlign w:val="center"/>
          </w:tcPr>
          <w:p w14:paraId="46743B9D" w14:textId="77777777" w:rsidR="00E76C30" w:rsidRPr="00F76200" w:rsidRDefault="00E76C30" w:rsidP="00647C0B">
            <w:pPr>
              <w:spacing w:before="60" w:after="40" w:line="288" w:lineRule="auto"/>
              <w:jc w:val="left"/>
              <w:rPr>
                <w:bCs/>
                <w:color w:val="000000"/>
                <w:sz w:val="26"/>
                <w:szCs w:val="26"/>
              </w:rPr>
            </w:pPr>
            <w:proofErr w:type="spellStart"/>
            <w:r>
              <w:rPr>
                <w:bCs/>
                <w:color w:val="000000"/>
                <w:sz w:val="26"/>
                <w:szCs w:val="26"/>
              </w:rPr>
              <w:t>T</w:t>
            </w:r>
            <w:r w:rsidRPr="00F76200">
              <w:rPr>
                <w:bCs/>
                <w:color w:val="000000"/>
                <w:sz w:val="26"/>
                <w:szCs w:val="26"/>
              </w:rPr>
              <w:t>rình</w:t>
            </w:r>
            <w:proofErr w:type="spellEnd"/>
            <w:r w:rsidRPr="00F76200">
              <w:rPr>
                <w:bCs/>
                <w:color w:val="000000"/>
                <w:sz w:val="26"/>
                <w:szCs w:val="26"/>
              </w:rPr>
              <w:t xml:space="preserve"> </w:t>
            </w:r>
            <w:proofErr w:type="spellStart"/>
            <w:r w:rsidRPr="00F76200">
              <w:rPr>
                <w:bCs/>
                <w:color w:val="000000"/>
                <w:sz w:val="26"/>
                <w:szCs w:val="26"/>
              </w:rPr>
              <w:t>bày</w:t>
            </w:r>
            <w:proofErr w:type="spellEnd"/>
            <w:r w:rsidRPr="00F76200">
              <w:rPr>
                <w:bCs/>
                <w:color w:val="000000"/>
                <w:sz w:val="26"/>
                <w:szCs w:val="26"/>
              </w:rPr>
              <w:t xml:space="preserve"> </w:t>
            </w:r>
            <w:proofErr w:type="spellStart"/>
            <w:r w:rsidRPr="00F76200">
              <w:rPr>
                <w:bCs/>
                <w:color w:val="000000"/>
                <w:sz w:val="26"/>
                <w:szCs w:val="26"/>
              </w:rPr>
              <w:t>phương</w:t>
            </w:r>
            <w:proofErr w:type="spellEnd"/>
            <w:r w:rsidRPr="00F76200">
              <w:rPr>
                <w:bCs/>
                <w:color w:val="000000"/>
                <w:sz w:val="26"/>
                <w:szCs w:val="26"/>
              </w:rPr>
              <w:t xml:space="preserve"> </w:t>
            </w:r>
            <w:proofErr w:type="spellStart"/>
            <w:r w:rsidRPr="00F76200">
              <w:rPr>
                <w:bCs/>
                <w:color w:val="000000"/>
                <w:sz w:val="26"/>
                <w:szCs w:val="26"/>
              </w:rPr>
              <w:t>pháp</w:t>
            </w:r>
            <w:proofErr w:type="spellEnd"/>
            <w:r w:rsidRPr="00F76200">
              <w:rPr>
                <w:bCs/>
                <w:color w:val="000000"/>
                <w:sz w:val="26"/>
                <w:szCs w:val="26"/>
              </w:rPr>
              <w:t xml:space="preserve">, </w:t>
            </w:r>
            <w:proofErr w:type="spellStart"/>
            <w:r w:rsidRPr="00F76200">
              <w:rPr>
                <w:bCs/>
                <w:color w:val="000000"/>
                <w:sz w:val="26"/>
                <w:szCs w:val="26"/>
              </w:rPr>
              <w:t>quy</w:t>
            </w:r>
            <w:proofErr w:type="spellEnd"/>
            <w:r w:rsidRPr="00F76200">
              <w:rPr>
                <w:bCs/>
                <w:color w:val="000000"/>
                <w:sz w:val="26"/>
                <w:szCs w:val="26"/>
              </w:rPr>
              <w:t xml:space="preserve"> </w:t>
            </w:r>
            <w:proofErr w:type="spellStart"/>
            <w:r w:rsidRPr="00F76200">
              <w:rPr>
                <w:bCs/>
                <w:color w:val="000000"/>
                <w:sz w:val="26"/>
                <w:szCs w:val="26"/>
              </w:rPr>
              <w:t>trình</w:t>
            </w:r>
            <w:proofErr w:type="spellEnd"/>
            <w:r w:rsidRPr="00F76200">
              <w:rPr>
                <w:bCs/>
                <w:color w:val="000000"/>
                <w:sz w:val="26"/>
                <w:szCs w:val="26"/>
              </w:rPr>
              <w:t xml:space="preserve"> </w:t>
            </w:r>
            <w:proofErr w:type="spellStart"/>
            <w:r w:rsidRPr="00F76200">
              <w:rPr>
                <w:bCs/>
                <w:color w:val="000000"/>
                <w:sz w:val="26"/>
                <w:szCs w:val="26"/>
              </w:rPr>
              <w:t>chụp</w:t>
            </w:r>
            <w:proofErr w:type="spellEnd"/>
            <w:r w:rsidRPr="00F76200">
              <w:rPr>
                <w:bCs/>
                <w:color w:val="000000"/>
                <w:sz w:val="26"/>
                <w:szCs w:val="26"/>
              </w:rPr>
              <w:t xml:space="preserve"> </w:t>
            </w:r>
            <w:proofErr w:type="spellStart"/>
            <w:r w:rsidRPr="00F76200">
              <w:rPr>
                <w:bCs/>
                <w:color w:val="000000"/>
                <w:sz w:val="26"/>
                <w:szCs w:val="26"/>
              </w:rPr>
              <w:t>Xquang</w:t>
            </w:r>
            <w:proofErr w:type="spellEnd"/>
            <w:r w:rsidRPr="00F76200">
              <w:rPr>
                <w:bCs/>
                <w:color w:val="000000"/>
                <w:sz w:val="26"/>
                <w:szCs w:val="26"/>
              </w:rPr>
              <w:t xml:space="preserve"> chi </w:t>
            </w:r>
            <w:proofErr w:type="spellStart"/>
            <w:r w:rsidRPr="00F76200">
              <w:rPr>
                <w:bCs/>
                <w:color w:val="000000"/>
                <w:sz w:val="26"/>
                <w:szCs w:val="26"/>
              </w:rPr>
              <w:t>tiết</w:t>
            </w:r>
            <w:proofErr w:type="spellEnd"/>
            <w:r w:rsidRPr="00F76200">
              <w:rPr>
                <w:bCs/>
                <w:color w:val="000000"/>
                <w:sz w:val="26"/>
                <w:szCs w:val="26"/>
              </w:rPr>
              <w:t xml:space="preserve">, </w:t>
            </w:r>
            <w:proofErr w:type="spellStart"/>
            <w:r w:rsidRPr="00F76200">
              <w:rPr>
                <w:bCs/>
                <w:color w:val="000000"/>
                <w:sz w:val="26"/>
                <w:szCs w:val="26"/>
              </w:rPr>
              <w:t>rõ</w:t>
            </w:r>
            <w:proofErr w:type="spellEnd"/>
            <w:r w:rsidRPr="00F76200">
              <w:rPr>
                <w:bCs/>
                <w:color w:val="000000"/>
                <w:sz w:val="26"/>
                <w:szCs w:val="26"/>
              </w:rPr>
              <w:t xml:space="preserve"> </w:t>
            </w:r>
            <w:proofErr w:type="spellStart"/>
            <w:r w:rsidRPr="00F76200">
              <w:rPr>
                <w:bCs/>
                <w:color w:val="000000"/>
                <w:sz w:val="26"/>
                <w:szCs w:val="26"/>
              </w:rPr>
              <w:t>ràng</w:t>
            </w:r>
            <w:proofErr w:type="spellEnd"/>
            <w:r w:rsidRPr="00F76200">
              <w:rPr>
                <w:bCs/>
                <w:color w:val="000000"/>
                <w:sz w:val="26"/>
                <w:szCs w:val="26"/>
              </w:rPr>
              <w:t xml:space="preserve">, </w:t>
            </w:r>
            <w:proofErr w:type="spellStart"/>
            <w:r w:rsidRPr="00F76200">
              <w:rPr>
                <w:bCs/>
                <w:color w:val="000000"/>
                <w:sz w:val="26"/>
                <w:szCs w:val="26"/>
              </w:rPr>
              <w:t>đẩy</w:t>
            </w:r>
            <w:proofErr w:type="spellEnd"/>
            <w:r w:rsidRPr="00F76200">
              <w:rPr>
                <w:bCs/>
                <w:color w:val="000000"/>
                <w:sz w:val="26"/>
                <w:szCs w:val="26"/>
              </w:rPr>
              <w:t xml:space="preserve"> </w:t>
            </w:r>
            <w:proofErr w:type="spellStart"/>
            <w:r w:rsidRPr="00F76200">
              <w:rPr>
                <w:bCs/>
                <w:color w:val="000000"/>
                <w:sz w:val="26"/>
                <w:szCs w:val="26"/>
              </w:rPr>
              <w:t>đủ</w:t>
            </w:r>
            <w:proofErr w:type="spellEnd"/>
            <w:r w:rsidRPr="00F76200">
              <w:rPr>
                <w:bCs/>
                <w:color w:val="000000"/>
                <w:sz w:val="26"/>
                <w:szCs w:val="26"/>
              </w:rPr>
              <w:t xml:space="preserve"> </w:t>
            </w:r>
            <w:proofErr w:type="spellStart"/>
            <w:r w:rsidRPr="00F76200">
              <w:rPr>
                <w:bCs/>
                <w:color w:val="000000"/>
                <w:sz w:val="26"/>
                <w:szCs w:val="26"/>
              </w:rPr>
              <w:t>các</w:t>
            </w:r>
            <w:proofErr w:type="spellEnd"/>
            <w:r w:rsidRPr="00F76200">
              <w:rPr>
                <w:bCs/>
                <w:color w:val="000000"/>
                <w:sz w:val="26"/>
                <w:szCs w:val="26"/>
              </w:rPr>
              <w:t xml:space="preserve"> </w:t>
            </w:r>
            <w:proofErr w:type="spellStart"/>
            <w:r w:rsidRPr="00F76200">
              <w:rPr>
                <w:bCs/>
                <w:color w:val="000000"/>
                <w:sz w:val="26"/>
                <w:szCs w:val="26"/>
              </w:rPr>
              <w:t>bước</w:t>
            </w:r>
            <w:proofErr w:type="spellEnd"/>
            <w:r w:rsidRPr="00F76200">
              <w:rPr>
                <w:bCs/>
                <w:color w:val="000000"/>
                <w:sz w:val="26"/>
                <w:szCs w:val="26"/>
              </w:rPr>
              <w:t xml:space="preserve"> </w:t>
            </w:r>
            <w:proofErr w:type="spellStart"/>
            <w:r w:rsidRPr="00F76200">
              <w:rPr>
                <w:bCs/>
                <w:color w:val="000000"/>
                <w:sz w:val="26"/>
                <w:szCs w:val="26"/>
              </w:rPr>
              <w:t>theo</w:t>
            </w:r>
            <w:proofErr w:type="spellEnd"/>
            <w:r w:rsidRPr="00F76200">
              <w:rPr>
                <w:bCs/>
                <w:color w:val="000000"/>
                <w:sz w:val="26"/>
                <w:szCs w:val="26"/>
              </w:rPr>
              <w:t xml:space="preserve"> </w:t>
            </w:r>
            <w:proofErr w:type="spellStart"/>
            <w:r w:rsidRPr="00F76200">
              <w:rPr>
                <w:bCs/>
                <w:color w:val="000000"/>
                <w:sz w:val="26"/>
                <w:szCs w:val="26"/>
              </w:rPr>
              <w:t>quy</w:t>
            </w:r>
            <w:proofErr w:type="spellEnd"/>
            <w:r w:rsidRPr="00F76200">
              <w:rPr>
                <w:bCs/>
                <w:color w:val="000000"/>
                <w:sz w:val="26"/>
                <w:szCs w:val="26"/>
              </w:rPr>
              <w:t xml:space="preserve"> </w:t>
            </w:r>
            <w:proofErr w:type="spellStart"/>
            <w:r w:rsidRPr="00F76200">
              <w:rPr>
                <w:bCs/>
                <w:color w:val="000000"/>
                <w:sz w:val="26"/>
                <w:szCs w:val="26"/>
              </w:rPr>
              <w:t>trình</w:t>
            </w:r>
            <w:proofErr w:type="spellEnd"/>
            <w:r w:rsidRPr="00F76200">
              <w:rPr>
                <w:bCs/>
                <w:color w:val="000000"/>
                <w:sz w:val="26"/>
                <w:szCs w:val="26"/>
              </w:rPr>
              <w:t xml:space="preserve"> </w:t>
            </w:r>
            <w:proofErr w:type="spellStart"/>
            <w:r w:rsidRPr="00F76200">
              <w:rPr>
                <w:bCs/>
                <w:color w:val="000000"/>
                <w:sz w:val="26"/>
                <w:szCs w:val="26"/>
              </w:rPr>
              <w:t>tiêu</w:t>
            </w:r>
            <w:proofErr w:type="spellEnd"/>
            <w:r w:rsidRPr="00F76200">
              <w:rPr>
                <w:bCs/>
                <w:color w:val="000000"/>
                <w:sz w:val="26"/>
                <w:szCs w:val="26"/>
              </w:rPr>
              <w:t xml:space="preserve"> </w:t>
            </w:r>
            <w:proofErr w:type="spellStart"/>
            <w:r w:rsidRPr="00F76200">
              <w:rPr>
                <w:bCs/>
                <w:color w:val="000000"/>
                <w:sz w:val="26"/>
                <w:szCs w:val="26"/>
              </w:rPr>
              <w:t>chuẩn</w:t>
            </w:r>
            <w:proofErr w:type="spellEnd"/>
            <w:r w:rsidRPr="00F76200">
              <w:rPr>
                <w:bCs/>
                <w:color w:val="000000"/>
                <w:sz w:val="26"/>
                <w:szCs w:val="26"/>
              </w:rPr>
              <w:t>.</w:t>
            </w:r>
          </w:p>
        </w:tc>
        <w:tc>
          <w:tcPr>
            <w:tcW w:w="1715" w:type="pct"/>
            <w:vAlign w:val="center"/>
          </w:tcPr>
          <w:p w14:paraId="741FC010" w14:textId="77777777" w:rsidR="00E76C30" w:rsidRPr="00F76200" w:rsidRDefault="00E76C30" w:rsidP="00647C0B">
            <w:pPr>
              <w:spacing w:before="60" w:after="40" w:line="288" w:lineRule="auto"/>
              <w:jc w:val="left"/>
              <w:rPr>
                <w:bCs/>
                <w:color w:val="000000"/>
                <w:sz w:val="26"/>
                <w:szCs w:val="26"/>
              </w:rPr>
            </w:pPr>
            <w:proofErr w:type="spellStart"/>
            <w:r>
              <w:rPr>
                <w:bCs/>
                <w:color w:val="000000"/>
                <w:sz w:val="26"/>
                <w:szCs w:val="26"/>
              </w:rPr>
              <w:t>Không</w:t>
            </w:r>
            <w:proofErr w:type="spellEnd"/>
            <w:r>
              <w:rPr>
                <w:bCs/>
                <w:color w:val="000000"/>
                <w:sz w:val="26"/>
                <w:szCs w:val="26"/>
              </w:rPr>
              <w:t xml:space="preserve"> </w:t>
            </w:r>
            <w:proofErr w:type="spellStart"/>
            <w:r>
              <w:rPr>
                <w:bCs/>
                <w:color w:val="000000"/>
                <w:sz w:val="26"/>
                <w:szCs w:val="26"/>
              </w:rPr>
              <w:t>t</w:t>
            </w:r>
            <w:r w:rsidRPr="00F76200">
              <w:rPr>
                <w:bCs/>
                <w:color w:val="000000"/>
                <w:sz w:val="26"/>
                <w:szCs w:val="26"/>
              </w:rPr>
              <w:t>rình</w:t>
            </w:r>
            <w:proofErr w:type="spellEnd"/>
            <w:r w:rsidRPr="00F76200">
              <w:rPr>
                <w:bCs/>
                <w:color w:val="000000"/>
                <w:sz w:val="26"/>
                <w:szCs w:val="26"/>
              </w:rPr>
              <w:t xml:space="preserve"> </w:t>
            </w:r>
            <w:proofErr w:type="spellStart"/>
            <w:r w:rsidRPr="00F76200">
              <w:rPr>
                <w:bCs/>
                <w:color w:val="000000"/>
                <w:sz w:val="26"/>
                <w:szCs w:val="26"/>
              </w:rPr>
              <w:t>bày</w:t>
            </w:r>
            <w:proofErr w:type="spellEnd"/>
            <w:r w:rsidRPr="00F76200">
              <w:rPr>
                <w:bCs/>
                <w:color w:val="000000"/>
                <w:sz w:val="26"/>
                <w:szCs w:val="26"/>
              </w:rPr>
              <w:t xml:space="preserve"> </w:t>
            </w:r>
            <w:proofErr w:type="spellStart"/>
            <w:r w:rsidRPr="00F76200">
              <w:rPr>
                <w:bCs/>
                <w:color w:val="000000"/>
                <w:sz w:val="26"/>
                <w:szCs w:val="26"/>
              </w:rPr>
              <w:t>phương</w:t>
            </w:r>
            <w:proofErr w:type="spellEnd"/>
            <w:r w:rsidRPr="00F76200">
              <w:rPr>
                <w:bCs/>
                <w:color w:val="000000"/>
                <w:sz w:val="26"/>
                <w:szCs w:val="26"/>
              </w:rPr>
              <w:t xml:space="preserve"> </w:t>
            </w:r>
            <w:proofErr w:type="spellStart"/>
            <w:r w:rsidRPr="00F76200">
              <w:rPr>
                <w:bCs/>
                <w:color w:val="000000"/>
                <w:sz w:val="26"/>
                <w:szCs w:val="26"/>
              </w:rPr>
              <w:t>pháp</w:t>
            </w:r>
            <w:proofErr w:type="spellEnd"/>
            <w:r w:rsidRPr="00F76200">
              <w:rPr>
                <w:bCs/>
                <w:color w:val="000000"/>
                <w:sz w:val="26"/>
                <w:szCs w:val="26"/>
              </w:rPr>
              <w:t xml:space="preserve">, </w:t>
            </w:r>
            <w:proofErr w:type="spellStart"/>
            <w:r>
              <w:rPr>
                <w:bCs/>
                <w:color w:val="000000"/>
                <w:sz w:val="26"/>
                <w:szCs w:val="26"/>
              </w:rPr>
              <w:t>quy</w:t>
            </w:r>
            <w:proofErr w:type="spellEnd"/>
            <w:r>
              <w:rPr>
                <w:bCs/>
                <w:color w:val="000000"/>
                <w:sz w:val="26"/>
                <w:szCs w:val="26"/>
              </w:rPr>
              <w:t xml:space="preserve"> </w:t>
            </w:r>
            <w:proofErr w:type="spellStart"/>
            <w:r>
              <w:rPr>
                <w:bCs/>
                <w:color w:val="000000"/>
                <w:sz w:val="26"/>
                <w:szCs w:val="26"/>
              </w:rPr>
              <w:t>trình</w:t>
            </w:r>
            <w:proofErr w:type="spellEnd"/>
            <w:r>
              <w:rPr>
                <w:bCs/>
                <w:color w:val="000000"/>
                <w:sz w:val="26"/>
                <w:szCs w:val="26"/>
              </w:rPr>
              <w:t xml:space="preserve"> </w:t>
            </w:r>
            <w:proofErr w:type="spellStart"/>
            <w:r>
              <w:rPr>
                <w:bCs/>
                <w:color w:val="000000"/>
                <w:sz w:val="26"/>
                <w:szCs w:val="26"/>
              </w:rPr>
              <w:t>chụp</w:t>
            </w:r>
            <w:proofErr w:type="spellEnd"/>
            <w:r>
              <w:rPr>
                <w:bCs/>
                <w:color w:val="000000"/>
                <w:sz w:val="26"/>
                <w:szCs w:val="26"/>
              </w:rPr>
              <w:t xml:space="preserve"> </w:t>
            </w:r>
            <w:proofErr w:type="spellStart"/>
            <w:r>
              <w:rPr>
                <w:bCs/>
                <w:color w:val="000000"/>
                <w:sz w:val="26"/>
                <w:szCs w:val="26"/>
              </w:rPr>
              <w:t>Xquang</w:t>
            </w:r>
            <w:proofErr w:type="spellEnd"/>
            <w:r>
              <w:rPr>
                <w:bCs/>
                <w:color w:val="000000"/>
                <w:sz w:val="26"/>
                <w:szCs w:val="26"/>
              </w:rPr>
              <w:t xml:space="preserve"> </w:t>
            </w:r>
          </w:p>
        </w:tc>
      </w:tr>
      <w:tr w:rsidR="00E76C30" w:rsidRPr="00F76200" w14:paraId="0EF34A1F" w14:textId="77777777" w:rsidTr="00647C0B">
        <w:tc>
          <w:tcPr>
            <w:tcW w:w="299" w:type="pct"/>
            <w:vAlign w:val="center"/>
          </w:tcPr>
          <w:p w14:paraId="135DDCE6" w14:textId="77777777" w:rsidR="00E76C30" w:rsidRPr="00F76200" w:rsidRDefault="00E76C30" w:rsidP="00E76C30">
            <w:pPr>
              <w:widowControl w:val="0"/>
              <w:numPr>
                <w:ilvl w:val="0"/>
                <w:numId w:val="1"/>
              </w:numPr>
              <w:tabs>
                <w:tab w:val="left" w:pos="201"/>
              </w:tabs>
              <w:spacing w:before="60" w:after="40" w:line="288" w:lineRule="auto"/>
              <w:contextualSpacing/>
              <w:jc w:val="center"/>
              <w:rPr>
                <w:bCs/>
                <w:color w:val="000000"/>
                <w:spacing w:val="2"/>
                <w:sz w:val="26"/>
                <w:szCs w:val="26"/>
              </w:rPr>
            </w:pPr>
          </w:p>
        </w:tc>
        <w:tc>
          <w:tcPr>
            <w:tcW w:w="1335" w:type="pct"/>
            <w:vAlign w:val="center"/>
          </w:tcPr>
          <w:p w14:paraId="12F01011" w14:textId="77777777" w:rsidR="00E76C30" w:rsidRPr="00F76200" w:rsidRDefault="00E76C30" w:rsidP="00647C0B">
            <w:pPr>
              <w:spacing w:before="60" w:after="40" w:line="288" w:lineRule="auto"/>
              <w:rPr>
                <w:bCs/>
                <w:color w:val="000000"/>
                <w:sz w:val="26"/>
                <w:szCs w:val="26"/>
              </w:rPr>
            </w:pPr>
            <w:r w:rsidRPr="00F76200">
              <w:rPr>
                <w:spacing w:val="2"/>
                <w:sz w:val="26"/>
                <w:szCs w:val="26"/>
                <w:lang w:val="vi-VN"/>
              </w:rPr>
              <w:t>Mức độ đáp ứng về khả năng huy động nhân sự chủ chốt</w:t>
            </w:r>
          </w:p>
        </w:tc>
        <w:tc>
          <w:tcPr>
            <w:tcW w:w="1651" w:type="pct"/>
            <w:vAlign w:val="center"/>
          </w:tcPr>
          <w:p w14:paraId="1EA5171C" w14:textId="77777777" w:rsidR="00E76C30" w:rsidRPr="00F76200" w:rsidRDefault="00E76C30" w:rsidP="00647C0B">
            <w:pPr>
              <w:spacing w:before="60" w:after="40" w:line="288" w:lineRule="auto"/>
              <w:jc w:val="left"/>
              <w:rPr>
                <w:bCs/>
                <w:color w:val="000000"/>
                <w:sz w:val="26"/>
                <w:szCs w:val="26"/>
              </w:rPr>
            </w:pPr>
            <w:proofErr w:type="spellStart"/>
            <w:r w:rsidRPr="00F76200">
              <w:rPr>
                <w:bCs/>
                <w:color w:val="000000"/>
                <w:sz w:val="26"/>
                <w:szCs w:val="26"/>
              </w:rPr>
              <w:t>Hồ</w:t>
            </w:r>
            <w:proofErr w:type="spellEnd"/>
            <w:r w:rsidRPr="00F76200">
              <w:rPr>
                <w:bCs/>
                <w:color w:val="000000"/>
                <w:sz w:val="26"/>
                <w:szCs w:val="26"/>
              </w:rPr>
              <w:t xml:space="preserve"> </w:t>
            </w:r>
            <w:proofErr w:type="spellStart"/>
            <w:r w:rsidRPr="00F76200">
              <w:rPr>
                <w:bCs/>
                <w:color w:val="000000"/>
                <w:sz w:val="26"/>
                <w:szCs w:val="26"/>
              </w:rPr>
              <w:t>sơ</w:t>
            </w:r>
            <w:proofErr w:type="spellEnd"/>
            <w:r w:rsidRPr="00F76200">
              <w:rPr>
                <w:bCs/>
                <w:color w:val="000000"/>
                <w:sz w:val="26"/>
                <w:szCs w:val="26"/>
              </w:rPr>
              <w:t xml:space="preserve"> </w:t>
            </w:r>
            <w:proofErr w:type="spellStart"/>
            <w:r w:rsidRPr="00F76200">
              <w:rPr>
                <w:bCs/>
                <w:color w:val="000000"/>
                <w:sz w:val="26"/>
                <w:szCs w:val="26"/>
              </w:rPr>
              <w:t>nhân</w:t>
            </w:r>
            <w:proofErr w:type="spellEnd"/>
            <w:r w:rsidRPr="00F76200">
              <w:rPr>
                <w:bCs/>
                <w:color w:val="000000"/>
                <w:sz w:val="26"/>
                <w:szCs w:val="26"/>
              </w:rPr>
              <w:t xml:space="preserve"> </w:t>
            </w:r>
            <w:proofErr w:type="spellStart"/>
            <w:r w:rsidRPr="00F76200">
              <w:rPr>
                <w:bCs/>
                <w:color w:val="000000"/>
                <w:sz w:val="26"/>
                <w:szCs w:val="26"/>
              </w:rPr>
              <w:t>sự</w:t>
            </w:r>
            <w:proofErr w:type="spellEnd"/>
            <w:r w:rsidRPr="00F76200">
              <w:rPr>
                <w:bCs/>
                <w:color w:val="000000"/>
                <w:sz w:val="26"/>
                <w:szCs w:val="26"/>
              </w:rPr>
              <w:t xml:space="preserve"> </w:t>
            </w:r>
            <w:proofErr w:type="spellStart"/>
            <w:r w:rsidRPr="00F76200">
              <w:rPr>
                <w:bCs/>
                <w:color w:val="000000"/>
                <w:sz w:val="26"/>
                <w:szCs w:val="26"/>
              </w:rPr>
              <w:t>có</w:t>
            </w:r>
            <w:proofErr w:type="spellEnd"/>
            <w:r w:rsidRPr="00F76200">
              <w:rPr>
                <w:bCs/>
                <w:color w:val="000000"/>
                <w:sz w:val="26"/>
                <w:szCs w:val="26"/>
              </w:rPr>
              <w:t xml:space="preserve"> </w:t>
            </w:r>
            <w:proofErr w:type="spellStart"/>
            <w:r w:rsidRPr="00F76200">
              <w:rPr>
                <w:bCs/>
                <w:color w:val="000000"/>
                <w:sz w:val="26"/>
                <w:szCs w:val="26"/>
              </w:rPr>
              <w:t>trình</w:t>
            </w:r>
            <w:proofErr w:type="spellEnd"/>
            <w:r w:rsidRPr="00F76200">
              <w:rPr>
                <w:bCs/>
                <w:color w:val="000000"/>
                <w:sz w:val="26"/>
                <w:szCs w:val="26"/>
              </w:rPr>
              <w:t xml:space="preserve"> </w:t>
            </w:r>
            <w:proofErr w:type="spellStart"/>
            <w:r w:rsidRPr="00F76200">
              <w:rPr>
                <w:bCs/>
                <w:color w:val="000000"/>
                <w:sz w:val="26"/>
                <w:szCs w:val="26"/>
              </w:rPr>
              <w:t>độ</w:t>
            </w:r>
            <w:proofErr w:type="spellEnd"/>
            <w:r w:rsidRPr="00F76200">
              <w:rPr>
                <w:bCs/>
                <w:color w:val="000000"/>
                <w:sz w:val="26"/>
                <w:szCs w:val="26"/>
              </w:rPr>
              <w:t xml:space="preserve"> </w:t>
            </w:r>
            <w:proofErr w:type="spellStart"/>
            <w:r w:rsidRPr="00F76200">
              <w:rPr>
                <w:bCs/>
                <w:color w:val="000000"/>
                <w:sz w:val="26"/>
                <w:szCs w:val="26"/>
              </w:rPr>
              <w:t>đáp</w:t>
            </w:r>
            <w:proofErr w:type="spellEnd"/>
            <w:r w:rsidRPr="00F76200">
              <w:rPr>
                <w:bCs/>
                <w:color w:val="000000"/>
                <w:sz w:val="26"/>
                <w:szCs w:val="26"/>
              </w:rPr>
              <w:t xml:space="preserve"> </w:t>
            </w:r>
            <w:proofErr w:type="spellStart"/>
            <w:r w:rsidRPr="00F76200">
              <w:rPr>
                <w:bCs/>
                <w:color w:val="000000"/>
                <w:sz w:val="26"/>
                <w:szCs w:val="26"/>
              </w:rPr>
              <w:t>ứng</w:t>
            </w:r>
            <w:proofErr w:type="spellEnd"/>
            <w:r w:rsidRPr="00F76200">
              <w:rPr>
                <w:bCs/>
                <w:color w:val="000000"/>
                <w:sz w:val="26"/>
                <w:szCs w:val="26"/>
              </w:rPr>
              <w:t xml:space="preserve"> </w:t>
            </w:r>
            <w:proofErr w:type="spellStart"/>
            <w:r w:rsidRPr="00F76200">
              <w:rPr>
                <w:bCs/>
                <w:color w:val="000000"/>
                <w:sz w:val="26"/>
                <w:szCs w:val="26"/>
              </w:rPr>
              <w:t>yêu</w:t>
            </w:r>
            <w:proofErr w:type="spellEnd"/>
            <w:r w:rsidRPr="00F76200">
              <w:rPr>
                <w:bCs/>
                <w:color w:val="000000"/>
                <w:sz w:val="26"/>
                <w:szCs w:val="26"/>
              </w:rPr>
              <w:t xml:space="preserve"> </w:t>
            </w:r>
            <w:proofErr w:type="spellStart"/>
            <w:r w:rsidRPr="00F76200">
              <w:rPr>
                <w:bCs/>
                <w:color w:val="000000"/>
                <w:sz w:val="26"/>
                <w:szCs w:val="26"/>
              </w:rPr>
              <w:t>cầu</w:t>
            </w:r>
            <w:proofErr w:type="spellEnd"/>
            <w:r w:rsidRPr="00F76200">
              <w:rPr>
                <w:bCs/>
                <w:color w:val="000000"/>
                <w:sz w:val="26"/>
                <w:szCs w:val="26"/>
              </w:rPr>
              <w:t xml:space="preserve"> </w:t>
            </w:r>
            <w:proofErr w:type="spellStart"/>
            <w:r w:rsidRPr="00F76200">
              <w:rPr>
                <w:bCs/>
                <w:color w:val="000000"/>
                <w:sz w:val="26"/>
                <w:szCs w:val="26"/>
              </w:rPr>
              <w:t>của</w:t>
            </w:r>
            <w:proofErr w:type="spellEnd"/>
            <w:r w:rsidRPr="00F76200">
              <w:rPr>
                <w:bCs/>
                <w:color w:val="000000"/>
                <w:sz w:val="26"/>
                <w:szCs w:val="26"/>
              </w:rPr>
              <w:t xml:space="preserve"> </w:t>
            </w:r>
            <w:proofErr w:type="spellStart"/>
            <w:r w:rsidRPr="00F76200">
              <w:rPr>
                <w:bCs/>
                <w:color w:val="000000"/>
                <w:sz w:val="26"/>
                <w:szCs w:val="26"/>
              </w:rPr>
              <w:t>Bệnh</w:t>
            </w:r>
            <w:proofErr w:type="spellEnd"/>
            <w:r w:rsidRPr="00F76200">
              <w:rPr>
                <w:bCs/>
                <w:color w:val="000000"/>
                <w:sz w:val="26"/>
                <w:szCs w:val="26"/>
              </w:rPr>
              <w:t xml:space="preserve"> </w:t>
            </w:r>
            <w:proofErr w:type="spellStart"/>
            <w:r w:rsidRPr="00F76200">
              <w:rPr>
                <w:bCs/>
                <w:color w:val="000000"/>
                <w:sz w:val="26"/>
                <w:szCs w:val="26"/>
              </w:rPr>
              <w:t>viện</w:t>
            </w:r>
            <w:proofErr w:type="spellEnd"/>
            <w:r w:rsidRPr="00F76200">
              <w:rPr>
                <w:bCs/>
                <w:color w:val="000000"/>
                <w:sz w:val="26"/>
                <w:szCs w:val="26"/>
              </w:rPr>
              <w:t xml:space="preserve"> </w:t>
            </w:r>
          </w:p>
        </w:tc>
        <w:tc>
          <w:tcPr>
            <w:tcW w:w="1715" w:type="pct"/>
            <w:vAlign w:val="center"/>
          </w:tcPr>
          <w:p w14:paraId="3E744E79" w14:textId="77777777" w:rsidR="00E76C30" w:rsidRPr="00F76200" w:rsidRDefault="00E76C30" w:rsidP="00647C0B">
            <w:pPr>
              <w:spacing w:before="60" w:after="40" w:line="288" w:lineRule="auto"/>
              <w:jc w:val="left"/>
              <w:rPr>
                <w:bCs/>
                <w:color w:val="000000"/>
                <w:sz w:val="26"/>
                <w:szCs w:val="26"/>
              </w:rPr>
            </w:pPr>
            <w:r w:rsidRPr="00F76200">
              <w:rPr>
                <w:bCs/>
                <w:color w:val="000000"/>
                <w:sz w:val="26"/>
                <w:szCs w:val="26"/>
              </w:rPr>
              <w:t xml:space="preserve"> </w:t>
            </w:r>
            <w:proofErr w:type="spellStart"/>
            <w:r w:rsidRPr="00F76200">
              <w:rPr>
                <w:bCs/>
                <w:color w:val="000000"/>
                <w:sz w:val="26"/>
                <w:szCs w:val="26"/>
              </w:rPr>
              <w:t>Hồ</w:t>
            </w:r>
            <w:proofErr w:type="spellEnd"/>
            <w:r w:rsidRPr="00F76200">
              <w:rPr>
                <w:bCs/>
                <w:color w:val="000000"/>
                <w:sz w:val="26"/>
                <w:szCs w:val="26"/>
              </w:rPr>
              <w:t xml:space="preserve"> </w:t>
            </w:r>
            <w:proofErr w:type="spellStart"/>
            <w:r w:rsidRPr="00F76200">
              <w:rPr>
                <w:bCs/>
                <w:color w:val="000000"/>
                <w:sz w:val="26"/>
                <w:szCs w:val="26"/>
              </w:rPr>
              <w:t>sơ</w:t>
            </w:r>
            <w:proofErr w:type="spellEnd"/>
            <w:r w:rsidRPr="00F76200">
              <w:rPr>
                <w:bCs/>
                <w:color w:val="000000"/>
                <w:sz w:val="26"/>
                <w:szCs w:val="26"/>
              </w:rPr>
              <w:t xml:space="preserve"> </w:t>
            </w:r>
            <w:proofErr w:type="spellStart"/>
            <w:r w:rsidRPr="00F76200">
              <w:rPr>
                <w:bCs/>
                <w:color w:val="000000"/>
                <w:sz w:val="26"/>
                <w:szCs w:val="26"/>
              </w:rPr>
              <w:t>nhân</w:t>
            </w:r>
            <w:proofErr w:type="spellEnd"/>
            <w:r w:rsidRPr="00F76200">
              <w:rPr>
                <w:bCs/>
                <w:color w:val="000000"/>
                <w:sz w:val="26"/>
                <w:szCs w:val="26"/>
              </w:rPr>
              <w:t xml:space="preserve"> </w:t>
            </w:r>
            <w:proofErr w:type="spellStart"/>
            <w:r w:rsidRPr="00F76200">
              <w:rPr>
                <w:bCs/>
                <w:color w:val="000000"/>
                <w:sz w:val="26"/>
                <w:szCs w:val="26"/>
              </w:rPr>
              <w:t>sự</w:t>
            </w:r>
            <w:proofErr w:type="spellEnd"/>
            <w:r w:rsidRPr="00F76200">
              <w:rPr>
                <w:bCs/>
                <w:color w:val="000000"/>
                <w:sz w:val="26"/>
                <w:szCs w:val="26"/>
              </w:rPr>
              <w:t xml:space="preserve"> </w:t>
            </w:r>
            <w:proofErr w:type="spellStart"/>
            <w:r w:rsidRPr="00F76200">
              <w:rPr>
                <w:bCs/>
                <w:color w:val="000000"/>
                <w:sz w:val="26"/>
                <w:szCs w:val="26"/>
              </w:rPr>
              <w:t>có</w:t>
            </w:r>
            <w:proofErr w:type="spellEnd"/>
            <w:r w:rsidRPr="00F76200">
              <w:rPr>
                <w:bCs/>
                <w:color w:val="000000"/>
                <w:sz w:val="26"/>
                <w:szCs w:val="26"/>
              </w:rPr>
              <w:t xml:space="preserve"> </w:t>
            </w:r>
            <w:proofErr w:type="spellStart"/>
            <w:r w:rsidRPr="00F76200">
              <w:rPr>
                <w:bCs/>
                <w:color w:val="000000"/>
                <w:sz w:val="26"/>
                <w:szCs w:val="26"/>
              </w:rPr>
              <w:t>trình</w:t>
            </w:r>
            <w:proofErr w:type="spellEnd"/>
            <w:r w:rsidRPr="00F76200">
              <w:rPr>
                <w:bCs/>
                <w:color w:val="000000"/>
                <w:sz w:val="26"/>
                <w:szCs w:val="26"/>
              </w:rPr>
              <w:t xml:space="preserve"> </w:t>
            </w:r>
            <w:proofErr w:type="spellStart"/>
            <w:r w:rsidRPr="00F76200">
              <w:rPr>
                <w:bCs/>
                <w:color w:val="000000"/>
                <w:sz w:val="26"/>
                <w:szCs w:val="26"/>
              </w:rPr>
              <w:t>độ</w:t>
            </w:r>
            <w:proofErr w:type="spellEnd"/>
            <w:r w:rsidRPr="00F76200">
              <w:rPr>
                <w:bCs/>
                <w:color w:val="000000"/>
                <w:sz w:val="26"/>
                <w:szCs w:val="26"/>
              </w:rPr>
              <w:t xml:space="preserve"> </w:t>
            </w:r>
            <w:proofErr w:type="spellStart"/>
            <w:r w:rsidRPr="00F76200">
              <w:rPr>
                <w:bCs/>
                <w:color w:val="000000"/>
                <w:sz w:val="26"/>
                <w:szCs w:val="26"/>
              </w:rPr>
              <w:t>không</w:t>
            </w:r>
            <w:proofErr w:type="spellEnd"/>
            <w:r w:rsidRPr="00F76200">
              <w:rPr>
                <w:bCs/>
                <w:color w:val="000000"/>
                <w:sz w:val="26"/>
                <w:szCs w:val="26"/>
              </w:rPr>
              <w:t xml:space="preserve"> </w:t>
            </w:r>
            <w:proofErr w:type="spellStart"/>
            <w:r w:rsidRPr="00F76200">
              <w:rPr>
                <w:bCs/>
                <w:color w:val="000000"/>
                <w:sz w:val="26"/>
                <w:szCs w:val="26"/>
              </w:rPr>
              <w:t>đáp</w:t>
            </w:r>
            <w:proofErr w:type="spellEnd"/>
            <w:r w:rsidRPr="00F76200">
              <w:rPr>
                <w:bCs/>
                <w:color w:val="000000"/>
                <w:sz w:val="26"/>
                <w:szCs w:val="26"/>
              </w:rPr>
              <w:t xml:space="preserve"> </w:t>
            </w:r>
            <w:proofErr w:type="spellStart"/>
            <w:r w:rsidRPr="00F76200">
              <w:rPr>
                <w:bCs/>
                <w:color w:val="000000"/>
                <w:sz w:val="26"/>
                <w:szCs w:val="26"/>
              </w:rPr>
              <w:t>ứng</w:t>
            </w:r>
            <w:proofErr w:type="spellEnd"/>
            <w:r w:rsidRPr="00F76200">
              <w:rPr>
                <w:bCs/>
                <w:color w:val="000000"/>
                <w:sz w:val="26"/>
                <w:szCs w:val="26"/>
              </w:rPr>
              <w:t xml:space="preserve"> </w:t>
            </w:r>
            <w:proofErr w:type="spellStart"/>
            <w:r w:rsidRPr="00F76200">
              <w:rPr>
                <w:bCs/>
                <w:color w:val="000000"/>
                <w:sz w:val="26"/>
                <w:szCs w:val="26"/>
              </w:rPr>
              <w:t>của</w:t>
            </w:r>
            <w:proofErr w:type="spellEnd"/>
            <w:r w:rsidRPr="00F76200">
              <w:rPr>
                <w:bCs/>
                <w:color w:val="000000"/>
                <w:sz w:val="26"/>
                <w:szCs w:val="26"/>
              </w:rPr>
              <w:t xml:space="preserve"> </w:t>
            </w:r>
            <w:proofErr w:type="spellStart"/>
            <w:r w:rsidRPr="00F76200">
              <w:rPr>
                <w:bCs/>
                <w:color w:val="000000"/>
                <w:sz w:val="26"/>
                <w:szCs w:val="26"/>
              </w:rPr>
              <w:t>Bệnh</w:t>
            </w:r>
            <w:proofErr w:type="spellEnd"/>
            <w:r w:rsidRPr="00F76200">
              <w:rPr>
                <w:bCs/>
                <w:color w:val="000000"/>
                <w:sz w:val="26"/>
                <w:szCs w:val="26"/>
              </w:rPr>
              <w:t xml:space="preserve"> </w:t>
            </w:r>
            <w:proofErr w:type="spellStart"/>
            <w:r w:rsidRPr="00F76200">
              <w:rPr>
                <w:bCs/>
                <w:color w:val="000000"/>
                <w:sz w:val="26"/>
                <w:szCs w:val="26"/>
              </w:rPr>
              <w:t>viện</w:t>
            </w:r>
            <w:proofErr w:type="spellEnd"/>
            <w:r w:rsidRPr="00F76200">
              <w:rPr>
                <w:bCs/>
                <w:color w:val="000000"/>
                <w:sz w:val="26"/>
                <w:szCs w:val="26"/>
              </w:rPr>
              <w:t xml:space="preserve"> </w:t>
            </w:r>
          </w:p>
        </w:tc>
      </w:tr>
      <w:tr w:rsidR="00E76C30" w:rsidRPr="00F76200" w14:paraId="4FB720A3" w14:textId="77777777" w:rsidTr="00647C0B">
        <w:tc>
          <w:tcPr>
            <w:tcW w:w="299" w:type="pct"/>
            <w:vAlign w:val="center"/>
          </w:tcPr>
          <w:p w14:paraId="266F2E14" w14:textId="77777777" w:rsidR="00E76C30" w:rsidRPr="00F76200" w:rsidRDefault="00E76C30" w:rsidP="00E76C30">
            <w:pPr>
              <w:widowControl w:val="0"/>
              <w:numPr>
                <w:ilvl w:val="0"/>
                <w:numId w:val="1"/>
              </w:numPr>
              <w:tabs>
                <w:tab w:val="left" w:pos="201"/>
              </w:tabs>
              <w:spacing w:before="60" w:after="40" w:line="288" w:lineRule="auto"/>
              <w:contextualSpacing/>
              <w:jc w:val="center"/>
              <w:rPr>
                <w:bCs/>
                <w:color w:val="000000"/>
                <w:spacing w:val="2"/>
                <w:sz w:val="26"/>
                <w:szCs w:val="26"/>
              </w:rPr>
            </w:pPr>
          </w:p>
        </w:tc>
        <w:tc>
          <w:tcPr>
            <w:tcW w:w="1335" w:type="pct"/>
            <w:vAlign w:val="center"/>
          </w:tcPr>
          <w:p w14:paraId="12476C31" w14:textId="77777777" w:rsidR="00E76C30" w:rsidRPr="00F76200" w:rsidRDefault="00E76C30" w:rsidP="00647C0B">
            <w:pPr>
              <w:spacing w:before="60" w:after="40" w:line="288" w:lineRule="auto"/>
              <w:rPr>
                <w:bCs/>
                <w:color w:val="000000"/>
                <w:sz w:val="26"/>
                <w:szCs w:val="26"/>
              </w:rPr>
            </w:pPr>
            <w:r w:rsidRPr="00F76200">
              <w:rPr>
                <w:spacing w:val="2"/>
                <w:sz w:val="26"/>
                <w:szCs w:val="26"/>
                <w:lang w:val="pl-PL"/>
              </w:rPr>
              <w:t xml:space="preserve">Mức độ đáp ứng </w:t>
            </w:r>
            <w:r w:rsidRPr="00F76200">
              <w:rPr>
                <w:sz w:val="26"/>
                <w:szCs w:val="26"/>
                <w:lang w:val="vi-VN"/>
              </w:rPr>
              <w:t xml:space="preserve">hệ thống </w:t>
            </w:r>
            <w:r w:rsidRPr="00F76200">
              <w:rPr>
                <w:sz w:val="26"/>
                <w:szCs w:val="26"/>
                <w:lang w:val="pl-PL"/>
              </w:rPr>
              <w:t>đảm bảo</w:t>
            </w:r>
            <w:r w:rsidRPr="00F76200">
              <w:rPr>
                <w:sz w:val="26"/>
                <w:szCs w:val="26"/>
                <w:lang w:val="vi-VN"/>
              </w:rPr>
              <w:t xml:space="preserve"> chất lượng và phương pháp </w:t>
            </w:r>
            <w:r w:rsidRPr="00F76200">
              <w:rPr>
                <w:sz w:val="26"/>
                <w:szCs w:val="26"/>
                <w:lang w:val="pl-PL"/>
              </w:rPr>
              <w:t>thực hiện</w:t>
            </w:r>
          </w:p>
        </w:tc>
        <w:tc>
          <w:tcPr>
            <w:tcW w:w="1651" w:type="pct"/>
            <w:vAlign w:val="center"/>
          </w:tcPr>
          <w:p w14:paraId="590E4CBF" w14:textId="77777777" w:rsidR="00E76C30" w:rsidRPr="00F76200" w:rsidRDefault="00E76C30" w:rsidP="00647C0B">
            <w:pPr>
              <w:spacing w:before="60" w:after="40" w:line="288" w:lineRule="auto"/>
              <w:jc w:val="left"/>
              <w:rPr>
                <w:bCs/>
                <w:color w:val="000000"/>
                <w:sz w:val="26"/>
                <w:szCs w:val="26"/>
              </w:rPr>
            </w:pPr>
            <w:proofErr w:type="spellStart"/>
            <w:r>
              <w:rPr>
                <w:bCs/>
                <w:color w:val="000000"/>
                <w:sz w:val="26"/>
                <w:szCs w:val="26"/>
              </w:rPr>
              <w:t>Nhà</w:t>
            </w:r>
            <w:proofErr w:type="spellEnd"/>
            <w:r>
              <w:rPr>
                <w:bCs/>
                <w:color w:val="000000"/>
                <w:sz w:val="26"/>
                <w:szCs w:val="26"/>
              </w:rPr>
              <w:t xml:space="preserve"> </w:t>
            </w:r>
            <w:proofErr w:type="spellStart"/>
            <w:r>
              <w:rPr>
                <w:bCs/>
                <w:color w:val="000000"/>
                <w:sz w:val="26"/>
                <w:szCs w:val="26"/>
              </w:rPr>
              <w:t>thầu</w:t>
            </w:r>
            <w:proofErr w:type="spellEnd"/>
            <w:r>
              <w:rPr>
                <w:bCs/>
                <w:color w:val="000000"/>
                <w:sz w:val="26"/>
                <w:szCs w:val="26"/>
              </w:rPr>
              <w:t xml:space="preserve"> </w:t>
            </w:r>
            <w:proofErr w:type="spellStart"/>
            <w:r>
              <w:rPr>
                <w:bCs/>
                <w:color w:val="000000"/>
                <w:sz w:val="26"/>
                <w:szCs w:val="26"/>
              </w:rPr>
              <w:t>có</w:t>
            </w:r>
            <w:proofErr w:type="spellEnd"/>
            <w:r>
              <w:rPr>
                <w:bCs/>
                <w:color w:val="000000"/>
                <w:sz w:val="26"/>
                <w:szCs w:val="26"/>
              </w:rPr>
              <w:t xml:space="preserve"> </w:t>
            </w:r>
            <w:proofErr w:type="spellStart"/>
            <w:r>
              <w:rPr>
                <w:bCs/>
                <w:color w:val="000000"/>
                <w:sz w:val="26"/>
                <w:szCs w:val="26"/>
              </w:rPr>
              <w:t>đầy</w:t>
            </w:r>
            <w:proofErr w:type="spellEnd"/>
            <w:r>
              <w:rPr>
                <w:bCs/>
                <w:color w:val="000000"/>
                <w:sz w:val="26"/>
                <w:szCs w:val="26"/>
              </w:rPr>
              <w:t xml:space="preserve"> </w:t>
            </w:r>
            <w:proofErr w:type="spellStart"/>
            <w:r>
              <w:rPr>
                <w:bCs/>
                <w:color w:val="000000"/>
                <w:sz w:val="26"/>
                <w:szCs w:val="26"/>
              </w:rPr>
              <w:t>đủ</w:t>
            </w:r>
            <w:proofErr w:type="spellEnd"/>
            <w:r>
              <w:rPr>
                <w:bCs/>
                <w:color w:val="000000"/>
                <w:sz w:val="26"/>
                <w:szCs w:val="26"/>
              </w:rPr>
              <w:t xml:space="preserve"> </w:t>
            </w:r>
            <w:proofErr w:type="spellStart"/>
            <w:r>
              <w:rPr>
                <w:bCs/>
                <w:color w:val="000000"/>
                <w:sz w:val="26"/>
                <w:szCs w:val="26"/>
              </w:rPr>
              <w:t>máy</w:t>
            </w:r>
            <w:proofErr w:type="spellEnd"/>
            <w:r>
              <w:rPr>
                <w:bCs/>
                <w:color w:val="000000"/>
                <w:sz w:val="26"/>
                <w:szCs w:val="26"/>
              </w:rPr>
              <w:t xml:space="preserve"> </w:t>
            </w:r>
            <w:proofErr w:type="spellStart"/>
            <w:r>
              <w:rPr>
                <w:bCs/>
                <w:color w:val="000000"/>
                <w:sz w:val="26"/>
                <w:szCs w:val="26"/>
              </w:rPr>
              <w:t>móc</w:t>
            </w:r>
            <w:proofErr w:type="spellEnd"/>
            <w:r>
              <w:rPr>
                <w:bCs/>
                <w:color w:val="000000"/>
                <w:sz w:val="26"/>
                <w:szCs w:val="26"/>
              </w:rPr>
              <w:t xml:space="preserve">, </w:t>
            </w:r>
            <w:proofErr w:type="spellStart"/>
            <w:r>
              <w:rPr>
                <w:bCs/>
                <w:color w:val="000000"/>
                <w:sz w:val="26"/>
                <w:szCs w:val="26"/>
              </w:rPr>
              <w:t>thiết</w:t>
            </w:r>
            <w:proofErr w:type="spellEnd"/>
            <w:r>
              <w:rPr>
                <w:bCs/>
                <w:color w:val="000000"/>
                <w:sz w:val="26"/>
                <w:szCs w:val="26"/>
              </w:rPr>
              <w:t xml:space="preserve"> </w:t>
            </w:r>
            <w:proofErr w:type="spellStart"/>
            <w:r>
              <w:rPr>
                <w:bCs/>
                <w:color w:val="000000"/>
                <w:sz w:val="26"/>
                <w:szCs w:val="26"/>
              </w:rPr>
              <w:t>bị</w:t>
            </w:r>
            <w:proofErr w:type="spellEnd"/>
            <w:r>
              <w:rPr>
                <w:bCs/>
                <w:color w:val="000000"/>
                <w:sz w:val="26"/>
                <w:szCs w:val="26"/>
              </w:rPr>
              <w:t xml:space="preserve"> </w:t>
            </w:r>
            <w:proofErr w:type="spellStart"/>
            <w:r>
              <w:rPr>
                <w:bCs/>
                <w:color w:val="000000"/>
                <w:sz w:val="26"/>
                <w:szCs w:val="26"/>
              </w:rPr>
              <w:t>đáp</w:t>
            </w:r>
            <w:proofErr w:type="spellEnd"/>
            <w:r>
              <w:rPr>
                <w:bCs/>
                <w:color w:val="000000"/>
                <w:sz w:val="26"/>
                <w:szCs w:val="26"/>
              </w:rPr>
              <w:t xml:space="preserve"> </w:t>
            </w:r>
            <w:proofErr w:type="spellStart"/>
            <w:r>
              <w:rPr>
                <w:bCs/>
                <w:color w:val="000000"/>
                <w:sz w:val="26"/>
                <w:szCs w:val="26"/>
              </w:rPr>
              <w:t>ứng</w:t>
            </w:r>
            <w:proofErr w:type="spellEnd"/>
            <w:r>
              <w:rPr>
                <w:bCs/>
                <w:color w:val="000000"/>
                <w:sz w:val="26"/>
                <w:szCs w:val="26"/>
              </w:rPr>
              <w:t xml:space="preserve"> </w:t>
            </w:r>
            <w:proofErr w:type="spellStart"/>
            <w:r>
              <w:rPr>
                <w:bCs/>
                <w:color w:val="000000"/>
                <w:sz w:val="26"/>
                <w:szCs w:val="26"/>
              </w:rPr>
              <w:t>tiêu</w:t>
            </w:r>
            <w:proofErr w:type="spellEnd"/>
            <w:r>
              <w:rPr>
                <w:bCs/>
                <w:color w:val="000000"/>
                <w:sz w:val="26"/>
                <w:szCs w:val="26"/>
              </w:rPr>
              <w:t xml:space="preserve"> </w:t>
            </w:r>
            <w:proofErr w:type="spellStart"/>
            <w:r>
              <w:rPr>
                <w:bCs/>
                <w:color w:val="000000"/>
                <w:sz w:val="26"/>
                <w:szCs w:val="26"/>
              </w:rPr>
              <w:t>chuẩn</w:t>
            </w:r>
            <w:proofErr w:type="spellEnd"/>
            <w:r>
              <w:rPr>
                <w:bCs/>
                <w:color w:val="000000"/>
                <w:sz w:val="26"/>
                <w:szCs w:val="26"/>
              </w:rPr>
              <w:t xml:space="preserve"> </w:t>
            </w:r>
            <w:proofErr w:type="spellStart"/>
            <w:r>
              <w:rPr>
                <w:bCs/>
                <w:color w:val="000000"/>
                <w:sz w:val="26"/>
                <w:szCs w:val="26"/>
              </w:rPr>
              <w:t>để</w:t>
            </w:r>
            <w:proofErr w:type="spellEnd"/>
            <w:r>
              <w:rPr>
                <w:bCs/>
                <w:color w:val="000000"/>
                <w:sz w:val="26"/>
                <w:szCs w:val="26"/>
              </w:rPr>
              <w:t xml:space="preserve"> </w:t>
            </w:r>
            <w:proofErr w:type="spellStart"/>
            <w:r>
              <w:rPr>
                <w:bCs/>
                <w:color w:val="000000"/>
                <w:sz w:val="26"/>
                <w:szCs w:val="26"/>
              </w:rPr>
              <w:t>tiến</w:t>
            </w:r>
            <w:proofErr w:type="spellEnd"/>
            <w:r>
              <w:rPr>
                <w:bCs/>
                <w:color w:val="000000"/>
                <w:sz w:val="26"/>
                <w:szCs w:val="26"/>
              </w:rPr>
              <w:t xml:space="preserve"> </w:t>
            </w:r>
            <w:proofErr w:type="spellStart"/>
            <w:r>
              <w:rPr>
                <w:bCs/>
                <w:color w:val="000000"/>
                <w:sz w:val="26"/>
                <w:szCs w:val="26"/>
              </w:rPr>
              <w:t>hành</w:t>
            </w:r>
            <w:proofErr w:type="spellEnd"/>
            <w:r>
              <w:rPr>
                <w:bCs/>
                <w:color w:val="000000"/>
                <w:sz w:val="26"/>
                <w:szCs w:val="26"/>
              </w:rPr>
              <w:t xml:space="preserve"> </w:t>
            </w:r>
            <w:proofErr w:type="spellStart"/>
            <w:r>
              <w:rPr>
                <w:bCs/>
                <w:color w:val="000000"/>
                <w:sz w:val="26"/>
                <w:szCs w:val="26"/>
              </w:rPr>
              <w:t>dịch</w:t>
            </w:r>
            <w:proofErr w:type="spellEnd"/>
            <w:r>
              <w:rPr>
                <w:bCs/>
                <w:color w:val="000000"/>
                <w:sz w:val="26"/>
                <w:szCs w:val="26"/>
              </w:rPr>
              <w:t xml:space="preserve"> </w:t>
            </w:r>
            <w:proofErr w:type="spellStart"/>
            <w:r>
              <w:rPr>
                <w:bCs/>
                <w:color w:val="000000"/>
                <w:sz w:val="26"/>
                <w:szCs w:val="26"/>
              </w:rPr>
              <w:t>vụ</w:t>
            </w:r>
            <w:proofErr w:type="spellEnd"/>
          </w:p>
        </w:tc>
        <w:tc>
          <w:tcPr>
            <w:tcW w:w="1715" w:type="pct"/>
            <w:vAlign w:val="center"/>
          </w:tcPr>
          <w:p w14:paraId="14A31707" w14:textId="77777777" w:rsidR="00E76C30" w:rsidRPr="00F76200" w:rsidRDefault="00E76C30" w:rsidP="00647C0B">
            <w:pPr>
              <w:spacing w:before="60" w:after="40" w:line="288" w:lineRule="auto"/>
              <w:jc w:val="left"/>
              <w:rPr>
                <w:bCs/>
                <w:color w:val="000000"/>
                <w:sz w:val="26"/>
                <w:szCs w:val="26"/>
              </w:rPr>
            </w:pPr>
            <w:proofErr w:type="spellStart"/>
            <w:r>
              <w:rPr>
                <w:bCs/>
                <w:color w:val="000000"/>
                <w:sz w:val="26"/>
                <w:szCs w:val="26"/>
              </w:rPr>
              <w:t>Nhà</w:t>
            </w:r>
            <w:proofErr w:type="spellEnd"/>
            <w:r>
              <w:rPr>
                <w:bCs/>
                <w:color w:val="000000"/>
                <w:sz w:val="26"/>
                <w:szCs w:val="26"/>
              </w:rPr>
              <w:t xml:space="preserve"> </w:t>
            </w:r>
            <w:proofErr w:type="spellStart"/>
            <w:r>
              <w:rPr>
                <w:bCs/>
                <w:color w:val="000000"/>
                <w:sz w:val="26"/>
                <w:szCs w:val="26"/>
              </w:rPr>
              <w:t>thầu</w:t>
            </w:r>
            <w:proofErr w:type="spellEnd"/>
            <w:r>
              <w:rPr>
                <w:bCs/>
                <w:color w:val="000000"/>
                <w:sz w:val="26"/>
                <w:szCs w:val="26"/>
              </w:rPr>
              <w:t xml:space="preserve"> </w:t>
            </w:r>
            <w:proofErr w:type="spellStart"/>
            <w:r>
              <w:rPr>
                <w:bCs/>
                <w:color w:val="000000"/>
                <w:sz w:val="26"/>
                <w:szCs w:val="26"/>
              </w:rPr>
              <w:t>không</w:t>
            </w:r>
            <w:proofErr w:type="spellEnd"/>
            <w:r>
              <w:rPr>
                <w:bCs/>
                <w:color w:val="000000"/>
                <w:sz w:val="26"/>
                <w:szCs w:val="26"/>
              </w:rPr>
              <w:t xml:space="preserve"> </w:t>
            </w:r>
            <w:proofErr w:type="spellStart"/>
            <w:r>
              <w:rPr>
                <w:bCs/>
                <w:color w:val="000000"/>
                <w:sz w:val="26"/>
                <w:szCs w:val="26"/>
              </w:rPr>
              <w:t>đầy</w:t>
            </w:r>
            <w:proofErr w:type="spellEnd"/>
            <w:r>
              <w:rPr>
                <w:bCs/>
                <w:color w:val="000000"/>
                <w:sz w:val="26"/>
                <w:szCs w:val="26"/>
              </w:rPr>
              <w:t xml:space="preserve"> </w:t>
            </w:r>
            <w:proofErr w:type="spellStart"/>
            <w:r>
              <w:rPr>
                <w:bCs/>
                <w:color w:val="000000"/>
                <w:sz w:val="26"/>
                <w:szCs w:val="26"/>
              </w:rPr>
              <w:t>đủ</w:t>
            </w:r>
            <w:proofErr w:type="spellEnd"/>
            <w:r>
              <w:rPr>
                <w:bCs/>
                <w:color w:val="000000"/>
                <w:sz w:val="26"/>
                <w:szCs w:val="26"/>
              </w:rPr>
              <w:t xml:space="preserve"> </w:t>
            </w:r>
            <w:proofErr w:type="spellStart"/>
            <w:r>
              <w:rPr>
                <w:bCs/>
                <w:color w:val="000000"/>
                <w:sz w:val="26"/>
                <w:szCs w:val="26"/>
              </w:rPr>
              <w:t>máy</w:t>
            </w:r>
            <w:proofErr w:type="spellEnd"/>
            <w:r>
              <w:rPr>
                <w:bCs/>
                <w:color w:val="000000"/>
                <w:sz w:val="26"/>
                <w:szCs w:val="26"/>
              </w:rPr>
              <w:t xml:space="preserve"> </w:t>
            </w:r>
            <w:proofErr w:type="spellStart"/>
            <w:r>
              <w:rPr>
                <w:bCs/>
                <w:color w:val="000000"/>
                <w:sz w:val="26"/>
                <w:szCs w:val="26"/>
              </w:rPr>
              <w:t>móc</w:t>
            </w:r>
            <w:proofErr w:type="spellEnd"/>
            <w:r>
              <w:rPr>
                <w:bCs/>
                <w:color w:val="000000"/>
                <w:sz w:val="26"/>
                <w:szCs w:val="26"/>
              </w:rPr>
              <w:t xml:space="preserve">, </w:t>
            </w:r>
            <w:proofErr w:type="spellStart"/>
            <w:r>
              <w:rPr>
                <w:bCs/>
                <w:color w:val="000000"/>
                <w:sz w:val="26"/>
                <w:szCs w:val="26"/>
              </w:rPr>
              <w:t>thiết</w:t>
            </w:r>
            <w:proofErr w:type="spellEnd"/>
            <w:r>
              <w:rPr>
                <w:bCs/>
                <w:color w:val="000000"/>
                <w:sz w:val="26"/>
                <w:szCs w:val="26"/>
              </w:rPr>
              <w:t xml:space="preserve"> </w:t>
            </w:r>
            <w:proofErr w:type="spellStart"/>
            <w:r>
              <w:rPr>
                <w:bCs/>
                <w:color w:val="000000"/>
                <w:sz w:val="26"/>
                <w:szCs w:val="26"/>
              </w:rPr>
              <w:t>bị</w:t>
            </w:r>
            <w:proofErr w:type="spellEnd"/>
            <w:r>
              <w:rPr>
                <w:bCs/>
                <w:color w:val="000000"/>
                <w:sz w:val="26"/>
                <w:szCs w:val="26"/>
              </w:rPr>
              <w:t xml:space="preserve"> </w:t>
            </w:r>
            <w:proofErr w:type="spellStart"/>
            <w:r>
              <w:rPr>
                <w:bCs/>
                <w:color w:val="000000"/>
                <w:sz w:val="26"/>
                <w:szCs w:val="26"/>
              </w:rPr>
              <w:t>đáp</w:t>
            </w:r>
            <w:proofErr w:type="spellEnd"/>
            <w:r>
              <w:rPr>
                <w:bCs/>
                <w:color w:val="000000"/>
                <w:sz w:val="26"/>
                <w:szCs w:val="26"/>
              </w:rPr>
              <w:t xml:space="preserve"> </w:t>
            </w:r>
            <w:proofErr w:type="spellStart"/>
            <w:r>
              <w:rPr>
                <w:bCs/>
                <w:color w:val="000000"/>
                <w:sz w:val="26"/>
                <w:szCs w:val="26"/>
              </w:rPr>
              <w:t>ứng</w:t>
            </w:r>
            <w:proofErr w:type="spellEnd"/>
            <w:r>
              <w:rPr>
                <w:bCs/>
                <w:color w:val="000000"/>
                <w:sz w:val="26"/>
                <w:szCs w:val="26"/>
              </w:rPr>
              <w:t xml:space="preserve"> </w:t>
            </w:r>
            <w:proofErr w:type="spellStart"/>
            <w:r>
              <w:rPr>
                <w:bCs/>
                <w:color w:val="000000"/>
                <w:sz w:val="26"/>
                <w:szCs w:val="26"/>
              </w:rPr>
              <w:t>tiêu</w:t>
            </w:r>
            <w:proofErr w:type="spellEnd"/>
            <w:r>
              <w:rPr>
                <w:bCs/>
                <w:color w:val="000000"/>
                <w:sz w:val="26"/>
                <w:szCs w:val="26"/>
              </w:rPr>
              <w:t xml:space="preserve"> </w:t>
            </w:r>
            <w:proofErr w:type="spellStart"/>
            <w:r>
              <w:rPr>
                <w:bCs/>
                <w:color w:val="000000"/>
                <w:sz w:val="26"/>
                <w:szCs w:val="26"/>
              </w:rPr>
              <w:t>chuẩn</w:t>
            </w:r>
            <w:proofErr w:type="spellEnd"/>
            <w:r>
              <w:rPr>
                <w:bCs/>
                <w:color w:val="000000"/>
                <w:sz w:val="26"/>
                <w:szCs w:val="26"/>
              </w:rPr>
              <w:t xml:space="preserve"> </w:t>
            </w:r>
            <w:proofErr w:type="spellStart"/>
            <w:r>
              <w:rPr>
                <w:bCs/>
                <w:color w:val="000000"/>
                <w:sz w:val="26"/>
                <w:szCs w:val="26"/>
              </w:rPr>
              <w:t>để</w:t>
            </w:r>
            <w:proofErr w:type="spellEnd"/>
            <w:r>
              <w:rPr>
                <w:bCs/>
                <w:color w:val="000000"/>
                <w:sz w:val="26"/>
                <w:szCs w:val="26"/>
              </w:rPr>
              <w:t xml:space="preserve"> </w:t>
            </w:r>
            <w:proofErr w:type="spellStart"/>
            <w:r>
              <w:rPr>
                <w:bCs/>
                <w:color w:val="000000"/>
                <w:sz w:val="26"/>
                <w:szCs w:val="26"/>
              </w:rPr>
              <w:t>tiến</w:t>
            </w:r>
            <w:proofErr w:type="spellEnd"/>
            <w:r>
              <w:rPr>
                <w:bCs/>
                <w:color w:val="000000"/>
                <w:sz w:val="26"/>
                <w:szCs w:val="26"/>
              </w:rPr>
              <w:t xml:space="preserve"> </w:t>
            </w:r>
            <w:proofErr w:type="spellStart"/>
            <w:r>
              <w:rPr>
                <w:bCs/>
                <w:color w:val="000000"/>
                <w:sz w:val="26"/>
                <w:szCs w:val="26"/>
              </w:rPr>
              <w:t>hành</w:t>
            </w:r>
            <w:proofErr w:type="spellEnd"/>
            <w:r>
              <w:rPr>
                <w:bCs/>
                <w:color w:val="000000"/>
                <w:sz w:val="26"/>
                <w:szCs w:val="26"/>
              </w:rPr>
              <w:t xml:space="preserve"> </w:t>
            </w:r>
            <w:proofErr w:type="spellStart"/>
            <w:r>
              <w:rPr>
                <w:bCs/>
                <w:color w:val="000000"/>
                <w:sz w:val="26"/>
                <w:szCs w:val="26"/>
              </w:rPr>
              <w:t>dịch</w:t>
            </w:r>
            <w:proofErr w:type="spellEnd"/>
            <w:r>
              <w:rPr>
                <w:bCs/>
                <w:color w:val="000000"/>
                <w:sz w:val="26"/>
                <w:szCs w:val="26"/>
              </w:rPr>
              <w:t xml:space="preserve"> </w:t>
            </w:r>
            <w:proofErr w:type="spellStart"/>
            <w:r>
              <w:rPr>
                <w:bCs/>
                <w:color w:val="000000"/>
                <w:sz w:val="26"/>
                <w:szCs w:val="26"/>
              </w:rPr>
              <w:t>vụ</w:t>
            </w:r>
            <w:proofErr w:type="spellEnd"/>
          </w:p>
        </w:tc>
      </w:tr>
      <w:tr w:rsidR="00E76C30" w:rsidRPr="00F76200" w14:paraId="7A133E9D" w14:textId="77777777" w:rsidTr="00647C0B">
        <w:tc>
          <w:tcPr>
            <w:tcW w:w="299" w:type="pct"/>
            <w:vAlign w:val="center"/>
          </w:tcPr>
          <w:p w14:paraId="3F6BF6CA" w14:textId="77777777" w:rsidR="00E76C30" w:rsidRPr="00F76200" w:rsidRDefault="00E76C30" w:rsidP="00E76C30">
            <w:pPr>
              <w:widowControl w:val="0"/>
              <w:numPr>
                <w:ilvl w:val="0"/>
                <w:numId w:val="1"/>
              </w:numPr>
              <w:tabs>
                <w:tab w:val="left" w:pos="201"/>
              </w:tabs>
              <w:spacing w:before="60" w:after="40" w:line="288" w:lineRule="auto"/>
              <w:contextualSpacing/>
              <w:jc w:val="center"/>
              <w:rPr>
                <w:bCs/>
                <w:color w:val="000000"/>
                <w:spacing w:val="2"/>
                <w:sz w:val="26"/>
                <w:szCs w:val="26"/>
              </w:rPr>
            </w:pPr>
          </w:p>
        </w:tc>
        <w:tc>
          <w:tcPr>
            <w:tcW w:w="1335" w:type="pct"/>
            <w:vAlign w:val="center"/>
          </w:tcPr>
          <w:p w14:paraId="2BE77A9A" w14:textId="77777777" w:rsidR="00E76C30" w:rsidRPr="00F76200" w:rsidRDefault="00E76C30" w:rsidP="00647C0B">
            <w:pPr>
              <w:spacing w:before="60" w:after="40" w:line="288" w:lineRule="auto"/>
              <w:rPr>
                <w:bCs/>
                <w:color w:val="000000"/>
                <w:sz w:val="26"/>
                <w:szCs w:val="26"/>
              </w:rPr>
            </w:pPr>
            <w:r w:rsidRPr="00F76200">
              <w:rPr>
                <w:sz w:val="26"/>
                <w:szCs w:val="26"/>
                <w:lang w:val="pl-PL"/>
              </w:rPr>
              <w:t>Tiến độ thực hiện gói thầu đáp ứng yêu cầu của HSMT</w:t>
            </w:r>
          </w:p>
        </w:tc>
        <w:tc>
          <w:tcPr>
            <w:tcW w:w="1651" w:type="pct"/>
            <w:vAlign w:val="center"/>
          </w:tcPr>
          <w:p w14:paraId="6A5729E7" w14:textId="77777777" w:rsidR="00E76C30" w:rsidRPr="00F76200" w:rsidRDefault="00E76C30" w:rsidP="00647C0B">
            <w:pPr>
              <w:spacing w:before="60" w:after="40" w:line="288" w:lineRule="auto"/>
              <w:jc w:val="left"/>
              <w:rPr>
                <w:bCs/>
                <w:color w:val="000000"/>
                <w:sz w:val="26"/>
                <w:szCs w:val="26"/>
              </w:rPr>
            </w:pPr>
            <w:proofErr w:type="spellStart"/>
            <w:r>
              <w:rPr>
                <w:bCs/>
                <w:color w:val="000000"/>
                <w:sz w:val="26"/>
                <w:szCs w:val="26"/>
              </w:rPr>
              <w:t>Đề</w:t>
            </w:r>
            <w:proofErr w:type="spellEnd"/>
            <w:r>
              <w:rPr>
                <w:bCs/>
                <w:color w:val="000000"/>
                <w:sz w:val="26"/>
                <w:szCs w:val="26"/>
              </w:rPr>
              <w:t xml:space="preserve"> </w:t>
            </w:r>
            <w:proofErr w:type="spellStart"/>
            <w:r>
              <w:rPr>
                <w:bCs/>
                <w:color w:val="000000"/>
                <w:sz w:val="26"/>
                <w:szCs w:val="26"/>
              </w:rPr>
              <w:t>xuất</w:t>
            </w:r>
            <w:proofErr w:type="spellEnd"/>
            <w:r>
              <w:rPr>
                <w:bCs/>
                <w:color w:val="000000"/>
                <w:sz w:val="26"/>
                <w:szCs w:val="26"/>
              </w:rPr>
              <w:t xml:space="preserve"> </w:t>
            </w:r>
            <w:proofErr w:type="spellStart"/>
            <w:r>
              <w:rPr>
                <w:bCs/>
                <w:color w:val="000000"/>
                <w:sz w:val="26"/>
                <w:szCs w:val="26"/>
              </w:rPr>
              <w:t>thời</w:t>
            </w:r>
            <w:proofErr w:type="spellEnd"/>
            <w:r>
              <w:rPr>
                <w:bCs/>
                <w:color w:val="000000"/>
                <w:sz w:val="26"/>
                <w:szCs w:val="26"/>
              </w:rPr>
              <w:t xml:space="preserve"> </w:t>
            </w:r>
            <w:proofErr w:type="spellStart"/>
            <w:r>
              <w:rPr>
                <w:bCs/>
                <w:color w:val="000000"/>
                <w:sz w:val="26"/>
                <w:szCs w:val="26"/>
              </w:rPr>
              <w:t>gian</w:t>
            </w:r>
            <w:proofErr w:type="spellEnd"/>
            <w:r>
              <w:rPr>
                <w:bCs/>
                <w:color w:val="000000"/>
                <w:sz w:val="26"/>
                <w:szCs w:val="26"/>
              </w:rPr>
              <w:t xml:space="preserve"> </w:t>
            </w:r>
            <w:proofErr w:type="spellStart"/>
            <w:r>
              <w:rPr>
                <w:bCs/>
                <w:color w:val="000000"/>
                <w:sz w:val="26"/>
                <w:szCs w:val="26"/>
              </w:rPr>
              <w:t>thực</w:t>
            </w:r>
            <w:proofErr w:type="spellEnd"/>
            <w:r>
              <w:rPr>
                <w:bCs/>
                <w:color w:val="000000"/>
                <w:sz w:val="26"/>
                <w:szCs w:val="26"/>
              </w:rPr>
              <w:t xml:space="preserve"> </w:t>
            </w:r>
            <w:proofErr w:type="spellStart"/>
            <w:r>
              <w:rPr>
                <w:bCs/>
                <w:color w:val="000000"/>
                <w:sz w:val="26"/>
                <w:szCs w:val="26"/>
              </w:rPr>
              <w:t>hiện</w:t>
            </w:r>
            <w:proofErr w:type="spellEnd"/>
            <w:r>
              <w:rPr>
                <w:bCs/>
                <w:color w:val="000000"/>
                <w:sz w:val="26"/>
                <w:szCs w:val="26"/>
              </w:rPr>
              <w:t xml:space="preserve"> </w:t>
            </w:r>
            <w:proofErr w:type="gramStart"/>
            <w:r>
              <w:rPr>
                <w:bCs/>
                <w:color w:val="000000"/>
                <w:sz w:val="26"/>
                <w:szCs w:val="26"/>
              </w:rPr>
              <w:t>≤  120</w:t>
            </w:r>
            <w:proofErr w:type="gramEnd"/>
            <w:r>
              <w:rPr>
                <w:bCs/>
                <w:color w:val="000000"/>
                <w:sz w:val="26"/>
                <w:szCs w:val="26"/>
              </w:rPr>
              <w:t xml:space="preserve"> </w:t>
            </w:r>
            <w:proofErr w:type="spellStart"/>
            <w:r>
              <w:rPr>
                <w:bCs/>
                <w:color w:val="000000"/>
                <w:sz w:val="26"/>
                <w:szCs w:val="26"/>
              </w:rPr>
              <w:t>ngày</w:t>
            </w:r>
            <w:proofErr w:type="spellEnd"/>
          </w:p>
        </w:tc>
        <w:tc>
          <w:tcPr>
            <w:tcW w:w="1715" w:type="pct"/>
          </w:tcPr>
          <w:p w14:paraId="2CEF7975" w14:textId="77777777" w:rsidR="00E76C30" w:rsidRPr="00F76200" w:rsidRDefault="00E76C30" w:rsidP="00647C0B">
            <w:pPr>
              <w:spacing w:before="60" w:after="40" w:line="288" w:lineRule="auto"/>
              <w:jc w:val="left"/>
              <w:rPr>
                <w:bCs/>
                <w:color w:val="000000"/>
                <w:sz w:val="26"/>
                <w:szCs w:val="26"/>
              </w:rPr>
            </w:pPr>
            <w:proofErr w:type="spellStart"/>
            <w:r>
              <w:rPr>
                <w:bCs/>
                <w:color w:val="000000"/>
                <w:sz w:val="26"/>
                <w:szCs w:val="26"/>
              </w:rPr>
              <w:t>Đề</w:t>
            </w:r>
            <w:proofErr w:type="spellEnd"/>
            <w:r>
              <w:rPr>
                <w:bCs/>
                <w:color w:val="000000"/>
                <w:sz w:val="26"/>
                <w:szCs w:val="26"/>
              </w:rPr>
              <w:t xml:space="preserve"> </w:t>
            </w:r>
            <w:proofErr w:type="spellStart"/>
            <w:r>
              <w:rPr>
                <w:bCs/>
                <w:color w:val="000000"/>
                <w:sz w:val="26"/>
                <w:szCs w:val="26"/>
              </w:rPr>
              <w:t>xuất</w:t>
            </w:r>
            <w:proofErr w:type="spellEnd"/>
            <w:r>
              <w:rPr>
                <w:bCs/>
                <w:color w:val="000000"/>
                <w:sz w:val="26"/>
                <w:szCs w:val="26"/>
              </w:rPr>
              <w:t xml:space="preserve"> </w:t>
            </w:r>
            <w:proofErr w:type="spellStart"/>
            <w:r>
              <w:rPr>
                <w:bCs/>
                <w:color w:val="000000"/>
                <w:sz w:val="26"/>
                <w:szCs w:val="26"/>
              </w:rPr>
              <w:t>thời</w:t>
            </w:r>
            <w:proofErr w:type="spellEnd"/>
            <w:r>
              <w:rPr>
                <w:bCs/>
                <w:color w:val="000000"/>
                <w:sz w:val="26"/>
                <w:szCs w:val="26"/>
              </w:rPr>
              <w:t xml:space="preserve"> </w:t>
            </w:r>
            <w:proofErr w:type="spellStart"/>
            <w:r>
              <w:rPr>
                <w:bCs/>
                <w:color w:val="000000"/>
                <w:sz w:val="26"/>
                <w:szCs w:val="26"/>
              </w:rPr>
              <w:t>gian</w:t>
            </w:r>
            <w:proofErr w:type="spellEnd"/>
            <w:r>
              <w:rPr>
                <w:bCs/>
                <w:color w:val="000000"/>
                <w:sz w:val="26"/>
                <w:szCs w:val="26"/>
              </w:rPr>
              <w:t xml:space="preserve"> </w:t>
            </w:r>
            <w:proofErr w:type="spellStart"/>
            <w:r>
              <w:rPr>
                <w:bCs/>
                <w:color w:val="000000"/>
                <w:sz w:val="26"/>
                <w:szCs w:val="26"/>
              </w:rPr>
              <w:t>thực</w:t>
            </w:r>
            <w:proofErr w:type="spellEnd"/>
            <w:r>
              <w:rPr>
                <w:bCs/>
                <w:color w:val="000000"/>
                <w:sz w:val="26"/>
                <w:szCs w:val="26"/>
              </w:rPr>
              <w:t xml:space="preserve"> </w:t>
            </w:r>
            <w:proofErr w:type="spellStart"/>
            <w:r>
              <w:rPr>
                <w:bCs/>
                <w:color w:val="000000"/>
                <w:sz w:val="26"/>
                <w:szCs w:val="26"/>
              </w:rPr>
              <w:t>hiện</w:t>
            </w:r>
            <w:proofErr w:type="spellEnd"/>
            <w:r>
              <w:rPr>
                <w:bCs/>
                <w:color w:val="000000"/>
                <w:sz w:val="26"/>
                <w:szCs w:val="26"/>
              </w:rPr>
              <w:t xml:space="preserve"> &gt; 120 </w:t>
            </w:r>
            <w:proofErr w:type="spellStart"/>
            <w:r>
              <w:rPr>
                <w:bCs/>
                <w:color w:val="000000"/>
                <w:sz w:val="26"/>
                <w:szCs w:val="26"/>
              </w:rPr>
              <w:t>ngày</w:t>
            </w:r>
            <w:proofErr w:type="spellEnd"/>
          </w:p>
        </w:tc>
      </w:tr>
      <w:tr w:rsidR="00E76C30" w:rsidRPr="00F76200" w14:paraId="77663258" w14:textId="77777777" w:rsidTr="00647C0B">
        <w:tc>
          <w:tcPr>
            <w:tcW w:w="299" w:type="pct"/>
            <w:vAlign w:val="center"/>
          </w:tcPr>
          <w:p w14:paraId="4F560751" w14:textId="77777777" w:rsidR="00E76C30" w:rsidRPr="00F76200" w:rsidRDefault="00E76C30" w:rsidP="00E76C30">
            <w:pPr>
              <w:widowControl w:val="0"/>
              <w:numPr>
                <w:ilvl w:val="0"/>
                <w:numId w:val="1"/>
              </w:numPr>
              <w:tabs>
                <w:tab w:val="left" w:pos="201"/>
              </w:tabs>
              <w:spacing w:before="60" w:after="40" w:line="288" w:lineRule="auto"/>
              <w:contextualSpacing/>
              <w:jc w:val="center"/>
              <w:rPr>
                <w:bCs/>
                <w:color w:val="000000"/>
                <w:spacing w:val="2"/>
                <w:sz w:val="26"/>
                <w:szCs w:val="26"/>
              </w:rPr>
            </w:pPr>
          </w:p>
        </w:tc>
        <w:tc>
          <w:tcPr>
            <w:tcW w:w="1335" w:type="pct"/>
            <w:vAlign w:val="center"/>
          </w:tcPr>
          <w:p w14:paraId="3263990D" w14:textId="77777777" w:rsidR="00E76C30" w:rsidRPr="000F2D86" w:rsidRDefault="00E76C30" w:rsidP="00647C0B">
            <w:pPr>
              <w:spacing w:before="60" w:after="40" w:line="288" w:lineRule="auto"/>
              <w:rPr>
                <w:bCs/>
                <w:sz w:val="26"/>
                <w:szCs w:val="26"/>
                <w:lang w:val="pl-PL"/>
              </w:rPr>
            </w:pPr>
            <w:r w:rsidRPr="000F2D86">
              <w:rPr>
                <w:rFonts w:asciiTheme="majorHAnsi" w:hAnsiTheme="majorHAnsi" w:cstheme="majorHAnsi"/>
                <w:bCs/>
                <w:sz w:val="26"/>
                <w:szCs w:val="26"/>
                <w:lang w:val="vi-VN"/>
              </w:rPr>
              <w:t>Kết quả thực hiện hợp đồng của nhà thầu</w:t>
            </w:r>
          </w:p>
        </w:tc>
        <w:tc>
          <w:tcPr>
            <w:tcW w:w="1651" w:type="pct"/>
            <w:vAlign w:val="center"/>
          </w:tcPr>
          <w:p w14:paraId="31F34D68" w14:textId="77777777" w:rsidR="00E76C30" w:rsidRDefault="00E76C30" w:rsidP="00647C0B">
            <w:pPr>
              <w:spacing w:before="60" w:after="40" w:line="288" w:lineRule="auto"/>
              <w:jc w:val="left"/>
              <w:rPr>
                <w:bCs/>
                <w:color w:val="000000"/>
                <w:sz w:val="26"/>
                <w:szCs w:val="26"/>
              </w:rPr>
            </w:pPr>
          </w:p>
        </w:tc>
        <w:tc>
          <w:tcPr>
            <w:tcW w:w="1715" w:type="pct"/>
          </w:tcPr>
          <w:p w14:paraId="5DED65C6" w14:textId="77777777" w:rsidR="00E76C30" w:rsidRDefault="00E76C30" w:rsidP="00647C0B">
            <w:pPr>
              <w:spacing w:before="60" w:after="40" w:line="288" w:lineRule="auto"/>
              <w:jc w:val="left"/>
              <w:rPr>
                <w:bCs/>
                <w:color w:val="000000"/>
                <w:sz w:val="26"/>
                <w:szCs w:val="26"/>
              </w:rPr>
            </w:pPr>
          </w:p>
        </w:tc>
      </w:tr>
      <w:tr w:rsidR="00E76C30" w:rsidRPr="00F76200" w14:paraId="09D63A1C" w14:textId="77777777" w:rsidTr="00647C0B">
        <w:tc>
          <w:tcPr>
            <w:tcW w:w="299" w:type="pct"/>
            <w:vAlign w:val="center"/>
          </w:tcPr>
          <w:p w14:paraId="26A65CDF" w14:textId="77777777" w:rsidR="00E76C30" w:rsidRPr="00F76200" w:rsidRDefault="00E76C30" w:rsidP="00647C0B">
            <w:pPr>
              <w:widowControl w:val="0"/>
              <w:tabs>
                <w:tab w:val="left" w:pos="201"/>
              </w:tabs>
              <w:spacing w:before="60" w:after="40" w:line="288" w:lineRule="auto"/>
              <w:ind w:left="630"/>
              <w:contextualSpacing/>
              <w:rPr>
                <w:bCs/>
                <w:color w:val="000000"/>
                <w:spacing w:val="2"/>
                <w:sz w:val="26"/>
                <w:szCs w:val="26"/>
              </w:rPr>
            </w:pPr>
          </w:p>
        </w:tc>
        <w:tc>
          <w:tcPr>
            <w:tcW w:w="1335" w:type="pct"/>
            <w:vAlign w:val="center"/>
          </w:tcPr>
          <w:p w14:paraId="57459713" w14:textId="77777777" w:rsidR="00E76C30" w:rsidRPr="00975BEE" w:rsidRDefault="00E76C30" w:rsidP="00647C0B">
            <w:pPr>
              <w:spacing w:before="60" w:after="40" w:line="288" w:lineRule="auto"/>
              <w:rPr>
                <w:rFonts w:asciiTheme="majorHAnsi" w:hAnsiTheme="majorHAnsi" w:cstheme="majorHAnsi"/>
                <w:b/>
                <w:sz w:val="26"/>
                <w:szCs w:val="26"/>
                <w:lang w:val="vi-VN"/>
              </w:rPr>
            </w:pPr>
            <w:proofErr w:type="spellStart"/>
            <w:r w:rsidRPr="00975BEE">
              <w:rPr>
                <w:rFonts w:asciiTheme="majorHAnsi" w:hAnsiTheme="majorHAnsi" w:cstheme="majorHAnsi"/>
                <w:sz w:val="26"/>
                <w:szCs w:val="26"/>
              </w:rPr>
              <w:t>Kết</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quả</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thực</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hiện</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hợp</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đồng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của</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nhà</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thầu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đối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lastRenderedPageBreak/>
              <w:t>với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gói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thầu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cung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cấp</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hàng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hóa</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theo</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quy</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định</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tại</w:t>
            </w:r>
            <w:proofErr w:type="spellEnd"/>
            <w:r w:rsidRPr="00975BEE">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Điều</w:t>
            </w:r>
            <w:proofErr w:type="spellEnd"/>
            <w:r w:rsidRPr="004A1650">
              <w:rPr>
                <w:rFonts w:asciiTheme="majorHAnsi" w:hAnsiTheme="majorHAnsi" w:cstheme="majorHAnsi"/>
                <w:sz w:val="26"/>
                <w:szCs w:val="26"/>
              </w:rPr>
              <w:t xml:space="preserve"> 19 </w:t>
            </w:r>
            <w:proofErr w:type="spellStart"/>
            <w:r w:rsidRPr="004A1650">
              <w:rPr>
                <w:rFonts w:asciiTheme="majorHAnsi" w:hAnsiTheme="majorHAnsi" w:cstheme="majorHAnsi"/>
                <w:sz w:val="26"/>
                <w:szCs w:val="26"/>
              </w:rPr>
              <w:t>và</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Điều</w:t>
            </w:r>
            <w:proofErr w:type="spellEnd"/>
            <w:r w:rsidRPr="004A1650">
              <w:rPr>
                <w:rFonts w:asciiTheme="majorHAnsi" w:hAnsiTheme="majorHAnsi" w:cstheme="majorHAnsi"/>
                <w:sz w:val="26"/>
                <w:szCs w:val="26"/>
              </w:rPr>
              <w:t xml:space="preserve"> 20 </w:t>
            </w:r>
            <w:proofErr w:type="spellStart"/>
            <w:r w:rsidRPr="004A1650">
              <w:rPr>
                <w:rFonts w:asciiTheme="majorHAnsi" w:hAnsiTheme="majorHAnsi" w:cstheme="majorHAnsi"/>
                <w:sz w:val="26"/>
                <w:szCs w:val="26"/>
              </w:rPr>
              <w:t>của</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Nghị</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định</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số</w:t>
            </w:r>
            <w:proofErr w:type="spellEnd"/>
            <w:r w:rsidRPr="004A1650">
              <w:rPr>
                <w:rFonts w:asciiTheme="majorHAnsi" w:hAnsiTheme="majorHAnsi" w:cstheme="majorHAnsi"/>
                <w:sz w:val="26"/>
                <w:szCs w:val="26"/>
              </w:rPr>
              <w:t xml:space="preserve"> 214/2025/NĐ-CP, </w:t>
            </w:r>
            <w:proofErr w:type="spellStart"/>
            <w:r w:rsidRPr="004A1650">
              <w:rPr>
                <w:rFonts w:asciiTheme="majorHAnsi" w:hAnsiTheme="majorHAnsi" w:cstheme="majorHAnsi"/>
                <w:sz w:val="26"/>
                <w:szCs w:val="26"/>
              </w:rPr>
              <w:t>chất</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lượng</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hàng</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hóa</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tương</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tự</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được</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công</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khai</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theo</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quy</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định</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tại</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Điều</w:t>
            </w:r>
            <w:proofErr w:type="spellEnd"/>
            <w:r w:rsidRPr="004A1650">
              <w:rPr>
                <w:rFonts w:asciiTheme="majorHAnsi" w:hAnsiTheme="majorHAnsi" w:cstheme="majorHAnsi"/>
                <w:sz w:val="26"/>
                <w:szCs w:val="26"/>
              </w:rPr>
              <w:t xml:space="preserve"> 20 </w:t>
            </w:r>
            <w:proofErr w:type="spellStart"/>
            <w:r w:rsidRPr="004A1650">
              <w:rPr>
                <w:rFonts w:asciiTheme="majorHAnsi" w:hAnsiTheme="majorHAnsi" w:cstheme="majorHAnsi"/>
                <w:sz w:val="26"/>
                <w:szCs w:val="26"/>
              </w:rPr>
              <w:t>của</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Nghị</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định</w:t>
            </w:r>
            <w:proofErr w:type="spellEnd"/>
            <w:r w:rsidRPr="004A1650">
              <w:rPr>
                <w:rFonts w:asciiTheme="majorHAnsi" w:hAnsiTheme="majorHAnsi" w:cstheme="majorHAnsi"/>
                <w:sz w:val="26"/>
                <w:szCs w:val="26"/>
              </w:rPr>
              <w:t xml:space="preserve"> </w:t>
            </w:r>
            <w:proofErr w:type="spellStart"/>
            <w:r w:rsidRPr="004A1650">
              <w:rPr>
                <w:rFonts w:asciiTheme="majorHAnsi" w:hAnsiTheme="majorHAnsi" w:cstheme="majorHAnsi"/>
                <w:sz w:val="26"/>
                <w:szCs w:val="26"/>
              </w:rPr>
              <w:t>số</w:t>
            </w:r>
            <w:proofErr w:type="spellEnd"/>
            <w:r w:rsidRPr="004A1650">
              <w:rPr>
                <w:rFonts w:asciiTheme="majorHAnsi" w:hAnsiTheme="majorHAnsi" w:cstheme="majorHAnsi"/>
                <w:sz w:val="26"/>
                <w:szCs w:val="26"/>
              </w:rPr>
              <w:t xml:space="preserve"> 214/2025/NĐ-CP </w:t>
            </w:r>
            <w:proofErr w:type="spellStart"/>
            <w:r w:rsidRPr="00975BEE">
              <w:rPr>
                <w:rFonts w:asciiTheme="majorHAnsi" w:hAnsiTheme="majorHAnsi" w:cstheme="majorHAnsi"/>
                <w:sz w:val="26"/>
                <w:szCs w:val="26"/>
              </w:rPr>
              <w:t>kể</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từ</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ngày</w:t>
            </w:r>
            <w:proofErr w:type="spellEnd"/>
            <w:r w:rsidRPr="00975BEE">
              <w:rPr>
                <w:rFonts w:asciiTheme="majorHAnsi" w:hAnsiTheme="majorHAnsi" w:cstheme="majorHAnsi"/>
                <w:sz w:val="26"/>
                <w:szCs w:val="26"/>
              </w:rPr>
              <w:t xml:space="preserve"> 01/01/2022</w:t>
            </w:r>
          </w:p>
        </w:tc>
        <w:tc>
          <w:tcPr>
            <w:tcW w:w="1651" w:type="pct"/>
            <w:vAlign w:val="center"/>
          </w:tcPr>
          <w:p w14:paraId="23C1995B" w14:textId="77777777" w:rsidR="00E76C30" w:rsidRDefault="00E76C30" w:rsidP="00647C0B">
            <w:pPr>
              <w:spacing w:before="60" w:after="40" w:line="288" w:lineRule="auto"/>
              <w:jc w:val="left"/>
              <w:rPr>
                <w:bCs/>
                <w:color w:val="000000"/>
                <w:sz w:val="26"/>
                <w:szCs w:val="26"/>
              </w:rPr>
            </w:pPr>
            <w:proofErr w:type="spellStart"/>
            <w:r w:rsidRPr="00975BEE">
              <w:rPr>
                <w:rFonts w:asciiTheme="majorHAnsi" w:hAnsiTheme="majorHAnsi" w:cstheme="majorHAnsi"/>
                <w:sz w:val="26"/>
                <w:szCs w:val="26"/>
              </w:rPr>
              <w:lastRenderedPageBreak/>
              <w:t>Có</w:t>
            </w:r>
            <w:proofErr w:type="spellEnd"/>
            <w:r w:rsidRPr="00975BEE">
              <w:rPr>
                <w:rFonts w:asciiTheme="majorHAnsi" w:hAnsiTheme="majorHAnsi" w:cstheme="majorHAnsi"/>
                <w:sz w:val="26"/>
                <w:szCs w:val="26"/>
              </w:rPr>
              <w:t xml:space="preserve"> cam </w:t>
            </w:r>
            <w:proofErr w:type="spellStart"/>
            <w:r w:rsidRPr="00975BEE">
              <w:rPr>
                <w:rFonts w:asciiTheme="majorHAnsi" w:hAnsiTheme="majorHAnsi" w:cstheme="majorHAnsi"/>
                <w:sz w:val="26"/>
                <w:szCs w:val="26"/>
              </w:rPr>
              <w:t>kết</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không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có</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gói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thầu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nào</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không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hoàn</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thành</w:t>
            </w:r>
            <w:proofErr w:type="spellEnd"/>
            <w:r w:rsidRPr="00975BEE">
              <w:rPr>
                <w:rFonts w:asciiTheme="majorHAnsi" w:hAnsiTheme="majorHAnsi" w:cstheme="majorHAnsi"/>
                <w:sz w:val="26"/>
                <w:szCs w:val="26"/>
              </w:rPr>
              <w:t xml:space="preserve"> </w:t>
            </w:r>
            <w:r w:rsidRPr="00975BEE">
              <w:rPr>
                <w:rFonts w:asciiTheme="majorHAnsi" w:hAnsiTheme="majorHAnsi" w:cstheme="majorHAnsi"/>
                <w:sz w:val="26"/>
                <w:szCs w:val="26"/>
              </w:rPr>
              <w:lastRenderedPageBreak/>
              <w:t xml:space="preserve">do </w:t>
            </w:r>
            <w:proofErr w:type="spellStart"/>
            <w:r w:rsidRPr="00975BEE">
              <w:rPr>
                <w:rFonts w:asciiTheme="majorHAnsi" w:hAnsiTheme="majorHAnsi" w:cstheme="majorHAnsi"/>
                <w:sz w:val="26"/>
                <w:szCs w:val="26"/>
              </w:rPr>
              <w:t>lỗi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của</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nhà</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thầu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và</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không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có</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tên</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đối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với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Tổ</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chức</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cá</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nhân</w:t>
            </w:r>
            <w:proofErr w:type="spellEnd"/>
            <w:r w:rsidRPr="00975BEE">
              <w:rPr>
                <w:rFonts w:asciiTheme="majorHAnsi" w:hAnsiTheme="majorHAnsi" w:cstheme="majorHAnsi"/>
                <w:sz w:val="26"/>
                <w:szCs w:val="26"/>
              </w:rPr>
              <w:t xml:space="preserve"> vi </w:t>
            </w:r>
            <w:proofErr w:type="spellStart"/>
            <w:r w:rsidRPr="00975BEE">
              <w:rPr>
                <w:rFonts w:asciiTheme="majorHAnsi" w:hAnsiTheme="majorHAnsi" w:cstheme="majorHAnsi"/>
                <w:sz w:val="26"/>
                <w:szCs w:val="26"/>
              </w:rPr>
              <w:t>phạm</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trên</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hệ</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thống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mạng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đấu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thầu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quốc</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gia</w:t>
            </w:r>
            <w:proofErr w:type="spellEnd"/>
          </w:p>
        </w:tc>
        <w:tc>
          <w:tcPr>
            <w:tcW w:w="1715" w:type="pct"/>
            <w:vAlign w:val="center"/>
          </w:tcPr>
          <w:p w14:paraId="55250FA6" w14:textId="77777777" w:rsidR="00E76C30" w:rsidRDefault="00E76C30" w:rsidP="00647C0B">
            <w:pPr>
              <w:spacing w:before="60" w:after="40" w:line="288" w:lineRule="auto"/>
              <w:jc w:val="left"/>
              <w:rPr>
                <w:bCs/>
                <w:color w:val="000000"/>
                <w:sz w:val="26"/>
                <w:szCs w:val="26"/>
              </w:rPr>
            </w:pPr>
            <w:proofErr w:type="spellStart"/>
            <w:r w:rsidRPr="00975BEE">
              <w:rPr>
                <w:rFonts w:asciiTheme="majorHAnsi" w:hAnsiTheme="majorHAnsi" w:cstheme="majorHAnsi"/>
                <w:sz w:val="26"/>
                <w:szCs w:val="26"/>
              </w:rPr>
              <w:lastRenderedPageBreak/>
              <w:t>Không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có</w:t>
            </w:r>
            <w:proofErr w:type="spellEnd"/>
            <w:r w:rsidRPr="00975BEE">
              <w:rPr>
                <w:rFonts w:asciiTheme="majorHAnsi" w:hAnsiTheme="majorHAnsi" w:cstheme="majorHAnsi"/>
                <w:sz w:val="26"/>
                <w:szCs w:val="26"/>
              </w:rPr>
              <w:t xml:space="preserve"> cam </w:t>
            </w:r>
            <w:proofErr w:type="spellStart"/>
            <w:r w:rsidRPr="00975BEE">
              <w:rPr>
                <w:rFonts w:asciiTheme="majorHAnsi" w:hAnsiTheme="majorHAnsi" w:cstheme="majorHAnsi"/>
                <w:sz w:val="26"/>
                <w:szCs w:val="26"/>
              </w:rPr>
              <w:t>kết</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hoặc</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có</w:t>
            </w:r>
            <w:proofErr w:type="spellEnd"/>
            <w:r w:rsidRPr="00975BEE">
              <w:rPr>
                <w:rFonts w:asciiTheme="majorHAnsi" w:hAnsiTheme="majorHAnsi" w:cstheme="majorHAnsi"/>
                <w:sz w:val="26"/>
                <w:szCs w:val="26"/>
              </w:rPr>
              <w:t xml:space="preserve"> cam </w:t>
            </w:r>
            <w:proofErr w:type="spellStart"/>
            <w:r w:rsidRPr="00975BEE">
              <w:rPr>
                <w:rFonts w:asciiTheme="majorHAnsi" w:hAnsiTheme="majorHAnsi" w:cstheme="majorHAnsi"/>
                <w:sz w:val="26"/>
                <w:szCs w:val="26"/>
              </w:rPr>
              <w:t>kết</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nhưng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không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đáp</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lastRenderedPageBreak/>
              <w:t>ứng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yêu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cầu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hoặc</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có</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tài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liệu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thể</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hiện</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nhà</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thầu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có</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gói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thầu</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nào</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không</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hoàn</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thành</w:t>
            </w:r>
            <w:proofErr w:type="spellEnd"/>
            <w:r w:rsidRPr="00975BEE">
              <w:rPr>
                <w:rFonts w:asciiTheme="majorHAnsi" w:hAnsiTheme="majorHAnsi" w:cstheme="majorHAnsi"/>
                <w:sz w:val="26"/>
                <w:szCs w:val="26"/>
              </w:rPr>
              <w:t xml:space="preserve"> do </w:t>
            </w:r>
            <w:proofErr w:type="spellStart"/>
            <w:r w:rsidRPr="00975BEE">
              <w:rPr>
                <w:rFonts w:asciiTheme="majorHAnsi" w:hAnsiTheme="majorHAnsi" w:cstheme="majorHAnsi"/>
                <w:sz w:val="26"/>
                <w:szCs w:val="26"/>
              </w:rPr>
              <w:t>lỗi</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của</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nhà</w:t>
            </w:r>
            <w:proofErr w:type="spellEnd"/>
            <w:r w:rsidRPr="00975BEE">
              <w:rPr>
                <w:rFonts w:asciiTheme="majorHAnsi" w:hAnsiTheme="majorHAnsi" w:cstheme="majorHAnsi"/>
                <w:sz w:val="26"/>
                <w:szCs w:val="26"/>
              </w:rPr>
              <w:t xml:space="preserve"> </w:t>
            </w:r>
            <w:proofErr w:type="spellStart"/>
            <w:r w:rsidRPr="00975BEE">
              <w:rPr>
                <w:rFonts w:asciiTheme="majorHAnsi" w:hAnsiTheme="majorHAnsi" w:cstheme="majorHAnsi"/>
                <w:sz w:val="26"/>
                <w:szCs w:val="26"/>
              </w:rPr>
              <w:t>thầu</w:t>
            </w:r>
            <w:proofErr w:type="spellEnd"/>
          </w:p>
        </w:tc>
      </w:tr>
    </w:tbl>
    <w:p w14:paraId="7A7FFFBD" w14:textId="77777777" w:rsidR="00E76C30" w:rsidRPr="0097778D" w:rsidRDefault="00E76C30" w:rsidP="00E76C30">
      <w:pPr>
        <w:spacing w:before="120" w:after="120"/>
        <w:ind w:firstLine="709"/>
        <w:rPr>
          <w:spacing w:val="2"/>
          <w:sz w:val="28"/>
          <w:szCs w:val="28"/>
          <w:lang w:val="pl-PL"/>
        </w:rPr>
      </w:pPr>
      <w:bookmarkStart w:id="1" w:name="_Hlk154351167"/>
      <w:r w:rsidRPr="0097778D">
        <w:rPr>
          <w:sz w:val="28"/>
          <w:szCs w:val="28"/>
          <w:lang w:val="pl-PL"/>
        </w:rPr>
        <w:lastRenderedPageBreak/>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1"/>
    <w:p w14:paraId="1B82DF03" w14:textId="77777777" w:rsidR="00E76C30" w:rsidRPr="0097778D" w:rsidRDefault="00E76C30" w:rsidP="00E76C30">
      <w:pPr>
        <w:spacing w:before="120" w:after="120"/>
        <w:rPr>
          <w:sz w:val="28"/>
          <w:szCs w:val="28"/>
        </w:rPr>
      </w:pPr>
      <w:r w:rsidRPr="0097778D">
        <w:rPr>
          <w:b/>
          <w:sz w:val="28"/>
          <w:szCs w:val="28"/>
          <w:lang w:val="pl-PL"/>
        </w:rPr>
        <w:tab/>
      </w:r>
      <w:bookmarkEnd w:id="0"/>
      <w:r w:rsidRPr="0097778D">
        <w:rPr>
          <w:b/>
          <w:iCs/>
          <w:sz w:val="28"/>
          <w:szCs w:val="28"/>
        </w:rPr>
        <w:t xml:space="preserve">3.2. </w:t>
      </w:r>
      <w:proofErr w:type="spellStart"/>
      <w:r w:rsidRPr="0097778D">
        <w:rPr>
          <w:b/>
          <w:iCs/>
          <w:sz w:val="28"/>
          <w:szCs w:val="28"/>
        </w:rPr>
        <w:t>Đánh</w:t>
      </w:r>
      <w:proofErr w:type="spellEnd"/>
      <w:r w:rsidRPr="0097778D">
        <w:rPr>
          <w:b/>
          <w:iCs/>
          <w:sz w:val="28"/>
          <w:szCs w:val="28"/>
        </w:rPr>
        <w:t xml:space="preserve"> </w:t>
      </w:r>
      <w:proofErr w:type="spellStart"/>
      <w:r w:rsidRPr="0097778D">
        <w:rPr>
          <w:b/>
          <w:iCs/>
          <w:sz w:val="28"/>
          <w:szCs w:val="28"/>
        </w:rPr>
        <w:t>giá</w:t>
      </w:r>
      <w:proofErr w:type="spellEnd"/>
      <w:r w:rsidRPr="0097778D">
        <w:rPr>
          <w:b/>
          <w:iCs/>
          <w:sz w:val="28"/>
          <w:szCs w:val="28"/>
        </w:rPr>
        <w:t xml:space="preserve"> </w:t>
      </w:r>
      <w:proofErr w:type="spellStart"/>
      <w:r w:rsidRPr="0097778D">
        <w:rPr>
          <w:b/>
          <w:iCs/>
          <w:sz w:val="28"/>
          <w:szCs w:val="28"/>
        </w:rPr>
        <w:t>theo</w:t>
      </w:r>
      <w:proofErr w:type="spellEnd"/>
      <w:r w:rsidRPr="0097778D">
        <w:rPr>
          <w:b/>
          <w:iCs/>
          <w:sz w:val="28"/>
          <w:szCs w:val="28"/>
        </w:rPr>
        <w:t xml:space="preserve"> </w:t>
      </w:r>
      <w:proofErr w:type="spellStart"/>
      <w:r w:rsidRPr="0097778D">
        <w:rPr>
          <w:b/>
          <w:iCs/>
          <w:sz w:val="28"/>
          <w:szCs w:val="28"/>
        </w:rPr>
        <w:t>phương</w:t>
      </w:r>
      <w:proofErr w:type="spellEnd"/>
      <w:r w:rsidRPr="0097778D">
        <w:rPr>
          <w:b/>
          <w:iCs/>
          <w:sz w:val="28"/>
          <w:szCs w:val="28"/>
        </w:rPr>
        <w:t xml:space="preserve"> </w:t>
      </w:r>
      <w:proofErr w:type="spellStart"/>
      <w:r w:rsidRPr="0097778D">
        <w:rPr>
          <w:b/>
          <w:iCs/>
          <w:sz w:val="28"/>
          <w:szCs w:val="28"/>
        </w:rPr>
        <w:t>pháp</w:t>
      </w:r>
      <w:proofErr w:type="spellEnd"/>
      <w:r w:rsidRPr="0097778D" w:rsidDel="00BE4476">
        <w:rPr>
          <w:b/>
          <w:iCs/>
          <w:sz w:val="28"/>
          <w:szCs w:val="28"/>
        </w:rPr>
        <w:t xml:space="preserve"> </w:t>
      </w:r>
      <w:proofErr w:type="spellStart"/>
      <w:r w:rsidRPr="0097778D">
        <w:rPr>
          <w:b/>
          <w:iCs/>
          <w:sz w:val="28"/>
          <w:szCs w:val="28"/>
        </w:rPr>
        <w:t>đạt</w:t>
      </w:r>
      <w:proofErr w:type="spellEnd"/>
      <w:r w:rsidRPr="0097778D">
        <w:rPr>
          <w:b/>
          <w:iCs/>
          <w:sz w:val="28"/>
          <w:szCs w:val="28"/>
        </w:rPr>
        <w:t>/</w:t>
      </w:r>
      <w:proofErr w:type="spellStart"/>
      <w:r w:rsidRPr="0097778D">
        <w:rPr>
          <w:b/>
          <w:iCs/>
          <w:sz w:val="28"/>
          <w:szCs w:val="28"/>
        </w:rPr>
        <w:t>không</w:t>
      </w:r>
      <w:proofErr w:type="spellEnd"/>
      <w:r w:rsidRPr="0097778D">
        <w:rPr>
          <w:b/>
          <w:iCs/>
          <w:sz w:val="28"/>
          <w:szCs w:val="28"/>
        </w:rPr>
        <w:t xml:space="preserve"> </w:t>
      </w:r>
      <w:proofErr w:type="spellStart"/>
      <w:r w:rsidRPr="0097778D">
        <w:rPr>
          <w:b/>
          <w:iCs/>
          <w:sz w:val="28"/>
          <w:szCs w:val="28"/>
        </w:rPr>
        <w:t>đạt</w:t>
      </w:r>
      <w:proofErr w:type="spellEnd"/>
      <w:r w:rsidRPr="0097778D">
        <w:rPr>
          <w:rStyle w:val="FootnoteReference"/>
          <w:b/>
          <w:iCs/>
          <w:sz w:val="28"/>
          <w:szCs w:val="28"/>
        </w:rPr>
        <w:footnoteReference w:id="1"/>
      </w:r>
      <w:r w:rsidRPr="0097778D">
        <w:rPr>
          <w:b/>
          <w:sz w:val="28"/>
          <w:szCs w:val="28"/>
        </w:rPr>
        <w:t>:</w:t>
      </w:r>
    </w:p>
    <w:p w14:paraId="06B2388E" w14:textId="77777777" w:rsidR="00E76C30" w:rsidRPr="0097778D" w:rsidRDefault="00E76C30" w:rsidP="00E76C30">
      <w:pPr>
        <w:spacing w:before="120" w:after="120"/>
        <w:ind w:firstLine="709"/>
        <w:rPr>
          <w:sz w:val="28"/>
          <w:szCs w:val="28"/>
        </w:rPr>
      </w:pPr>
      <w:proofErr w:type="spellStart"/>
      <w:r w:rsidRPr="0097778D">
        <w:rPr>
          <w:sz w:val="28"/>
          <w:szCs w:val="28"/>
        </w:rPr>
        <w:t>Căn</w:t>
      </w:r>
      <w:proofErr w:type="spellEnd"/>
      <w:r w:rsidRPr="0097778D">
        <w:rPr>
          <w:sz w:val="28"/>
          <w:szCs w:val="28"/>
        </w:rPr>
        <w:t xml:space="preserve"> </w:t>
      </w:r>
      <w:proofErr w:type="spellStart"/>
      <w:r w:rsidRPr="0097778D">
        <w:rPr>
          <w:sz w:val="28"/>
          <w:szCs w:val="28"/>
        </w:rPr>
        <w:t>cứ</w:t>
      </w:r>
      <w:proofErr w:type="spellEnd"/>
      <w:r w:rsidRPr="0097778D">
        <w:rPr>
          <w:sz w:val="28"/>
          <w:szCs w:val="28"/>
        </w:rPr>
        <w:t xml:space="preserve"> </w:t>
      </w:r>
      <w:proofErr w:type="spellStart"/>
      <w:r w:rsidRPr="0097778D">
        <w:rPr>
          <w:sz w:val="28"/>
          <w:szCs w:val="28"/>
        </w:rPr>
        <w:t>quy</w:t>
      </w:r>
      <w:proofErr w:type="spellEnd"/>
      <w:r w:rsidRPr="0097778D">
        <w:rPr>
          <w:sz w:val="28"/>
          <w:szCs w:val="28"/>
        </w:rPr>
        <w:t xml:space="preserve"> </w:t>
      </w:r>
      <w:proofErr w:type="spellStart"/>
      <w:r w:rsidRPr="0097778D">
        <w:rPr>
          <w:sz w:val="28"/>
          <w:szCs w:val="28"/>
        </w:rPr>
        <w:t>mô</w:t>
      </w:r>
      <w:proofErr w:type="spellEnd"/>
      <w:r w:rsidRPr="0097778D">
        <w:rPr>
          <w:sz w:val="28"/>
          <w:szCs w:val="28"/>
        </w:rPr>
        <w:t xml:space="preserve">, </w:t>
      </w:r>
      <w:proofErr w:type="spellStart"/>
      <w:r w:rsidRPr="0097778D">
        <w:rPr>
          <w:sz w:val="28"/>
          <w:szCs w:val="28"/>
        </w:rPr>
        <w:t>tính</w:t>
      </w:r>
      <w:proofErr w:type="spellEnd"/>
      <w:r w:rsidRPr="0097778D">
        <w:rPr>
          <w:sz w:val="28"/>
          <w:szCs w:val="28"/>
        </w:rPr>
        <w:t xml:space="preserve"> </w:t>
      </w:r>
      <w:proofErr w:type="spellStart"/>
      <w:r w:rsidRPr="0097778D">
        <w:rPr>
          <w:sz w:val="28"/>
          <w:szCs w:val="28"/>
        </w:rPr>
        <w:t>chất</w:t>
      </w:r>
      <w:proofErr w:type="spellEnd"/>
      <w:r w:rsidRPr="0097778D">
        <w:rPr>
          <w:sz w:val="28"/>
          <w:szCs w:val="28"/>
        </w:rPr>
        <w:t xml:space="preserve"> </w:t>
      </w:r>
      <w:proofErr w:type="spellStart"/>
      <w:r w:rsidRPr="0097778D">
        <w:rPr>
          <w:sz w:val="28"/>
          <w:szCs w:val="28"/>
        </w:rPr>
        <w:t>của</w:t>
      </w:r>
      <w:proofErr w:type="spellEnd"/>
      <w:r w:rsidRPr="0097778D">
        <w:rPr>
          <w:sz w:val="28"/>
          <w:szCs w:val="28"/>
        </w:rPr>
        <w:t xml:space="preserve"> </w:t>
      </w:r>
      <w:proofErr w:type="spellStart"/>
      <w:r w:rsidRPr="0097778D">
        <w:rPr>
          <w:sz w:val="28"/>
          <w:szCs w:val="28"/>
        </w:rPr>
        <w:t>gói</w:t>
      </w:r>
      <w:proofErr w:type="spellEnd"/>
      <w:r w:rsidRPr="0097778D">
        <w:rPr>
          <w:sz w:val="28"/>
          <w:szCs w:val="28"/>
        </w:rPr>
        <w:t xml:space="preserve"> </w:t>
      </w:r>
      <w:proofErr w:type="spellStart"/>
      <w:r w:rsidRPr="0097778D">
        <w:rPr>
          <w:sz w:val="28"/>
          <w:szCs w:val="28"/>
        </w:rPr>
        <w:t>thầu</w:t>
      </w:r>
      <w:proofErr w:type="spellEnd"/>
      <w:r w:rsidRPr="0097778D">
        <w:rPr>
          <w:sz w:val="28"/>
          <w:szCs w:val="28"/>
        </w:rPr>
        <w:t xml:space="preserve"> </w:t>
      </w:r>
      <w:proofErr w:type="spellStart"/>
      <w:r w:rsidRPr="0097778D">
        <w:rPr>
          <w:sz w:val="28"/>
          <w:szCs w:val="28"/>
        </w:rPr>
        <w:t>mà</w:t>
      </w:r>
      <w:proofErr w:type="spellEnd"/>
      <w:r w:rsidRPr="0097778D">
        <w:rPr>
          <w:sz w:val="28"/>
          <w:szCs w:val="28"/>
        </w:rPr>
        <w:t xml:space="preserve"> </w:t>
      </w:r>
      <w:proofErr w:type="spellStart"/>
      <w:r w:rsidRPr="0097778D">
        <w:rPr>
          <w:sz w:val="28"/>
          <w:szCs w:val="28"/>
        </w:rPr>
        <w:t>xác</w:t>
      </w:r>
      <w:proofErr w:type="spellEnd"/>
      <w:r w:rsidRPr="0097778D">
        <w:rPr>
          <w:sz w:val="28"/>
          <w:szCs w:val="28"/>
        </w:rPr>
        <w:t xml:space="preserve"> </w:t>
      </w:r>
      <w:proofErr w:type="spellStart"/>
      <w:r w:rsidRPr="0097778D">
        <w:rPr>
          <w:sz w:val="28"/>
          <w:szCs w:val="28"/>
        </w:rPr>
        <w:t>định</w:t>
      </w:r>
      <w:proofErr w:type="spellEnd"/>
      <w:r w:rsidRPr="0097778D">
        <w:rPr>
          <w:sz w:val="28"/>
          <w:szCs w:val="28"/>
        </w:rPr>
        <w:t xml:space="preserve"> </w:t>
      </w:r>
      <w:proofErr w:type="spellStart"/>
      <w:r w:rsidRPr="0097778D">
        <w:rPr>
          <w:sz w:val="28"/>
          <w:szCs w:val="28"/>
        </w:rPr>
        <w:t>mức</w:t>
      </w:r>
      <w:proofErr w:type="spellEnd"/>
      <w:r w:rsidRPr="0097778D">
        <w:rPr>
          <w:sz w:val="28"/>
          <w:szCs w:val="28"/>
        </w:rPr>
        <w:t xml:space="preserve"> </w:t>
      </w:r>
      <w:proofErr w:type="spellStart"/>
      <w:r w:rsidRPr="0097778D">
        <w:rPr>
          <w:sz w:val="28"/>
          <w:szCs w:val="28"/>
        </w:rPr>
        <w:t>độ</w:t>
      </w:r>
      <w:proofErr w:type="spellEnd"/>
      <w:r w:rsidRPr="0097778D">
        <w:rPr>
          <w:sz w:val="28"/>
          <w:szCs w:val="28"/>
        </w:rPr>
        <w:t xml:space="preserve"> </w:t>
      </w:r>
      <w:proofErr w:type="spellStart"/>
      <w:r w:rsidRPr="0097778D">
        <w:rPr>
          <w:sz w:val="28"/>
          <w:szCs w:val="28"/>
        </w:rPr>
        <w:t>yêu</w:t>
      </w:r>
      <w:proofErr w:type="spellEnd"/>
      <w:r w:rsidRPr="0097778D">
        <w:rPr>
          <w:sz w:val="28"/>
          <w:szCs w:val="28"/>
        </w:rPr>
        <w:t xml:space="preserve"> </w:t>
      </w:r>
      <w:proofErr w:type="spellStart"/>
      <w:r w:rsidRPr="0097778D">
        <w:rPr>
          <w:sz w:val="28"/>
          <w:szCs w:val="28"/>
        </w:rPr>
        <w:t>cầu</w:t>
      </w:r>
      <w:proofErr w:type="spellEnd"/>
      <w:r w:rsidRPr="0097778D">
        <w:rPr>
          <w:sz w:val="28"/>
          <w:szCs w:val="28"/>
        </w:rPr>
        <w:t xml:space="preserve">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từng</w:t>
      </w:r>
      <w:proofErr w:type="spellEnd"/>
      <w:r w:rsidRPr="0097778D">
        <w:rPr>
          <w:sz w:val="28"/>
          <w:szCs w:val="28"/>
        </w:rPr>
        <w:t xml:space="preserve"> </w:t>
      </w:r>
      <w:proofErr w:type="spellStart"/>
      <w:r w:rsidRPr="0097778D">
        <w:rPr>
          <w:sz w:val="28"/>
          <w:szCs w:val="28"/>
        </w:rPr>
        <w:t>nội</w:t>
      </w:r>
      <w:proofErr w:type="spellEnd"/>
      <w:r w:rsidRPr="0097778D">
        <w:rPr>
          <w:sz w:val="28"/>
          <w:szCs w:val="28"/>
        </w:rPr>
        <w:t xml:space="preserve"> dung.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chỉ</w:t>
      </w:r>
      <w:proofErr w:type="spellEnd"/>
      <w:r w:rsidRPr="0097778D">
        <w:rPr>
          <w:sz w:val="28"/>
          <w:szCs w:val="28"/>
        </w:rPr>
        <w:t xml:space="preserve"> </w:t>
      </w:r>
      <w:proofErr w:type="spellStart"/>
      <w:r w:rsidRPr="0097778D">
        <w:rPr>
          <w:sz w:val="28"/>
          <w:szCs w:val="28"/>
        </w:rPr>
        <w:t>sử</w:t>
      </w:r>
      <w:proofErr w:type="spellEnd"/>
      <w:r w:rsidRPr="0097778D">
        <w:rPr>
          <w:sz w:val="28"/>
          <w:szCs w:val="28"/>
        </w:rPr>
        <w:t xml:space="preserve"> </w:t>
      </w:r>
      <w:proofErr w:type="spellStart"/>
      <w:r w:rsidRPr="0097778D">
        <w:rPr>
          <w:sz w:val="28"/>
          <w:szCs w:val="28"/>
        </w:rPr>
        <w:t>dụng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đạt</w:t>
      </w:r>
      <w:proofErr w:type="spellEnd"/>
      <w:r w:rsidRPr="0097778D">
        <w:rPr>
          <w:sz w:val="28"/>
          <w:szCs w:val="28"/>
          <w:lang w:val="vi-VN"/>
        </w:rPr>
        <w:t>.</w:t>
      </w:r>
      <w:r w:rsidRPr="0097778D" w:rsidDel="00D822D6">
        <w:rPr>
          <w:sz w:val="28"/>
          <w:szCs w:val="28"/>
        </w:rPr>
        <w:t xml:space="preserve">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trong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chỉ</w:t>
      </w:r>
      <w:proofErr w:type="spellEnd"/>
      <w:r w:rsidRPr="0097778D">
        <w:rPr>
          <w:sz w:val="28"/>
          <w:szCs w:val="28"/>
        </w:rPr>
        <w:t xml:space="preserve"> </w:t>
      </w:r>
      <w:proofErr w:type="spellStart"/>
      <w:r w:rsidRPr="0097778D">
        <w:rPr>
          <w:sz w:val="28"/>
          <w:szCs w:val="28"/>
        </w:rPr>
        <w:t>sử</w:t>
      </w:r>
      <w:proofErr w:type="spellEnd"/>
      <w:r w:rsidRPr="0097778D">
        <w:rPr>
          <w:sz w:val="28"/>
          <w:szCs w:val="28"/>
        </w:rPr>
        <w:t xml:space="preserve"> </w:t>
      </w:r>
      <w:proofErr w:type="spellStart"/>
      <w:r w:rsidRPr="0097778D">
        <w:rPr>
          <w:sz w:val="28"/>
          <w:szCs w:val="28"/>
        </w:rPr>
        <w:t>dụng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đối</w:t>
      </w:r>
      <w:proofErr w:type="spellEnd"/>
      <w:r w:rsidRPr="0097778D">
        <w:rPr>
          <w:sz w:val="28"/>
          <w:szCs w:val="28"/>
        </w:rPr>
        <w:t xml:space="preserve"> </w:t>
      </w:r>
      <w:proofErr w:type="spellStart"/>
      <w:r w:rsidRPr="0097778D">
        <w:rPr>
          <w:sz w:val="28"/>
          <w:szCs w:val="28"/>
        </w:rPr>
        <w:t>với</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trong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ngoài</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áp</w:t>
      </w:r>
      <w:proofErr w:type="spellEnd"/>
      <w:r w:rsidRPr="0097778D">
        <w:rPr>
          <w:sz w:val="28"/>
          <w:szCs w:val="28"/>
        </w:rPr>
        <w:t xml:space="preserve"> </w:t>
      </w:r>
      <w:proofErr w:type="spellStart"/>
      <w:r w:rsidRPr="0097778D">
        <w:rPr>
          <w:sz w:val="28"/>
          <w:szCs w:val="28"/>
        </w:rPr>
        <w:t>dụng</w:t>
      </w:r>
      <w:proofErr w:type="spellEnd"/>
      <w:r w:rsidRPr="0097778D">
        <w:rPr>
          <w:sz w:val="28"/>
          <w:szCs w:val="28"/>
        </w:rPr>
        <w:t xml:space="preserve"> </w:t>
      </w:r>
      <w:proofErr w:type="spellStart"/>
      <w:r w:rsidRPr="0097778D">
        <w:rPr>
          <w:sz w:val="28"/>
          <w:szCs w:val="28"/>
        </w:rPr>
        <w:t>thêm</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chấp</w:t>
      </w:r>
      <w:proofErr w:type="spellEnd"/>
      <w:r w:rsidRPr="0097778D">
        <w:rPr>
          <w:sz w:val="28"/>
          <w:szCs w:val="28"/>
        </w:rPr>
        <w:t xml:space="preserve"> </w:t>
      </w:r>
      <w:proofErr w:type="spellStart"/>
      <w:r w:rsidRPr="0097778D">
        <w:rPr>
          <w:sz w:val="28"/>
          <w:szCs w:val="28"/>
        </w:rPr>
        <w:t>nhận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nhưng</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vượt</w:t>
      </w:r>
      <w:proofErr w:type="spellEnd"/>
      <w:r w:rsidRPr="0097778D">
        <w:rPr>
          <w:sz w:val="28"/>
          <w:szCs w:val="28"/>
        </w:rPr>
        <w:t xml:space="preserve"> </w:t>
      </w:r>
      <w:proofErr w:type="spellStart"/>
      <w:r w:rsidRPr="0097778D">
        <w:rPr>
          <w:sz w:val="28"/>
          <w:szCs w:val="28"/>
        </w:rPr>
        <w:t>quá</w:t>
      </w:r>
      <w:proofErr w:type="spellEnd"/>
      <w:r w:rsidRPr="0097778D">
        <w:rPr>
          <w:sz w:val="28"/>
          <w:szCs w:val="28"/>
        </w:rPr>
        <w:t xml:space="preserve"> 30%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số</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trong</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đó</w:t>
      </w:r>
      <w:proofErr w:type="spellEnd"/>
      <w:r w:rsidRPr="0097778D">
        <w:rPr>
          <w:sz w:val="28"/>
          <w:szCs w:val="28"/>
        </w:rPr>
        <w:t xml:space="preserve">. </w:t>
      </w:r>
    </w:p>
    <w:p w14:paraId="7E30577B" w14:textId="77777777" w:rsidR="00E76C30" w:rsidRPr="0097778D" w:rsidRDefault="00E76C30" w:rsidP="00E76C30">
      <w:pPr>
        <w:spacing w:before="120" w:after="120"/>
        <w:ind w:firstLine="709"/>
        <w:rPr>
          <w:sz w:val="28"/>
          <w:szCs w:val="28"/>
        </w:rPr>
      </w:pPr>
      <w:proofErr w:type="spellStart"/>
      <w:r w:rsidRPr="0097778D">
        <w:rPr>
          <w:sz w:val="28"/>
          <w:szCs w:val="28"/>
        </w:rPr>
        <w:lastRenderedPageBreak/>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khi</w:t>
      </w:r>
      <w:proofErr w:type="spellEnd"/>
      <w:r w:rsidRPr="0097778D">
        <w:rPr>
          <w:sz w:val="28"/>
          <w:szCs w:val="28"/>
        </w:rPr>
        <w:t xml:space="preserve"> </w:t>
      </w:r>
      <w:proofErr w:type="spellStart"/>
      <w:r w:rsidRPr="0097778D">
        <w:rPr>
          <w:sz w:val="28"/>
          <w:szCs w:val="28"/>
        </w:rPr>
        <w:t>tất</w:t>
      </w:r>
      <w:proofErr w:type="spellEnd"/>
      <w:r w:rsidRPr="0097778D">
        <w:rPr>
          <w:sz w:val="28"/>
          <w:szCs w:val="28"/>
        </w:rPr>
        <w:t xml:space="preserve"> </w:t>
      </w:r>
      <w:proofErr w:type="spellStart"/>
      <w:r w:rsidRPr="0097778D">
        <w:rPr>
          <w:sz w:val="28"/>
          <w:szCs w:val="28"/>
        </w:rPr>
        <w:t>cả</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và</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chi </w:t>
      </w:r>
      <w:proofErr w:type="spellStart"/>
      <w:r w:rsidRPr="0097778D">
        <w:rPr>
          <w:sz w:val="28"/>
          <w:szCs w:val="28"/>
        </w:rPr>
        <w:t>tiết</w:t>
      </w:r>
      <w:proofErr w:type="spellEnd"/>
      <w:r w:rsidRPr="0097778D">
        <w:rPr>
          <w:sz w:val="28"/>
          <w:szCs w:val="28"/>
        </w:rPr>
        <w:t xml:space="preserve"> </w:t>
      </w:r>
      <w:proofErr w:type="spellStart"/>
      <w:r w:rsidRPr="0097778D">
        <w:rPr>
          <w:sz w:val="28"/>
          <w:szCs w:val="28"/>
        </w:rPr>
        <w:t>không</w:t>
      </w:r>
      <w:proofErr w:type="spellEnd"/>
      <w:r w:rsidRPr="0097778D">
        <w:rPr>
          <w:sz w:val="28"/>
          <w:szCs w:val="28"/>
        </w:rPr>
        <w:t xml:space="preserve"> </w:t>
      </w:r>
      <w:proofErr w:type="spellStart"/>
      <w:r w:rsidRPr="0097778D">
        <w:rPr>
          <w:sz w:val="28"/>
          <w:szCs w:val="28"/>
        </w:rPr>
        <w:t>cơ</w:t>
      </w:r>
      <w:proofErr w:type="spellEnd"/>
      <w:r w:rsidRPr="0097778D">
        <w:rPr>
          <w:sz w:val="28"/>
          <w:szCs w:val="28"/>
        </w:rPr>
        <w:t xml:space="preserve"> </w:t>
      </w:r>
      <w:proofErr w:type="spellStart"/>
      <w:r w:rsidRPr="0097778D">
        <w:rPr>
          <w:sz w:val="28"/>
          <w:szCs w:val="28"/>
        </w:rPr>
        <w:t>bản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 xml:space="preserve"> </w:t>
      </w:r>
      <w:proofErr w:type="spellStart"/>
      <w:r w:rsidRPr="0097778D">
        <w:rPr>
          <w:sz w:val="28"/>
          <w:szCs w:val="28"/>
        </w:rPr>
        <w:t>hoặc</w:t>
      </w:r>
      <w:proofErr w:type="spellEnd"/>
      <w:r w:rsidRPr="0097778D">
        <w:rPr>
          <w:sz w:val="28"/>
          <w:szCs w:val="28"/>
        </w:rPr>
        <w:t xml:space="preserve"> </w:t>
      </w:r>
      <w:proofErr w:type="spellStart"/>
      <w:r w:rsidRPr="0097778D">
        <w:rPr>
          <w:sz w:val="28"/>
          <w:szCs w:val="28"/>
        </w:rPr>
        <w:t>chấp</w:t>
      </w:r>
      <w:proofErr w:type="spellEnd"/>
      <w:r w:rsidRPr="0097778D">
        <w:rPr>
          <w:sz w:val="28"/>
          <w:szCs w:val="28"/>
        </w:rPr>
        <w:t xml:space="preserve"> </w:t>
      </w:r>
      <w:proofErr w:type="spellStart"/>
      <w:r w:rsidRPr="0097778D">
        <w:rPr>
          <w:sz w:val="28"/>
          <w:szCs w:val="28"/>
        </w:rPr>
        <w:t>nhận</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w:t>
      </w:r>
    </w:p>
    <w:p w14:paraId="1F98F6DB" w14:textId="77777777" w:rsidR="00E76C30" w:rsidRPr="0097778D" w:rsidRDefault="00E76C30" w:rsidP="00E76C30">
      <w:pPr>
        <w:spacing w:before="120" w:after="120"/>
        <w:ind w:firstLine="709"/>
        <w:rPr>
          <w:sz w:val="28"/>
          <w:szCs w:val="28"/>
        </w:rPr>
      </w:pPr>
      <w:r w:rsidRPr="0097778D">
        <w:rPr>
          <w:sz w:val="28"/>
          <w:szCs w:val="28"/>
        </w:rPr>
        <w:t xml:space="preserve">E-HSDT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đáp</w:t>
      </w:r>
      <w:proofErr w:type="spellEnd"/>
      <w:r w:rsidRPr="0097778D">
        <w:rPr>
          <w:sz w:val="28"/>
          <w:szCs w:val="28"/>
        </w:rPr>
        <w:t xml:space="preserve"> </w:t>
      </w:r>
      <w:proofErr w:type="spellStart"/>
      <w:r w:rsidRPr="0097778D">
        <w:rPr>
          <w:sz w:val="28"/>
          <w:szCs w:val="28"/>
        </w:rPr>
        <w:t>ứng</w:t>
      </w:r>
      <w:proofErr w:type="spellEnd"/>
      <w:r w:rsidRPr="0097778D">
        <w:rPr>
          <w:sz w:val="28"/>
          <w:szCs w:val="28"/>
        </w:rPr>
        <w:t xml:space="preserve"> </w:t>
      </w:r>
      <w:proofErr w:type="spellStart"/>
      <w:r w:rsidRPr="0097778D">
        <w:rPr>
          <w:sz w:val="28"/>
          <w:szCs w:val="28"/>
        </w:rPr>
        <w:t>yêu</w:t>
      </w:r>
      <w:proofErr w:type="spellEnd"/>
      <w:r w:rsidRPr="0097778D">
        <w:rPr>
          <w:sz w:val="28"/>
          <w:szCs w:val="28"/>
        </w:rPr>
        <w:t xml:space="preserve"> </w:t>
      </w:r>
      <w:proofErr w:type="spellStart"/>
      <w:r w:rsidRPr="0097778D">
        <w:rPr>
          <w:sz w:val="28"/>
          <w:szCs w:val="28"/>
        </w:rPr>
        <w:t>cầu</w:t>
      </w:r>
      <w:proofErr w:type="spellEnd"/>
      <w:r w:rsidRPr="0097778D">
        <w:rPr>
          <w:sz w:val="28"/>
          <w:szCs w:val="28"/>
        </w:rPr>
        <w:t xml:space="preserve"> </w:t>
      </w:r>
      <w:proofErr w:type="spellStart"/>
      <w:r w:rsidRPr="0097778D">
        <w:rPr>
          <w:sz w:val="28"/>
          <w:szCs w:val="28"/>
        </w:rPr>
        <w:t>về</w:t>
      </w:r>
      <w:proofErr w:type="spellEnd"/>
      <w:r w:rsidRPr="0097778D">
        <w:rPr>
          <w:sz w:val="28"/>
          <w:szCs w:val="28"/>
        </w:rPr>
        <w:t xml:space="preserve"> </w:t>
      </w:r>
      <w:proofErr w:type="spellStart"/>
      <w:r w:rsidRPr="0097778D">
        <w:rPr>
          <w:sz w:val="28"/>
          <w:szCs w:val="28"/>
        </w:rPr>
        <w:t>kỹ</w:t>
      </w:r>
      <w:proofErr w:type="spellEnd"/>
      <w:r w:rsidRPr="0097778D">
        <w:rPr>
          <w:sz w:val="28"/>
          <w:szCs w:val="28"/>
        </w:rPr>
        <w:t xml:space="preserve"> </w:t>
      </w:r>
      <w:proofErr w:type="spellStart"/>
      <w:r w:rsidRPr="0097778D">
        <w:rPr>
          <w:sz w:val="28"/>
          <w:szCs w:val="28"/>
        </w:rPr>
        <w:t>thuật</w:t>
      </w:r>
      <w:proofErr w:type="spellEnd"/>
      <w:r w:rsidRPr="0097778D">
        <w:rPr>
          <w:sz w:val="28"/>
          <w:szCs w:val="28"/>
        </w:rPr>
        <w:t xml:space="preserve"> </w:t>
      </w:r>
      <w:proofErr w:type="spellStart"/>
      <w:r w:rsidRPr="0097778D">
        <w:rPr>
          <w:sz w:val="28"/>
          <w:szCs w:val="28"/>
        </w:rPr>
        <w:t>khi</w:t>
      </w:r>
      <w:proofErr w:type="spellEnd"/>
      <w:r w:rsidRPr="0097778D">
        <w:rPr>
          <w:sz w:val="28"/>
          <w:szCs w:val="28"/>
        </w:rPr>
        <w:t xml:space="preserve"> </w:t>
      </w:r>
      <w:proofErr w:type="spellStart"/>
      <w:r w:rsidRPr="0097778D">
        <w:rPr>
          <w:sz w:val="28"/>
          <w:szCs w:val="28"/>
        </w:rPr>
        <w:t>có</w:t>
      </w:r>
      <w:proofErr w:type="spellEnd"/>
      <w:r w:rsidRPr="0097778D">
        <w:rPr>
          <w:sz w:val="28"/>
          <w:szCs w:val="28"/>
        </w:rPr>
        <w:t xml:space="preserve"> </w:t>
      </w:r>
      <w:proofErr w:type="spellStart"/>
      <w:r w:rsidRPr="0097778D">
        <w:rPr>
          <w:sz w:val="28"/>
          <w:szCs w:val="28"/>
        </w:rPr>
        <w:t>tất</w:t>
      </w:r>
      <w:proofErr w:type="spellEnd"/>
      <w:r w:rsidRPr="0097778D">
        <w:rPr>
          <w:sz w:val="28"/>
          <w:szCs w:val="28"/>
        </w:rPr>
        <w:t xml:space="preserve"> </w:t>
      </w:r>
      <w:proofErr w:type="spellStart"/>
      <w:r w:rsidRPr="0097778D">
        <w:rPr>
          <w:sz w:val="28"/>
          <w:szCs w:val="28"/>
        </w:rPr>
        <w:t>cả</w:t>
      </w:r>
      <w:proofErr w:type="spellEnd"/>
      <w:r w:rsidRPr="0097778D">
        <w:rPr>
          <w:sz w:val="28"/>
          <w:szCs w:val="28"/>
        </w:rPr>
        <w:t xml:space="preserve"> </w:t>
      </w:r>
      <w:proofErr w:type="spellStart"/>
      <w:r w:rsidRPr="0097778D">
        <w:rPr>
          <w:sz w:val="28"/>
          <w:szCs w:val="28"/>
        </w:rPr>
        <w:t>các</w:t>
      </w:r>
      <w:proofErr w:type="spellEnd"/>
      <w:r w:rsidRPr="0097778D">
        <w:rPr>
          <w:sz w:val="28"/>
          <w:szCs w:val="28"/>
        </w:rPr>
        <w:t xml:space="preserve"> </w:t>
      </w:r>
      <w:proofErr w:type="spellStart"/>
      <w:r w:rsidRPr="0097778D">
        <w:rPr>
          <w:sz w:val="28"/>
          <w:szCs w:val="28"/>
        </w:rPr>
        <w:t>tiêu</w:t>
      </w:r>
      <w:proofErr w:type="spellEnd"/>
      <w:r w:rsidRPr="0097778D">
        <w:rPr>
          <w:sz w:val="28"/>
          <w:szCs w:val="28"/>
        </w:rPr>
        <w:t xml:space="preserve"> </w:t>
      </w:r>
      <w:proofErr w:type="spellStart"/>
      <w:r w:rsidRPr="0097778D">
        <w:rPr>
          <w:sz w:val="28"/>
          <w:szCs w:val="28"/>
        </w:rPr>
        <w:t>chí</w:t>
      </w:r>
      <w:proofErr w:type="spellEnd"/>
      <w:r w:rsidRPr="0097778D">
        <w:rPr>
          <w:sz w:val="28"/>
          <w:szCs w:val="28"/>
        </w:rPr>
        <w:t xml:space="preserve"> </w:t>
      </w:r>
      <w:proofErr w:type="spellStart"/>
      <w:r w:rsidRPr="0097778D">
        <w:rPr>
          <w:sz w:val="28"/>
          <w:szCs w:val="28"/>
        </w:rPr>
        <w:t>tổng</w:t>
      </w:r>
      <w:proofErr w:type="spellEnd"/>
      <w:r w:rsidRPr="0097778D">
        <w:rPr>
          <w:sz w:val="28"/>
          <w:szCs w:val="28"/>
        </w:rPr>
        <w:t xml:space="preserve"> </w:t>
      </w:r>
      <w:proofErr w:type="spellStart"/>
      <w:r w:rsidRPr="0097778D">
        <w:rPr>
          <w:sz w:val="28"/>
          <w:szCs w:val="28"/>
        </w:rPr>
        <w:t>quát</w:t>
      </w:r>
      <w:proofErr w:type="spellEnd"/>
      <w:r w:rsidRPr="0097778D">
        <w:rPr>
          <w:sz w:val="28"/>
          <w:szCs w:val="28"/>
        </w:rPr>
        <w:t xml:space="preserve"> </w:t>
      </w:r>
      <w:proofErr w:type="spellStart"/>
      <w:r w:rsidRPr="0097778D">
        <w:rPr>
          <w:sz w:val="28"/>
          <w:szCs w:val="28"/>
        </w:rPr>
        <w:t>đều</w:t>
      </w:r>
      <w:proofErr w:type="spellEnd"/>
      <w:r w:rsidRPr="0097778D">
        <w:rPr>
          <w:sz w:val="28"/>
          <w:szCs w:val="28"/>
        </w:rPr>
        <w:t xml:space="preserve"> </w:t>
      </w:r>
      <w:proofErr w:type="spellStart"/>
      <w:r w:rsidRPr="0097778D">
        <w:rPr>
          <w:sz w:val="28"/>
          <w:szCs w:val="28"/>
        </w:rPr>
        <w:t>được</w:t>
      </w:r>
      <w:proofErr w:type="spellEnd"/>
      <w:r w:rsidRPr="0097778D">
        <w:rPr>
          <w:sz w:val="28"/>
          <w:szCs w:val="28"/>
        </w:rPr>
        <w:t xml:space="preserve"> </w:t>
      </w:r>
      <w:proofErr w:type="spellStart"/>
      <w:r w:rsidRPr="0097778D">
        <w:rPr>
          <w:sz w:val="28"/>
          <w:szCs w:val="28"/>
        </w:rPr>
        <w:t>đánh</w:t>
      </w:r>
      <w:proofErr w:type="spellEnd"/>
      <w:r w:rsidRPr="0097778D">
        <w:rPr>
          <w:sz w:val="28"/>
          <w:szCs w:val="28"/>
        </w:rPr>
        <w:t xml:space="preserve"> </w:t>
      </w:r>
      <w:proofErr w:type="spellStart"/>
      <w:r w:rsidRPr="0097778D">
        <w:rPr>
          <w:sz w:val="28"/>
          <w:szCs w:val="28"/>
        </w:rPr>
        <w:t>giá</w:t>
      </w:r>
      <w:proofErr w:type="spellEnd"/>
      <w:r w:rsidRPr="0097778D">
        <w:rPr>
          <w:sz w:val="28"/>
          <w:szCs w:val="28"/>
        </w:rPr>
        <w:t xml:space="preserve"> </w:t>
      </w:r>
      <w:proofErr w:type="spellStart"/>
      <w:r w:rsidRPr="0097778D">
        <w:rPr>
          <w:sz w:val="28"/>
          <w:szCs w:val="28"/>
        </w:rPr>
        <w:t>là</w:t>
      </w:r>
      <w:proofErr w:type="spellEnd"/>
      <w:r w:rsidRPr="0097778D">
        <w:rPr>
          <w:sz w:val="28"/>
          <w:szCs w:val="28"/>
        </w:rPr>
        <w:t xml:space="preserve"> </w:t>
      </w:r>
      <w:proofErr w:type="spellStart"/>
      <w:r w:rsidRPr="0097778D">
        <w:rPr>
          <w:sz w:val="28"/>
          <w:szCs w:val="28"/>
        </w:rPr>
        <w:t>đạt</w:t>
      </w:r>
      <w:proofErr w:type="spellEnd"/>
      <w:r w:rsidRPr="0097778D">
        <w:rPr>
          <w:sz w:val="28"/>
          <w:szCs w:val="28"/>
        </w:rPr>
        <w:t>.</w:t>
      </w:r>
    </w:p>
    <w:p w14:paraId="6403E70E" w14:textId="77777777" w:rsidR="007B032A" w:rsidRDefault="007B032A"/>
    <w:sectPr w:rsidR="007B03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1CF1" w14:textId="77777777" w:rsidR="00DD0341" w:rsidRDefault="00DD0341" w:rsidP="00E76C30">
      <w:r>
        <w:separator/>
      </w:r>
    </w:p>
  </w:endnote>
  <w:endnote w:type="continuationSeparator" w:id="0">
    <w:p w14:paraId="28F59697" w14:textId="77777777" w:rsidR="00DD0341" w:rsidRDefault="00DD0341" w:rsidP="00E7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FA8D" w14:textId="77777777" w:rsidR="00DD0341" w:rsidRDefault="00DD0341" w:rsidP="00E76C30">
      <w:r>
        <w:separator/>
      </w:r>
    </w:p>
  </w:footnote>
  <w:footnote w:type="continuationSeparator" w:id="0">
    <w:p w14:paraId="03BF43D0" w14:textId="77777777" w:rsidR="00DD0341" w:rsidRDefault="00DD0341" w:rsidP="00E76C30">
      <w:r>
        <w:continuationSeparator/>
      </w:r>
    </w:p>
  </w:footnote>
  <w:footnote w:id="1">
    <w:p w14:paraId="4A42FC0F" w14:textId="77777777" w:rsidR="00E76C30" w:rsidRPr="008110CC" w:rsidRDefault="00E76C30" w:rsidP="00E76C30">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48A"/>
    <w:multiLevelType w:val="hybridMultilevel"/>
    <w:tmpl w:val="39968732"/>
    <w:lvl w:ilvl="0" w:tplc="FB408EF2">
      <w:start w:val="1"/>
      <w:numFmt w:val="decimal"/>
      <w:lvlText w:val="%1"/>
      <w:lvlJc w:val="center"/>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49789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74"/>
    <w:rsid w:val="007B032A"/>
    <w:rsid w:val="007B27A0"/>
    <w:rsid w:val="00C36D74"/>
    <w:rsid w:val="00D8591E"/>
    <w:rsid w:val="00DD0341"/>
    <w:rsid w:val="00E7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B5BD3-0950-4332-9157-6A5CE311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30"/>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C36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D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D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6D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36D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6D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6D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6D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D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D7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D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36D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36D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6D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6D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6D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6D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6D74"/>
    <w:pPr>
      <w:spacing w:before="160"/>
      <w:jc w:val="center"/>
    </w:pPr>
    <w:rPr>
      <w:i/>
      <w:iCs/>
      <w:color w:val="404040" w:themeColor="text1" w:themeTint="BF"/>
    </w:rPr>
  </w:style>
  <w:style w:type="character" w:customStyle="1" w:styleId="QuoteChar">
    <w:name w:val="Quote Char"/>
    <w:basedOn w:val="DefaultParagraphFont"/>
    <w:link w:val="Quote"/>
    <w:uiPriority w:val="29"/>
    <w:rsid w:val="00C36D74"/>
    <w:rPr>
      <w:i/>
      <w:iCs/>
      <w:color w:val="404040" w:themeColor="text1" w:themeTint="BF"/>
    </w:rPr>
  </w:style>
  <w:style w:type="paragraph" w:styleId="ListParagraph">
    <w:name w:val="List Paragraph"/>
    <w:basedOn w:val="Normal"/>
    <w:uiPriority w:val="34"/>
    <w:qFormat/>
    <w:rsid w:val="00C36D74"/>
    <w:pPr>
      <w:ind w:left="720"/>
      <w:contextualSpacing/>
    </w:pPr>
  </w:style>
  <w:style w:type="character" w:styleId="IntenseEmphasis">
    <w:name w:val="Intense Emphasis"/>
    <w:basedOn w:val="DefaultParagraphFont"/>
    <w:uiPriority w:val="21"/>
    <w:qFormat/>
    <w:rsid w:val="00C36D74"/>
    <w:rPr>
      <w:i/>
      <w:iCs/>
      <w:color w:val="2F5496" w:themeColor="accent1" w:themeShade="BF"/>
    </w:rPr>
  </w:style>
  <w:style w:type="paragraph" w:styleId="IntenseQuote">
    <w:name w:val="Intense Quote"/>
    <w:basedOn w:val="Normal"/>
    <w:next w:val="Normal"/>
    <w:link w:val="IntenseQuoteChar"/>
    <w:uiPriority w:val="30"/>
    <w:qFormat/>
    <w:rsid w:val="00C36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D74"/>
    <w:rPr>
      <w:i/>
      <w:iCs/>
      <w:color w:val="2F5496" w:themeColor="accent1" w:themeShade="BF"/>
    </w:rPr>
  </w:style>
  <w:style w:type="character" w:styleId="IntenseReference">
    <w:name w:val="Intense Reference"/>
    <w:basedOn w:val="DefaultParagraphFont"/>
    <w:uiPriority w:val="32"/>
    <w:qFormat/>
    <w:rsid w:val="00C36D74"/>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76C30"/>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76C30"/>
    <w:rPr>
      <w:rFonts w:eastAsia="Times New Roman"/>
      <w:kern w:val="0"/>
      <w:sz w:val="20"/>
      <w:szCs w:val="20"/>
      <w:lang w:val="x-none" w:eastAsia="x-none"/>
      <w14:ligatures w14:val="none"/>
    </w:rPr>
  </w:style>
  <w:style w:type="character" w:styleId="FootnoteReference">
    <w:name w:val="footnote reference"/>
    <w:aliases w:val="callout"/>
    <w:uiPriority w:val="99"/>
    <w:rsid w:val="00E76C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2025-09-09T09:59:00Z</dcterms:created>
  <dcterms:modified xsi:type="dcterms:W3CDTF">2025-09-09T09:59:00Z</dcterms:modified>
</cp:coreProperties>
</file>