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442" w:rsidRPr="00A369E2" w:rsidRDefault="004B2442" w:rsidP="004B2442">
      <w:pPr>
        <w:pStyle w:val="TOC1"/>
        <w:spacing w:line="264" w:lineRule="auto"/>
        <w:rPr>
          <w:rFonts w:ascii="Times New Roman" w:hAnsi="Times New Roman" w:cs="Times New Roman"/>
        </w:rPr>
      </w:pPr>
      <w:r w:rsidRPr="00A369E2">
        <w:rPr>
          <w:rFonts w:ascii="Times New Roman" w:hAnsi="Times New Roman" w:cs="Times New Roman"/>
        </w:rPr>
        <w:t xml:space="preserve">Mục </w:t>
      </w:r>
      <w:r w:rsidRPr="00A369E2">
        <w:rPr>
          <w:rFonts w:ascii="Times New Roman" w:hAnsi="Times New Roman" w:cs="Times New Roman"/>
          <w:lang w:val="pl-PL"/>
        </w:rPr>
        <w:t>3</w:t>
      </w:r>
      <w:r w:rsidRPr="00A369E2">
        <w:rPr>
          <w:rFonts w:ascii="Times New Roman" w:hAnsi="Times New Roman" w:cs="Times New Roman"/>
        </w:rPr>
        <w:t>. Tiêu chuẩn đánh giá về kỹ thuật</w:t>
      </w:r>
    </w:p>
    <w:p w:rsidR="004B2442" w:rsidRPr="00C30B00" w:rsidRDefault="004B2442" w:rsidP="004B2442">
      <w:pPr>
        <w:spacing w:before="80" w:after="80"/>
        <w:ind w:firstLine="709"/>
        <w:rPr>
          <w:b/>
          <w:sz w:val="28"/>
          <w:szCs w:val="28"/>
          <w:lang w:val="es-ES"/>
        </w:rPr>
      </w:pPr>
      <w:r w:rsidRPr="00C30B00">
        <w:rPr>
          <w:b/>
          <w:iCs/>
          <w:sz w:val="28"/>
          <w:szCs w:val="28"/>
          <w:lang w:val="es-ES"/>
        </w:rPr>
        <w:t>Đánh giá theo phương pháp</w:t>
      </w:r>
      <w:r w:rsidRPr="00C30B00" w:rsidDel="00BE4476">
        <w:rPr>
          <w:b/>
          <w:iCs/>
          <w:sz w:val="28"/>
          <w:szCs w:val="28"/>
          <w:lang w:val="es-ES"/>
        </w:rPr>
        <w:t xml:space="preserve"> </w:t>
      </w:r>
      <w:r w:rsidRPr="00C30B00">
        <w:rPr>
          <w:b/>
          <w:iCs/>
          <w:sz w:val="28"/>
          <w:szCs w:val="28"/>
          <w:lang w:val="es-ES"/>
        </w:rPr>
        <w:t>đạt/không đạt</w:t>
      </w:r>
      <w:r w:rsidRPr="00C30B00">
        <w:rPr>
          <w:b/>
          <w:sz w:val="28"/>
          <w:szCs w:val="28"/>
          <w:lang w:val="es-ES"/>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474"/>
        <w:gridCol w:w="4678"/>
        <w:gridCol w:w="1701"/>
      </w:tblGrid>
      <w:tr w:rsidR="004B2442" w:rsidRPr="00C30B00" w:rsidTr="006D3EB8">
        <w:trPr>
          <w:trHeight w:val="625"/>
        </w:trPr>
        <w:tc>
          <w:tcPr>
            <w:tcW w:w="753" w:type="dxa"/>
            <w:vAlign w:val="center"/>
            <w:hideMark/>
          </w:tcPr>
          <w:p w:rsidR="004B2442" w:rsidRPr="00C30B00" w:rsidRDefault="004B2442" w:rsidP="006D3EB8">
            <w:pPr>
              <w:tabs>
                <w:tab w:val="left" w:pos="851"/>
              </w:tabs>
              <w:spacing w:before="20" w:after="20" w:line="264" w:lineRule="auto"/>
              <w:jc w:val="center"/>
              <w:rPr>
                <w:b/>
                <w:sz w:val="28"/>
                <w:szCs w:val="28"/>
              </w:rPr>
            </w:pPr>
          </w:p>
        </w:tc>
        <w:tc>
          <w:tcPr>
            <w:tcW w:w="7152" w:type="dxa"/>
            <w:gridSpan w:val="2"/>
            <w:vAlign w:val="center"/>
          </w:tcPr>
          <w:p w:rsidR="004B2442" w:rsidRPr="00C30B00" w:rsidRDefault="004B2442" w:rsidP="006D3EB8">
            <w:pPr>
              <w:tabs>
                <w:tab w:val="left" w:pos="851"/>
              </w:tabs>
              <w:spacing w:before="20" w:after="20" w:line="264" w:lineRule="auto"/>
              <w:jc w:val="center"/>
              <w:rPr>
                <w:b/>
                <w:sz w:val="28"/>
                <w:szCs w:val="28"/>
              </w:rPr>
            </w:pPr>
            <w:r w:rsidRPr="00C30B00">
              <w:rPr>
                <w:b/>
                <w:sz w:val="28"/>
                <w:szCs w:val="28"/>
              </w:rPr>
              <w:t>Nội dung đánh giá</w:t>
            </w:r>
          </w:p>
        </w:tc>
        <w:tc>
          <w:tcPr>
            <w:tcW w:w="1701" w:type="dxa"/>
            <w:vAlign w:val="center"/>
            <w:hideMark/>
          </w:tcPr>
          <w:p w:rsidR="004B2442" w:rsidRPr="00C30B00" w:rsidRDefault="004B2442" w:rsidP="006D3EB8">
            <w:pPr>
              <w:tabs>
                <w:tab w:val="left" w:pos="851"/>
              </w:tabs>
              <w:spacing w:before="20" w:after="20" w:line="264" w:lineRule="auto"/>
              <w:jc w:val="center"/>
              <w:rPr>
                <w:b/>
                <w:sz w:val="28"/>
                <w:szCs w:val="28"/>
              </w:rPr>
            </w:pPr>
            <w:r w:rsidRPr="00C30B00">
              <w:rPr>
                <w:b/>
                <w:sz w:val="28"/>
                <w:szCs w:val="28"/>
              </w:rPr>
              <w:t>Sử dụng tiêu chí đạt, không đạt</w:t>
            </w:r>
          </w:p>
        </w:tc>
      </w:tr>
      <w:tr w:rsidR="004B2442" w:rsidRPr="00C30B00" w:rsidTr="006D3EB8">
        <w:trPr>
          <w:trHeight w:val="148"/>
        </w:trPr>
        <w:tc>
          <w:tcPr>
            <w:tcW w:w="753" w:type="dxa"/>
            <w:vMerge w:val="restart"/>
            <w:vAlign w:val="center"/>
            <w:hideMark/>
          </w:tcPr>
          <w:p w:rsidR="004B2442" w:rsidRPr="00C30B00" w:rsidRDefault="004B2442" w:rsidP="006D3EB8">
            <w:pPr>
              <w:tabs>
                <w:tab w:val="left" w:pos="851"/>
              </w:tabs>
              <w:spacing w:before="20" w:after="20" w:line="264" w:lineRule="auto"/>
              <w:jc w:val="center"/>
              <w:rPr>
                <w:sz w:val="28"/>
                <w:szCs w:val="28"/>
              </w:rPr>
            </w:pPr>
            <w:r w:rsidRPr="00C30B00">
              <w:rPr>
                <w:sz w:val="28"/>
                <w:szCs w:val="28"/>
              </w:rPr>
              <w:t>1</w:t>
            </w:r>
          </w:p>
        </w:tc>
        <w:tc>
          <w:tcPr>
            <w:tcW w:w="2474" w:type="dxa"/>
            <w:vMerge w:val="restart"/>
            <w:vAlign w:val="center"/>
          </w:tcPr>
          <w:p w:rsidR="004B2442" w:rsidRPr="00C30B00" w:rsidRDefault="004B2442" w:rsidP="006D3EB8">
            <w:pPr>
              <w:tabs>
                <w:tab w:val="left" w:pos="851"/>
              </w:tabs>
              <w:spacing w:before="20" w:after="20" w:line="264" w:lineRule="auto"/>
              <w:rPr>
                <w:sz w:val="28"/>
                <w:szCs w:val="28"/>
              </w:rPr>
            </w:pPr>
            <w:r w:rsidRPr="00C30B00">
              <w:rPr>
                <w:sz w:val="28"/>
                <w:szCs w:val="28"/>
              </w:rPr>
              <w:t>Đặc tính, thông số kỹ thuật của hàng hóa</w:t>
            </w:r>
          </w:p>
        </w:tc>
        <w:tc>
          <w:tcPr>
            <w:tcW w:w="4678" w:type="dxa"/>
            <w:vAlign w:val="center"/>
            <w:hideMark/>
          </w:tcPr>
          <w:p w:rsidR="004B2442" w:rsidRPr="00C30B00" w:rsidRDefault="004B2442" w:rsidP="006D3EB8">
            <w:pPr>
              <w:tabs>
                <w:tab w:val="left" w:pos="851"/>
              </w:tabs>
              <w:spacing w:before="20" w:after="20" w:line="264" w:lineRule="auto"/>
              <w:rPr>
                <w:sz w:val="28"/>
                <w:szCs w:val="28"/>
              </w:rPr>
            </w:pPr>
            <w:r w:rsidRPr="00C30B00">
              <w:rPr>
                <w:sz w:val="28"/>
                <w:szCs w:val="28"/>
              </w:rPr>
              <w:t>- Cung cấp đầy đủ Catalogue hoặc tài liệu kỹ thuật của hàng hóa (trường hợp catalogue của hàng hóa không thể hiện thông số kỹ thuật yêu cầu trong HSMT thì nhà thầu phải cung cấp cam kết của nhà sản xuất về việc đáp ứng các yêu cầu về thông số kỹ thuật này);</w:t>
            </w:r>
          </w:p>
          <w:p w:rsidR="004B2442" w:rsidRPr="00C30B00" w:rsidRDefault="004B2442" w:rsidP="006D3EB8">
            <w:pPr>
              <w:tabs>
                <w:tab w:val="left" w:pos="851"/>
              </w:tabs>
              <w:spacing w:before="20" w:after="20" w:line="264" w:lineRule="auto"/>
              <w:rPr>
                <w:sz w:val="28"/>
                <w:szCs w:val="28"/>
              </w:rPr>
            </w:pPr>
            <w:r w:rsidRPr="00C30B00">
              <w:rPr>
                <w:sz w:val="28"/>
                <w:szCs w:val="28"/>
              </w:rPr>
              <w:t>- Có cam kết toàn bộ hàng hóa cung cấp mới 100%, sản xuất năm 202</w:t>
            </w:r>
            <w:r>
              <w:rPr>
                <w:sz w:val="28"/>
                <w:szCs w:val="28"/>
              </w:rPr>
              <w:t>5</w:t>
            </w:r>
            <w:r w:rsidRPr="00C30B00">
              <w:rPr>
                <w:sz w:val="28"/>
                <w:szCs w:val="28"/>
              </w:rPr>
              <w:t>.</w:t>
            </w:r>
          </w:p>
        </w:tc>
        <w:tc>
          <w:tcPr>
            <w:tcW w:w="1701" w:type="dxa"/>
            <w:vAlign w:val="center"/>
            <w:hideMark/>
          </w:tcPr>
          <w:p w:rsidR="004B2442" w:rsidRPr="00C30B00" w:rsidRDefault="004B2442" w:rsidP="006D3EB8">
            <w:pPr>
              <w:tabs>
                <w:tab w:val="left" w:pos="851"/>
              </w:tabs>
              <w:spacing w:before="20" w:after="20" w:line="264" w:lineRule="auto"/>
              <w:jc w:val="center"/>
              <w:rPr>
                <w:sz w:val="28"/>
                <w:szCs w:val="28"/>
              </w:rPr>
            </w:pPr>
            <w:r w:rsidRPr="00C30B00">
              <w:rPr>
                <w:b/>
                <w:sz w:val="28"/>
                <w:szCs w:val="28"/>
              </w:rPr>
              <w:t>Đạt</w:t>
            </w:r>
          </w:p>
        </w:tc>
      </w:tr>
      <w:tr w:rsidR="004B2442" w:rsidRPr="00C30B00" w:rsidTr="006D3EB8">
        <w:trPr>
          <w:trHeight w:val="912"/>
        </w:trPr>
        <w:tc>
          <w:tcPr>
            <w:tcW w:w="753" w:type="dxa"/>
            <w:vMerge/>
            <w:vAlign w:val="center"/>
            <w:hideMark/>
          </w:tcPr>
          <w:p w:rsidR="004B2442" w:rsidRPr="00C30B00" w:rsidRDefault="004B2442" w:rsidP="006D3EB8">
            <w:pPr>
              <w:spacing w:before="20" w:after="20"/>
              <w:rPr>
                <w:sz w:val="28"/>
                <w:szCs w:val="28"/>
              </w:rPr>
            </w:pPr>
          </w:p>
        </w:tc>
        <w:tc>
          <w:tcPr>
            <w:tcW w:w="2474" w:type="dxa"/>
            <w:vMerge/>
            <w:vAlign w:val="center"/>
          </w:tcPr>
          <w:p w:rsidR="004B2442" w:rsidRPr="00C30B00" w:rsidRDefault="004B2442" w:rsidP="006D3EB8">
            <w:pPr>
              <w:spacing w:before="20" w:after="20"/>
              <w:rPr>
                <w:sz w:val="28"/>
                <w:szCs w:val="28"/>
              </w:rPr>
            </w:pPr>
          </w:p>
        </w:tc>
        <w:tc>
          <w:tcPr>
            <w:tcW w:w="4678" w:type="dxa"/>
            <w:vAlign w:val="center"/>
            <w:hideMark/>
          </w:tcPr>
          <w:p w:rsidR="004B2442" w:rsidRPr="00C30B00" w:rsidRDefault="004B2442" w:rsidP="006D3EB8">
            <w:pPr>
              <w:tabs>
                <w:tab w:val="left" w:pos="851"/>
              </w:tabs>
              <w:spacing w:before="20" w:after="20" w:line="264" w:lineRule="auto"/>
              <w:rPr>
                <w:sz w:val="28"/>
                <w:szCs w:val="28"/>
              </w:rPr>
            </w:pPr>
            <w:r w:rsidRPr="00C30B00">
              <w:rPr>
                <w:sz w:val="28"/>
                <w:szCs w:val="28"/>
              </w:rPr>
              <w:t>Không đáp ứng một trong các yêu cầu nêu trên</w:t>
            </w:r>
          </w:p>
        </w:tc>
        <w:tc>
          <w:tcPr>
            <w:tcW w:w="1701" w:type="dxa"/>
            <w:vAlign w:val="center"/>
            <w:hideMark/>
          </w:tcPr>
          <w:p w:rsidR="004B2442" w:rsidRPr="00C30B00" w:rsidRDefault="004B2442" w:rsidP="006D3EB8">
            <w:pPr>
              <w:tabs>
                <w:tab w:val="left" w:pos="851"/>
              </w:tabs>
              <w:spacing w:before="20" w:after="20" w:line="264" w:lineRule="auto"/>
              <w:jc w:val="center"/>
              <w:rPr>
                <w:sz w:val="28"/>
                <w:szCs w:val="28"/>
              </w:rPr>
            </w:pPr>
            <w:r w:rsidRPr="00C30B00">
              <w:rPr>
                <w:b/>
                <w:sz w:val="28"/>
                <w:szCs w:val="28"/>
              </w:rPr>
              <w:t>Không đạt</w:t>
            </w:r>
          </w:p>
        </w:tc>
      </w:tr>
      <w:tr w:rsidR="004B2442" w:rsidRPr="00C30B00" w:rsidTr="006D3EB8">
        <w:trPr>
          <w:trHeight w:val="917"/>
        </w:trPr>
        <w:tc>
          <w:tcPr>
            <w:tcW w:w="753" w:type="dxa"/>
            <w:vMerge w:val="restart"/>
            <w:vAlign w:val="center"/>
          </w:tcPr>
          <w:p w:rsidR="004B2442" w:rsidRPr="00C30B00" w:rsidRDefault="004B2442" w:rsidP="006D3EB8">
            <w:pPr>
              <w:spacing w:before="20" w:after="20"/>
              <w:jc w:val="center"/>
              <w:rPr>
                <w:sz w:val="28"/>
                <w:szCs w:val="28"/>
              </w:rPr>
            </w:pPr>
            <w:r w:rsidRPr="00C30B00">
              <w:rPr>
                <w:sz w:val="28"/>
                <w:szCs w:val="28"/>
              </w:rPr>
              <w:t>2</w:t>
            </w:r>
          </w:p>
        </w:tc>
        <w:tc>
          <w:tcPr>
            <w:tcW w:w="2474" w:type="dxa"/>
            <w:vMerge w:val="restart"/>
            <w:vAlign w:val="center"/>
          </w:tcPr>
          <w:p w:rsidR="004B2442" w:rsidRPr="00C30B00" w:rsidRDefault="004B2442" w:rsidP="006D3EB8">
            <w:pPr>
              <w:spacing w:before="20" w:after="20"/>
              <w:rPr>
                <w:sz w:val="28"/>
                <w:szCs w:val="28"/>
              </w:rPr>
            </w:pPr>
            <w:r w:rsidRPr="00C30B00">
              <w:rPr>
                <w:sz w:val="28"/>
                <w:szCs w:val="28"/>
              </w:rPr>
              <w:t>Tiến độ thực hiện</w:t>
            </w:r>
          </w:p>
        </w:tc>
        <w:tc>
          <w:tcPr>
            <w:tcW w:w="4678" w:type="dxa"/>
            <w:vAlign w:val="center"/>
          </w:tcPr>
          <w:p w:rsidR="004B2442" w:rsidRPr="00C30B00" w:rsidRDefault="004B2442" w:rsidP="006D3EB8">
            <w:pPr>
              <w:tabs>
                <w:tab w:val="left" w:pos="851"/>
              </w:tabs>
              <w:spacing w:before="20" w:after="20" w:line="264" w:lineRule="auto"/>
              <w:rPr>
                <w:sz w:val="28"/>
                <w:szCs w:val="28"/>
              </w:rPr>
            </w:pPr>
            <w:r w:rsidRPr="00C30B00">
              <w:rPr>
                <w:sz w:val="28"/>
                <w:szCs w:val="28"/>
              </w:rPr>
              <w:t>- Thời gia</w:t>
            </w:r>
            <w:r>
              <w:rPr>
                <w:sz w:val="28"/>
                <w:szCs w:val="28"/>
              </w:rPr>
              <w:t>n thực hiện hợp đồng không quá 45</w:t>
            </w:r>
            <w:r w:rsidRPr="00C30B00">
              <w:rPr>
                <w:sz w:val="28"/>
                <w:szCs w:val="28"/>
              </w:rPr>
              <w:t xml:space="preserve"> ngày.</w:t>
            </w:r>
          </w:p>
          <w:p w:rsidR="004B2442" w:rsidRPr="00C30B00" w:rsidRDefault="004B2442" w:rsidP="006D3EB8">
            <w:pPr>
              <w:tabs>
                <w:tab w:val="left" w:pos="851"/>
              </w:tabs>
              <w:spacing w:before="20" w:after="20" w:line="264" w:lineRule="auto"/>
              <w:rPr>
                <w:sz w:val="28"/>
                <w:szCs w:val="28"/>
              </w:rPr>
            </w:pPr>
            <w:r w:rsidRPr="00C30B00">
              <w:rPr>
                <w:sz w:val="28"/>
                <w:szCs w:val="28"/>
              </w:rPr>
              <w:t>- Có bảng tiến độ cung cấp hàng hóa, thiết bị hợp lý, khả thi phù hợp với đề xuất kỹ thuật và đáp ứng yêu cầu của HSMT.</w:t>
            </w:r>
          </w:p>
        </w:tc>
        <w:tc>
          <w:tcPr>
            <w:tcW w:w="1701" w:type="dxa"/>
            <w:vAlign w:val="center"/>
          </w:tcPr>
          <w:p w:rsidR="004B2442" w:rsidRPr="00C30B00" w:rsidRDefault="004B2442" w:rsidP="006D3EB8">
            <w:pPr>
              <w:tabs>
                <w:tab w:val="left" w:pos="851"/>
              </w:tabs>
              <w:spacing w:before="20" w:after="20" w:line="264" w:lineRule="auto"/>
              <w:jc w:val="center"/>
              <w:rPr>
                <w:sz w:val="28"/>
                <w:szCs w:val="28"/>
              </w:rPr>
            </w:pPr>
            <w:r w:rsidRPr="00C30B00">
              <w:rPr>
                <w:b/>
                <w:sz w:val="28"/>
                <w:szCs w:val="28"/>
              </w:rPr>
              <w:t>Đạt</w:t>
            </w:r>
          </w:p>
        </w:tc>
      </w:tr>
      <w:tr w:rsidR="004B2442" w:rsidRPr="00C30B00" w:rsidTr="006D3EB8">
        <w:trPr>
          <w:trHeight w:val="863"/>
        </w:trPr>
        <w:tc>
          <w:tcPr>
            <w:tcW w:w="753" w:type="dxa"/>
            <w:vMerge/>
            <w:vAlign w:val="center"/>
          </w:tcPr>
          <w:p w:rsidR="004B2442" w:rsidRPr="00C30B00" w:rsidRDefault="004B2442" w:rsidP="006D3EB8">
            <w:pPr>
              <w:spacing w:before="20" w:after="20"/>
              <w:rPr>
                <w:sz w:val="28"/>
                <w:szCs w:val="28"/>
              </w:rPr>
            </w:pPr>
          </w:p>
        </w:tc>
        <w:tc>
          <w:tcPr>
            <w:tcW w:w="2474" w:type="dxa"/>
            <w:vMerge/>
            <w:vAlign w:val="center"/>
          </w:tcPr>
          <w:p w:rsidR="004B2442" w:rsidRPr="00C30B00" w:rsidRDefault="004B2442" w:rsidP="006D3EB8">
            <w:pPr>
              <w:spacing w:before="20" w:after="20"/>
              <w:rPr>
                <w:sz w:val="28"/>
                <w:szCs w:val="28"/>
              </w:rPr>
            </w:pPr>
          </w:p>
        </w:tc>
        <w:tc>
          <w:tcPr>
            <w:tcW w:w="4678" w:type="dxa"/>
            <w:vAlign w:val="center"/>
          </w:tcPr>
          <w:p w:rsidR="004B2442" w:rsidRPr="00C30B00" w:rsidRDefault="004B2442" w:rsidP="006D3EB8">
            <w:pPr>
              <w:tabs>
                <w:tab w:val="left" w:pos="851"/>
              </w:tabs>
              <w:spacing w:before="20" w:after="20" w:line="264" w:lineRule="auto"/>
              <w:rPr>
                <w:sz w:val="28"/>
                <w:szCs w:val="28"/>
              </w:rPr>
            </w:pPr>
            <w:r w:rsidRPr="00C30B00">
              <w:rPr>
                <w:sz w:val="28"/>
                <w:szCs w:val="28"/>
              </w:rPr>
              <w:t>Không đáp ứng một trong các yêu cầu nêu trên.</w:t>
            </w:r>
          </w:p>
        </w:tc>
        <w:tc>
          <w:tcPr>
            <w:tcW w:w="1701" w:type="dxa"/>
            <w:vAlign w:val="center"/>
          </w:tcPr>
          <w:p w:rsidR="004B2442" w:rsidRPr="00C30B00" w:rsidRDefault="004B2442" w:rsidP="006D3EB8">
            <w:pPr>
              <w:tabs>
                <w:tab w:val="left" w:pos="851"/>
              </w:tabs>
              <w:spacing w:before="20" w:after="20" w:line="264" w:lineRule="auto"/>
              <w:jc w:val="center"/>
              <w:rPr>
                <w:sz w:val="28"/>
                <w:szCs w:val="28"/>
              </w:rPr>
            </w:pPr>
            <w:r w:rsidRPr="00C30B00">
              <w:rPr>
                <w:b/>
                <w:sz w:val="28"/>
                <w:szCs w:val="28"/>
              </w:rPr>
              <w:t>Không đạt</w:t>
            </w:r>
          </w:p>
        </w:tc>
      </w:tr>
      <w:tr w:rsidR="004B2442" w:rsidRPr="00C30B00" w:rsidTr="006D3EB8">
        <w:trPr>
          <w:trHeight w:val="533"/>
        </w:trPr>
        <w:tc>
          <w:tcPr>
            <w:tcW w:w="753" w:type="dxa"/>
            <w:vMerge w:val="restart"/>
            <w:vAlign w:val="center"/>
          </w:tcPr>
          <w:p w:rsidR="004B2442" w:rsidRPr="00C30B00" w:rsidRDefault="004B2442" w:rsidP="006D3EB8">
            <w:pPr>
              <w:spacing w:before="20" w:after="20"/>
              <w:jc w:val="center"/>
              <w:rPr>
                <w:sz w:val="28"/>
                <w:szCs w:val="28"/>
              </w:rPr>
            </w:pPr>
            <w:r w:rsidRPr="00C30B00">
              <w:rPr>
                <w:sz w:val="28"/>
                <w:szCs w:val="28"/>
              </w:rPr>
              <w:t>3</w:t>
            </w:r>
          </w:p>
        </w:tc>
        <w:tc>
          <w:tcPr>
            <w:tcW w:w="2474" w:type="dxa"/>
            <w:vMerge w:val="restart"/>
            <w:vAlign w:val="center"/>
          </w:tcPr>
          <w:p w:rsidR="004B2442" w:rsidRPr="00C30B00" w:rsidRDefault="004B2442" w:rsidP="006D3EB8">
            <w:pPr>
              <w:spacing w:before="20" w:after="20"/>
              <w:rPr>
                <w:sz w:val="28"/>
                <w:szCs w:val="28"/>
              </w:rPr>
            </w:pPr>
            <w:r w:rsidRPr="00C30B00">
              <w:rPr>
                <w:sz w:val="28"/>
                <w:szCs w:val="28"/>
              </w:rPr>
              <w:t>Bảo hành sản phẩm</w:t>
            </w:r>
          </w:p>
        </w:tc>
        <w:tc>
          <w:tcPr>
            <w:tcW w:w="4678" w:type="dxa"/>
            <w:vAlign w:val="center"/>
          </w:tcPr>
          <w:p w:rsidR="004B2442" w:rsidRPr="00C30B00" w:rsidRDefault="004B2442" w:rsidP="006D3EB8">
            <w:pPr>
              <w:tabs>
                <w:tab w:val="left" w:pos="851"/>
              </w:tabs>
              <w:spacing w:before="20" w:after="20" w:line="264" w:lineRule="auto"/>
              <w:outlineLvl w:val="2"/>
              <w:rPr>
                <w:spacing w:val="-4"/>
                <w:sz w:val="28"/>
                <w:szCs w:val="28"/>
              </w:rPr>
            </w:pPr>
            <w:r w:rsidRPr="00C30B00">
              <w:rPr>
                <w:sz w:val="28"/>
                <w:szCs w:val="28"/>
                <w:lang w:val="pt-BR"/>
              </w:rPr>
              <w:t xml:space="preserve">- Có cam kết </w:t>
            </w:r>
            <w:r w:rsidRPr="00C30B00">
              <w:rPr>
                <w:spacing w:val="-4"/>
                <w:sz w:val="28"/>
                <w:szCs w:val="28"/>
              </w:rPr>
              <w:t>Bảo hành các sản phẩm tối thiểu là 12 tháng kể từ ngày bàn giao hàng hóa.</w:t>
            </w:r>
          </w:p>
          <w:p w:rsidR="004B2442" w:rsidRPr="00C30B00" w:rsidRDefault="004B2442" w:rsidP="006D3EB8">
            <w:pPr>
              <w:tabs>
                <w:tab w:val="left" w:pos="851"/>
              </w:tabs>
              <w:spacing w:before="20" w:after="20" w:line="264" w:lineRule="auto"/>
              <w:outlineLvl w:val="2"/>
              <w:rPr>
                <w:spacing w:val="-4"/>
                <w:sz w:val="28"/>
                <w:szCs w:val="28"/>
              </w:rPr>
            </w:pPr>
            <w:r w:rsidRPr="00C30B00">
              <w:rPr>
                <w:spacing w:val="-4"/>
                <w:sz w:val="28"/>
                <w:szCs w:val="28"/>
              </w:rPr>
              <w:t>- Cam kết trong vòng 48 giờ kể từ khi nhà thầu nhận được thông báo bằng điện thoại hoặc bằng fax của Bên mời thầu hoặc đơn vị thụ hưởng, Nhà thầu sẽ có mặt xác nhận lỗi để bảo hành.</w:t>
            </w:r>
          </w:p>
          <w:p w:rsidR="004B2442" w:rsidRPr="00C30B00" w:rsidRDefault="004B2442" w:rsidP="006D3EB8">
            <w:pPr>
              <w:tabs>
                <w:tab w:val="left" w:pos="851"/>
              </w:tabs>
              <w:spacing w:before="20" w:after="20" w:line="264" w:lineRule="auto"/>
              <w:rPr>
                <w:sz w:val="28"/>
                <w:szCs w:val="28"/>
              </w:rPr>
            </w:pPr>
            <w:r w:rsidRPr="00C30B00">
              <w:rPr>
                <w:spacing w:val="-4"/>
                <w:sz w:val="28"/>
                <w:szCs w:val="28"/>
              </w:rPr>
              <w:t xml:space="preserve">- Nhà thầu có văn bản trình bày được kế hoạch cung cấp dịch vụ bảo hành, thay </w:t>
            </w:r>
            <w:r w:rsidRPr="00C30B00">
              <w:rPr>
                <w:spacing w:val="-4"/>
                <w:sz w:val="28"/>
                <w:szCs w:val="28"/>
              </w:rPr>
              <w:lastRenderedPageBreak/>
              <w:t>thế các lô sản phẩm bị lỗi, không đảm bảo chất lượng xong ≤ 07 ngày kể từ ngày nhận được yêu cầu của đơn vị thụ hưởng và Bên mời thầu.</w:t>
            </w:r>
          </w:p>
        </w:tc>
        <w:tc>
          <w:tcPr>
            <w:tcW w:w="1701" w:type="dxa"/>
            <w:vAlign w:val="center"/>
          </w:tcPr>
          <w:p w:rsidR="004B2442" w:rsidRPr="00C30B00" w:rsidRDefault="004B2442" w:rsidP="006D3EB8">
            <w:pPr>
              <w:tabs>
                <w:tab w:val="left" w:pos="851"/>
              </w:tabs>
              <w:spacing w:before="20" w:after="20" w:line="264" w:lineRule="auto"/>
              <w:jc w:val="center"/>
              <w:rPr>
                <w:sz w:val="28"/>
                <w:szCs w:val="28"/>
              </w:rPr>
            </w:pPr>
            <w:r w:rsidRPr="00C30B00">
              <w:rPr>
                <w:b/>
                <w:sz w:val="28"/>
                <w:szCs w:val="28"/>
              </w:rPr>
              <w:lastRenderedPageBreak/>
              <w:t>Đạt</w:t>
            </w:r>
          </w:p>
        </w:tc>
      </w:tr>
      <w:tr w:rsidR="004B2442" w:rsidRPr="00C30B00" w:rsidTr="006D3EB8">
        <w:trPr>
          <w:trHeight w:val="440"/>
        </w:trPr>
        <w:tc>
          <w:tcPr>
            <w:tcW w:w="753" w:type="dxa"/>
            <w:vMerge/>
            <w:vAlign w:val="center"/>
          </w:tcPr>
          <w:p w:rsidR="004B2442" w:rsidRPr="00C30B00" w:rsidRDefault="004B2442" w:rsidP="006D3EB8">
            <w:pPr>
              <w:spacing w:before="20" w:after="20"/>
              <w:rPr>
                <w:sz w:val="28"/>
                <w:szCs w:val="28"/>
              </w:rPr>
            </w:pPr>
          </w:p>
        </w:tc>
        <w:tc>
          <w:tcPr>
            <w:tcW w:w="2474" w:type="dxa"/>
            <w:vMerge/>
            <w:vAlign w:val="center"/>
          </w:tcPr>
          <w:p w:rsidR="004B2442" w:rsidRPr="00C30B00" w:rsidRDefault="004B2442" w:rsidP="006D3EB8">
            <w:pPr>
              <w:spacing w:before="20" w:after="20"/>
              <w:rPr>
                <w:sz w:val="28"/>
                <w:szCs w:val="28"/>
              </w:rPr>
            </w:pPr>
          </w:p>
        </w:tc>
        <w:tc>
          <w:tcPr>
            <w:tcW w:w="4678" w:type="dxa"/>
            <w:vAlign w:val="center"/>
          </w:tcPr>
          <w:p w:rsidR="004B2442" w:rsidRPr="00C30B00" w:rsidRDefault="004B2442" w:rsidP="006D3EB8">
            <w:pPr>
              <w:tabs>
                <w:tab w:val="left" w:pos="851"/>
              </w:tabs>
              <w:spacing w:before="20" w:after="20" w:line="264" w:lineRule="auto"/>
              <w:rPr>
                <w:sz w:val="28"/>
                <w:szCs w:val="28"/>
              </w:rPr>
            </w:pPr>
            <w:r w:rsidRPr="00C30B00">
              <w:rPr>
                <w:sz w:val="28"/>
                <w:szCs w:val="28"/>
              </w:rPr>
              <w:t>Không đáp ứng yêu cầu nêu trên.</w:t>
            </w:r>
          </w:p>
        </w:tc>
        <w:tc>
          <w:tcPr>
            <w:tcW w:w="1701" w:type="dxa"/>
            <w:vAlign w:val="center"/>
          </w:tcPr>
          <w:p w:rsidR="004B2442" w:rsidRPr="00C30B00" w:rsidRDefault="004B2442" w:rsidP="006D3EB8">
            <w:pPr>
              <w:tabs>
                <w:tab w:val="left" w:pos="851"/>
              </w:tabs>
              <w:spacing w:before="20" w:after="20" w:line="264" w:lineRule="auto"/>
              <w:jc w:val="center"/>
              <w:rPr>
                <w:sz w:val="28"/>
                <w:szCs w:val="28"/>
              </w:rPr>
            </w:pPr>
            <w:r w:rsidRPr="00C30B00">
              <w:rPr>
                <w:b/>
                <w:sz w:val="28"/>
                <w:szCs w:val="28"/>
              </w:rPr>
              <w:t>Không đạt</w:t>
            </w:r>
          </w:p>
        </w:tc>
      </w:tr>
      <w:tr w:rsidR="004B2442" w:rsidRPr="00C30B00" w:rsidTr="006D3EB8">
        <w:trPr>
          <w:trHeight w:val="148"/>
        </w:trPr>
        <w:tc>
          <w:tcPr>
            <w:tcW w:w="753" w:type="dxa"/>
            <w:vMerge w:val="restart"/>
            <w:vAlign w:val="center"/>
          </w:tcPr>
          <w:p w:rsidR="004B2442" w:rsidRPr="00C30B00" w:rsidRDefault="004B2442" w:rsidP="006D3EB8">
            <w:pPr>
              <w:spacing w:before="20"/>
              <w:jc w:val="center"/>
              <w:rPr>
                <w:sz w:val="28"/>
                <w:szCs w:val="28"/>
              </w:rPr>
            </w:pPr>
            <w:r w:rsidRPr="00C30B00">
              <w:rPr>
                <w:sz w:val="28"/>
                <w:szCs w:val="28"/>
              </w:rPr>
              <w:t>4</w:t>
            </w:r>
          </w:p>
        </w:tc>
        <w:tc>
          <w:tcPr>
            <w:tcW w:w="2474" w:type="dxa"/>
            <w:vMerge w:val="restart"/>
            <w:vAlign w:val="center"/>
          </w:tcPr>
          <w:p w:rsidR="004B2442" w:rsidRPr="00C30B00" w:rsidRDefault="004B2442" w:rsidP="006D3EB8">
            <w:pPr>
              <w:spacing w:before="20"/>
              <w:rPr>
                <w:sz w:val="28"/>
                <w:szCs w:val="28"/>
              </w:rPr>
            </w:pPr>
            <w:r w:rsidRPr="00C30B00">
              <w:rPr>
                <w:sz w:val="28"/>
                <w:szCs w:val="28"/>
              </w:rPr>
              <w:t>Khả năng thích ứng về địa lý, môi trường</w:t>
            </w:r>
          </w:p>
        </w:tc>
        <w:tc>
          <w:tcPr>
            <w:tcW w:w="4678" w:type="dxa"/>
          </w:tcPr>
          <w:p w:rsidR="004B2442" w:rsidRPr="00C30B00" w:rsidRDefault="004B2442" w:rsidP="006D3EB8">
            <w:pPr>
              <w:tabs>
                <w:tab w:val="left" w:pos="851"/>
              </w:tabs>
              <w:spacing w:before="20" w:line="264" w:lineRule="auto"/>
              <w:rPr>
                <w:sz w:val="28"/>
                <w:szCs w:val="28"/>
              </w:rPr>
            </w:pPr>
            <w:r w:rsidRPr="00C30B00">
              <w:rPr>
                <w:sz w:val="28"/>
                <w:szCs w:val="28"/>
              </w:rPr>
              <w:t>Có văn bản cam kết hàng hóa được cung cấp hoàn toàn thích ứng về địa lý, môi trường</w:t>
            </w:r>
          </w:p>
        </w:tc>
        <w:tc>
          <w:tcPr>
            <w:tcW w:w="1701" w:type="dxa"/>
            <w:vAlign w:val="center"/>
          </w:tcPr>
          <w:p w:rsidR="004B2442" w:rsidRPr="00C30B00" w:rsidRDefault="004B2442" w:rsidP="006D3EB8">
            <w:pPr>
              <w:tabs>
                <w:tab w:val="left" w:pos="851"/>
              </w:tabs>
              <w:spacing w:before="20" w:line="264" w:lineRule="auto"/>
              <w:jc w:val="center"/>
              <w:rPr>
                <w:b/>
                <w:sz w:val="28"/>
                <w:szCs w:val="28"/>
              </w:rPr>
            </w:pPr>
            <w:r w:rsidRPr="00C30B00">
              <w:rPr>
                <w:b/>
                <w:sz w:val="28"/>
                <w:szCs w:val="28"/>
              </w:rPr>
              <w:t>Đạt</w:t>
            </w:r>
          </w:p>
        </w:tc>
      </w:tr>
      <w:tr w:rsidR="004B2442" w:rsidRPr="00C30B00" w:rsidTr="006D3EB8">
        <w:trPr>
          <w:trHeight w:val="148"/>
        </w:trPr>
        <w:tc>
          <w:tcPr>
            <w:tcW w:w="753" w:type="dxa"/>
            <w:vMerge/>
            <w:vAlign w:val="center"/>
          </w:tcPr>
          <w:p w:rsidR="004B2442" w:rsidRPr="00C30B00" w:rsidRDefault="004B2442" w:rsidP="006D3EB8">
            <w:pPr>
              <w:spacing w:before="20"/>
              <w:rPr>
                <w:sz w:val="28"/>
                <w:szCs w:val="28"/>
              </w:rPr>
            </w:pPr>
          </w:p>
        </w:tc>
        <w:tc>
          <w:tcPr>
            <w:tcW w:w="2474" w:type="dxa"/>
            <w:vMerge/>
            <w:vAlign w:val="center"/>
          </w:tcPr>
          <w:p w:rsidR="004B2442" w:rsidRPr="00C30B00" w:rsidRDefault="004B2442" w:rsidP="006D3EB8">
            <w:pPr>
              <w:spacing w:before="20"/>
              <w:rPr>
                <w:sz w:val="28"/>
                <w:szCs w:val="28"/>
              </w:rPr>
            </w:pPr>
          </w:p>
        </w:tc>
        <w:tc>
          <w:tcPr>
            <w:tcW w:w="4678" w:type="dxa"/>
          </w:tcPr>
          <w:p w:rsidR="004B2442" w:rsidRPr="00C30B00" w:rsidRDefault="004B2442" w:rsidP="006D3EB8">
            <w:pPr>
              <w:tabs>
                <w:tab w:val="left" w:pos="851"/>
              </w:tabs>
              <w:spacing w:before="20" w:line="264" w:lineRule="auto"/>
              <w:rPr>
                <w:sz w:val="28"/>
                <w:szCs w:val="28"/>
              </w:rPr>
            </w:pPr>
            <w:r w:rsidRPr="00C30B00">
              <w:rPr>
                <w:sz w:val="28"/>
                <w:szCs w:val="28"/>
              </w:rPr>
              <w:t>Không có văn bản cam kết hoặc có văn bản cam kết với nội dung hàng hóa được cung cấp không thích ứng (hoặc không hoàn toàn thích ứng) về địa lý, môi trường</w:t>
            </w:r>
          </w:p>
        </w:tc>
        <w:tc>
          <w:tcPr>
            <w:tcW w:w="1701" w:type="dxa"/>
            <w:vAlign w:val="center"/>
          </w:tcPr>
          <w:p w:rsidR="004B2442" w:rsidRPr="00C30B00" w:rsidRDefault="004B2442" w:rsidP="006D3EB8">
            <w:pPr>
              <w:tabs>
                <w:tab w:val="left" w:pos="851"/>
              </w:tabs>
              <w:spacing w:before="20" w:line="264" w:lineRule="auto"/>
              <w:jc w:val="center"/>
              <w:rPr>
                <w:b/>
                <w:sz w:val="28"/>
                <w:szCs w:val="28"/>
              </w:rPr>
            </w:pPr>
            <w:r w:rsidRPr="00C30B00">
              <w:rPr>
                <w:b/>
                <w:sz w:val="28"/>
                <w:szCs w:val="28"/>
              </w:rPr>
              <w:t>Không đạt</w:t>
            </w:r>
          </w:p>
        </w:tc>
      </w:tr>
      <w:tr w:rsidR="004B2442" w:rsidRPr="00C30B00" w:rsidTr="006D3EB8">
        <w:trPr>
          <w:trHeight w:val="148"/>
        </w:trPr>
        <w:tc>
          <w:tcPr>
            <w:tcW w:w="753" w:type="dxa"/>
            <w:vMerge w:val="restart"/>
            <w:vAlign w:val="center"/>
          </w:tcPr>
          <w:p w:rsidR="004B2442" w:rsidRPr="00C30B00" w:rsidRDefault="004B2442" w:rsidP="006D3EB8">
            <w:pPr>
              <w:spacing w:before="20"/>
              <w:jc w:val="center"/>
              <w:rPr>
                <w:sz w:val="28"/>
                <w:szCs w:val="28"/>
              </w:rPr>
            </w:pPr>
            <w:r w:rsidRPr="00C30B00">
              <w:rPr>
                <w:sz w:val="28"/>
                <w:szCs w:val="28"/>
              </w:rPr>
              <w:t>5</w:t>
            </w:r>
          </w:p>
        </w:tc>
        <w:tc>
          <w:tcPr>
            <w:tcW w:w="2474" w:type="dxa"/>
            <w:vMerge w:val="restart"/>
            <w:vAlign w:val="center"/>
          </w:tcPr>
          <w:p w:rsidR="004B2442" w:rsidRPr="00C30B00" w:rsidRDefault="004B2442" w:rsidP="006D3EB8">
            <w:pPr>
              <w:spacing w:before="20"/>
              <w:rPr>
                <w:sz w:val="28"/>
                <w:szCs w:val="28"/>
              </w:rPr>
            </w:pPr>
            <w:r w:rsidRPr="00C30B00">
              <w:rPr>
                <w:sz w:val="28"/>
                <w:szCs w:val="28"/>
              </w:rPr>
              <w:t>Ảnh hưởng tác động của hàng hóa được cung cấp đến môi trường và đề xuất biện pháp giải quyết</w:t>
            </w:r>
          </w:p>
        </w:tc>
        <w:tc>
          <w:tcPr>
            <w:tcW w:w="4678" w:type="dxa"/>
          </w:tcPr>
          <w:p w:rsidR="004B2442" w:rsidRPr="00C30B00" w:rsidRDefault="004B2442" w:rsidP="006D3EB8">
            <w:pPr>
              <w:tabs>
                <w:tab w:val="left" w:pos="851"/>
              </w:tabs>
              <w:spacing w:before="20" w:line="264" w:lineRule="auto"/>
              <w:rPr>
                <w:sz w:val="28"/>
                <w:szCs w:val="28"/>
              </w:rPr>
            </w:pPr>
            <w:r w:rsidRPr="00C30B00">
              <w:rPr>
                <w:sz w:val="28"/>
                <w:szCs w:val="28"/>
              </w:rPr>
              <w:t>Có văn bản cam kết với nội dung: Hàng hóa được cung cấp không có ảnh hưởng tác động đến môi trường.</w:t>
            </w:r>
          </w:p>
        </w:tc>
        <w:tc>
          <w:tcPr>
            <w:tcW w:w="1701" w:type="dxa"/>
            <w:vAlign w:val="center"/>
          </w:tcPr>
          <w:p w:rsidR="004B2442" w:rsidRPr="00C30B00" w:rsidRDefault="004B2442" w:rsidP="006D3EB8">
            <w:pPr>
              <w:tabs>
                <w:tab w:val="left" w:pos="851"/>
              </w:tabs>
              <w:spacing w:before="20" w:line="264" w:lineRule="auto"/>
              <w:jc w:val="center"/>
              <w:rPr>
                <w:b/>
                <w:sz w:val="28"/>
                <w:szCs w:val="28"/>
              </w:rPr>
            </w:pPr>
            <w:r w:rsidRPr="00C30B00">
              <w:rPr>
                <w:b/>
                <w:sz w:val="28"/>
                <w:szCs w:val="28"/>
              </w:rPr>
              <w:t>Đạt</w:t>
            </w:r>
          </w:p>
        </w:tc>
      </w:tr>
      <w:tr w:rsidR="004B2442" w:rsidRPr="00C30B00" w:rsidTr="006D3EB8">
        <w:trPr>
          <w:trHeight w:val="148"/>
        </w:trPr>
        <w:tc>
          <w:tcPr>
            <w:tcW w:w="753" w:type="dxa"/>
            <w:vMerge/>
            <w:vAlign w:val="center"/>
          </w:tcPr>
          <w:p w:rsidR="004B2442" w:rsidRPr="00C30B00" w:rsidRDefault="004B2442" w:rsidP="006D3EB8">
            <w:pPr>
              <w:spacing w:before="20"/>
              <w:rPr>
                <w:sz w:val="28"/>
                <w:szCs w:val="28"/>
              </w:rPr>
            </w:pPr>
          </w:p>
        </w:tc>
        <w:tc>
          <w:tcPr>
            <w:tcW w:w="2474" w:type="dxa"/>
            <w:vMerge/>
            <w:vAlign w:val="center"/>
          </w:tcPr>
          <w:p w:rsidR="004B2442" w:rsidRPr="00C30B00" w:rsidRDefault="004B2442" w:rsidP="006D3EB8">
            <w:pPr>
              <w:spacing w:before="20"/>
              <w:rPr>
                <w:sz w:val="28"/>
                <w:szCs w:val="28"/>
              </w:rPr>
            </w:pPr>
          </w:p>
        </w:tc>
        <w:tc>
          <w:tcPr>
            <w:tcW w:w="4678" w:type="dxa"/>
          </w:tcPr>
          <w:p w:rsidR="004B2442" w:rsidRPr="00C30B00" w:rsidRDefault="004B2442" w:rsidP="006D3EB8">
            <w:pPr>
              <w:tabs>
                <w:tab w:val="left" w:pos="851"/>
              </w:tabs>
              <w:spacing w:before="20" w:line="264" w:lineRule="auto"/>
              <w:rPr>
                <w:sz w:val="28"/>
                <w:szCs w:val="28"/>
              </w:rPr>
            </w:pPr>
            <w:r w:rsidRPr="00C30B00">
              <w:rPr>
                <w:sz w:val="28"/>
                <w:szCs w:val="28"/>
              </w:rPr>
              <w:t>Không có văn bản cam kết hoặc có văn bản cam kết có nội dung: Hàng hóa được cung cấp có ảnh hưởng tác động đến môi trường và không đề xuất, xây dựng được kế hoạch, biện pháp giải quyết hợp lý hoặc đề xuất, xây dựng kế hoạch, biện pháp giải quyết không phù hợp.</w:t>
            </w:r>
          </w:p>
        </w:tc>
        <w:tc>
          <w:tcPr>
            <w:tcW w:w="1701" w:type="dxa"/>
            <w:vAlign w:val="center"/>
          </w:tcPr>
          <w:p w:rsidR="004B2442" w:rsidRPr="00C30B00" w:rsidRDefault="004B2442" w:rsidP="006D3EB8">
            <w:pPr>
              <w:tabs>
                <w:tab w:val="left" w:pos="851"/>
              </w:tabs>
              <w:spacing w:before="20" w:line="264" w:lineRule="auto"/>
              <w:jc w:val="center"/>
              <w:rPr>
                <w:b/>
                <w:sz w:val="28"/>
                <w:szCs w:val="28"/>
              </w:rPr>
            </w:pPr>
            <w:r w:rsidRPr="00C30B00">
              <w:rPr>
                <w:b/>
                <w:sz w:val="28"/>
                <w:szCs w:val="28"/>
              </w:rPr>
              <w:t>Không đạt</w:t>
            </w:r>
          </w:p>
        </w:tc>
      </w:tr>
      <w:tr w:rsidR="004B2442" w:rsidRPr="00C30B00" w:rsidTr="006D3EB8">
        <w:trPr>
          <w:trHeight w:val="70"/>
        </w:trPr>
        <w:tc>
          <w:tcPr>
            <w:tcW w:w="753" w:type="dxa"/>
            <w:vMerge w:val="restart"/>
            <w:tcBorders>
              <w:top w:val="single" w:sz="4" w:space="0" w:color="auto"/>
              <w:left w:val="single" w:sz="4" w:space="0" w:color="auto"/>
              <w:right w:val="single" w:sz="4" w:space="0" w:color="auto"/>
            </w:tcBorders>
            <w:vAlign w:val="center"/>
          </w:tcPr>
          <w:p w:rsidR="004B2442" w:rsidRPr="00C30B00" w:rsidRDefault="004B2442" w:rsidP="006D3EB8">
            <w:pPr>
              <w:spacing w:before="120" w:after="120"/>
              <w:jc w:val="center"/>
              <w:rPr>
                <w:sz w:val="28"/>
                <w:szCs w:val="28"/>
              </w:rPr>
            </w:pPr>
            <w:r>
              <w:rPr>
                <w:sz w:val="28"/>
                <w:szCs w:val="28"/>
              </w:rPr>
              <w:t>6</w:t>
            </w:r>
          </w:p>
        </w:tc>
        <w:tc>
          <w:tcPr>
            <w:tcW w:w="2474" w:type="dxa"/>
            <w:vMerge w:val="restart"/>
            <w:tcBorders>
              <w:top w:val="single" w:sz="4" w:space="0" w:color="auto"/>
              <w:left w:val="single" w:sz="4" w:space="0" w:color="auto"/>
              <w:right w:val="single" w:sz="4" w:space="0" w:color="auto"/>
            </w:tcBorders>
            <w:vAlign w:val="center"/>
          </w:tcPr>
          <w:p w:rsidR="004B2442" w:rsidRPr="00C30B00" w:rsidRDefault="004B2442" w:rsidP="006D3EB8">
            <w:pPr>
              <w:spacing w:before="120" w:after="120"/>
              <w:rPr>
                <w:sz w:val="28"/>
                <w:szCs w:val="28"/>
              </w:rPr>
            </w:pPr>
            <w:r w:rsidRPr="00C30B00">
              <w:rPr>
                <w:sz w:val="28"/>
                <w:szCs w:val="28"/>
              </w:rPr>
              <w:t>Hàng mẫu</w:t>
            </w:r>
          </w:p>
        </w:tc>
        <w:tc>
          <w:tcPr>
            <w:tcW w:w="4678" w:type="dxa"/>
            <w:tcBorders>
              <w:top w:val="single" w:sz="4" w:space="0" w:color="auto"/>
              <w:left w:val="single" w:sz="4" w:space="0" w:color="auto"/>
              <w:bottom w:val="single" w:sz="4" w:space="0" w:color="auto"/>
              <w:right w:val="single" w:sz="4" w:space="0" w:color="auto"/>
            </w:tcBorders>
          </w:tcPr>
          <w:p w:rsidR="004B2442" w:rsidRPr="00C30B00" w:rsidRDefault="004B2442" w:rsidP="006D3EB8">
            <w:pPr>
              <w:tabs>
                <w:tab w:val="left" w:pos="851"/>
              </w:tabs>
              <w:spacing w:before="120" w:after="120" w:line="264" w:lineRule="auto"/>
              <w:rPr>
                <w:sz w:val="28"/>
                <w:szCs w:val="28"/>
              </w:rPr>
            </w:pPr>
            <w:r w:rsidRPr="00C30B00">
              <w:rPr>
                <w:sz w:val="28"/>
                <w:szCs w:val="28"/>
              </w:rPr>
              <w:t>Nhà thầu phải trình hàng mẫu cho Chủ Đầu tư, nhà thầu có thể nộp bổ sung hàng mẫu trong vòng 05 ngày làm việc sau thời điểm đóng thầu (Danh mục hàng mẫu theo yêu cầu tại Mục 2 – Chương V. Yêu cầu về kỹ thuật của E-HSMT). Địa điểm nhận hàng mẫu: Phòng KH-KD Công ty Cổ phần Dệt May 7, Số 109A Trần Văn Dư, Phường 13, Quận Tân Bình, TP.HCM.</w:t>
            </w:r>
          </w:p>
        </w:tc>
        <w:tc>
          <w:tcPr>
            <w:tcW w:w="1701" w:type="dxa"/>
            <w:tcBorders>
              <w:top w:val="single" w:sz="4" w:space="0" w:color="auto"/>
              <w:left w:val="single" w:sz="4" w:space="0" w:color="auto"/>
              <w:bottom w:val="single" w:sz="4" w:space="0" w:color="auto"/>
              <w:right w:val="single" w:sz="4" w:space="0" w:color="auto"/>
            </w:tcBorders>
            <w:vAlign w:val="center"/>
          </w:tcPr>
          <w:p w:rsidR="004B2442" w:rsidRPr="00C30B00" w:rsidRDefault="004B2442" w:rsidP="006D3EB8">
            <w:pPr>
              <w:tabs>
                <w:tab w:val="left" w:pos="851"/>
              </w:tabs>
              <w:spacing w:before="120" w:after="120" w:line="264" w:lineRule="auto"/>
              <w:jc w:val="center"/>
              <w:rPr>
                <w:b/>
                <w:sz w:val="28"/>
                <w:szCs w:val="28"/>
              </w:rPr>
            </w:pPr>
            <w:r w:rsidRPr="00C30B00">
              <w:rPr>
                <w:b/>
                <w:sz w:val="28"/>
                <w:szCs w:val="28"/>
              </w:rPr>
              <w:t>Đạt</w:t>
            </w:r>
          </w:p>
        </w:tc>
      </w:tr>
      <w:tr w:rsidR="004B2442" w:rsidRPr="00C30B00" w:rsidTr="006D3EB8">
        <w:trPr>
          <w:trHeight w:val="1172"/>
        </w:trPr>
        <w:tc>
          <w:tcPr>
            <w:tcW w:w="753" w:type="dxa"/>
            <w:vMerge/>
            <w:tcBorders>
              <w:left w:val="single" w:sz="4" w:space="0" w:color="auto"/>
              <w:bottom w:val="single" w:sz="4" w:space="0" w:color="auto"/>
              <w:right w:val="single" w:sz="4" w:space="0" w:color="auto"/>
            </w:tcBorders>
            <w:vAlign w:val="center"/>
          </w:tcPr>
          <w:p w:rsidR="004B2442" w:rsidRPr="00C30B00" w:rsidRDefault="004B2442" w:rsidP="006D3EB8">
            <w:pPr>
              <w:spacing w:before="120" w:after="120"/>
              <w:rPr>
                <w:sz w:val="28"/>
                <w:szCs w:val="28"/>
              </w:rPr>
            </w:pPr>
          </w:p>
        </w:tc>
        <w:tc>
          <w:tcPr>
            <w:tcW w:w="2474" w:type="dxa"/>
            <w:vMerge/>
            <w:tcBorders>
              <w:left w:val="single" w:sz="4" w:space="0" w:color="auto"/>
              <w:bottom w:val="single" w:sz="4" w:space="0" w:color="auto"/>
              <w:right w:val="single" w:sz="4" w:space="0" w:color="auto"/>
            </w:tcBorders>
            <w:vAlign w:val="center"/>
          </w:tcPr>
          <w:p w:rsidR="004B2442" w:rsidRPr="00C30B00" w:rsidRDefault="004B2442" w:rsidP="006D3EB8">
            <w:pPr>
              <w:spacing w:before="120" w:after="120"/>
              <w:rPr>
                <w:sz w:val="28"/>
                <w:szCs w:val="28"/>
              </w:rPr>
            </w:pPr>
          </w:p>
        </w:tc>
        <w:tc>
          <w:tcPr>
            <w:tcW w:w="4678" w:type="dxa"/>
            <w:tcBorders>
              <w:top w:val="single" w:sz="4" w:space="0" w:color="auto"/>
              <w:left w:val="single" w:sz="4" w:space="0" w:color="auto"/>
              <w:bottom w:val="single" w:sz="4" w:space="0" w:color="auto"/>
              <w:right w:val="single" w:sz="4" w:space="0" w:color="auto"/>
            </w:tcBorders>
          </w:tcPr>
          <w:p w:rsidR="004B2442" w:rsidRPr="00C30B00" w:rsidRDefault="004B2442" w:rsidP="006D3EB8">
            <w:pPr>
              <w:tabs>
                <w:tab w:val="left" w:pos="851"/>
              </w:tabs>
              <w:spacing w:before="120" w:after="120" w:line="264" w:lineRule="auto"/>
              <w:rPr>
                <w:sz w:val="28"/>
                <w:szCs w:val="28"/>
              </w:rPr>
            </w:pPr>
            <w:r w:rsidRPr="00C30B00">
              <w:rPr>
                <w:sz w:val="28"/>
                <w:szCs w:val="28"/>
              </w:rPr>
              <w:t>Không có hàng mẫu hoặc có hàng mẫu nhưng không đáp ứng yêu cầu của E-HSMT</w:t>
            </w:r>
          </w:p>
        </w:tc>
        <w:tc>
          <w:tcPr>
            <w:tcW w:w="1701" w:type="dxa"/>
            <w:tcBorders>
              <w:top w:val="single" w:sz="4" w:space="0" w:color="auto"/>
              <w:left w:val="single" w:sz="4" w:space="0" w:color="auto"/>
              <w:bottom w:val="single" w:sz="4" w:space="0" w:color="auto"/>
              <w:right w:val="single" w:sz="4" w:space="0" w:color="auto"/>
            </w:tcBorders>
            <w:vAlign w:val="center"/>
          </w:tcPr>
          <w:p w:rsidR="004B2442" w:rsidRPr="00C30B00" w:rsidRDefault="004B2442" w:rsidP="006D3EB8">
            <w:pPr>
              <w:tabs>
                <w:tab w:val="left" w:pos="851"/>
              </w:tabs>
              <w:spacing w:before="120" w:after="120" w:line="264" w:lineRule="auto"/>
              <w:jc w:val="center"/>
              <w:rPr>
                <w:b/>
                <w:sz w:val="28"/>
                <w:szCs w:val="28"/>
              </w:rPr>
            </w:pPr>
            <w:r w:rsidRPr="00C30B00">
              <w:rPr>
                <w:b/>
                <w:sz w:val="28"/>
                <w:szCs w:val="28"/>
              </w:rPr>
              <w:t>Không đạt</w:t>
            </w:r>
          </w:p>
        </w:tc>
      </w:tr>
      <w:tr w:rsidR="004B2442" w:rsidRPr="00C30B00" w:rsidTr="006D3EB8">
        <w:trPr>
          <w:trHeight w:val="758"/>
        </w:trPr>
        <w:tc>
          <w:tcPr>
            <w:tcW w:w="9606" w:type="dxa"/>
            <w:gridSpan w:val="4"/>
            <w:hideMark/>
          </w:tcPr>
          <w:p w:rsidR="004B2442" w:rsidRPr="00C30B00" w:rsidRDefault="004B2442" w:rsidP="006D3EB8">
            <w:pPr>
              <w:tabs>
                <w:tab w:val="left" w:pos="851"/>
              </w:tabs>
              <w:spacing w:before="60" w:after="60" w:line="264" w:lineRule="auto"/>
              <w:rPr>
                <w:b/>
                <w:sz w:val="28"/>
                <w:szCs w:val="28"/>
              </w:rPr>
            </w:pPr>
            <w:r w:rsidRPr="00C30B00">
              <w:rPr>
                <w:b/>
                <w:sz w:val="28"/>
                <w:szCs w:val="28"/>
              </w:rPr>
              <w:lastRenderedPageBreak/>
              <w:t>Kết luận: Nhà thầu được đánh giá là đạt yêu cầu về kỹ thuật khi tất cả các tiêu chuẩn được đánh giá là Đạt. Trường hợp nhà thầu không đạt một trong các tiêu chuẩn nêu trên thì được đánh giá là không đạt và không được xem xét, đánh giá bước tiếp tiếp theo.</w:t>
            </w:r>
          </w:p>
        </w:tc>
      </w:tr>
    </w:tbl>
    <w:p w:rsidR="0015788C" w:rsidRDefault="004B2442">
      <w:bookmarkStart w:id="0" w:name="_GoBack"/>
      <w:bookmarkEnd w:id="0"/>
    </w:p>
    <w:sectPr w:rsidR="00157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42"/>
    <w:rsid w:val="004B2442"/>
    <w:rsid w:val="005F52B7"/>
    <w:rsid w:val="00C54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C12BE-29D1-49BD-AA25-14E23CA2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44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B244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Xuan Toan</dc:creator>
  <cp:keywords/>
  <dc:description/>
  <cp:lastModifiedBy>Cao Xuan Toan</cp:lastModifiedBy>
  <cp:revision>1</cp:revision>
  <dcterms:created xsi:type="dcterms:W3CDTF">2025-09-09T10:22:00Z</dcterms:created>
  <dcterms:modified xsi:type="dcterms:W3CDTF">2025-09-09T10:23:00Z</dcterms:modified>
</cp:coreProperties>
</file>