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BF4" w:rsidRPr="0005108C" w:rsidRDefault="0088508D" w:rsidP="00585BF4">
      <w:pPr>
        <w:widowControl w:val="0"/>
        <w:tabs>
          <w:tab w:val="left" w:pos="450"/>
        </w:tabs>
        <w:spacing w:before="120" w:line="276" w:lineRule="auto"/>
        <w:rPr>
          <w:b/>
          <w:sz w:val="28"/>
          <w:szCs w:val="28"/>
          <w:lang w:val="nl-NL"/>
        </w:rPr>
      </w:pPr>
      <w:r>
        <w:rPr>
          <w:b/>
          <w:sz w:val="28"/>
          <w:szCs w:val="28"/>
          <w:lang w:val="nl-NL"/>
        </w:rPr>
        <w:t xml:space="preserve">Mục 3. </w:t>
      </w:r>
      <w:r w:rsidR="00585BF4" w:rsidRPr="0005108C">
        <w:rPr>
          <w:b/>
          <w:sz w:val="28"/>
          <w:szCs w:val="28"/>
          <w:lang w:val="nl-NL"/>
        </w:rPr>
        <w:t>Tiêu chuẩn đánh giá về kỹ thuật:</w:t>
      </w:r>
    </w:p>
    <w:p w:rsidR="0088508D" w:rsidRPr="00C21AAF" w:rsidRDefault="0088508D" w:rsidP="0088508D">
      <w:pPr>
        <w:numPr>
          <w:ilvl w:val="0"/>
          <w:numId w:val="1"/>
        </w:numPr>
        <w:spacing w:before="120" w:after="60"/>
        <w:ind w:left="0" w:firstLine="567"/>
        <w:jc w:val="both"/>
        <w:outlineLvl w:val="1"/>
        <w:rPr>
          <w:sz w:val="28"/>
          <w:szCs w:val="28"/>
          <w:lang w:val="es-ES"/>
        </w:rPr>
      </w:pPr>
      <w:r w:rsidRPr="00C21AAF">
        <w:rPr>
          <w:sz w:val="28"/>
          <w:szCs w:val="28"/>
          <w:lang w:val="es-ES"/>
        </w:rPr>
        <w:t xml:space="preserve">Sử dụng phương pháp chấm điểm Theo thang điểm 1000 để xây dựng tiêu chí đánh giá về kỹ thuật. Trong đó mức điểm yêu cầu tối thiểu là 700. E-HSDT đánh giá đạt điểm tối thiểu trở lên và tổng điểm kỹ thuật đạt từ 700 điểm trở lên sẽ được đánh giá là đạt yêu cầu về mặt kỹ thuật. </w:t>
      </w:r>
    </w:p>
    <w:p w:rsidR="0088508D" w:rsidRPr="00C21AAF" w:rsidRDefault="0088508D" w:rsidP="0088508D">
      <w:pPr>
        <w:numPr>
          <w:ilvl w:val="0"/>
          <w:numId w:val="1"/>
        </w:numPr>
        <w:spacing w:before="120" w:after="60"/>
        <w:ind w:left="0" w:firstLine="567"/>
        <w:jc w:val="both"/>
        <w:outlineLvl w:val="1"/>
        <w:rPr>
          <w:sz w:val="28"/>
          <w:szCs w:val="28"/>
          <w:lang w:val="es-ES"/>
        </w:rPr>
      </w:pPr>
      <w:r w:rsidRPr="00C21AAF">
        <w:rPr>
          <w:sz w:val="28"/>
          <w:szCs w:val="28"/>
          <w:lang w:val="es-ES"/>
        </w:rPr>
        <w:t>Trong Bảng đề xuất kỹ thuật danh mục hàng hoá, dịch vụ chào thầu, nếu nhà thầu đề xuất đáp ứng đầy đủ và có tài liệu kỹ thuật chứng minh phù hợp với đề xuất kỹ thuật thì được chấm điểm.</w:t>
      </w:r>
    </w:p>
    <w:p w:rsidR="0088508D" w:rsidRPr="00C21AAF" w:rsidRDefault="0088508D" w:rsidP="0088508D">
      <w:pPr>
        <w:numPr>
          <w:ilvl w:val="0"/>
          <w:numId w:val="1"/>
        </w:numPr>
        <w:spacing w:before="120" w:after="60"/>
        <w:ind w:left="0" w:firstLine="567"/>
        <w:jc w:val="both"/>
        <w:outlineLvl w:val="1"/>
        <w:rPr>
          <w:sz w:val="28"/>
          <w:szCs w:val="28"/>
          <w:lang w:val="es-ES"/>
        </w:rPr>
      </w:pPr>
      <w:r w:rsidRPr="00C21AAF">
        <w:rPr>
          <w:sz w:val="28"/>
          <w:szCs w:val="28"/>
          <w:lang w:val="es-ES"/>
        </w:rPr>
        <w:t xml:space="preserve">Trong Bảng đề xuất kỹ thuật danh mục hàng hoá, dịch vụ chào thầu được đánh giá là 0 điểm nếu: </w:t>
      </w:r>
    </w:p>
    <w:p w:rsidR="0088508D" w:rsidRPr="00C21AAF" w:rsidRDefault="0088508D" w:rsidP="0088508D">
      <w:pPr>
        <w:numPr>
          <w:ilvl w:val="1"/>
          <w:numId w:val="1"/>
        </w:numPr>
        <w:spacing w:before="120" w:after="60"/>
        <w:ind w:left="0" w:firstLine="709"/>
        <w:jc w:val="both"/>
        <w:outlineLvl w:val="1"/>
        <w:rPr>
          <w:sz w:val="28"/>
          <w:szCs w:val="28"/>
          <w:lang w:val="es-ES"/>
        </w:rPr>
      </w:pPr>
      <w:r w:rsidRPr="00C21AAF">
        <w:rPr>
          <w:sz w:val="28"/>
          <w:szCs w:val="28"/>
          <w:lang w:val="es-ES"/>
        </w:rPr>
        <w:t>Nhà thầu không đề xuất chủng loại, ký mã hiệu (model) hàng hóa.</w:t>
      </w:r>
    </w:p>
    <w:p w:rsidR="0088508D" w:rsidRPr="00C21AAF" w:rsidRDefault="0088508D" w:rsidP="0088508D">
      <w:pPr>
        <w:numPr>
          <w:ilvl w:val="1"/>
          <w:numId w:val="1"/>
        </w:numPr>
        <w:spacing w:before="120" w:after="60"/>
        <w:ind w:left="0" w:firstLine="709"/>
        <w:jc w:val="both"/>
        <w:outlineLvl w:val="1"/>
        <w:rPr>
          <w:sz w:val="28"/>
          <w:szCs w:val="28"/>
          <w:lang w:val="es-ES"/>
        </w:rPr>
      </w:pPr>
      <w:r w:rsidRPr="00C21AAF">
        <w:rPr>
          <w:sz w:val="28"/>
          <w:szCs w:val="28"/>
          <w:lang w:val="es-ES"/>
        </w:rPr>
        <w:t xml:space="preserve">Nhà thầu đề xuất thấp hơn dòng chỉ tiêu kỹ thuật hoặc thấp hơn tiêu chí kỹ thuật chi tiết. </w:t>
      </w:r>
    </w:p>
    <w:p w:rsidR="0088508D" w:rsidRPr="00C21AAF" w:rsidRDefault="0088508D" w:rsidP="0088508D">
      <w:pPr>
        <w:numPr>
          <w:ilvl w:val="1"/>
          <w:numId w:val="1"/>
        </w:numPr>
        <w:spacing w:before="120" w:after="60"/>
        <w:ind w:left="0" w:firstLine="709"/>
        <w:jc w:val="both"/>
        <w:outlineLvl w:val="1"/>
        <w:rPr>
          <w:sz w:val="28"/>
          <w:szCs w:val="28"/>
          <w:lang w:val="es-ES"/>
        </w:rPr>
      </w:pPr>
      <w:r w:rsidRPr="00C21AAF">
        <w:rPr>
          <w:sz w:val="28"/>
          <w:szCs w:val="28"/>
          <w:lang w:val="es-ES"/>
        </w:rPr>
        <w:t>Nhà thầu đề xuất thiếu dòng chỉ tiêu kỹ thuật hoặc thiếu tiêu chí kỹ thuật chi tiết.</w:t>
      </w:r>
    </w:p>
    <w:p w:rsidR="0088508D" w:rsidRPr="00C21AAF" w:rsidRDefault="0088508D" w:rsidP="0088508D">
      <w:pPr>
        <w:numPr>
          <w:ilvl w:val="0"/>
          <w:numId w:val="1"/>
        </w:numPr>
        <w:spacing w:before="120" w:after="60"/>
        <w:ind w:left="0" w:firstLine="567"/>
        <w:jc w:val="both"/>
        <w:outlineLvl w:val="1"/>
        <w:rPr>
          <w:sz w:val="28"/>
          <w:szCs w:val="28"/>
          <w:lang w:val="es-ES"/>
        </w:rPr>
      </w:pPr>
      <w:r w:rsidRPr="00C21AAF">
        <w:rPr>
          <w:sz w:val="28"/>
          <w:szCs w:val="28"/>
          <w:lang w:val="es-ES"/>
        </w:rPr>
        <w:t>Trong Bảng đề xuất kỹ thuật danh mục hàng hoá, dịch vụ chào thầu, nếu nhà thầu đề xuất dòng chỉ tiêu kỹ thuật của thiết bị đáp ứng so với yêu cầu của HSMT nhưng chưa cung cấp tài liệu kỹ thuật của hãng để chứng minh hoặc có cung cấp tài liệu kỹ thuật của hãng nhưng tài liệu không thể hiện được đúng dòng chỉ tiêu kỹ thuật nhà thầu đề xuất thì Chủ đầu tư làm rõ theo quy định. Sau khi làm rõ, căn cứ trên kết quả làm rõ, Chủ đầu tư đánh giá như sau:</w:t>
      </w:r>
    </w:p>
    <w:p w:rsidR="0088508D" w:rsidRPr="00C21AAF" w:rsidRDefault="0088508D" w:rsidP="0088508D">
      <w:pPr>
        <w:numPr>
          <w:ilvl w:val="1"/>
          <w:numId w:val="1"/>
        </w:numPr>
        <w:spacing w:before="120" w:after="60"/>
        <w:ind w:left="0" w:firstLine="709"/>
        <w:jc w:val="both"/>
        <w:outlineLvl w:val="1"/>
        <w:rPr>
          <w:sz w:val="28"/>
          <w:szCs w:val="28"/>
          <w:lang w:val="es-ES"/>
        </w:rPr>
      </w:pPr>
      <w:r w:rsidRPr="00C21AAF">
        <w:rPr>
          <w:sz w:val="28"/>
          <w:szCs w:val="28"/>
          <w:lang w:val="es-ES"/>
        </w:rPr>
        <w:t>Nếu đề xuất kỹ thuật của nhà thầu phù hợp với thông số kỹ thuật trong tài liệu của hãng dùng để chứng minh thì dòng chỉ tiêu kỹ thuật nhà thầu đề xuất được chấm điểm.</w:t>
      </w:r>
    </w:p>
    <w:p w:rsidR="0088508D" w:rsidRPr="00AE67C8" w:rsidRDefault="0088508D" w:rsidP="0088508D">
      <w:pPr>
        <w:numPr>
          <w:ilvl w:val="1"/>
          <w:numId w:val="1"/>
        </w:numPr>
        <w:spacing w:before="120" w:after="60"/>
        <w:ind w:left="0" w:firstLine="709"/>
        <w:jc w:val="both"/>
        <w:outlineLvl w:val="1"/>
        <w:rPr>
          <w:sz w:val="28"/>
          <w:szCs w:val="28"/>
          <w:lang w:val="es-ES"/>
        </w:rPr>
      </w:pPr>
      <w:r w:rsidRPr="00AE67C8">
        <w:rPr>
          <w:sz w:val="28"/>
          <w:szCs w:val="28"/>
          <w:lang w:val="es-ES"/>
        </w:rPr>
        <w:t>Trường hợp đề xuất kỹ thuật của nhà thầu không có tài liệu kỹ thuật của hãng dùng để chứng minh hoặc đề xuất kỹ thuật không có trên thực tế của sản phẩm thì dòng chỉ tiêu kỹ thuật đề xuất của nhà thầu được đánh giá là 0 điểm.</w:t>
      </w:r>
    </w:p>
    <w:p w:rsidR="00515669" w:rsidRDefault="0088508D" w:rsidP="0088508D">
      <w:pPr>
        <w:numPr>
          <w:ilvl w:val="0"/>
          <w:numId w:val="1"/>
        </w:numPr>
        <w:spacing w:before="120" w:after="60"/>
        <w:ind w:left="0" w:firstLine="567"/>
        <w:jc w:val="both"/>
        <w:outlineLvl w:val="1"/>
        <w:rPr>
          <w:sz w:val="28"/>
          <w:szCs w:val="28"/>
          <w:lang w:val="es-ES"/>
        </w:rPr>
      </w:pPr>
      <w:r w:rsidRPr="00B87675">
        <w:rPr>
          <w:sz w:val="28"/>
          <w:szCs w:val="28"/>
          <w:lang w:val="es-ES"/>
        </w:rPr>
        <w:t>Đánh giá chi tiết</w:t>
      </w:r>
      <w:r>
        <w:rPr>
          <w:sz w:val="28"/>
          <w:szCs w:val="28"/>
          <w:lang w:val="es-ES"/>
        </w:rPr>
        <w:t xml:space="preserve"> điểm</w:t>
      </w:r>
      <w:r w:rsidRPr="00B87675">
        <w:rPr>
          <w:sz w:val="28"/>
          <w:szCs w:val="28"/>
          <w:lang w:val="es-ES"/>
        </w:rPr>
        <w:t xml:space="preserve"> kỹ thuật như sau:</w:t>
      </w:r>
    </w:p>
    <w:p w:rsidR="00515669" w:rsidRDefault="00515669">
      <w:pPr>
        <w:spacing w:after="160" w:line="259" w:lineRule="auto"/>
        <w:rPr>
          <w:sz w:val="28"/>
          <w:szCs w:val="28"/>
          <w:lang w:val="es-ES"/>
        </w:rPr>
      </w:pPr>
      <w:r>
        <w:rPr>
          <w:sz w:val="28"/>
          <w:szCs w:val="28"/>
          <w:lang w:val="es-ES"/>
        </w:rPr>
        <w:br w:type="page"/>
      </w:r>
    </w:p>
    <w:tbl>
      <w:tblPr>
        <w:tblW w:w="9936" w:type="dxa"/>
        <w:tblInd w:w="-275" w:type="dxa"/>
        <w:tblLook w:val="04A0" w:firstRow="1" w:lastRow="0" w:firstColumn="1" w:lastColumn="0" w:noHBand="0" w:noVBand="1"/>
      </w:tblPr>
      <w:tblGrid>
        <w:gridCol w:w="671"/>
        <w:gridCol w:w="1881"/>
        <w:gridCol w:w="2488"/>
        <w:gridCol w:w="796"/>
        <w:gridCol w:w="831"/>
        <w:gridCol w:w="783"/>
        <w:gridCol w:w="1867"/>
        <w:gridCol w:w="619"/>
      </w:tblGrid>
      <w:tr w:rsidR="0088508D" w:rsidRPr="00750B7F" w:rsidTr="00515669">
        <w:trPr>
          <w:trHeight w:val="945"/>
          <w:tblHead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b/>
                <w:bCs/>
                <w:color w:val="000000"/>
              </w:rPr>
            </w:pPr>
            <w:r w:rsidRPr="00750B7F">
              <w:rPr>
                <w:b/>
                <w:bCs/>
                <w:color w:val="000000"/>
              </w:rPr>
              <w:lastRenderedPageBreak/>
              <w:t>STT</w:t>
            </w:r>
          </w:p>
        </w:tc>
        <w:tc>
          <w:tcPr>
            <w:tcW w:w="1881" w:type="dxa"/>
            <w:tcBorders>
              <w:top w:val="single" w:sz="4" w:space="0" w:color="auto"/>
              <w:left w:val="nil"/>
              <w:bottom w:val="single" w:sz="4" w:space="0" w:color="auto"/>
              <w:right w:val="single" w:sz="4" w:space="0" w:color="auto"/>
            </w:tcBorders>
            <w:shd w:val="clear" w:color="000000" w:fill="FFFFFF"/>
            <w:vAlign w:val="center"/>
            <w:hideMark/>
          </w:tcPr>
          <w:p w:rsidR="0088508D" w:rsidRPr="00750B7F" w:rsidRDefault="0088508D" w:rsidP="00FC600F">
            <w:pPr>
              <w:jc w:val="center"/>
              <w:rPr>
                <w:b/>
                <w:bCs/>
                <w:color w:val="000000"/>
              </w:rPr>
            </w:pPr>
            <w:r w:rsidRPr="00750B7F">
              <w:rPr>
                <w:b/>
                <w:bCs/>
                <w:color w:val="000000"/>
              </w:rPr>
              <w:t>Tên và cấu hình thiết bị</w:t>
            </w:r>
          </w:p>
        </w:tc>
        <w:tc>
          <w:tcPr>
            <w:tcW w:w="2488" w:type="dxa"/>
            <w:tcBorders>
              <w:top w:val="single" w:sz="4" w:space="0" w:color="auto"/>
              <w:left w:val="nil"/>
              <w:bottom w:val="single" w:sz="4" w:space="0" w:color="auto"/>
              <w:right w:val="single" w:sz="4" w:space="0" w:color="auto"/>
            </w:tcBorders>
            <w:shd w:val="clear" w:color="000000" w:fill="FFFFFF"/>
            <w:vAlign w:val="center"/>
            <w:hideMark/>
          </w:tcPr>
          <w:p w:rsidR="0088508D" w:rsidRPr="00750B7F" w:rsidRDefault="0088508D" w:rsidP="00FC600F">
            <w:pPr>
              <w:jc w:val="center"/>
              <w:rPr>
                <w:b/>
                <w:bCs/>
                <w:color w:val="000000"/>
              </w:rPr>
            </w:pPr>
            <w:r w:rsidRPr="00750B7F">
              <w:rPr>
                <w:b/>
                <w:bCs/>
                <w:color w:val="000000"/>
              </w:rPr>
              <w:t>Tiêu chí đánh giá</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88508D" w:rsidRPr="00750B7F" w:rsidRDefault="0088508D" w:rsidP="00FC600F">
            <w:pPr>
              <w:jc w:val="center"/>
              <w:rPr>
                <w:b/>
                <w:bCs/>
                <w:color w:val="000000"/>
              </w:rPr>
            </w:pPr>
            <w:r w:rsidRPr="00750B7F">
              <w:rPr>
                <w:b/>
                <w:bCs/>
                <w:color w:val="000000"/>
              </w:rPr>
              <w:t>Tổng điểm tối đa</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88508D" w:rsidRPr="00750B7F" w:rsidRDefault="0088508D" w:rsidP="00FC600F">
            <w:pPr>
              <w:jc w:val="center"/>
              <w:rPr>
                <w:b/>
                <w:bCs/>
                <w:color w:val="000000"/>
              </w:rPr>
            </w:pPr>
            <w:r w:rsidRPr="00750B7F">
              <w:rPr>
                <w:b/>
                <w:bCs/>
                <w:color w:val="000000"/>
              </w:rPr>
              <w:t>Điểm đáp ứng tối thiểu</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88508D" w:rsidRPr="00750B7F" w:rsidRDefault="0088508D" w:rsidP="00FC600F">
            <w:pPr>
              <w:jc w:val="center"/>
              <w:rPr>
                <w:b/>
                <w:bCs/>
                <w:color w:val="000000"/>
              </w:rPr>
            </w:pPr>
            <w:r w:rsidRPr="00750B7F">
              <w:rPr>
                <w:b/>
                <w:bCs/>
                <w:color w:val="000000"/>
              </w:rPr>
              <w:t>Điểm cộng</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88508D" w:rsidRPr="00750B7F" w:rsidRDefault="0088508D" w:rsidP="00FC600F">
            <w:pPr>
              <w:jc w:val="center"/>
              <w:rPr>
                <w:b/>
                <w:bCs/>
                <w:color w:val="000000"/>
              </w:rPr>
            </w:pPr>
            <w:r w:rsidRPr="00750B7F">
              <w:rPr>
                <w:b/>
                <w:bCs/>
                <w:color w:val="000000"/>
              </w:rPr>
              <w:t>Nội dung đáp ứng được cộng điểm</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88508D" w:rsidRPr="00750B7F" w:rsidRDefault="0088508D" w:rsidP="00FC600F">
            <w:pPr>
              <w:jc w:val="center"/>
              <w:rPr>
                <w:b/>
                <w:bCs/>
                <w:color w:val="000000"/>
              </w:rPr>
            </w:pPr>
            <w:r w:rsidRPr="00750B7F">
              <w:rPr>
                <w:b/>
                <w:bCs/>
                <w:color w:val="000000"/>
              </w:rPr>
              <w:t>Ghi chú</w:t>
            </w:r>
          </w:p>
        </w:tc>
      </w:tr>
      <w:tr w:rsidR="0088508D" w:rsidRPr="00750B7F" w:rsidTr="00515669">
        <w:trPr>
          <w:trHeight w:val="315"/>
        </w:trPr>
        <w:tc>
          <w:tcPr>
            <w:tcW w:w="50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508D" w:rsidRPr="00750B7F" w:rsidRDefault="0088508D" w:rsidP="00FC600F">
            <w:pPr>
              <w:jc w:val="both"/>
              <w:rPr>
                <w:b/>
                <w:bCs/>
                <w:color w:val="000000"/>
              </w:rPr>
            </w:pPr>
            <w:r w:rsidRPr="00750B7F">
              <w:rPr>
                <w:b/>
                <w:bCs/>
                <w:color w:val="000000"/>
              </w:rPr>
              <w:t>TỔNG CỘNG</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1000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700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300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both"/>
              <w:rPr>
                <w:color w:val="FF0000"/>
              </w:rPr>
            </w:pPr>
            <w:r w:rsidRPr="00750B7F">
              <w:rPr>
                <w:color w:val="FF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both"/>
              <w:rPr>
                <w:color w:val="FF0000"/>
              </w:rPr>
            </w:pPr>
            <w:r w:rsidRPr="00750B7F">
              <w:rPr>
                <w:color w:val="FF0000"/>
              </w:rPr>
              <w:t> </w:t>
            </w:r>
          </w:p>
        </w:tc>
      </w:tr>
      <w:tr w:rsidR="0088508D" w:rsidRPr="00750B7F" w:rsidTr="00515669">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b/>
                <w:bCs/>
                <w:color w:val="000000"/>
              </w:rPr>
            </w:pPr>
            <w:r w:rsidRPr="00750B7F">
              <w:rPr>
                <w:b/>
                <w:bCs/>
                <w:color w:val="000000"/>
              </w:rPr>
              <w:t>I</w:t>
            </w:r>
          </w:p>
        </w:tc>
        <w:tc>
          <w:tcPr>
            <w:tcW w:w="1881" w:type="dxa"/>
            <w:tcBorders>
              <w:top w:val="nil"/>
              <w:left w:val="nil"/>
              <w:bottom w:val="single" w:sz="4" w:space="0" w:color="auto"/>
              <w:right w:val="single" w:sz="4" w:space="0" w:color="auto"/>
            </w:tcBorders>
            <w:shd w:val="clear" w:color="auto" w:fill="auto"/>
            <w:vAlign w:val="center"/>
            <w:hideMark/>
          </w:tcPr>
          <w:p w:rsidR="0088508D" w:rsidRPr="00750B7F" w:rsidRDefault="0088508D" w:rsidP="00FC600F">
            <w:pPr>
              <w:jc w:val="both"/>
              <w:rPr>
                <w:b/>
                <w:bCs/>
                <w:color w:val="000000"/>
              </w:rPr>
            </w:pPr>
            <w:r w:rsidRPr="00750B7F">
              <w:rPr>
                <w:b/>
                <w:bCs/>
                <w:color w:val="000000"/>
              </w:rPr>
              <w:t>Các yêu cầu tối thiểu</w:t>
            </w:r>
          </w:p>
        </w:tc>
        <w:tc>
          <w:tcPr>
            <w:tcW w:w="2488" w:type="dxa"/>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2835"/>
        </w:trPr>
        <w:tc>
          <w:tcPr>
            <w:tcW w:w="0" w:type="auto"/>
            <w:tcBorders>
              <w:top w:val="nil"/>
              <w:left w:val="single" w:sz="4" w:space="0" w:color="auto"/>
              <w:bottom w:val="single" w:sz="4" w:space="0" w:color="auto"/>
              <w:right w:val="single" w:sz="4" w:space="0" w:color="auto"/>
            </w:tcBorders>
            <w:shd w:val="clear" w:color="auto" w:fill="auto"/>
            <w:noWrap/>
            <w:vAlign w:val="center"/>
          </w:tcPr>
          <w:p w:rsidR="0088508D" w:rsidRPr="00750B7F" w:rsidRDefault="0088508D" w:rsidP="00FC600F">
            <w:pPr>
              <w:jc w:val="center"/>
              <w:rPr>
                <w:color w:val="000000"/>
              </w:rPr>
            </w:pPr>
          </w:p>
        </w:tc>
        <w:tc>
          <w:tcPr>
            <w:tcW w:w="1881" w:type="dxa"/>
            <w:tcBorders>
              <w:top w:val="nil"/>
              <w:left w:val="nil"/>
              <w:bottom w:val="single" w:sz="4" w:space="0" w:color="auto"/>
              <w:right w:val="single" w:sz="4" w:space="0" w:color="auto"/>
            </w:tcBorders>
            <w:shd w:val="clear" w:color="auto" w:fill="auto"/>
            <w:vAlign w:val="center"/>
          </w:tcPr>
          <w:p w:rsidR="0088508D" w:rsidRPr="00750B7F" w:rsidRDefault="00056F36" w:rsidP="00FC600F">
            <w:pPr>
              <w:rPr>
                <w:color w:val="000000"/>
              </w:rPr>
            </w:pPr>
            <w:r>
              <w:rPr>
                <w:color w:val="000000"/>
              </w:rPr>
              <w:t>Yêu cầu kỹ thuật</w:t>
            </w:r>
            <w:bookmarkStart w:id="0" w:name="_GoBack"/>
            <w:bookmarkEnd w:id="0"/>
          </w:p>
        </w:tc>
        <w:tc>
          <w:tcPr>
            <w:tcW w:w="2488" w:type="dxa"/>
            <w:tcBorders>
              <w:top w:val="nil"/>
              <w:left w:val="nil"/>
              <w:bottom w:val="single" w:sz="4" w:space="0" w:color="auto"/>
              <w:right w:val="single" w:sz="4" w:space="0" w:color="auto"/>
            </w:tcBorders>
            <w:shd w:val="clear" w:color="auto" w:fill="auto"/>
            <w:vAlign w:val="center"/>
            <w:hideMark/>
          </w:tcPr>
          <w:p w:rsidR="0088508D" w:rsidRDefault="0088508D" w:rsidP="00FC600F">
            <w:pPr>
              <w:rPr>
                <w:color w:val="000000"/>
              </w:rPr>
            </w:pPr>
            <w:r w:rsidRPr="00750B7F">
              <w:rPr>
                <w:color w:val="000000"/>
              </w:rPr>
              <w:t>Yêu cầu nêu tại Mục 6, Chương V, E-HSMT này</w:t>
            </w:r>
            <w:r>
              <w:rPr>
                <w:color w:val="000000"/>
              </w:rPr>
              <w:t>:</w:t>
            </w:r>
          </w:p>
          <w:p w:rsidR="0088508D" w:rsidRPr="00750B7F" w:rsidRDefault="0088508D" w:rsidP="00FC600F">
            <w:pPr>
              <w:rPr>
                <w:color w:val="000000"/>
              </w:rPr>
            </w:pPr>
            <w:r w:rsidRPr="00750B7F">
              <w:rPr>
                <w:color w:val="000000"/>
              </w:rPr>
              <w:t>E-HSDT của nhà thầu đáp ứng toàn bộ các yêu cầu nêu tại mục 6, Chương V, E-HSMT này thì được đánh giá là 700 điểm;</w:t>
            </w:r>
            <w:r w:rsidRPr="00750B7F">
              <w:rPr>
                <w:color w:val="000000"/>
              </w:rPr>
              <w:br/>
              <w:t>E-HSDT của nhà thầu không đáp ứng 1 trong các yêu cầu hoặc không đáp ứng toàn bộ các yêu cầu nêu tại mục 6, Chương V, E-HSMT này được đánh giá 0 điểm</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700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700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b/>
                <w:bCs/>
                <w:color w:val="000000"/>
              </w:rPr>
            </w:pPr>
            <w:r w:rsidRPr="00750B7F">
              <w:rPr>
                <w:b/>
                <w:bCs/>
                <w:color w:val="000000"/>
              </w:rPr>
              <w:t>II</w:t>
            </w:r>
          </w:p>
        </w:tc>
        <w:tc>
          <w:tcPr>
            <w:tcW w:w="1881" w:type="dxa"/>
            <w:tcBorders>
              <w:top w:val="nil"/>
              <w:left w:val="nil"/>
              <w:bottom w:val="single" w:sz="4" w:space="0" w:color="auto"/>
              <w:right w:val="single" w:sz="4" w:space="0" w:color="auto"/>
            </w:tcBorders>
            <w:shd w:val="clear" w:color="auto" w:fill="auto"/>
            <w:vAlign w:val="center"/>
            <w:hideMark/>
          </w:tcPr>
          <w:p w:rsidR="0088508D" w:rsidRPr="00750B7F" w:rsidRDefault="0088508D" w:rsidP="00FC600F">
            <w:pPr>
              <w:jc w:val="both"/>
              <w:rPr>
                <w:b/>
                <w:bCs/>
                <w:color w:val="000000"/>
              </w:rPr>
            </w:pPr>
            <w:r w:rsidRPr="00750B7F">
              <w:rPr>
                <w:b/>
                <w:bCs/>
                <w:color w:val="000000"/>
              </w:rPr>
              <w:t>Các yêu cầu vượt trội được cộng điểm</w:t>
            </w:r>
          </w:p>
        </w:tc>
        <w:tc>
          <w:tcPr>
            <w:tcW w:w="2488" w:type="dxa"/>
            <w:tcBorders>
              <w:top w:val="nil"/>
              <w:left w:val="nil"/>
              <w:bottom w:val="single" w:sz="4" w:space="0" w:color="auto"/>
              <w:right w:val="single" w:sz="4" w:space="0" w:color="auto"/>
            </w:tcBorders>
            <w:shd w:val="clear" w:color="auto" w:fill="auto"/>
            <w:vAlign w:val="center"/>
            <w:hideMark/>
          </w:tcPr>
          <w:p w:rsidR="0088508D" w:rsidRPr="00750B7F" w:rsidRDefault="0088508D" w:rsidP="00FC600F">
            <w:pPr>
              <w:jc w:val="both"/>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b/>
                <w:bCs/>
                <w:color w:val="000000"/>
              </w:rPr>
            </w:pPr>
            <w:r w:rsidRPr="00750B7F">
              <w:rPr>
                <w:b/>
                <w:bCs/>
                <w:color w:val="000000"/>
              </w:rPr>
              <w:t>1</w:t>
            </w:r>
          </w:p>
        </w:tc>
        <w:tc>
          <w:tcPr>
            <w:tcW w:w="1881"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both"/>
              <w:rPr>
                <w:b/>
                <w:bCs/>
                <w:color w:val="000000"/>
              </w:rPr>
            </w:pPr>
            <w:r w:rsidRPr="00750B7F">
              <w:rPr>
                <w:b/>
                <w:bCs/>
                <w:color w:val="000000"/>
              </w:rPr>
              <w:t>Màn hiển thị 104, 106</w:t>
            </w:r>
          </w:p>
        </w:tc>
        <w:tc>
          <w:tcPr>
            <w:tcW w:w="2488"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both"/>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right"/>
              <w:rPr>
                <w:b/>
                <w:bCs/>
                <w:color w:val="000000"/>
              </w:rPr>
            </w:pPr>
            <w:r w:rsidRPr="00750B7F">
              <w:rPr>
                <w:b/>
                <w:bCs/>
                <w:color w:val="000000"/>
              </w:rPr>
              <w:t>80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color w:val="000000"/>
              </w:rPr>
            </w:pPr>
            <w:r w:rsidRPr="00750B7F">
              <w:rPr>
                <w:color w:val="000000"/>
              </w:rPr>
              <w:t>1.1</w:t>
            </w:r>
          </w:p>
        </w:tc>
        <w:tc>
          <w:tcPr>
            <w:tcW w:w="1881" w:type="dxa"/>
            <w:tcBorders>
              <w:top w:val="nil"/>
              <w:left w:val="nil"/>
              <w:bottom w:val="single" w:sz="4" w:space="0" w:color="auto"/>
              <w:right w:val="single" w:sz="4" w:space="0" w:color="auto"/>
            </w:tcBorders>
            <w:shd w:val="clear" w:color="000000" w:fill="FFFFFF"/>
            <w:noWrap/>
            <w:vAlign w:val="center"/>
            <w:hideMark/>
          </w:tcPr>
          <w:p w:rsidR="0088508D" w:rsidRPr="00750B7F" w:rsidRDefault="0088508D" w:rsidP="00FC600F">
            <w:pPr>
              <w:rPr>
                <w:color w:val="000000"/>
              </w:rPr>
            </w:pPr>
            <w:r w:rsidRPr="00750B7F">
              <w:rPr>
                <w:color w:val="000000"/>
              </w:rPr>
              <w:t>Khoảng cách điểm ảnh</w:t>
            </w:r>
          </w:p>
        </w:tc>
        <w:tc>
          <w:tcPr>
            <w:tcW w:w="2488" w:type="dxa"/>
            <w:tcBorders>
              <w:top w:val="nil"/>
              <w:left w:val="nil"/>
              <w:bottom w:val="single" w:sz="4" w:space="0" w:color="auto"/>
              <w:right w:val="single" w:sz="4" w:space="0" w:color="auto"/>
            </w:tcBorders>
            <w:shd w:val="clear" w:color="000000" w:fill="FFFFFF"/>
            <w:noWrap/>
            <w:vAlign w:val="center"/>
            <w:hideMark/>
          </w:tcPr>
          <w:p w:rsidR="0088508D" w:rsidRPr="00750B7F" w:rsidRDefault="0088508D" w:rsidP="00FC600F">
            <w:pPr>
              <w:jc w:val="both"/>
              <w:rPr>
                <w:color w:val="000000"/>
              </w:rPr>
            </w:pPr>
            <w:r w:rsidRPr="00750B7F">
              <w:rPr>
                <w:color w:val="000000"/>
              </w:rPr>
              <w:t>≤ 1,563 mm</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color w:val="000000"/>
              </w:rPr>
            </w:pPr>
            <w:r w:rsidRPr="00750B7F">
              <w:rPr>
                <w:color w:val="000000"/>
              </w:rPr>
              <w:t>50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&lt; 1,563 mm</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color w:val="000000"/>
              </w:rPr>
            </w:pPr>
            <w:r w:rsidRPr="00750B7F">
              <w:rPr>
                <w:color w:val="000000"/>
              </w:rPr>
              <w:t>1.3</w:t>
            </w:r>
          </w:p>
        </w:tc>
        <w:tc>
          <w:tcPr>
            <w:tcW w:w="1881" w:type="dxa"/>
            <w:tcBorders>
              <w:top w:val="nil"/>
              <w:left w:val="nil"/>
              <w:bottom w:val="single" w:sz="4" w:space="0" w:color="auto"/>
              <w:right w:val="single" w:sz="4" w:space="0" w:color="auto"/>
            </w:tcBorders>
            <w:shd w:val="clear" w:color="000000" w:fill="FFFFFF"/>
            <w:noWrap/>
            <w:vAlign w:val="center"/>
            <w:hideMark/>
          </w:tcPr>
          <w:p w:rsidR="0088508D" w:rsidRPr="00750B7F" w:rsidRDefault="0088508D" w:rsidP="00FC600F">
            <w:pPr>
              <w:rPr>
                <w:color w:val="000000"/>
              </w:rPr>
            </w:pPr>
            <w:r w:rsidRPr="00750B7F">
              <w:rPr>
                <w:color w:val="000000"/>
              </w:rPr>
              <w:t>Độ sáng</w:t>
            </w:r>
          </w:p>
        </w:tc>
        <w:tc>
          <w:tcPr>
            <w:tcW w:w="2488"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both"/>
              <w:rPr>
                <w:color w:val="000000"/>
              </w:rPr>
            </w:pPr>
            <w:r w:rsidRPr="00750B7F">
              <w:rPr>
                <w:color w:val="000000"/>
              </w:rPr>
              <w:t>≥ 500 nits</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color w:val="000000"/>
              </w:rPr>
            </w:pPr>
            <w:r w:rsidRPr="00750B7F">
              <w:rPr>
                <w:color w:val="000000"/>
              </w:rPr>
              <w:t>10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&gt; 500 nits</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color w:val="000000"/>
              </w:rPr>
            </w:pPr>
            <w:r w:rsidRPr="00750B7F">
              <w:rPr>
                <w:color w:val="000000"/>
              </w:rPr>
              <w:t>1.4</w:t>
            </w:r>
          </w:p>
        </w:tc>
        <w:tc>
          <w:tcPr>
            <w:tcW w:w="1881" w:type="dxa"/>
            <w:tcBorders>
              <w:top w:val="nil"/>
              <w:left w:val="nil"/>
              <w:bottom w:val="single" w:sz="4" w:space="0" w:color="auto"/>
              <w:right w:val="single" w:sz="4" w:space="0" w:color="auto"/>
            </w:tcBorders>
            <w:shd w:val="clear" w:color="000000" w:fill="FFFFFF"/>
            <w:noWrap/>
            <w:vAlign w:val="center"/>
            <w:hideMark/>
          </w:tcPr>
          <w:p w:rsidR="0088508D" w:rsidRPr="00750B7F" w:rsidRDefault="0088508D" w:rsidP="00FC600F">
            <w:pPr>
              <w:rPr>
                <w:color w:val="000000"/>
              </w:rPr>
            </w:pPr>
            <w:r w:rsidRPr="00750B7F">
              <w:rPr>
                <w:color w:val="000000"/>
              </w:rPr>
              <w:t>Độ tương phản</w:t>
            </w:r>
          </w:p>
        </w:tc>
        <w:tc>
          <w:tcPr>
            <w:tcW w:w="2488"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both"/>
              <w:rPr>
                <w:color w:val="000000"/>
              </w:rPr>
            </w:pPr>
            <w:r w:rsidRPr="00750B7F">
              <w:rPr>
                <w:color w:val="000000"/>
              </w:rPr>
              <w:t>≥ 5.000:1</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color w:val="000000"/>
              </w:rPr>
            </w:pPr>
            <w:r w:rsidRPr="00750B7F">
              <w:rPr>
                <w:color w:val="000000"/>
              </w:rPr>
              <w:t>10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&gt; 5.000:1</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color w:val="000000"/>
              </w:rPr>
            </w:pPr>
            <w:r w:rsidRPr="00750B7F">
              <w:rPr>
                <w:color w:val="000000"/>
              </w:rPr>
              <w:t>1.5</w:t>
            </w:r>
          </w:p>
        </w:tc>
        <w:tc>
          <w:tcPr>
            <w:tcW w:w="1881" w:type="dxa"/>
            <w:tcBorders>
              <w:top w:val="nil"/>
              <w:left w:val="nil"/>
              <w:bottom w:val="single" w:sz="4" w:space="0" w:color="auto"/>
              <w:right w:val="single" w:sz="4" w:space="0" w:color="auto"/>
            </w:tcBorders>
            <w:shd w:val="clear" w:color="000000" w:fill="FFFFFF"/>
            <w:noWrap/>
            <w:vAlign w:val="center"/>
            <w:hideMark/>
          </w:tcPr>
          <w:p w:rsidR="0088508D" w:rsidRPr="00750B7F" w:rsidRDefault="0088508D" w:rsidP="00FC600F">
            <w:pPr>
              <w:rPr>
                <w:color w:val="000000"/>
              </w:rPr>
            </w:pPr>
            <w:r w:rsidRPr="00750B7F">
              <w:rPr>
                <w:color w:val="000000"/>
              </w:rPr>
              <w:t>Độ sâu màu (Bit Depth)</w:t>
            </w:r>
          </w:p>
        </w:tc>
        <w:tc>
          <w:tcPr>
            <w:tcW w:w="2488"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both"/>
              <w:rPr>
                <w:color w:val="000000"/>
              </w:rPr>
            </w:pPr>
            <w:r w:rsidRPr="00750B7F">
              <w:rPr>
                <w:color w:val="000000"/>
              </w:rPr>
              <w:t>≥ 14 bit</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color w:val="000000"/>
              </w:rPr>
            </w:pPr>
            <w:r w:rsidRPr="00750B7F">
              <w:rPr>
                <w:color w:val="000000"/>
              </w:rPr>
              <w:t>10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&gt; 14 bit</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b/>
                <w:bCs/>
                <w:color w:val="000000"/>
              </w:rPr>
            </w:pPr>
            <w:r w:rsidRPr="00750B7F">
              <w:rPr>
                <w:b/>
                <w:bCs/>
                <w:color w:val="000000"/>
              </w:rPr>
              <w:t>2</w:t>
            </w:r>
          </w:p>
        </w:tc>
        <w:tc>
          <w:tcPr>
            <w:tcW w:w="1881"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both"/>
              <w:rPr>
                <w:b/>
                <w:bCs/>
                <w:color w:val="000000"/>
              </w:rPr>
            </w:pPr>
            <w:r w:rsidRPr="00750B7F">
              <w:rPr>
                <w:b/>
                <w:bCs/>
                <w:color w:val="000000"/>
              </w:rPr>
              <w:t>Màn hiển thị 726</w:t>
            </w:r>
          </w:p>
        </w:tc>
        <w:tc>
          <w:tcPr>
            <w:tcW w:w="2488"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both"/>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80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color w:val="000000"/>
              </w:rPr>
            </w:pPr>
            <w:r w:rsidRPr="00750B7F">
              <w:rPr>
                <w:color w:val="000000"/>
              </w:rPr>
              <w:t>2.1</w:t>
            </w:r>
          </w:p>
        </w:tc>
        <w:tc>
          <w:tcPr>
            <w:tcW w:w="1881" w:type="dxa"/>
            <w:tcBorders>
              <w:top w:val="nil"/>
              <w:left w:val="nil"/>
              <w:bottom w:val="single" w:sz="4" w:space="0" w:color="auto"/>
              <w:right w:val="single" w:sz="4" w:space="0" w:color="auto"/>
            </w:tcBorders>
            <w:shd w:val="clear" w:color="000000" w:fill="FFFFFF"/>
            <w:noWrap/>
            <w:vAlign w:val="center"/>
            <w:hideMark/>
          </w:tcPr>
          <w:p w:rsidR="0088508D" w:rsidRPr="00750B7F" w:rsidRDefault="0088508D" w:rsidP="00FC600F">
            <w:pPr>
              <w:rPr>
                <w:color w:val="000000"/>
              </w:rPr>
            </w:pPr>
            <w:r w:rsidRPr="00750B7F">
              <w:rPr>
                <w:color w:val="000000"/>
              </w:rPr>
              <w:t>Khoảng cách điểm ảnh</w:t>
            </w:r>
          </w:p>
        </w:tc>
        <w:tc>
          <w:tcPr>
            <w:tcW w:w="2488" w:type="dxa"/>
            <w:tcBorders>
              <w:top w:val="nil"/>
              <w:left w:val="nil"/>
              <w:bottom w:val="single" w:sz="4" w:space="0" w:color="auto"/>
              <w:right w:val="single" w:sz="4" w:space="0" w:color="auto"/>
            </w:tcBorders>
            <w:shd w:val="clear" w:color="000000" w:fill="FFFFFF"/>
            <w:noWrap/>
            <w:vAlign w:val="center"/>
            <w:hideMark/>
          </w:tcPr>
          <w:p w:rsidR="0088508D" w:rsidRPr="00750B7F" w:rsidRDefault="0088508D" w:rsidP="00FC600F">
            <w:pPr>
              <w:jc w:val="both"/>
              <w:rPr>
                <w:color w:val="000000"/>
              </w:rPr>
            </w:pPr>
            <w:r w:rsidRPr="00750B7F">
              <w:rPr>
                <w:color w:val="000000"/>
              </w:rPr>
              <w:t>≤ 1,563 mm</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color w:val="000000"/>
              </w:rPr>
            </w:pPr>
            <w:r w:rsidRPr="00750B7F">
              <w:rPr>
                <w:color w:val="000000"/>
              </w:rPr>
              <w:t>50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&lt; 1,563 mm</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color w:val="000000"/>
              </w:rPr>
            </w:pPr>
            <w:r w:rsidRPr="00750B7F">
              <w:rPr>
                <w:color w:val="000000"/>
              </w:rPr>
              <w:t>2.3</w:t>
            </w:r>
          </w:p>
        </w:tc>
        <w:tc>
          <w:tcPr>
            <w:tcW w:w="1881" w:type="dxa"/>
            <w:tcBorders>
              <w:top w:val="nil"/>
              <w:left w:val="nil"/>
              <w:bottom w:val="single" w:sz="4" w:space="0" w:color="auto"/>
              <w:right w:val="single" w:sz="4" w:space="0" w:color="auto"/>
            </w:tcBorders>
            <w:shd w:val="clear" w:color="000000" w:fill="FFFFFF"/>
            <w:noWrap/>
            <w:vAlign w:val="center"/>
            <w:hideMark/>
          </w:tcPr>
          <w:p w:rsidR="0088508D" w:rsidRPr="00750B7F" w:rsidRDefault="0088508D" w:rsidP="00FC600F">
            <w:pPr>
              <w:rPr>
                <w:color w:val="000000"/>
              </w:rPr>
            </w:pPr>
            <w:r w:rsidRPr="00750B7F">
              <w:rPr>
                <w:color w:val="000000"/>
              </w:rPr>
              <w:t>Độ sáng</w:t>
            </w:r>
          </w:p>
        </w:tc>
        <w:tc>
          <w:tcPr>
            <w:tcW w:w="2488"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both"/>
              <w:rPr>
                <w:color w:val="000000"/>
              </w:rPr>
            </w:pPr>
            <w:r w:rsidRPr="00750B7F">
              <w:rPr>
                <w:color w:val="000000"/>
              </w:rPr>
              <w:t>≥ 500 nits</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color w:val="000000"/>
              </w:rPr>
            </w:pPr>
            <w:r w:rsidRPr="00750B7F">
              <w:rPr>
                <w:color w:val="000000"/>
              </w:rPr>
              <w:t>10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&gt; 500 nits</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color w:val="000000"/>
              </w:rPr>
            </w:pPr>
            <w:r w:rsidRPr="00750B7F">
              <w:rPr>
                <w:color w:val="000000"/>
              </w:rPr>
              <w:t>2.4</w:t>
            </w:r>
          </w:p>
        </w:tc>
        <w:tc>
          <w:tcPr>
            <w:tcW w:w="1881" w:type="dxa"/>
            <w:tcBorders>
              <w:top w:val="nil"/>
              <w:left w:val="nil"/>
              <w:bottom w:val="single" w:sz="4" w:space="0" w:color="auto"/>
              <w:right w:val="single" w:sz="4" w:space="0" w:color="auto"/>
            </w:tcBorders>
            <w:shd w:val="clear" w:color="000000" w:fill="FFFFFF"/>
            <w:noWrap/>
            <w:vAlign w:val="center"/>
            <w:hideMark/>
          </w:tcPr>
          <w:p w:rsidR="0088508D" w:rsidRPr="00750B7F" w:rsidRDefault="0088508D" w:rsidP="00FC600F">
            <w:pPr>
              <w:rPr>
                <w:color w:val="000000"/>
              </w:rPr>
            </w:pPr>
            <w:r w:rsidRPr="00750B7F">
              <w:rPr>
                <w:color w:val="000000"/>
              </w:rPr>
              <w:t>Độ tương phản</w:t>
            </w:r>
          </w:p>
        </w:tc>
        <w:tc>
          <w:tcPr>
            <w:tcW w:w="2488"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both"/>
              <w:rPr>
                <w:color w:val="000000"/>
              </w:rPr>
            </w:pPr>
            <w:r w:rsidRPr="00750B7F">
              <w:rPr>
                <w:color w:val="000000"/>
              </w:rPr>
              <w:t>≥ 5.000:1</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color w:val="000000"/>
              </w:rPr>
            </w:pPr>
            <w:r w:rsidRPr="00750B7F">
              <w:rPr>
                <w:color w:val="000000"/>
              </w:rPr>
              <w:t>10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&gt; 5.000:1</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color w:val="000000"/>
              </w:rPr>
            </w:pPr>
            <w:r w:rsidRPr="00750B7F">
              <w:rPr>
                <w:color w:val="000000"/>
              </w:rPr>
              <w:t>2.5</w:t>
            </w:r>
          </w:p>
        </w:tc>
        <w:tc>
          <w:tcPr>
            <w:tcW w:w="1881" w:type="dxa"/>
            <w:tcBorders>
              <w:top w:val="nil"/>
              <w:left w:val="nil"/>
              <w:bottom w:val="single" w:sz="4" w:space="0" w:color="auto"/>
              <w:right w:val="single" w:sz="4" w:space="0" w:color="auto"/>
            </w:tcBorders>
            <w:shd w:val="clear" w:color="000000" w:fill="FFFFFF"/>
            <w:noWrap/>
            <w:vAlign w:val="center"/>
            <w:hideMark/>
          </w:tcPr>
          <w:p w:rsidR="0088508D" w:rsidRPr="00750B7F" w:rsidRDefault="0088508D" w:rsidP="00FC600F">
            <w:pPr>
              <w:rPr>
                <w:color w:val="000000"/>
              </w:rPr>
            </w:pPr>
            <w:r w:rsidRPr="00750B7F">
              <w:rPr>
                <w:color w:val="000000"/>
              </w:rPr>
              <w:t>Độ sâu màu (Bit Depth)</w:t>
            </w:r>
          </w:p>
        </w:tc>
        <w:tc>
          <w:tcPr>
            <w:tcW w:w="2488"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both"/>
              <w:rPr>
                <w:color w:val="000000"/>
              </w:rPr>
            </w:pPr>
            <w:r w:rsidRPr="00750B7F">
              <w:rPr>
                <w:color w:val="000000"/>
              </w:rPr>
              <w:t>≥ 14 bit</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color w:val="000000"/>
              </w:rPr>
            </w:pPr>
            <w:r w:rsidRPr="00750B7F">
              <w:rPr>
                <w:color w:val="000000"/>
              </w:rPr>
              <w:t>10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&gt; 14 bit</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b/>
                <w:bCs/>
                <w:color w:val="000000"/>
              </w:rPr>
            </w:pPr>
            <w:r w:rsidRPr="00750B7F">
              <w:rPr>
                <w:b/>
                <w:bCs/>
                <w:color w:val="000000"/>
              </w:rPr>
              <w:t>3</w:t>
            </w:r>
          </w:p>
        </w:tc>
        <w:tc>
          <w:tcPr>
            <w:tcW w:w="1881" w:type="dxa"/>
            <w:tcBorders>
              <w:top w:val="nil"/>
              <w:left w:val="nil"/>
              <w:bottom w:val="single" w:sz="4" w:space="0" w:color="auto"/>
              <w:right w:val="single" w:sz="4" w:space="0" w:color="auto"/>
            </w:tcBorders>
            <w:shd w:val="clear" w:color="auto" w:fill="auto"/>
            <w:vAlign w:val="center"/>
            <w:hideMark/>
          </w:tcPr>
          <w:p w:rsidR="0088508D" w:rsidRPr="00750B7F" w:rsidRDefault="0088508D" w:rsidP="00FC600F">
            <w:pPr>
              <w:jc w:val="both"/>
              <w:rPr>
                <w:b/>
                <w:bCs/>
                <w:color w:val="000000"/>
              </w:rPr>
            </w:pPr>
            <w:r w:rsidRPr="00750B7F">
              <w:rPr>
                <w:b/>
                <w:bCs/>
                <w:color w:val="000000"/>
              </w:rPr>
              <w:t>Màn hiển thị tại hội trường tầng 10</w:t>
            </w:r>
          </w:p>
        </w:tc>
        <w:tc>
          <w:tcPr>
            <w:tcW w:w="2488"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both"/>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120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color w:val="000000"/>
              </w:rPr>
            </w:pPr>
            <w:r w:rsidRPr="00750B7F">
              <w:rPr>
                <w:color w:val="000000"/>
              </w:rPr>
              <w:t>3.1</w:t>
            </w:r>
          </w:p>
        </w:tc>
        <w:tc>
          <w:tcPr>
            <w:tcW w:w="1881" w:type="dxa"/>
            <w:tcBorders>
              <w:top w:val="nil"/>
              <w:left w:val="nil"/>
              <w:bottom w:val="single" w:sz="4" w:space="0" w:color="auto"/>
              <w:right w:val="single" w:sz="4" w:space="0" w:color="auto"/>
            </w:tcBorders>
            <w:shd w:val="clear" w:color="auto" w:fill="auto"/>
            <w:vAlign w:val="center"/>
            <w:hideMark/>
          </w:tcPr>
          <w:p w:rsidR="0088508D" w:rsidRPr="00750B7F" w:rsidRDefault="0088508D" w:rsidP="00FC600F">
            <w:pPr>
              <w:jc w:val="both"/>
              <w:rPr>
                <w:color w:val="000000"/>
              </w:rPr>
            </w:pPr>
            <w:r w:rsidRPr="00750B7F">
              <w:rPr>
                <w:color w:val="000000"/>
              </w:rPr>
              <w:t>Khoảng cách điểm ảnh</w:t>
            </w:r>
          </w:p>
        </w:tc>
        <w:tc>
          <w:tcPr>
            <w:tcW w:w="2488"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both"/>
              <w:rPr>
                <w:color w:val="000000"/>
              </w:rPr>
            </w:pPr>
            <w:r w:rsidRPr="00750B7F">
              <w:rPr>
                <w:color w:val="000000"/>
              </w:rPr>
              <w:t>≤ 2,5 mm</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color w:val="000000"/>
              </w:rPr>
            </w:pPr>
            <w:r w:rsidRPr="00750B7F">
              <w:rPr>
                <w:color w:val="000000"/>
              </w:rPr>
              <w:t>60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&lt; 2,5 mm</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color w:val="000000"/>
              </w:rPr>
            </w:pPr>
            <w:r w:rsidRPr="00750B7F">
              <w:rPr>
                <w:color w:val="000000"/>
              </w:rPr>
              <w:t>3.3</w:t>
            </w:r>
          </w:p>
        </w:tc>
        <w:tc>
          <w:tcPr>
            <w:tcW w:w="1881" w:type="dxa"/>
            <w:tcBorders>
              <w:top w:val="nil"/>
              <w:left w:val="nil"/>
              <w:bottom w:val="single" w:sz="4" w:space="0" w:color="auto"/>
              <w:right w:val="single" w:sz="4" w:space="0" w:color="auto"/>
            </w:tcBorders>
            <w:shd w:val="clear" w:color="auto" w:fill="auto"/>
            <w:vAlign w:val="center"/>
            <w:hideMark/>
          </w:tcPr>
          <w:p w:rsidR="0088508D" w:rsidRPr="00750B7F" w:rsidRDefault="0088508D" w:rsidP="00FC600F">
            <w:pPr>
              <w:jc w:val="both"/>
              <w:rPr>
                <w:color w:val="000000"/>
              </w:rPr>
            </w:pPr>
            <w:r w:rsidRPr="00750B7F">
              <w:rPr>
                <w:color w:val="000000"/>
              </w:rPr>
              <w:t>Độ sáng</w:t>
            </w:r>
          </w:p>
        </w:tc>
        <w:tc>
          <w:tcPr>
            <w:tcW w:w="2488"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both"/>
              <w:rPr>
                <w:color w:val="000000"/>
              </w:rPr>
            </w:pPr>
            <w:r w:rsidRPr="00750B7F">
              <w:rPr>
                <w:color w:val="000000"/>
              </w:rPr>
              <w:t>≥ 500 nits</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color w:val="000000"/>
              </w:rPr>
            </w:pPr>
            <w:r w:rsidRPr="00750B7F">
              <w:rPr>
                <w:color w:val="000000"/>
              </w:rPr>
              <w:t>20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&gt; 500 nits</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color w:val="000000"/>
              </w:rPr>
            </w:pPr>
            <w:r w:rsidRPr="00750B7F">
              <w:rPr>
                <w:color w:val="000000"/>
              </w:rPr>
              <w:t>3.4</w:t>
            </w:r>
          </w:p>
        </w:tc>
        <w:tc>
          <w:tcPr>
            <w:tcW w:w="1881" w:type="dxa"/>
            <w:tcBorders>
              <w:top w:val="nil"/>
              <w:left w:val="nil"/>
              <w:bottom w:val="single" w:sz="4" w:space="0" w:color="auto"/>
              <w:right w:val="single" w:sz="4" w:space="0" w:color="auto"/>
            </w:tcBorders>
            <w:shd w:val="clear" w:color="auto" w:fill="auto"/>
            <w:vAlign w:val="center"/>
            <w:hideMark/>
          </w:tcPr>
          <w:p w:rsidR="0088508D" w:rsidRPr="00750B7F" w:rsidRDefault="0088508D" w:rsidP="00FC600F">
            <w:pPr>
              <w:jc w:val="both"/>
              <w:rPr>
                <w:color w:val="000000"/>
              </w:rPr>
            </w:pPr>
            <w:r w:rsidRPr="00750B7F">
              <w:rPr>
                <w:color w:val="000000"/>
              </w:rPr>
              <w:t>Độ tương phản</w:t>
            </w:r>
          </w:p>
        </w:tc>
        <w:tc>
          <w:tcPr>
            <w:tcW w:w="2488"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both"/>
              <w:rPr>
                <w:color w:val="000000"/>
              </w:rPr>
            </w:pPr>
            <w:r w:rsidRPr="00750B7F">
              <w:rPr>
                <w:color w:val="000000"/>
              </w:rPr>
              <w:t>≥ 5.000:1</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color w:val="000000"/>
              </w:rPr>
            </w:pPr>
            <w:r w:rsidRPr="00750B7F">
              <w:rPr>
                <w:color w:val="000000"/>
              </w:rPr>
              <w:t>20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&gt; 5.000:1</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color w:val="000000"/>
              </w:rPr>
            </w:pPr>
            <w:r w:rsidRPr="00750B7F">
              <w:rPr>
                <w:color w:val="000000"/>
              </w:rPr>
              <w:lastRenderedPageBreak/>
              <w:t>3.5</w:t>
            </w:r>
          </w:p>
        </w:tc>
        <w:tc>
          <w:tcPr>
            <w:tcW w:w="1881" w:type="dxa"/>
            <w:tcBorders>
              <w:top w:val="nil"/>
              <w:left w:val="nil"/>
              <w:bottom w:val="single" w:sz="4" w:space="0" w:color="auto"/>
              <w:right w:val="single" w:sz="4" w:space="0" w:color="auto"/>
            </w:tcBorders>
            <w:shd w:val="clear" w:color="auto" w:fill="auto"/>
            <w:vAlign w:val="center"/>
            <w:hideMark/>
          </w:tcPr>
          <w:p w:rsidR="0088508D" w:rsidRPr="00750B7F" w:rsidRDefault="0088508D" w:rsidP="00FC600F">
            <w:pPr>
              <w:jc w:val="both"/>
              <w:rPr>
                <w:color w:val="000000"/>
              </w:rPr>
            </w:pPr>
            <w:r w:rsidRPr="00750B7F">
              <w:rPr>
                <w:color w:val="000000"/>
              </w:rPr>
              <w:t>Độ sâu màu (Bit Depth)</w:t>
            </w:r>
          </w:p>
        </w:tc>
        <w:tc>
          <w:tcPr>
            <w:tcW w:w="2488"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both"/>
              <w:rPr>
                <w:color w:val="000000"/>
              </w:rPr>
            </w:pPr>
            <w:r w:rsidRPr="00750B7F">
              <w:rPr>
                <w:color w:val="000000"/>
              </w:rPr>
              <w:t>≥ 14 bit</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color w:val="000000"/>
              </w:rPr>
            </w:pPr>
            <w:r w:rsidRPr="00750B7F">
              <w:rPr>
                <w:color w:val="000000"/>
              </w:rPr>
              <w:t>20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&gt; 14 bit</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31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b/>
                <w:bCs/>
                <w:color w:val="000000"/>
              </w:rPr>
            </w:pPr>
            <w:r w:rsidRPr="00750B7F">
              <w:rPr>
                <w:b/>
                <w:bCs/>
                <w:color w:val="000000"/>
              </w:rPr>
              <w:t>4</w:t>
            </w:r>
          </w:p>
        </w:tc>
        <w:tc>
          <w:tcPr>
            <w:tcW w:w="1881"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rPr>
                <w:b/>
                <w:bCs/>
                <w:color w:val="000000"/>
              </w:rPr>
            </w:pPr>
            <w:r w:rsidRPr="00750B7F">
              <w:rPr>
                <w:b/>
                <w:bCs/>
                <w:color w:val="000000"/>
              </w:rPr>
              <w:t>Tivi phòng 625, 726</w:t>
            </w:r>
          </w:p>
        </w:tc>
        <w:tc>
          <w:tcPr>
            <w:tcW w:w="2488" w:type="dxa"/>
            <w:tcBorders>
              <w:top w:val="nil"/>
              <w:left w:val="nil"/>
              <w:bottom w:val="single" w:sz="4" w:space="0" w:color="auto"/>
              <w:right w:val="single" w:sz="4" w:space="0" w:color="auto"/>
            </w:tcBorders>
            <w:shd w:val="clear" w:color="auto" w:fill="auto"/>
            <w:vAlign w:val="center"/>
            <w:hideMark/>
          </w:tcPr>
          <w:p w:rsidR="0088508D" w:rsidRPr="00750B7F" w:rsidRDefault="0088508D" w:rsidP="00FC600F">
            <w:pPr>
              <w:jc w:val="both"/>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10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126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color w:val="000000"/>
              </w:rPr>
            </w:pPr>
            <w:r w:rsidRPr="00750B7F">
              <w:rPr>
                <w:color w:val="000000"/>
              </w:rPr>
              <w:t>4.1</w:t>
            </w:r>
          </w:p>
        </w:tc>
        <w:tc>
          <w:tcPr>
            <w:tcW w:w="1881" w:type="dxa"/>
            <w:tcBorders>
              <w:top w:val="nil"/>
              <w:left w:val="nil"/>
              <w:bottom w:val="single" w:sz="4" w:space="0" w:color="auto"/>
              <w:right w:val="single" w:sz="4" w:space="0" w:color="auto"/>
            </w:tcBorders>
            <w:shd w:val="clear" w:color="auto" w:fill="auto"/>
            <w:vAlign w:val="center"/>
            <w:hideMark/>
          </w:tcPr>
          <w:p w:rsidR="0088508D" w:rsidRPr="00750B7F" w:rsidRDefault="0088508D" w:rsidP="00FC600F">
            <w:pPr>
              <w:jc w:val="both"/>
              <w:rPr>
                <w:color w:val="000000"/>
              </w:rPr>
            </w:pPr>
            <w:r w:rsidRPr="00750B7F">
              <w:rPr>
                <w:color w:val="000000"/>
              </w:rPr>
              <w:t>Bảo hành</w:t>
            </w:r>
          </w:p>
        </w:tc>
        <w:tc>
          <w:tcPr>
            <w:tcW w:w="2488"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both"/>
              <w:rPr>
                <w:color w:val="000000"/>
              </w:rPr>
            </w:pPr>
            <w:r w:rsidRPr="00750B7F">
              <w:rPr>
                <w:color w:val="000000"/>
              </w:rPr>
              <w:t>Tại chỗ, 02 năm</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color w:val="000000"/>
              </w:rPr>
            </w:pPr>
            <w:r w:rsidRPr="00750B7F">
              <w:rPr>
                <w:color w:val="000000"/>
              </w:rPr>
              <w:t>10</w:t>
            </w:r>
          </w:p>
        </w:tc>
        <w:tc>
          <w:tcPr>
            <w:tcW w:w="0" w:type="auto"/>
            <w:tcBorders>
              <w:top w:val="nil"/>
              <w:left w:val="nil"/>
              <w:bottom w:val="single" w:sz="4" w:space="0" w:color="auto"/>
              <w:right w:val="single" w:sz="4" w:space="0" w:color="auto"/>
            </w:tcBorders>
            <w:shd w:val="clear" w:color="auto" w:fill="auto"/>
            <w:vAlign w:val="center"/>
            <w:hideMark/>
          </w:tcPr>
          <w:p w:rsidR="0088508D" w:rsidRPr="00750B7F" w:rsidRDefault="0088508D" w:rsidP="00FC600F">
            <w:pPr>
              <w:rPr>
                <w:color w:val="000000"/>
              </w:rPr>
            </w:pPr>
            <w:r w:rsidRPr="00750B7F">
              <w:rPr>
                <w:color w:val="000000"/>
              </w:rPr>
              <w:t>Nhà thầu chào bảo hành thêm 01 năm (so với yêu cầu bảo hành tại yêu cầu về kỹ thuật) được cộng 10 điểm, tối đa được cộng không quá 10 điểm</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63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b/>
                <w:bCs/>
                <w:color w:val="000000"/>
              </w:rPr>
            </w:pPr>
            <w:r w:rsidRPr="00750B7F">
              <w:rPr>
                <w:b/>
                <w:bCs/>
                <w:color w:val="000000"/>
              </w:rPr>
              <w:t>5</w:t>
            </w:r>
          </w:p>
        </w:tc>
        <w:tc>
          <w:tcPr>
            <w:tcW w:w="1881"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rPr>
                <w:b/>
                <w:bCs/>
                <w:color w:val="000000"/>
              </w:rPr>
            </w:pPr>
            <w:r w:rsidRPr="00750B7F">
              <w:rPr>
                <w:b/>
                <w:bCs/>
                <w:color w:val="000000"/>
              </w:rPr>
              <w:t>Ti vi phòng 110, 626B, Ti vi tại các phòng họp khác và hội trường tầng 10</w:t>
            </w:r>
          </w:p>
        </w:tc>
        <w:tc>
          <w:tcPr>
            <w:tcW w:w="2488" w:type="dxa"/>
            <w:tcBorders>
              <w:top w:val="nil"/>
              <w:left w:val="nil"/>
              <w:bottom w:val="single" w:sz="4" w:space="0" w:color="auto"/>
              <w:right w:val="single" w:sz="4" w:space="0" w:color="auto"/>
            </w:tcBorders>
            <w:shd w:val="clear" w:color="auto" w:fill="auto"/>
            <w:vAlign w:val="center"/>
            <w:hideMark/>
          </w:tcPr>
          <w:p w:rsidR="0088508D" w:rsidRPr="00750B7F" w:rsidRDefault="0088508D" w:rsidP="00FC600F">
            <w:pPr>
              <w:jc w:val="both"/>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10</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r w:rsidR="0088508D" w:rsidRPr="00750B7F" w:rsidTr="00515669">
        <w:trPr>
          <w:trHeight w:val="126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8508D" w:rsidRPr="00750B7F" w:rsidRDefault="0088508D" w:rsidP="00FC600F">
            <w:pPr>
              <w:jc w:val="center"/>
              <w:rPr>
                <w:color w:val="000000"/>
              </w:rPr>
            </w:pPr>
            <w:r w:rsidRPr="00750B7F">
              <w:rPr>
                <w:color w:val="000000"/>
              </w:rPr>
              <w:t>5.1</w:t>
            </w:r>
          </w:p>
        </w:tc>
        <w:tc>
          <w:tcPr>
            <w:tcW w:w="1881" w:type="dxa"/>
            <w:tcBorders>
              <w:top w:val="nil"/>
              <w:left w:val="nil"/>
              <w:bottom w:val="single" w:sz="4" w:space="0" w:color="auto"/>
              <w:right w:val="single" w:sz="4" w:space="0" w:color="auto"/>
            </w:tcBorders>
            <w:shd w:val="clear" w:color="auto" w:fill="auto"/>
            <w:vAlign w:val="center"/>
            <w:hideMark/>
          </w:tcPr>
          <w:p w:rsidR="0088508D" w:rsidRPr="00750B7F" w:rsidRDefault="0088508D" w:rsidP="00FC600F">
            <w:pPr>
              <w:jc w:val="both"/>
              <w:rPr>
                <w:color w:val="000000"/>
              </w:rPr>
            </w:pPr>
            <w:r w:rsidRPr="00750B7F">
              <w:rPr>
                <w:color w:val="000000"/>
              </w:rPr>
              <w:t>Bảo hành</w:t>
            </w:r>
          </w:p>
        </w:tc>
        <w:tc>
          <w:tcPr>
            <w:tcW w:w="2488" w:type="dxa"/>
            <w:tcBorders>
              <w:top w:val="nil"/>
              <w:left w:val="nil"/>
              <w:bottom w:val="single" w:sz="4" w:space="0" w:color="auto"/>
              <w:right w:val="single" w:sz="4" w:space="0" w:color="auto"/>
            </w:tcBorders>
            <w:shd w:val="clear" w:color="000000" w:fill="FFFFFF"/>
            <w:vAlign w:val="center"/>
            <w:hideMark/>
          </w:tcPr>
          <w:p w:rsidR="0088508D" w:rsidRPr="00750B7F" w:rsidRDefault="0088508D" w:rsidP="00FC600F">
            <w:pPr>
              <w:jc w:val="both"/>
              <w:rPr>
                <w:color w:val="000000"/>
              </w:rPr>
            </w:pPr>
            <w:r w:rsidRPr="00750B7F">
              <w:rPr>
                <w:color w:val="000000"/>
              </w:rPr>
              <w:t>Tại chỗ, 02 năm</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b/>
                <w:bCs/>
                <w:color w:val="000000"/>
              </w:rPr>
            </w:pPr>
            <w:r w:rsidRPr="00750B7F">
              <w:rPr>
                <w:b/>
                <w:bCs/>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jc w:val="right"/>
              <w:rPr>
                <w:color w:val="000000"/>
              </w:rPr>
            </w:pPr>
            <w:r w:rsidRPr="00750B7F">
              <w:rPr>
                <w:color w:val="000000"/>
              </w:rPr>
              <w:t>10</w:t>
            </w:r>
          </w:p>
        </w:tc>
        <w:tc>
          <w:tcPr>
            <w:tcW w:w="0" w:type="auto"/>
            <w:tcBorders>
              <w:top w:val="nil"/>
              <w:left w:val="nil"/>
              <w:bottom w:val="single" w:sz="4" w:space="0" w:color="auto"/>
              <w:right w:val="single" w:sz="4" w:space="0" w:color="auto"/>
            </w:tcBorders>
            <w:shd w:val="clear" w:color="auto" w:fill="auto"/>
            <w:vAlign w:val="center"/>
            <w:hideMark/>
          </w:tcPr>
          <w:p w:rsidR="0088508D" w:rsidRPr="00750B7F" w:rsidRDefault="0088508D" w:rsidP="00FC600F">
            <w:pPr>
              <w:rPr>
                <w:color w:val="000000"/>
              </w:rPr>
            </w:pPr>
            <w:r w:rsidRPr="00750B7F">
              <w:rPr>
                <w:color w:val="000000"/>
              </w:rPr>
              <w:t>Nhà thầu chào bảo hành thêm 01 năm (so với yêu cầu bảo hành tại yêu cầu về kỹ thuật) được cộng 10 điểm, tối đa được cộng không quá 10 điểm</w:t>
            </w:r>
          </w:p>
        </w:tc>
        <w:tc>
          <w:tcPr>
            <w:tcW w:w="0" w:type="auto"/>
            <w:tcBorders>
              <w:top w:val="nil"/>
              <w:left w:val="nil"/>
              <w:bottom w:val="single" w:sz="4" w:space="0" w:color="auto"/>
              <w:right w:val="single" w:sz="4" w:space="0" w:color="auto"/>
            </w:tcBorders>
            <w:shd w:val="clear" w:color="auto" w:fill="auto"/>
            <w:noWrap/>
            <w:vAlign w:val="center"/>
            <w:hideMark/>
          </w:tcPr>
          <w:p w:rsidR="0088508D" w:rsidRPr="00750B7F" w:rsidRDefault="0088508D" w:rsidP="00FC600F">
            <w:pPr>
              <w:rPr>
                <w:color w:val="000000"/>
              </w:rPr>
            </w:pPr>
            <w:r w:rsidRPr="00750B7F">
              <w:rPr>
                <w:color w:val="000000"/>
              </w:rPr>
              <w:t> </w:t>
            </w:r>
          </w:p>
        </w:tc>
      </w:tr>
    </w:tbl>
    <w:p w:rsidR="0088508D" w:rsidRPr="0005108C" w:rsidRDefault="0088508D" w:rsidP="0088508D">
      <w:pPr>
        <w:widowControl w:val="0"/>
        <w:spacing w:before="120" w:after="120" w:line="276" w:lineRule="auto"/>
        <w:ind w:firstLine="709"/>
        <w:jc w:val="both"/>
        <w:rPr>
          <w:sz w:val="28"/>
          <w:szCs w:val="28"/>
        </w:rPr>
      </w:pPr>
      <w:r w:rsidRPr="0005108C">
        <w:rPr>
          <w:sz w:val="28"/>
          <w:szCs w:val="28"/>
        </w:rPr>
        <w:t xml:space="preserve">* Ví dụ 1 tính </w:t>
      </w:r>
      <w:r w:rsidRPr="0005108C">
        <w:rPr>
          <w:b/>
          <w:sz w:val="28"/>
          <w:szCs w:val="28"/>
        </w:rPr>
        <w:t xml:space="preserve">Điểm </w:t>
      </w:r>
      <w:r>
        <w:rPr>
          <w:b/>
          <w:sz w:val="28"/>
          <w:szCs w:val="28"/>
        </w:rPr>
        <w:t>cộng</w:t>
      </w:r>
      <w:r w:rsidRPr="0005108C">
        <w:rPr>
          <w:b/>
          <w:sz w:val="28"/>
          <w:szCs w:val="28"/>
        </w:rPr>
        <w:t xml:space="preserve">: </w:t>
      </w:r>
      <w:r w:rsidRPr="0005108C">
        <w:rPr>
          <w:sz w:val="28"/>
          <w:szCs w:val="28"/>
        </w:rPr>
        <w:t xml:space="preserve">03 nhà thầu A, B, C có đề xuất kỹ thuật cho nội dung </w:t>
      </w:r>
      <w:r>
        <w:rPr>
          <w:sz w:val="28"/>
          <w:szCs w:val="28"/>
        </w:rPr>
        <w:t>1.3</w:t>
      </w:r>
      <w:r w:rsidRPr="0005108C">
        <w:rPr>
          <w:sz w:val="28"/>
          <w:szCs w:val="28"/>
        </w:rPr>
        <w:t xml:space="preserve"> Độ sáng (Màn LED phòng 104, 106) lần lượt là 500 nits, 600 nits và 800 nits đều đáp ứng tiêu chuẩn về kỹ thuật. Tiêu chí đánh giá điểm </w:t>
      </w:r>
      <w:r>
        <w:rPr>
          <w:sz w:val="28"/>
          <w:szCs w:val="28"/>
        </w:rPr>
        <w:t>cộng</w:t>
      </w:r>
      <w:r w:rsidRPr="0005108C">
        <w:rPr>
          <w:sz w:val="28"/>
          <w:szCs w:val="28"/>
        </w:rPr>
        <w:t xml:space="preserve"> là &gt; 500 nits, do đó, có 2/3 nhà thầu được tính điểm </w:t>
      </w:r>
      <w:r>
        <w:rPr>
          <w:sz w:val="28"/>
          <w:szCs w:val="28"/>
        </w:rPr>
        <w:t>cộng</w:t>
      </w:r>
      <w:r w:rsidRPr="0005108C">
        <w:rPr>
          <w:sz w:val="28"/>
          <w:szCs w:val="28"/>
        </w:rPr>
        <w:t xml:space="preserve">, điểm </w:t>
      </w:r>
      <w:r>
        <w:rPr>
          <w:sz w:val="28"/>
          <w:szCs w:val="28"/>
        </w:rPr>
        <w:t>cộng</w:t>
      </w:r>
      <w:r w:rsidRPr="0005108C">
        <w:rPr>
          <w:sz w:val="28"/>
          <w:szCs w:val="28"/>
        </w:rPr>
        <w:t xml:space="preserve"> tối đa cho nội dung này là </w:t>
      </w:r>
      <w:r>
        <w:rPr>
          <w:sz w:val="28"/>
          <w:szCs w:val="28"/>
        </w:rPr>
        <w:t>10</w:t>
      </w:r>
      <w:r w:rsidRPr="0005108C">
        <w:rPr>
          <w:sz w:val="28"/>
          <w:szCs w:val="28"/>
        </w:rPr>
        <w:t xml:space="preserve"> điểm, được chia làm 2 mức điểm (</w:t>
      </w:r>
      <w:r>
        <w:rPr>
          <w:sz w:val="28"/>
          <w:szCs w:val="28"/>
        </w:rPr>
        <w:t>5</w:t>
      </w:r>
      <w:r w:rsidRPr="0005108C">
        <w:rPr>
          <w:sz w:val="28"/>
          <w:szCs w:val="28"/>
        </w:rPr>
        <w:t xml:space="preserve"> và </w:t>
      </w:r>
      <w:r>
        <w:rPr>
          <w:sz w:val="28"/>
          <w:szCs w:val="28"/>
        </w:rPr>
        <w:t>1</w:t>
      </w:r>
      <w:r w:rsidRPr="0005108C">
        <w:rPr>
          <w:sz w:val="28"/>
          <w:szCs w:val="28"/>
        </w:rPr>
        <w:t xml:space="preserve">0 điểm). Bảng tính điểm </w:t>
      </w:r>
      <w:r>
        <w:rPr>
          <w:sz w:val="28"/>
          <w:szCs w:val="28"/>
        </w:rPr>
        <w:t>cộng</w:t>
      </w:r>
      <w:r w:rsidRPr="0005108C">
        <w:rPr>
          <w:sz w:val="28"/>
          <w:szCs w:val="28"/>
        </w:rPr>
        <w:t xml:space="preserve"> cho nội dung đó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130"/>
        <w:gridCol w:w="2108"/>
        <w:gridCol w:w="2108"/>
      </w:tblGrid>
      <w:tr w:rsidR="0088508D" w:rsidRPr="0005108C" w:rsidTr="00FC600F">
        <w:trPr>
          <w:tblHeader/>
        </w:trPr>
        <w:tc>
          <w:tcPr>
            <w:tcW w:w="1595" w:type="pct"/>
            <w:shd w:val="clear" w:color="auto" w:fill="auto"/>
          </w:tcPr>
          <w:p w:rsidR="0088508D" w:rsidRPr="0005108C" w:rsidRDefault="0088508D" w:rsidP="00FC600F">
            <w:pPr>
              <w:widowControl w:val="0"/>
              <w:spacing w:before="60" w:after="60" w:line="276" w:lineRule="auto"/>
              <w:rPr>
                <w:sz w:val="28"/>
                <w:szCs w:val="28"/>
              </w:rPr>
            </w:pPr>
          </w:p>
        </w:tc>
        <w:tc>
          <w:tcPr>
            <w:tcW w:w="1143" w:type="pct"/>
            <w:shd w:val="clear" w:color="auto" w:fill="auto"/>
          </w:tcPr>
          <w:p w:rsidR="0088508D" w:rsidRPr="0005108C" w:rsidRDefault="0088508D" w:rsidP="00FC600F">
            <w:pPr>
              <w:widowControl w:val="0"/>
              <w:spacing w:before="60" w:after="60" w:line="276" w:lineRule="auto"/>
              <w:jc w:val="center"/>
              <w:rPr>
                <w:b/>
                <w:sz w:val="28"/>
                <w:szCs w:val="28"/>
              </w:rPr>
            </w:pPr>
            <w:r w:rsidRPr="0005108C">
              <w:rPr>
                <w:b/>
                <w:sz w:val="28"/>
                <w:szCs w:val="28"/>
              </w:rPr>
              <w:t>Nhà thầu A</w:t>
            </w:r>
          </w:p>
        </w:tc>
        <w:tc>
          <w:tcPr>
            <w:tcW w:w="1131" w:type="pct"/>
            <w:shd w:val="clear" w:color="auto" w:fill="auto"/>
          </w:tcPr>
          <w:p w:rsidR="0088508D" w:rsidRPr="0005108C" w:rsidRDefault="0088508D" w:rsidP="00FC600F">
            <w:pPr>
              <w:widowControl w:val="0"/>
              <w:spacing w:before="60" w:after="60" w:line="276" w:lineRule="auto"/>
              <w:jc w:val="center"/>
              <w:rPr>
                <w:b/>
                <w:sz w:val="28"/>
                <w:szCs w:val="28"/>
              </w:rPr>
            </w:pPr>
            <w:r w:rsidRPr="0005108C">
              <w:rPr>
                <w:b/>
                <w:sz w:val="28"/>
                <w:szCs w:val="28"/>
              </w:rPr>
              <w:t>Nhà thầu B</w:t>
            </w:r>
          </w:p>
        </w:tc>
        <w:tc>
          <w:tcPr>
            <w:tcW w:w="1131" w:type="pct"/>
            <w:shd w:val="clear" w:color="auto" w:fill="auto"/>
          </w:tcPr>
          <w:p w:rsidR="0088508D" w:rsidRPr="0005108C" w:rsidRDefault="0088508D" w:rsidP="00FC600F">
            <w:pPr>
              <w:widowControl w:val="0"/>
              <w:spacing w:before="60" w:after="60" w:line="276" w:lineRule="auto"/>
              <w:jc w:val="center"/>
              <w:rPr>
                <w:b/>
                <w:sz w:val="28"/>
                <w:szCs w:val="28"/>
              </w:rPr>
            </w:pPr>
            <w:r w:rsidRPr="0005108C">
              <w:rPr>
                <w:b/>
                <w:sz w:val="28"/>
                <w:szCs w:val="28"/>
              </w:rPr>
              <w:t>Nhà thầu C</w:t>
            </w:r>
          </w:p>
        </w:tc>
      </w:tr>
      <w:tr w:rsidR="0088508D" w:rsidRPr="0005108C" w:rsidTr="00FC600F">
        <w:tc>
          <w:tcPr>
            <w:tcW w:w="1595" w:type="pct"/>
            <w:shd w:val="clear" w:color="auto" w:fill="auto"/>
          </w:tcPr>
          <w:p w:rsidR="0088508D" w:rsidRPr="0005108C" w:rsidRDefault="0088508D" w:rsidP="00FC600F">
            <w:pPr>
              <w:widowControl w:val="0"/>
              <w:spacing w:before="60" w:after="60" w:line="276" w:lineRule="auto"/>
              <w:rPr>
                <w:b/>
                <w:sz w:val="28"/>
                <w:szCs w:val="28"/>
              </w:rPr>
            </w:pPr>
            <w:r w:rsidRPr="0005108C">
              <w:rPr>
                <w:b/>
                <w:sz w:val="28"/>
                <w:szCs w:val="28"/>
              </w:rPr>
              <w:t>Đề xuất kỹ thuật</w:t>
            </w:r>
          </w:p>
        </w:tc>
        <w:tc>
          <w:tcPr>
            <w:tcW w:w="1143" w:type="pct"/>
            <w:shd w:val="clear" w:color="auto" w:fill="auto"/>
          </w:tcPr>
          <w:p w:rsidR="0088508D" w:rsidRPr="0005108C" w:rsidRDefault="0088508D" w:rsidP="00FC600F">
            <w:pPr>
              <w:widowControl w:val="0"/>
              <w:spacing w:before="60" w:after="60" w:line="276" w:lineRule="auto"/>
              <w:jc w:val="center"/>
              <w:rPr>
                <w:sz w:val="28"/>
                <w:szCs w:val="28"/>
              </w:rPr>
            </w:pPr>
            <w:r w:rsidRPr="0005108C">
              <w:rPr>
                <w:sz w:val="28"/>
                <w:szCs w:val="28"/>
              </w:rPr>
              <w:t>500 nits</w:t>
            </w:r>
          </w:p>
        </w:tc>
        <w:tc>
          <w:tcPr>
            <w:tcW w:w="1131" w:type="pct"/>
            <w:shd w:val="clear" w:color="auto" w:fill="auto"/>
          </w:tcPr>
          <w:p w:rsidR="0088508D" w:rsidRPr="0005108C" w:rsidRDefault="0088508D" w:rsidP="00FC600F">
            <w:pPr>
              <w:widowControl w:val="0"/>
              <w:spacing w:before="60" w:after="60" w:line="276" w:lineRule="auto"/>
              <w:jc w:val="center"/>
              <w:rPr>
                <w:sz w:val="28"/>
                <w:szCs w:val="28"/>
              </w:rPr>
            </w:pPr>
            <w:r w:rsidRPr="0005108C">
              <w:rPr>
                <w:sz w:val="28"/>
                <w:szCs w:val="28"/>
              </w:rPr>
              <w:t>600 nits</w:t>
            </w:r>
          </w:p>
        </w:tc>
        <w:tc>
          <w:tcPr>
            <w:tcW w:w="1131" w:type="pct"/>
            <w:shd w:val="clear" w:color="auto" w:fill="auto"/>
          </w:tcPr>
          <w:p w:rsidR="0088508D" w:rsidRPr="0005108C" w:rsidRDefault="0088508D" w:rsidP="00FC600F">
            <w:pPr>
              <w:widowControl w:val="0"/>
              <w:spacing w:before="60" w:after="60" w:line="276" w:lineRule="auto"/>
              <w:jc w:val="center"/>
              <w:rPr>
                <w:sz w:val="28"/>
                <w:szCs w:val="28"/>
              </w:rPr>
            </w:pPr>
            <w:r w:rsidRPr="0005108C">
              <w:rPr>
                <w:sz w:val="28"/>
                <w:szCs w:val="28"/>
              </w:rPr>
              <w:t>800 nits</w:t>
            </w:r>
          </w:p>
        </w:tc>
      </w:tr>
      <w:tr w:rsidR="0088508D" w:rsidRPr="0005108C" w:rsidTr="00FC600F">
        <w:tc>
          <w:tcPr>
            <w:tcW w:w="1595" w:type="pct"/>
            <w:shd w:val="clear" w:color="auto" w:fill="auto"/>
          </w:tcPr>
          <w:p w:rsidR="0088508D" w:rsidRPr="0005108C" w:rsidRDefault="0088508D" w:rsidP="00FC600F">
            <w:pPr>
              <w:widowControl w:val="0"/>
              <w:spacing w:before="60" w:after="60" w:line="276" w:lineRule="auto"/>
              <w:rPr>
                <w:b/>
                <w:sz w:val="28"/>
                <w:szCs w:val="28"/>
              </w:rPr>
            </w:pPr>
            <w:r w:rsidRPr="0005108C">
              <w:rPr>
                <w:b/>
                <w:sz w:val="28"/>
                <w:szCs w:val="28"/>
              </w:rPr>
              <w:t xml:space="preserve">Điểm </w:t>
            </w:r>
            <w:r>
              <w:rPr>
                <w:b/>
                <w:sz w:val="28"/>
                <w:szCs w:val="28"/>
              </w:rPr>
              <w:t>cộng</w:t>
            </w:r>
          </w:p>
        </w:tc>
        <w:tc>
          <w:tcPr>
            <w:tcW w:w="1143" w:type="pct"/>
            <w:shd w:val="clear" w:color="auto" w:fill="auto"/>
          </w:tcPr>
          <w:p w:rsidR="0088508D" w:rsidRPr="0005108C" w:rsidRDefault="0088508D" w:rsidP="00FC600F">
            <w:pPr>
              <w:widowControl w:val="0"/>
              <w:spacing w:before="60" w:after="60" w:line="276" w:lineRule="auto"/>
              <w:jc w:val="center"/>
              <w:rPr>
                <w:sz w:val="28"/>
                <w:szCs w:val="28"/>
              </w:rPr>
            </w:pPr>
            <w:r w:rsidRPr="0005108C">
              <w:rPr>
                <w:sz w:val="28"/>
                <w:szCs w:val="28"/>
              </w:rPr>
              <w:t>0</w:t>
            </w:r>
          </w:p>
        </w:tc>
        <w:tc>
          <w:tcPr>
            <w:tcW w:w="1131" w:type="pct"/>
            <w:shd w:val="clear" w:color="auto" w:fill="auto"/>
          </w:tcPr>
          <w:p w:rsidR="0088508D" w:rsidRPr="0005108C" w:rsidRDefault="0088508D" w:rsidP="00FC600F">
            <w:pPr>
              <w:widowControl w:val="0"/>
              <w:spacing w:before="60" w:after="60" w:line="276" w:lineRule="auto"/>
              <w:jc w:val="center"/>
              <w:rPr>
                <w:sz w:val="28"/>
                <w:szCs w:val="28"/>
              </w:rPr>
            </w:pPr>
            <w:r>
              <w:rPr>
                <w:sz w:val="28"/>
                <w:szCs w:val="28"/>
              </w:rPr>
              <w:t>5</w:t>
            </w:r>
          </w:p>
        </w:tc>
        <w:tc>
          <w:tcPr>
            <w:tcW w:w="1131" w:type="pct"/>
            <w:shd w:val="clear" w:color="auto" w:fill="auto"/>
          </w:tcPr>
          <w:p w:rsidR="0088508D" w:rsidRPr="0005108C" w:rsidRDefault="0088508D" w:rsidP="00FC600F">
            <w:pPr>
              <w:widowControl w:val="0"/>
              <w:spacing w:before="60" w:after="60" w:line="276" w:lineRule="auto"/>
              <w:jc w:val="center"/>
              <w:rPr>
                <w:sz w:val="28"/>
                <w:szCs w:val="28"/>
              </w:rPr>
            </w:pPr>
            <w:r>
              <w:rPr>
                <w:sz w:val="28"/>
                <w:szCs w:val="28"/>
              </w:rPr>
              <w:t>10</w:t>
            </w:r>
          </w:p>
        </w:tc>
      </w:tr>
    </w:tbl>
    <w:p w:rsidR="0088508D" w:rsidRPr="0005108C" w:rsidRDefault="0088508D" w:rsidP="0088508D">
      <w:pPr>
        <w:widowControl w:val="0"/>
        <w:spacing w:before="120" w:after="120" w:line="276" w:lineRule="auto"/>
        <w:ind w:firstLine="709"/>
        <w:jc w:val="both"/>
        <w:rPr>
          <w:sz w:val="28"/>
          <w:szCs w:val="28"/>
        </w:rPr>
      </w:pPr>
      <w:bookmarkStart w:id="1" w:name="_Hlk199515667"/>
      <w:r w:rsidRPr="0005108C">
        <w:rPr>
          <w:sz w:val="28"/>
          <w:szCs w:val="28"/>
        </w:rPr>
        <w:t xml:space="preserve">* Ví dụ 2 tính </w:t>
      </w:r>
      <w:r w:rsidRPr="0005108C">
        <w:rPr>
          <w:b/>
          <w:sz w:val="28"/>
          <w:szCs w:val="28"/>
        </w:rPr>
        <w:t xml:space="preserve">Điểm </w:t>
      </w:r>
      <w:r>
        <w:rPr>
          <w:b/>
          <w:sz w:val="28"/>
          <w:szCs w:val="28"/>
        </w:rPr>
        <w:t>cộng</w:t>
      </w:r>
      <w:r w:rsidRPr="0005108C">
        <w:rPr>
          <w:b/>
          <w:sz w:val="28"/>
          <w:szCs w:val="28"/>
        </w:rPr>
        <w:t xml:space="preserve">: </w:t>
      </w:r>
      <w:r w:rsidRPr="0005108C">
        <w:rPr>
          <w:sz w:val="28"/>
          <w:szCs w:val="28"/>
        </w:rPr>
        <w:t xml:space="preserve">03 nhà thầu A, B, C có đề xuất kỹ thuật cho nội </w:t>
      </w:r>
      <w:r w:rsidRPr="0005108C">
        <w:rPr>
          <w:sz w:val="28"/>
          <w:szCs w:val="28"/>
        </w:rPr>
        <w:lastRenderedPageBreak/>
        <w:t xml:space="preserve">dung </w:t>
      </w:r>
      <w:r>
        <w:rPr>
          <w:sz w:val="28"/>
          <w:szCs w:val="28"/>
        </w:rPr>
        <w:t>1.3</w:t>
      </w:r>
      <w:r w:rsidRPr="0005108C">
        <w:rPr>
          <w:sz w:val="28"/>
          <w:szCs w:val="28"/>
        </w:rPr>
        <w:t xml:space="preserve"> Độ sáng (Màn LED phòng 104, 106) lần lượt là 500 nits, 600 nits và 600 nits đều đáp ứng tiêu chuẩn về kỹ thuật. Tiêu chí đánh giá điểm </w:t>
      </w:r>
      <w:r>
        <w:rPr>
          <w:sz w:val="28"/>
          <w:szCs w:val="28"/>
        </w:rPr>
        <w:t>cộng</w:t>
      </w:r>
      <w:r w:rsidRPr="0005108C">
        <w:rPr>
          <w:sz w:val="28"/>
          <w:szCs w:val="28"/>
        </w:rPr>
        <w:t xml:space="preserve"> là &gt; 500 nits, do đó, có 2/3 nhà thầu được tính điểm </w:t>
      </w:r>
      <w:r>
        <w:rPr>
          <w:sz w:val="28"/>
          <w:szCs w:val="28"/>
        </w:rPr>
        <w:t>cộng</w:t>
      </w:r>
      <w:r w:rsidRPr="0005108C">
        <w:rPr>
          <w:sz w:val="28"/>
          <w:szCs w:val="28"/>
        </w:rPr>
        <w:t xml:space="preserve">, điểm </w:t>
      </w:r>
      <w:r>
        <w:rPr>
          <w:sz w:val="28"/>
          <w:szCs w:val="28"/>
        </w:rPr>
        <w:t>cộng</w:t>
      </w:r>
      <w:r w:rsidRPr="0005108C">
        <w:rPr>
          <w:sz w:val="28"/>
          <w:szCs w:val="28"/>
        </w:rPr>
        <w:t xml:space="preserve"> tối đa cho nội dung này là </w:t>
      </w:r>
      <w:r>
        <w:rPr>
          <w:sz w:val="28"/>
          <w:szCs w:val="28"/>
        </w:rPr>
        <w:t>10</w:t>
      </w:r>
      <w:r w:rsidRPr="0005108C">
        <w:rPr>
          <w:sz w:val="28"/>
          <w:szCs w:val="28"/>
        </w:rPr>
        <w:t xml:space="preserve"> điểm, 2 nhà thầu đề xuất tốt hơn giống nhau, vì vậy, cả 2 nhà thầu được cộng điểm tối đa. Bảng tính điểm </w:t>
      </w:r>
      <w:r>
        <w:rPr>
          <w:sz w:val="28"/>
          <w:szCs w:val="28"/>
        </w:rPr>
        <w:t>cộng</w:t>
      </w:r>
      <w:r w:rsidRPr="0005108C">
        <w:rPr>
          <w:sz w:val="28"/>
          <w:szCs w:val="28"/>
        </w:rPr>
        <w:t xml:space="preserve"> nội dung đó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130"/>
        <w:gridCol w:w="2108"/>
        <w:gridCol w:w="2108"/>
      </w:tblGrid>
      <w:tr w:rsidR="0088508D" w:rsidRPr="0005108C" w:rsidTr="00FC600F">
        <w:trPr>
          <w:tblHeader/>
        </w:trPr>
        <w:tc>
          <w:tcPr>
            <w:tcW w:w="1595" w:type="pct"/>
            <w:shd w:val="clear" w:color="auto" w:fill="auto"/>
          </w:tcPr>
          <w:p w:rsidR="0088508D" w:rsidRPr="0005108C" w:rsidRDefault="0088508D" w:rsidP="00FC600F">
            <w:pPr>
              <w:widowControl w:val="0"/>
              <w:spacing w:before="60" w:after="60" w:line="276" w:lineRule="auto"/>
              <w:rPr>
                <w:sz w:val="28"/>
                <w:szCs w:val="28"/>
              </w:rPr>
            </w:pPr>
          </w:p>
        </w:tc>
        <w:tc>
          <w:tcPr>
            <w:tcW w:w="1143" w:type="pct"/>
            <w:shd w:val="clear" w:color="auto" w:fill="auto"/>
          </w:tcPr>
          <w:p w:rsidR="0088508D" w:rsidRPr="0005108C" w:rsidRDefault="0088508D" w:rsidP="00FC600F">
            <w:pPr>
              <w:widowControl w:val="0"/>
              <w:spacing w:before="60" w:after="60" w:line="276" w:lineRule="auto"/>
              <w:jc w:val="center"/>
              <w:rPr>
                <w:b/>
                <w:sz w:val="28"/>
                <w:szCs w:val="28"/>
              </w:rPr>
            </w:pPr>
            <w:r w:rsidRPr="0005108C">
              <w:rPr>
                <w:b/>
                <w:sz w:val="28"/>
                <w:szCs w:val="28"/>
              </w:rPr>
              <w:t>Nhà thầu A</w:t>
            </w:r>
          </w:p>
        </w:tc>
        <w:tc>
          <w:tcPr>
            <w:tcW w:w="1131" w:type="pct"/>
            <w:shd w:val="clear" w:color="auto" w:fill="auto"/>
          </w:tcPr>
          <w:p w:rsidR="0088508D" w:rsidRPr="0005108C" w:rsidRDefault="0088508D" w:rsidP="00FC600F">
            <w:pPr>
              <w:widowControl w:val="0"/>
              <w:spacing w:before="60" w:after="60" w:line="276" w:lineRule="auto"/>
              <w:jc w:val="center"/>
              <w:rPr>
                <w:b/>
                <w:sz w:val="28"/>
                <w:szCs w:val="28"/>
              </w:rPr>
            </w:pPr>
            <w:r w:rsidRPr="0005108C">
              <w:rPr>
                <w:b/>
                <w:sz w:val="28"/>
                <w:szCs w:val="28"/>
              </w:rPr>
              <w:t>Nhà thầu B</w:t>
            </w:r>
          </w:p>
        </w:tc>
        <w:tc>
          <w:tcPr>
            <w:tcW w:w="1131" w:type="pct"/>
            <w:shd w:val="clear" w:color="auto" w:fill="auto"/>
          </w:tcPr>
          <w:p w:rsidR="0088508D" w:rsidRPr="0005108C" w:rsidRDefault="0088508D" w:rsidP="00FC600F">
            <w:pPr>
              <w:widowControl w:val="0"/>
              <w:spacing w:before="60" w:after="60" w:line="276" w:lineRule="auto"/>
              <w:jc w:val="center"/>
              <w:rPr>
                <w:b/>
                <w:sz w:val="28"/>
                <w:szCs w:val="28"/>
              </w:rPr>
            </w:pPr>
            <w:r w:rsidRPr="0005108C">
              <w:rPr>
                <w:b/>
                <w:sz w:val="28"/>
                <w:szCs w:val="28"/>
              </w:rPr>
              <w:t>Nhà thầu C</w:t>
            </w:r>
          </w:p>
        </w:tc>
      </w:tr>
      <w:tr w:rsidR="0088508D" w:rsidRPr="0005108C" w:rsidTr="00FC600F">
        <w:tc>
          <w:tcPr>
            <w:tcW w:w="1595" w:type="pct"/>
            <w:shd w:val="clear" w:color="auto" w:fill="auto"/>
          </w:tcPr>
          <w:p w:rsidR="0088508D" w:rsidRPr="0005108C" w:rsidRDefault="0088508D" w:rsidP="00FC600F">
            <w:pPr>
              <w:widowControl w:val="0"/>
              <w:spacing w:before="60" w:after="60" w:line="276" w:lineRule="auto"/>
              <w:rPr>
                <w:b/>
                <w:sz w:val="28"/>
                <w:szCs w:val="28"/>
              </w:rPr>
            </w:pPr>
            <w:r w:rsidRPr="0005108C">
              <w:rPr>
                <w:b/>
                <w:sz w:val="28"/>
                <w:szCs w:val="28"/>
              </w:rPr>
              <w:t>Đề xuất kỹ thuật</w:t>
            </w:r>
          </w:p>
        </w:tc>
        <w:tc>
          <w:tcPr>
            <w:tcW w:w="1143" w:type="pct"/>
            <w:shd w:val="clear" w:color="auto" w:fill="auto"/>
          </w:tcPr>
          <w:p w:rsidR="0088508D" w:rsidRPr="0005108C" w:rsidRDefault="0088508D" w:rsidP="00FC600F">
            <w:pPr>
              <w:widowControl w:val="0"/>
              <w:spacing w:before="60" w:after="60" w:line="276" w:lineRule="auto"/>
              <w:jc w:val="center"/>
              <w:rPr>
                <w:sz w:val="28"/>
                <w:szCs w:val="28"/>
              </w:rPr>
            </w:pPr>
            <w:r w:rsidRPr="0005108C">
              <w:rPr>
                <w:sz w:val="28"/>
                <w:szCs w:val="28"/>
              </w:rPr>
              <w:t>500 nits</w:t>
            </w:r>
          </w:p>
        </w:tc>
        <w:tc>
          <w:tcPr>
            <w:tcW w:w="1131" w:type="pct"/>
            <w:shd w:val="clear" w:color="auto" w:fill="auto"/>
          </w:tcPr>
          <w:p w:rsidR="0088508D" w:rsidRPr="0005108C" w:rsidRDefault="0088508D" w:rsidP="00FC600F">
            <w:pPr>
              <w:widowControl w:val="0"/>
              <w:spacing w:before="60" w:after="60" w:line="276" w:lineRule="auto"/>
              <w:jc w:val="center"/>
              <w:rPr>
                <w:sz w:val="28"/>
                <w:szCs w:val="28"/>
              </w:rPr>
            </w:pPr>
            <w:r w:rsidRPr="0005108C">
              <w:rPr>
                <w:sz w:val="28"/>
                <w:szCs w:val="28"/>
              </w:rPr>
              <w:t>600 nits</w:t>
            </w:r>
          </w:p>
        </w:tc>
        <w:tc>
          <w:tcPr>
            <w:tcW w:w="1131" w:type="pct"/>
            <w:shd w:val="clear" w:color="auto" w:fill="auto"/>
          </w:tcPr>
          <w:p w:rsidR="0088508D" w:rsidRPr="0005108C" w:rsidRDefault="0088508D" w:rsidP="00FC600F">
            <w:pPr>
              <w:widowControl w:val="0"/>
              <w:spacing w:before="60" w:after="60" w:line="276" w:lineRule="auto"/>
              <w:jc w:val="center"/>
              <w:rPr>
                <w:sz w:val="28"/>
                <w:szCs w:val="28"/>
              </w:rPr>
            </w:pPr>
            <w:r w:rsidRPr="0005108C">
              <w:rPr>
                <w:sz w:val="28"/>
                <w:szCs w:val="28"/>
              </w:rPr>
              <w:t>600 nits</w:t>
            </w:r>
          </w:p>
        </w:tc>
      </w:tr>
      <w:tr w:rsidR="0088508D" w:rsidRPr="0005108C" w:rsidTr="00FC600F">
        <w:tc>
          <w:tcPr>
            <w:tcW w:w="1595" w:type="pct"/>
            <w:shd w:val="clear" w:color="auto" w:fill="auto"/>
          </w:tcPr>
          <w:p w:rsidR="0088508D" w:rsidRPr="0005108C" w:rsidRDefault="0088508D" w:rsidP="00FC600F">
            <w:pPr>
              <w:widowControl w:val="0"/>
              <w:spacing w:before="60" w:after="60" w:line="276" w:lineRule="auto"/>
              <w:rPr>
                <w:b/>
                <w:sz w:val="28"/>
                <w:szCs w:val="28"/>
              </w:rPr>
            </w:pPr>
            <w:r w:rsidRPr="0005108C">
              <w:rPr>
                <w:b/>
                <w:sz w:val="28"/>
                <w:szCs w:val="28"/>
              </w:rPr>
              <w:t xml:space="preserve">Điểm </w:t>
            </w:r>
            <w:r>
              <w:rPr>
                <w:b/>
                <w:sz w:val="28"/>
                <w:szCs w:val="28"/>
              </w:rPr>
              <w:t>cộng</w:t>
            </w:r>
          </w:p>
        </w:tc>
        <w:tc>
          <w:tcPr>
            <w:tcW w:w="1143" w:type="pct"/>
            <w:shd w:val="clear" w:color="auto" w:fill="auto"/>
          </w:tcPr>
          <w:p w:rsidR="0088508D" w:rsidRPr="0005108C" w:rsidRDefault="0088508D" w:rsidP="00FC600F">
            <w:pPr>
              <w:widowControl w:val="0"/>
              <w:spacing w:before="60" w:after="60" w:line="276" w:lineRule="auto"/>
              <w:jc w:val="center"/>
              <w:rPr>
                <w:sz w:val="28"/>
                <w:szCs w:val="28"/>
              </w:rPr>
            </w:pPr>
            <w:r w:rsidRPr="0005108C">
              <w:rPr>
                <w:sz w:val="28"/>
                <w:szCs w:val="28"/>
              </w:rPr>
              <w:t>0</w:t>
            </w:r>
          </w:p>
        </w:tc>
        <w:tc>
          <w:tcPr>
            <w:tcW w:w="1131" w:type="pct"/>
            <w:shd w:val="clear" w:color="auto" w:fill="auto"/>
          </w:tcPr>
          <w:p w:rsidR="0088508D" w:rsidRPr="0005108C" w:rsidRDefault="0088508D" w:rsidP="00FC600F">
            <w:pPr>
              <w:widowControl w:val="0"/>
              <w:spacing w:before="60" w:after="60" w:line="276" w:lineRule="auto"/>
              <w:jc w:val="center"/>
              <w:rPr>
                <w:sz w:val="28"/>
                <w:szCs w:val="28"/>
              </w:rPr>
            </w:pPr>
            <w:r>
              <w:rPr>
                <w:sz w:val="28"/>
                <w:szCs w:val="28"/>
              </w:rPr>
              <w:t>10</w:t>
            </w:r>
          </w:p>
        </w:tc>
        <w:tc>
          <w:tcPr>
            <w:tcW w:w="1131" w:type="pct"/>
            <w:shd w:val="clear" w:color="auto" w:fill="auto"/>
          </w:tcPr>
          <w:p w:rsidR="0088508D" w:rsidRPr="0005108C" w:rsidRDefault="0088508D" w:rsidP="00FC600F">
            <w:pPr>
              <w:widowControl w:val="0"/>
              <w:spacing w:before="60" w:after="60" w:line="276" w:lineRule="auto"/>
              <w:jc w:val="center"/>
              <w:rPr>
                <w:sz w:val="28"/>
                <w:szCs w:val="28"/>
              </w:rPr>
            </w:pPr>
            <w:r>
              <w:rPr>
                <w:sz w:val="28"/>
                <w:szCs w:val="28"/>
              </w:rPr>
              <w:t>1</w:t>
            </w:r>
            <w:r w:rsidRPr="0005108C">
              <w:rPr>
                <w:sz w:val="28"/>
                <w:szCs w:val="28"/>
              </w:rPr>
              <w:t>0</w:t>
            </w:r>
          </w:p>
        </w:tc>
      </w:tr>
      <w:bookmarkEnd w:id="1"/>
    </w:tbl>
    <w:p w:rsidR="00FA4A8C" w:rsidRDefault="00FA4A8C"/>
    <w:sectPr w:rsidR="00FA4A8C" w:rsidSect="00E90586">
      <w:pgSz w:w="11906" w:h="16838" w:code="9"/>
      <w:pgMar w:top="1138" w:right="1138" w:bottom="113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601DD"/>
    <w:multiLevelType w:val="hybridMultilevel"/>
    <w:tmpl w:val="EB223868"/>
    <w:lvl w:ilvl="0" w:tplc="752EC8E8">
      <w:start w:val="4"/>
      <w:numFmt w:val="bullet"/>
      <w:suff w:val="space"/>
      <w:lvlText w:val="-"/>
      <w:lvlJc w:val="left"/>
      <w:pPr>
        <w:ind w:left="1440" w:hanging="360"/>
      </w:pPr>
      <w:rPr>
        <w:rFonts w:ascii="Times New Roman" w:eastAsia="Times New Roman" w:hAnsi="Times New Roman" w:cs="Times New Roman" w:hint="default"/>
        <w:color w:val="auto"/>
      </w:rPr>
    </w:lvl>
    <w:lvl w:ilvl="1" w:tplc="2BBAFCDA">
      <w:start w:val="1"/>
      <w:numFmt w:val="bullet"/>
      <w:suff w:val="space"/>
      <w:lvlText w:val="+"/>
      <w:lvlJc w:val="left"/>
      <w:pPr>
        <w:ind w:left="2160"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58D07843"/>
    <w:multiLevelType w:val="hybridMultilevel"/>
    <w:tmpl w:val="E3EECB4A"/>
    <w:lvl w:ilvl="0" w:tplc="752EC8E8">
      <w:start w:val="4"/>
      <w:numFmt w:val="bullet"/>
      <w:suff w:val="space"/>
      <w:lvlText w:val="-"/>
      <w:lvlJc w:val="left"/>
      <w:pPr>
        <w:ind w:left="1440" w:hanging="360"/>
      </w:pPr>
      <w:rPr>
        <w:rFonts w:ascii="Times New Roman" w:eastAsia="Times New Roman" w:hAnsi="Times New Roman" w:cs="Times New Roman" w:hint="default"/>
        <w:color w:val="auto"/>
      </w:rPr>
    </w:lvl>
    <w:lvl w:ilvl="1" w:tplc="2BBAFCDA">
      <w:start w:val="1"/>
      <w:numFmt w:val="bullet"/>
      <w:suff w:val="space"/>
      <w:lvlText w:val="+"/>
      <w:lvlJc w:val="left"/>
      <w:pPr>
        <w:ind w:left="2160" w:hanging="360"/>
      </w:pPr>
      <w:rPr>
        <w:rFonts w:ascii="Courier New" w:hAnsi="Courier New" w:hint="default"/>
      </w:rPr>
    </w:lvl>
    <w:lvl w:ilvl="2" w:tplc="766C9D1C">
      <w:start w:val="1"/>
      <w:numFmt w:val="bullet"/>
      <w:suff w:val="space"/>
      <w:lvlText w:val=""/>
      <w:lvlJc w:val="left"/>
      <w:pPr>
        <w:ind w:left="2160" w:hanging="360"/>
      </w:pPr>
      <w:rPr>
        <w:rFonts w:ascii="Symbol" w:hAnsi="Symbol"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BF4"/>
    <w:rsid w:val="00056F36"/>
    <w:rsid w:val="00515669"/>
    <w:rsid w:val="00585BF4"/>
    <w:rsid w:val="0088508D"/>
    <w:rsid w:val="009C3699"/>
    <w:rsid w:val="00E90586"/>
    <w:rsid w:val="00FA4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EA024"/>
  <w15:chartTrackingRefBased/>
  <w15:docId w15:val="{3ECED3E3-CC31-462D-AD22-40E038CA4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BF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687</Words>
  <Characters>3916</Characters>
  <Application>Microsoft Office Word</Application>
  <DocSecurity>0</DocSecurity>
  <Lines>32</Lines>
  <Paragraphs>9</Paragraphs>
  <ScaleCrop>false</ScaleCrop>
  <Company>BTC</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Viet Linh</dc:creator>
  <cp:keywords/>
  <dc:description/>
  <cp:lastModifiedBy>Tran Viet Linh</cp:lastModifiedBy>
  <cp:revision>5</cp:revision>
  <dcterms:created xsi:type="dcterms:W3CDTF">2025-09-10T07:11:00Z</dcterms:created>
  <dcterms:modified xsi:type="dcterms:W3CDTF">2025-09-12T11:04:00Z</dcterms:modified>
</cp:coreProperties>
</file>