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9A5" w:rsidRDefault="00F229A5" w:rsidP="00941425">
      <w:pPr>
        <w:pStyle w:val="Heading1"/>
        <w:rPr>
          <w:lang w:val="en-US"/>
        </w:rPr>
      </w:pPr>
      <w:bookmarkStart w:id="0" w:name="_Toc205497683"/>
      <w:bookmarkStart w:id="1" w:name="_Toc206140332"/>
      <w:bookmarkStart w:id="2" w:name="_GoBack"/>
      <w:bookmarkEnd w:id="2"/>
      <w:r w:rsidRPr="00F229A5">
        <w:t>PHỤ LỤC 01: YÊU CẦU VỀ CUNG CẤP HÀNG HÓA VÀ CÁC DỊCH VỤ KÈM THEO</w:t>
      </w:r>
    </w:p>
    <w:p w:rsidR="00F229A5" w:rsidRDefault="00F229A5" w:rsidP="00F229A5">
      <w:pPr>
        <w:jc w:val="center"/>
        <w:rPr>
          <w:i/>
        </w:rPr>
      </w:pPr>
      <w:r w:rsidRPr="00F229A5">
        <w:rPr>
          <w:rFonts w:eastAsiaTheme="majorEastAsia"/>
          <w:i/>
        </w:rPr>
        <w:t>(Kèm theo E-</w:t>
      </w:r>
      <w:r w:rsidRPr="00F229A5">
        <w:rPr>
          <w:i/>
        </w:rPr>
        <w:t>HSMT dự án Mở rộng cơ sở dữ liệu quốc gia về giá)</w:t>
      </w:r>
    </w:p>
    <w:p w:rsidR="001322CF" w:rsidRPr="00F229A5" w:rsidRDefault="00A400CA" w:rsidP="00332A8D">
      <w:pPr>
        <w:ind w:firstLine="720"/>
        <w:jc w:val="left"/>
        <w:outlineLvl w:val="0"/>
        <w:rPr>
          <w:b/>
          <w:i/>
          <w:noProof/>
          <w:shd w:val="clear" w:color="auto" w:fill="FFFFFF"/>
        </w:rPr>
      </w:pPr>
      <w:r w:rsidRPr="00F229A5">
        <w:rPr>
          <w:b/>
          <w:noProof/>
          <w:shd w:val="clear" w:color="auto" w:fill="FFFFFF"/>
        </w:rPr>
        <w:t>I.</w:t>
      </w:r>
      <w:r w:rsidRPr="00F229A5">
        <w:rPr>
          <w:b/>
        </w:rPr>
        <w:t xml:space="preserve"> </w:t>
      </w:r>
      <w:bookmarkEnd w:id="0"/>
      <w:r w:rsidRPr="00F229A5">
        <w:rPr>
          <w:b/>
        </w:rPr>
        <w:t>PHẦN THUYẾT MINH</w:t>
      </w:r>
      <w:bookmarkEnd w:id="1"/>
    </w:p>
    <w:p w:rsidR="001322CF" w:rsidRPr="00513D43" w:rsidRDefault="00A400CA" w:rsidP="008F615E">
      <w:pPr>
        <w:pStyle w:val="Heading2"/>
      </w:pPr>
      <w:bookmarkStart w:id="3" w:name="_Toc205497684"/>
      <w:bookmarkStart w:id="4" w:name="_Toc206140333"/>
      <w:r w:rsidRPr="00513D43">
        <w:rPr>
          <w:lang w:val="en-US"/>
        </w:rPr>
        <w:t xml:space="preserve">1. </w:t>
      </w:r>
      <w:r w:rsidR="001322CF" w:rsidRPr="00513D43">
        <w:t>Mô tả yêu cầu của dự án</w:t>
      </w:r>
      <w:bookmarkEnd w:id="3"/>
      <w:bookmarkEnd w:id="4"/>
    </w:p>
    <w:p w:rsidR="00E921AF" w:rsidRPr="00513D43" w:rsidRDefault="00E921AF" w:rsidP="00E921AF">
      <w:pPr>
        <w:ind w:firstLine="720"/>
        <w:outlineLvl w:val="2"/>
        <w:rPr>
          <w:b/>
          <w:szCs w:val="28"/>
          <w:lang w:val="es-ES" w:eastAsia="vi-VN"/>
        </w:rPr>
      </w:pPr>
      <w:bookmarkStart w:id="5" w:name="_Toc206140334"/>
      <w:r w:rsidRPr="00513D43">
        <w:rPr>
          <w:b/>
          <w:szCs w:val="28"/>
          <w:lang w:val="es-ES" w:eastAsia="vi-VN"/>
        </w:rPr>
        <w:t>1.1. Cơ sơ pháp lý về quản lý đầu tư ứng dụng công nghệ thông tin và lập thiết kế cơ sở</w:t>
      </w:r>
      <w:bookmarkEnd w:id="5"/>
    </w:p>
    <w:p w:rsidR="001322CF" w:rsidRPr="00513D43" w:rsidRDefault="001322CF" w:rsidP="00682ED7">
      <w:pPr>
        <w:widowControl w:val="0"/>
        <w:tabs>
          <w:tab w:val="left" w:pos="993"/>
        </w:tabs>
        <w:spacing w:before="120" w:after="0" w:line="252" w:lineRule="auto"/>
        <w:ind w:firstLine="720"/>
        <w:rPr>
          <w:noProof/>
          <w:spacing w:val="-4"/>
          <w:szCs w:val="28"/>
          <w:lang w:val="es-ES"/>
        </w:rPr>
      </w:pPr>
      <w:r w:rsidRPr="00513D43">
        <w:rPr>
          <w:noProof/>
          <w:spacing w:val="-4"/>
          <w:szCs w:val="28"/>
          <w:lang w:val="es-ES"/>
        </w:rPr>
        <w:t xml:space="preserve">- Nghị định số 73/2019/NĐ-CP ngày 05/9/2019 của Chính phủ quy định </w:t>
      </w:r>
      <w:bookmarkStart w:id="6" w:name="loai_1"/>
      <w:r w:rsidRPr="00513D43">
        <w:rPr>
          <w:noProof/>
          <w:spacing w:val="-4"/>
          <w:szCs w:val="28"/>
          <w:lang w:val="es-ES"/>
        </w:rPr>
        <w:t>quản lý đầu tư ứng dụng công nghệ thông tin sử dụng nguồn vốn ngân sách nhà nước</w:t>
      </w:r>
      <w:bookmarkEnd w:id="6"/>
      <w:r w:rsidRPr="00513D43">
        <w:rPr>
          <w:noProof/>
          <w:spacing w:val="-4"/>
          <w:szCs w:val="28"/>
          <w:lang w:val="es-ES"/>
        </w:rPr>
        <w:t>;</w:t>
      </w:r>
    </w:p>
    <w:p w:rsidR="001322CF" w:rsidRPr="00513D43" w:rsidRDefault="001322CF" w:rsidP="00682ED7">
      <w:pPr>
        <w:widowControl w:val="0"/>
        <w:tabs>
          <w:tab w:val="left" w:pos="993"/>
        </w:tabs>
        <w:spacing w:before="120" w:after="0" w:line="252" w:lineRule="auto"/>
        <w:ind w:firstLine="720"/>
        <w:rPr>
          <w:noProof/>
          <w:spacing w:val="-4"/>
          <w:szCs w:val="28"/>
          <w:lang w:val="es-ES"/>
        </w:rPr>
      </w:pPr>
      <w:r w:rsidRPr="00513D43">
        <w:rPr>
          <w:noProof/>
          <w:spacing w:val="-4"/>
          <w:szCs w:val="28"/>
          <w:lang w:val="es-ES"/>
        </w:rPr>
        <w:t xml:space="preserve">- Nghị định số 82/2024/NĐ-CP ngày 10/7/2024 của Chính phủ </w:t>
      </w:r>
      <w:bookmarkStart w:id="7" w:name="loai_1_name"/>
      <w:r w:rsidRPr="00513D43">
        <w:rPr>
          <w:noProof/>
          <w:spacing w:val="-4"/>
          <w:szCs w:val="28"/>
          <w:lang w:val="es-ES"/>
        </w:rPr>
        <w:t>sửa đổi, bổ sung một số điều của Nghị định số </w:t>
      </w:r>
      <w:bookmarkEnd w:id="7"/>
      <w:r w:rsidR="00F2722D" w:rsidRPr="00513D43">
        <w:rPr>
          <w:noProof/>
          <w:spacing w:val="-4"/>
          <w:szCs w:val="28"/>
          <w:lang w:val="es-ES"/>
        </w:rPr>
        <w:fldChar w:fldCharType="begin"/>
      </w:r>
      <w:r w:rsidRPr="00513D43">
        <w:rPr>
          <w:noProof/>
          <w:spacing w:val="-4"/>
          <w:szCs w:val="28"/>
          <w:lang w:val="es-ES"/>
        </w:rPr>
        <w:instrText xml:space="preserve"> HYPERLINK "https://thuvienphapluat.vn/van-ban/cong-nghe-thong-tin/nghi-dinh-73-2019-nd-cp-quan-ly-dau-tu-ung-dung-cong-nghe-thong-tin-su-dung-nguon-von-ngan-sach-423247.aspx" \o "Nghị định 73/2019/NĐ-CP" \t "_blank" </w:instrText>
      </w:r>
      <w:r w:rsidR="00F2722D" w:rsidRPr="00513D43">
        <w:rPr>
          <w:noProof/>
          <w:spacing w:val="-4"/>
          <w:szCs w:val="28"/>
          <w:lang w:val="es-ES"/>
        </w:rPr>
        <w:fldChar w:fldCharType="separate"/>
      </w:r>
      <w:r w:rsidRPr="00513D43">
        <w:rPr>
          <w:noProof/>
          <w:spacing w:val="-4"/>
          <w:szCs w:val="28"/>
          <w:lang w:val="es-ES"/>
        </w:rPr>
        <w:t>73/2019/NĐ-CP</w:t>
      </w:r>
      <w:r w:rsidR="00F2722D" w:rsidRPr="00513D43">
        <w:rPr>
          <w:noProof/>
          <w:spacing w:val="-4"/>
          <w:szCs w:val="28"/>
          <w:lang w:val="es-ES"/>
        </w:rPr>
        <w:fldChar w:fldCharType="end"/>
      </w:r>
      <w:r w:rsidRPr="00513D43">
        <w:rPr>
          <w:noProof/>
          <w:spacing w:val="-4"/>
          <w:szCs w:val="28"/>
          <w:lang w:val="es-ES"/>
        </w:rPr>
        <w:t> ngày 05/9/2019 của Chính phủ quy định quản lý đầu tư ứng dụng công nghệ thông tin sử dụng nguồn vốn ngân sách nhà nước;</w:t>
      </w:r>
    </w:p>
    <w:p w:rsidR="001322CF" w:rsidRPr="00513D43" w:rsidRDefault="001322CF" w:rsidP="00682ED7">
      <w:pPr>
        <w:widowControl w:val="0"/>
        <w:tabs>
          <w:tab w:val="left" w:pos="993"/>
        </w:tabs>
        <w:spacing w:before="120" w:after="0" w:line="252" w:lineRule="auto"/>
        <w:ind w:firstLine="720"/>
        <w:rPr>
          <w:noProof/>
          <w:spacing w:val="-4"/>
          <w:szCs w:val="28"/>
        </w:rPr>
      </w:pPr>
      <w:r w:rsidRPr="00513D43">
        <w:rPr>
          <w:noProof/>
          <w:spacing w:val="-4"/>
          <w:szCs w:val="28"/>
        </w:rPr>
        <w:t xml:space="preserve">- </w:t>
      </w:r>
      <w:r w:rsidRPr="00513D43">
        <w:rPr>
          <w:noProof/>
          <w:spacing w:val="-4"/>
          <w:szCs w:val="28"/>
          <w:lang w:val="vi-VN"/>
        </w:rPr>
        <w:t>Thông tư số 18/2024/TT-BTTTT ngày 30/12/2024 của Bộ Thông tin và Truyền thông quy định về lập và quản lý chí phí đầu tư ứng dụng công nghệ thông tin, thuê dịch vụ công nghệ thông tin sử dụng nguồn vốn ngân sách nhà nước;</w:t>
      </w:r>
    </w:p>
    <w:p w:rsidR="001322CF" w:rsidRPr="00513D43" w:rsidRDefault="001322CF" w:rsidP="00682ED7">
      <w:pPr>
        <w:widowControl w:val="0"/>
        <w:spacing w:before="120" w:after="0" w:line="240" w:lineRule="auto"/>
        <w:ind w:firstLine="720"/>
        <w:rPr>
          <w:bCs/>
          <w:szCs w:val="28"/>
          <w:lang w:val="nl-NL"/>
        </w:rPr>
      </w:pPr>
      <w:r w:rsidRPr="00513D43">
        <w:rPr>
          <w:bCs/>
          <w:szCs w:val="28"/>
          <w:lang w:val="nl-NL"/>
        </w:rPr>
        <w:t>- Thông tư số 66/2025/TT-BTC ngày 01/7/2025 quy định phân cấp thẩm quyền quản lý nội ngành của Bộ trưởng Bộ Tài chính trong các lĩnh vực quản lý ngân sách, tài sản công, đầu tư xây dựng, đầu tư ứng dụng công nghệ thông tin;</w:t>
      </w:r>
    </w:p>
    <w:p w:rsidR="001322CF" w:rsidRPr="00513D43" w:rsidRDefault="001322CF" w:rsidP="003F3558">
      <w:pPr>
        <w:widowControl w:val="0"/>
        <w:spacing w:before="120" w:after="0" w:line="240" w:lineRule="auto"/>
        <w:ind w:firstLine="720"/>
        <w:rPr>
          <w:bCs/>
          <w:szCs w:val="28"/>
          <w:lang w:val="nl-NL"/>
        </w:rPr>
      </w:pPr>
      <w:r w:rsidRPr="00513D43">
        <w:rPr>
          <w:bCs/>
          <w:szCs w:val="28"/>
          <w:lang w:val="nl-NL"/>
        </w:rPr>
        <w:t>- Quyết định số 380/QĐ-BTC ngày 26/02/2025 của Bộ Tài chính quy định chức năng, nhiệm vụ, quyền hạn và cơ cấu tổ chức của Cục Công nghệ thông tin và chuyển đổi số;</w:t>
      </w:r>
    </w:p>
    <w:p w:rsidR="00E921AF" w:rsidRPr="00513D43" w:rsidRDefault="00E921AF" w:rsidP="003F3558">
      <w:pPr>
        <w:widowControl w:val="0"/>
        <w:spacing w:before="120" w:after="0" w:line="240" w:lineRule="auto"/>
        <w:ind w:firstLine="720"/>
        <w:rPr>
          <w:bCs/>
          <w:szCs w:val="28"/>
          <w:lang w:val="nl-NL"/>
        </w:rPr>
      </w:pPr>
      <w:r w:rsidRPr="00513D43">
        <w:rPr>
          <w:bCs/>
          <w:szCs w:val="28"/>
          <w:lang w:val="nl-NL"/>
        </w:rPr>
        <w:t>- Quyết định số 38/QĐ-CNTT ngày 27/5/2025 ban hành quy định chức năng, nhiệm vụ của các đơn vị thuộc Cục Công nghệ thông tin và chuyển đổi số</w:t>
      </w:r>
    </w:p>
    <w:p w:rsidR="001322CF" w:rsidRPr="00513D43" w:rsidRDefault="001322CF" w:rsidP="00682ED7">
      <w:pPr>
        <w:widowControl w:val="0"/>
        <w:tabs>
          <w:tab w:val="left" w:pos="993"/>
        </w:tabs>
        <w:spacing w:before="120" w:after="0" w:line="252" w:lineRule="auto"/>
        <w:ind w:firstLine="720"/>
        <w:rPr>
          <w:noProof/>
          <w:spacing w:val="-4"/>
          <w:szCs w:val="28"/>
          <w:lang w:val="es-ES"/>
        </w:rPr>
      </w:pPr>
      <w:r w:rsidRPr="00513D43">
        <w:rPr>
          <w:noProof/>
          <w:spacing w:val="-4"/>
          <w:szCs w:val="28"/>
          <w:lang w:val="es-ES"/>
        </w:rPr>
        <w:t xml:space="preserve">- Quyết định số </w:t>
      </w:r>
      <w:r w:rsidRPr="00513D43">
        <w:rPr>
          <w:szCs w:val="28"/>
        </w:rPr>
        <w:t xml:space="preserve">2404/QĐ-BTC ngày 18/7/2025 </w:t>
      </w:r>
      <w:r w:rsidRPr="00513D43">
        <w:rPr>
          <w:noProof/>
          <w:spacing w:val="-4"/>
          <w:szCs w:val="28"/>
          <w:lang w:val="es-ES"/>
        </w:rPr>
        <w:t>của Bộ trưởng Bộ Tài chính về việc phê duyệt nhiệm vụ và dự toán kinh phí triển khai ứng dụng công nghệ thông tin năm 2025.</w:t>
      </w:r>
    </w:p>
    <w:p w:rsidR="001322CF" w:rsidRPr="00513D43" w:rsidRDefault="00E921AF" w:rsidP="00E921AF">
      <w:pPr>
        <w:outlineLvl w:val="2"/>
        <w:rPr>
          <w:b/>
          <w:szCs w:val="28"/>
          <w:lang w:val="es-ES" w:eastAsia="vi-VN"/>
        </w:rPr>
      </w:pPr>
      <w:r w:rsidRPr="00513D43">
        <w:rPr>
          <w:b/>
          <w:szCs w:val="28"/>
          <w:lang w:val="es-ES" w:eastAsia="vi-VN"/>
        </w:rPr>
        <w:tab/>
      </w:r>
      <w:bookmarkStart w:id="8" w:name="_Toc206140335"/>
      <w:r w:rsidR="00A400CA" w:rsidRPr="00513D43">
        <w:rPr>
          <w:b/>
          <w:szCs w:val="28"/>
          <w:lang w:val="es-ES" w:eastAsia="vi-VN"/>
        </w:rPr>
        <w:t xml:space="preserve">1.2. </w:t>
      </w:r>
      <w:bookmarkStart w:id="9" w:name="_Toc205189978"/>
      <w:r w:rsidR="00A400CA" w:rsidRPr="00513D43">
        <w:rPr>
          <w:b/>
          <w:szCs w:val="28"/>
          <w:lang w:val="es-ES" w:eastAsia="vi-VN"/>
        </w:rPr>
        <w:t>Cơ sở pháp lý về nghiệp vụ</w:t>
      </w:r>
      <w:bookmarkEnd w:id="8"/>
      <w:bookmarkEnd w:id="9"/>
    </w:p>
    <w:p w:rsidR="009A328A"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 xml:space="preserve">Luật giá 16/2023/QH15 ngày 19/6/2023; </w:t>
      </w:r>
    </w:p>
    <w:p w:rsidR="009A328A" w:rsidRPr="00513D43" w:rsidRDefault="009A328A" w:rsidP="00682ED7">
      <w:pPr>
        <w:pStyle w:val="Style12"/>
        <w:spacing w:after="0"/>
        <w:ind w:firstLine="720"/>
        <w:rPr>
          <w:sz w:val="28"/>
          <w:szCs w:val="28"/>
        </w:rPr>
      </w:pPr>
      <w:r w:rsidRPr="00513D43">
        <w:rPr>
          <w:sz w:val="28"/>
          <w:szCs w:val="28"/>
        </w:rPr>
        <w:t xml:space="preserve">- </w:t>
      </w:r>
      <w:hyperlink r:id="rId11" w:tgtFrame="_blank" w:history="1">
        <w:r w:rsidR="001322CF" w:rsidRPr="00513D43">
          <w:rPr>
            <w:sz w:val="28"/>
            <w:szCs w:val="28"/>
          </w:rPr>
          <w:t>Nghị định số 78/2024/NĐ-CP ngày 01/7/2024 của Chính Phủ hướng dẫn Luật Giá về thẩm định giá</w:t>
        </w:r>
      </w:hyperlink>
      <w:r w:rsidR="001322CF"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Nghị định số 85/2024/NĐ-CP  ngày 10/7/2024 của Chính phủ quy định chi tiết một số điều của Luật giá;</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Thông tư số 29/2024/TT-BTC ngày 16/5/2024 của Bộ Tài chính quy định về công tác tổng hợp, phân tích, dự báo giá thị trường và kinh phí bảo đảm cho công tác tổng hợp, phân tích, dự báo giá thị trường;</w:t>
      </w:r>
    </w:p>
    <w:p w:rsidR="001322CF" w:rsidRPr="00513D43" w:rsidRDefault="009A328A" w:rsidP="00682ED7">
      <w:pPr>
        <w:pStyle w:val="Style12"/>
        <w:spacing w:after="0"/>
        <w:ind w:firstLine="720"/>
        <w:rPr>
          <w:sz w:val="28"/>
          <w:szCs w:val="28"/>
        </w:rPr>
      </w:pPr>
      <w:r w:rsidRPr="00513D43">
        <w:rPr>
          <w:sz w:val="28"/>
          <w:szCs w:val="28"/>
        </w:rPr>
        <w:lastRenderedPageBreak/>
        <w:t xml:space="preserve">- </w:t>
      </w:r>
      <w:r w:rsidR="001322CF" w:rsidRPr="00513D43">
        <w:rPr>
          <w:sz w:val="28"/>
          <w:szCs w:val="28"/>
        </w:rPr>
        <w:t>Thông tư số 38/2024/TT-BTC ngày 16/5/2024 của Bộ Tài chính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r w:rsidR="00D64333" w:rsidRPr="00513D43">
        <w:rPr>
          <w:sz w:val="28"/>
          <w:szCs w:val="28"/>
        </w:rPr>
        <w:t>.</w:t>
      </w:r>
    </w:p>
    <w:p w:rsidR="001322CF" w:rsidRPr="00513D43" w:rsidRDefault="00A400CA" w:rsidP="00E921AF">
      <w:pPr>
        <w:ind w:firstLine="720"/>
        <w:outlineLvl w:val="2"/>
        <w:rPr>
          <w:b/>
          <w:szCs w:val="28"/>
          <w:lang w:val="es-ES" w:eastAsia="vi-VN"/>
        </w:rPr>
      </w:pPr>
      <w:bookmarkStart w:id="10" w:name="_Toc206140336"/>
      <w:r w:rsidRPr="00513D43">
        <w:rPr>
          <w:b/>
          <w:szCs w:val="28"/>
          <w:lang w:val="es-ES" w:eastAsia="vi-VN"/>
        </w:rPr>
        <w:t xml:space="preserve">1.3. </w:t>
      </w:r>
      <w:r w:rsidR="001322CF" w:rsidRPr="00513D43">
        <w:rPr>
          <w:b/>
          <w:szCs w:val="28"/>
          <w:lang w:val="es-ES" w:eastAsia="vi-VN"/>
        </w:rPr>
        <w:t>Mô tả các yêu cầu của dự án</w:t>
      </w:r>
      <w:bookmarkEnd w:id="10"/>
    </w:p>
    <w:p w:rsidR="001322CF" w:rsidRPr="00513D43" w:rsidRDefault="009A328A" w:rsidP="00E921AF">
      <w:pPr>
        <w:spacing w:before="120" w:after="0"/>
        <w:ind w:firstLine="720"/>
        <w:outlineLvl w:val="3"/>
        <w:rPr>
          <w:b/>
          <w:iCs/>
          <w:szCs w:val="28"/>
        </w:rPr>
      </w:pPr>
      <w:bookmarkStart w:id="11" w:name="_Toc206140337"/>
      <w:r w:rsidRPr="00513D43">
        <w:rPr>
          <w:b/>
          <w:iCs/>
          <w:szCs w:val="28"/>
        </w:rPr>
        <w:t xml:space="preserve">1.3.1. </w:t>
      </w:r>
      <w:r w:rsidR="001322CF" w:rsidRPr="00513D43">
        <w:rPr>
          <w:b/>
          <w:iCs/>
          <w:szCs w:val="28"/>
        </w:rPr>
        <w:t>Yêu cầu về phạm vi triển khai</w:t>
      </w:r>
      <w:bookmarkEnd w:id="11"/>
    </w:p>
    <w:p w:rsidR="00D64333" w:rsidRPr="00513D43" w:rsidRDefault="00D64333" w:rsidP="00682ED7">
      <w:pPr>
        <w:pStyle w:val="Style12"/>
        <w:spacing w:after="0"/>
        <w:ind w:firstLine="720"/>
        <w:rPr>
          <w:sz w:val="28"/>
          <w:szCs w:val="28"/>
        </w:rPr>
      </w:pPr>
      <w:r w:rsidRPr="00513D43">
        <w:rPr>
          <w:sz w:val="28"/>
          <w:szCs w:val="28"/>
        </w:rPr>
        <w:t>Phạm vi triển khai gồm:</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 xml:space="preserve">Bộ Tài chính; </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Bộ, cơ quan ngang Bộ, gồm: Bộ Công thương, Bộ Y tế, Bộ Giáo dục và Đào tạo, Bộ Xây dựng, Bộ Nông nghiệp và Môi trường, Bộ Khoa học và Công nghệ, Bộ Nội vụ, Bộ Quốc phòng, Bộ Công an, Bộ Tư pháp, Bộ Ngoại giao, Bộ Dân tộc và Tôn giáo, Bộ Văn hóa, Thể thao và Du lịch</w:t>
      </w:r>
      <w:r w:rsidR="000044CA" w:rsidRPr="00513D43">
        <w:rPr>
          <w:sz w:val="28"/>
          <w:szCs w:val="28"/>
        </w:rPr>
        <w:t>, Ngân hàng Nhà nước</w:t>
      </w:r>
      <w:r w:rsidR="006546A9">
        <w:rPr>
          <w:sz w:val="28"/>
          <w:szCs w:val="28"/>
        </w:rPr>
        <w:t xml:space="preserve"> Việt nam</w:t>
      </w:r>
      <w:r w:rsidR="00D64333"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Ủy ban nhân dân các tỉnh/thành phố</w:t>
      </w:r>
      <w:r w:rsidR="00D64333"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 xml:space="preserve">Các doanh nghiệp thẩm định giá. </w:t>
      </w:r>
    </w:p>
    <w:p w:rsidR="001322CF" w:rsidRPr="00513D43" w:rsidRDefault="009A328A" w:rsidP="00E921AF">
      <w:pPr>
        <w:spacing w:before="120" w:after="0"/>
        <w:ind w:firstLine="720"/>
        <w:outlineLvl w:val="3"/>
        <w:rPr>
          <w:b/>
          <w:iCs/>
          <w:szCs w:val="28"/>
        </w:rPr>
      </w:pPr>
      <w:bookmarkStart w:id="12" w:name="_Toc206140338"/>
      <w:r w:rsidRPr="00513D43">
        <w:rPr>
          <w:b/>
          <w:iCs/>
          <w:szCs w:val="28"/>
        </w:rPr>
        <w:t xml:space="preserve">1.3.2. </w:t>
      </w:r>
      <w:r w:rsidR="001322CF" w:rsidRPr="00513D43">
        <w:rPr>
          <w:b/>
          <w:iCs/>
          <w:szCs w:val="28"/>
        </w:rPr>
        <w:t>Yêu cầu về xây dựng phần mềm nội bộ gồm các nội dung sau:</w:t>
      </w:r>
      <w:bookmarkEnd w:id="12"/>
    </w:p>
    <w:p w:rsidR="001322CF" w:rsidRPr="00513D43" w:rsidRDefault="001322CF" w:rsidP="00682ED7">
      <w:pPr>
        <w:widowControl w:val="0"/>
        <w:tabs>
          <w:tab w:val="left" w:pos="993"/>
        </w:tabs>
        <w:spacing w:before="120" w:after="0" w:line="252" w:lineRule="auto"/>
        <w:ind w:firstLine="720"/>
        <w:rPr>
          <w:szCs w:val="28"/>
        </w:rPr>
      </w:pPr>
      <w:r w:rsidRPr="00513D43">
        <w:rPr>
          <w:szCs w:val="28"/>
        </w:rPr>
        <w:t>(1) Tên phần mềm: Cơ sở dữ liệu quốc gia về giá.</w:t>
      </w:r>
    </w:p>
    <w:p w:rsidR="001322CF" w:rsidRPr="00513D43" w:rsidRDefault="001322CF" w:rsidP="00682ED7">
      <w:pPr>
        <w:widowControl w:val="0"/>
        <w:tabs>
          <w:tab w:val="left" w:pos="993"/>
        </w:tabs>
        <w:spacing w:before="120" w:after="0" w:line="252" w:lineRule="auto"/>
        <w:ind w:firstLine="720"/>
        <w:rPr>
          <w:szCs w:val="28"/>
        </w:rPr>
      </w:pPr>
      <w:r w:rsidRPr="00513D43">
        <w:rPr>
          <w:szCs w:val="28"/>
        </w:rPr>
        <w:t>(2) Các quy trình nghiệp vụ cần được tin học hóa:</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nhập liệu trực tiếp trên giao diện</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upload file</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nhận dữ liệu HHDV định giá từ CSDL về giá tại địa phương</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nhập liệu trực tiếp trên giao diện</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upload file</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nhận dữ liệu hồ sơ kê khai giá từ CSDL địa phương/ CSDL Bộ</w:t>
      </w:r>
      <w:r w:rsidRPr="00513D43">
        <w:rPr>
          <w:sz w:val="28"/>
          <w:szCs w:val="28"/>
        </w:rPr>
        <w:t>,</w:t>
      </w:r>
      <w:r w:rsidR="001322CF" w:rsidRPr="00513D43">
        <w:rPr>
          <w:sz w:val="28"/>
          <w:szCs w:val="28"/>
        </w:rPr>
        <w:t xml:space="preserve"> ngành</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trao đổi dữ liệu hồ sơ kê khai giá với Hệ thống DVCTT của cơ quan Bộ Tài chính</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nhập liệu trực tiếp trên giao diện</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upload file</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nhận dữ liệu giá thị trường HHDV từ CSDL về giá tại địa phương</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nhập liệu trực tiếp trên giao diện</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thu thập theo hình thức upload file</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lastRenderedPageBreak/>
        <w:t xml:space="preserve">- </w:t>
      </w:r>
      <w:r w:rsidR="001322CF" w:rsidRPr="00513D43">
        <w:rPr>
          <w:sz w:val="28"/>
          <w:szCs w:val="28"/>
        </w:rPr>
        <w:t>Quy trình nhận dữ liệu thi cấp thẻ thẩm định viên về giá từ Hệ thống DVCTT</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quản lý danh mục hàng hóa, dịch vụ thuộc diện bình ổn giá</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quỹ bình ổn giá</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Theo dõi biến động giá và điều kiện bình ổn giá</w:t>
      </w:r>
      <w:r w:rsidRPr="00513D43">
        <w:rPr>
          <w:sz w:val="28"/>
          <w:szCs w:val="28"/>
        </w:rPr>
        <w:t>;</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quản lý giá tham chiếu</w:t>
      </w:r>
      <w:r w:rsidRPr="00513D43">
        <w:rPr>
          <w:sz w:val="28"/>
          <w:szCs w:val="28"/>
        </w:rPr>
        <w:t xml:space="preserve">; </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Quy trình quản lý hiệp thương giá</w:t>
      </w:r>
      <w:r w:rsidRPr="00513D43">
        <w:rPr>
          <w:sz w:val="28"/>
          <w:szCs w:val="28"/>
        </w:rPr>
        <w:t>.</w:t>
      </w:r>
    </w:p>
    <w:p w:rsidR="001322CF" w:rsidRPr="00513D43" w:rsidRDefault="001322CF" w:rsidP="00682ED7">
      <w:pPr>
        <w:widowControl w:val="0"/>
        <w:tabs>
          <w:tab w:val="left" w:pos="993"/>
        </w:tabs>
        <w:spacing w:before="120" w:after="0" w:line="252" w:lineRule="auto"/>
        <w:ind w:firstLine="720"/>
        <w:rPr>
          <w:szCs w:val="28"/>
        </w:rPr>
      </w:pPr>
      <w:r w:rsidRPr="00513D43">
        <w:rPr>
          <w:szCs w:val="28"/>
        </w:rPr>
        <w:t>(3) Các đối tượng tham gia vào quy trình nghiệp vụ và mối liên hệ giữa chúng.</w:t>
      </w:r>
    </w:p>
    <w:p w:rsidR="00BC4D8F" w:rsidRPr="00513D43" w:rsidRDefault="00BC4D8F" w:rsidP="00BC4D8F">
      <w:pPr>
        <w:spacing w:line="252" w:lineRule="auto"/>
        <w:rPr>
          <w:szCs w:val="28"/>
          <w:lang w:val="nl-NL"/>
        </w:rPr>
      </w:pPr>
      <w:r w:rsidRPr="00513D43">
        <w:rPr>
          <w:szCs w:val="28"/>
          <w:lang w:val="nl-NL"/>
        </w:rPr>
        <w:tab/>
        <w:t>Phạm vi dự án chỉ đề cập đến các tác nhân có liên quan các chức năng mở rộng:</w:t>
      </w:r>
    </w:p>
    <w:tbl>
      <w:tblPr>
        <w:tblW w:w="9852" w:type="dxa"/>
        <w:tblInd w:w="-176" w:type="dxa"/>
        <w:tblLook w:val="04A0" w:firstRow="1" w:lastRow="0" w:firstColumn="1" w:lastColumn="0" w:noHBand="0" w:noVBand="1"/>
      </w:tblPr>
      <w:tblGrid>
        <w:gridCol w:w="914"/>
        <w:gridCol w:w="5222"/>
        <w:gridCol w:w="3716"/>
      </w:tblGrid>
      <w:tr w:rsidR="00BC4D8F" w:rsidRPr="00513D43" w:rsidTr="00513D43">
        <w:trPr>
          <w:trHeight w:val="280"/>
          <w:tblHeader/>
        </w:trPr>
        <w:tc>
          <w:tcPr>
            <w:tcW w:w="914" w:type="dxa"/>
            <w:tcBorders>
              <w:top w:val="single" w:sz="4" w:space="0" w:color="auto"/>
              <w:left w:val="single" w:sz="4" w:space="0" w:color="auto"/>
              <w:bottom w:val="single" w:sz="4" w:space="0" w:color="auto"/>
              <w:right w:val="single" w:sz="4" w:space="0" w:color="auto"/>
            </w:tcBorders>
            <w:vAlign w:val="center"/>
            <w:hideMark/>
          </w:tcPr>
          <w:p w:rsidR="00BC4D8F" w:rsidRPr="00513D43" w:rsidRDefault="001D4150" w:rsidP="001D4150">
            <w:pPr>
              <w:spacing w:line="252" w:lineRule="auto"/>
              <w:jc w:val="center"/>
              <w:rPr>
                <w:b/>
                <w:bCs/>
                <w:sz w:val="26"/>
                <w:szCs w:val="26"/>
              </w:rPr>
            </w:pPr>
            <w:r w:rsidRPr="00513D43">
              <w:rPr>
                <w:b/>
                <w:bCs/>
                <w:sz w:val="26"/>
                <w:szCs w:val="26"/>
              </w:rPr>
              <w:t>S</w:t>
            </w:r>
            <w:r w:rsidR="00BC4D8F" w:rsidRPr="00513D43">
              <w:rPr>
                <w:b/>
                <w:bCs/>
                <w:sz w:val="26"/>
                <w:szCs w:val="26"/>
              </w:rPr>
              <w:t>TT</w:t>
            </w:r>
          </w:p>
        </w:tc>
        <w:tc>
          <w:tcPr>
            <w:tcW w:w="5222" w:type="dxa"/>
            <w:tcBorders>
              <w:top w:val="single" w:sz="4" w:space="0" w:color="auto"/>
              <w:left w:val="nil"/>
              <w:bottom w:val="single" w:sz="4" w:space="0" w:color="auto"/>
              <w:right w:val="single" w:sz="4" w:space="0" w:color="auto"/>
            </w:tcBorders>
            <w:vAlign w:val="center"/>
            <w:hideMark/>
          </w:tcPr>
          <w:p w:rsidR="00BC4D8F" w:rsidRPr="00513D43" w:rsidRDefault="00BC4D8F" w:rsidP="00BC4D8F">
            <w:pPr>
              <w:spacing w:line="252" w:lineRule="auto"/>
              <w:jc w:val="center"/>
              <w:rPr>
                <w:b/>
                <w:bCs/>
                <w:sz w:val="26"/>
                <w:szCs w:val="26"/>
              </w:rPr>
            </w:pPr>
            <w:r w:rsidRPr="00513D43">
              <w:rPr>
                <w:b/>
                <w:bCs/>
                <w:sz w:val="26"/>
                <w:szCs w:val="26"/>
              </w:rPr>
              <w:t>Tên tác nhân</w:t>
            </w:r>
          </w:p>
        </w:tc>
        <w:tc>
          <w:tcPr>
            <w:tcW w:w="3716" w:type="dxa"/>
            <w:tcBorders>
              <w:top w:val="single" w:sz="4" w:space="0" w:color="auto"/>
              <w:left w:val="nil"/>
              <w:bottom w:val="single" w:sz="4" w:space="0" w:color="auto"/>
              <w:right w:val="single" w:sz="4" w:space="0" w:color="auto"/>
            </w:tcBorders>
            <w:vAlign w:val="center"/>
            <w:hideMark/>
          </w:tcPr>
          <w:p w:rsidR="00BC4D8F" w:rsidRPr="00513D43" w:rsidRDefault="00BC4D8F" w:rsidP="00BC4D8F">
            <w:pPr>
              <w:spacing w:line="252" w:lineRule="auto"/>
              <w:jc w:val="center"/>
              <w:rPr>
                <w:b/>
                <w:bCs/>
                <w:sz w:val="26"/>
                <w:szCs w:val="26"/>
              </w:rPr>
            </w:pPr>
            <w:r w:rsidRPr="00513D43">
              <w:rPr>
                <w:b/>
                <w:bCs/>
                <w:sz w:val="26"/>
                <w:szCs w:val="26"/>
              </w:rPr>
              <w:t>Đơn vị</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TTDLQG và DV về giá</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Cục Quản lý giá - Bộ Tài chính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Cục Quản lý giá</w:t>
            </w:r>
          </w:p>
        </w:tc>
        <w:tc>
          <w:tcPr>
            <w:tcW w:w="3716"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Cục Quản lý giá - Bộ Tài chính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Cục Quản lý giá</w:t>
            </w:r>
          </w:p>
        </w:tc>
        <w:tc>
          <w:tcPr>
            <w:tcW w:w="3716"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Cục Quản lý giá - Bộ Tài chính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4</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Quản trị hệ thống</w:t>
            </w:r>
          </w:p>
        </w:tc>
        <w:tc>
          <w:tcPr>
            <w:tcW w:w="3716"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5</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Tỉnh/Tp</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Tỉnh/Tp</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6</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Tỉnh/Tp</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Tỉnh/Tp</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7</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Nông nghiệp và Môi trường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Nông nghiệp và Môi trường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8</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Nông nghiệp và Môi trường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Nông nghiệp và Môi trường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9</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Công thương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Công thương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10</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Công thương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Công thương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11</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Xây dựng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Xây dựng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12</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Xây dựng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Xây dựng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13</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Khoa học và Công nghệ</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Khoa học và Công nghệ</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14</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Khoa học và Công nghệ</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Khoa học và Công nghệ</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15</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Y tế</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Y tế</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16</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Y tế</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Y tế</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lastRenderedPageBreak/>
              <w:t>17</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Giáo dục và Đào tạo</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Giáo dục và Đào tạo</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18</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Giáo dục và Đào tạo</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Giáo dục và Đào tạo</w:t>
            </w:r>
          </w:p>
        </w:tc>
      </w:tr>
      <w:tr w:rsidR="00BC4D8F" w:rsidRPr="00513D43" w:rsidTr="00513D43">
        <w:trPr>
          <w:trHeight w:val="56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19</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Nội vụ</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Nội vụ</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20</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Nội vụ</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Nội vụ</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21</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nhập liệu tại Bộ Quốc phòng</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Quốc phòng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22</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Cán bộ phê duyệt tại Bộ Quốc phòng</w:t>
            </w:r>
          </w:p>
        </w:tc>
        <w:tc>
          <w:tcPr>
            <w:tcW w:w="3716" w:type="dxa"/>
            <w:tcBorders>
              <w:top w:val="nil"/>
              <w:left w:val="nil"/>
              <w:bottom w:val="single" w:sz="4" w:space="0" w:color="auto"/>
              <w:right w:val="single" w:sz="4" w:space="0" w:color="auto"/>
            </w:tcBorders>
            <w:hideMark/>
          </w:tcPr>
          <w:p w:rsidR="00BC4D8F" w:rsidRPr="00513D43" w:rsidRDefault="00BC4D8F" w:rsidP="00BC4D8F">
            <w:pPr>
              <w:spacing w:line="252" w:lineRule="auto"/>
              <w:jc w:val="left"/>
              <w:rPr>
                <w:sz w:val="26"/>
                <w:szCs w:val="26"/>
              </w:rPr>
            </w:pPr>
            <w:r w:rsidRPr="00513D43">
              <w:rPr>
                <w:sz w:val="26"/>
                <w:szCs w:val="26"/>
              </w:rPr>
              <w:t>Bộ Quốc phòng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23</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Bộ Công an</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Công an</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24</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Bộ Công an</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Công an</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25</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Bộ Tư pháp</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Tư pháp</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26</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Bộ Tư pháp</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Tư pháp</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27</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Bộ Ngoại giao</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Ngoại giao</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28</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Bộ Ngoại giao</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Ngoại giao</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29</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Bộ Dân tộc và Tôn giáo</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Dân tộc và Tôn giáo</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30</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Bộ Dân tộc và Tôn giáo</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Dân tộc và Tôn giáo</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31</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Bộ Văn hóa, Thể thao và Du lịch</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Văn hóa, Thể thao và Du lịch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32</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Bộ Văn hóa, Thể thao và Du lịch</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Bộ Văn hóa, Thể thao và Du lịch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33</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nhập liệu tại Ngân hàng nhà nước VN</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Ngân hàng nhà nước VN</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34</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Cán bộ phê duyệt tại Ngân hàng nhà nước VN</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r w:rsidRPr="00513D43">
              <w:rPr>
                <w:sz w:val="26"/>
                <w:szCs w:val="26"/>
              </w:rPr>
              <w:t>Ngân hàng nhà nước VN</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35</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Người dùng được phân quyền khai thác</w:t>
            </w:r>
          </w:p>
        </w:tc>
        <w:tc>
          <w:tcPr>
            <w:tcW w:w="3716" w:type="dxa"/>
            <w:tcBorders>
              <w:top w:val="nil"/>
              <w:left w:val="nil"/>
              <w:bottom w:val="single" w:sz="4" w:space="0" w:color="auto"/>
              <w:right w:val="single" w:sz="4" w:space="0" w:color="auto"/>
            </w:tcBorders>
          </w:tcPr>
          <w:p w:rsidR="00BC4D8F" w:rsidRPr="00513D43" w:rsidRDefault="00BC4D8F" w:rsidP="00BC4D8F">
            <w:pPr>
              <w:spacing w:line="252" w:lineRule="auto"/>
              <w:jc w:val="left"/>
              <w:rPr>
                <w:sz w:val="26"/>
                <w:szCs w:val="26"/>
              </w:rPr>
            </w:pP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36</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CSDL về giá tại địa phương</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Phần mềm của các địa phương</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37</w:t>
            </w:r>
          </w:p>
        </w:tc>
        <w:tc>
          <w:tcPr>
            <w:tcW w:w="5222"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CSDL về giá/hệ thống quản lý giá tại các Bộ ngành</w:t>
            </w:r>
          </w:p>
        </w:tc>
        <w:tc>
          <w:tcPr>
            <w:tcW w:w="3716" w:type="dxa"/>
            <w:tcBorders>
              <w:top w:val="nil"/>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Bộ ngành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38</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Hệ thống DVCTT của Bộ Tài chính</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Tài chính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39</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rPr>
                <w:sz w:val="26"/>
                <w:szCs w:val="26"/>
              </w:rPr>
            </w:pPr>
            <w:r w:rsidRPr="00513D43">
              <w:rPr>
                <w:sz w:val="26"/>
                <w:szCs w:val="26"/>
              </w:rPr>
              <w:t>Hệ thống kết nối, chia sẻ dữ liệu số ngành tài chính</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Tài chính</w:t>
            </w:r>
          </w:p>
        </w:tc>
      </w:tr>
      <w:tr w:rsidR="00BC4D8F" w:rsidRPr="00513D43" w:rsidTr="00513D43">
        <w:trPr>
          <w:trHeight w:val="280"/>
        </w:trPr>
        <w:tc>
          <w:tcPr>
            <w:tcW w:w="914" w:type="dxa"/>
            <w:tcBorders>
              <w:top w:val="nil"/>
              <w:left w:val="single" w:sz="4" w:space="0" w:color="auto"/>
              <w:bottom w:val="single" w:sz="4" w:space="0" w:color="auto"/>
              <w:right w:val="single" w:sz="4" w:space="0" w:color="auto"/>
            </w:tcBorders>
            <w:vAlign w:val="center"/>
          </w:tcPr>
          <w:p w:rsidR="00BC4D8F" w:rsidRPr="00513D43" w:rsidRDefault="00BC4D8F" w:rsidP="001D4150">
            <w:pPr>
              <w:ind w:left="720" w:hanging="663"/>
              <w:jc w:val="center"/>
              <w:rPr>
                <w:sz w:val="26"/>
                <w:szCs w:val="26"/>
              </w:rPr>
            </w:pPr>
            <w:r w:rsidRPr="00513D43">
              <w:rPr>
                <w:sz w:val="26"/>
                <w:szCs w:val="26"/>
              </w:rPr>
              <w:t>40</w:t>
            </w:r>
          </w:p>
        </w:tc>
        <w:tc>
          <w:tcPr>
            <w:tcW w:w="5222"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rPr>
                <w:sz w:val="26"/>
                <w:szCs w:val="26"/>
              </w:rPr>
            </w:pPr>
            <w:r w:rsidRPr="00513D43">
              <w:rPr>
                <w:sz w:val="26"/>
                <w:szCs w:val="26"/>
              </w:rPr>
              <w:t>Hệ thống tích hợp, chia sẻ dữ liệu quốc gia</w:t>
            </w:r>
          </w:p>
        </w:tc>
        <w:tc>
          <w:tcPr>
            <w:tcW w:w="3716" w:type="dxa"/>
            <w:tcBorders>
              <w:top w:val="nil"/>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Tài chính</w:t>
            </w:r>
          </w:p>
        </w:tc>
      </w:tr>
      <w:tr w:rsidR="00BC4D8F" w:rsidRPr="00513D43" w:rsidTr="00513D43">
        <w:trPr>
          <w:trHeight w:val="280"/>
        </w:trPr>
        <w:tc>
          <w:tcPr>
            <w:tcW w:w="914" w:type="dxa"/>
            <w:tcBorders>
              <w:top w:val="single" w:sz="4" w:space="0" w:color="auto"/>
              <w:left w:val="single" w:sz="4" w:space="0" w:color="auto"/>
              <w:bottom w:val="single" w:sz="4" w:space="0" w:color="auto"/>
              <w:right w:val="single" w:sz="4" w:space="0" w:color="auto"/>
            </w:tcBorders>
            <w:noWrap/>
            <w:vAlign w:val="center"/>
          </w:tcPr>
          <w:p w:rsidR="00BC4D8F" w:rsidRPr="00513D43" w:rsidRDefault="00BC4D8F" w:rsidP="001D4150">
            <w:pPr>
              <w:ind w:left="720" w:hanging="663"/>
              <w:jc w:val="center"/>
              <w:rPr>
                <w:sz w:val="26"/>
                <w:szCs w:val="26"/>
              </w:rPr>
            </w:pPr>
            <w:r w:rsidRPr="00513D43">
              <w:rPr>
                <w:sz w:val="26"/>
                <w:szCs w:val="26"/>
              </w:rPr>
              <w:t>41</w:t>
            </w:r>
          </w:p>
        </w:tc>
        <w:tc>
          <w:tcPr>
            <w:tcW w:w="5222" w:type="dxa"/>
            <w:tcBorders>
              <w:top w:val="single" w:sz="4" w:space="0" w:color="auto"/>
              <w:left w:val="nil"/>
              <w:bottom w:val="single" w:sz="4" w:space="0" w:color="auto"/>
              <w:right w:val="single" w:sz="4" w:space="0" w:color="auto"/>
            </w:tcBorders>
            <w:vAlign w:val="center"/>
            <w:hideMark/>
          </w:tcPr>
          <w:p w:rsidR="00BC4D8F" w:rsidRPr="00513D43" w:rsidRDefault="00BC4D8F" w:rsidP="00BC4D8F">
            <w:pPr>
              <w:spacing w:line="252" w:lineRule="auto"/>
              <w:rPr>
                <w:sz w:val="26"/>
                <w:szCs w:val="26"/>
              </w:rPr>
            </w:pPr>
            <w:r w:rsidRPr="00513D43">
              <w:rPr>
                <w:sz w:val="26"/>
                <w:szCs w:val="26"/>
              </w:rPr>
              <w:t>Hệ thống thông tin thống kê tài chính</w:t>
            </w:r>
          </w:p>
        </w:tc>
        <w:tc>
          <w:tcPr>
            <w:tcW w:w="3716" w:type="dxa"/>
            <w:tcBorders>
              <w:top w:val="single" w:sz="4" w:space="0" w:color="auto"/>
              <w:left w:val="nil"/>
              <w:bottom w:val="single" w:sz="4" w:space="0" w:color="auto"/>
              <w:right w:val="single" w:sz="4" w:space="0" w:color="auto"/>
            </w:tcBorders>
            <w:vAlign w:val="center"/>
            <w:hideMark/>
          </w:tcPr>
          <w:p w:rsidR="00BC4D8F" w:rsidRPr="00513D43" w:rsidRDefault="00BC4D8F" w:rsidP="00BC4D8F">
            <w:pPr>
              <w:spacing w:line="252" w:lineRule="auto"/>
              <w:jc w:val="left"/>
              <w:rPr>
                <w:sz w:val="26"/>
                <w:szCs w:val="26"/>
              </w:rPr>
            </w:pPr>
            <w:r w:rsidRPr="00513D43">
              <w:rPr>
                <w:sz w:val="26"/>
                <w:szCs w:val="26"/>
              </w:rPr>
              <w:t>Bộ Tài chính</w:t>
            </w:r>
          </w:p>
        </w:tc>
      </w:tr>
      <w:tr w:rsidR="00BC4D8F" w:rsidRPr="00513D43" w:rsidTr="00513D43">
        <w:trPr>
          <w:trHeight w:val="280"/>
        </w:trPr>
        <w:tc>
          <w:tcPr>
            <w:tcW w:w="914" w:type="dxa"/>
            <w:tcBorders>
              <w:top w:val="single" w:sz="4" w:space="0" w:color="auto"/>
              <w:left w:val="single" w:sz="4" w:space="0" w:color="auto"/>
              <w:bottom w:val="single" w:sz="4" w:space="0" w:color="auto"/>
              <w:right w:val="single" w:sz="4" w:space="0" w:color="auto"/>
            </w:tcBorders>
            <w:noWrap/>
            <w:vAlign w:val="center"/>
          </w:tcPr>
          <w:p w:rsidR="00BC4D8F" w:rsidRPr="00513D43" w:rsidRDefault="00BC4D8F" w:rsidP="001D4150">
            <w:pPr>
              <w:ind w:left="720" w:hanging="663"/>
              <w:jc w:val="center"/>
              <w:rPr>
                <w:sz w:val="26"/>
                <w:szCs w:val="26"/>
              </w:rPr>
            </w:pPr>
            <w:r w:rsidRPr="00513D43">
              <w:rPr>
                <w:sz w:val="26"/>
                <w:szCs w:val="26"/>
              </w:rPr>
              <w:t>42</w:t>
            </w:r>
          </w:p>
        </w:tc>
        <w:tc>
          <w:tcPr>
            <w:tcW w:w="5222" w:type="dxa"/>
            <w:tcBorders>
              <w:top w:val="single" w:sz="4" w:space="0" w:color="auto"/>
              <w:left w:val="nil"/>
              <w:bottom w:val="single" w:sz="4" w:space="0" w:color="auto"/>
              <w:right w:val="single" w:sz="4" w:space="0" w:color="auto"/>
            </w:tcBorders>
            <w:vAlign w:val="center"/>
          </w:tcPr>
          <w:p w:rsidR="00BC4D8F" w:rsidRPr="00513D43" w:rsidRDefault="00BC4D8F" w:rsidP="00BC4D8F">
            <w:pPr>
              <w:spacing w:line="252" w:lineRule="auto"/>
              <w:rPr>
                <w:sz w:val="26"/>
                <w:szCs w:val="26"/>
              </w:rPr>
            </w:pPr>
            <w:r w:rsidRPr="00513D43">
              <w:rPr>
                <w:sz w:val="26"/>
                <w:szCs w:val="26"/>
              </w:rPr>
              <w:t>Hệ thống của Cục Thống kê</w:t>
            </w:r>
          </w:p>
        </w:tc>
        <w:tc>
          <w:tcPr>
            <w:tcW w:w="3716" w:type="dxa"/>
            <w:tcBorders>
              <w:top w:val="single" w:sz="4" w:space="0" w:color="auto"/>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 xml:space="preserve">Liên thông dữ liệu gửi, nhận dữu </w:t>
            </w:r>
            <w:r w:rsidRPr="00513D43">
              <w:rPr>
                <w:sz w:val="26"/>
                <w:szCs w:val="26"/>
              </w:rPr>
              <w:lastRenderedPageBreak/>
              <w:t>liệu CPI với Cục Thống kê</w:t>
            </w:r>
          </w:p>
        </w:tc>
      </w:tr>
      <w:tr w:rsidR="00BC4D8F" w:rsidRPr="00513D43" w:rsidTr="00513D43">
        <w:trPr>
          <w:trHeight w:val="280"/>
        </w:trPr>
        <w:tc>
          <w:tcPr>
            <w:tcW w:w="914" w:type="dxa"/>
            <w:tcBorders>
              <w:top w:val="single" w:sz="4" w:space="0" w:color="auto"/>
              <w:left w:val="single" w:sz="4" w:space="0" w:color="auto"/>
              <w:bottom w:val="single" w:sz="4" w:space="0" w:color="auto"/>
              <w:right w:val="single" w:sz="4" w:space="0" w:color="auto"/>
            </w:tcBorders>
            <w:noWrap/>
            <w:vAlign w:val="center"/>
          </w:tcPr>
          <w:p w:rsidR="00BC4D8F" w:rsidRPr="00513D43" w:rsidRDefault="00BC4D8F" w:rsidP="001D4150">
            <w:pPr>
              <w:ind w:left="720" w:hanging="663"/>
              <w:jc w:val="center"/>
              <w:rPr>
                <w:sz w:val="26"/>
                <w:szCs w:val="26"/>
              </w:rPr>
            </w:pPr>
            <w:r w:rsidRPr="00513D43">
              <w:rPr>
                <w:sz w:val="26"/>
                <w:szCs w:val="26"/>
              </w:rPr>
              <w:lastRenderedPageBreak/>
              <w:t>43</w:t>
            </w:r>
          </w:p>
        </w:tc>
        <w:tc>
          <w:tcPr>
            <w:tcW w:w="5222" w:type="dxa"/>
            <w:tcBorders>
              <w:top w:val="single" w:sz="4" w:space="0" w:color="auto"/>
              <w:left w:val="nil"/>
              <w:bottom w:val="single" w:sz="4" w:space="0" w:color="auto"/>
              <w:right w:val="single" w:sz="4" w:space="0" w:color="auto"/>
            </w:tcBorders>
            <w:vAlign w:val="center"/>
          </w:tcPr>
          <w:p w:rsidR="00BC4D8F" w:rsidRPr="00513D43" w:rsidRDefault="00BC4D8F" w:rsidP="00BC4D8F">
            <w:pPr>
              <w:spacing w:line="252" w:lineRule="auto"/>
              <w:rPr>
                <w:sz w:val="26"/>
                <w:szCs w:val="26"/>
              </w:rPr>
            </w:pPr>
            <w:r w:rsidRPr="00513D43">
              <w:rPr>
                <w:sz w:val="26"/>
                <w:szCs w:val="26"/>
              </w:rPr>
              <w:t>Hệ thống Danh mục dùng chung</w:t>
            </w:r>
          </w:p>
        </w:tc>
        <w:tc>
          <w:tcPr>
            <w:tcW w:w="3716" w:type="dxa"/>
            <w:tcBorders>
              <w:top w:val="single" w:sz="4" w:space="0" w:color="auto"/>
              <w:left w:val="nil"/>
              <w:bottom w:val="single" w:sz="4" w:space="0" w:color="auto"/>
              <w:right w:val="single" w:sz="4" w:space="0" w:color="auto"/>
            </w:tcBorders>
            <w:vAlign w:val="center"/>
          </w:tcPr>
          <w:p w:rsidR="00BC4D8F" w:rsidRPr="00513D43" w:rsidRDefault="00BC4D8F" w:rsidP="00BC4D8F">
            <w:pPr>
              <w:spacing w:line="252" w:lineRule="auto"/>
              <w:jc w:val="left"/>
              <w:rPr>
                <w:sz w:val="26"/>
                <w:szCs w:val="26"/>
              </w:rPr>
            </w:pPr>
            <w:r w:rsidRPr="00513D43">
              <w:rPr>
                <w:sz w:val="26"/>
                <w:szCs w:val="26"/>
              </w:rPr>
              <w:t>Bộ Tài chính</w:t>
            </w:r>
          </w:p>
        </w:tc>
      </w:tr>
    </w:tbl>
    <w:p w:rsidR="00621B03" w:rsidRDefault="00621B03" w:rsidP="001D4150">
      <w:pPr>
        <w:spacing w:before="0" w:after="160" w:line="259" w:lineRule="auto"/>
        <w:jc w:val="left"/>
        <w:rPr>
          <w:szCs w:val="28"/>
          <w:lang w:val="vi-VN"/>
        </w:rPr>
      </w:pPr>
    </w:p>
    <w:p w:rsidR="00BC4D8F" w:rsidRPr="00513D43" w:rsidRDefault="00BC4D8F" w:rsidP="001D4150">
      <w:pPr>
        <w:spacing w:before="0" w:after="160" w:line="259" w:lineRule="auto"/>
        <w:jc w:val="left"/>
        <w:rPr>
          <w:szCs w:val="28"/>
        </w:rPr>
      </w:pPr>
      <w:r w:rsidRPr="00513D43">
        <w:rPr>
          <w:szCs w:val="28"/>
        </w:rPr>
        <w:t>Mối liên hệ với quy trình tin học hóa:</w:t>
      </w:r>
    </w:p>
    <w:tbl>
      <w:tblPr>
        <w:tblStyle w:val="HRTTableStyle1"/>
        <w:tblW w:w="5000" w:type="pct"/>
        <w:tblLayout w:type="fixed"/>
        <w:tblLook w:val="04A0" w:firstRow="1" w:lastRow="0" w:firstColumn="1" w:lastColumn="0" w:noHBand="0" w:noVBand="1"/>
      </w:tblPr>
      <w:tblGrid>
        <w:gridCol w:w="828"/>
        <w:gridCol w:w="2623"/>
        <w:gridCol w:w="2987"/>
        <w:gridCol w:w="2850"/>
      </w:tblGrid>
      <w:tr w:rsidR="00BC4D8F" w:rsidRPr="00513D43" w:rsidTr="00621B03">
        <w:trPr>
          <w:trHeight w:val="250"/>
        </w:trPr>
        <w:tc>
          <w:tcPr>
            <w:tcW w:w="446" w:type="pct"/>
            <w:noWrap/>
            <w:hideMark/>
          </w:tcPr>
          <w:p w:rsidR="00BC4D8F" w:rsidRPr="00513D43" w:rsidRDefault="001D4150" w:rsidP="00BC4D8F">
            <w:pPr>
              <w:spacing w:line="252" w:lineRule="auto"/>
              <w:jc w:val="center"/>
              <w:rPr>
                <w:b/>
                <w:bCs/>
                <w:sz w:val="26"/>
                <w:szCs w:val="26"/>
              </w:rPr>
            </w:pPr>
            <w:r w:rsidRPr="00513D43">
              <w:rPr>
                <w:b/>
                <w:bCs/>
                <w:sz w:val="26"/>
                <w:szCs w:val="26"/>
              </w:rPr>
              <w:t>S</w:t>
            </w:r>
            <w:r w:rsidR="00BC4D8F" w:rsidRPr="00513D43">
              <w:rPr>
                <w:b/>
                <w:bCs/>
                <w:sz w:val="26"/>
                <w:szCs w:val="26"/>
              </w:rPr>
              <w:t>TT</w:t>
            </w:r>
          </w:p>
        </w:tc>
        <w:tc>
          <w:tcPr>
            <w:tcW w:w="1412" w:type="pct"/>
            <w:noWrap/>
            <w:hideMark/>
          </w:tcPr>
          <w:p w:rsidR="00BC4D8F" w:rsidRPr="00513D43" w:rsidRDefault="00BC4D8F" w:rsidP="00513D43">
            <w:pPr>
              <w:spacing w:line="252" w:lineRule="auto"/>
              <w:jc w:val="center"/>
              <w:rPr>
                <w:b/>
                <w:bCs/>
                <w:sz w:val="26"/>
                <w:szCs w:val="26"/>
              </w:rPr>
            </w:pPr>
            <w:r w:rsidRPr="00513D43">
              <w:rPr>
                <w:b/>
                <w:bCs/>
                <w:sz w:val="26"/>
                <w:szCs w:val="26"/>
              </w:rPr>
              <w:t>Lĩnh vực</w:t>
            </w:r>
          </w:p>
        </w:tc>
        <w:tc>
          <w:tcPr>
            <w:tcW w:w="1608" w:type="pct"/>
            <w:noWrap/>
            <w:hideMark/>
          </w:tcPr>
          <w:p w:rsidR="00BC4D8F" w:rsidRPr="00513D43" w:rsidRDefault="00BC4D8F" w:rsidP="00BC4D8F">
            <w:pPr>
              <w:spacing w:line="252" w:lineRule="auto"/>
              <w:jc w:val="center"/>
              <w:rPr>
                <w:b/>
                <w:bCs/>
                <w:sz w:val="26"/>
                <w:szCs w:val="26"/>
              </w:rPr>
            </w:pPr>
            <w:r w:rsidRPr="00513D43">
              <w:rPr>
                <w:b/>
                <w:bCs/>
                <w:sz w:val="26"/>
                <w:szCs w:val="26"/>
              </w:rPr>
              <w:t>Quy trình</w:t>
            </w:r>
          </w:p>
        </w:tc>
        <w:tc>
          <w:tcPr>
            <w:tcW w:w="1534" w:type="pct"/>
            <w:noWrap/>
            <w:hideMark/>
          </w:tcPr>
          <w:p w:rsidR="00BC4D8F" w:rsidRPr="00513D43" w:rsidRDefault="00BC4D8F" w:rsidP="00BC4D8F">
            <w:pPr>
              <w:spacing w:line="252" w:lineRule="auto"/>
              <w:jc w:val="center"/>
              <w:rPr>
                <w:b/>
                <w:bCs/>
                <w:sz w:val="26"/>
                <w:szCs w:val="26"/>
              </w:rPr>
            </w:pPr>
            <w:r w:rsidRPr="00513D43">
              <w:rPr>
                <w:b/>
                <w:bCs/>
                <w:sz w:val="26"/>
                <w:szCs w:val="26"/>
              </w:rPr>
              <w:t xml:space="preserve">Mối liên hệ </w:t>
            </w:r>
          </w:p>
        </w:tc>
      </w:tr>
      <w:tr w:rsidR="00BC4D8F" w:rsidRPr="00513D43" w:rsidTr="00621B03">
        <w:trPr>
          <w:trHeight w:val="455"/>
        </w:trPr>
        <w:tc>
          <w:tcPr>
            <w:tcW w:w="446" w:type="pct"/>
            <w:vMerge w:val="restart"/>
            <w:noWrap/>
            <w:hideMark/>
          </w:tcPr>
          <w:p w:rsidR="00BC4D8F" w:rsidRPr="00513D43" w:rsidRDefault="00BC4D8F" w:rsidP="00BC4D8F">
            <w:pPr>
              <w:spacing w:line="252" w:lineRule="auto"/>
              <w:jc w:val="center"/>
              <w:rPr>
                <w:sz w:val="26"/>
                <w:szCs w:val="26"/>
              </w:rPr>
            </w:pPr>
            <w:r w:rsidRPr="00513D43">
              <w:rPr>
                <w:sz w:val="26"/>
                <w:szCs w:val="26"/>
              </w:rPr>
              <w:t>1</w:t>
            </w:r>
          </w:p>
        </w:tc>
        <w:tc>
          <w:tcPr>
            <w:tcW w:w="1412" w:type="pct"/>
            <w:vMerge w:val="restart"/>
            <w:noWrap/>
          </w:tcPr>
          <w:p w:rsidR="00BC4D8F" w:rsidRPr="00513D43" w:rsidRDefault="00BC4D8F" w:rsidP="00513D43">
            <w:pPr>
              <w:spacing w:line="252" w:lineRule="auto"/>
              <w:jc w:val="center"/>
              <w:rPr>
                <w:sz w:val="26"/>
                <w:szCs w:val="26"/>
              </w:rPr>
            </w:pPr>
            <w:r w:rsidRPr="00513D43">
              <w:rPr>
                <w:sz w:val="26"/>
                <w:szCs w:val="26"/>
              </w:rPr>
              <w:t>Định giá</w:t>
            </w: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nhập liệu trực tiếp trên giao diện</w:t>
            </w:r>
          </w:p>
        </w:tc>
        <w:tc>
          <w:tcPr>
            <w:tcW w:w="1534" w:type="pct"/>
            <w:vMerge w:val="restart"/>
          </w:tcPr>
          <w:p w:rsidR="00BC4D8F" w:rsidRPr="00513D43" w:rsidRDefault="00BC4D8F" w:rsidP="00BC4D8F">
            <w:pPr>
              <w:spacing w:line="252" w:lineRule="auto"/>
              <w:jc w:val="left"/>
              <w:rPr>
                <w:sz w:val="26"/>
                <w:szCs w:val="26"/>
              </w:rPr>
            </w:pPr>
            <w:r w:rsidRPr="00513D43">
              <w:rPr>
                <w:sz w:val="26"/>
                <w:szCs w:val="26"/>
                <w:lang w:val="pt-BR"/>
              </w:rPr>
              <w:t>Cán bộ TTDLQG về giá</w:t>
            </w:r>
          </w:p>
          <w:p w:rsidR="00BC4D8F" w:rsidRPr="00513D43" w:rsidRDefault="00BC4D8F" w:rsidP="00BC4D8F">
            <w:pPr>
              <w:spacing w:line="252" w:lineRule="auto"/>
              <w:jc w:val="left"/>
              <w:rPr>
                <w:sz w:val="26"/>
                <w:szCs w:val="26"/>
              </w:rPr>
            </w:pPr>
            <w:r w:rsidRPr="00513D43">
              <w:rPr>
                <w:sz w:val="26"/>
                <w:szCs w:val="26"/>
              </w:rPr>
              <w:t>Tại các Bộ ngành:</w:t>
            </w:r>
          </w:p>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p w:rsidR="00BC4D8F" w:rsidRPr="00513D43" w:rsidRDefault="00BC4D8F" w:rsidP="00BC4D8F">
            <w:pPr>
              <w:spacing w:line="252" w:lineRule="auto"/>
              <w:jc w:val="left"/>
              <w:rPr>
                <w:sz w:val="26"/>
                <w:szCs w:val="26"/>
              </w:rPr>
            </w:pPr>
            <w:r w:rsidRPr="00513D43">
              <w:rPr>
                <w:sz w:val="26"/>
                <w:szCs w:val="26"/>
              </w:rPr>
              <w:t>CSDL về giá tại địa phương,</w:t>
            </w:r>
          </w:p>
          <w:p w:rsidR="00BC4D8F" w:rsidRPr="00513D43" w:rsidRDefault="00BC4D8F" w:rsidP="00BC4D8F">
            <w:pPr>
              <w:spacing w:line="252" w:lineRule="auto"/>
              <w:jc w:val="left"/>
              <w:rPr>
                <w:sz w:val="26"/>
                <w:szCs w:val="26"/>
              </w:rPr>
            </w:pPr>
            <w:r w:rsidRPr="00513D43">
              <w:rPr>
                <w:sz w:val="26"/>
                <w:szCs w:val="26"/>
              </w:rPr>
              <w:t>CSDL về giá/hệ thống quản lý giá tại các Bộ ngành</w:t>
            </w: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upload file</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 xml:space="preserve">Quy trình nhận dữ liệu HHDV định giá từ CSDL về giá </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val="restart"/>
            <w:noWrap/>
          </w:tcPr>
          <w:p w:rsidR="00BC4D8F" w:rsidRPr="00513D43" w:rsidRDefault="00BC4D8F" w:rsidP="00BC4D8F">
            <w:pPr>
              <w:spacing w:line="252" w:lineRule="auto"/>
              <w:jc w:val="center"/>
              <w:rPr>
                <w:sz w:val="26"/>
                <w:szCs w:val="26"/>
              </w:rPr>
            </w:pPr>
            <w:r w:rsidRPr="00513D43">
              <w:rPr>
                <w:sz w:val="26"/>
                <w:szCs w:val="26"/>
              </w:rPr>
              <w:t>2</w:t>
            </w:r>
          </w:p>
        </w:tc>
        <w:tc>
          <w:tcPr>
            <w:tcW w:w="1412" w:type="pct"/>
            <w:vMerge w:val="restart"/>
            <w:noWrap/>
          </w:tcPr>
          <w:p w:rsidR="00BC4D8F" w:rsidRPr="00513D43" w:rsidRDefault="00BC4D8F" w:rsidP="00513D43">
            <w:pPr>
              <w:spacing w:line="252" w:lineRule="auto"/>
              <w:jc w:val="center"/>
              <w:rPr>
                <w:sz w:val="26"/>
                <w:szCs w:val="26"/>
              </w:rPr>
            </w:pPr>
            <w:r w:rsidRPr="00513D43">
              <w:rPr>
                <w:sz w:val="26"/>
                <w:szCs w:val="26"/>
              </w:rPr>
              <w:t>Kê khai giá</w:t>
            </w: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nhập liệu trực tiếp trên giao diện</w:t>
            </w:r>
          </w:p>
        </w:tc>
        <w:tc>
          <w:tcPr>
            <w:tcW w:w="1534" w:type="pct"/>
            <w:vMerge w:val="restart"/>
          </w:tcPr>
          <w:p w:rsidR="00BC4D8F" w:rsidRPr="00513D43" w:rsidRDefault="00BC4D8F" w:rsidP="00BC4D8F">
            <w:pPr>
              <w:spacing w:line="252" w:lineRule="auto"/>
              <w:jc w:val="left"/>
              <w:rPr>
                <w:sz w:val="26"/>
                <w:szCs w:val="26"/>
              </w:rPr>
            </w:pPr>
            <w:r w:rsidRPr="00513D43">
              <w:rPr>
                <w:sz w:val="26"/>
                <w:szCs w:val="26"/>
                <w:lang w:val="pt-BR"/>
              </w:rPr>
              <w:t>Cán bộ TTDLQG về giá</w:t>
            </w:r>
          </w:p>
          <w:p w:rsidR="00BC4D8F" w:rsidRPr="00513D43" w:rsidRDefault="00BC4D8F" w:rsidP="00BC4D8F">
            <w:pPr>
              <w:spacing w:line="252" w:lineRule="auto"/>
              <w:jc w:val="left"/>
              <w:rPr>
                <w:sz w:val="26"/>
                <w:szCs w:val="26"/>
              </w:rPr>
            </w:pPr>
            <w:r w:rsidRPr="00513D43">
              <w:rPr>
                <w:sz w:val="26"/>
                <w:szCs w:val="26"/>
              </w:rPr>
              <w:t>Tại các Bộ ngành:</w:t>
            </w:r>
          </w:p>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p w:rsidR="00BC4D8F" w:rsidRPr="00513D43" w:rsidRDefault="00BC4D8F" w:rsidP="00BC4D8F">
            <w:pPr>
              <w:spacing w:line="252" w:lineRule="auto"/>
              <w:jc w:val="left"/>
              <w:rPr>
                <w:sz w:val="26"/>
                <w:szCs w:val="26"/>
              </w:rPr>
            </w:pPr>
            <w:r w:rsidRPr="00513D43">
              <w:rPr>
                <w:sz w:val="26"/>
                <w:szCs w:val="26"/>
              </w:rPr>
              <w:t>CSDL về giá tại địa phương,</w:t>
            </w:r>
          </w:p>
          <w:p w:rsidR="00BC4D8F" w:rsidRPr="00513D43" w:rsidRDefault="00BC4D8F" w:rsidP="00BC4D8F">
            <w:pPr>
              <w:spacing w:line="252" w:lineRule="auto"/>
              <w:jc w:val="left"/>
              <w:rPr>
                <w:sz w:val="26"/>
                <w:szCs w:val="26"/>
              </w:rPr>
            </w:pPr>
            <w:r w:rsidRPr="00513D43">
              <w:rPr>
                <w:sz w:val="26"/>
                <w:szCs w:val="26"/>
              </w:rPr>
              <w:t xml:space="preserve">CSDL về giá/hệ thống quản lý giá tại các Bộ ngành </w:t>
            </w:r>
          </w:p>
          <w:p w:rsidR="00BC4D8F" w:rsidRPr="00513D43" w:rsidRDefault="00BC4D8F" w:rsidP="00BC4D8F">
            <w:pPr>
              <w:spacing w:line="252" w:lineRule="auto"/>
              <w:jc w:val="left"/>
              <w:rPr>
                <w:sz w:val="26"/>
                <w:szCs w:val="26"/>
              </w:rPr>
            </w:pPr>
            <w:r w:rsidRPr="00513D43">
              <w:rPr>
                <w:sz w:val="26"/>
                <w:szCs w:val="26"/>
              </w:rPr>
              <w:t xml:space="preserve">Hệ thống DVCTT </w:t>
            </w: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upload file</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nhận dữ liệu hồ sơ kê khai giá từ CSDL địa phương/ CSDL Bộ ngành</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trao đổi dữ liệu hồ sơ kê khai giá với Hệ thống DVCTT của cơ quan Bộ Tài chính</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val="restart"/>
            <w:noWrap/>
          </w:tcPr>
          <w:p w:rsidR="00BC4D8F" w:rsidRPr="00513D43" w:rsidRDefault="00BC4D8F" w:rsidP="00BC4D8F">
            <w:pPr>
              <w:spacing w:line="252" w:lineRule="auto"/>
              <w:jc w:val="center"/>
              <w:rPr>
                <w:sz w:val="26"/>
                <w:szCs w:val="26"/>
              </w:rPr>
            </w:pPr>
            <w:r w:rsidRPr="00513D43">
              <w:rPr>
                <w:sz w:val="26"/>
                <w:szCs w:val="26"/>
              </w:rPr>
              <w:t>3</w:t>
            </w:r>
          </w:p>
        </w:tc>
        <w:tc>
          <w:tcPr>
            <w:tcW w:w="1412" w:type="pct"/>
            <w:vMerge w:val="restart"/>
            <w:noWrap/>
          </w:tcPr>
          <w:p w:rsidR="00BC4D8F" w:rsidRPr="00513D43" w:rsidRDefault="00BC4D8F" w:rsidP="00513D43">
            <w:pPr>
              <w:spacing w:line="252" w:lineRule="auto"/>
              <w:jc w:val="center"/>
              <w:rPr>
                <w:sz w:val="26"/>
                <w:szCs w:val="26"/>
              </w:rPr>
            </w:pPr>
            <w:r w:rsidRPr="00513D43">
              <w:rPr>
                <w:sz w:val="26"/>
                <w:szCs w:val="26"/>
              </w:rPr>
              <w:t>Giá thị trường</w:t>
            </w: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nhập liệu trực tiếp trên giao diện</w:t>
            </w:r>
          </w:p>
        </w:tc>
        <w:tc>
          <w:tcPr>
            <w:tcW w:w="1534" w:type="pct"/>
            <w:vMerge w:val="restart"/>
          </w:tcPr>
          <w:p w:rsidR="00BC4D8F" w:rsidRPr="00513D43" w:rsidRDefault="00BC4D8F" w:rsidP="00BC4D8F">
            <w:pPr>
              <w:spacing w:line="252" w:lineRule="auto"/>
              <w:jc w:val="left"/>
              <w:rPr>
                <w:sz w:val="26"/>
                <w:szCs w:val="26"/>
              </w:rPr>
            </w:pPr>
            <w:r w:rsidRPr="00513D43">
              <w:rPr>
                <w:sz w:val="26"/>
                <w:szCs w:val="26"/>
                <w:lang w:val="pt-BR"/>
              </w:rPr>
              <w:t>Cán bộ TTDLQG về giá</w:t>
            </w:r>
          </w:p>
          <w:p w:rsidR="00BC4D8F" w:rsidRPr="00513D43" w:rsidRDefault="00BC4D8F" w:rsidP="00BC4D8F">
            <w:pPr>
              <w:spacing w:line="252" w:lineRule="auto"/>
              <w:jc w:val="left"/>
              <w:rPr>
                <w:sz w:val="26"/>
                <w:szCs w:val="26"/>
              </w:rPr>
            </w:pPr>
            <w:r w:rsidRPr="00513D43">
              <w:rPr>
                <w:sz w:val="26"/>
                <w:szCs w:val="26"/>
              </w:rPr>
              <w:t>Tại các Bộ ngành/địa phương:</w:t>
            </w:r>
          </w:p>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p w:rsidR="00BC4D8F" w:rsidRPr="00513D43" w:rsidRDefault="00BC4D8F" w:rsidP="00BC4D8F">
            <w:pPr>
              <w:spacing w:line="252" w:lineRule="auto"/>
              <w:jc w:val="left"/>
              <w:rPr>
                <w:sz w:val="26"/>
                <w:szCs w:val="26"/>
              </w:rPr>
            </w:pPr>
            <w:r w:rsidRPr="00513D43">
              <w:rPr>
                <w:sz w:val="26"/>
                <w:szCs w:val="26"/>
              </w:rPr>
              <w:t>CSDL về giá tại địa phương,</w:t>
            </w:r>
          </w:p>
          <w:p w:rsidR="00BC4D8F" w:rsidRPr="00513D43" w:rsidRDefault="00BC4D8F" w:rsidP="00BC4D8F">
            <w:pPr>
              <w:spacing w:line="252" w:lineRule="auto"/>
              <w:jc w:val="left"/>
              <w:rPr>
                <w:sz w:val="26"/>
                <w:szCs w:val="26"/>
              </w:rPr>
            </w:pPr>
            <w:r w:rsidRPr="00513D43">
              <w:rPr>
                <w:sz w:val="26"/>
                <w:szCs w:val="26"/>
              </w:rPr>
              <w:t xml:space="preserve">CSDL về giá/hệ thống quản lý giá tại các Bộ </w:t>
            </w:r>
            <w:r w:rsidRPr="00513D43">
              <w:rPr>
                <w:sz w:val="26"/>
                <w:szCs w:val="26"/>
              </w:rPr>
              <w:lastRenderedPageBreak/>
              <w:t>ngành</w:t>
            </w: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upload file</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 xml:space="preserve">Quy trình nhận dữ liệu giá thị trường HHDV từ CSDL về giá </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val="restart"/>
            <w:noWrap/>
          </w:tcPr>
          <w:p w:rsidR="00BC4D8F" w:rsidRPr="00513D43" w:rsidRDefault="00BC4D8F" w:rsidP="00BC4D8F">
            <w:pPr>
              <w:spacing w:line="252" w:lineRule="auto"/>
              <w:jc w:val="center"/>
              <w:rPr>
                <w:sz w:val="26"/>
                <w:szCs w:val="26"/>
              </w:rPr>
            </w:pPr>
            <w:r w:rsidRPr="00513D43">
              <w:rPr>
                <w:sz w:val="26"/>
                <w:szCs w:val="26"/>
              </w:rPr>
              <w:lastRenderedPageBreak/>
              <w:t>4</w:t>
            </w:r>
          </w:p>
        </w:tc>
        <w:tc>
          <w:tcPr>
            <w:tcW w:w="1412" w:type="pct"/>
            <w:vMerge w:val="restart"/>
            <w:noWrap/>
          </w:tcPr>
          <w:p w:rsidR="00BC4D8F" w:rsidRPr="00513D43" w:rsidRDefault="00BC4D8F" w:rsidP="00513D43">
            <w:pPr>
              <w:spacing w:line="252" w:lineRule="auto"/>
              <w:jc w:val="center"/>
              <w:rPr>
                <w:sz w:val="26"/>
                <w:szCs w:val="26"/>
              </w:rPr>
            </w:pPr>
            <w:r w:rsidRPr="00513D43">
              <w:rPr>
                <w:sz w:val="26"/>
                <w:szCs w:val="26"/>
              </w:rPr>
              <w:t>Hoạt động Thẩm định giá</w:t>
            </w: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nhập liệu trực tiếp trên giao diện</w:t>
            </w:r>
          </w:p>
        </w:tc>
        <w:tc>
          <w:tcPr>
            <w:tcW w:w="1534" w:type="pct"/>
            <w:vMerge w:val="restart"/>
          </w:tcPr>
          <w:p w:rsidR="00BC4D8F" w:rsidRPr="00513D43" w:rsidRDefault="00BC4D8F" w:rsidP="00BC4D8F">
            <w:pPr>
              <w:spacing w:line="252" w:lineRule="auto"/>
              <w:jc w:val="left"/>
              <w:rPr>
                <w:sz w:val="26"/>
                <w:szCs w:val="26"/>
              </w:rPr>
            </w:pPr>
            <w:r w:rsidRPr="00513D43">
              <w:rPr>
                <w:sz w:val="26"/>
                <w:szCs w:val="26"/>
                <w:lang w:val="pt-BR"/>
              </w:rPr>
              <w:t>Cán bộ TTDLQG về giá</w:t>
            </w:r>
          </w:p>
          <w:p w:rsidR="00BC4D8F" w:rsidRPr="00513D43" w:rsidRDefault="00BC4D8F" w:rsidP="00BC4D8F">
            <w:pPr>
              <w:spacing w:line="252" w:lineRule="auto"/>
              <w:jc w:val="left"/>
              <w:rPr>
                <w:sz w:val="26"/>
                <w:szCs w:val="26"/>
              </w:rPr>
            </w:pPr>
            <w:r w:rsidRPr="00513D43">
              <w:rPr>
                <w:sz w:val="26"/>
                <w:szCs w:val="26"/>
              </w:rPr>
              <w:t>Cục Quản lý giá:</w:t>
            </w:r>
          </w:p>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p w:rsidR="00BC4D8F" w:rsidRPr="00513D43" w:rsidRDefault="00BC4D8F" w:rsidP="00BC4D8F">
            <w:pPr>
              <w:spacing w:line="252" w:lineRule="auto"/>
              <w:jc w:val="left"/>
              <w:rPr>
                <w:sz w:val="26"/>
                <w:szCs w:val="26"/>
              </w:rPr>
            </w:pPr>
            <w:r w:rsidRPr="00513D43">
              <w:rPr>
                <w:sz w:val="26"/>
                <w:szCs w:val="26"/>
              </w:rPr>
              <w:t>Hệ thống DVCTT</w:t>
            </w: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thu thập theo hình thức upload file</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vMerge/>
            <w:noWrap/>
          </w:tcPr>
          <w:p w:rsidR="00BC4D8F" w:rsidRPr="00513D43" w:rsidRDefault="00BC4D8F" w:rsidP="00BC4D8F">
            <w:pPr>
              <w:spacing w:line="252" w:lineRule="auto"/>
              <w:jc w:val="center"/>
              <w:rPr>
                <w:sz w:val="26"/>
                <w:szCs w:val="26"/>
              </w:rPr>
            </w:pPr>
          </w:p>
        </w:tc>
        <w:tc>
          <w:tcPr>
            <w:tcW w:w="1412" w:type="pct"/>
            <w:vMerge/>
            <w:noWrap/>
          </w:tcPr>
          <w:p w:rsidR="00BC4D8F" w:rsidRPr="00513D43" w:rsidRDefault="00BC4D8F" w:rsidP="00513D43">
            <w:pPr>
              <w:spacing w:line="252" w:lineRule="auto"/>
              <w:jc w:val="center"/>
              <w:rPr>
                <w:sz w:val="26"/>
                <w:szCs w:val="26"/>
              </w:rPr>
            </w:pPr>
          </w:p>
        </w:tc>
        <w:tc>
          <w:tcPr>
            <w:tcW w:w="1608" w:type="pct"/>
          </w:tcPr>
          <w:p w:rsidR="00BC4D8F" w:rsidRPr="00513D43" w:rsidRDefault="00BC4D8F" w:rsidP="00BC4D8F">
            <w:pPr>
              <w:spacing w:line="252" w:lineRule="auto"/>
              <w:rPr>
                <w:sz w:val="26"/>
                <w:szCs w:val="26"/>
              </w:rPr>
            </w:pPr>
            <w:r w:rsidRPr="00513D43">
              <w:rPr>
                <w:sz w:val="26"/>
                <w:szCs w:val="26"/>
              </w:rPr>
              <w:t>Quy trình nhận dữ liệu thi cấp thẻ thẩm định viên về giá từ Hệ thống DVCTT</w:t>
            </w:r>
          </w:p>
        </w:tc>
        <w:tc>
          <w:tcPr>
            <w:tcW w:w="1534" w:type="pct"/>
            <w:vMerge/>
          </w:tcPr>
          <w:p w:rsidR="00BC4D8F" w:rsidRPr="00513D43" w:rsidRDefault="00BC4D8F" w:rsidP="00BC4D8F">
            <w:pPr>
              <w:spacing w:line="252" w:lineRule="auto"/>
              <w:jc w:val="left"/>
              <w:rPr>
                <w:sz w:val="26"/>
                <w:szCs w:val="26"/>
              </w:rPr>
            </w:pPr>
          </w:p>
        </w:tc>
      </w:tr>
      <w:tr w:rsidR="00BC4D8F" w:rsidRPr="00513D43" w:rsidTr="00621B03">
        <w:trPr>
          <w:trHeight w:val="455"/>
        </w:trPr>
        <w:tc>
          <w:tcPr>
            <w:tcW w:w="446" w:type="pct"/>
            <w:noWrap/>
          </w:tcPr>
          <w:p w:rsidR="00BC4D8F" w:rsidRPr="00513D43" w:rsidRDefault="00BC4D8F" w:rsidP="00BC4D8F">
            <w:pPr>
              <w:spacing w:line="252" w:lineRule="auto"/>
              <w:jc w:val="center"/>
              <w:rPr>
                <w:sz w:val="26"/>
                <w:szCs w:val="26"/>
              </w:rPr>
            </w:pPr>
            <w:r w:rsidRPr="00513D43">
              <w:rPr>
                <w:sz w:val="26"/>
                <w:szCs w:val="26"/>
              </w:rPr>
              <w:t>5</w:t>
            </w:r>
          </w:p>
        </w:tc>
        <w:tc>
          <w:tcPr>
            <w:tcW w:w="1412" w:type="pct"/>
            <w:noWrap/>
          </w:tcPr>
          <w:p w:rsidR="00BC4D8F" w:rsidRPr="00513D43" w:rsidRDefault="00BC4D8F" w:rsidP="00513D43">
            <w:pPr>
              <w:spacing w:line="252" w:lineRule="auto"/>
              <w:jc w:val="center"/>
              <w:rPr>
                <w:sz w:val="26"/>
                <w:szCs w:val="26"/>
              </w:rPr>
            </w:pPr>
            <w:r w:rsidRPr="00513D43">
              <w:rPr>
                <w:sz w:val="26"/>
                <w:szCs w:val="26"/>
              </w:rPr>
              <w:t>Khai thác dữ liệu</w:t>
            </w:r>
          </w:p>
        </w:tc>
        <w:tc>
          <w:tcPr>
            <w:tcW w:w="1608" w:type="pct"/>
          </w:tcPr>
          <w:p w:rsidR="00BC4D8F" w:rsidRPr="00513D43" w:rsidRDefault="00BC4D8F" w:rsidP="00BC4D8F">
            <w:pPr>
              <w:spacing w:line="252" w:lineRule="auto"/>
              <w:rPr>
                <w:sz w:val="26"/>
                <w:szCs w:val="26"/>
              </w:rPr>
            </w:pPr>
          </w:p>
        </w:tc>
        <w:tc>
          <w:tcPr>
            <w:tcW w:w="1534" w:type="pct"/>
          </w:tcPr>
          <w:p w:rsidR="00BC4D8F" w:rsidRPr="00513D43" w:rsidRDefault="00BC4D8F" w:rsidP="00BC4D8F">
            <w:pPr>
              <w:spacing w:line="252" w:lineRule="auto"/>
              <w:jc w:val="left"/>
              <w:rPr>
                <w:sz w:val="26"/>
                <w:szCs w:val="26"/>
              </w:rPr>
            </w:pPr>
            <w:r w:rsidRPr="00513D43">
              <w:rPr>
                <w:sz w:val="26"/>
                <w:szCs w:val="26"/>
              </w:rPr>
              <w:t>Người dùng được phân quyền khai thác</w:t>
            </w:r>
          </w:p>
        </w:tc>
      </w:tr>
      <w:tr w:rsidR="00BC4D8F" w:rsidRPr="00513D43" w:rsidTr="00621B03">
        <w:trPr>
          <w:trHeight w:val="455"/>
        </w:trPr>
        <w:tc>
          <w:tcPr>
            <w:tcW w:w="446" w:type="pct"/>
            <w:noWrap/>
          </w:tcPr>
          <w:p w:rsidR="00BC4D8F" w:rsidRPr="00513D43" w:rsidRDefault="00BC4D8F" w:rsidP="00BC4D8F">
            <w:pPr>
              <w:spacing w:line="252" w:lineRule="auto"/>
              <w:jc w:val="center"/>
              <w:rPr>
                <w:sz w:val="26"/>
                <w:szCs w:val="26"/>
              </w:rPr>
            </w:pPr>
            <w:r w:rsidRPr="00513D43">
              <w:rPr>
                <w:sz w:val="26"/>
                <w:szCs w:val="26"/>
              </w:rPr>
              <w:t>6</w:t>
            </w:r>
          </w:p>
        </w:tc>
        <w:tc>
          <w:tcPr>
            <w:tcW w:w="1412" w:type="pct"/>
            <w:noWrap/>
          </w:tcPr>
          <w:p w:rsidR="00BC4D8F" w:rsidRPr="00513D43" w:rsidRDefault="00BC4D8F" w:rsidP="00513D43">
            <w:pPr>
              <w:spacing w:line="252" w:lineRule="auto"/>
              <w:jc w:val="center"/>
              <w:rPr>
                <w:sz w:val="26"/>
                <w:szCs w:val="26"/>
              </w:rPr>
            </w:pPr>
            <w:r w:rsidRPr="00513D43">
              <w:rPr>
                <w:sz w:val="26"/>
                <w:szCs w:val="26"/>
              </w:rPr>
              <w:t>Bình ổn giá</w:t>
            </w:r>
          </w:p>
        </w:tc>
        <w:tc>
          <w:tcPr>
            <w:tcW w:w="1608" w:type="pct"/>
          </w:tcPr>
          <w:p w:rsidR="00BC4D8F" w:rsidRPr="00513D43" w:rsidRDefault="00BC4D8F" w:rsidP="00BC4D8F">
            <w:pPr>
              <w:spacing w:line="252" w:lineRule="auto"/>
              <w:rPr>
                <w:sz w:val="26"/>
                <w:szCs w:val="26"/>
              </w:rPr>
            </w:pPr>
            <w:r w:rsidRPr="00513D43">
              <w:rPr>
                <w:sz w:val="26"/>
                <w:szCs w:val="26"/>
              </w:rPr>
              <w:t>Tham chiếu Kê khai giá.</w:t>
            </w:r>
          </w:p>
        </w:tc>
        <w:tc>
          <w:tcPr>
            <w:tcW w:w="1534" w:type="pct"/>
          </w:tcPr>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tc>
      </w:tr>
      <w:tr w:rsidR="00BC4D8F" w:rsidRPr="00513D43" w:rsidTr="00621B03">
        <w:trPr>
          <w:trHeight w:val="455"/>
        </w:trPr>
        <w:tc>
          <w:tcPr>
            <w:tcW w:w="446" w:type="pct"/>
            <w:noWrap/>
          </w:tcPr>
          <w:p w:rsidR="00BC4D8F" w:rsidRPr="00513D43" w:rsidRDefault="00BC4D8F" w:rsidP="00BC4D8F">
            <w:pPr>
              <w:spacing w:line="252" w:lineRule="auto"/>
              <w:jc w:val="center"/>
              <w:rPr>
                <w:sz w:val="26"/>
                <w:szCs w:val="26"/>
              </w:rPr>
            </w:pPr>
            <w:r w:rsidRPr="00513D43">
              <w:rPr>
                <w:sz w:val="26"/>
                <w:szCs w:val="26"/>
              </w:rPr>
              <w:t>7</w:t>
            </w:r>
          </w:p>
        </w:tc>
        <w:tc>
          <w:tcPr>
            <w:tcW w:w="1412" w:type="pct"/>
            <w:noWrap/>
          </w:tcPr>
          <w:p w:rsidR="00BC4D8F" w:rsidRPr="00513D43" w:rsidRDefault="00BC4D8F" w:rsidP="00513D43">
            <w:pPr>
              <w:spacing w:line="252" w:lineRule="auto"/>
              <w:jc w:val="center"/>
              <w:rPr>
                <w:sz w:val="26"/>
                <w:szCs w:val="26"/>
              </w:rPr>
            </w:pPr>
            <w:r w:rsidRPr="00513D43">
              <w:rPr>
                <w:sz w:val="26"/>
                <w:szCs w:val="26"/>
              </w:rPr>
              <w:t>Giá tham chiếu</w:t>
            </w:r>
          </w:p>
        </w:tc>
        <w:tc>
          <w:tcPr>
            <w:tcW w:w="1608" w:type="pct"/>
          </w:tcPr>
          <w:p w:rsidR="00BC4D8F" w:rsidRPr="00513D43" w:rsidRDefault="00BC4D8F" w:rsidP="00BC4D8F">
            <w:pPr>
              <w:spacing w:line="252" w:lineRule="auto"/>
              <w:rPr>
                <w:sz w:val="26"/>
                <w:szCs w:val="26"/>
              </w:rPr>
            </w:pPr>
            <w:r w:rsidRPr="00513D43">
              <w:rPr>
                <w:sz w:val="26"/>
                <w:szCs w:val="26"/>
              </w:rPr>
              <w:t>Tham chiếu Giá tham chiếu</w:t>
            </w:r>
          </w:p>
        </w:tc>
        <w:tc>
          <w:tcPr>
            <w:tcW w:w="1534" w:type="pct"/>
          </w:tcPr>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tc>
      </w:tr>
      <w:tr w:rsidR="00BC4D8F" w:rsidRPr="00513D43" w:rsidTr="00621B03">
        <w:trPr>
          <w:trHeight w:val="455"/>
        </w:trPr>
        <w:tc>
          <w:tcPr>
            <w:tcW w:w="446" w:type="pct"/>
            <w:noWrap/>
          </w:tcPr>
          <w:p w:rsidR="00BC4D8F" w:rsidRPr="00513D43" w:rsidRDefault="00BC4D8F" w:rsidP="00BC4D8F">
            <w:pPr>
              <w:spacing w:line="252" w:lineRule="auto"/>
              <w:jc w:val="center"/>
              <w:rPr>
                <w:sz w:val="26"/>
                <w:szCs w:val="26"/>
              </w:rPr>
            </w:pPr>
            <w:r w:rsidRPr="00513D43">
              <w:rPr>
                <w:sz w:val="26"/>
                <w:szCs w:val="26"/>
              </w:rPr>
              <w:t>8</w:t>
            </w:r>
          </w:p>
        </w:tc>
        <w:tc>
          <w:tcPr>
            <w:tcW w:w="1412" w:type="pct"/>
            <w:noWrap/>
          </w:tcPr>
          <w:p w:rsidR="00BC4D8F" w:rsidRPr="00513D43" w:rsidRDefault="00BC4D8F" w:rsidP="00513D43">
            <w:pPr>
              <w:spacing w:line="252" w:lineRule="auto"/>
              <w:jc w:val="center"/>
              <w:rPr>
                <w:sz w:val="26"/>
                <w:szCs w:val="26"/>
              </w:rPr>
            </w:pPr>
            <w:r w:rsidRPr="00513D43">
              <w:rPr>
                <w:sz w:val="26"/>
                <w:szCs w:val="26"/>
              </w:rPr>
              <w:t>Hiệp thương giá</w:t>
            </w:r>
          </w:p>
        </w:tc>
        <w:tc>
          <w:tcPr>
            <w:tcW w:w="1608" w:type="pct"/>
          </w:tcPr>
          <w:p w:rsidR="00BC4D8F" w:rsidRPr="00513D43" w:rsidRDefault="00BC4D8F" w:rsidP="00BC4D8F">
            <w:pPr>
              <w:spacing w:line="252" w:lineRule="auto"/>
              <w:rPr>
                <w:sz w:val="26"/>
                <w:szCs w:val="26"/>
              </w:rPr>
            </w:pPr>
            <w:r w:rsidRPr="00513D43">
              <w:rPr>
                <w:sz w:val="26"/>
                <w:szCs w:val="26"/>
              </w:rPr>
              <w:t>Tham chiếu Hiệp thương giá</w:t>
            </w:r>
          </w:p>
        </w:tc>
        <w:tc>
          <w:tcPr>
            <w:tcW w:w="1534" w:type="pct"/>
          </w:tcPr>
          <w:p w:rsidR="00BC4D8F" w:rsidRPr="00513D43" w:rsidRDefault="00BC4D8F" w:rsidP="00BC4D8F">
            <w:pPr>
              <w:spacing w:line="252" w:lineRule="auto"/>
              <w:jc w:val="left"/>
              <w:rPr>
                <w:sz w:val="26"/>
                <w:szCs w:val="26"/>
              </w:rPr>
            </w:pPr>
            <w:r w:rsidRPr="00513D43">
              <w:rPr>
                <w:sz w:val="26"/>
                <w:szCs w:val="26"/>
              </w:rPr>
              <w:t>- Cán bộ nhập liệu</w:t>
            </w:r>
          </w:p>
          <w:p w:rsidR="00BC4D8F" w:rsidRPr="00513D43" w:rsidRDefault="00BC4D8F" w:rsidP="00BC4D8F">
            <w:pPr>
              <w:spacing w:line="252" w:lineRule="auto"/>
              <w:jc w:val="left"/>
              <w:rPr>
                <w:sz w:val="26"/>
                <w:szCs w:val="26"/>
              </w:rPr>
            </w:pPr>
            <w:r w:rsidRPr="00513D43">
              <w:rPr>
                <w:sz w:val="26"/>
                <w:szCs w:val="26"/>
              </w:rPr>
              <w:t>- Cán bộ phê duyệt</w:t>
            </w:r>
          </w:p>
        </w:tc>
      </w:tr>
    </w:tbl>
    <w:p w:rsidR="001322CF" w:rsidRPr="00513D43" w:rsidRDefault="001322CF" w:rsidP="00682ED7">
      <w:pPr>
        <w:widowControl w:val="0"/>
        <w:tabs>
          <w:tab w:val="left" w:pos="993"/>
        </w:tabs>
        <w:spacing w:before="120" w:after="0" w:line="252" w:lineRule="auto"/>
        <w:ind w:firstLine="720"/>
        <w:rPr>
          <w:szCs w:val="28"/>
        </w:rPr>
      </w:pPr>
      <w:r w:rsidRPr="00513D43">
        <w:rPr>
          <w:szCs w:val="28"/>
        </w:rPr>
        <w:t>(4) Yêu cầu chức năng hệ thống:</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Đáp ứng các thay đổi về cơ cấu tổ chức các bộ, ngành;</w:t>
      </w:r>
    </w:p>
    <w:p w:rsidR="001322CF" w:rsidRPr="00513D43" w:rsidRDefault="009A328A" w:rsidP="00682ED7">
      <w:pPr>
        <w:pStyle w:val="Style12"/>
        <w:spacing w:after="0"/>
        <w:ind w:firstLine="720"/>
        <w:rPr>
          <w:sz w:val="28"/>
          <w:szCs w:val="28"/>
        </w:rPr>
      </w:pPr>
      <w:r w:rsidRPr="00513D43">
        <w:rPr>
          <w:sz w:val="28"/>
          <w:szCs w:val="28"/>
        </w:rPr>
        <w:t xml:space="preserve">- </w:t>
      </w:r>
      <w:r w:rsidR="001322CF" w:rsidRPr="00513D43">
        <w:rPr>
          <w:sz w:val="28"/>
          <w:szCs w:val="28"/>
        </w:rPr>
        <w:t>Mở rộng để đáp ứng những nội dung cấp bách theo Luật giá 2023, Nghị định số 85/2024/NĐ-CP và các văn bản hướng dẫn với các nghiệp vụ sau:</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t xml:space="preserve">+ </w:t>
      </w:r>
      <w:r w:rsidR="001322CF" w:rsidRPr="00513D43">
        <w:rPr>
          <w:rFonts w:cs="Times New Roman"/>
          <w:szCs w:val="28"/>
        </w:rPr>
        <w:t>Thu thập dữ liệu: Giá thị trường hàng hóa dịch vụ; giá hàng hóa dịch vụ do Nhà nước định giá; giá hàng hóa dịch vụ kê khai giá.</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t xml:space="preserve">+ </w:t>
      </w:r>
      <w:r w:rsidR="001322CF" w:rsidRPr="00513D43">
        <w:rPr>
          <w:rFonts w:cs="Times New Roman"/>
          <w:szCs w:val="28"/>
        </w:rPr>
        <w:t>Dự báo CPI phù hợp với thực tế hiện nay về tham số dự báo, quản lý quyền số, tác động chính sách, liên thông dữ liệu gửi, nhận với Cục Thống kê.;</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t xml:space="preserve">+ </w:t>
      </w:r>
      <w:r w:rsidR="001322CF" w:rsidRPr="00513D43">
        <w:rPr>
          <w:rFonts w:cs="Times New Roman"/>
          <w:szCs w:val="28"/>
        </w:rPr>
        <w:t>Tổng hợp, khai thác báo cáo tương ứng với nhóm chức năng thu thập và cập nhật dữ liệu ở trên;</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t xml:space="preserve">+ </w:t>
      </w:r>
      <w:r w:rsidR="001322CF" w:rsidRPr="00513D43">
        <w:rPr>
          <w:rFonts w:cs="Times New Roman"/>
          <w:szCs w:val="28"/>
        </w:rPr>
        <w:t xml:space="preserve">Kết nối, chia sẻ dữ liệu với các hệ thống: </w:t>
      </w:r>
    </w:p>
    <w:p w:rsidR="00EF5211" w:rsidRPr="00513D43" w:rsidRDefault="001322CF" w:rsidP="003D71CA">
      <w:pPr>
        <w:pStyle w:val="Style4"/>
        <w:numPr>
          <w:ilvl w:val="0"/>
          <w:numId w:val="102"/>
        </w:numPr>
        <w:tabs>
          <w:tab w:val="left" w:pos="1080"/>
        </w:tabs>
        <w:spacing w:before="120" w:after="0" w:line="252" w:lineRule="auto"/>
        <w:ind w:left="0" w:firstLine="720"/>
        <w:rPr>
          <w:rFonts w:cs="Times New Roman"/>
          <w:sz w:val="28"/>
          <w:szCs w:val="28"/>
        </w:rPr>
      </w:pPr>
      <w:r w:rsidRPr="00513D43">
        <w:rPr>
          <w:rFonts w:cs="Times New Roman"/>
          <w:sz w:val="28"/>
          <w:szCs w:val="28"/>
        </w:rPr>
        <w:t>CSDL về giá tại địa phương: (i) Chỉnh sửa chức năng Nhận dữ liệu giá thị trường hàng hóa dịch vụ, hồ sơ kê khai giá, giá HHDV do Nhà nước định giá; (ii) Bổ sung các chức năng nhận dữ liệu các loại giá hàng hóa dịch vụ mới do UBND tỉnh/thành phố định giá; (iii) Bổ sung các chức năng chia sẻ dữ liệu từ CSDL quốc gia về giá.</w:t>
      </w:r>
    </w:p>
    <w:p w:rsidR="00EF5211" w:rsidRPr="00513D43" w:rsidRDefault="001322CF" w:rsidP="003D71CA">
      <w:pPr>
        <w:pStyle w:val="Style4"/>
        <w:numPr>
          <w:ilvl w:val="0"/>
          <w:numId w:val="102"/>
        </w:numPr>
        <w:tabs>
          <w:tab w:val="left" w:pos="1080"/>
        </w:tabs>
        <w:spacing w:before="120" w:after="0" w:line="252" w:lineRule="auto"/>
        <w:ind w:left="0" w:firstLine="720"/>
        <w:rPr>
          <w:rFonts w:cs="Times New Roman"/>
          <w:sz w:val="28"/>
          <w:szCs w:val="28"/>
        </w:rPr>
      </w:pPr>
      <w:r w:rsidRPr="00513D43">
        <w:rPr>
          <w:rFonts w:cs="Times New Roman"/>
          <w:sz w:val="28"/>
          <w:szCs w:val="28"/>
        </w:rPr>
        <w:t>Hệ thống Dịch vụ công trực tuyến của cơ quan Bộ Tài chính: Chỉnh sửa các chức năng đồng bộ dữ liệu hồ sơ kê khai giá đáp ứng quy định Luật giá 2023 và các văn bản hướng dẫn.</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lastRenderedPageBreak/>
        <w:t xml:space="preserve">+ </w:t>
      </w:r>
      <w:r w:rsidR="001322CF" w:rsidRPr="00513D43">
        <w:rPr>
          <w:rFonts w:cs="Times New Roman"/>
          <w:szCs w:val="28"/>
        </w:rPr>
        <w:t>Xây dựng các Dashboard hỗ trợ giám sát truyền nhận dữ liệu giữa CSDL quốc gia về giá với các hệ thống kết nối.</w:t>
      </w:r>
    </w:p>
    <w:p w:rsidR="001322CF" w:rsidRPr="00513D43" w:rsidRDefault="009A328A" w:rsidP="00682ED7">
      <w:pPr>
        <w:pStyle w:val="Style14"/>
        <w:numPr>
          <w:ilvl w:val="0"/>
          <w:numId w:val="0"/>
        </w:numPr>
        <w:spacing w:before="120" w:after="0"/>
        <w:ind w:firstLine="720"/>
        <w:rPr>
          <w:rFonts w:cs="Times New Roman"/>
          <w:szCs w:val="28"/>
        </w:rPr>
      </w:pPr>
      <w:r w:rsidRPr="00513D43">
        <w:rPr>
          <w:rFonts w:cs="Times New Roman"/>
          <w:szCs w:val="28"/>
        </w:rPr>
        <w:t xml:space="preserve">+ </w:t>
      </w:r>
      <w:r w:rsidR="001322CF" w:rsidRPr="00513D43">
        <w:rPr>
          <w:rFonts w:cs="Times New Roman"/>
          <w:szCs w:val="28"/>
        </w:rPr>
        <w:t>Hoạt động thẩm định giá gồm: Mở rộng chức năng hoạt động thanh tra giám sát các doanh nghiệp thẩm định giá và thẩm định viên hành nghề đáp ứng yêu cầu Thông tư số 38/2024/TT-BTC ngày 16/5/2024 của Bộ Tài chính; Chỉnh sửa chức năng quản lý nhập tài sản thẩm định giá, nhập chứng thư thẩm định giá của các doanh nghiệp thẩm định giá.</w:t>
      </w:r>
    </w:p>
    <w:p w:rsidR="001322CF" w:rsidRPr="00513D43" w:rsidRDefault="009A328A" w:rsidP="00682ED7">
      <w:pPr>
        <w:pStyle w:val="Style14"/>
        <w:numPr>
          <w:ilvl w:val="0"/>
          <w:numId w:val="0"/>
        </w:numPr>
        <w:spacing w:before="120" w:after="0"/>
        <w:ind w:firstLine="720"/>
        <w:rPr>
          <w:rFonts w:cs="Times New Roman"/>
          <w:i/>
          <w:szCs w:val="28"/>
          <w:lang w:val="en-US"/>
        </w:rPr>
      </w:pPr>
      <w:r w:rsidRPr="00513D43">
        <w:rPr>
          <w:rFonts w:cs="Times New Roman"/>
          <w:szCs w:val="28"/>
        </w:rPr>
        <w:t xml:space="preserve">+ </w:t>
      </w:r>
      <w:r w:rsidR="001322CF" w:rsidRPr="00513D43">
        <w:rPr>
          <w:rFonts w:cs="Times New Roman"/>
          <w:szCs w:val="28"/>
        </w:rPr>
        <w:t>Và các nội dung khác về: bình ổn giá; hiệp thương giá; giá tham chiếu; Kết nối, chia sẻ dữ liệu với CSDL giá các Bộ, ngành và một số hệ thống khác, gồm: Hệ thống thông tin thống kê tài chính</w:t>
      </w:r>
      <w:r w:rsidR="00361644" w:rsidRPr="00513D43">
        <w:rPr>
          <w:rFonts w:cs="Times New Roman"/>
          <w:szCs w:val="28"/>
        </w:rPr>
        <w:t>;</w:t>
      </w:r>
      <w:r w:rsidR="001322CF" w:rsidRPr="00513D43">
        <w:rPr>
          <w:rFonts w:cs="Times New Roman"/>
          <w:szCs w:val="28"/>
        </w:rPr>
        <w:t xml:space="preserve"> Hệ thống của Cục Thống kê; Hệ thống DMDC.</w:t>
      </w:r>
    </w:p>
    <w:p w:rsidR="001322CF" w:rsidRPr="00513D43" w:rsidRDefault="00BC4D8F" w:rsidP="00682ED7">
      <w:pPr>
        <w:widowControl w:val="0"/>
        <w:tabs>
          <w:tab w:val="left" w:pos="993"/>
        </w:tabs>
        <w:spacing w:before="120" w:after="0" w:line="252" w:lineRule="auto"/>
        <w:ind w:firstLine="720"/>
        <w:rPr>
          <w:szCs w:val="28"/>
        </w:rPr>
      </w:pPr>
      <w:r w:rsidRPr="00513D43">
        <w:rPr>
          <w:szCs w:val="28"/>
        </w:rPr>
        <w:t>(5</w:t>
      </w:r>
      <w:r w:rsidR="001322CF" w:rsidRPr="00513D43">
        <w:rPr>
          <w:szCs w:val="28"/>
        </w:rPr>
        <w:t>) Các yêu cầu phi chức năng: Yêu cầu cần đáp ứng đối với cơ sở dữ liệu; Yêu cầu về an toàn thông tin; Các yêu cầu cần đáp ứng về thời gian xử lý, độ phức tạp xử lý của các phần mềm; Các yêu cầu về cài đặt, hạ tầng, đường truyền, an toàn vận hành, khai thác, sử dụng; Các ràng buộc đối với hệ thống gồm: ràng buộc môi trường, sự phụ thuộc vào hệ thống nền tảng; Yêu cầu về mỹ thuật, kỹ thuật cần đạt được của các giao diện chương trình; Yêu cầu về tính sẵn sàng với IPv6 (nếu hoạt động trên môi trường Internet); Yêu cầu về hạ tầng kỹ thuật; Yêu cầu về bảo hành; Các yêu cầu về kiểm thử; Các yêu cầu phi chức năng khác.</w:t>
      </w:r>
    </w:p>
    <w:p w:rsidR="001322CF" w:rsidRPr="00513D43" w:rsidRDefault="001322CF" w:rsidP="00682ED7">
      <w:pPr>
        <w:widowControl w:val="0"/>
        <w:tabs>
          <w:tab w:val="left" w:pos="993"/>
        </w:tabs>
        <w:spacing w:before="120" w:after="0" w:line="252" w:lineRule="auto"/>
        <w:ind w:firstLine="720"/>
        <w:rPr>
          <w:szCs w:val="28"/>
        </w:rPr>
      </w:pPr>
      <w:r w:rsidRPr="00513D43">
        <w:rPr>
          <w:szCs w:val="28"/>
        </w:rPr>
        <w:t>(</w:t>
      </w:r>
      <w:r w:rsidR="00BC4D8F" w:rsidRPr="00513D43">
        <w:rPr>
          <w:szCs w:val="28"/>
        </w:rPr>
        <w:t>6)</w:t>
      </w:r>
      <w:r w:rsidRPr="00513D43">
        <w:rPr>
          <w:szCs w:val="28"/>
        </w:rPr>
        <w:t xml:space="preserve"> Yêu cầu đào tạo, hướng dẫn sử dụng</w:t>
      </w:r>
      <w:r w:rsidR="00BC4D8F" w:rsidRPr="00513D43">
        <w:rPr>
          <w:bCs/>
          <w:szCs w:val="28"/>
        </w:rPr>
        <w:t xml:space="preserve"> phần mềm đối với nội dung mở rộng</w:t>
      </w:r>
      <w:r w:rsidRPr="00513D43">
        <w:rPr>
          <w:szCs w:val="28"/>
        </w:rPr>
        <w:t>; đào tạo cho cán bộ quản trị, vận hành hệ thống:</w:t>
      </w:r>
    </w:p>
    <w:p w:rsidR="00E921AF" w:rsidRPr="00513D43" w:rsidRDefault="00E921AF" w:rsidP="00E921AF">
      <w:pPr>
        <w:widowControl w:val="0"/>
        <w:spacing w:before="120" w:after="120"/>
        <w:ind w:firstLine="720"/>
        <w:rPr>
          <w:color w:val="000000"/>
          <w:szCs w:val="28"/>
          <w:lang w:val="nl-NL"/>
        </w:rPr>
      </w:pPr>
      <w:r w:rsidRPr="00513D43">
        <w:rPr>
          <w:color w:val="000000"/>
          <w:szCs w:val="28"/>
          <w:lang w:val="nl-NL"/>
        </w:rPr>
        <w:t>- Xây dựng bài giảng điện tử đối với các chức năng bổ sung (chia theo từng đối tượng).</w:t>
      </w:r>
    </w:p>
    <w:p w:rsidR="00E921AF" w:rsidRPr="00513D43" w:rsidRDefault="00E921AF" w:rsidP="00E921AF">
      <w:pPr>
        <w:widowControl w:val="0"/>
        <w:spacing w:before="120" w:after="120" w:line="264" w:lineRule="auto"/>
        <w:ind w:firstLine="720"/>
        <w:rPr>
          <w:szCs w:val="28"/>
        </w:rPr>
      </w:pPr>
      <w:r w:rsidRPr="00513D43">
        <w:rPr>
          <w:b/>
          <w:szCs w:val="28"/>
        </w:rPr>
        <w:t xml:space="preserve">- </w:t>
      </w:r>
      <w:r w:rsidRPr="00513D43">
        <w:rPr>
          <w:szCs w:val="28"/>
        </w:rPr>
        <w:t>Lớp đào tạo hướng dẫn sử dụng phần mềm dành cho Cán bộ Cục Quản lý giá: 01 lớp trong 02 ngày.</w:t>
      </w:r>
    </w:p>
    <w:p w:rsidR="00E921AF" w:rsidRPr="00513D43" w:rsidRDefault="00E921AF" w:rsidP="00E921AF">
      <w:pPr>
        <w:widowControl w:val="0"/>
        <w:spacing w:before="120" w:after="120" w:line="264" w:lineRule="auto"/>
        <w:ind w:firstLine="720"/>
        <w:rPr>
          <w:szCs w:val="28"/>
        </w:rPr>
      </w:pPr>
      <w:r w:rsidRPr="00513D43">
        <w:rPr>
          <w:szCs w:val="28"/>
        </w:rPr>
        <w:t xml:space="preserve">- Lớp chuyển giao công nghệ cho cán bộ quản trị, vận hành: 01 lớp trong 01 ngày cho các học viên là cán bộ quản trị, vận hành tại Cục Quản lý Giá, Cục Công nghệ thông tin và chuyển đổi số. </w:t>
      </w:r>
    </w:p>
    <w:p w:rsidR="00E921AF" w:rsidRPr="00513D43" w:rsidRDefault="00E921AF" w:rsidP="00E921AF">
      <w:pPr>
        <w:widowControl w:val="0"/>
        <w:spacing w:before="120" w:after="120" w:line="264" w:lineRule="auto"/>
        <w:ind w:firstLine="720"/>
        <w:rPr>
          <w:szCs w:val="28"/>
        </w:rPr>
      </w:pPr>
      <w:r w:rsidRPr="00513D43">
        <w:rPr>
          <w:szCs w:val="28"/>
        </w:rPr>
        <w:t>- Lớp hướng dẫn sử dụng trực tuyến (online) dành cho cán bộ thực hiện công tác thu thập và khai thác dữ liệu của 34 tỉnh/TP để hướng dẫn những tính năng mới &amp; kết nối, chia sẻ dữ liệu với CSDL quốc gia về giá: 03 lớp, mỗi lớp trong 0,5 ngày.</w:t>
      </w:r>
    </w:p>
    <w:p w:rsidR="00E921AF" w:rsidRPr="00513D43" w:rsidRDefault="00E921AF" w:rsidP="00E921AF">
      <w:pPr>
        <w:widowControl w:val="0"/>
        <w:spacing w:before="120" w:after="120" w:line="264" w:lineRule="auto"/>
        <w:ind w:firstLine="720"/>
        <w:rPr>
          <w:szCs w:val="28"/>
        </w:rPr>
      </w:pPr>
      <w:r w:rsidRPr="00513D43">
        <w:rPr>
          <w:szCs w:val="28"/>
        </w:rPr>
        <w:t>- Lớp hướng dẫn sử dụng trực tuyến (online) dành cho cán bộ thực hiện công tác thu thập và khai thác dữ liệu của các Bộ ngành để hướng dẫn những tính năng mới: 01 lớp trong 0,5 ngày.</w:t>
      </w:r>
    </w:p>
    <w:p w:rsidR="00E921AF" w:rsidRPr="00513D43" w:rsidRDefault="00E921AF" w:rsidP="00E921AF">
      <w:pPr>
        <w:widowControl w:val="0"/>
        <w:spacing w:after="120" w:line="240" w:lineRule="auto"/>
        <w:ind w:firstLine="720"/>
        <w:rPr>
          <w:bCs/>
          <w:szCs w:val="28"/>
        </w:rPr>
      </w:pPr>
      <w:r w:rsidRPr="00513D43">
        <w:rPr>
          <w:bCs/>
          <w:szCs w:val="28"/>
        </w:rPr>
        <w:t>(7) Yêu cầu về triển khai, cài đặt:</w:t>
      </w:r>
    </w:p>
    <w:p w:rsidR="00E921AF" w:rsidRPr="00513D43" w:rsidRDefault="00E921AF" w:rsidP="00E921AF">
      <w:pPr>
        <w:widowControl w:val="0"/>
        <w:spacing w:after="120" w:line="240" w:lineRule="auto"/>
        <w:ind w:firstLine="720"/>
        <w:rPr>
          <w:bCs/>
          <w:szCs w:val="28"/>
        </w:rPr>
      </w:pPr>
      <w:r w:rsidRPr="00513D43">
        <w:rPr>
          <w:bCs/>
          <w:szCs w:val="28"/>
        </w:rPr>
        <w:lastRenderedPageBreak/>
        <w:t>- Cài đặt hệ thống tập trung tại Trung tâm dữ liệu của Bộ Tài chính tại Láng Hòa Lạc.</w:t>
      </w:r>
    </w:p>
    <w:p w:rsidR="00E921AF" w:rsidRPr="00513D43" w:rsidRDefault="00E921AF" w:rsidP="00E921AF">
      <w:pPr>
        <w:widowControl w:val="0"/>
        <w:spacing w:after="120" w:line="240" w:lineRule="auto"/>
        <w:ind w:firstLine="720"/>
        <w:rPr>
          <w:bCs/>
          <w:szCs w:val="28"/>
        </w:rPr>
      </w:pPr>
      <w:r w:rsidRPr="00513D43">
        <w:rPr>
          <w:bCs/>
          <w:szCs w:val="28"/>
        </w:rPr>
        <w:t xml:space="preserve">- Hệ thống cần được triển khai thí điểm trước khi đưa vào triển khai chính thức. </w:t>
      </w:r>
    </w:p>
    <w:p w:rsidR="00E921AF" w:rsidRPr="00513D43" w:rsidRDefault="00E921AF" w:rsidP="00E921AF">
      <w:pPr>
        <w:widowControl w:val="0"/>
        <w:spacing w:after="120" w:line="240" w:lineRule="auto"/>
        <w:ind w:firstLine="720"/>
        <w:rPr>
          <w:bCs/>
          <w:szCs w:val="28"/>
        </w:rPr>
      </w:pPr>
      <w:r w:rsidRPr="00513D43">
        <w:rPr>
          <w:bCs/>
          <w:szCs w:val="28"/>
        </w:rPr>
        <w:t xml:space="preserve">- Hệ thống được thông báo triển khai chính thức đến tất cả các đơn vị thuộc phạm vi triển khai của dự án. </w:t>
      </w:r>
    </w:p>
    <w:p w:rsidR="00E921AF" w:rsidRPr="00513D43" w:rsidRDefault="00E921AF" w:rsidP="00E921AF">
      <w:pPr>
        <w:widowControl w:val="0"/>
        <w:spacing w:after="120" w:line="240" w:lineRule="auto"/>
        <w:ind w:firstLine="720"/>
        <w:rPr>
          <w:bCs/>
          <w:szCs w:val="28"/>
        </w:rPr>
      </w:pPr>
      <w:r w:rsidRPr="00513D43">
        <w:rPr>
          <w:bCs/>
          <w:szCs w:val="28"/>
        </w:rPr>
        <w:t>(8) Yêu cầu về kiểm thử</w:t>
      </w:r>
    </w:p>
    <w:p w:rsidR="00E921AF" w:rsidRPr="00513D43" w:rsidRDefault="00E921AF" w:rsidP="00E921AF">
      <w:pPr>
        <w:widowControl w:val="0"/>
        <w:spacing w:after="120" w:line="240" w:lineRule="auto"/>
        <w:ind w:firstLine="720"/>
        <w:rPr>
          <w:bCs/>
          <w:szCs w:val="28"/>
        </w:rPr>
      </w:pPr>
      <w:r w:rsidRPr="00513D43">
        <w:rPr>
          <w:bCs/>
          <w:szCs w:val="28"/>
        </w:rPr>
        <w:t xml:space="preserve">Trước khi triển khai vận hành chính thức hệ thống, nhà thầu triển khai phải phối hợp với Chủ đầu tư thực hiện kiểm thử hệ thống, đảm bảo hệ thống sẽ hoạt động an toàn, ổn định và hiệu quả theo đúng nhu cầu người dùng. </w:t>
      </w:r>
    </w:p>
    <w:p w:rsidR="00E921AF" w:rsidRPr="00513D43" w:rsidRDefault="00E921AF" w:rsidP="00E921AF">
      <w:pPr>
        <w:widowControl w:val="0"/>
        <w:spacing w:after="120" w:line="240" w:lineRule="auto"/>
        <w:ind w:firstLine="720"/>
        <w:rPr>
          <w:bCs/>
          <w:szCs w:val="28"/>
        </w:rPr>
      </w:pPr>
      <w:r w:rsidRPr="00513D43">
        <w:rPr>
          <w:bCs/>
          <w:szCs w:val="28"/>
        </w:rPr>
        <w:t>Việc kiểm thử phải bao gồm các hạng mục sau:</w:t>
      </w:r>
    </w:p>
    <w:p w:rsidR="00E921AF" w:rsidRPr="00513D43" w:rsidRDefault="00E921AF" w:rsidP="00E921AF">
      <w:pPr>
        <w:widowControl w:val="0"/>
        <w:spacing w:after="120" w:line="240" w:lineRule="auto"/>
        <w:ind w:firstLine="720"/>
        <w:rPr>
          <w:bCs/>
          <w:szCs w:val="28"/>
        </w:rPr>
      </w:pPr>
      <w:r w:rsidRPr="00513D43">
        <w:rPr>
          <w:bCs/>
          <w:szCs w:val="28"/>
        </w:rPr>
        <w:t>- Kiểm thử chức năng;</w:t>
      </w:r>
    </w:p>
    <w:p w:rsidR="00E921AF" w:rsidRPr="00513D43" w:rsidRDefault="00E921AF" w:rsidP="00E921AF">
      <w:pPr>
        <w:widowControl w:val="0"/>
        <w:spacing w:after="120" w:line="240" w:lineRule="auto"/>
        <w:ind w:firstLine="720"/>
        <w:rPr>
          <w:bCs/>
          <w:szCs w:val="28"/>
        </w:rPr>
      </w:pPr>
      <w:r w:rsidRPr="00513D43">
        <w:rPr>
          <w:bCs/>
          <w:szCs w:val="28"/>
        </w:rPr>
        <w:t>- Kiểm thử an toàn, bảo mật;</w:t>
      </w:r>
    </w:p>
    <w:p w:rsidR="00E921AF" w:rsidRPr="00513D43" w:rsidRDefault="00E921AF" w:rsidP="00E921AF">
      <w:pPr>
        <w:widowControl w:val="0"/>
        <w:spacing w:after="120" w:line="240" w:lineRule="auto"/>
        <w:ind w:firstLine="720"/>
        <w:rPr>
          <w:bCs/>
          <w:szCs w:val="28"/>
        </w:rPr>
      </w:pPr>
      <w:r w:rsidRPr="00513D43">
        <w:rPr>
          <w:bCs/>
          <w:szCs w:val="28"/>
        </w:rPr>
        <w:t>- Kiểm thử hiệu năng hệ thống.</w:t>
      </w:r>
    </w:p>
    <w:p w:rsidR="00E921AF" w:rsidRPr="00513D43" w:rsidRDefault="00E921AF" w:rsidP="00E921AF">
      <w:pPr>
        <w:widowControl w:val="0"/>
        <w:spacing w:after="120" w:line="240" w:lineRule="auto"/>
        <w:ind w:firstLine="720"/>
        <w:rPr>
          <w:bCs/>
          <w:szCs w:val="28"/>
        </w:rPr>
      </w:pPr>
      <w:r w:rsidRPr="00513D43">
        <w:rPr>
          <w:bCs/>
          <w:szCs w:val="28"/>
        </w:rPr>
        <w:t>(9) Yêu cầu về bảo hành: Miễn phí 12 tháng kể từ ngày hai bên ký biên bản nghiệm thu tổng thể hợp đồng.</w:t>
      </w:r>
    </w:p>
    <w:p w:rsidR="001322CF" w:rsidRPr="00513D43" w:rsidRDefault="009A328A" w:rsidP="00E921AF">
      <w:pPr>
        <w:spacing w:before="120" w:after="0"/>
        <w:ind w:firstLine="720"/>
        <w:outlineLvl w:val="3"/>
        <w:rPr>
          <w:b/>
          <w:iCs/>
          <w:szCs w:val="28"/>
        </w:rPr>
      </w:pPr>
      <w:bookmarkStart w:id="13" w:name="_Toc206140339"/>
      <w:r w:rsidRPr="00513D43">
        <w:rPr>
          <w:b/>
          <w:iCs/>
          <w:szCs w:val="28"/>
        </w:rPr>
        <w:t xml:space="preserve">1.3.3. </w:t>
      </w:r>
      <w:r w:rsidR="001322CF" w:rsidRPr="00513D43">
        <w:rPr>
          <w:b/>
          <w:iCs/>
          <w:szCs w:val="28"/>
        </w:rPr>
        <w:t>Yêu cầu về quản lý, kết nối và chia sẻ dữ liệu số</w:t>
      </w:r>
      <w:bookmarkEnd w:id="13"/>
    </w:p>
    <w:p w:rsidR="00BC4D8F" w:rsidRPr="00513D43" w:rsidRDefault="00BC4D8F" w:rsidP="00BC4D8F">
      <w:pPr>
        <w:spacing w:before="120" w:after="120" w:line="252" w:lineRule="auto"/>
        <w:ind w:firstLine="720"/>
        <w:rPr>
          <w:szCs w:val="28"/>
        </w:rPr>
      </w:pPr>
      <w:r w:rsidRPr="00513D43">
        <w:rPr>
          <w:szCs w:val="28"/>
        </w:rPr>
        <w:t xml:space="preserve">CSDL quốc gia về giá thực hiện </w:t>
      </w:r>
      <w:r w:rsidRPr="00513D43">
        <w:rPr>
          <w:szCs w:val="28"/>
          <w:lang w:val="hu-HU"/>
        </w:rPr>
        <w:t>kết</w:t>
      </w:r>
      <w:r w:rsidRPr="00513D43">
        <w:rPr>
          <w:szCs w:val="28"/>
          <w:lang w:val="nl-NL"/>
        </w:rPr>
        <w:t xml:space="preserve"> nối, chia sẻ dữ liệu</w:t>
      </w:r>
      <w:r w:rsidRPr="00513D43">
        <w:rPr>
          <w:szCs w:val="28"/>
        </w:rPr>
        <w:t xml:space="preserve"> theo các quy định tại Nghị định số 47/2020/NĐ-CP ngày 09/04/2020 của Chính phủ và công văn số 14990/BTC-THTK của Bộ Tài chính về hướng dẫn kết nối, chia sẻ dữ liệu của ngành tài chính. </w:t>
      </w:r>
    </w:p>
    <w:p w:rsidR="00513D43" w:rsidRDefault="00BC4D8F" w:rsidP="00513D43">
      <w:pPr>
        <w:spacing w:before="120" w:line="252" w:lineRule="auto"/>
        <w:ind w:firstLine="720"/>
        <w:rPr>
          <w:szCs w:val="28"/>
          <w:lang w:val="vi-VN"/>
        </w:rPr>
      </w:pPr>
      <w:r w:rsidRPr="00513D43">
        <w:rPr>
          <w:szCs w:val="28"/>
        </w:rPr>
        <w:t>Phạm vi mở rộng CSDLQG về giá thuộc dự án này kết nối trong nội bộ và kết nối ra bên ngoài với các hệ thống sau:</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pl-PL"/>
        </w:rPr>
        <w:t>Hệ thống DVCTT của cơ quan Bộ Tài chính</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pl-PL"/>
        </w:rPr>
        <w:t xml:space="preserve">Hệ thống CSDL DMDC </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pl-PL"/>
        </w:rPr>
        <w:t xml:space="preserve">Hệ thống AD của BTC </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pl-PL"/>
        </w:rPr>
        <w:t>CSDL về giá tại địa phương</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pl-PL"/>
        </w:rPr>
        <w:t>CSDL về giá Bộ ngành</w:t>
      </w:r>
    </w:p>
    <w:p w:rsidR="00BC4D8F" w:rsidRPr="00513D43" w:rsidRDefault="00513D43" w:rsidP="00513D43">
      <w:pPr>
        <w:spacing w:before="120" w:line="252" w:lineRule="auto"/>
        <w:ind w:firstLine="720"/>
        <w:rPr>
          <w:szCs w:val="28"/>
        </w:rPr>
      </w:pPr>
      <w:r>
        <w:rPr>
          <w:szCs w:val="28"/>
          <w:lang w:val="vi-VN"/>
        </w:rPr>
        <w:t xml:space="preserve">- </w:t>
      </w:r>
      <w:r w:rsidR="00BC4D8F" w:rsidRPr="00513D43">
        <w:rPr>
          <w:szCs w:val="28"/>
          <w:lang w:val="pl-PL"/>
        </w:rPr>
        <w:t>Hệ thống của Cục thống kê.</w:t>
      </w:r>
    </w:p>
    <w:p w:rsidR="00BC4D8F" w:rsidRPr="00513D43" w:rsidRDefault="00BC4D8F" w:rsidP="00BC4D8F">
      <w:pPr>
        <w:spacing w:before="120" w:line="252" w:lineRule="auto"/>
        <w:ind w:firstLine="720"/>
        <w:rPr>
          <w:szCs w:val="28"/>
          <w:lang w:val="pl-PL"/>
        </w:rPr>
      </w:pPr>
      <w:r w:rsidRPr="00513D43">
        <w:rPr>
          <w:szCs w:val="28"/>
        </w:rPr>
        <w:t>CSDLQG về giá chỉnh sửa, bổ sung các API để mở rộng phạm vi nhận và chia sẻ dữ liệu theo phương án kỹ thuật sau:</w:t>
      </w:r>
    </w:p>
    <w:p w:rsidR="00BC4D8F" w:rsidRPr="00513D43" w:rsidRDefault="00D22A25" w:rsidP="00D22A25">
      <w:pPr>
        <w:spacing w:before="120" w:line="252" w:lineRule="auto"/>
        <w:ind w:left="720"/>
        <w:rPr>
          <w:szCs w:val="28"/>
          <w:lang w:val="it-IT"/>
        </w:rPr>
      </w:pPr>
      <w:r w:rsidRPr="00513D43">
        <w:rPr>
          <w:szCs w:val="28"/>
          <w:lang w:val="it-IT"/>
        </w:rPr>
        <w:t xml:space="preserve">- </w:t>
      </w:r>
      <w:r w:rsidR="00BC4D8F" w:rsidRPr="00513D43">
        <w:rPr>
          <w:szCs w:val="28"/>
          <w:lang w:val="it-IT"/>
        </w:rPr>
        <w:t>Phư</w:t>
      </w:r>
      <w:r w:rsidRPr="00513D43">
        <w:rPr>
          <w:szCs w:val="28"/>
          <w:lang w:val="it-IT"/>
        </w:rPr>
        <w:t>ơng thức chia sẻ dữ liệ</w:t>
      </w:r>
      <w:r w:rsidR="00BC4D8F" w:rsidRPr="00513D43">
        <w:rPr>
          <w:szCs w:val="28"/>
          <w:lang w:val="it-IT"/>
        </w:rPr>
        <w:t>:</w:t>
      </w:r>
    </w:p>
    <w:p w:rsidR="00BC4D8F" w:rsidRPr="00513D43" w:rsidRDefault="00BC4D8F" w:rsidP="00BC4D8F">
      <w:pPr>
        <w:spacing w:before="120" w:line="252" w:lineRule="auto"/>
        <w:ind w:firstLine="720"/>
        <w:rPr>
          <w:szCs w:val="28"/>
          <w:lang w:val="pl-PL"/>
        </w:rPr>
      </w:pPr>
      <w:r w:rsidRPr="00513D43">
        <w:rPr>
          <w:szCs w:val="28"/>
          <w:lang w:val="pl-PL"/>
        </w:rPr>
        <w:t>+ Kết nối, chia sẻ dữ liệu trực tuyến trên môi trường mạng giữa CSDLQG về giá và cơ quan khai thác dữ liệu;</w:t>
      </w:r>
    </w:p>
    <w:p w:rsidR="00BC4D8F" w:rsidRPr="00513D43" w:rsidRDefault="00BC4D8F" w:rsidP="00BC4D8F">
      <w:pPr>
        <w:spacing w:before="120" w:line="252" w:lineRule="auto"/>
        <w:ind w:firstLine="720"/>
        <w:rPr>
          <w:szCs w:val="28"/>
          <w:lang w:val="pl-PL"/>
        </w:rPr>
      </w:pPr>
      <w:r w:rsidRPr="00513D43">
        <w:rPr>
          <w:szCs w:val="28"/>
          <w:lang w:val="pl-PL"/>
        </w:rPr>
        <w:lastRenderedPageBreak/>
        <w:t xml:space="preserve">+ Kết nối, chia sẻ dữ liệu thông qua Nền tảng tích hợp, chia sẻ dữ liệu số ngành Tài chính </w:t>
      </w:r>
      <w:r w:rsidR="001D4150" w:rsidRPr="00513D43">
        <w:rPr>
          <w:szCs w:val="28"/>
          <w:lang w:val="pl-PL"/>
        </w:rPr>
        <w:t>-</w:t>
      </w:r>
      <w:r w:rsidRPr="00513D43">
        <w:rPr>
          <w:szCs w:val="28"/>
          <w:lang w:val="pl-PL"/>
        </w:rPr>
        <w:t xml:space="preserve"> FDXP.</w:t>
      </w:r>
    </w:p>
    <w:p w:rsidR="00BC4D8F" w:rsidRPr="00513D43" w:rsidRDefault="00BC4D8F" w:rsidP="00BC4D8F">
      <w:pPr>
        <w:spacing w:before="120" w:line="252" w:lineRule="auto"/>
        <w:ind w:firstLine="720"/>
        <w:rPr>
          <w:szCs w:val="28"/>
          <w:lang w:val="pl-PL"/>
        </w:rPr>
      </w:pPr>
      <w:r w:rsidRPr="00513D43">
        <w:rPr>
          <w:szCs w:val="28"/>
          <w:lang w:val="pl-PL"/>
        </w:rPr>
        <w:t>+ Kết nối, chia sẻ dữ liệu trực tuyến trên môi trường mạng bằng việc đồng bộ một phần dữ liệu (dữ liệu được phép khai thác) giữa CSDLQG về giá và cơ quan khai thác dữ liệu;</w:t>
      </w:r>
    </w:p>
    <w:p w:rsidR="00BC4D8F" w:rsidRPr="00513D43" w:rsidRDefault="00BC4D8F" w:rsidP="00BC4D8F">
      <w:pPr>
        <w:spacing w:before="120" w:line="252" w:lineRule="auto"/>
        <w:ind w:firstLine="720"/>
        <w:rPr>
          <w:szCs w:val="28"/>
          <w:lang w:val="pl-PL"/>
        </w:rPr>
      </w:pPr>
      <w:r w:rsidRPr="00513D43">
        <w:rPr>
          <w:szCs w:val="28"/>
          <w:lang w:val="pl-PL"/>
        </w:rPr>
        <w:t>+ Chia sẻ dữ liệu được đóng gói và lưu giữ trên các phương tiện lưu trữ thông tin.</w:t>
      </w:r>
    </w:p>
    <w:p w:rsidR="00BC4D8F" w:rsidRPr="00513D43" w:rsidRDefault="00D22A25" w:rsidP="00BC4D8F">
      <w:pPr>
        <w:numPr>
          <w:ilvl w:val="4"/>
          <w:numId w:val="0"/>
        </w:numPr>
        <w:spacing w:before="120" w:line="252" w:lineRule="auto"/>
        <w:ind w:firstLine="720"/>
        <w:rPr>
          <w:szCs w:val="28"/>
          <w:lang w:val="sv-SE"/>
        </w:rPr>
      </w:pPr>
      <w:r w:rsidRPr="00513D43">
        <w:rPr>
          <w:szCs w:val="28"/>
          <w:lang w:val="sv-SE"/>
        </w:rPr>
        <w:t xml:space="preserve">- </w:t>
      </w:r>
      <w:r w:rsidR="00BC4D8F" w:rsidRPr="00513D43">
        <w:rPr>
          <w:szCs w:val="28"/>
          <w:lang w:val="sv-SE"/>
        </w:rPr>
        <w:t xml:space="preserve">Kết nối, trao đổi dữ liệu thông qua Nền tảng tích hợp, chia sẻ dữ liệu số ngành Tài chính </w:t>
      </w:r>
      <w:r w:rsidR="001D4150" w:rsidRPr="00513D43">
        <w:rPr>
          <w:szCs w:val="28"/>
          <w:lang w:val="sv-SE"/>
        </w:rPr>
        <w:t>-</w:t>
      </w:r>
      <w:r w:rsidR="00BC4D8F" w:rsidRPr="00513D43">
        <w:rPr>
          <w:szCs w:val="28"/>
          <w:lang w:val="sv-SE"/>
        </w:rPr>
        <w:t xml:space="preserve"> FDXP</w:t>
      </w:r>
    </w:p>
    <w:p w:rsidR="00BC4D8F" w:rsidRPr="00513D43" w:rsidRDefault="00BC4D8F" w:rsidP="001D4150">
      <w:pPr>
        <w:spacing w:before="120" w:line="252" w:lineRule="auto"/>
        <w:jc w:val="center"/>
        <w:rPr>
          <w:szCs w:val="28"/>
          <w:lang w:val="vi-VN"/>
        </w:rPr>
      </w:pPr>
      <w:r w:rsidRPr="00513D43">
        <w:rPr>
          <w:noProof/>
          <w:szCs w:val="28"/>
        </w:rPr>
        <w:drawing>
          <wp:inline distT="0" distB="0" distL="0" distR="0">
            <wp:extent cx="5187023" cy="3758950"/>
            <wp:effectExtent l="19050" t="0" r="0" b="0"/>
            <wp:docPr id="11" name="Picture 2"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Graphical user interface, 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6544" cy="3758603"/>
                    </a:xfrm>
                    <a:prstGeom prst="rect">
                      <a:avLst/>
                    </a:prstGeom>
                    <a:noFill/>
                    <a:ln>
                      <a:noFill/>
                    </a:ln>
                  </pic:spPr>
                </pic:pic>
              </a:graphicData>
            </a:graphic>
          </wp:inline>
        </w:drawing>
      </w:r>
    </w:p>
    <w:p w:rsidR="001D4150" w:rsidRPr="00513D43" w:rsidRDefault="001D4150" w:rsidP="001D4150">
      <w:pPr>
        <w:spacing w:before="120" w:line="252" w:lineRule="auto"/>
        <w:jc w:val="center"/>
        <w:rPr>
          <w:i/>
          <w:szCs w:val="28"/>
          <w:lang w:val="vi-VN"/>
        </w:rPr>
      </w:pPr>
      <w:r w:rsidRPr="00513D43">
        <w:rPr>
          <w:i/>
          <w:szCs w:val="28"/>
          <w:lang w:val="vi-VN"/>
        </w:rPr>
        <w:t xml:space="preserve">Hình 1. Mô hình kết nối, trao đổi dữ liệu thông qua nền tảng </w:t>
      </w:r>
      <w:r w:rsidRPr="00513D43">
        <w:rPr>
          <w:i/>
          <w:szCs w:val="28"/>
          <w:lang w:val="sv-SE"/>
        </w:rPr>
        <w:t>tích hợp, chia sẻ dữ liệu số ngành Tài chính - FDXP</w:t>
      </w:r>
    </w:p>
    <w:p w:rsidR="00BC4D8F" w:rsidRPr="00513D43" w:rsidRDefault="00BC4D8F" w:rsidP="00BC4D8F">
      <w:pPr>
        <w:spacing w:before="120" w:line="252" w:lineRule="auto"/>
        <w:ind w:firstLine="720"/>
        <w:rPr>
          <w:szCs w:val="28"/>
        </w:rPr>
      </w:pPr>
      <w:r w:rsidRPr="00513D43">
        <w:rPr>
          <w:szCs w:val="28"/>
        </w:rPr>
        <w:t>Hệ thống kết nối, chia sẻ dữ liệu số ngành Tài chính phục vụ kết nối, chia sẻ dữ liệu giữa các hệ thống thông tin nội ngành theo mô hình kết nối, chia sẻ dữ liệu tập trung. Các kết nối, trao đổi dữ liệu giữa các hệ thống thông tin trong ngành Tài chính sẽ thực hiện trên Hệ thống kết nối, chia sẻ dữ liệu số ngành Tài chính.</w:t>
      </w:r>
    </w:p>
    <w:p w:rsidR="00BC4D8F" w:rsidRPr="00513D43" w:rsidRDefault="00BC4D8F" w:rsidP="00BC4D8F">
      <w:pPr>
        <w:spacing w:before="120" w:line="252" w:lineRule="auto"/>
        <w:ind w:firstLine="720"/>
        <w:rPr>
          <w:szCs w:val="28"/>
        </w:rPr>
      </w:pPr>
      <w:r w:rsidRPr="00513D43">
        <w:rPr>
          <w:szCs w:val="28"/>
        </w:rPr>
        <w:t>Hệ thống kết nối, chia sẻ dữ liệu số ngành Tài chính được kết nối với hệ thống kế nối, liên thông các hệ thống thông tin ở Trung ương và địa phương để phục vụ kết nối, trao đổi thông tin giữa Bộ Tài chính với các bộ, ngành, địa phương theo yêu cầu kết nối, chia sẻ dữ liệu sử dụng nền tảng công nghệ trục theo mô hình tập trung của Chính phủ.</w:t>
      </w:r>
    </w:p>
    <w:p w:rsidR="00BC4D8F" w:rsidRPr="00513D43" w:rsidRDefault="00BC4D8F" w:rsidP="00BC4D8F">
      <w:pPr>
        <w:spacing w:before="120" w:line="252" w:lineRule="auto"/>
        <w:ind w:firstLine="720"/>
        <w:rPr>
          <w:szCs w:val="28"/>
        </w:rPr>
      </w:pPr>
      <w:r w:rsidRPr="00513D43">
        <w:rPr>
          <w:szCs w:val="28"/>
        </w:rPr>
        <w:lastRenderedPageBreak/>
        <w:t>FDXP là nền tảng kỹ thuật căn bản phục vụ kết nối, chia sẻ dữ liệu giữa các đơn vị trong ngành Tài chính và giữa Bộ Tài chính với các đơn vị ngoài ngành Tài chính.</w:t>
      </w:r>
    </w:p>
    <w:p w:rsidR="00BC4D8F" w:rsidRPr="00513D43" w:rsidRDefault="00BC4D8F" w:rsidP="001D4150">
      <w:pPr>
        <w:spacing w:before="120" w:line="252" w:lineRule="auto"/>
        <w:jc w:val="center"/>
        <w:rPr>
          <w:szCs w:val="28"/>
          <w:lang w:val="vi-VN"/>
        </w:rPr>
      </w:pPr>
      <w:r w:rsidRPr="00513D43">
        <w:rPr>
          <w:noProof/>
          <w:szCs w:val="28"/>
        </w:rPr>
        <w:drawing>
          <wp:inline distT="0" distB="0" distL="0" distR="0">
            <wp:extent cx="5759746" cy="1454225"/>
            <wp:effectExtent l="0" t="0" r="0" b="0"/>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746" cy="1454225"/>
                    </a:xfrm>
                    <a:prstGeom prst="rect">
                      <a:avLst/>
                    </a:prstGeom>
                  </pic:spPr>
                </pic:pic>
              </a:graphicData>
            </a:graphic>
          </wp:inline>
        </w:drawing>
      </w:r>
    </w:p>
    <w:p w:rsidR="001D4150" w:rsidRPr="00513D43" w:rsidRDefault="001D4150" w:rsidP="001D4150">
      <w:pPr>
        <w:spacing w:before="120" w:line="252" w:lineRule="auto"/>
        <w:jc w:val="center"/>
        <w:rPr>
          <w:i/>
          <w:szCs w:val="28"/>
          <w:lang w:val="vi-VN"/>
        </w:rPr>
      </w:pPr>
      <w:r w:rsidRPr="00513D43">
        <w:rPr>
          <w:i/>
          <w:szCs w:val="28"/>
          <w:lang w:val="vi-VN"/>
        </w:rPr>
        <w:t xml:space="preserve">Hình 2. Mô </w:t>
      </w:r>
      <w:r w:rsidRPr="00513D43">
        <w:rPr>
          <w:i/>
          <w:szCs w:val="28"/>
        </w:rPr>
        <w:t>hình kết nối, chia sẻ dữ liệu tuân thủ mô hình kết nối, chia sẻ dữ liệu chuẩn giữa các cơ quan nhà nước</w:t>
      </w:r>
    </w:p>
    <w:p w:rsidR="00513D43" w:rsidRDefault="00BC4D8F" w:rsidP="00513D43">
      <w:pPr>
        <w:spacing w:before="120" w:line="252" w:lineRule="auto"/>
        <w:ind w:firstLine="720"/>
        <w:rPr>
          <w:szCs w:val="28"/>
          <w:lang w:val="vi-VN"/>
        </w:rPr>
      </w:pPr>
      <w:r w:rsidRPr="00513D43">
        <w:rPr>
          <w:szCs w:val="28"/>
        </w:rPr>
        <w:t>CSDLQG về giá</w:t>
      </w:r>
      <w:r w:rsidRPr="00513D43">
        <w:rPr>
          <w:szCs w:val="28"/>
          <w:lang w:val="vi-VN"/>
        </w:rPr>
        <w:t xml:space="preserve"> </w:t>
      </w:r>
      <w:r w:rsidRPr="00513D43">
        <w:rPr>
          <w:szCs w:val="28"/>
          <w:lang w:val="it-IT"/>
        </w:rPr>
        <w:t>sử dụng hình thức chia sẻ dữ liệu qua API, phù hợp với các quy định tại Nghị định 47/2020/NĐ-CP.</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es-ES"/>
        </w:rPr>
        <w:t>Đặc điểm của API:</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vi-VN"/>
        </w:rPr>
        <w:t>Độc lập về mặt công nghệ (Không phụ thuộc vào ngôn ngữ lập trình);</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vi-VN"/>
        </w:rPr>
        <w:t>Cho phép truy cập ở nhiều loại ứng dụng, đặc biệt là ứng dụng phân tán;</w:t>
      </w:r>
    </w:p>
    <w:p w:rsidR="00513D43" w:rsidRDefault="00513D43" w:rsidP="00513D43">
      <w:pPr>
        <w:spacing w:before="120" w:line="252" w:lineRule="auto"/>
        <w:ind w:firstLine="720"/>
        <w:rPr>
          <w:szCs w:val="28"/>
          <w:lang w:val="vi-VN"/>
        </w:rPr>
      </w:pPr>
      <w:r>
        <w:rPr>
          <w:szCs w:val="28"/>
          <w:lang w:val="vi-VN"/>
        </w:rPr>
        <w:t xml:space="preserve">+ </w:t>
      </w:r>
      <w:r w:rsidR="00BC4D8F" w:rsidRPr="00513D43">
        <w:rPr>
          <w:szCs w:val="28"/>
          <w:lang w:val="vi-VN"/>
        </w:rPr>
        <w:t>Hỗ trợ thao tác giữa các thành phần không đồng nhất;</w:t>
      </w:r>
    </w:p>
    <w:p w:rsidR="00BC4D8F" w:rsidRPr="00513D43" w:rsidRDefault="00513D43" w:rsidP="00513D43">
      <w:pPr>
        <w:spacing w:before="120" w:line="252" w:lineRule="auto"/>
        <w:ind w:firstLine="720"/>
        <w:rPr>
          <w:szCs w:val="28"/>
          <w:lang w:val="it-IT"/>
        </w:rPr>
      </w:pPr>
      <w:r>
        <w:rPr>
          <w:szCs w:val="28"/>
          <w:lang w:val="vi-VN"/>
        </w:rPr>
        <w:t xml:space="preserve">+ </w:t>
      </w:r>
      <w:r w:rsidR="00BC4D8F" w:rsidRPr="00513D43">
        <w:rPr>
          <w:szCs w:val="28"/>
          <w:lang w:val="vi-VN"/>
        </w:rPr>
        <w:t>Do đó chi phí thấp và dễ bảo trì.</w:t>
      </w:r>
    </w:p>
    <w:p w:rsidR="00BC4D8F" w:rsidRPr="00513D43" w:rsidRDefault="00BC4D8F" w:rsidP="00BC4D8F">
      <w:pPr>
        <w:spacing w:before="120" w:line="252" w:lineRule="auto"/>
        <w:ind w:firstLine="720"/>
        <w:rPr>
          <w:szCs w:val="28"/>
          <w:lang w:val="vi-VN"/>
        </w:rPr>
      </w:pPr>
      <w:r w:rsidRPr="00513D43">
        <w:rPr>
          <w:szCs w:val="28"/>
          <w:lang w:val="vi-VN"/>
        </w:rPr>
        <w:t>Đặc tả Web services/API để trao đổi dữ liệu giữa các hệ thống sẽ được thống nhất trong giai đoạn triển khai thực hiện hoạt động kết nối.</w:t>
      </w:r>
    </w:p>
    <w:p w:rsidR="001322CF" w:rsidRPr="00513D43" w:rsidRDefault="00A400CA" w:rsidP="008F615E">
      <w:pPr>
        <w:pStyle w:val="Heading2"/>
      </w:pPr>
      <w:bookmarkStart w:id="14" w:name="_Toc205497685"/>
      <w:bookmarkStart w:id="15" w:name="_Toc206140340"/>
      <w:r w:rsidRPr="00513D43">
        <w:rPr>
          <w:lang w:val="en-US"/>
        </w:rPr>
        <w:t xml:space="preserve">2. </w:t>
      </w:r>
      <w:r w:rsidR="001322CF" w:rsidRPr="00513D43">
        <w:t>Danh mục quy chuẩn kỹ thuật, tiêu chuẩn được áp dụng</w:t>
      </w:r>
      <w:bookmarkEnd w:id="14"/>
      <w:bookmarkEnd w:id="15"/>
    </w:p>
    <w:p w:rsidR="001322CF" w:rsidRPr="00513D43" w:rsidRDefault="001322CF" w:rsidP="00682ED7">
      <w:pPr>
        <w:spacing w:before="120" w:after="0" w:line="252" w:lineRule="auto"/>
        <w:ind w:firstLine="720"/>
        <w:rPr>
          <w:szCs w:val="28"/>
          <w:lang w:val="hu-HU"/>
        </w:rPr>
      </w:pPr>
      <w:r w:rsidRPr="00513D43">
        <w:rPr>
          <w:szCs w:val="28"/>
          <w:lang w:val="nl-NL"/>
        </w:rPr>
        <w:t>Mở rộng CSDL quốc gia về giá cần</w:t>
      </w:r>
      <w:r w:rsidRPr="00513D43">
        <w:rPr>
          <w:szCs w:val="28"/>
          <w:lang w:val="hu-HU"/>
        </w:rPr>
        <w:t xml:space="preserve"> tuân thủ tiêu chuẩn kết nối, tiêu chuẩn về tích hợp dữ liệu, tiêu chuẩn về truy cập thông tin, tiêu chuẩn về an toàn thông tin, tiêu chuẩn về dữ liệu đặc tả được công bố kèm theo Danh mục tiêu chuẩn về ứng dụng CNTT trong cơ quan nhà nước được ban hành theo Thông tư số 39/2017/TT-BTTTT</w:t>
      </w:r>
      <w:r w:rsidRPr="00513D43" w:rsidDel="005F24CE">
        <w:rPr>
          <w:szCs w:val="28"/>
          <w:lang w:val="hu-HU"/>
        </w:rPr>
        <w:t xml:space="preserve"> </w:t>
      </w:r>
      <w:r w:rsidRPr="00513D43">
        <w:rPr>
          <w:szCs w:val="28"/>
          <w:lang w:val="hu-HU"/>
        </w:rPr>
        <w:t>ngày 15/12/2017 của Bộ Thông tin và Truyền thông</w:t>
      </w:r>
      <w:r w:rsidR="00067DF0" w:rsidRPr="00513D43">
        <w:rPr>
          <w:szCs w:val="28"/>
          <w:lang w:val="hu-HU"/>
        </w:rPr>
        <w:t xml:space="preserve"> (nay là Bộ Khoa học và Công nghệ)</w:t>
      </w:r>
      <w:r w:rsidRPr="00513D43">
        <w:rPr>
          <w:szCs w:val="28"/>
          <w:lang w:val="hu-HU"/>
        </w:rPr>
        <w:t>.</w:t>
      </w:r>
    </w:p>
    <w:p w:rsidR="001322CF" w:rsidRPr="00513D43" w:rsidRDefault="001322CF" w:rsidP="00682ED7">
      <w:pPr>
        <w:spacing w:before="120" w:after="0" w:line="252" w:lineRule="auto"/>
        <w:ind w:firstLine="720"/>
        <w:rPr>
          <w:szCs w:val="28"/>
          <w:lang w:val="hu-HU"/>
        </w:rPr>
      </w:pPr>
      <w:r w:rsidRPr="00513D43">
        <w:rPr>
          <w:szCs w:val="28"/>
          <w:lang w:val="hu-HU"/>
        </w:rPr>
        <w:t>Danh mục tiêu chuẩn kỹ thuật về ứng dụng công nghệ thông tin trong cơ quan nhà nước được áp dụng bao gồm:</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2430"/>
        <w:gridCol w:w="1838"/>
        <w:gridCol w:w="2412"/>
        <w:gridCol w:w="1805"/>
      </w:tblGrid>
      <w:tr w:rsidR="001322CF" w:rsidRPr="00513D43" w:rsidTr="003F3558">
        <w:trPr>
          <w:tblHeader/>
        </w:trPr>
        <w:tc>
          <w:tcPr>
            <w:tcW w:w="970" w:type="dxa"/>
            <w:vAlign w:val="center"/>
          </w:tcPr>
          <w:p w:rsidR="001322CF" w:rsidRPr="00513D43" w:rsidRDefault="00A400CA" w:rsidP="00682ED7">
            <w:pPr>
              <w:spacing w:before="120" w:after="0" w:line="252" w:lineRule="auto"/>
              <w:jc w:val="center"/>
              <w:rPr>
                <w:sz w:val="26"/>
                <w:szCs w:val="26"/>
              </w:rPr>
            </w:pPr>
            <w:r w:rsidRPr="00513D43">
              <w:rPr>
                <w:b/>
                <w:sz w:val="26"/>
                <w:szCs w:val="26"/>
              </w:rPr>
              <w:t>S</w:t>
            </w:r>
            <w:r w:rsidR="001322CF" w:rsidRPr="00513D43">
              <w:rPr>
                <w:b/>
                <w:sz w:val="26"/>
                <w:szCs w:val="26"/>
                <w:lang w:val="vi-VN"/>
              </w:rPr>
              <w:t>TT</w:t>
            </w:r>
          </w:p>
        </w:tc>
        <w:tc>
          <w:tcPr>
            <w:tcW w:w="2430" w:type="dxa"/>
            <w:vAlign w:val="center"/>
          </w:tcPr>
          <w:p w:rsidR="001322CF" w:rsidRPr="00513D43" w:rsidRDefault="001322CF" w:rsidP="00682ED7">
            <w:pPr>
              <w:spacing w:before="120" w:after="0" w:line="252" w:lineRule="auto"/>
              <w:jc w:val="center"/>
              <w:rPr>
                <w:sz w:val="26"/>
                <w:szCs w:val="26"/>
              </w:rPr>
            </w:pPr>
            <w:r w:rsidRPr="00513D43">
              <w:rPr>
                <w:b/>
                <w:sz w:val="26"/>
                <w:szCs w:val="26"/>
                <w:lang w:val="vi-VN"/>
              </w:rPr>
              <w:t>Loại tiêu chuẩn</w:t>
            </w:r>
          </w:p>
        </w:tc>
        <w:tc>
          <w:tcPr>
            <w:tcW w:w="1838" w:type="dxa"/>
            <w:vAlign w:val="center"/>
          </w:tcPr>
          <w:p w:rsidR="001322CF" w:rsidRPr="00513D43" w:rsidRDefault="001322CF" w:rsidP="00682ED7">
            <w:pPr>
              <w:spacing w:before="120" w:after="0" w:line="252" w:lineRule="auto"/>
              <w:jc w:val="center"/>
              <w:rPr>
                <w:sz w:val="26"/>
                <w:szCs w:val="26"/>
              </w:rPr>
            </w:pPr>
            <w:r w:rsidRPr="00513D43">
              <w:rPr>
                <w:b/>
                <w:sz w:val="26"/>
                <w:szCs w:val="26"/>
                <w:lang w:val="vi-VN"/>
              </w:rPr>
              <w:t>Ký hiệu tiêu chuẩn</w:t>
            </w:r>
          </w:p>
        </w:tc>
        <w:tc>
          <w:tcPr>
            <w:tcW w:w="2412" w:type="dxa"/>
            <w:vAlign w:val="center"/>
          </w:tcPr>
          <w:p w:rsidR="001322CF" w:rsidRPr="00513D43" w:rsidRDefault="001322CF" w:rsidP="00682ED7">
            <w:pPr>
              <w:spacing w:before="120" w:after="0" w:line="252" w:lineRule="auto"/>
              <w:jc w:val="center"/>
              <w:rPr>
                <w:sz w:val="26"/>
                <w:szCs w:val="26"/>
              </w:rPr>
            </w:pPr>
            <w:r w:rsidRPr="00513D43">
              <w:rPr>
                <w:b/>
                <w:sz w:val="26"/>
                <w:szCs w:val="26"/>
                <w:lang w:val="vi-VN"/>
              </w:rPr>
              <w:t>Tên đầy đủ của tiêu chuẩn</w:t>
            </w:r>
          </w:p>
        </w:tc>
        <w:tc>
          <w:tcPr>
            <w:tcW w:w="1805" w:type="dxa"/>
            <w:vAlign w:val="center"/>
          </w:tcPr>
          <w:p w:rsidR="001322CF" w:rsidRPr="00513D43" w:rsidRDefault="001322CF" w:rsidP="00682ED7">
            <w:pPr>
              <w:spacing w:before="120" w:after="0" w:line="252" w:lineRule="auto"/>
              <w:jc w:val="center"/>
              <w:rPr>
                <w:sz w:val="26"/>
                <w:szCs w:val="26"/>
              </w:rPr>
            </w:pPr>
            <w:r w:rsidRPr="00513D43">
              <w:rPr>
                <w:b/>
                <w:sz w:val="26"/>
                <w:szCs w:val="26"/>
                <w:lang w:val="vi-VN"/>
              </w:rPr>
              <w:t>Quy định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rPr>
            </w:pPr>
            <w:r w:rsidRPr="00513D43">
              <w:rPr>
                <w:b/>
                <w:bCs/>
                <w:sz w:val="26"/>
                <w:szCs w:val="26"/>
                <w:lang w:val="vi-VN"/>
              </w:rPr>
              <w:t>1</w:t>
            </w:r>
          </w:p>
        </w:tc>
        <w:tc>
          <w:tcPr>
            <w:tcW w:w="8485" w:type="dxa"/>
            <w:gridSpan w:val="4"/>
            <w:vAlign w:val="center"/>
          </w:tcPr>
          <w:p w:rsidR="001322CF" w:rsidRPr="00513D43" w:rsidRDefault="001322CF" w:rsidP="00682ED7">
            <w:pPr>
              <w:spacing w:before="120" w:after="0" w:line="252" w:lineRule="auto"/>
              <w:rPr>
                <w:sz w:val="26"/>
                <w:szCs w:val="26"/>
              </w:rPr>
            </w:pPr>
            <w:r w:rsidRPr="00513D43">
              <w:rPr>
                <w:b/>
                <w:bCs/>
                <w:sz w:val="26"/>
                <w:szCs w:val="26"/>
                <w:lang w:val="vi-VN"/>
              </w:rPr>
              <w:t>Tiêu chuẩn v</w:t>
            </w:r>
            <w:r w:rsidRPr="00513D43">
              <w:rPr>
                <w:b/>
                <w:bCs/>
                <w:sz w:val="26"/>
                <w:szCs w:val="26"/>
              </w:rPr>
              <w:t xml:space="preserve">ề </w:t>
            </w:r>
            <w:r w:rsidRPr="00513D43">
              <w:rPr>
                <w:b/>
                <w:bCs/>
                <w:sz w:val="26"/>
                <w:szCs w:val="26"/>
                <w:lang w:val="vi-VN"/>
              </w:rPr>
              <w:t>kết n</w:t>
            </w:r>
            <w:r w:rsidRPr="00513D43">
              <w:rPr>
                <w:b/>
                <w:bCs/>
                <w:sz w:val="26"/>
                <w:szCs w:val="26"/>
              </w:rPr>
              <w:t>ố</w:t>
            </w:r>
            <w:r w:rsidRPr="00513D43">
              <w:rPr>
                <w:b/>
                <w:bCs/>
                <w:sz w:val="26"/>
                <w:szCs w:val="26"/>
                <w:lang w:val="vi-VN"/>
              </w:rPr>
              <w:t>i</w:t>
            </w:r>
          </w:p>
        </w:tc>
      </w:tr>
      <w:tr w:rsidR="001322CF" w:rsidRPr="00513D43" w:rsidTr="003F3558">
        <w:trPr>
          <w:trHeight w:val="476"/>
        </w:trPr>
        <w:tc>
          <w:tcPr>
            <w:tcW w:w="970" w:type="dxa"/>
            <w:vMerge w:val="restart"/>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1.1</w:t>
            </w:r>
          </w:p>
        </w:tc>
        <w:tc>
          <w:tcPr>
            <w:tcW w:w="2430" w:type="dxa"/>
            <w:vMerge w:val="restart"/>
            <w:vAlign w:val="center"/>
          </w:tcPr>
          <w:p w:rsidR="001322CF" w:rsidRPr="00513D43" w:rsidRDefault="001322CF" w:rsidP="00682ED7">
            <w:pPr>
              <w:spacing w:before="120" w:after="0" w:line="252" w:lineRule="auto"/>
              <w:rPr>
                <w:sz w:val="26"/>
                <w:szCs w:val="26"/>
              </w:rPr>
            </w:pPr>
            <w:r w:rsidRPr="00513D43">
              <w:rPr>
                <w:sz w:val="26"/>
                <w:szCs w:val="26"/>
                <w:lang w:val="vi-VN"/>
              </w:rPr>
              <w:t>Truyền siêu văn bản</w:t>
            </w:r>
          </w:p>
        </w:tc>
        <w:tc>
          <w:tcPr>
            <w:tcW w:w="1838" w:type="dxa"/>
            <w:vAlign w:val="center"/>
          </w:tcPr>
          <w:p w:rsidR="001322CF" w:rsidRPr="00513D43" w:rsidRDefault="001322CF" w:rsidP="00682ED7">
            <w:pPr>
              <w:spacing w:before="120" w:after="0" w:line="252" w:lineRule="auto"/>
              <w:rPr>
                <w:sz w:val="26"/>
                <w:szCs w:val="26"/>
              </w:rPr>
            </w:pPr>
            <w:r w:rsidRPr="00513D43">
              <w:rPr>
                <w:sz w:val="26"/>
                <w:szCs w:val="26"/>
                <w:lang w:val="vi-VN"/>
              </w:rPr>
              <w:t>HTTP v</w:t>
            </w:r>
            <w:r w:rsidRPr="00513D43">
              <w:rPr>
                <w:sz w:val="26"/>
                <w:szCs w:val="26"/>
              </w:rPr>
              <w:t>1</w:t>
            </w:r>
            <w:r w:rsidRPr="00513D43">
              <w:rPr>
                <w:sz w:val="26"/>
                <w:szCs w:val="26"/>
                <w:lang w:val="vi-VN"/>
              </w:rPr>
              <w:t>.</w:t>
            </w:r>
            <w:r w:rsidRPr="00513D43">
              <w:rPr>
                <w:sz w:val="26"/>
                <w:szCs w:val="26"/>
              </w:rPr>
              <w:t>1</w:t>
            </w:r>
          </w:p>
        </w:tc>
        <w:tc>
          <w:tcPr>
            <w:tcW w:w="2412" w:type="dxa"/>
            <w:vAlign w:val="center"/>
          </w:tcPr>
          <w:p w:rsidR="001322CF" w:rsidRPr="00513D43" w:rsidRDefault="001322CF" w:rsidP="00682ED7">
            <w:pPr>
              <w:spacing w:before="120" w:after="0" w:line="252" w:lineRule="auto"/>
              <w:rPr>
                <w:sz w:val="26"/>
                <w:szCs w:val="26"/>
              </w:rPr>
            </w:pPr>
            <w:r w:rsidRPr="00513D43">
              <w:rPr>
                <w:sz w:val="26"/>
                <w:szCs w:val="26"/>
                <w:lang w:val="vi-VN"/>
              </w:rPr>
              <w:t>Hypertext Transfer Protocol version 1.1</w:t>
            </w:r>
          </w:p>
        </w:tc>
        <w:tc>
          <w:tcPr>
            <w:tcW w:w="1805" w:type="dxa"/>
            <w:vAlign w:val="center"/>
          </w:tcPr>
          <w:p w:rsidR="001322CF" w:rsidRPr="00513D43" w:rsidRDefault="001322CF" w:rsidP="00682ED7">
            <w:pPr>
              <w:spacing w:before="120" w:after="0" w:line="252" w:lineRule="auto"/>
              <w:jc w:val="left"/>
              <w:rPr>
                <w:sz w:val="26"/>
                <w:szCs w:val="26"/>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rPr>
            </w:pPr>
          </w:p>
        </w:tc>
        <w:tc>
          <w:tcPr>
            <w:tcW w:w="2430" w:type="dxa"/>
            <w:vMerge/>
            <w:vAlign w:val="center"/>
          </w:tcPr>
          <w:p w:rsidR="001322CF" w:rsidRPr="00513D43" w:rsidRDefault="001322CF" w:rsidP="00682ED7">
            <w:pPr>
              <w:spacing w:before="120" w:after="0" w:line="252" w:lineRule="auto"/>
              <w:rPr>
                <w:sz w:val="26"/>
                <w:szCs w:val="26"/>
              </w:rPr>
            </w:pPr>
          </w:p>
        </w:tc>
        <w:tc>
          <w:tcPr>
            <w:tcW w:w="1838" w:type="dxa"/>
            <w:vAlign w:val="center"/>
          </w:tcPr>
          <w:p w:rsidR="001322CF" w:rsidRPr="00513D43" w:rsidRDefault="001322CF" w:rsidP="00682ED7">
            <w:pPr>
              <w:spacing w:before="120" w:after="0" w:line="252" w:lineRule="auto"/>
              <w:rPr>
                <w:sz w:val="26"/>
                <w:szCs w:val="26"/>
              </w:rPr>
            </w:pPr>
            <w:r w:rsidRPr="00513D43">
              <w:rPr>
                <w:sz w:val="26"/>
                <w:szCs w:val="26"/>
                <w:lang w:val="vi-VN"/>
              </w:rPr>
              <w:t>HTTP v2.0</w:t>
            </w:r>
          </w:p>
        </w:tc>
        <w:tc>
          <w:tcPr>
            <w:tcW w:w="2412" w:type="dxa"/>
            <w:vAlign w:val="center"/>
          </w:tcPr>
          <w:p w:rsidR="001322CF" w:rsidRPr="00513D43" w:rsidRDefault="001322CF" w:rsidP="00682ED7">
            <w:pPr>
              <w:spacing w:before="120" w:after="0" w:line="252" w:lineRule="auto"/>
              <w:rPr>
                <w:sz w:val="26"/>
                <w:szCs w:val="26"/>
              </w:rPr>
            </w:pPr>
            <w:r w:rsidRPr="00513D43">
              <w:rPr>
                <w:sz w:val="26"/>
                <w:szCs w:val="26"/>
                <w:lang w:val="vi-VN"/>
              </w:rPr>
              <w:t xml:space="preserve">Hypertext Transfer </w:t>
            </w:r>
            <w:r w:rsidRPr="00513D43">
              <w:rPr>
                <w:sz w:val="26"/>
                <w:szCs w:val="26"/>
                <w:lang w:val="vi-VN"/>
              </w:rPr>
              <w:lastRenderedPageBreak/>
              <w:t>Protocol version 2.0</w:t>
            </w:r>
          </w:p>
        </w:tc>
        <w:tc>
          <w:tcPr>
            <w:tcW w:w="1805" w:type="dxa"/>
            <w:vAlign w:val="center"/>
          </w:tcPr>
          <w:p w:rsidR="001322CF" w:rsidRPr="00513D43" w:rsidRDefault="001322CF" w:rsidP="00682ED7">
            <w:pPr>
              <w:spacing w:before="120" w:after="0" w:line="252" w:lineRule="auto"/>
              <w:jc w:val="left"/>
              <w:rPr>
                <w:sz w:val="26"/>
                <w:szCs w:val="26"/>
              </w:rPr>
            </w:pPr>
            <w:r w:rsidRPr="00513D43">
              <w:rPr>
                <w:sz w:val="26"/>
                <w:szCs w:val="26"/>
                <w:lang w:val="vi-VN"/>
              </w:rPr>
              <w:lastRenderedPageBreak/>
              <w:t xml:space="preserve">Khuyến nghị </w:t>
            </w:r>
            <w:r w:rsidRPr="00513D43">
              <w:rPr>
                <w:sz w:val="26"/>
                <w:szCs w:val="26"/>
                <w:lang w:val="vi-VN"/>
              </w:rPr>
              <w:lastRenderedPageBreak/>
              <w:t>áp dụng</w:t>
            </w:r>
          </w:p>
        </w:tc>
      </w:tr>
      <w:tr w:rsidR="001322CF" w:rsidRPr="00513D43" w:rsidTr="003F3558">
        <w:trPr>
          <w:trHeight w:val="341"/>
        </w:trPr>
        <w:tc>
          <w:tcPr>
            <w:tcW w:w="970" w:type="dxa"/>
            <w:vMerge w:val="restart"/>
            <w:vAlign w:val="center"/>
          </w:tcPr>
          <w:p w:rsidR="001322CF" w:rsidRPr="00513D43" w:rsidRDefault="001322CF" w:rsidP="00682ED7">
            <w:pPr>
              <w:spacing w:before="120" w:after="0" w:line="252" w:lineRule="auto"/>
              <w:jc w:val="center"/>
              <w:rPr>
                <w:sz w:val="26"/>
                <w:szCs w:val="26"/>
              </w:rPr>
            </w:pPr>
            <w:r w:rsidRPr="00513D43">
              <w:rPr>
                <w:sz w:val="26"/>
                <w:szCs w:val="26"/>
                <w:lang w:val="vi-VN"/>
              </w:rPr>
              <w:lastRenderedPageBreak/>
              <w:t>1.2</w:t>
            </w:r>
          </w:p>
        </w:tc>
        <w:tc>
          <w:tcPr>
            <w:tcW w:w="2430" w:type="dxa"/>
            <w:vMerge w:val="restart"/>
            <w:vAlign w:val="center"/>
          </w:tcPr>
          <w:p w:rsidR="001322CF" w:rsidRPr="00513D43" w:rsidRDefault="001322CF" w:rsidP="00682ED7">
            <w:pPr>
              <w:spacing w:before="120" w:after="0" w:line="252" w:lineRule="auto"/>
              <w:rPr>
                <w:sz w:val="26"/>
                <w:szCs w:val="26"/>
              </w:rPr>
            </w:pPr>
            <w:r w:rsidRPr="00513D43">
              <w:rPr>
                <w:sz w:val="26"/>
                <w:szCs w:val="26"/>
                <w:lang w:val="vi-VN"/>
              </w:rPr>
              <w:t>Truyền tệp tin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FTP</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File Transfer Protocol</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 một hoặc cả hai tiêu chuẩn</w:t>
            </w:r>
          </w:p>
        </w:tc>
      </w:tr>
      <w:tr w:rsidR="001322CF" w:rsidRPr="00513D43" w:rsidTr="003F3558">
        <w:trPr>
          <w:trHeight w:val="332"/>
        </w:trPr>
        <w:tc>
          <w:tcPr>
            <w:tcW w:w="970" w:type="dxa"/>
            <w:vMerge/>
            <w:vAlign w:val="center"/>
          </w:tcPr>
          <w:p w:rsidR="001322CF" w:rsidRPr="00513D43" w:rsidRDefault="001322CF" w:rsidP="00682ED7">
            <w:pPr>
              <w:spacing w:before="120" w:after="0" w:line="252" w:lineRule="auto"/>
              <w:jc w:val="center"/>
              <w:rPr>
                <w:sz w:val="26"/>
                <w:szCs w:val="26"/>
              </w:rPr>
            </w:pPr>
          </w:p>
        </w:tc>
        <w:tc>
          <w:tcPr>
            <w:tcW w:w="2430" w:type="dxa"/>
            <w:vMerge/>
            <w:vAlign w:val="center"/>
          </w:tcPr>
          <w:p w:rsidR="001322CF" w:rsidRPr="00513D43" w:rsidRDefault="001322CF" w:rsidP="00682ED7">
            <w:pPr>
              <w:spacing w:before="120" w:after="0" w:line="252" w:lineRule="auto"/>
              <w:rPr>
                <w:sz w:val="26"/>
                <w:szCs w:val="26"/>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HTTP v</w:t>
            </w:r>
            <w:r w:rsidRPr="00513D43">
              <w:rPr>
                <w:sz w:val="26"/>
                <w:szCs w:val="26"/>
              </w:rPr>
              <w:t>1</w:t>
            </w:r>
            <w:r w:rsidRPr="00513D43">
              <w:rPr>
                <w:sz w:val="26"/>
                <w:szCs w:val="26"/>
                <w:lang w:val="vi-VN"/>
              </w:rPr>
              <w:t>.</w:t>
            </w:r>
            <w:r w:rsidRPr="00513D43">
              <w:rPr>
                <w:sz w:val="26"/>
                <w:szCs w:val="26"/>
              </w:rPr>
              <w:t>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Hypertext Transfer Protocol version 1.1</w:t>
            </w:r>
          </w:p>
        </w:tc>
        <w:tc>
          <w:tcPr>
            <w:tcW w:w="1805" w:type="dxa"/>
            <w:vAlign w:val="center"/>
          </w:tcPr>
          <w:p w:rsidR="001322CF" w:rsidRPr="00513D43" w:rsidRDefault="001322CF" w:rsidP="00682ED7">
            <w:pPr>
              <w:spacing w:before="120" w:after="0" w:line="252" w:lineRule="auto"/>
              <w:jc w:val="left"/>
              <w:rPr>
                <w:sz w:val="26"/>
                <w:szCs w:val="26"/>
                <w:lang w:val="vi-VN"/>
              </w:rPr>
            </w:pP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rPr>
            </w:pPr>
          </w:p>
        </w:tc>
        <w:tc>
          <w:tcPr>
            <w:tcW w:w="2430" w:type="dxa"/>
            <w:vMerge/>
            <w:vAlign w:val="center"/>
          </w:tcPr>
          <w:p w:rsidR="001322CF" w:rsidRPr="00513D43" w:rsidRDefault="001322CF" w:rsidP="00682ED7">
            <w:pPr>
              <w:spacing w:before="120" w:after="0" w:line="252" w:lineRule="auto"/>
              <w:rPr>
                <w:sz w:val="26"/>
                <w:szCs w:val="26"/>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HTTP v2.0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Hypertext Transfer Protocol version 2.0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1.3</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Truy cập và chia sẻ dữ liệu</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OData v4</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Open Data Protocol version 4.0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1.4</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Truyền th</w:t>
            </w:r>
            <w:r w:rsidRPr="00513D43">
              <w:rPr>
                <w:sz w:val="26"/>
                <w:szCs w:val="26"/>
              </w:rPr>
              <w:t xml:space="preserve">ư </w:t>
            </w:r>
            <w:r w:rsidRPr="00513D43">
              <w:rPr>
                <w:sz w:val="26"/>
                <w:szCs w:val="26"/>
                <w:lang w:val="vi-VN"/>
              </w:rPr>
              <w:t>điện tử</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SMTP/ MIME</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Simple Mail Transfer</w:t>
            </w:r>
            <w:r w:rsidRPr="00513D43">
              <w:rPr>
                <w:sz w:val="26"/>
                <w:szCs w:val="26"/>
              </w:rPr>
              <w:br/>
            </w:r>
            <w:r w:rsidRPr="00513D43">
              <w:rPr>
                <w:sz w:val="26"/>
                <w:szCs w:val="26"/>
                <w:lang w:val="vi-VN"/>
              </w:rPr>
              <w:t>Protocol/Multipurpose</w:t>
            </w:r>
            <w:r w:rsidRPr="00513D43">
              <w:rPr>
                <w:sz w:val="26"/>
                <w:szCs w:val="26"/>
              </w:rPr>
              <w:br/>
            </w:r>
            <w:r w:rsidRPr="00513D43">
              <w:rPr>
                <w:sz w:val="26"/>
                <w:szCs w:val="26"/>
                <w:lang w:val="vi-VN"/>
              </w:rPr>
              <w:t>Internet Mail Extensions</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1.5</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Truy cập thư mục</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LDAP v3</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Lightweight Directory Access Protocol version 3</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1.6</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Dịch vụ tên miền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DNS</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Domain Name System</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rPr>
          <w:trHeight w:val="805"/>
        </w:trPr>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1.7</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Giao vận mạng có kết nối</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TCP</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Transmission Control Protocol</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rPr>
          <w:trHeight w:val="841"/>
        </w:trPr>
        <w:tc>
          <w:tcPr>
            <w:tcW w:w="970" w:type="dxa"/>
            <w:vAlign w:val="center"/>
          </w:tcPr>
          <w:p w:rsidR="001322CF" w:rsidRPr="00513D43" w:rsidRDefault="001322CF" w:rsidP="00682ED7">
            <w:pPr>
              <w:spacing w:before="120" w:after="0" w:line="252" w:lineRule="auto"/>
              <w:jc w:val="center"/>
              <w:rPr>
                <w:sz w:val="26"/>
                <w:szCs w:val="26"/>
              </w:rPr>
            </w:pPr>
            <w:r w:rsidRPr="00513D43">
              <w:rPr>
                <w:sz w:val="26"/>
                <w:szCs w:val="26"/>
                <w:lang w:val="vi-VN"/>
              </w:rPr>
              <w:t>1.8</w:t>
            </w:r>
          </w:p>
        </w:tc>
        <w:tc>
          <w:tcPr>
            <w:tcW w:w="2430" w:type="dxa"/>
            <w:vAlign w:val="center"/>
          </w:tcPr>
          <w:p w:rsidR="001322CF" w:rsidRPr="00513D43" w:rsidRDefault="001322CF" w:rsidP="00682ED7">
            <w:pPr>
              <w:spacing w:before="120" w:after="0" w:line="252" w:lineRule="auto"/>
              <w:rPr>
                <w:sz w:val="26"/>
                <w:szCs w:val="26"/>
              </w:rPr>
            </w:pPr>
            <w:r w:rsidRPr="00513D43">
              <w:rPr>
                <w:sz w:val="26"/>
                <w:szCs w:val="26"/>
                <w:lang w:val="vi-VN"/>
              </w:rPr>
              <w:t>Liên mạng LAN/WAN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IPv4</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Internet Protocol version 4</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1.9</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Dịch vụ Web dạng SOAP</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WSDL V2.0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Description Language version 2.0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1.10</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Dịch vụ Web dạng RESTful</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RESTful web service</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Representational state transfer</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1.11</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Dịch vụ đặc tả Web</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 BPEL v2.0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Business Process Execution Language Version 2.0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rPr>
          <w:trHeight w:val="1075"/>
        </w:trPr>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WS-I Simple SOAP Binding Profile Version 1.0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Simple SOAP Binding Profile Version 1.0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 Federation v</w:t>
            </w:r>
            <w:r w:rsidRPr="00513D43">
              <w:rPr>
                <w:sz w:val="26"/>
                <w:szCs w:val="26"/>
              </w:rPr>
              <w:t>1</w:t>
            </w:r>
            <w:r w:rsidRPr="00513D43">
              <w:rPr>
                <w:sz w:val="26"/>
                <w:szCs w:val="26"/>
                <w:lang w:val="vi-VN"/>
              </w:rPr>
              <w:t>.2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Federation Language Version 1.2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 Addressing v</w:t>
            </w:r>
            <w:r w:rsidRPr="00513D43">
              <w:rPr>
                <w:sz w:val="26"/>
                <w:szCs w:val="26"/>
              </w:rPr>
              <w:t>1</w:t>
            </w:r>
            <w:r w:rsidRPr="00513D43">
              <w:rPr>
                <w:sz w:val="26"/>
                <w:szCs w:val="26"/>
                <w:lang w:val="vi-VN"/>
              </w:rPr>
              <w:t>.</w:t>
            </w:r>
            <w:r w:rsidRPr="00513D43">
              <w:rPr>
                <w:sz w:val="26"/>
                <w:szCs w:val="26"/>
              </w:rPr>
              <w:t>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Addressing 1.0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WS-Coordination Version 1.2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Coordination Version 1.2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WS-Policy v</w:t>
            </w:r>
            <w:r w:rsidRPr="00513D43">
              <w:rPr>
                <w:sz w:val="26"/>
                <w:szCs w:val="26"/>
              </w:rPr>
              <w:t>1</w:t>
            </w:r>
            <w:r w:rsidRPr="00513D43">
              <w:rPr>
                <w:sz w:val="26"/>
                <w:szCs w:val="26"/>
                <w:lang w:val="vi-VN"/>
              </w:rPr>
              <w:t>.2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Coordination Version 1.2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OASIS Web Services Business Activity Version 1.2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Business Activity Version 1.2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 Discovery Version 1.1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Dynamic Discovery Version 1.1</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 MetadataExc hange</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Metadata Exchange</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1.12</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Dịch vụ đồng bộ thời gian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NTPv4</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Network Time Protocol version 4</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 xml:space="preserve">Bắt buộc áp dụng </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b/>
                <w:bCs/>
                <w:sz w:val="26"/>
                <w:szCs w:val="26"/>
                <w:lang w:val="vi-VN"/>
              </w:rPr>
              <w:t>2</w:t>
            </w:r>
          </w:p>
        </w:tc>
        <w:tc>
          <w:tcPr>
            <w:tcW w:w="8485" w:type="dxa"/>
            <w:gridSpan w:val="4"/>
            <w:vAlign w:val="center"/>
          </w:tcPr>
          <w:p w:rsidR="001322CF" w:rsidRPr="00513D43" w:rsidRDefault="001322CF" w:rsidP="00682ED7">
            <w:pPr>
              <w:spacing w:before="120" w:after="0" w:line="252" w:lineRule="auto"/>
              <w:rPr>
                <w:sz w:val="26"/>
                <w:szCs w:val="26"/>
                <w:lang w:val="vi-VN"/>
              </w:rPr>
            </w:pPr>
            <w:r w:rsidRPr="00513D43">
              <w:rPr>
                <w:b/>
                <w:bCs/>
                <w:sz w:val="26"/>
                <w:szCs w:val="26"/>
                <w:lang w:val="vi-VN"/>
              </w:rPr>
              <w:t xml:space="preserve">Tiêu chuẩn về tích hợp dữ </w:t>
            </w:r>
            <w:r w:rsidRPr="00513D43">
              <w:rPr>
                <w:b/>
                <w:bCs/>
                <w:sz w:val="26"/>
                <w:szCs w:val="26"/>
              </w:rPr>
              <w:t>l</w:t>
            </w:r>
            <w:r w:rsidRPr="00513D43">
              <w:rPr>
                <w:b/>
                <w:bCs/>
                <w:sz w:val="26"/>
                <w:szCs w:val="26"/>
                <w:lang w:val="vi-VN"/>
              </w:rPr>
              <w:t>iệu</w:t>
            </w:r>
          </w:p>
        </w:tc>
      </w:tr>
      <w:tr w:rsidR="001322CF" w:rsidRPr="00513D43" w:rsidTr="003F3558">
        <w:trPr>
          <w:trHeight w:val="1102"/>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2.1</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Ngôn ngữ định dạng văn bản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v</w:t>
            </w:r>
            <w:r w:rsidRPr="00513D43">
              <w:rPr>
                <w:sz w:val="26"/>
                <w:szCs w:val="26"/>
              </w:rPr>
              <w:t>1</w:t>
            </w:r>
            <w:r w:rsidRPr="00513D43">
              <w:rPr>
                <w:sz w:val="26"/>
                <w:szCs w:val="26"/>
                <w:lang w:val="vi-VN"/>
              </w:rPr>
              <w:t>.</w:t>
            </w:r>
            <w:r w:rsidRPr="00513D43">
              <w:rPr>
                <w:sz w:val="26"/>
                <w:szCs w:val="26"/>
              </w:rPr>
              <w:t>0</w:t>
            </w:r>
            <w:r w:rsidRPr="00513D43">
              <w:rPr>
                <w:sz w:val="26"/>
                <w:szCs w:val="26"/>
                <w:lang w:val="vi-VN"/>
              </w:rPr>
              <w:t xml:space="preserve"> (5</w:t>
            </w:r>
            <w:r w:rsidRPr="00513D43">
              <w:rPr>
                <w:sz w:val="26"/>
                <w:szCs w:val="26"/>
                <w:vertAlign w:val="superscript"/>
                <w:lang w:val="vi-VN"/>
              </w:rPr>
              <w:t>th</w:t>
            </w:r>
            <w:r w:rsidRPr="00513D43">
              <w:rPr>
                <w:sz w:val="26"/>
                <w:szCs w:val="26"/>
                <w:lang w:val="vi-VN"/>
              </w:rPr>
              <w:t xml:space="preserve"> Edition)</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Extensible Markup Language version 1.0 (5</w:t>
            </w:r>
            <w:r w:rsidRPr="00513D43">
              <w:rPr>
                <w:sz w:val="26"/>
                <w:szCs w:val="26"/>
                <w:vertAlign w:val="superscript"/>
                <w:lang w:val="vi-VN"/>
              </w:rPr>
              <w:t>th</w:t>
            </w:r>
            <w:r w:rsidRPr="00513D43">
              <w:rPr>
                <w:sz w:val="26"/>
                <w:szCs w:val="26"/>
                <w:lang w:val="vi-VN"/>
              </w:rPr>
              <w:t xml:space="preserve"> Edition)</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 xml:space="preserve">Bắt buộc áp dụng </w:t>
            </w:r>
          </w:p>
        </w:tc>
      </w:tr>
      <w:tr w:rsidR="001322CF" w:rsidRPr="00513D43" w:rsidTr="003F3558">
        <w:trPr>
          <w:trHeight w:val="1021"/>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2.2</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nghĩa các lược đồ trong tài liệu XML</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Schema V</w:t>
            </w:r>
            <w:r w:rsidRPr="00513D43">
              <w:rPr>
                <w:sz w:val="26"/>
                <w:szCs w:val="26"/>
              </w:rPr>
              <w:t>1</w:t>
            </w:r>
            <w:r w:rsidRPr="00513D43">
              <w:rPr>
                <w:sz w:val="26"/>
                <w:szCs w:val="26"/>
                <w:lang w:val="vi-VN"/>
              </w:rPr>
              <w:t>.1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Schema version 1.1</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w:t>
            </w:r>
          </w:p>
        </w:tc>
      </w:tr>
      <w:tr w:rsidR="001322CF" w:rsidRPr="00513D43" w:rsidTr="003F3558">
        <w:trPr>
          <w:trHeight w:val="55"/>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lastRenderedPageBreak/>
              <w:t>2.3</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Biến đổi dữ liệu</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XSL</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Extensible Stylesheet Language</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 phiên bản mới nhất.</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2.4</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Mô hình hóa đối tượng</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UML v2.5</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Unified Modelling Language version 2.5</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2.5</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Trình diễn bộ kí tự</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UTF-8</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8-bit Universal Character Set (UES</w:t>
            </w:r>
            <w:r w:rsidRPr="00513D43">
              <w:rPr>
                <w:sz w:val="26"/>
                <w:szCs w:val="26"/>
              </w:rPr>
              <w:t>)/U</w:t>
            </w:r>
            <w:r w:rsidRPr="00513D43">
              <w:rPr>
                <w:sz w:val="26"/>
                <w:szCs w:val="26"/>
                <w:lang w:val="vi-VN"/>
              </w:rPr>
              <w:t>nicode Transformation Format</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2.6</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Trao đổi dữ liệu đặc tả tài liệu XML</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 xml:space="preserve">XMI </w:t>
            </w:r>
            <w:r w:rsidRPr="00513D43">
              <w:rPr>
                <w:sz w:val="26"/>
                <w:szCs w:val="26"/>
              </w:rPr>
              <w:t>v</w:t>
            </w:r>
            <w:r w:rsidRPr="00513D43">
              <w:rPr>
                <w:sz w:val="26"/>
                <w:szCs w:val="26"/>
                <w:lang w:val="vi-VN"/>
              </w:rPr>
              <w:t>2.4.2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Metadata Interchange version 2.4.2</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2.7</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trao đổi dữ liệu mô tả đối tượng dạng kịch bản JavaScript</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JSON RFC 7159</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JavaScript O</w:t>
            </w:r>
            <w:r w:rsidRPr="00513D43">
              <w:rPr>
                <w:sz w:val="26"/>
                <w:szCs w:val="26"/>
                <w:shd w:val="solid" w:color="FFFFFF" w:fill="auto"/>
                <w:lang w:val="vi-VN"/>
              </w:rPr>
              <w:t>b</w:t>
            </w:r>
            <w:r w:rsidRPr="00513D43">
              <w:rPr>
                <w:sz w:val="26"/>
                <w:szCs w:val="26"/>
              </w:rPr>
              <w:t>j</w:t>
            </w:r>
            <w:r w:rsidRPr="00513D43">
              <w:rPr>
                <w:sz w:val="26"/>
                <w:szCs w:val="26"/>
                <w:lang w:val="vi-VN"/>
              </w:rPr>
              <w:t>ect Notation</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Khuyến nghị áp dụng</w:t>
            </w:r>
          </w:p>
        </w:tc>
      </w:tr>
      <w:tr w:rsidR="001322CF" w:rsidRPr="00513D43" w:rsidTr="003F3558">
        <w:trPr>
          <w:trHeight w:val="850"/>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2.8</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Ngôn ngữ mô hình quy trình nghiệp vụ</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BPMN 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Business Process Model and Notation version 2.0</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Khuyến nghị áp dụng</w:t>
            </w:r>
          </w:p>
        </w:tc>
      </w:tr>
      <w:tr w:rsidR="001322CF" w:rsidRPr="00513D43" w:rsidTr="003F3558">
        <w:trPr>
          <w:trHeight w:val="454"/>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b/>
                <w:bCs/>
                <w:sz w:val="26"/>
                <w:szCs w:val="26"/>
                <w:lang w:val="vi-VN"/>
              </w:rPr>
              <w:t>3</w:t>
            </w:r>
          </w:p>
        </w:tc>
        <w:tc>
          <w:tcPr>
            <w:tcW w:w="8485" w:type="dxa"/>
            <w:gridSpan w:val="4"/>
            <w:vAlign w:val="center"/>
          </w:tcPr>
          <w:p w:rsidR="001322CF" w:rsidRPr="00513D43" w:rsidRDefault="001322CF" w:rsidP="00682ED7">
            <w:pPr>
              <w:spacing w:before="120" w:after="0" w:line="252" w:lineRule="auto"/>
              <w:rPr>
                <w:sz w:val="26"/>
                <w:szCs w:val="26"/>
                <w:lang w:val="vi-VN"/>
              </w:rPr>
            </w:pPr>
            <w:r w:rsidRPr="00513D43">
              <w:rPr>
                <w:b/>
                <w:bCs/>
                <w:sz w:val="26"/>
                <w:szCs w:val="26"/>
                <w:lang w:val="vi-VN"/>
              </w:rPr>
              <w:t>Tiêu chuẩn về truy cập thông tin</w:t>
            </w:r>
          </w:p>
        </w:tc>
      </w:tr>
      <w:tr w:rsidR="001322CF" w:rsidRPr="00513D43" w:rsidTr="003F3558">
        <w:trPr>
          <w:trHeight w:val="377"/>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3.1</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Chuẩn nội dung Web</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HTML v4.01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Hypertext Markup Language version 4.01</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w:t>
            </w:r>
          </w:p>
        </w:tc>
      </w:tr>
      <w:tr w:rsidR="001322CF" w:rsidRPr="00513D43" w:rsidTr="003F3558">
        <w:trPr>
          <w:trHeight w:val="359"/>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3.2</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Chuẩn nội dung Web mở rộng</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 xml:space="preserve">XHTML </w:t>
            </w:r>
            <w:r w:rsidRPr="00513D43">
              <w:rPr>
                <w:sz w:val="26"/>
                <w:szCs w:val="26"/>
              </w:rPr>
              <w:t>v</w:t>
            </w:r>
            <w:r w:rsidRPr="00513D43">
              <w:rPr>
                <w:sz w:val="26"/>
                <w:szCs w:val="26"/>
                <w:lang w:val="vi-VN"/>
              </w:rPr>
              <w:t>1.1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Extensible Hypertext Markup Language version 1.1</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w:t>
            </w:r>
          </w:p>
        </w:tc>
      </w:tr>
      <w:tr w:rsidR="001322CF" w:rsidRPr="00513D43" w:rsidTr="003F3558">
        <w:trPr>
          <w:trHeight w:val="242"/>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3.3</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Giao diện người dùng</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CSS2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Cascading Style Sheets Language Level 2</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 xml:space="preserve">Bắt buộc áp dụng </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3.4</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Văn bản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(.txt)</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Plain Text (.txt): Dành cho các tài liệu cơ bản không có cấu trúc</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(.docx)</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 xml:space="preserve">Định dạng văn bản </w:t>
            </w:r>
            <w:r w:rsidRPr="00513D43">
              <w:rPr>
                <w:sz w:val="26"/>
                <w:szCs w:val="26"/>
                <w:lang w:val="vi-VN"/>
              </w:rPr>
              <w:lastRenderedPageBreak/>
              <w:t>Word mở rộng của Microsoft (.docx)</w:t>
            </w:r>
          </w:p>
        </w:tc>
        <w:tc>
          <w:tcPr>
            <w:tcW w:w="1805"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lastRenderedPageBreak/>
              <w:t xml:space="preserve">Bắt buộc áp </w:t>
            </w:r>
            <w:r w:rsidRPr="00513D43">
              <w:rPr>
                <w:sz w:val="26"/>
                <w:szCs w:val="26"/>
                <w:lang w:val="vi-VN"/>
              </w:rPr>
              <w:lastRenderedPageBreak/>
              <w:t>dụng</w:t>
            </w:r>
          </w:p>
        </w:tc>
      </w:tr>
      <w:tr w:rsidR="001322CF" w:rsidRPr="00513D43" w:rsidTr="003F3558">
        <w:trPr>
          <w:trHeight w:val="782"/>
        </w:trPr>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(.pdf) v</w:t>
            </w:r>
            <w:r w:rsidRPr="00513D43">
              <w:rPr>
                <w:sz w:val="26"/>
                <w:szCs w:val="26"/>
              </w:rPr>
              <w:t>1</w:t>
            </w:r>
            <w:r w:rsidRPr="00513D43">
              <w:rPr>
                <w:sz w:val="26"/>
                <w:szCs w:val="26"/>
                <w:lang w:val="vi-VN"/>
              </w:rPr>
              <w:t>.4, v</w:t>
            </w:r>
            <w:r w:rsidRPr="00513D43">
              <w:rPr>
                <w:sz w:val="26"/>
                <w:szCs w:val="26"/>
              </w:rPr>
              <w:t>1</w:t>
            </w:r>
            <w:r w:rsidRPr="00513D43">
              <w:rPr>
                <w:sz w:val="26"/>
                <w:szCs w:val="26"/>
                <w:lang w:val="vi-VN"/>
              </w:rPr>
              <w:t>.5, v</w:t>
            </w:r>
            <w:r w:rsidRPr="00513D43">
              <w:rPr>
                <w:sz w:val="26"/>
                <w:szCs w:val="26"/>
              </w:rPr>
              <w:t>1</w:t>
            </w:r>
            <w:r w:rsidRPr="00513D43">
              <w:rPr>
                <w:sz w:val="26"/>
                <w:szCs w:val="26"/>
                <w:lang w:val="vi-VN"/>
              </w:rPr>
              <w:t>.6, v</w:t>
            </w:r>
            <w:r w:rsidRPr="00513D43">
              <w:rPr>
                <w:sz w:val="26"/>
                <w:szCs w:val="26"/>
              </w:rPr>
              <w:t>1</w:t>
            </w:r>
            <w:r w:rsidRPr="00513D43">
              <w:rPr>
                <w:sz w:val="26"/>
                <w:szCs w:val="26"/>
                <w:lang w:val="vi-VN"/>
              </w:rPr>
              <w:t>.7</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Portable Document (.pdf) phiên bản 1.4, 1.5, 1.6, 1.7: Dành cho các tài liệu chỉ đọc</w:t>
            </w:r>
          </w:p>
        </w:tc>
        <w:tc>
          <w:tcPr>
            <w:tcW w:w="1805"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Bắt buộc áp dụng một, hai hoặc cả hai tiêu chuẩn</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(.doc)</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văn bản Word của Microsoft (.doc)</w:t>
            </w:r>
          </w:p>
        </w:tc>
        <w:tc>
          <w:tcPr>
            <w:tcW w:w="1805" w:type="dxa"/>
            <w:vMerge/>
            <w:vAlign w:val="center"/>
          </w:tcPr>
          <w:p w:rsidR="001322CF" w:rsidRPr="00513D43" w:rsidRDefault="001322CF" w:rsidP="00682ED7">
            <w:pPr>
              <w:spacing w:before="120" w:after="0" w:line="252" w:lineRule="auto"/>
              <w:rPr>
                <w:sz w:val="26"/>
                <w:szCs w:val="26"/>
                <w:lang w:val="vi-VN"/>
              </w:rPr>
            </w:pP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3.5</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Bảng tính</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(.xlsx)</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bảng tính Excel mở rộng của Microsoft (.xlsx)</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(.xls)</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bảng tính Excel của Microsoft (.xls)</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 xml:space="preserve">Bắt buộc áp dụng </w:t>
            </w:r>
          </w:p>
        </w:tc>
      </w:tr>
      <w:tr w:rsidR="001322CF" w:rsidRPr="00513D43" w:rsidTr="003F3558">
        <w:trPr>
          <w:trHeight w:val="976"/>
        </w:trPr>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3.6</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Trình diễn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(.htm)</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Hypertext Document (.htm): cho các trình bày được trao đổi thông qua các loại trình duyệt khác nhau</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(.pdf)</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Định dạng Portable Document (.pdf): cho các trình bày lưu dưới dạng chỉ đọc</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 xml:space="preserve">Bắt buộc áp dụng </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3.7</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Ảnh đồ họa</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JPEG</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Joint Photographic Expert Group (.jpg)</w:t>
            </w:r>
          </w:p>
        </w:tc>
        <w:tc>
          <w:tcPr>
            <w:tcW w:w="1805" w:type="dxa"/>
            <w:vMerge w:val="restart"/>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 một, hai hoặc cả ba tiêu chuẩn</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GIF v89a</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Graphic Interchange (.gif) version 89a</w:t>
            </w:r>
          </w:p>
        </w:tc>
        <w:tc>
          <w:tcPr>
            <w:tcW w:w="1805" w:type="dxa"/>
            <w:vMerge/>
            <w:vAlign w:val="center"/>
          </w:tcPr>
          <w:p w:rsidR="001322CF" w:rsidRPr="00513D43" w:rsidRDefault="001322CF" w:rsidP="00682ED7">
            <w:pPr>
              <w:spacing w:before="120" w:after="0" w:line="252" w:lineRule="auto"/>
              <w:rPr>
                <w:sz w:val="26"/>
                <w:szCs w:val="26"/>
                <w:lang w:val="vi-VN"/>
              </w:rPr>
            </w:pP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PNG</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Portable Network Graphics (</w:t>
            </w:r>
            <w:r w:rsidRPr="00513D43">
              <w:rPr>
                <w:sz w:val="26"/>
                <w:szCs w:val="26"/>
              </w:rPr>
              <w:t>.</w:t>
            </w:r>
            <w:r w:rsidRPr="00513D43">
              <w:rPr>
                <w:sz w:val="26"/>
                <w:szCs w:val="26"/>
                <w:lang w:val="vi-VN"/>
              </w:rPr>
              <w:t>png)</w:t>
            </w:r>
          </w:p>
        </w:tc>
        <w:tc>
          <w:tcPr>
            <w:tcW w:w="1805" w:type="dxa"/>
            <w:vMerge/>
            <w:vAlign w:val="center"/>
          </w:tcPr>
          <w:p w:rsidR="001322CF" w:rsidRPr="00513D43" w:rsidRDefault="001322CF" w:rsidP="00682ED7">
            <w:pPr>
              <w:spacing w:before="120" w:after="0" w:line="252" w:lineRule="auto"/>
              <w:rPr>
                <w:sz w:val="26"/>
                <w:szCs w:val="26"/>
                <w:lang w:val="vi-VN"/>
              </w:rPr>
            </w:pP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3.8</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Hoạt họa</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GIF v89a</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Graphic Interchange (.gif) version 89a</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3.9</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Chuẩn nội dung cho thiết bị di động</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WML v2.0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Wireless Markup Language version 2.0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lastRenderedPageBreak/>
              <w:t>3.10</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Bộ ký tự và mã hóa</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ASCII</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American Standard Code for Information Interchange</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rPr>
          <w:trHeight w:val="50"/>
        </w:trPr>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3.11</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Nén dữ liệu</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Zip</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Zip (.zip)</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 xml:space="preserve">Bắt buộc áp dụng </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3.12</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Ngôn ngữ kịch bản phía trình khách</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ECMA 262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ECMAScript version 6 (6</w:t>
            </w:r>
            <w:r w:rsidRPr="00513D43">
              <w:rPr>
                <w:sz w:val="26"/>
                <w:szCs w:val="26"/>
                <w:vertAlign w:val="superscript"/>
                <w:lang w:val="vi-VN"/>
              </w:rPr>
              <w:t>th</w:t>
            </w:r>
            <w:r w:rsidRPr="00513D43">
              <w:rPr>
                <w:sz w:val="26"/>
                <w:szCs w:val="26"/>
                <w:lang w:val="vi-VN"/>
              </w:rPr>
              <w:t xml:space="preserve"> Edition)</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b/>
                <w:bCs/>
                <w:sz w:val="26"/>
                <w:szCs w:val="26"/>
                <w:lang w:val="vi-VN"/>
              </w:rPr>
              <w:t>4</w:t>
            </w:r>
          </w:p>
        </w:tc>
        <w:tc>
          <w:tcPr>
            <w:tcW w:w="8485" w:type="dxa"/>
            <w:gridSpan w:val="4"/>
            <w:vAlign w:val="center"/>
          </w:tcPr>
          <w:p w:rsidR="001322CF" w:rsidRPr="00513D43" w:rsidRDefault="001322CF" w:rsidP="00682ED7">
            <w:pPr>
              <w:spacing w:before="120" w:after="0" w:line="252" w:lineRule="auto"/>
              <w:rPr>
                <w:sz w:val="26"/>
                <w:szCs w:val="26"/>
                <w:lang w:val="vi-VN"/>
              </w:rPr>
            </w:pPr>
            <w:r w:rsidRPr="00513D43">
              <w:rPr>
                <w:b/>
                <w:bCs/>
                <w:sz w:val="26"/>
                <w:szCs w:val="26"/>
                <w:lang w:val="vi-VN"/>
              </w:rPr>
              <w:t>Tiêu chuẩn về an toàn thông tin</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4.1</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thư điện tử</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S/MIME v3.2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Secure Multi-purpose Internet Mail Extensions version 3.2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OpenPGP</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OpenPGP</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4.2</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t</w:t>
            </w:r>
            <w:r w:rsidRPr="00513D43">
              <w:rPr>
                <w:sz w:val="26"/>
                <w:szCs w:val="26"/>
              </w:rPr>
              <w:t>ầ</w:t>
            </w:r>
            <w:r w:rsidRPr="00513D43">
              <w:rPr>
                <w:sz w:val="26"/>
                <w:szCs w:val="26"/>
                <w:lang w:val="vi-VN"/>
              </w:rPr>
              <w:t>ng giao vận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SSH v2.0</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Secure Shell version 2.0</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TLS v</w:t>
            </w:r>
            <w:r w:rsidRPr="00513D43">
              <w:rPr>
                <w:sz w:val="26"/>
                <w:szCs w:val="26"/>
              </w:rPr>
              <w:t>1</w:t>
            </w:r>
            <w:r w:rsidRPr="00513D43">
              <w:rPr>
                <w:sz w:val="26"/>
                <w:szCs w:val="26"/>
                <w:lang w:val="vi-VN"/>
              </w:rPr>
              <w:t>.2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Transport Layer Security version 1.2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4.3</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truyền tệp tin</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HTTPS</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Hypertext Transfer Protocol Secure</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FTPS</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File Transfer Protocol Secure</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SFTP</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SSH File Transfer Protocol</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4.4</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truyền thư điện tử</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SMTPS</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Simple Mail Transfer Protocol Secure</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4.5</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dịch vụ DNS</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DNSSEC</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Domain Name System Security Extenssions</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4.6</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Giải thuật mã hóa</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PKCS #1 V2.2</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RSA Cryptography Standard - version 2.2</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 xml:space="preserve">Khuyến nghị áp dụng, sử dụng lược đồ RSAES-OAEP </w:t>
            </w:r>
            <w:r w:rsidRPr="00513D43">
              <w:rPr>
                <w:sz w:val="26"/>
                <w:szCs w:val="26"/>
                <w:lang w:val="vi-VN"/>
              </w:rPr>
              <w:lastRenderedPageBreak/>
              <w:t>để mã hóa</w:t>
            </w:r>
          </w:p>
        </w:tc>
      </w:tr>
      <w:tr w:rsidR="001322CF" w:rsidRPr="00513D43" w:rsidTr="003F3558">
        <w:trPr>
          <w:trHeight w:val="647"/>
        </w:trPr>
        <w:tc>
          <w:tcPr>
            <w:tcW w:w="970" w:type="dxa"/>
            <w:vMerge w:val="restart"/>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lastRenderedPageBreak/>
              <w:t>4.7</w:t>
            </w:r>
          </w:p>
        </w:tc>
        <w:tc>
          <w:tcPr>
            <w:tcW w:w="2430" w:type="dxa"/>
            <w:vMerge w:val="restart"/>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trao đổi bản tin XML</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Encryption Syntax and Processing</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Encryption Syntax and Processing</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rPr>
          <w:trHeight w:val="620"/>
        </w:trPr>
        <w:tc>
          <w:tcPr>
            <w:tcW w:w="970" w:type="dxa"/>
            <w:vMerge/>
            <w:vAlign w:val="center"/>
          </w:tcPr>
          <w:p w:rsidR="001322CF" w:rsidRPr="00513D43" w:rsidRDefault="001322CF" w:rsidP="00682ED7">
            <w:pPr>
              <w:spacing w:before="120" w:after="0" w:line="252" w:lineRule="auto"/>
              <w:jc w:val="center"/>
              <w:rPr>
                <w:sz w:val="26"/>
                <w:szCs w:val="26"/>
                <w:lang w:val="vi-VN"/>
              </w:rPr>
            </w:pPr>
          </w:p>
        </w:tc>
        <w:tc>
          <w:tcPr>
            <w:tcW w:w="2430" w:type="dxa"/>
            <w:vMerge/>
            <w:vAlign w:val="center"/>
          </w:tcPr>
          <w:p w:rsidR="001322CF" w:rsidRPr="00513D43" w:rsidRDefault="001322CF" w:rsidP="00682ED7">
            <w:pPr>
              <w:spacing w:before="120" w:after="0" w:line="252" w:lineRule="auto"/>
              <w:rPr>
                <w:sz w:val="26"/>
                <w:szCs w:val="26"/>
                <w:lang w:val="vi-VN"/>
              </w:rPr>
            </w:pP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Signature Syntax and Processing</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XML Signature Syntax and Processing</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Bắt buộc áp dụng</w:t>
            </w:r>
          </w:p>
        </w:tc>
      </w:tr>
      <w:tr w:rsidR="001322CF" w:rsidRPr="00513D43" w:rsidTr="003F3558">
        <w:tc>
          <w:tcPr>
            <w:tcW w:w="970" w:type="dxa"/>
            <w:vAlign w:val="center"/>
          </w:tcPr>
          <w:p w:rsidR="001322CF" w:rsidRPr="00513D43" w:rsidRDefault="001322CF" w:rsidP="00682ED7">
            <w:pPr>
              <w:spacing w:before="120" w:after="0" w:line="252" w:lineRule="auto"/>
              <w:jc w:val="center"/>
              <w:rPr>
                <w:sz w:val="26"/>
                <w:szCs w:val="26"/>
                <w:lang w:val="vi-VN"/>
              </w:rPr>
            </w:pPr>
            <w:r w:rsidRPr="00513D43">
              <w:rPr>
                <w:sz w:val="26"/>
                <w:szCs w:val="26"/>
                <w:lang w:val="vi-VN"/>
              </w:rPr>
              <w:t>4.8</w:t>
            </w:r>
          </w:p>
        </w:tc>
        <w:tc>
          <w:tcPr>
            <w:tcW w:w="2430"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An toàn cho dịch vụ Web</w:t>
            </w:r>
          </w:p>
        </w:tc>
        <w:tc>
          <w:tcPr>
            <w:tcW w:w="1838"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WS-Security v</w:t>
            </w:r>
            <w:r w:rsidRPr="00513D43">
              <w:rPr>
                <w:sz w:val="26"/>
                <w:szCs w:val="26"/>
              </w:rPr>
              <w:t>1.</w:t>
            </w:r>
            <w:r w:rsidRPr="00513D43">
              <w:rPr>
                <w:sz w:val="26"/>
                <w:szCs w:val="26"/>
                <w:lang w:val="vi-VN"/>
              </w:rPr>
              <w:t>1.1</w:t>
            </w:r>
          </w:p>
        </w:tc>
        <w:tc>
          <w:tcPr>
            <w:tcW w:w="2412" w:type="dxa"/>
            <w:vAlign w:val="center"/>
          </w:tcPr>
          <w:p w:rsidR="001322CF" w:rsidRPr="00513D43" w:rsidRDefault="001322CF" w:rsidP="00682ED7">
            <w:pPr>
              <w:spacing w:before="120" w:after="0" w:line="252" w:lineRule="auto"/>
              <w:rPr>
                <w:sz w:val="26"/>
                <w:szCs w:val="26"/>
                <w:lang w:val="vi-VN"/>
              </w:rPr>
            </w:pPr>
            <w:r w:rsidRPr="00513D43">
              <w:rPr>
                <w:sz w:val="26"/>
                <w:szCs w:val="26"/>
                <w:lang w:val="vi-VN"/>
              </w:rPr>
              <w:t>Web Services Security: SOAP Message Security Version 1.1.1</w:t>
            </w:r>
          </w:p>
        </w:tc>
        <w:tc>
          <w:tcPr>
            <w:tcW w:w="1805" w:type="dxa"/>
            <w:vAlign w:val="center"/>
          </w:tcPr>
          <w:p w:rsidR="001322CF" w:rsidRPr="00513D43" w:rsidRDefault="001322CF" w:rsidP="00682ED7">
            <w:pPr>
              <w:spacing w:before="120" w:after="0" w:line="252" w:lineRule="auto"/>
              <w:jc w:val="left"/>
              <w:rPr>
                <w:sz w:val="26"/>
                <w:szCs w:val="26"/>
                <w:lang w:val="vi-VN"/>
              </w:rPr>
            </w:pPr>
            <w:r w:rsidRPr="00513D43">
              <w:rPr>
                <w:sz w:val="26"/>
                <w:szCs w:val="26"/>
                <w:lang w:val="vi-VN"/>
              </w:rPr>
              <w:t>Khuyến nghị áp dụng</w:t>
            </w:r>
          </w:p>
        </w:tc>
      </w:tr>
    </w:tbl>
    <w:p w:rsidR="00D22A25" w:rsidRPr="00513D43" w:rsidRDefault="00D22A25" w:rsidP="00D22A25">
      <w:pPr>
        <w:widowControl w:val="0"/>
        <w:spacing w:line="264" w:lineRule="auto"/>
        <w:ind w:firstLine="720"/>
        <w:rPr>
          <w:szCs w:val="28"/>
          <w:lang w:val="vi-VN"/>
        </w:rPr>
      </w:pPr>
      <w:bookmarkStart w:id="16" w:name="_Toc204177609"/>
      <w:r w:rsidRPr="00513D43">
        <w:rPr>
          <w:szCs w:val="28"/>
          <w:lang w:val="vi-VN"/>
        </w:rPr>
        <w:t>Ngoài ra, hệ thống khi triển khai cần đáp ứng các yêu cầu kỹ thuật được đề cập tại:</w:t>
      </w:r>
    </w:p>
    <w:p w:rsidR="00D22A25" w:rsidRPr="00513D43" w:rsidRDefault="00D22A25" w:rsidP="00D22A25">
      <w:pPr>
        <w:widowControl w:val="0"/>
        <w:spacing w:line="264" w:lineRule="auto"/>
        <w:ind w:firstLine="720"/>
        <w:rPr>
          <w:szCs w:val="28"/>
          <w:lang w:val="vi-VN"/>
        </w:rPr>
      </w:pPr>
      <w:r w:rsidRPr="00513D43">
        <w:rPr>
          <w:szCs w:val="28"/>
          <w:lang w:val="vi-VN"/>
        </w:rPr>
        <w:t>- Nghị định số 85/2016/NĐ-CP ngày 01/7/2016 của Chính phủ về bảo đảm an toàn hệ thống thông tin theo cấp độ;</w:t>
      </w:r>
    </w:p>
    <w:p w:rsidR="00D22A25" w:rsidRPr="00513D43" w:rsidRDefault="00D22A25" w:rsidP="00D22A25">
      <w:pPr>
        <w:widowControl w:val="0"/>
        <w:spacing w:line="264" w:lineRule="auto"/>
        <w:ind w:firstLine="720"/>
        <w:rPr>
          <w:szCs w:val="28"/>
          <w:lang w:val="vi-VN"/>
        </w:rPr>
      </w:pPr>
      <w:r w:rsidRPr="00513D43">
        <w:rPr>
          <w:szCs w:val="28"/>
          <w:lang w:val="vi-VN"/>
        </w:rPr>
        <w:t>- Thông tư số 12/2022/TT-BTTTT ngày 12/08/2022 của Bộ Thông tin và Truyền thông quy định chi tiết và hướng dẫn một số điều của Nghị định số 85/2016/NĐ-CP ngày 01/7/2016 của Chính phủ về bảo đảm an toàn hệ thống thông tin theo cấp độ;</w:t>
      </w:r>
    </w:p>
    <w:p w:rsidR="00D22A25" w:rsidRPr="00513D43" w:rsidRDefault="00D22A25" w:rsidP="00D22A25">
      <w:pPr>
        <w:widowControl w:val="0"/>
        <w:spacing w:line="264" w:lineRule="auto"/>
        <w:ind w:firstLine="720"/>
        <w:rPr>
          <w:szCs w:val="28"/>
          <w:lang w:val="vi-VN"/>
        </w:rPr>
      </w:pPr>
      <w:r w:rsidRPr="00513D43">
        <w:rPr>
          <w:szCs w:val="28"/>
          <w:lang w:val="vi-VN"/>
        </w:rPr>
        <w:t>- Quyết định số 742/QĐ-BTTTT ngày 22/4/2022 của Bộ Thông tin và Truyền thông ban hành yêu cầu cơ bản đối với phần mềm nội bộ;</w:t>
      </w:r>
    </w:p>
    <w:p w:rsidR="00D22A25" w:rsidRPr="00513D43" w:rsidRDefault="00D22A25" w:rsidP="00D22A25">
      <w:pPr>
        <w:widowControl w:val="0"/>
        <w:spacing w:line="264" w:lineRule="auto"/>
        <w:ind w:firstLine="720"/>
        <w:rPr>
          <w:szCs w:val="28"/>
        </w:rPr>
      </w:pPr>
      <w:r w:rsidRPr="00513D43">
        <w:rPr>
          <w:szCs w:val="28"/>
          <w:lang w:val="vi-VN"/>
        </w:rPr>
        <w:t>- Quyết định số 2405/QĐ-BTC ngày 8/7/2025 của Bộ Tài chính về việc ban hành Quy chế an toàn thông tin mạng và an ninh mạng Bộ Tài chính</w:t>
      </w:r>
      <w:r w:rsidRPr="00513D43">
        <w:rPr>
          <w:szCs w:val="28"/>
        </w:rPr>
        <w:t xml:space="preserve">; </w:t>
      </w:r>
    </w:p>
    <w:p w:rsidR="00D22A25" w:rsidRPr="00513D43" w:rsidRDefault="00D22A25" w:rsidP="00D22A25">
      <w:pPr>
        <w:widowControl w:val="0"/>
        <w:spacing w:line="264" w:lineRule="auto"/>
        <w:ind w:firstLine="720"/>
        <w:rPr>
          <w:szCs w:val="28"/>
        </w:rPr>
      </w:pPr>
      <w:r w:rsidRPr="00513D43">
        <w:rPr>
          <w:szCs w:val="28"/>
        </w:rPr>
        <w:t>- Công văn số 1016/BTTTT-CĐSQG ngày 22/03/2024 của Bộ Thông tin và Truyền thông về việc hướng dẫn xây dựng, áp dụng quy chuẩn, tiêu chuẩn, quy định kỹ thuật kết nối, chia sẻ dữ liệu.</w:t>
      </w:r>
    </w:p>
    <w:p w:rsidR="001322CF" w:rsidRPr="00513D43" w:rsidRDefault="00A400CA" w:rsidP="008F615E">
      <w:pPr>
        <w:pStyle w:val="Heading2"/>
      </w:pPr>
      <w:bookmarkStart w:id="17" w:name="_Toc205497686"/>
      <w:bookmarkStart w:id="18" w:name="_Toc206140341"/>
      <w:r w:rsidRPr="00513D43">
        <w:rPr>
          <w:lang w:val="en-US"/>
        </w:rPr>
        <w:t xml:space="preserve">3. </w:t>
      </w:r>
      <w:bookmarkStart w:id="19" w:name="_Toc205189982"/>
      <w:bookmarkEnd w:id="17"/>
      <w:r w:rsidRPr="00513D43">
        <w:t>Thuyết minh mô hình</w:t>
      </w:r>
      <w:r w:rsidR="00D22A25" w:rsidRPr="00513D43">
        <w:t xml:space="preserve"> tổng thể, mô hình lô-gic, mô hình vật lý</w:t>
      </w:r>
      <w:r w:rsidRPr="00513D43">
        <w:t xml:space="preserve"> của hệ thống</w:t>
      </w:r>
      <w:bookmarkEnd w:id="18"/>
      <w:bookmarkEnd w:id="19"/>
      <w:r w:rsidR="001322CF" w:rsidRPr="00513D43">
        <w:t xml:space="preserve"> </w:t>
      </w:r>
      <w:bookmarkEnd w:id="16"/>
    </w:p>
    <w:p w:rsidR="001322CF" w:rsidRPr="00513D43" w:rsidRDefault="00A400CA" w:rsidP="004C332A">
      <w:pPr>
        <w:pStyle w:val="Heading3"/>
      </w:pPr>
      <w:bookmarkStart w:id="20" w:name="_Toc206140342"/>
      <w:r w:rsidRPr="00513D43">
        <w:t>3.1. Mô hình tổng thể hệ thống</w:t>
      </w:r>
      <w:bookmarkEnd w:id="20"/>
    </w:p>
    <w:p w:rsidR="00D22A25" w:rsidRPr="00513D43" w:rsidRDefault="006457CE" w:rsidP="001D4150">
      <w:pPr>
        <w:jc w:val="center"/>
        <w:rPr>
          <w:szCs w:val="28"/>
        </w:rPr>
      </w:pPr>
      <w:r w:rsidRPr="006457CE">
        <w:rPr>
          <w:noProof/>
          <w:szCs w:val="28"/>
        </w:rPr>
        <w:lastRenderedPageBreak/>
        <w:drawing>
          <wp:inline distT="0" distB="0" distL="0" distR="0">
            <wp:extent cx="5759600" cy="522393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5224949"/>
                    </a:xfrm>
                    <a:prstGeom prst="rect">
                      <a:avLst/>
                    </a:prstGeom>
                  </pic:spPr>
                </pic:pic>
              </a:graphicData>
            </a:graphic>
          </wp:inline>
        </w:drawing>
      </w:r>
    </w:p>
    <w:p w:rsidR="001322CF" w:rsidRPr="00513D43" w:rsidRDefault="001D4150" w:rsidP="001D4150">
      <w:pPr>
        <w:spacing w:before="120" w:after="0" w:line="252" w:lineRule="auto"/>
        <w:jc w:val="center"/>
        <w:rPr>
          <w:i/>
          <w:iCs/>
          <w:szCs w:val="28"/>
          <w:lang w:val="nl-NL"/>
        </w:rPr>
      </w:pPr>
      <w:r w:rsidRPr="00513D43">
        <w:rPr>
          <w:i/>
          <w:iCs/>
          <w:szCs w:val="28"/>
          <w:lang w:val="nl-NL"/>
        </w:rPr>
        <w:t>Hình</w:t>
      </w:r>
      <w:r w:rsidRPr="00513D43">
        <w:rPr>
          <w:i/>
          <w:iCs/>
          <w:szCs w:val="28"/>
          <w:lang w:val="vi-VN"/>
        </w:rPr>
        <w:t xml:space="preserve"> 3. </w:t>
      </w:r>
      <w:r w:rsidR="001322CF" w:rsidRPr="00513D43">
        <w:rPr>
          <w:i/>
          <w:iCs/>
          <w:szCs w:val="28"/>
          <w:lang w:val="nl-NL"/>
        </w:rPr>
        <w:t xml:space="preserve">Mô hình tổng thể CSDL quốc gia về giá </w:t>
      </w:r>
      <w:r w:rsidRPr="00513D43">
        <w:rPr>
          <w:i/>
          <w:iCs/>
          <w:szCs w:val="28"/>
          <w:lang w:val="nl-NL"/>
        </w:rPr>
        <w:t>-</w:t>
      </w:r>
      <w:r w:rsidR="001322CF" w:rsidRPr="00513D43">
        <w:rPr>
          <w:i/>
          <w:iCs/>
          <w:szCs w:val="28"/>
          <w:lang w:val="nl-NL"/>
        </w:rPr>
        <w:t xml:space="preserve"> Bộ Tài chính </w:t>
      </w:r>
    </w:p>
    <w:p w:rsidR="0075400A" w:rsidRDefault="001322CF" w:rsidP="00682ED7">
      <w:pPr>
        <w:pStyle w:val="TXT-Normal"/>
        <w:widowControl w:val="0"/>
        <w:spacing w:before="120" w:after="0" w:line="252" w:lineRule="auto"/>
        <w:ind w:firstLine="720"/>
        <w:rPr>
          <w:rFonts w:ascii="Times New Roman" w:hAnsi="Times New Roman"/>
          <w:sz w:val="28"/>
          <w:szCs w:val="28"/>
          <w:lang w:val="es-ES"/>
        </w:rPr>
      </w:pPr>
      <w:r w:rsidRPr="00513D43">
        <w:rPr>
          <w:rFonts w:ascii="Times New Roman" w:hAnsi="Times New Roman"/>
          <w:sz w:val="28"/>
          <w:szCs w:val="28"/>
          <w:lang w:val="es-ES"/>
        </w:rPr>
        <w:t>CSDLQG về giá được triển khai tập trung trên hạ tầng sẵn có đặt tại Bộ Tài chính, cho phép các ứng dụng được tích hợp và sử dụng một cách đồng bộ cho tất cả các đơn vị. Mô hình tổng thể mở rộng Hệ thống CSDL quốc gia về giá tuân thủ mô hình của hệ thống đang vận hành. Nội dung mở rộng với mỗi thành phần như sau:</w:t>
      </w:r>
    </w:p>
    <w:p w:rsidR="006457CE" w:rsidRPr="00513D43" w:rsidRDefault="006457CE" w:rsidP="00682ED7">
      <w:pPr>
        <w:pStyle w:val="TXT-Normal"/>
        <w:widowControl w:val="0"/>
        <w:spacing w:before="120" w:after="0" w:line="252" w:lineRule="auto"/>
        <w:ind w:firstLine="720"/>
        <w:rPr>
          <w:rFonts w:ascii="Times New Roman" w:hAnsi="Times New Roman"/>
          <w:sz w:val="28"/>
          <w:szCs w:val="28"/>
          <w:lang w:val="vi-VN"/>
        </w:rPr>
      </w:pPr>
    </w:p>
    <w:tbl>
      <w:tblPr>
        <w:tblStyle w:val="TableGrid"/>
        <w:tblW w:w="0" w:type="auto"/>
        <w:tblLook w:val="04A0" w:firstRow="1" w:lastRow="0" w:firstColumn="1" w:lastColumn="0" w:noHBand="0" w:noVBand="1"/>
      </w:tblPr>
      <w:tblGrid>
        <w:gridCol w:w="1008"/>
        <w:gridCol w:w="1710"/>
        <w:gridCol w:w="6570"/>
      </w:tblGrid>
      <w:tr w:rsidR="00A35AF7" w:rsidRPr="00513D43" w:rsidTr="00513D43">
        <w:tc>
          <w:tcPr>
            <w:tcW w:w="1008" w:type="dxa"/>
          </w:tcPr>
          <w:p w:rsidR="00A35AF7" w:rsidRPr="00513D43" w:rsidRDefault="00167D06" w:rsidP="006457CE">
            <w:pPr>
              <w:pStyle w:val="TXT-Normal"/>
              <w:widowControl w:val="0"/>
              <w:spacing w:before="120" w:line="310" w:lineRule="auto"/>
              <w:ind w:firstLine="0"/>
              <w:jc w:val="center"/>
              <w:rPr>
                <w:rFonts w:ascii="Times New Roman" w:hAnsi="Times New Roman"/>
                <w:b/>
                <w:sz w:val="26"/>
                <w:szCs w:val="26"/>
                <w:lang w:val="vi-VN"/>
              </w:rPr>
            </w:pPr>
            <w:r w:rsidRPr="00513D43">
              <w:rPr>
                <w:rFonts w:ascii="Times New Roman" w:hAnsi="Times New Roman"/>
                <w:b/>
                <w:sz w:val="26"/>
                <w:szCs w:val="26"/>
                <w:lang w:val="vi-VN"/>
              </w:rPr>
              <w:t>STT</w:t>
            </w:r>
          </w:p>
        </w:tc>
        <w:tc>
          <w:tcPr>
            <w:tcW w:w="1710" w:type="dxa"/>
          </w:tcPr>
          <w:p w:rsidR="00EF5211" w:rsidRPr="00513D43" w:rsidRDefault="00167D06" w:rsidP="006457CE">
            <w:pPr>
              <w:pStyle w:val="TXT-Normal"/>
              <w:widowControl w:val="0"/>
              <w:spacing w:before="120" w:line="310" w:lineRule="auto"/>
              <w:ind w:firstLine="0"/>
              <w:jc w:val="center"/>
              <w:rPr>
                <w:rFonts w:ascii="Times New Roman" w:hAnsi="Times New Roman"/>
                <w:b/>
                <w:sz w:val="26"/>
                <w:szCs w:val="26"/>
                <w:lang w:val="vi-VN"/>
              </w:rPr>
            </w:pPr>
            <w:r w:rsidRPr="00513D43">
              <w:rPr>
                <w:rFonts w:ascii="Times New Roman" w:hAnsi="Times New Roman"/>
                <w:b/>
                <w:sz w:val="26"/>
                <w:szCs w:val="26"/>
                <w:lang w:val="vi-VN"/>
              </w:rPr>
              <w:t>Thành phần</w:t>
            </w:r>
          </w:p>
        </w:tc>
        <w:tc>
          <w:tcPr>
            <w:tcW w:w="6570" w:type="dxa"/>
          </w:tcPr>
          <w:p w:rsidR="00EF5211" w:rsidRPr="00513D43" w:rsidRDefault="00167D06" w:rsidP="006457CE">
            <w:pPr>
              <w:pStyle w:val="TXT-Normal"/>
              <w:widowControl w:val="0"/>
              <w:spacing w:before="120" w:line="310" w:lineRule="auto"/>
              <w:ind w:firstLine="0"/>
              <w:jc w:val="center"/>
              <w:rPr>
                <w:rFonts w:ascii="Times New Roman" w:hAnsi="Times New Roman"/>
                <w:b/>
                <w:sz w:val="26"/>
                <w:szCs w:val="26"/>
                <w:lang w:val="vi-VN"/>
              </w:rPr>
            </w:pPr>
            <w:r w:rsidRPr="00513D43">
              <w:rPr>
                <w:rFonts w:ascii="Times New Roman" w:hAnsi="Times New Roman"/>
                <w:b/>
                <w:sz w:val="26"/>
                <w:szCs w:val="26"/>
                <w:lang w:val="vi-VN"/>
              </w:rPr>
              <w:t>Nội dung</w:t>
            </w:r>
          </w:p>
        </w:tc>
      </w:tr>
      <w:tr w:rsidR="00A35AF7" w:rsidRPr="00513D43" w:rsidTr="00513D43">
        <w:tc>
          <w:tcPr>
            <w:tcW w:w="1008"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1</w:t>
            </w:r>
          </w:p>
        </w:tc>
        <w:tc>
          <w:tcPr>
            <w:tcW w:w="1710"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Người dùng</w:t>
            </w:r>
          </w:p>
        </w:tc>
        <w:tc>
          <w:tcPr>
            <w:tcW w:w="6570" w:type="dxa"/>
          </w:tcPr>
          <w:p w:rsidR="00EF5211" w:rsidRPr="00513D43" w:rsidRDefault="00167D06" w:rsidP="006457CE">
            <w:pPr>
              <w:pStyle w:val="TXT-Normal"/>
              <w:widowControl w:val="0"/>
              <w:spacing w:before="120" w:line="310" w:lineRule="auto"/>
              <w:ind w:firstLine="0"/>
              <w:rPr>
                <w:rFonts w:ascii="Times New Roman" w:hAnsi="Times New Roman"/>
                <w:sz w:val="26"/>
                <w:szCs w:val="26"/>
                <w:lang w:val="es-ES"/>
              </w:rPr>
            </w:pPr>
            <w:r w:rsidRPr="00513D43">
              <w:rPr>
                <w:rFonts w:ascii="Times New Roman" w:hAnsi="Times New Roman"/>
                <w:sz w:val="26"/>
                <w:szCs w:val="26"/>
                <w:lang w:val="vi-VN"/>
              </w:rPr>
              <w:t xml:space="preserve">- </w:t>
            </w:r>
            <w:r w:rsidRPr="00513D43">
              <w:rPr>
                <w:rFonts w:ascii="Times New Roman" w:hAnsi="Times New Roman"/>
                <w:sz w:val="26"/>
                <w:szCs w:val="26"/>
                <w:lang w:val="es-ES"/>
              </w:rPr>
              <w:t>Là các đối tượng tham gia tương tác với CSDLQG về giá, bao gồm:</w:t>
            </w:r>
          </w:p>
          <w:p w:rsidR="00EF5211" w:rsidRPr="00513D43" w:rsidRDefault="00167D06" w:rsidP="006457CE">
            <w:pPr>
              <w:pStyle w:val="Style12"/>
              <w:spacing w:after="120" w:line="310" w:lineRule="auto"/>
              <w:ind w:firstLine="0"/>
            </w:pPr>
            <w:r w:rsidRPr="00513D43">
              <w:rPr>
                <w:lang w:val="vi-VN"/>
              </w:rPr>
              <w:t xml:space="preserve">+ </w:t>
            </w:r>
            <w:r w:rsidRPr="00513D43">
              <w:t>Lãnh đạo, cán bộ phê duyệt, chuyên viên tại các Bộ ngành</w:t>
            </w:r>
          </w:p>
          <w:p w:rsidR="00EF5211" w:rsidRPr="00513D43" w:rsidRDefault="00167D06" w:rsidP="006457CE">
            <w:pPr>
              <w:pStyle w:val="Style12"/>
              <w:spacing w:after="120" w:line="310" w:lineRule="auto"/>
              <w:ind w:firstLine="0"/>
            </w:pPr>
            <w:r w:rsidRPr="00513D43">
              <w:rPr>
                <w:lang w:val="vi-VN"/>
              </w:rPr>
              <w:t xml:space="preserve">+ </w:t>
            </w:r>
            <w:r w:rsidRPr="00513D43">
              <w:t>Lãnh đạo, cán bộ phê duyệt, chuyên viên tại địa phương.</w:t>
            </w:r>
          </w:p>
          <w:p w:rsidR="00EF5211" w:rsidRPr="00513D43" w:rsidRDefault="00167D06" w:rsidP="006457CE">
            <w:pPr>
              <w:pStyle w:val="Style12"/>
              <w:spacing w:after="120" w:line="310" w:lineRule="auto"/>
              <w:ind w:firstLine="0"/>
            </w:pPr>
            <w:r w:rsidRPr="00513D43">
              <w:rPr>
                <w:lang w:val="vi-VN"/>
              </w:rPr>
              <w:lastRenderedPageBreak/>
              <w:t xml:space="preserve">+ </w:t>
            </w:r>
            <w:r w:rsidRPr="00513D43">
              <w:t>Toàn bộ các doanh nghiệp thẩm định giá;</w:t>
            </w:r>
          </w:p>
          <w:p w:rsidR="00EF5211" w:rsidRPr="00513D43" w:rsidRDefault="00167D06" w:rsidP="006457CE">
            <w:pPr>
              <w:pStyle w:val="Style12"/>
              <w:spacing w:after="120" w:line="310" w:lineRule="auto"/>
              <w:ind w:firstLine="0"/>
            </w:pPr>
            <w:r w:rsidRPr="00513D43">
              <w:rPr>
                <w:lang w:val="vi-VN"/>
              </w:rPr>
              <w:t xml:space="preserve">+ </w:t>
            </w:r>
            <w:r w:rsidRPr="00513D43">
              <w:t>Quản trị hệ thống;</w:t>
            </w:r>
          </w:p>
          <w:p w:rsidR="00EF5211" w:rsidRPr="00513D43" w:rsidRDefault="00167D06" w:rsidP="006457CE">
            <w:pPr>
              <w:pStyle w:val="Style12"/>
              <w:spacing w:after="120" w:line="310" w:lineRule="auto"/>
              <w:ind w:firstLine="0"/>
            </w:pPr>
            <w:r w:rsidRPr="00513D43">
              <w:rPr>
                <w:lang w:val="vi-VN"/>
              </w:rPr>
              <w:t xml:space="preserve">+ </w:t>
            </w:r>
            <w:r w:rsidRPr="00513D43">
              <w:t>Người dùng khai thác công khai.</w:t>
            </w:r>
          </w:p>
          <w:p w:rsidR="00A35AF7" w:rsidRPr="00513D43" w:rsidRDefault="00167D06"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u w:val="single"/>
                <w:lang w:val="vi-VN"/>
              </w:rPr>
              <w:t xml:space="preserve">- </w:t>
            </w:r>
            <w:r w:rsidRPr="00513D43">
              <w:rPr>
                <w:rFonts w:ascii="Times New Roman" w:hAnsi="Times New Roman"/>
                <w:sz w:val="26"/>
                <w:szCs w:val="26"/>
                <w:u w:val="single"/>
              </w:rPr>
              <w:t>Nội dung mở rộng</w:t>
            </w:r>
            <w:r w:rsidRPr="00513D43">
              <w:rPr>
                <w:rFonts w:ascii="Times New Roman" w:hAnsi="Times New Roman"/>
                <w:sz w:val="26"/>
                <w:szCs w:val="26"/>
              </w:rPr>
              <w:t>: Đối tượng tham gia toàn bộ các Bộ ngành và Ngân hàng Nhà nước Việt Nam; điều chỉnh từ 63 Sở Tài chính các Tỉnh/Thành</w:t>
            </w:r>
            <w:r w:rsidRPr="00513D43">
              <w:rPr>
                <w:rFonts w:ascii="Times New Roman" w:hAnsi="Times New Roman"/>
                <w:sz w:val="26"/>
                <w:szCs w:val="26"/>
                <w:lang w:val="vi-VN"/>
              </w:rPr>
              <w:t xml:space="preserve"> phố</w:t>
            </w:r>
            <w:r w:rsidRPr="00513D43">
              <w:rPr>
                <w:rFonts w:ascii="Times New Roman" w:hAnsi="Times New Roman"/>
                <w:sz w:val="26"/>
                <w:szCs w:val="26"/>
              </w:rPr>
              <w:t xml:space="preserve"> về 34 Tỉnh/Thành</w:t>
            </w:r>
            <w:r w:rsidRPr="00513D43">
              <w:rPr>
                <w:rFonts w:ascii="Times New Roman" w:hAnsi="Times New Roman"/>
                <w:sz w:val="26"/>
                <w:szCs w:val="26"/>
                <w:lang w:val="vi-VN"/>
              </w:rPr>
              <w:t xml:space="preserve"> phố</w:t>
            </w:r>
            <w:r w:rsidRPr="00513D43">
              <w:rPr>
                <w:rFonts w:ascii="Times New Roman" w:hAnsi="Times New Roman"/>
                <w:sz w:val="26"/>
                <w:szCs w:val="26"/>
              </w:rPr>
              <w:t>.</w:t>
            </w:r>
          </w:p>
        </w:tc>
      </w:tr>
      <w:tr w:rsidR="00A35AF7" w:rsidRPr="00513D43" w:rsidTr="00513D43">
        <w:tc>
          <w:tcPr>
            <w:tcW w:w="1008"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lastRenderedPageBreak/>
              <w:t>2</w:t>
            </w:r>
          </w:p>
        </w:tc>
        <w:tc>
          <w:tcPr>
            <w:tcW w:w="1710"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Giao tiếp</w:t>
            </w:r>
          </w:p>
        </w:tc>
        <w:tc>
          <w:tcPr>
            <w:tcW w:w="6570" w:type="dxa"/>
          </w:tcPr>
          <w:p w:rsidR="00A35AF7" w:rsidRPr="00513D43" w:rsidRDefault="00167D06"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es-ES"/>
              </w:rPr>
              <w:t>Hệ thống cho phép các đối tượng sử dụng giao tiếp trên nền tảng web và kết nối thông qua các API.</w:t>
            </w:r>
          </w:p>
        </w:tc>
      </w:tr>
      <w:tr w:rsidR="00A35AF7" w:rsidRPr="00513D43" w:rsidTr="00513D43">
        <w:tc>
          <w:tcPr>
            <w:tcW w:w="1008"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3</w:t>
            </w:r>
          </w:p>
        </w:tc>
        <w:tc>
          <w:tcPr>
            <w:tcW w:w="1710" w:type="dxa"/>
          </w:tcPr>
          <w:p w:rsidR="00EF5211" w:rsidRPr="00513D43" w:rsidRDefault="00167D06"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Nghiệp vụ</w:t>
            </w:r>
          </w:p>
        </w:tc>
        <w:tc>
          <w:tcPr>
            <w:tcW w:w="6570" w:type="dxa"/>
          </w:tcPr>
          <w:p w:rsidR="00EF5211" w:rsidRPr="00513D43" w:rsidRDefault="00167D06" w:rsidP="006457CE">
            <w:pPr>
              <w:pStyle w:val="Style12"/>
              <w:spacing w:after="120" w:line="310" w:lineRule="auto"/>
              <w:ind w:firstLine="0"/>
              <w:rPr>
                <w:lang w:val="vi-VN"/>
              </w:rPr>
            </w:pPr>
            <w:r w:rsidRPr="00513D43">
              <w:t xml:space="preserve">Lãnh đạo, cán bộ phê duyệt, cán bộ nhập liệu (chuyên viên) thực hiện các nghiệp vụ về Giá thị trường, định giá, kê khai giá, hoạt động thẩm định giá, giá HHDV khác, Phân tích dự báo CPI </w:t>
            </w:r>
            <w:r w:rsidRPr="00513D43">
              <w:rPr>
                <w:lang w:val="es-ES"/>
              </w:rPr>
              <w:t>và các nghiệp vụ liên quan.</w:t>
            </w:r>
          </w:p>
          <w:p w:rsidR="00EF5211" w:rsidRPr="00513D43" w:rsidRDefault="00167D06" w:rsidP="006457CE">
            <w:pPr>
              <w:pStyle w:val="Style12"/>
              <w:spacing w:after="120" w:line="310" w:lineRule="auto"/>
              <w:ind w:firstLine="0"/>
              <w:rPr>
                <w:lang w:val="vi-VN"/>
              </w:rPr>
            </w:pPr>
            <w:r w:rsidRPr="00513D43">
              <w:t>Người dùng khai thác công khai và Doanh nghiệp tương tác gửi dữ liệu theo quy định (đăng ký tài khoản, đăng nhập và thực hiện hoạt động nghiệp vụ).</w:t>
            </w:r>
          </w:p>
        </w:tc>
      </w:tr>
      <w:tr w:rsidR="00A35AF7" w:rsidRPr="00513D43" w:rsidTr="00513D43">
        <w:tc>
          <w:tcPr>
            <w:tcW w:w="1008" w:type="dxa"/>
          </w:tcPr>
          <w:p w:rsidR="00EF5211"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4</w:t>
            </w:r>
          </w:p>
        </w:tc>
        <w:tc>
          <w:tcPr>
            <w:tcW w:w="1710" w:type="dxa"/>
          </w:tcPr>
          <w:p w:rsidR="00EF5211"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Ứng dụng</w:t>
            </w:r>
          </w:p>
        </w:tc>
        <w:tc>
          <w:tcPr>
            <w:tcW w:w="6570" w:type="dxa"/>
          </w:tcPr>
          <w:p w:rsidR="00EF5211" w:rsidRPr="00513D43" w:rsidRDefault="00CB343D"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vi-VN"/>
              </w:rPr>
              <w:t>Gồm 2 phân hệ ứng dụng lớn:</w:t>
            </w:r>
          </w:p>
          <w:p w:rsidR="00EF5211" w:rsidRPr="00513D43" w:rsidRDefault="00CB343D"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vi-VN"/>
              </w:rPr>
              <w:t>+ Ứng dụng dành cho Bộ ngành địa phương;</w:t>
            </w:r>
          </w:p>
          <w:p w:rsidR="00EF5211" w:rsidRPr="00513D43" w:rsidRDefault="00CB343D"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vi-VN"/>
              </w:rPr>
              <w:t>+ Ứng dụng khai thác dữ liệu công khai và dành cho các doanh nghiệp.</w:t>
            </w:r>
          </w:p>
          <w:p w:rsidR="00A35AF7" w:rsidRPr="00513D43" w:rsidRDefault="00CB343D"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vi-VN"/>
              </w:rPr>
              <w:t>Nội dung mở rộng: Đây là tập hợp các nhóm chức năng của phần mềm mà người sử dụng sẽ thao tác, gồm các chức năng được mở rộng tại Mục 1.5 của tài liệu.</w:t>
            </w:r>
          </w:p>
        </w:tc>
      </w:tr>
      <w:tr w:rsidR="00A35AF7" w:rsidRPr="00513D43" w:rsidTr="00513D43">
        <w:tc>
          <w:tcPr>
            <w:tcW w:w="1008" w:type="dxa"/>
          </w:tcPr>
          <w:p w:rsidR="00EF5211"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5</w:t>
            </w:r>
          </w:p>
        </w:tc>
        <w:tc>
          <w:tcPr>
            <w:tcW w:w="1710" w:type="dxa"/>
          </w:tcPr>
          <w:p w:rsidR="00EF5211"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Dữ liệu</w:t>
            </w:r>
          </w:p>
        </w:tc>
        <w:tc>
          <w:tcPr>
            <w:tcW w:w="6570" w:type="dxa"/>
          </w:tcPr>
          <w:p w:rsidR="00A35AF7" w:rsidRPr="00513D43" w:rsidRDefault="00CB343D" w:rsidP="006457CE">
            <w:pPr>
              <w:pStyle w:val="TXT-Normal"/>
              <w:widowControl w:val="0"/>
              <w:spacing w:before="120" w:line="310" w:lineRule="auto"/>
              <w:ind w:firstLine="0"/>
              <w:rPr>
                <w:rFonts w:ascii="Times New Roman" w:hAnsi="Times New Roman"/>
                <w:sz w:val="26"/>
                <w:szCs w:val="26"/>
                <w:lang w:val="vi-VN"/>
              </w:rPr>
            </w:pPr>
            <w:r w:rsidRPr="00513D43">
              <w:rPr>
                <w:rFonts w:ascii="Times New Roman" w:hAnsi="Times New Roman"/>
                <w:sz w:val="26"/>
                <w:szCs w:val="26"/>
                <w:lang w:val="es-ES"/>
              </w:rPr>
              <w:t>Các  CSDL và tổ chức kho dữ liệu đảm bảo theo thiết kế CSDL đang vận hành; hệ thống CSDL và tổ chức kho được hình thành từ quá trình trích rút, chọn lọc, tổng hợp Dữ liệu từ các CSDL trong lớp dữ liệu nguồn. Dữ liệu trong kho dữ liệu sẽ được tổ chức theo các nghiêp vụ (DataMart) phục vụ quá trình khai thác các báo cáo đầu ra, khai thác trên công cụ BI, trao đổi cung cấp dữ liệu cho hệ thống khác.</w:t>
            </w:r>
          </w:p>
        </w:tc>
      </w:tr>
      <w:tr w:rsidR="00CB343D" w:rsidRPr="00513D43" w:rsidTr="00513D43">
        <w:tc>
          <w:tcPr>
            <w:tcW w:w="1008" w:type="dxa"/>
          </w:tcPr>
          <w:p w:rsidR="00CB343D"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6</w:t>
            </w:r>
          </w:p>
        </w:tc>
        <w:tc>
          <w:tcPr>
            <w:tcW w:w="1710" w:type="dxa"/>
          </w:tcPr>
          <w:p w:rsidR="00CB343D" w:rsidRPr="00513D43" w:rsidRDefault="00CB343D" w:rsidP="006457CE">
            <w:pPr>
              <w:pStyle w:val="TXT-Normal"/>
              <w:widowControl w:val="0"/>
              <w:spacing w:before="120" w:line="310" w:lineRule="auto"/>
              <w:ind w:firstLine="0"/>
              <w:jc w:val="center"/>
              <w:rPr>
                <w:rFonts w:ascii="Times New Roman" w:hAnsi="Times New Roman"/>
                <w:sz w:val="26"/>
                <w:szCs w:val="26"/>
                <w:lang w:val="vi-VN"/>
              </w:rPr>
            </w:pPr>
            <w:r w:rsidRPr="00513D43">
              <w:rPr>
                <w:rFonts w:ascii="Times New Roman" w:hAnsi="Times New Roman"/>
                <w:sz w:val="26"/>
                <w:szCs w:val="26"/>
                <w:lang w:val="vi-VN"/>
              </w:rPr>
              <w:t>Hạ tầng</w:t>
            </w:r>
          </w:p>
        </w:tc>
        <w:tc>
          <w:tcPr>
            <w:tcW w:w="6570" w:type="dxa"/>
          </w:tcPr>
          <w:p w:rsidR="00EF5211" w:rsidRDefault="00C20ECD" w:rsidP="006457CE">
            <w:pPr>
              <w:pStyle w:val="TXT-Normal"/>
              <w:widowControl w:val="0"/>
              <w:spacing w:before="120" w:line="288" w:lineRule="auto"/>
              <w:ind w:firstLine="0"/>
              <w:rPr>
                <w:rFonts w:ascii="Times New Roman" w:hAnsi="Times New Roman"/>
                <w:sz w:val="26"/>
                <w:szCs w:val="26"/>
                <w:lang w:val="es-ES"/>
              </w:rPr>
            </w:pPr>
            <w:r w:rsidRPr="00513D43">
              <w:rPr>
                <w:rFonts w:ascii="Times New Roman" w:hAnsi="Times New Roman"/>
                <w:sz w:val="26"/>
                <w:szCs w:val="26"/>
                <w:lang w:val="es-ES"/>
              </w:rPr>
              <w:t>Hệ thống sử dụng hạ tầng kỹ thuật của Bộ Tài chính có sẵn hoặc được đầu tư ở các dự án khác.</w:t>
            </w:r>
          </w:p>
          <w:p w:rsidR="00CB343D" w:rsidRPr="00513D43" w:rsidRDefault="00C20ECD" w:rsidP="006457CE">
            <w:pPr>
              <w:pStyle w:val="TXT-Normal"/>
              <w:widowControl w:val="0"/>
              <w:spacing w:before="120" w:line="288" w:lineRule="auto"/>
              <w:ind w:firstLine="0"/>
              <w:rPr>
                <w:rFonts w:ascii="Times New Roman" w:hAnsi="Times New Roman"/>
                <w:sz w:val="26"/>
                <w:szCs w:val="26"/>
                <w:lang w:val="vi-VN"/>
              </w:rPr>
            </w:pPr>
            <w:r w:rsidRPr="00513D43">
              <w:rPr>
                <w:rFonts w:ascii="Times New Roman" w:hAnsi="Times New Roman"/>
                <w:sz w:val="26"/>
                <w:szCs w:val="26"/>
                <w:lang w:val="es-ES"/>
              </w:rPr>
              <w:lastRenderedPageBreak/>
              <w:t>Hạ tầng kỹ thuật hệ thống bao gồm các trang thiết bị phục vụ sự hoạt động ổn định, tin cậy và an toàn tổng thể cho hệ thống, đảm bảo công tác triển khai, vận hành hệ thống, từ hạ tầng máy chủ, lưu trữ, hạ tầng kết nối đến trang thiết bị đầu cuối phục vụ người dùng.</w:t>
            </w:r>
          </w:p>
        </w:tc>
      </w:tr>
    </w:tbl>
    <w:p w:rsidR="001322CF" w:rsidRPr="00513D43" w:rsidRDefault="001322CF" w:rsidP="00682ED7">
      <w:pPr>
        <w:widowControl w:val="0"/>
        <w:tabs>
          <w:tab w:val="left" w:pos="993"/>
        </w:tabs>
        <w:spacing w:before="120" w:after="0" w:line="252" w:lineRule="auto"/>
        <w:ind w:firstLine="720"/>
        <w:rPr>
          <w:szCs w:val="28"/>
        </w:rPr>
      </w:pPr>
      <w:r w:rsidRPr="00513D43">
        <w:rPr>
          <w:szCs w:val="28"/>
        </w:rPr>
        <w:lastRenderedPageBreak/>
        <w:t xml:space="preserve">CSDL quốc gia về giá đang vận hành đã xây dựng các API kết nối nhận dữ liệu từ các hệ thống thuộc phạm vi triển khai trước đây. </w:t>
      </w:r>
    </w:p>
    <w:p w:rsidR="001322CF" w:rsidRPr="00513D43" w:rsidRDefault="001322CF" w:rsidP="00682ED7">
      <w:pPr>
        <w:widowControl w:val="0"/>
        <w:tabs>
          <w:tab w:val="left" w:pos="993"/>
        </w:tabs>
        <w:spacing w:before="120" w:after="0" w:line="252" w:lineRule="auto"/>
        <w:ind w:firstLine="720"/>
        <w:rPr>
          <w:szCs w:val="28"/>
        </w:rPr>
      </w:pPr>
      <w:r w:rsidRPr="00513D43">
        <w:rPr>
          <w:i/>
          <w:szCs w:val="28"/>
          <w:u w:val="single"/>
        </w:rPr>
        <w:t>Nội dung mở rộng lần này</w:t>
      </w:r>
      <w:r w:rsidRPr="00513D43">
        <w:rPr>
          <w:szCs w:val="28"/>
        </w:rPr>
        <w:t>, cần cập nhật và bổ sung các API kết nối với:</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CSDL về giá tại địa phương.</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Dịch vụ công trực tuyến của cơ quan Bộ Tài chính.</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CSDL giá tại các Bộ, ngành.</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thông tin thống kê tài chính.</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của Cục Thống kê.</w:t>
      </w:r>
    </w:p>
    <w:p w:rsidR="001322CF" w:rsidRPr="00513D43" w:rsidRDefault="00067DF0" w:rsidP="00682ED7">
      <w:pPr>
        <w:pStyle w:val="Style12"/>
        <w:spacing w:after="0"/>
        <w:ind w:firstLine="720"/>
        <w:rPr>
          <w:sz w:val="28"/>
          <w:szCs w:val="28"/>
        </w:rPr>
      </w:pPr>
      <w:r w:rsidRPr="00513D43">
        <w:rPr>
          <w:sz w:val="28"/>
          <w:szCs w:val="28"/>
        </w:rPr>
        <w:t xml:space="preserve">- </w:t>
      </w:r>
      <w:r w:rsidR="001322CF" w:rsidRPr="00513D43">
        <w:rPr>
          <w:sz w:val="28"/>
          <w:szCs w:val="28"/>
        </w:rPr>
        <w:t xml:space="preserve">Hệ thống </w:t>
      </w:r>
      <w:r w:rsidR="00EF5211" w:rsidRPr="00513D43">
        <w:rPr>
          <w:sz w:val="28"/>
          <w:szCs w:val="28"/>
        </w:rPr>
        <w:t xml:space="preserve">CSDL </w:t>
      </w:r>
      <w:r w:rsidR="00D22A25" w:rsidRPr="00513D43">
        <w:rPr>
          <w:sz w:val="28"/>
          <w:szCs w:val="28"/>
        </w:rPr>
        <w:t>DMDC</w:t>
      </w:r>
      <w:r w:rsidR="001322CF" w:rsidRPr="00513D43">
        <w:rPr>
          <w:sz w:val="28"/>
          <w:szCs w:val="28"/>
        </w:rPr>
        <w:t>.</w:t>
      </w:r>
    </w:p>
    <w:p w:rsidR="001322CF" w:rsidRDefault="00A400CA" w:rsidP="004C332A">
      <w:pPr>
        <w:pStyle w:val="Heading3"/>
      </w:pPr>
      <w:bookmarkStart w:id="21" w:name="_Toc206140343"/>
      <w:r w:rsidRPr="00513D43">
        <w:t xml:space="preserve">3.2. </w:t>
      </w:r>
      <w:r w:rsidR="001322CF" w:rsidRPr="00513D43">
        <w:t>Mô hình logic</w:t>
      </w:r>
      <w:bookmarkEnd w:id="21"/>
    </w:p>
    <w:p w:rsidR="006457CE" w:rsidRPr="006457CE" w:rsidRDefault="006457CE" w:rsidP="006457CE">
      <w:r w:rsidRPr="006457CE">
        <w:rPr>
          <w:noProof/>
        </w:rPr>
        <w:drawing>
          <wp:inline distT="0" distB="0" distL="0" distR="0">
            <wp:extent cx="5760720" cy="437347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i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73470"/>
                    </a:xfrm>
                    <a:prstGeom prst="rect">
                      <a:avLst/>
                    </a:prstGeom>
                  </pic:spPr>
                </pic:pic>
              </a:graphicData>
            </a:graphic>
          </wp:inline>
        </w:drawing>
      </w:r>
    </w:p>
    <w:p w:rsidR="001322CF" w:rsidRPr="00513D43" w:rsidRDefault="001D4150" w:rsidP="001D4150">
      <w:pPr>
        <w:pStyle w:val="Style12"/>
        <w:spacing w:after="0"/>
        <w:ind w:firstLine="0"/>
        <w:jc w:val="center"/>
        <w:rPr>
          <w:i/>
          <w:iCs/>
          <w:sz w:val="28"/>
          <w:szCs w:val="28"/>
          <w:lang w:val="nl-NL"/>
        </w:rPr>
      </w:pPr>
      <w:r w:rsidRPr="00513D43">
        <w:rPr>
          <w:i/>
          <w:sz w:val="28"/>
          <w:szCs w:val="28"/>
        </w:rPr>
        <w:t>Hình</w:t>
      </w:r>
      <w:r w:rsidRPr="00513D43">
        <w:rPr>
          <w:i/>
          <w:sz w:val="28"/>
          <w:szCs w:val="28"/>
          <w:lang w:val="vi-VN"/>
        </w:rPr>
        <w:t xml:space="preserve"> 4. </w:t>
      </w:r>
      <w:r w:rsidR="001322CF" w:rsidRPr="00513D43">
        <w:rPr>
          <w:i/>
          <w:sz w:val="28"/>
          <w:szCs w:val="28"/>
        </w:rPr>
        <w:t xml:space="preserve">Mô hình logic </w:t>
      </w:r>
      <w:r w:rsidR="001322CF" w:rsidRPr="00513D43">
        <w:rPr>
          <w:i/>
          <w:iCs/>
          <w:sz w:val="28"/>
          <w:szCs w:val="28"/>
          <w:lang w:val="nl-NL"/>
        </w:rPr>
        <w:t xml:space="preserve">CSDL quốc gia về giá </w:t>
      </w:r>
      <w:r w:rsidRPr="00513D43">
        <w:rPr>
          <w:i/>
          <w:iCs/>
          <w:sz w:val="28"/>
          <w:szCs w:val="28"/>
          <w:lang w:val="nl-NL"/>
        </w:rPr>
        <w:t>-</w:t>
      </w:r>
      <w:r w:rsidR="001322CF" w:rsidRPr="00513D43">
        <w:rPr>
          <w:i/>
          <w:iCs/>
          <w:sz w:val="28"/>
          <w:szCs w:val="28"/>
          <w:lang w:val="nl-NL"/>
        </w:rPr>
        <w:t xml:space="preserve"> Bộ Tài chính </w:t>
      </w:r>
    </w:p>
    <w:p w:rsidR="001322CF" w:rsidRPr="00513D43" w:rsidRDefault="001322CF" w:rsidP="00682ED7">
      <w:pPr>
        <w:spacing w:before="120" w:after="0" w:line="252" w:lineRule="auto"/>
        <w:ind w:firstLine="567"/>
        <w:rPr>
          <w:szCs w:val="28"/>
        </w:rPr>
      </w:pPr>
      <w:r w:rsidRPr="00513D43">
        <w:rPr>
          <w:szCs w:val="28"/>
        </w:rPr>
        <w:lastRenderedPageBreak/>
        <w:t>Mô tả các thành phần, quy trình xử lý giữa các thành phần trong mô hình logic:</w:t>
      </w:r>
    </w:p>
    <w:p w:rsidR="001322CF" w:rsidRPr="00513D43" w:rsidRDefault="001322CF" w:rsidP="00682ED7">
      <w:pPr>
        <w:pStyle w:val="Style12"/>
        <w:spacing w:after="0"/>
        <w:rPr>
          <w:sz w:val="28"/>
          <w:szCs w:val="28"/>
        </w:rPr>
      </w:pPr>
      <w:r w:rsidRPr="00513D43">
        <w:rPr>
          <w:b/>
          <w:bCs/>
          <w:i/>
          <w:iCs/>
          <w:sz w:val="28"/>
          <w:szCs w:val="28"/>
        </w:rPr>
        <w:t>Khối người dùng:</w:t>
      </w:r>
      <w:r w:rsidRPr="00513D43">
        <w:rPr>
          <w:sz w:val="28"/>
          <w:szCs w:val="28"/>
        </w:rPr>
        <w:t xml:space="preserve"> Người dùng thực hiện truy cập đường dẫn, đăng nhập vào hệ thống tương tác với hệ thống theo chức năng nghiệp vụ và phạm vi dữ liệu được phân quyền.</w:t>
      </w:r>
    </w:p>
    <w:p w:rsidR="001322CF" w:rsidRPr="00513D43" w:rsidRDefault="001322CF" w:rsidP="00682ED7">
      <w:pPr>
        <w:pStyle w:val="Style12"/>
        <w:spacing w:after="0"/>
        <w:rPr>
          <w:sz w:val="28"/>
          <w:szCs w:val="28"/>
        </w:rPr>
      </w:pPr>
      <w:r w:rsidRPr="00513D43">
        <w:rPr>
          <w:b/>
          <w:bCs/>
          <w:i/>
          <w:iCs/>
          <w:sz w:val="28"/>
          <w:szCs w:val="28"/>
        </w:rPr>
        <w:t>Khối ứng dụng:</w:t>
      </w:r>
      <w:r w:rsidRPr="00513D43">
        <w:rPr>
          <w:sz w:val="28"/>
          <w:szCs w:val="28"/>
        </w:rPr>
        <w:t xml:space="preserve"> CSDL quốc gia về giá lưu dữ liệu từ các nguồn thu thập trong đó có nguồn nhập liệu từ khối người dùng. </w:t>
      </w:r>
    </w:p>
    <w:p w:rsidR="001322CF" w:rsidRPr="00513D43" w:rsidRDefault="001322CF" w:rsidP="00682ED7">
      <w:pPr>
        <w:pStyle w:val="Style12"/>
        <w:spacing w:after="0"/>
        <w:rPr>
          <w:sz w:val="28"/>
          <w:szCs w:val="28"/>
        </w:rPr>
      </w:pPr>
      <w:r w:rsidRPr="00513D43">
        <w:rPr>
          <w:b/>
          <w:bCs/>
          <w:i/>
          <w:iCs/>
          <w:sz w:val="28"/>
          <w:szCs w:val="28"/>
        </w:rPr>
        <w:t>CSDL và Kho dữ liệu:</w:t>
      </w:r>
      <w:r w:rsidRPr="00513D43">
        <w:rPr>
          <w:sz w:val="28"/>
          <w:szCs w:val="28"/>
        </w:rPr>
        <w:t xml:space="preserve"> Toàn bộ dữ liệu nghiệp vụ, dữ liệu người dùng, dữ liệu quản trị, dữ liệu tích hợp và các dữ liệu khác của hệ thống sẽ được lưu trữ xuống CSDL của hệ thống. Dữ liệu sẽ được làm sạch và đưa vào kho dữ liệu. </w:t>
      </w:r>
      <w:r w:rsidRPr="00513D43">
        <w:rPr>
          <w:sz w:val="28"/>
          <w:szCs w:val="28"/>
          <w:lang w:val="es-ES"/>
        </w:rPr>
        <w:t>Dữ liệu trong kho dữ liệu sẽ được tổ chức theo các nghiêp vụ (DataMart) phục vụ quá trình khai thác các báo cáo đầu ra, khai thác trên công cụ BI, trao đổi cung cấp dữ liệu cho hệ thống khác</w:t>
      </w:r>
    </w:p>
    <w:p w:rsidR="00D22A25" w:rsidRPr="00513D43" w:rsidRDefault="001322CF" w:rsidP="00513D43">
      <w:pPr>
        <w:pStyle w:val="Style12"/>
        <w:spacing w:after="0"/>
        <w:rPr>
          <w:b/>
          <w:noProof/>
          <w:sz w:val="28"/>
          <w:szCs w:val="28"/>
          <w:shd w:val="clear" w:color="auto" w:fill="FFFFFF"/>
        </w:rPr>
      </w:pPr>
      <w:r w:rsidRPr="00513D43">
        <w:rPr>
          <w:sz w:val="28"/>
          <w:szCs w:val="28"/>
        </w:rPr>
        <w:t xml:space="preserve">Ngoài ra, CSDL quốc gia về giá tích hợp với các hệ thống khác thông qua các chuẩn giao tiếp (các APIs) để chia sẻ, đồng bộ dữ liệu thông qua nền tảng kết nối, chia sẻ dữ liệu ngành Tài chính </w:t>
      </w:r>
      <w:r w:rsidR="001D4150" w:rsidRPr="00513D43">
        <w:rPr>
          <w:sz w:val="28"/>
          <w:szCs w:val="28"/>
        </w:rPr>
        <w:t>-</w:t>
      </w:r>
      <w:r w:rsidRPr="00513D43">
        <w:rPr>
          <w:sz w:val="28"/>
          <w:szCs w:val="28"/>
        </w:rPr>
        <w:t xml:space="preserve"> FDXP; nền tảng chia sẻ, điều phối dữ liệu của Trung tâm dữ liệu quốc gia; nền tảng tích hợp, chia sẻ dữ liệu quốc gia (NDXP) theo yêu cầu nghiệp vụ.</w:t>
      </w:r>
    </w:p>
    <w:p w:rsidR="001322CF" w:rsidRPr="00513D43" w:rsidRDefault="00D22A25" w:rsidP="004C332A">
      <w:pPr>
        <w:pStyle w:val="Heading3"/>
      </w:pPr>
      <w:bookmarkStart w:id="22" w:name="_Toc206140344"/>
      <w:r w:rsidRPr="00513D43">
        <w:t xml:space="preserve">3.3. </w:t>
      </w:r>
      <w:r w:rsidR="001322CF" w:rsidRPr="00513D43">
        <w:t>Mô hình vật lý</w:t>
      </w:r>
      <w:bookmarkEnd w:id="22"/>
    </w:p>
    <w:p w:rsidR="001322CF" w:rsidRPr="00513D43" w:rsidRDefault="001322CF" w:rsidP="00682ED7">
      <w:pPr>
        <w:spacing w:before="120" w:after="0" w:line="252" w:lineRule="auto"/>
        <w:ind w:firstLine="567"/>
        <w:rPr>
          <w:szCs w:val="28"/>
        </w:rPr>
      </w:pPr>
      <w:r w:rsidRPr="00513D43">
        <w:rPr>
          <w:szCs w:val="28"/>
        </w:rPr>
        <w:t>Mô hình vật lý phục vụ Mở rộng CSDL quốc gia về giá đề xuất giữ nguyên như mô hình hiện nay.</w:t>
      </w:r>
    </w:p>
    <w:p w:rsidR="001322CF" w:rsidRPr="00513D43" w:rsidRDefault="001322CF" w:rsidP="00682ED7">
      <w:pPr>
        <w:spacing w:before="120" w:after="0" w:line="252" w:lineRule="auto"/>
        <w:jc w:val="center"/>
        <w:rPr>
          <w:szCs w:val="28"/>
          <w:lang w:val="vi-VN"/>
        </w:rPr>
      </w:pPr>
      <w:r w:rsidRPr="00513D43">
        <w:rPr>
          <w:noProof/>
          <w:szCs w:val="28"/>
        </w:rPr>
        <w:drawing>
          <wp:inline distT="0" distB="0" distL="0" distR="0">
            <wp:extent cx="3971925" cy="389191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1925" cy="3891915"/>
                    </a:xfrm>
                    <a:prstGeom prst="rect">
                      <a:avLst/>
                    </a:prstGeom>
                    <a:noFill/>
                    <a:ln>
                      <a:noFill/>
                    </a:ln>
                  </pic:spPr>
                </pic:pic>
              </a:graphicData>
            </a:graphic>
          </wp:inline>
        </w:drawing>
      </w:r>
    </w:p>
    <w:p w:rsidR="001322CF" w:rsidRPr="00513D43" w:rsidRDefault="001322CF" w:rsidP="00682ED7">
      <w:pPr>
        <w:pStyle w:val="TXT-Normal"/>
        <w:widowControl w:val="0"/>
        <w:spacing w:before="120" w:after="0" w:line="252" w:lineRule="auto"/>
        <w:ind w:firstLine="720"/>
        <w:rPr>
          <w:rFonts w:ascii="Times New Roman" w:hAnsi="Times New Roman"/>
          <w:b/>
          <w:color w:val="auto"/>
          <w:spacing w:val="3"/>
          <w:sz w:val="28"/>
          <w:szCs w:val="28"/>
          <w:shd w:val="clear" w:color="auto" w:fill="FFFFFF"/>
        </w:rPr>
      </w:pPr>
      <w:r w:rsidRPr="00513D43">
        <w:rPr>
          <w:rFonts w:ascii="Times New Roman" w:hAnsi="Times New Roman"/>
          <w:b/>
          <w:color w:val="auto"/>
          <w:spacing w:val="3"/>
          <w:sz w:val="28"/>
          <w:szCs w:val="28"/>
          <w:shd w:val="clear" w:color="auto" w:fill="FFFFFF"/>
        </w:rPr>
        <w:lastRenderedPageBreak/>
        <w:t xml:space="preserve">Hệ thống sẽ được cài đặt trên các máy chủ: </w:t>
      </w:r>
    </w:p>
    <w:p w:rsidR="001322CF" w:rsidRPr="00513D43" w:rsidRDefault="001322CF" w:rsidP="00682ED7">
      <w:pPr>
        <w:pStyle w:val="Style12"/>
        <w:spacing w:after="0"/>
        <w:ind w:firstLine="720"/>
        <w:rPr>
          <w:sz w:val="28"/>
          <w:szCs w:val="28"/>
        </w:rPr>
      </w:pPr>
      <w:r w:rsidRPr="00513D43">
        <w:rPr>
          <w:sz w:val="28"/>
          <w:szCs w:val="28"/>
        </w:rPr>
        <w:t>Máy chủ Web: 02 Máy chủ web ứng dụng CSDL quốc gia về giá, cài đặt theo cơ chế cluster (active/active), share storage.</w:t>
      </w:r>
    </w:p>
    <w:p w:rsidR="001322CF" w:rsidRPr="00513D43" w:rsidRDefault="001322CF" w:rsidP="00682ED7">
      <w:pPr>
        <w:pStyle w:val="Style12"/>
        <w:spacing w:after="0"/>
        <w:ind w:firstLine="720"/>
        <w:rPr>
          <w:sz w:val="28"/>
          <w:szCs w:val="28"/>
        </w:rPr>
      </w:pPr>
      <w:r w:rsidRPr="00513D43">
        <w:rPr>
          <w:sz w:val="28"/>
          <w:szCs w:val="28"/>
        </w:rPr>
        <w:t>Máy chủ Oracle BI: 02 Máy chủ cài đặt Oracle BI, cài đặt theo cơ chế cluster (active/active), share storage</w:t>
      </w:r>
    </w:p>
    <w:p w:rsidR="001322CF" w:rsidRPr="00513D43" w:rsidRDefault="001322CF" w:rsidP="00682ED7">
      <w:pPr>
        <w:pStyle w:val="Style12"/>
        <w:spacing w:after="0"/>
        <w:ind w:firstLine="720"/>
        <w:rPr>
          <w:sz w:val="28"/>
          <w:szCs w:val="28"/>
        </w:rPr>
      </w:pPr>
      <w:r w:rsidRPr="00513D43">
        <w:rPr>
          <w:sz w:val="28"/>
          <w:szCs w:val="28"/>
        </w:rPr>
        <w:t>Máy chủ CR: 01 Máy chủ ứng dụng thu thập dữ liệu từ Internet</w:t>
      </w:r>
    </w:p>
    <w:p w:rsidR="001322CF" w:rsidRPr="00513D43" w:rsidRDefault="001322CF" w:rsidP="00682ED7">
      <w:pPr>
        <w:pStyle w:val="Style12"/>
        <w:spacing w:after="0"/>
        <w:ind w:firstLine="720"/>
        <w:rPr>
          <w:sz w:val="28"/>
          <w:szCs w:val="28"/>
        </w:rPr>
      </w:pPr>
      <w:r w:rsidRPr="00513D43">
        <w:rPr>
          <w:sz w:val="28"/>
          <w:szCs w:val="28"/>
        </w:rPr>
        <w:t>Máy chủ ML/AI: 01 Máy chủ ứng dụng phân loại và làm sạch dữ liệu.</w:t>
      </w:r>
    </w:p>
    <w:p w:rsidR="001322CF" w:rsidRPr="00513D43" w:rsidRDefault="001322CF" w:rsidP="00682ED7">
      <w:pPr>
        <w:pStyle w:val="Style12"/>
        <w:spacing w:after="0"/>
        <w:ind w:firstLine="720"/>
        <w:rPr>
          <w:sz w:val="28"/>
          <w:szCs w:val="28"/>
        </w:rPr>
      </w:pPr>
      <w:r w:rsidRPr="00513D43">
        <w:rPr>
          <w:sz w:val="28"/>
          <w:szCs w:val="28"/>
          <w:lang w:val="nb-NO"/>
        </w:rPr>
        <w:t xml:space="preserve">Đề xuất </w:t>
      </w:r>
      <w:r w:rsidRPr="00513D43">
        <w:rPr>
          <w:sz w:val="28"/>
          <w:szCs w:val="28"/>
        </w:rPr>
        <w:t>thông số kỹ thuật như sau:</w:t>
      </w: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6252"/>
      </w:tblGrid>
      <w:tr w:rsidR="001322CF" w:rsidRPr="00513D43" w:rsidTr="003F3558">
        <w:trPr>
          <w:trHeight w:val="433"/>
          <w:tblHeader/>
        </w:trPr>
        <w:tc>
          <w:tcPr>
            <w:tcW w:w="2810" w:type="dxa"/>
            <w:vAlign w:val="center"/>
          </w:tcPr>
          <w:p w:rsidR="001322CF" w:rsidRPr="00513D43" w:rsidRDefault="001322CF" w:rsidP="00682ED7">
            <w:pPr>
              <w:spacing w:before="120" w:after="0" w:line="252" w:lineRule="auto"/>
              <w:jc w:val="center"/>
              <w:rPr>
                <w:b/>
                <w:bCs/>
                <w:sz w:val="26"/>
                <w:szCs w:val="26"/>
              </w:rPr>
            </w:pPr>
            <w:bookmarkStart w:id="23" w:name="_Toc416707129"/>
            <w:bookmarkStart w:id="24" w:name="_Toc418931018"/>
            <w:bookmarkStart w:id="25" w:name="_Toc418932119"/>
            <w:bookmarkStart w:id="26" w:name="_Toc418942706"/>
            <w:bookmarkStart w:id="27" w:name="_Toc420013580"/>
            <w:bookmarkStart w:id="28" w:name="_Toc427058623"/>
            <w:bookmarkStart w:id="29" w:name="_Toc482804155"/>
            <w:bookmarkStart w:id="30" w:name="_Toc490462200"/>
            <w:r w:rsidRPr="00513D43">
              <w:rPr>
                <w:b/>
                <w:bCs/>
                <w:sz w:val="26"/>
                <w:szCs w:val="26"/>
              </w:rPr>
              <w:t>Máy chủ</w:t>
            </w:r>
            <w:bookmarkEnd w:id="23"/>
            <w:bookmarkEnd w:id="24"/>
            <w:bookmarkEnd w:id="25"/>
            <w:bookmarkEnd w:id="26"/>
            <w:bookmarkEnd w:id="27"/>
            <w:bookmarkEnd w:id="28"/>
            <w:bookmarkEnd w:id="29"/>
            <w:bookmarkEnd w:id="30"/>
          </w:p>
        </w:tc>
        <w:tc>
          <w:tcPr>
            <w:tcW w:w="6252" w:type="dxa"/>
            <w:vAlign w:val="center"/>
          </w:tcPr>
          <w:p w:rsidR="001322CF" w:rsidRPr="00513D43" w:rsidRDefault="001322CF" w:rsidP="00682ED7">
            <w:pPr>
              <w:spacing w:before="120" w:after="0" w:line="252" w:lineRule="auto"/>
              <w:jc w:val="center"/>
              <w:rPr>
                <w:b/>
                <w:bCs/>
                <w:sz w:val="26"/>
                <w:szCs w:val="26"/>
              </w:rPr>
            </w:pPr>
            <w:bookmarkStart w:id="31" w:name="_Toc416707130"/>
            <w:bookmarkStart w:id="32" w:name="_Toc418931019"/>
            <w:bookmarkStart w:id="33" w:name="_Toc418932120"/>
            <w:bookmarkStart w:id="34" w:name="_Toc418942707"/>
            <w:bookmarkStart w:id="35" w:name="_Toc420013581"/>
            <w:bookmarkStart w:id="36" w:name="_Toc427058624"/>
            <w:bookmarkStart w:id="37" w:name="_Toc482804156"/>
            <w:bookmarkStart w:id="38" w:name="_Toc490462201"/>
            <w:r w:rsidRPr="00513D43">
              <w:rPr>
                <w:b/>
                <w:bCs/>
                <w:sz w:val="26"/>
                <w:szCs w:val="26"/>
              </w:rPr>
              <w:t>Cấu hình</w:t>
            </w:r>
            <w:bookmarkEnd w:id="31"/>
            <w:bookmarkEnd w:id="32"/>
            <w:bookmarkEnd w:id="33"/>
            <w:bookmarkEnd w:id="34"/>
            <w:bookmarkEnd w:id="35"/>
            <w:bookmarkEnd w:id="36"/>
            <w:bookmarkEnd w:id="37"/>
            <w:bookmarkEnd w:id="38"/>
          </w:p>
        </w:tc>
      </w:tr>
      <w:tr w:rsidR="001322CF" w:rsidRPr="00513D43" w:rsidTr="003F3558">
        <w:tc>
          <w:tcPr>
            <w:tcW w:w="2810" w:type="dxa"/>
          </w:tcPr>
          <w:p w:rsidR="001322CF" w:rsidRPr="00513D43" w:rsidRDefault="001322CF" w:rsidP="00682ED7">
            <w:pPr>
              <w:spacing w:before="120" w:after="0" w:line="252" w:lineRule="auto"/>
              <w:rPr>
                <w:sz w:val="26"/>
                <w:szCs w:val="26"/>
                <w:lang w:val="nb-NO"/>
              </w:rPr>
            </w:pPr>
            <w:bookmarkStart w:id="39" w:name="_Toc416707132"/>
            <w:bookmarkStart w:id="40" w:name="_Toc418931021"/>
            <w:bookmarkStart w:id="41" w:name="_Toc418932122"/>
            <w:bookmarkStart w:id="42" w:name="_Toc418942708"/>
            <w:bookmarkStart w:id="43" w:name="_Toc420013582"/>
            <w:bookmarkStart w:id="44" w:name="_Toc427058625"/>
            <w:bookmarkStart w:id="45" w:name="_Toc482804157"/>
            <w:bookmarkStart w:id="46" w:name="_Toc490462202"/>
            <w:r w:rsidRPr="00513D43">
              <w:rPr>
                <w:sz w:val="26"/>
                <w:szCs w:val="26"/>
                <w:lang w:val="nb-NO"/>
              </w:rPr>
              <w:t xml:space="preserve">02 máy chủ WEB SERVER </w:t>
            </w:r>
            <w:r w:rsidRPr="00513D43">
              <w:rPr>
                <w:i/>
                <w:sz w:val="26"/>
                <w:szCs w:val="26"/>
                <w:lang w:val="nb-NO"/>
              </w:rPr>
              <w:t>(máy chủ web)</w:t>
            </w:r>
            <w:r w:rsidRPr="00513D43">
              <w:rPr>
                <w:sz w:val="26"/>
                <w:szCs w:val="26"/>
                <w:lang w:val="nb-NO"/>
              </w:rPr>
              <w:t xml:space="preserve"> cài đặt trang back-end</w:t>
            </w:r>
            <w:bookmarkEnd w:id="39"/>
            <w:bookmarkEnd w:id="40"/>
            <w:bookmarkEnd w:id="41"/>
            <w:bookmarkEnd w:id="42"/>
            <w:bookmarkEnd w:id="43"/>
            <w:bookmarkEnd w:id="44"/>
            <w:r w:rsidRPr="00513D43">
              <w:rPr>
                <w:sz w:val="26"/>
                <w:szCs w:val="26"/>
                <w:lang w:val="nb-NO"/>
              </w:rPr>
              <w:t>.</w:t>
            </w:r>
            <w:bookmarkEnd w:id="45"/>
            <w:bookmarkEnd w:id="46"/>
          </w:p>
        </w:tc>
        <w:tc>
          <w:tcPr>
            <w:tcW w:w="6252" w:type="dxa"/>
          </w:tcPr>
          <w:p w:rsidR="001322CF" w:rsidRPr="00513D43" w:rsidRDefault="001322CF" w:rsidP="00682ED7">
            <w:pPr>
              <w:spacing w:before="120" w:after="0" w:line="252" w:lineRule="auto"/>
              <w:rPr>
                <w:sz w:val="26"/>
                <w:szCs w:val="26"/>
              </w:rPr>
            </w:pPr>
            <w:r w:rsidRPr="00513D43">
              <w:rPr>
                <w:sz w:val="26"/>
                <w:szCs w:val="26"/>
              </w:rPr>
              <w:t>CPU: Intel Processor ( 32-cores, 4.0GHz)</w:t>
            </w:r>
          </w:p>
          <w:p w:rsidR="001322CF" w:rsidRPr="00513D43" w:rsidRDefault="001322CF" w:rsidP="00682ED7">
            <w:pPr>
              <w:spacing w:before="120" w:after="0" w:line="252" w:lineRule="auto"/>
              <w:rPr>
                <w:sz w:val="26"/>
                <w:szCs w:val="26"/>
              </w:rPr>
            </w:pPr>
            <w:r w:rsidRPr="00513D43">
              <w:rPr>
                <w:sz w:val="26"/>
                <w:szCs w:val="26"/>
              </w:rPr>
              <w:t>Ram: 64GB</w:t>
            </w:r>
          </w:p>
          <w:p w:rsidR="001322CF" w:rsidRPr="00513D43" w:rsidRDefault="001322CF" w:rsidP="00682ED7">
            <w:pPr>
              <w:spacing w:before="120" w:after="0" w:line="252" w:lineRule="auto"/>
              <w:rPr>
                <w:sz w:val="26"/>
                <w:szCs w:val="26"/>
              </w:rPr>
            </w:pPr>
            <w:r w:rsidRPr="00513D43">
              <w:rPr>
                <w:sz w:val="26"/>
                <w:szCs w:val="26"/>
              </w:rPr>
              <w:t>HDD: 500GB (OS; Weblogic, ODAC 19c, Framework; Deploy ứng dụng + log ứng dụng, file excel khi thu thập giá, Share Storage)</w:t>
            </w:r>
          </w:p>
          <w:p w:rsidR="001322CF" w:rsidRPr="00513D43" w:rsidRDefault="001322CF" w:rsidP="00682ED7">
            <w:pPr>
              <w:spacing w:before="120" w:after="0" w:line="252" w:lineRule="auto"/>
              <w:rPr>
                <w:sz w:val="26"/>
                <w:szCs w:val="26"/>
              </w:rPr>
            </w:pPr>
            <w:r w:rsidRPr="00513D43">
              <w:rPr>
                <w:sz w:val="26"/>
                <w:szCs w:val="26"/>
              </w:rPr>
              <w:t>Hệ điều hành: Windows Server 2016 64bit</w:t>
            </w:r>
          </w:p>
          <w:p w:rsidR="001322CF" w:rsidRPr="00513D43" w:rsidRDefault="001322CF" w:rsidP="00682ED7">
            <w:pPr>
              <w:spacing w:before="120" w:after="0" w:line="252" w:lineRule="auto"/>
              <w:rPr>
                <w:sz w:val="26"/>
                <w:szCs w:val="26"/>
              </w:rPr>
            </w:pPr>
            <w:r w:rsidRPr="00513D43">
              <w:rPr>
                <w:sz w:val="26"/>
                <w:szCs w:val="26"/>
              </w:rPr>
              <w:t xml:space="preserve">Webserver : IIS, </w:t>
            </w:r>
            <w:bookmarkStart w:id="47" w:name="OLE_LINK1"/>
            <w:bookmarkStart w:id="48" w:name="OLE_LINK2"/>
            <w:r w:rsidRPr="00513D43">
              <w:rPr>
                <w:sz w:val="26"/>
                <w:szCs w:val="26"/>
              </w:rPr>
              <w:t>Weblogic server 12.2.1.4</w:t>
            </w:r>
            <w:bookmarkEnd w:id="47"/>
            <w:bookmarkEnd w:id="48"/>
          </w:p>
          <w:p w:rsidR="001322CF" w:rsidRPr="00513D43" w:rsidRDefault="001322CF" w:rsidP="00682ED7">
            <w:pPr>
              <w:spacing w:before="120" w:after="0" w:line="252" w:lineRule="auto"/>
              <w:rPr>
                <w:sz w:val="26"/>
                <w:szCs w:val="26"/>
              </w:rPr>
            </w:pPr>
            <w:r w:rsidRPr="00513D43">
              <w:rPr>
                <w:sz w:val="26"/>
                <w:szCs w:val="26"/>
              </w:rPr>
              <w:t>Framework: .NET framework 4.5</w:t>
            </w:r>
          </w:p>
          <w:p w:rsidR="001322CF" w:rsidRPr="00513D43" w:rsidRDefault="001322CF" w:rsidP="00682ED7">
            <w:pPr>
              <w:spacing w:before="120" w:after="0" w:line="252" w:lineRule="auto"/>
              <w:rPr>
                <w:sz w:val="26"/>
                <w:szCs w:val="26"/>
              </w:rPr>
            </w:pPr>
            <w:r w:rsidRPr="00513D43">
              <w:rPr>
                <w:sz w:val="26"/>
                <w:szCs w:val="26"/>
              </w:rPr>
              <w:t>Oracle Data Access Component 19c</w:t>
            </w:r>
          </w:p>
        </w:tc>
      </w:tr>
      <w:tr w:rsidR="001322CF" w:rsidRPr="00513D43" w:rsidTr="003F3558">
        <w:tc>
          <w:tcPr>
            <w:tcW w:w="2810" w:type="dxa"/>
          </w:tcPr>
          <w:p w:rsidR="001322CF" w:rsidRPr="00513D43" w:rsidRDefault="001322CF" w:rsidP="00682ED7">
            <w:pPr>
              <w:spacing w:before="120" w:after="0" w:line="252" w:lineRule="auto"/>
              <w:rPr>
                <w:sz w:val="26"/>
                <w:szCs w:val="26"/>
                <w:lang w:val="nb-NO"/>
              </w:rPr>
            </w:pPr>
            <w:bookmarkStart w:id="49" w:name="_Toc482804167"/>
            <w:bookmarkStart w:id="50" w:name="_Toc490462212"/>
            <w:r w:rsidRPr="00513D43">
              <w:rPr>
                <w:sz w:val="26"/>
                <w:szCs w:val="26"/>
                <w:lang w:val="nb-NO"/>
              </w:rPr>
              <w:t xml:space="preserve">02 máy chủ ORACLE BI </w:t>
            </w:r>
            <w:r w:rsidRPr="00513D43">
              <w:rPr>
                <w:i/>
                <w:sz w:val="26"/>
                <w:szCs w:val="26"/>
                <w:lang w:val="nb-NO"/>
              </w:rPr>
              <w:t>(máy chủ oracle bi)</w:t>
            </w:r>
            <w:r w:rsidRPr="00513D43">
              <w:rPr>
                <w:sz w:val="26"/>
                <w:szCs w:val="26"/>
                <w:lang w:val="nb-NO"/>
              </w:rPr>
              <w:t xml:space="preserve"> cài đặt Báo cáo thông minh Oracle BI.</w:t>
            </w:r>
            <w:bookmarkEnd w:id="49"/>
            <w:bookmarkEnd w:id="50"/>
          </w:p>
        </w:tc>
        <w:tc>
          <w:tcPr>
            <w:tcW w:w="6252" w:type="dxa"/>
          </w:tcPr>
          <w:p w:rsidR="001322CF" w:rsidRPr="00513D43" w:rsidRDefault="001322CF" w:rsidP="00682ED7">
            <w:pPr>
              <w:spacing w:before="120" w:after="0" w:line="252" w:lineRule="auto"/>
              <w:rPr>
                <w:sz w:val="26"/>
                <w:szCs w:val="26"/>
              </w:rPr>
            </w:pPr>
            <w:r w:rsidRPr="00513D43">
              <w:rPr>
                <w:sz w:val="26"/>
                <w:szCs w:val="26"/>
              </w:rPr>
              <w:t>CPU: Intel Processor ( 16-cores, 4.0GHz)</w:t>
            </w:r>
          </w:p>
          <w:p w:rsidR="001322CF" w:rsidRPr="00513D43" w:rsidRDefault="001322CF" w:rsidP="00682ED7">
            <w:pPr>
              <w:spacing w:before="120" w:after="0" w:line="252" w:lineRule="auto"/>
              <w:rPr>
                <w:sz w:val="26"/>
                <w:szCs w:val="26"/>
              </w:rPr>
            </w:pPr>
            <w:r w:rsidRPr="00513D43">
              <w:rPr>
                <w:sz w:val="26"/>
                <w:szCs w:val="26"/>
              </w:rPr>
              <w:t>Ram: 64GB</w:t>
            </w:r>
          </w:p>
          <w:p w:rsidR="001322CF" w:rsidRPr="00513D43" w:rsidRDefault="001322CF" w:rsidP="00682ED7">
            <w:pPr>
              <w:spacing w:before="120" w:after="0" w:line="252" w:lineRule="auto"/>
              <w:rPr>
                <w:sz w:val="26"/>
                <w:szCs w:val="26"/>
              </w:rPr>
            </w:pPr>
            <w:r w:rsidRPr="00513D43">
              <w:rPr>
                <w:sz w:val="26"/>
                <w:szCs w:val="26"/>
              </w:rPr>
              <w:t>HDD: 200GB free space (OS: 100GB; Oracle BI, weblogc, ODAC 19c, Framework; Deploy ứng dụng + log ứng dụng,Share Storage: 500 GB)</w:t>
            </w:r>
          </w:p>
          <w:p w:rsidR="001322CF" w:rsidRPr="00513D43" w:rsidRDefault="001322CF" w:rsidP="00682ED7">
            <w:pPr>
              <w:spacing w:before="120" w:after="0" w:line="252" w:lineRule="auto"/>
              <w:rPr>
                <w:sz w:val="26"/>
                <w:szCs w:val="26"/>
              </w:rPr>
            </w:pPr>
            <w:r w:rsidRPr="00513D43">
              <w:rPr>
                <w:sz w:val="26"/>
                <w:szCs w:val="26"/>
              </w:rPr>
              <w:t>Hệ điều hành: Windows Server 2016 64bit</w:t>
            </w:r>
          </w:p>
          <w:p w:rsidR="001322CF" w:rsidRPr="00513D43" w:rsidRDefault="001322CF" w:rsidP="00682ED7">
            <w:pPr>
              <w:spacing w:before="120" w:after="0" w:line="252" w:lineRule="auto"/>
              <w:rPr>
                <w:sz w:val="26"/>
                <w:szCs w:val="26"/>
              </w:rPr>
            </w:pPr>
            <w:r w:rsidRPr="00513D43">
              <w:rPr>
                <w:sz w:val="26"/>
                <w:szCs w:val="26"/>
              </w:rPr>
              <w:t>Webserver : Weblogic server 12.2.1.4</w:t>
            </w:r>
          </w:p>
          <w:p w:rsidR="001322CF" w:rsidRPr="00513D43" w:rsidRDefault="001322CF" w:rsidP="00682ED7">
            <w:pPr>
              <w:spacing w:before="120" w:after="0" w:line="252" w:lineRule="auto"/>
              <w:rPr>
                <w:sz w:val="26"/>
                <w:szCs w:val="26"/>
              </w:rPr>
            </w:pPr>
            <w:r w:rsidRPr="00513D43">
              <w:rPr>
                <w:sz w:val="26"/>
                <w:szCs w:val="26"/>
              </w:rPr>
              <w:t xml:space="preserve">Framework: .NET framework </w:t>
            </w:r>
          </w:p>
          <w:p w:rsidR="001322CF" w:rsidRPr="00513D43" w:rsidRDefault="001322CF" w:rsidP="00682ED7">
            <w:pPr>
              <w:spacing w:before="120" w:after="0" w:line="252" w:lineRule="auto"/>
              <w:rPr>
                <w:sz w:val="26"/>
                <w:szCs w:val="26"/>
              </w:rPr>
            </w:pPr>
            <w:r w:rsidRPr="00513D43">
              <w:rPr>
                <w:sz w:val="26"/>
                <w:szCs w:val="26"/>
              </w:rPr>
              <w:t>Oracle Data Access Component 19c</w:t>
            </w:r>
          </w:p>
        </w:tc>
      </w:tr>
      <w:tr w:rsidR="001322CF" w:rsidRPr="00513D43" w:rsidTr="003F3558">
        <w:tc>
          <w:tcPr>
            <w:tcW w:w="2810" w:type="dxa"/>
          </w:tcPr>
          <w:p w:rsidR="001322CF" w:rsidRPr="00513D43" w:rsidRDefault="001322CF" w:rsidP="00682ED7">
            <w:pPr>
              <w:spacing w:before="120" w:after="0" w:line="252" w:lineRule="auto"/>
              <w:rPr>
                <w:sz w:val="26"/>
                <w:szCs w:val="26"/>
                <w:lang w:val="nb-NO"/>
              </w:rPr>
            </w:pPr>
            <w:r w:rsidRPr="00513D43">
              <w:rPr>
                <w:sz w:val="26"/>
                <w:szCs w:val="26"/>
                <w:lang w:val="nb-NO"/>
              </w:rPr>
              <w:t>01 Máy chủ thu thập dữ liệu từ Internet APP CR</w:t>
            </w:r>
          </w:p>
        </w:tc>
        <w:tc>
          <w:tcPr>
            <w:tcW w:w="6252" w:type="dxa"/>
          </w:tcPr>
          <w:p w:rsidR="001322CF" w:rsidRPr="00513D43" w:rsidRDefault="001322CF" w:rsidP="00682ED7">
            <w:pPr>
              <w:spacing w:before="120" w:after="0" w:line="252" w:lineRule="auto"/>
              <w:rPr>
                <w:sz w:val="26"/>
                <w:szCs w:val="26"/>
              </w:rPr>
            </w:pPr>
            <w:r w:rsidRPr="00513D43">
              <w:rPr>
                <w:sz w:val="26"/>
                <w:szCs w:val="26"/>
              </w:rPr>
              <w:t>CPU: Intel Processor ( 24-cores, 4.0GHz)</w:t>
            </w:r>
          </w:p>
          <w:p w:rsidR="001322CF" w:rsidRPr="00513D43" w:rsidRDefault="001322CF" w:rsidP="00682ED7">
            <w:pPr>
              <w:spacing w:before="120" w:after="0" w:line="252" w:lineRule="auto"/>
              <w:rPr>
                <w:sz w:val="26"/>
                <w:szCs w:val="26"/>
              </w:rPr>
            </w:pPr>
            <w:r w:rsidRPr="00513D43">
              <w:rPr>
                <w:sz w:val="26"/>
                <w:szCs w:val="26"/>
              </w:rPr>
              <w:t>Ram: 48GB</w:t>
            </w:r>
          </w:p>
          <w:p w:rsidR="001322CF" w:rsidRPr="00513D43" w:rsidRDefault="001322CF" w:rsidP="00682ED7">
            <w:pPr>
              <w:spacing w:before="120" w:after="0" w:line="252" w:lineRule="auto"/>
              <w:rPr>
                <w:sz w:val="26"/>
                <w:szCs w:val="26"/>
              </w:rPr>
            </w:pPr>
            <w:r w:rsidRPr="00513D43">
              <w:rPr>
                <w:sz w:val="26"/>
                <w:szCs w:val="26"/>
              </w:rPr>
              <w:t>HDD: 500GB free space (/root: 100GB; /u01: 100Gb)</w:t>
            </w:r>
          </w:p>
          <w:p w:rsidR="001322CF" w:rsidRPr="00513D43" w:rsidRDefault="001322CF" w:rsidP="00682ED7">
            <w:pPr>
              <w:spacing w:before="120" w:after="0" w:line="252" w:lineRule="auto"/>
              <w:rPr>
                <w:sz w:val="26"/>
                <w:szCs w:val="26"/>
              </w:rPr>
            </w:pPr>
            <w:r w:rsidRPr="00513D43">
              <w:rPr>
                <w:sz w:val="26"/>
                <w:szCs w:val="26"/>
              </w:rPr>
              <w:t>Hệ điều hành: Ubuntu v20</w:t>
            </w:r>
          </w:p>
        </w:tc>
      </w:tr>
      <w:tr w:rsidR="001322CF" w:rsidRPr="00513D43" w:rsidTr="003F3558">
        <w:tc>
          <w:tcPr>
            <w:tcW w:w="2810" w:type="dxa"/>
          </w:tcPr>
          <w:p w:rsidR="001322CF" w:rsidRPr="00513D43" w:rsidRDefault="001322CF" w:rsidP="00682ED7">
            <w:pPr>
              <w:spacing w:before="120" w:after="0" w:line="252" w:lineRule="auto"/>
              <w:rPr>
                <w:sz w:val="26"/>
                <w:szCs w:val="26"/>
                <w:lang w:val="nb-NO"/>
              </w:rPr>
            </w:pPr>
            <w:r w:rsidRPr="00513D43">
              <w:rPr>
                <w:sz w:val="26"/>
                <w:szCs w:val="26"/>
                <w:lang w:val="nb-NO"/>
              </w:rPr>
              <w:t>01 Máy chủ làm sạch dữ liệu APP ML/AI</w:t>
            </w:r>
          </w:p>
        </w:tc>
        <w:tc>
          <w:tcPr>
            <w:tcW w:w="6252" w:type="dxa"/>
          </w:tcPr>
          <w:p w:rsidR="001322CF" w:rsidRPr="00513D43" w:rsidRDefault="001322CF" w:rsidP="00682ED7">
            <w:pPr>
              <w:spacing w:before="120" w:after="0" w:line="252" w:lineRule="auto"/>
              <w:rPr>
                <w:sz w:val="26"/>
                <w:szCs w:val="26"/>
              </w:rPr>
            </w:pPr>
            <w:r w:rsidRPr="00513D43">
              <w:rPr>
                <w:sz w:val="26"/>
                <w:szCs w:val="26"/>
              </w:rPr>
              <w:t>CPU: Intel Processor ( 24-cores, 4.0GHz)</w:t>
            </w:r>
          </w:p>
          <w:p w:rsidR="001322CF" w:rsidRPr="00513D43" w:rsidRDefault="001322CF" w:rsidP="00682ED7">
            <w:pPr>
              <w:spacing w:before="120" w:after="0" w:line="252" w:lineRule="auto"/>
              <w:rPr>
                <w:sz w:val="26"/>
                <w:szCs w:val="26"/>
              </w:rPr>
            </w:pPr>
            <w:r w:rsidRPr="00513D43">
              <w:rPr>
                <w:sz w:val="26"/>
                <w:szCs w:val="26"/>
              </w:rPr>
              <w:t>Ram: 32GB</w:t>
            </w:r>
          </w:p>
          <w:p w:rsidR="001322CF" w:rsidRPr="00513D43" w:rsidRDefault="001322CF" w:rsidP="00682ED7">
            <w:pPr>
              <w:spacing w:before="120" w:after="0" w:line="252" w:lineRule="auto"/>
              <w:rPr>
                <w:sz w:val="26"/>
                <w:szCs w:val="26"/>
              </w:rPr>
            </w:pPr>
            <w:r w:rsidRPr="00513D43">
              <w:rPr>
                <w:sz w:val="26"/>
                <w:szCs w:val="26"/>
              </w:rPr>
              <w:t>HDD: 200GB free space (/root: 100GB; /u01: 100Gb)</w:t>
            </w:r>
          </w:p>
          <w:p w:rsidR="001322CF" w:rsidRPr="00513D43" w:rsidRDefault="001322CF" w:rsidP="00682ED7">
            <w:pPr>
              <w:spacing w:before="120" w:after="0" w:line="252" w:lineRule="auto"/>
              <w:rPr>
                <w:sz w:val="26"/>
                <w:szCs w:val="26"/>
              </w:rPr>
            </w:pPr>
            <w:r w:rsidRPr="00513D43">
              <w:rPr>
                <w:sz w:val="26"/>
                <w:szCs w:val="26"/>
              </w:rPr>
              <w:lastRenderedPageBreak/>
              <w:t>Hệ điều hành: Ubuntu v20</w:t>
            </w:r>
          </w:p>
        </w:tc>
      </w:tr>
      <w:tr w:rsidR="001322CF" w:rsidRPr="00513D43" w:rsidTr="003F3558">
        <w:tc>
          <w:tcPr>
            <w:tcW w:w="2810" w:type="dxa"/>
          </w:tcPr>
          <w:p w:rsidR="001322CF" w:rsidRPr="00513D43" w:rsidRDefault="001322CF" w:rsidP="00682ED7">
            <w:pPr>
              <w:spacing w:before="120" w:after="0" w:line="252" w:lineRule="auto"/>
              <w:rPr>
                <w:sz w:val="26"/>
                <w:szCs w:val="26"/>
                <w:lang w:val="nb-NO"/>
              </w:rPr>
            </w:pPr>
            <w:bookmarkStart w:id="51" w:name="_Toc416707138"/>
            <w:bookmarkStart w:id="52" w:name="_Toc418931029"/>
            <w:bookmarkStart w:id="53" w:name="_Toc418932130"/>
            <w:bookmarkStart w:id="54" w:name="_Toc418942737"/>
            <w:bookmarkStart w:id="55" w:name="_Toc420013611"/>
            <w:bookmarkStart w:id="56" w:name="_Toc427058654"/>
            <w:bookmarkStart w:id="57" w:name="_Toc482804187"/>
            <w:bookmarkStart w:id="58" w:name="_Toc490462232"/>
            <w:r w:rsidRPr="00513D43">
              <w:rPr>
                <w:sz w:val="26"/>
                <w:szCs w:val="26"/>
                <w:lang w:val="nb-NO"/>
              </w:rPr>
              <w:lastRenderedPageBreak/>
              <w:t xml:space="preserve">Máy chủ DATABASE-SERVER </w:t>
            </w:r>
            <w:r w:rsidRPr="00513D43">
              <w:rPr>
                <w:i/>
                <w:sz w:val="26"/>
                <w:szCs w:val="26"/>
                <w:lang w:val="nb-NO"/>
              </w:rPr>
              <w:t>(Máy chủ Cơ sở dữ liệu)</w:t>
            </w:r>
            <w:r w:rsidRPr="00513D43">
              <w:rPr>
                <w:sz w:val="26"/>
                <w:szCs w:val="26"/>
                <w:lang w:val="nb-NO"/>
              </w:rPr>
              <w:t xml:space="preserve"> Cài đặt hệ quản trị CSDL để quản lý </w:t>
            </w:r>
            <w:bookmarkEnd w:id="51"/>
            <w:bookmarkEnd w:id="52"/>
            <w:bookmarkEnd w:id="53"/>
            <w:bookmarkEnd w:id="54"/>
            <w:bookmarkEnd w:id="55"/>
            <w:bookmarkEnd w:id="56"/>
            <w:r w:rsidRPr="00513D43">
              <w:rPr>
                <w:sz w:val="26"/>
                <w:szCs w:val="26"/>
                <w:lang w:val="nb-NO"/>
              </w:rPr>
              <w:t xml:space="preserve">data </w:t>
            </w:r>
            <w:bookmarkEnd w:id="57"/>
            <w:bookmarkEnd w:id="58"/>
          </w:p>
        </w:tc>
        <w:tc>
          <w:tcPr>
            <w:tcW w:w="6252" w:type="dxa"/>
          </w:tcPr>
          <w:p w:rsidR="001322CF" w:rsidRPr="00513D43" w:rsidRDefault="001322CF" w:rsidP="00682ED7">
            <w:pPr>
              <w:spacing w:before="120" w:after="0" w:line="252" w:lineRule="auto"/>
              <w:rPr>
                <w:color w:val="000000"/>
                <w:sz w:val="26"/>
                <w:szCs w:val="26"/>
              </w:rPr>
            </w:pPr>
            <w:r w:rsidRPr="00513D43">
              <w:rPr>
                <w:sz w:val="26"/>
                <w:szCs w:val="26"/>
              </w:rPr>
              <w:t xml:space="preserve">CPU: </w:t>
            </w:r>
            <w:r w:rsidRPr="00513D43">
              <w:rPr>
                <w:color w:val="000000"/>
                <w:sz w:val="26"/>
                <w:szCs w:val="26"/>
              </w:rPr>
              <w:t>4* RISC processor (04 x 4.35GHz, 64-core)</w:t>
            </w:r>
          </w:p>
          <w:p w:rsidR="001322CF" w:rsidRPr="00513D43" w:rsidRDefault="001322CF" w:rsidP="00682ED7">
            <w:pPr>
              <w:spacing w:before="120" w:after="0" w:line="252" w:lineRule="auto"/>
              <w:rPr>
                <w:sz w:val="26"/>
                <w:szCs w:val="26"/>
              </w:rPr>
            </w:pPr>
            <w:r w:rsidRPr="00513D43">
              <w:rPr>
                <w:color w:val="000000"/>
                <w:sz w:val="26"/>
                <w:szCs w:val="26"/>
              </w:rPr>
              <w:t xml:space="preserve">HĐH: </w:t>
            </w:r>
            <w:r w:rsidRPr="00513D43">
              <w:rPr>
                <w:sz w:val="26"/>
                <w:szCs w:val="26"/>
              </w:rPr>
              <w:t xml:space="preserve"> </w:t>
            </w:r>
            <w:r w:rsidRPr="00513D43">
              <w:rPr>
                <w:color w:val="000000"/>
                <w:sz w:val="26"/>
                <w:szCs w:val="26"/>
              </w:rPr>
              <w:t>IBM AIX 64bit</w:t>
            </w:r>
          </w:p>
          <w:p w:rsidR="001322CF" w:rsidRPr="00513D43" w:rsidRDefault="001322CF" w:rsidP="00682ED7">
            <w:pPr>
              <w:spacing w:before="120" w:after="0" w:line="252" w:lineRule="auto"/>
              <w:rPr>
                <w:sz w:val="26"/>
                <w:szCs w:val="26"/>
              </w:rPr>
            </w:pPr>
            <w:r w:rsidRPr="00513D43">
              <w:rPr>
                <w:sz w:val="26"/>
                <w:szCs w:val="26"/>
              </w:rPr>
              <w:t>HDD: 2T free space</w:t>
            </w:r>
          </w:p>
          <w:p w:rsidR="001322CF" w:rsidRPr="00513D43" w:rsidRDefault="001322CF" w:rsidP="00682ED7">
            <w:pPr>
              <w:spacing w:before="120" w:after="0" w:line="252" w:lineRule="auto"/>
              <w:rPr>
                <w:sz w:val="26"/>
                <w:szCs w:val="26"/>
              </w:rPr>
            </w:pPr>
            <w:bookmarkStart w:id="59" w:name="OLE_LINK9"/>
            <w:r w:rsidRPr="00513D43">
              <w:rPr>
                <w:sz w:val="26"/>
                <w:szCs w:val="26"/>
              </w:rPr>
              <w:t>Database: Oracle 19c Enterprise 64bit</w:t>
            </w:r>
            <w:bookmarkEnd w:id="59"/>
          </w:p>
        </w:tc>
      </w:tr>
    </w:tbl>
    <w:p w:rsidR="001322CF" w:rsidRPr="00513D43" w:rsidRDefault="00A400CA" w:rsidP="008F615E">
      <w:pPr>
        <w:pStyle w:val="Heading2"/>
      </w:pPr>
      <w:bookmarkStart w:id="60" w:name="_Toc205497687"/>
      <w:bookmarkStart w:id="61" w:name="_Toc206140345"/>
      <w:r w:rsidRPr="00513D43">
        <w:rPr>
          <w:lang w:val="en-US"/>
        </w:rPr>
        <w:t xml:space="preserve">4. </w:t>
      </w:r>
      <w:bookmarkStart w:id="62" w:name="_Toc205189987"/>
      <w:bookmarkEnd w:id="60"/>
      <w:r w:rsidRPr="00513D43">
        <w:t>Khối lượng sơ bộ các công tác xây lắp, thiết bị và các yêu cầu về kỹ thuật; khối lượng sơ bộ công tác đào tạo hướng dẫn sử dụng, quản trị, vận hành và các công tác khác có liên quan</w:t>
      </w:r>
      <w:bookmarkEnd w:id="61"/>
      <w:bookmarkEnd w:id="62"/>
    </w:p>
    <w:p w:rsidR="001322CF" w:rsidRPr="00513D43" w:rsidRDefault="00BF02EF" w:rsidP="004C332A">
      <w:pPr>
        <w:pStyle w:val="Heading3"/>
      </w:pPr>
      <w:bookmarkStart w:id="63" w:name="_Toc206140346"/>
      <w:r w:rsidRPr="00513D43">
        <w:t xml:space="preserve">4.1. </w:t>
      </w:r>
      <w:r w:rsidR="001322CF" w:rsidRPr="00513D43">
        <w:t>Khối lượng sơ bộ</w:t>
      </w:r>
      <w:bookmarkEnd w:id="63"/>
    </w:p>
    <w:tbl>
      <w:tblPr>
        <w:tblW w:w="511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851"/>
        <w:gridCol w:w="1886"/>
        <w:gridCol w:w="2055"/>
      </w:tblGrid>
      <w:tr w:rsidR="001322CF" w:rsidRPr="00513D43" w:rsidTr="003F3558">
        <w:trPr>
          <w:trHeight w:val="283"/>
          <w:tblHeader/>
        </w:trPr>
        <w:tc>
          <w:tcPr>
            <w:tcW w:w="365" w:type="pct"/>
            <w:noWrap/>
            <w:vAlign w:val="center"/>
            <w:hideMark/>
          </w:tcPr>
          <w:p w:rsidR="001322CF" w:rsidRPr="00513D43" w:rsidRDefault="00BF02EF" w:rsidP="00682ED7">
            <w:pPr>
              <w:widowControl w:val="0"/>
              <w:spacing w:before="120" w:after="0"/>
              <w:jc w:val="center"/>
              <w:rPr>
                <w:b/>
                <w:bCs/>
                <w:sz w:val="26"/>
                <w:szCs w:val="26"/>
              </w:rPr>
            </w:pPr>
            <w:bookmarkStart w:id="64" w:name="_Hlk200026100"/>
            <w:r w:rsidRPr="00513D43">
              <w:rPr>
                <w:b/>
                <w:bCs/>
                <w:sz w:val="26"/>
                <w:szCs w:val="26"/>
              </w:rPr>
              <w:t>S</w:t>
            </w:r>
            <w:r w:rsidR="001322CF" w:rsidRPr="00513D43">
              <w:rPr>
                <w:b/>
                <w:bCs/>
                <w:sz w:val="26"/>
                <w:szCs w:val="26"/>
              </w:rPr>
              <w:t>TT</w:t>
            </w:r>
          </w:p>
        </w:tc>
        <w:tc>
          <w:tcPr>
            <w:tcW w:w="2556" w:type="pct"/>
            <w:vAlign w:val="center"/>
            <w:hideMark/>
          </w:tcPr>
          <w:p w:rsidR="001322CF" w:rsidRPr="00513D43" w:rsidRDefault="001322CF" w:rsidP="00682ED7">
            <w:pPr>
              <w:widowControl w:val="0"/>
              <w:spacing w:before="120" w:after="0"/>
              <w:jc w:val="center"/>
              <w:rPr>
                <w:b/>
                <w:bCs/>
                <w:sz w:val="26"/>
                <w:szCs w:val="26"/>
              </w:rPr>
            </w:pPr>
            <w:r w:rsidRPr="00513D43">
              <w:rPr>
                <w:b/>
                <w:bCs/>
                <w:sz w:val="26"/>
                <w:szCs w:val="26"/>
              </w:rPr>
              <w:t>Hạng mục</w:t>
            </w:r>
          </w:p>
        </w:tc>
        <w:tc>
          <w:tcPr>
            <w:tcW w:w="995" w:type="pct"/>
            <w:vAlign w:val="center"/>
          </w:tcPr>
          <w:p w:rsidR="001322CF" w:rsidRPr="00513D43" w:rsidRDefault="001322CF" w:rsidP="00682ED7">
            <w:pPr>
              <w:widowControl w:val="0"/>
              <w:spacing w:before="120" w:after="0"/>
              <w:jc w:val="center"/>
              <w:rPr>
                <w:b/>
                <w:bCs/>
                <w:sz w:val="26"/>
                <w:szCs w:val="26"/>
              </w:rPr>
            </w:pPr>
            <w:r w:rsidRPr="00513D43">
              <w:rPr>
                <w:b/>
                <w:bCs/>
                <w:sz w:val="26"/>
                <w:szCs w:val="26"/>
              </w:rPr>
              <w:t>Đơn vị tính</w:t>
            </w:r>
          </w:p>
        </w:tc>
        <w:tc>
          <w:tcPr>
            <w:tcW w:w="1084" w:type="pct"/>
            <w:vAlign w:val="center"/>
          </w:tcPr>
          <w:p w:rsidR="001322CF" w:rsidRPr="00513D43" w:rsidRDefault="001322CF" w:rsidP="00682ED7">
            <w:pPr>
              <w:widowControl w:val="0"/>
              <w:spacing w:before="120" w:after="0"/>
              <w:jc w:val="center"/>
              <w:rPr>
                <w:b/>
                <w:bCs/>
                <w:sz w:val="26"/>
                <w:szCs w:val="26"/>
              </w:rPr>
            </w:pPr>
            <w:r w:rsidRPr="00513D43">
              <w:rPr>
                <w:b/>
                <w:bCs/>
                <w:sz w:val="26"/>
                <w:szCs w:val="26"/>
              </w:rPr>
              <w:t>Số lượng</w:t>
            </w:r>
          </w:p>
        </w:tc>
      </w:tr>
      <w:tr w:rsidR="001322CF" w:rsidRPr="00513D43" w:rsidTr="003F3558">
        <w:trPr>
          <w:trHeight w:val="283"/>
        </w:trPr>
        <w:tc>
          <w:tcPr>
            <w:tcW w:w="365" w:type="pct"/>
            <w:noWrap/>
            <w:vAlign w:val="center"/>
          </w:tcPr>
          <w:p w:rsidR="001322CF" w:rsidRPr="00513D43" w:rsidRDefault="001322CF" w:rsidP="00682ED7">
            <w:pPr>
              <w:widowControl w:val="0"/>
              <w:spacing w:before="120" w:after="0"/>
              <w:jc w:val="center"/>
              <w:rPr>
                <w:b/>
                <w:bCs/>
                <w:sz w:val="26"/>
                <w:szCs w:val="26"/>
              </w:rPr>
            </w:pPr>
            <w:r w:rsidRPr="00513D43">
              <w:rPr>
                <w:sz w:val="26"/>
                <w:szCs w:val="26"/>
              </w:rPr>
              <w:t>1</w:t>
            </w:r>
          </w:p>
        </w:tc>
        <w:tc>
          <w:tcPr>
            <w:tcW w:w="2556" w:type="pct"/>
            <w:vAlign w:val="center"/>
          </w:tcPr>
          <w:p w:rsidR="001322CF" w:rsidRPr="00513D43" w:rsidRDefault="001322CF" w:rsidP="00682ED7">
            <w:pPr>
              <w:widowControl w:val="0"/>
              <w:spacing w:before="120" w:after="0"/>
              <w:rPr>
                <w:b/>
                <w:bCs/>
                <w:sz w:val="26"/>
                <w:szCs w:val="26"/>
              </w:rPr>
            </w:pPr>
            <w:r w:rsidRPr="00513D43">
              <w:rPr>
                <w:spacing w:val="-6"/>
                <w:sz w:val="26"/>
                <w:szCs w:val="26"/>
              </w:rPr>
              <w:t>Chi phí  mở rộng CSDL quốc gia về giá</w:t>
            </w:r>
          </w:p>
        </w:tc>
        <w:tc>
          <w:tcPr>
            <w:tcW w:w="995" w:type="pct"/>
            <w:vAlign w:val="center"/>
          </w:tcPr>
          <w:p w:rsidR="001322CF" w:rsidRPr="00513D43" w:rsidRDefault="001322CF" w:rsidP="00682ED7">
            <w:pPr>
              <w:widowControl w:val="0"/>
              <w:spacing w:before="120" w:after="0"/>
              <w:jc w:val="center"/>
              <w:rPr>
                <w:b/>
                <w:bCs/>
                <w:sz w:val="26"/>
                <w:szCs w:val="26"/>
              </w:rPr>
            </w:pPr>
            <w:r w:rsidRPr="00513D43">
              <w:rPr>
                <w:sz w:val="26"/>
                <w:szCs w:val="26"/>
              </w:rPr>
              <w:t>Gói</w:t>
            </w:r>
          </w:p>
        </w:tc>
        <w:tc>
          <w:tcPr>
            <w:tcW w:w="1084" w:type="pct"/>
            <w:vAlign w:val="center"/>
          </w:tcPr>
          <w:p w:rsidR="001322CF" w:rsidRPr="00513D43" w:rsidRDefault="001322CF" w:rsidP="00682ED7">
            <w:pPr>
              <w:widowControl w:val="0"/>
              <w:spacing w:before="120" w:after="0"/>
              <w:jc w:val="center"/>
              <w:rPr>
                <w:b/>
                <w:bCs/>
                <w:sz w:val="26"/>
                <w:szCs w:val="26"/>
              </w:rPr>
            </w:pPr>
            <w:r w:rsidRPr="00513D43">
              <w:rPr>
                <w:sz w:val="26"/>
                <w:szCs w:val="26"/>
              </w:rPr>
              <w:t>01</w:t>
            </w:r>
          </w:p>
        </w:tc>
      </w:tr>
      <w:tr w:rsidR="001322CF" w:rsidRPr="00513D43" w:rsidTr="003F3558">
        <w:trPr>
          <w:trHeight w:val="283"/>
        </w:trPr>
        <w:tc>
          <w:tcPr>
            <w:tcW w:w="365" w:type="pct"/>
            <w:noWrap/>
            <w:vAlign w:val="center"/>
          </w:tcPr>
          <w:p w:rsidR="001322CF" w:rsidRPr="00513D43" w:rsidRDefault="001322CF" w:rsidP="00682ED7">
            <w:pPr>
              <w:widowControl w:val="0"/>
              <w:spacing w:before="120" w:after="0"/>
              <w:jc w:val="center"/>
              <w:rPr>
                <w:sz w:val="26"/>
                <w:szCs w:val="26"/>
              </w:rPr>
            </w:pPr>
            <w:r w:rsidRPr="00513D43">
              <w:rPr>
                <w:sz w:val="26"/>
                <w:szCs w:val="26"/>
              </w:rPr>
              <w:t>2</w:t>
            </w:r>
          </w:p>
        </w:tc>
        <w:tc>
          <w:tcPr>
            <w:tcW w:w="2556" w:type="pct"/>
            <w:vAlign w:val="center"/>
          </w:tcPr>
          <w:p w:rsidR="001322CF" w:rsidRPr="00513D43" w:rsidRDefault="001322CF" w:rsidP="00682ED7">
            <w:pPr>
              <w:widowControl w:val="0"/>
              <w:spacing w:before="120" w:after="0"/>
              <w:rPr>
                <w:sz w:val="26"/>
                <w:szCs w:val="26"/>
              </w:rPr>
            </w:pPr>
            <w:r w:rsidRPr="00513D43">
              <w:rPr>
                <w:sz w:val="26"/>
                <w:szCs w:val="26"/>
              </w:rPr>
              <w:t>Chi phí đào tạo hướng dẫn sử dụng và đào tạo cho cán bộ quản trị, vận hành hệ thống</w:t>
            </w:r>
          </w:p>
        </w:tc>
        <w:tc>
          <w:tcPr>
            <w:tcW w:w="995" w:type="pct"/>
            <w:vAlign w:val="center"/>
          </w:tcPr>
          <w:p w:rsidR="001322CF" w:rsidRPr="00513D43" w:rsidRDefault="001322CF" w:rsidP="00682ED7">
            <w:pPr>
              <w:widowControl w:val="0"/>
              <w:spacing w:before="120" w:after="0"/>
              <w:jc w:val="center"/>
              <w:rPr>
                <w:sz w:val="26"/>
                <w:szCs w:val="26"/>
              </w:rPr>
            </w:pPr>
            <w:r w:rsidRPr="00513D43">
              <w:rPr>
                <w:sz w:val="26"/>
                <w:szCs w:val="26"/>
              </w:rPr>
              <w:t>Gói</w:t>
            </w:r>
          </w:p>
        </w:tc>
        <w:tc>
          <w:tcPr>
            <w:tcW w:w="1084" w:type="pct"/>
            <w:vAlign w:val="center"/>
          </w:tcPr>
          <w:p w:rsidR="001322CF" w:rsidRPr="00513D43" w:rsidRDefault="001322CF" w:rsidP="00682ED7">
            <w:pPr>
              <w:widowControl w:val="0"/>
              <w:spacing w:before="120" w:after="0"/>
              <w:jc w:val="center"/>
              <w:rPr>
                <w:sz w:val="26"/>
                <w:szCs w:val="26"/>
              </w:rPr>
            </w:pPr>
            <w:r w:rsidRPr="00513D43">
              <w:rPr>
                <w:sz w:val="26"/>
                <w:szCs w:val="26"/>
              </w:rPr>
              <w:t>01</w:t>
            </w:r>
          </w:p>
        </w:tc>
      </w:tr>
    </w:tbl>
    <w:p w:rsidR="001322CF" w:rsidRPr="00513D43" w:rsidRDefault="00BF02EF" w:rsidP="004C332A">
      <w:pPr>
        <w:pStyle w:val="Heading3"/>
      </w:pPr>
      <w:bookmarkStart w:id="65" w:name="_Toc206140347"/>
      <w:bookmarkEnd w:id="64"/>
      <w:r w:rsidRPr="00513D43">
        <w:t xml:space="preserve">4.2. </w:t>
      </w:r>
      <w:r w:rsidR="001322CF" w:rsidRPr="00513D43">
        <w:t>Khối lượng sơ bộ công tác đào tạo hướng dẫn sử dụng, quản trị, vận hành và các công tác khác có liên quan</w:t>
      </w:r>
      <w:bookmarkEnd w:id="65"/>
    </w:p>
    <w:p w:rsidR="00D22A25" w:rsidRPr="00513D43" w:rsidRDefault="00D22A25" w:rsidP="00D22A25">
      <w:pPr>
        <w:widowControl w:val="0"/>
        <w:spacing w:before="120" w:after="120"/>
        <w:ind w:firstLine="720"/>
        <w:rPr>
          <w:color w:val="000000"/>
          <w:szCs w:val="28"/>
          <w:lang w:val="nl-NL"/>
        </w:rPr>
      </w:pPr>
      <w:r w:rsidRPr="00513D43">
        <w:rPr>
          <w:color w:val="000000"/>
          <w:szCs w:val="28"/>
          <w:lang w:val="nl-NL"/>
        </w:rPr>
        <w:t>- Xây dựng bài giảng điện tử đối với các chức năng nâng cấp, bổ sung (chia theo từng đối tượng).</w:t>
      </w:r>
    </w:p>
    <w:p w:rsidR="00D22A25" w:rsidRPr="00513D43" w:rsidRDefault="00D22A25" w:rsidP="00D22A25">
      <w:pPr>
        <w:widowControl w:val="0"/>
        <w:spacing w:before="120" w:after="120" w:line="264" w:lineRule="auto"/>
        <w:ind w:firstLine="720"/>
        <w:rPr>
          <w:szCs w:val="28"/>
        </w:rPr>
      </w:pPr>
      <w:r w:rsidRPr="00513D43">
        <w:rPr>
          <w:b/>
          <w:szCs w:val="28"/>
        </w:rPr>
        <w:t xml:space="preserve">- </w:t>
      </w:r>
      <w:r w:rsidRPr="00513D43">
        <w:rPr>
          <w:szCs w:val="28"/>
        </w:rPr>
        <w:t>Lớp đào tạo hướng dẫn sử dụng phần mềm dành cho Cán bộ Cục Quản lý giá: 01 lớp trong 02 ngày.</w:t>
      </w:r>
    </w:p>
    <w:p w:rsidR="00D22A25" w:rsidRPr="00513D43" w:rsidRDefault="00D22A25" w:rsidP="00D22A25">
      <w:pPr>
        <w:widowControl w:val="0"/>
        <w:spacing w:before="120" w:after="120" w:line="264" w:lineRule="auto"/>
        <w:ind w:firstLine="720"/>
        <w:rPr>
          <w:szCs w:val="28"/>
        </w:rPr>
      </w:pPr>
      <w:r w:rsidRPr="00513D43">
        <w:rPr>
          <w:szCs w:val="28"/>
        </w:rPr>
        <w:t xml:space="preserve">- Lớp chuyển giao công nghệ cho cán bộ quản trị, vận hành: 01 lớp trong 01 ngày cho các học viên là cán bộ quản trị, vận hành tại Cục Quản lý Giá, Cục Công nghệ thông tin và chuyển đổi số. </w:t>
      </w:r>
    </w:p>
    <w:p w:rsidR="00D22A25" w:rsidRPr="00513D43" w:rsidRDefault="00D22A25" w:rsidP="00D22A25">
      <w:pPr>
        <w:widowControl w:val="0"/>
        <w:spacing w:before="120" w:after="120" w:line="264" w:lineRule="auto"/>
        <w:ind w:firstLine="720"/>
        <w:rPr>
          <w:szCs w:val="28"/>
        </w:rPr>
      </w:pPr>
      <w:r w:rsidRPr="00513D43">
        <w:rPr>
          <w:szCs w:val="28"/>
        </w:rPr>
        <w:t>- Lớp hướng dẫn sử dụng trực tuyến (online) dành cho cán bộ thực hiện công tác thu thập và khai thác dữ liệu của 63 tỉnh/TP để hướng dẫn những tính năng mới &amp; kết nối, chia sẻ dữ liệu với CSDL quốc gia về giá: 03 lớp, mỗi lớp trong 0,5 ngày.</w:t>
      </w:r>
    </w:p>
    <w:p w:rsidR="00D22A25" w:rsidRPr="00513D43" w:rsidRDefault="00D22A25" w:rsidP="00D22A25">
      <w:pPr>
        <w:widowControl w:val="0"/>
        <w:spacing w:before="120" w:after="120" w:line="264" w:lineRule="auto"/>
        <w:ind w:firstLine="720"/>
        <w:rPr>
          <w:szCs w:val="28"/>
        </w:rPr>
      </w:pPr>
      <w:r w:rsidRPr="00513D43">
        <w:rPr>
          <w:szCs w:val="28"/>
        </w:rPr>
        <w:t>- Lớp hướng dẫn sử dụng trực tuyến (online) dành cho cán bộ thực hiện công tác thu thập và khai thác dữ liệu của các Bộ ngành để hướng dẫn những tính năng mới: 01 lớp trong 0,5 ngày.</w:t>
      </w:r>
    </w:p>
    <w:p w:rsidR="001322CF" w:rsidRPr="00513D43" w:rsidRDefault="00BF02EF" w:rsidP="008F615E">
      <w:pPr>
        <w:pStyle w:val="Heading2"/>
      </w:pPr>
      <w:bookmarkStart w:id="66" w:name="_Toc205497688"/>
      <w:bookmarkStart w:id="67" w:name="_Toc206140348"/>
      <w:r w:rsidRPr="00513D43">
        <w:rPr>
          <w:lang w:val="en-US"/>
        </w:rPr>
        <w:t xml:space="preserve">5. </w:t>
      </w:r>
      <w:r w:rsidR="001322CF" w:rsidRPr="00513D43">
        <w:t>Mô tả yêu cầu kỹ thuật cần đáp ứng của phần mềm nội bộ</w:t>
      </w:r>
      <w:bookmarkEnd w:id="66"/>
      <w:bookmarkEnd w:id="67"/>
      <w:r w:rsidR="001322CF" w:rsidRPr="00513D43">
        <w:t xml:space="preserve"> </w:t>
      </w:r>
    </w:p>
    <w:p w:rsidR="001322CF" w:rsidRPr="00513D43" w:rsidRDefault="00BF02EF" w:rsidP="008F615E">
      <w:pPr>
        <w:pStyle w:val="Heading2"/>
      </w:pPr>
      <w:bookmarkStart w:id="68" w:name="_Toc206140349"/>
      <w:r w:rsidRPr="00513D43">
        <w:t xml:space="preserve">5.1. </w:t>
      </w:r>
      <w:r w:rsidR="001322CF" w:rsidRPr="00513D43">
        <w:t>Tên phần mềm</w:t>
      </w:r>
      <w:bookmarkEnd w:id="68"/>
    </w:p>
    <w:p w:rsidR="001322CF" w:rsidRPr="00513D43" w:rsidRDefault="001322CF" w:rsidP="00682ED7">
      <w:pPr>
        <w:spacing w:before="120" w:after="0" w:line="252" w:lineRule="auto"/>
        <w:ind w:firstLine="720"/>
        <w:rPr>
          <w:bCs/>
          <w:szCs w:val="28"/>
        </w:rPr>
      </w:pPr>
      <w:r w:rsidRPr="00513D43">
        <w:rPr>
          <w:bCs/>
          <w:szCs w:val="28"/>
        </w:rPr>
        <w:t>Cơ sở dữ liệu quốc gia về giá.</w:t>
      </w:r>
    </w:p>
    <w:p w:rsidR="001322CF" w:rsidRPr="00513D43" w:rsidRDefault="00BF02EF" w:rsidP="008F615E">
      <w:pPr>
        <w:pStyle w:val="Heading2"/>
      </w:pPr>
      <w:bookmarkStart w:id="69" w:name="_Toc206140350"/>
      <w:r w:rsidRPr="00513D43">
        <w:t xml:space="preserve">5.2. </w:t>
      </w:r>
      <w:r w:rsidR="001322CF" w:rsidRPr="00513D43">
        <w:t>Các quy trình nghiệp vụ cần được tin học hóa</w:t>
      </w:r>
      <w:bookmarkEnd w:id="69"/>
      <w:r w:rsidR="001322CF" w:rsidRPr="00513D43">
        <w:t xml:space="preserve"> </w:t>
      </w:r>
    </w:p>
    <w:p w:rsidR="001322CF" w:rsidRPr="00513D43" w:rsidRDefault="001322CF" w:rsidP="00682ED7">
      <w:pPr>
        <w:spacing w:before="120" w:after="0" w:line="252" w:lineRule="auto"/>
        <w:ind w:firstLine="720"/>
        <w:rPr>
          <w:bCs/>
          <w:szCs w:val="28"/>
        </w:rPr>
      </w:pPr>
      <w:r w:rsidRPr="00513D43">
        <w:rPr>
          <w:bCs/>
          <w:szCs w:val="28"/>
        </w:rPr>
        <w:lastRenderedPageBreak/>
        <w:t>Phạm vi dự án chỉ đề cập đến các quy trình tin học hóa có liên quan các chức năng mở rộng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380"/>
        <w:gridCol w:w="3880"/>
        <w:gridCol w:w="3172"/>
      </w:tblGrid>
      <w:tr w:rsidR="001322CF" w:rsidRPr="00F77550" w:rsidTr="003F3558">
        <w:trPr>
          <w:trHeight w:val="250"/>
          <w:tblHeader/>
        </w:trPr>
        <w:tc>
          <w:tcPr>
            <w:tcW w:w="640" w:type="dxa"/>
            <w:noWrap/>
            <w:hideMark/>
          </w:tcPr>
          <w:p w:rsidR="001322CF" w:rsidRPr="00F77550" w:rsidRDefault="00BF02EF" w:rsidP="00682ED7">
            <w:pPr>
              <w:spacing w:before="120" w:after="0" w:line="252" w:lineRule="auto"/>
              <w:jc w:val="center"/>
              <w:rPr>
                <w:b/>
                <w:bCs/>
                <w:sz w:val="26"/>
                <w:szCs w:val="26"/>
              </w:rPr>
            </w:pPr>
            <w:r w:rsidRPr="00F77550">
              <w:rPr>
                <w:b/>
                <w:bCs/>
                <w:sz w:val="26"/>
                <w:szCs w:val="26"/>
              </w:rPr>
              <w:t>S</w:t>
            </w:r>
            <w:r w:rsidR="001322CF" w:rsidRPr="00F77550">
              <w:rPr>
                <w:b/>
                <w:bCs/>
                <w:sz w:val="26"/>
                <w:szCs w:val="26"/>
              </w:rPr>
              <w:t>TT</w:t>
            </w:r>
          </w:p>
        </w:tc>
        <w:tc>
          <w:tcPr>
            <w:tcW w:w="1380" w:type="dxa"/>
            <w:noWrap/>
            <w:hideMark/>
          </w:tcPr>
          <w:p w:rsidR="001322CF" w:rsidRPr="00F77550" w:rsidRDefault="001322CF" w:rsidP="00682ED7">
            <w:pPr>
              <w:spacing w:before="120" w:after="0" w:line="252" w:lineRule="auto"/>
              <w:jc w:val="center"/>
              <w:rPr>
                <w:b/>
                <w:bCs/>
                <w:sz w:val="26"/>
                <w:szCs w:val="26"/>
              </w:rPr>
            </w:pPr>
            <w:r w:rsidRPr="00F77550">
              <w:rPr>
                <w:b/>
                <w:bCs/>
                <w:sz w:val="26"/>
                <w:szCs w:val="26"/>
              </w:rPr>
              <w:t>Lĩnh vực</w:t>
            </w:r>
          </w:p>
        </w:tc>
        <w:tc>
          <w:tcPr>
            <w:tcW w:w="3880" w:type="dxa"/>
            <w:noWrap/>
            <w:hideMark/>
          </w:tcPr>
          <w:p w:rsidR="001322CF" w:rsidRPr="00F77550" w:rsidRDefault="001322CF" w:rsidP="00682ED7">
            <w:pPr>
              <w:spacing w:before="120" w:after="0" w:line="252" w:lineRule="auto"/>
              <w:jc w:val="center"/>
              <w:rPr>
                <w:b/>
                <w:bCs/>
                <w:sz w:val="26"/>
                <w:szCs w:val="26"/>
              </w:rPr>
            </w:pPr>
            <w:r w:rsidRPr="00F77550">
              <w:rPr>
                <w:b/>
                <w:bCs/>
                <w:sz w:val="26"/>
                <w:szCs w:val="26"/>
              </w:rPr>
              <w:t>Quy trình</w:t>
            </w:r>
          </w:p>
        </w:tc>
        <w:tc>
          <w:tcPr>
            <w:tcW w:w="3172" w:type="dxa"/>
            <w:noWrap/>
            <w:hideMark/>
          </w:tcPr>
          <w:p w:rsidR="001322CF" w:rsidRPr="00F77550" w:rsidRDefault="001322CF" w:rsidP="00682ED7">
            <w:pPr>
              <w:spacing w:before="120" w:after="0" w:line="252" w:lineRule="auto"/>
              <w:jc w:val="center"/>
              <w:rPr>
                <w:b/>
                <w:bCs/>
                <w:sz w:val="26"/>
                <w:szCs w:val="26"/>
              </w:rPr>
            </w:pPr>
            <w:r w:rsidRPr="00F77550">
              <w:rPr>
                <w:b/>
                <w:bCs/>
                <w:sz w:val="26"/>
                <w:szCs w:val="26"/>
              </w:rPr>
              <w:t>Căn cứ</w:t>
            </w:r>
          </w:p>
        </w:tc>
      </w:tr>
      <w:tr w:rsidR="001322CF" w:rsidRPr="00F77550" w:rsidTr="003F3558">
        <w:trPr>
          <w:trHeight w:val="455"/>
        </w:trPr>
        <w:tc>
          <w:tcPr>
            <w:tcW w:w="640" w:type="dxa"/>
            <w:vMerge w:val="restart"/>
            <w:noWrap/>
            <w:hideMark/>
          </w:tcPr>
          <w:p w:rsidR="001322CF" w:rsidRPr="00F77550" w:rsidRDefault="001322CF" w:rsidP="00682ED7">
            <w:pPr>
              <w:spacing w:before="120" w:after="0" w:line="252" w:lineRule="auto"/>
              <w:jc w:val="center"/>
              <w:rPr>
                <w:sz w:val="26"/>
                <w:szCs w:val="26"/>
              </w:rPr>
            </w:pPr>
            <w:r w:rsidRPr="00F77550">
              <w:rPr>
                <w:sz w:val="26"/>
                <w:szCs w:val="26"/>
              </w:rPr>
              <w:t>1</w:t>
            </w:r>
          </w:p>
        </w:tc>
        <w:tc>
          <w:tcPr>
            <w:tcW w:w="1380" w:type="dxa"/>
            <w:vMerge w:val="restart"/>
            <w:noWrap/>
          </w:tcPr>
          <w:p w:rsidR="001322CF" w:rsidRPr="00F77550" w:rsidRDefault="001322CF" w:rsidP="00682ED7">
            <w:pPr>
              <w:spacing w:before="120" w:after="0" w:line="252" w:lineRule="auto"/>
              <w:jc w:val="left"/>
              <w:rPr>
                <w:sz w:val="26"/>
                <w:szCs w:val="26"/>
              </w:rPr>
            </w:pPr>
            <w:r w:rsidRPr="00F77550">
              <w:rPr>
                <w:sz w:val="26"/>
                <w:szCs w:val="26"/>
              </w:rPr>
              <w:t>Định giá</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3172" w:type="dxa"/>
            <w:vMerge w:val="restart"/>
          </w:tcPr>
          <w:p w:rsidR="001322CF" w:rsidRPr="00F77550" w:rsidRDefault="001322CF" w:rsidP="00682ED7">
            <w:pPr>
              <w:spacing w:before="120" w:after="0" w:line="252" w:lineRule="auto"/>
              <w:rPr>
                <w:sz w:val="26"/>
                <w:szCs w:val="26"/>
              </w:rPr>
            </w:pPr>
            <w:r w:rsidRPr="00F77550">
              <w:rPr>
                <w:sz w:val="26"/>
                <w:szCs w:val="26"/>
              </w:rPr>
              <w:t>Luật giá 16/2023/QH15 ngày 19/6/2023, Mục 2.Định giá</w:t>
            </w:r>
          </w:p>
          <w:p w:rsidR="001322CF" w:rsidRPr="00F77550" w:rsidRDefault="001322CF" w:rsidP="00682ED7">
            <w:pPr>
              <w:spacing w:before="120" w:after="0" w:line="252" w:lineRule="auto"/>
              <w:jc w:val="left"/>
              <w:rPr>
                <w:sz w:val="26"/>
                <w:szCs w:val="26"/>
              </w:rPr>
            </w:pPr>
            <w:r w:rsidRPr="00F77550">
              <w:rPr>
                <w:sz w:val="26"/>
                <w:szCs w:val="26"/>
              </w:rPr>
              <w:t>Nghị định số 85/2024/NĐ-CP  ngày 10/7/2024, Mục 2.Định giá</w:t>
            </w: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nhận dữ liệu HHDV định giá từ CSDL về giá tại địa phương</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val="restart"/>
            <w:noWrap/>
          </w:tcPr>
          <w:p w:rsidR="001322CF" w:rsidRPr="00F77550" w:rsidRDefault="001322CF" w:rsidP="00682ED7">
            <w:pPr>
              <w:spacing w:before="120" w:after="0" w:line="252" w:lineRule="auto"/>
              <w:jc w:val="center"/>
              <w:rPr>
                <w:sz w:val="26"/>
                <w:szCs w:val="26"/>
              </w:rPr>
            </w:pPr>
            <w:r w:rsidRPr="00F77550">
              <w:rPr>
                <w:sz w:val="26"/>
                <w:szCs w:val="26"/>
              </w:rPr>
              <w:t>2</w:t>
            </w:r>
          </w:p>
        </w:tc>
        <w:tc>
          <w:tcPr>
            <w:tcW w:w="1380" w:type="dxa"/>
            <w:vMerge w:val="restart"/>
            <w:noWrap/>
          </w:tcPr>
          <w:p w:rsidR="001322CF" w:rsidRPr="00F77550" w:rsidRDefault="001322CF" w:rsidP="00682ED7">
            <w:pPr>
              <w:spacing w:before="120" w:after="0" w:line="252" w:lineRule="auto"/>
              <w:jc w:val="left"/>
              <w:rPr>
                <w:sz w:val="26"/>
                <w:szCs w:val="26"/>
              </w:rPr>
            </w:pPr>
            <w:r w:rsidRPr="00F77550">
              <w:rPr>
                <w:sz w:val="26"/>
                <w:szCs w:val="26"/>
              </w:rPr>
              <w:t>Kê khai giá</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3172" w:type="dxa"/>
            <w:vMerge w:val="restart"/>
          </w:tcPr>
          <w:p w:rsidR="001322CF" w:rsidRPr="00F77550" w:rsidRDefault="001322CF" w:rsidP="00682ED7">
            <w:pPr>
              <w:spacing w:before="120" w:after="0" w:line="252" w:lineRule="auto"/>
              <w:rPr>
                <w:sz w:val="26"/>
                <w:szCs w:val="26"/>
              </w:rPr>
            </w:pPr>
            <w:r w:rsidRPr="00F77550">
              <w:rPr>
                <w:sz w:val="26"/>
                <w:szCs w:val="26"/>
              </w:rPr>
              <w:t>Luật giá 16/2023/QH15 ngày 19/6/2023, Mục 4. Kê khai giá</w:t>
            </w:r>
          </w:p>
          <w:p w:rsidR="001322CF" w:rsidRPr="00F77550" w:rsidRDefault="001322CF" w:rsidP="00682ED7">
            <w:pPr>
              <w:spacing w:before="120" w:after="0" w:line="252" w:lineRule="auto"/>
              <w:jc w:val="left"/>
              <w:rPr>
                <w:sz w:val="26"/>
                <w:szCs w:val="26"/>
              </w:rPr>
            </w:pPr>
            <w:r w:rsidRPr="00F77550">
              <w:rPr>
                <w:sz w:val="26"/>
                <w:szCs w:val="26"/>
              </w:rPr>
              <w:t>Nghị định số 85/2024/NĐ-CP  ngày 10/7/2024, Mục 4. Kê khai giá</w:t>
            </w: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nhận dữ liệu hồ sơ kê khai giá từ CSDL địa phương/ CSDL Bộ ngành</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trao đổi dữ liệu hồ sơ kê khai giá với Hệ thống DVCTT của cơ quan Bộ Tài chính</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val="restart"/>
            <w:noWrap/>
          </w:tcPr>
          <w:p w:rsidR="001322CF" w:rsidRPr="00F77550" w:rsidRDefault="001322CF" w:rsidP="00682ED7">
            <w:pPr>
              <w:spacing w:before="120" w:after="0" w:line="252" w:lineRule="auto"/>
              <w:jc w:val="center"/>
              <w:rPr>
                <w:sz w:val="26"/>
                <w:szCs w:val="26"/>
              </w:rPr>
            </w:pPr>
            <w:r w:rsidRPr="00F77550">
              <w:rPr>
                <w:sz w:val="26"/>
                <w:szCs w:val="26"/>
              </w:rPr>
              <w:t>3</w:t>
            </w:r>
          </w:p>
        </w:tc>
        <w:tc>
          <w:tcPr>
            <w:tcW w:w="1380" w:type="dxa"/>
            <w:vMerge w:val="restart"/>
            <w:noWrap/>
          </w:tcPr>
          <w:p w:rsidR="001322CF" w:rsidRPr="00F77550" w:rsidRDefault="001322CF" w:rsidP="00682ED7">
            <w:pPr>
              <w:spacing w:before="120" w:after="0" w:line="252" w:lineRule="auto"/>
              <w:jc w:val="left"/>
              <w:rPr>
                <w:sz w:val="26"/>
                <w:szCs w:val="26"/>
              </w:rPr>
            </w:pPr>
            <w:r w:rsidRPr="00F77550">
              <w:rPr>
                <w:sz w:val="26"/>
                <w:szCs w:val="26"/>
              </w:rPr>
              <w:t>Giá thị trường</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3172" w:type="dxa"/>
            <w:vMerge w:val="restart"/>
          </w:tcPr>
          <w:p w:rsidR="001322CF" w:rsidRPr="00F77550" w:rsidRDefault="001322CF" w:rsidP="00682ED7">
            <w:pPr>
              <w:spacing w:before="120" w:after="0" w:line="252" w:lineRule="auto"/>
              <w:rPr>
                <w:sz w:val="26"/>
                <w:szCs w:val="26"/>
              </w:rPr>
            </w:pPr>
            <w:r w:rsidRPr="00F77550">
              <w:rPr>
                <w:sz w:val="26"/>
                <w:szCs w:val="26"/>
              </w:rPr>
              <w:t>Luật giá 16/2023/QH15 ngày 19/6/2023, Chương III</w:t>
            </w:r>
          </w:p>
          <w:p w:rsidR="001322CF" w:rsidRPr="00F77550" w:rsidRDefault="001322CF" w:rsidP="00682ED7">
            <w:pPr>
              <w:spacing w:before="120" w:after="0" w:line="252" w:lineRule="auto"/>
              <w:jc w:val="left"/>
              <w:rPr>
                <w:sz w:val="26"/>
                <w:szCs w:val="26"/>
              </w:rPr>
            </w:pPr>
            <w:r w:rsidRPr="00F77550">
              <w:rPr>
                <w:sz w:val="26"/>
                <w:szCs w:val="26"/>
              </w:rPr>
              <w:t>Nghị định số 85/2024/NĐ-CP  ngày 10/7/2024, Chương III</w:t>
            </w:r>
          </w:p>
          <w:p w:rsidR="001322CF" w:rsidRPr="00F77550" w:rsidRDefault="001322CF" w:rsidP="00682ED7">
            <w:pPr>
              <w:spacing w:before="120" w:after="0" w:line="252" w:lineRule="auto"/>
              <w:jc w:val="left"/>
              <w:rPr>
                <w:sz w:val="26"/>
                <w:szCs w:val="26"/>
              </w:rPr>
            </w:pPr>
            <w:r w:rsidRPr="00F77550">
              <w:rPr>
                <w:sz w:val="26"/>
                <w:szCs w:val="26"/>
              </w:rPr>
              <w:t>Thông tư số 29/2024/TT-BTC ngày 16/5/2024</w:t>
            </w: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nhận dữ liệu giá thị trường HHDV từ CSDL về giá tại địa phương</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val="restart"/>
            <w:noWrap/>
          </w:tcPr>
          <w:p w:rsidR="001322CF" w:rsidRPr="00F77550" w:rsidRDefault="001322CF" w:rsidP="00682ED7">
            <w:pPr>
              <w:spacing w:before="120" w:after="0" w:line="252" w:lineRule="auto"/>
              <w:jc w:val="center"/>
              <w:rPr>
                <w:sz w:val="26"/>
                <w:szCs w:val="26"/>
              </w:rPr>
            </w:pPr>
            <w:r w:rsidRPr="00F77550">
              <w:rPr>
                <w:sz w:val="26"/>
                <w:szCs w:val="26"/>
              </w:rPr>
              <w:t>4</w:t>
            </w:r>
          </w:p>
        </w:tc>
        <w:tc>
          <w:tcPr>
            <w:tcW w:w="1380" w:type="dxa"/>
            <w:vMerge w:val="restart"/>
            <w:noWrap/>
          </w:tcPr>
          <w:p w:rsidR="001322CF" w:rsidRPr="00F77550" w:rsidRDefault="001322CF" w:rsidP="00682ED7">
            <w:pPr>
              <w:spacing w:before="120" w:after="0" w:line="252" w:lineRule="auto"/>
              <w:jc w:val="left"/>
              <w:rPr>
                <w:sz w:val="26"/>
                <w:szCs w:val="26"/>
              </w:rPr>
            </w:pPr>
            <w:r w:rsidRPr="00F77550">
              <w:rPr>
                <w:sz w:val="26"/>
                <w:szCs w:val="26"/>
              </w:rPr>
              <w:t>Hoạt động Thẩm định giá</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3172" w:type="dxa"/>
            <w:vMerge w:val="restart"/>
          </w:tcPr>
          <w:p w:rsidR="001322CF" w:rsidRPr="00F77550" w:rsidRDefault="001322CF" w:rsidP="00682ED7">
            <w:pPr>
              <w:spacing w:before="120" w:after="0" w:line="252" w:lineRule="auto"/>
              <w:jc w:val="left"/>
              <w:rPr>
                <w:sz w:val="26"/>
                <w:szCs w:val="26"/>
              </w:rPr>
            </w:pPr>
            <w:r w:rsidRPr="00F77550">
              <w:rPr>
                <w:sz w:val="26"/>
                <w:szCs w:val="26"/>
              </w:rPr>
              <w:t xml:space="preserve">Luật giá 16/2023/QH15 ngày 19/6/2023; </w:t>
            </w:r>
          </w:p>
          <w:p w:rsidR="001322CF" w:rsidRPr="00F77550" w:rsidRDefault="00A03CFA" w:rsidP="00682ED7">
            <w:pPr>
              <w:spacing w:before="120" w:after="0" w:line="252" w:lineRule="auto"/>
              <w:jc w:val="left"/>
              <w:rPr>
                <w:sz w:val="26"/>
                <w:szCs w:val="26"/>
              </w:rPr>
            </w:pPr>
            <w:hyperlink r:id="rId17" w:tgtFrame="_blank" w:history="1">
              <w:r w:rsidR="001322CF" w:rsidRPr="00F77550">
                <w:rPr>
                  <w:sz w:val="26"/>
                  <w:szCs w:val="26"/>
                </w:rPr>
                <w:t>Nghị định số 78/2024/NĐ-CP ngày 01/7/2024</w:t>
              </w:r>
            </w:hyperlink>
            <w:r w:rsidR="001322CF" w:rsidRPr="00F77550">
              <w:rPr>
                <w:sz w:val="26"/>
                <w:szCs w:val="26"/>
              </w:rPr>
              <w:t>;</w:t>
            </w:r>
          </w:p>
          <w:p w:rsidR="001322CF" w:rsidRPr="00F77550" w:rsidRDefault="001322CF" w:rsidP="00682ED7">
            <w:pPr>
              <w:spacing w:before="120" w:after="0" w:line="252" w:lineRule="auto"/>
              <w:jc w:val="left"/>
              <w:rPr>
                <w:sz w:val="26"/>
                <w:szCs w:val="26"/>
              </w:rPr>
            </w:pPr>
            <w:r w:rsidRPr="00F77550">
              <w:rPr>
                <w:sz w:val="26"/>
                <w:szCs w:val="26"/>
              </w:rPr>
              <w:t>Thông tư số 38/2024/TT-BTC ngày 16/5/2024</w:t>
            </w: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nhận dữ liệu thi cấp thẻ thẩm định viên về giá từ Hệ thống DVCTT</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noWrap/>
          </w:tcPr>
          <w:p w:rsidR="001322CF" w:rsidRPr="00F77550" w:rsidRDefault="001322CF" w:rsidP="00682ED7">
            <w:pPr>
              <w:spacing w:before="120" w:after="0" w:line="252" w:lineRule="auto"/>
              <w:jc w:val="center"/>
              <w:rPr>
                <w:sz w:val="26"/>
                <w:szCs w:val="26"/>
              </w:rPr>
            </w:pPr>
            <w:r w:rsidRPr="00F77550">
              <w:rPr>
                <w:sz w:val="26"/>
                <w:szCs w:val="26"/>
              </w:rPr>
              <w:t>5</w:t>
            </w:r>
          </w:p>
        </w:tc>
        <w:tc>
          <w:tcPr>
            <w:tcW w:w="1380" w:type="dxa"/>
            <w:noWrap/>
          </w:tcPr>
          <w:p w:rsidR="001322CF" w:rsidRPr="00F77550" w:rsidRDefault="001322CF" w:rsidP="00682ED7">
            <w:pPr>
              <w:spacing w:before="120" w:after="0" w:line="252" w:lineRule="auto"/>
              <w:jc w:val="left"/>
              <w:rPr>
                <w:sz w:val="26"/>
                <w:szCs w:val="26"/>
              </w:rPr>
            </w:pPr>
            <w:r w:rsidRPr="00F77550">
              <w:rPr>
                <w:sz w:val="26"/>
                <w:szCs w:val="26"/>
              </w:rPr>
              <w:t>Khai thác dữ liệu</w:t>
            </w:r>
          </w:p>
        </w:tc>
        <w:tc>
          <w:tcPr>
            <w:tcW w:w="3880" w:type="dxa"/>
          </w:tcPr>
          <w:p w:rsidR="001322CF" w:rsidRPr="00F77550" w:rsidRDefault="001322CF" w:rsidP="00682ED7">
            <w:pPr>
              <w:spacing w:before="120" w:after="0" w:line="252" w:lineRule="auto"/>
              <w:rPr>
                <w:sz w:val="26"/>
                <w:szCs w:val="26"/>
              </w:rPr>
            </w:pPr>
            <w:r w:rsidRPr="00F77550">
              <w:rPr>
                <w:sz w:val="26"/>
                <w:szCs w:val="26"/>
              </w:rPr>
              <w:t>Không thay đổi</w:t>
            </w:r>
          </w:p>
        </w:tc>
        <w:tc>
          <w:tcPr>
            <w:tcW w:w="3172" w:type="dxa"/>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noWrap/>
          </w:tcPr>
          <w:p w:rsidR="001322CF" w:rsidRPr="00F77550" w:rsidRDefault="001322CF" w:rsidP="00682ED7">
            <w:pPr>
              <w:spacing w:before="120" w:after="0" w:line="252" w:lineRule="auto"/>
              <w:jc w:val="center"/>
              <w:rPr>
                <w:sz w:val="26"/>
                <w:szCs w:val="26"/>
              </w:rPr>
            </w:pPr>
            <w:r w:rsidRPr="00F77550">
              <w:rPr>
                <w:sz w:val="26"/>
                <w:szCs w:val="26"/>
              </w:rPr>
              <w:t>6</w:t>
            </w:r>
          </w:p>
        </w:tc>
        <w:tc>
          <w:tcPr>
            <w:tcW w:w="1380" w:type="dxa"/>
            <w:noWrap/>
          </w:tcPr>
          <w:p w:rsidR="001322CF" w:rsidRPr="00F77550" w:rsidRDefault="001322CF" w:rsidP="00682ED7">
            <w:pPr>
              <w:spacing w:before="120" w:after="0" w:line="252" w:lineRule="auto"/>
              <w:jc w:val="left"/>
              <w:rPr>
                <w:sz w:val="26"/>
                <w:szCs w:val="26"/>
              </w:rPr>
            </w:pPr>
            <w:r w:rsidRPr="00F77550">
              <w:rPr>
                <w:sz w:val="26"/>
                <w:szCs w:val="26"/>
              </w:rPr>
              <w:t>Khác</w:t>
            </w:r>
          </w:p>
        </w:tc>
        <w:tc>
          <w:tcPr>
            <w:tcW w:w="3880" w:type="dxa"/>
          </w:tcPr>
          <w:p w:rsidR="001322CF" w:rsidRPr="00F77550" w:rsidRDefault="001322CF" w:rsidP="00682ED7">
            <w:pPr>
              <w:spacing w:before="120" w:after="0" w:line="252" w:lineRule="auto"/>
              <w:rPr>
                <w:sz w:val="26"/>
                <w:szCs w:val="26"/>
              </w:rPr>
            </w:pPr>
            <w:r w:rsidRPr="00F77550">
              <w:rPr>
                <w:sz w:val="26"/>
                <w:szCs w:val="26"/>
              </w:rPr>
              <w:t xml:space="preserve"> </w:t>
            </w:r>
          </w:p>
        </w:tc>
        <w:tc>
          <w:tcPr>
            <w:tcW w:w="3172" w:type="dxa"/>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val="restart"/>
            <w:noWrap/>
          </w:tcPr>
          <w:p w:rsidR="001322CF" w:rsidRPr="00F77550" w:rsidRDefault="001322CF" w:rsidP="00682ED7">
            <w:pPr>
              <w:spacing w:before="120" w:after="0" w:line="252" w:lineRule="auto"/>
              <w:jc w:val="center"/>
              <w:rPr>
                <w:sz w:val="26"/>
                <w:szCs w:val="26"/>
              </w:rPr>
            </w:pPr>
            <w:r w:rsidRPr="00F77550">
              <w:rPr>
                <w:sz w:val="26"/>
                <w:szCs w:val="26"/>
              </w:rPr>
              <w:lastRenderedPageBreak/>
              <w:t>6.1</w:t>
            </w:r>
          </w:p>
          <w:p w:rsidR="001322CF" w:rsidRPr="00F77550" w:rsidRDefault="001322CF" w:rsidP="00682ED7">
            <w:pPr>
              <w:spacing w:before="120" w:after="0" w:line="252" w:lineRule="auto"/>
              <w:jc w:val="center"/>
              <w:rPr>
                <w:sz w:val="26"/>
                <w:szCs w:val="26"/>
              </w:rPr>
            </w:pPr>
          </w:p>
          <w:p w:rsidR="001322CF" w:rsidRPr="00F77550" w:rsidRDefault="001322CF" w:rsidP="00682ED7">
            <w:pPr>
              <w:spacing w:before="120" w:after="0" w:line="252" w:lineRule="auto"/>
              <w:jc w:val="center"/>
              <w:rPr>
                <w:sz w:val="26"/>
                <w:szCs w:val="26"/>
              </w:rPr>
            </w:pPr>
          </w:p>
        </w:tc>
        <w:tc>
          <w:tcPr>
            <w:tcW w:w="1380" w:type="dxa"/>
            <w:vMerge w:val="restart"/>
            <w:noWrap/>
          </w:tcPr>
          <w:p w:rsidR="001322CF" w:rsidRPr="00F77550" w:rsidRDefault="001322CF" w:rsidP="00682ED7">
            <w:pPr>
              <w:spacing w:before="120" w:after="0" w:line="252" w:lineRule="auto"/>
              <w:jc w:val="left"/>
              <w:rPr>
                <w:sz w:val="26"/>
                <w:szCs w:val="26"/>
              </w:rPr>
            </w:pPr>
            <w:r w:rsidRPr="00F77550">
              <w:rPr>
                <w:sz w:val="26"/>
                <w:szCs w:val="26"/>
              </w:rPr>
              <w:t>Bình ổn giá</w:t>
            </w:r>
          </w:p>
        </w:tc>
        <w:tc>
          <w:tcPr>
            <w:tcW w:w="3880" w:type="dxa"/>
          </w:tcPr>
          <w:p w:rsidR="001322CF" w:rsidRPr="00F77550" w:rsidRDefault="001322CF" w:rsidP="00682ED7">
            <w:pPr>
              <w:spacing w:before="120" w:after="0" w:line="252" w:lineRule="auto"/>
              <w:rPr>
                <w:sz w:val="26"/>
                <w:szCs w:val="26"/>
              </w:rPr>
            </w:pPr>
            <w:r w:rsidRPr="00F77550">
              <w:rPr>
                <w:sz w:val="26"/>
                <w:szCs w:val="26"/>
                <w:lang w:val="vi-VN"/>
              </w:rPr>
              <w:t>Quy trình quản lý danh mục hàng hóa, dịch vụ thuộc diện bình ổn giá</w:t>
            </w:r>
          </w:p>
        </w:tc>
        <w:tc>
          <w:tcPr>
            <w:tcW w:w="3172" w:type="dxa"/>
            <w:vMerge w:val="restart"/>
          </w:tcPr>
          <w:p w:rsidR="001322CF" w:rsidRPr="00F77550" w:rsidRDefault="001322CF" w:rsidP="00682ED7">
            <w:pPr>
              <w:spacing w:before="120" w:after="0" w:line="252" w:lineRule="auto"/>
              <w:jc w:val="left"/>
              <w:rPr>
                <w:sz w:val="26"/>
                <w:szCs w:val="26"/>
              </w:rPr>
            </w:pPr>
          </w:p>
          <w:p w:rsidR="001322CF" w:rsidRPr="00F77550" w:rsidRDefault="001322CF" w:rsidP="00682ED7">
            <w:pPr>
              <w:spacing w:before="120" w:after="0" w:line="252" w:lineRule="auto"/>
              <w:jc w:val="left"/>
              <w:rPr>
                <w:sz w:val="26"/>
                <w:szCs w:val="26"/>
              </w:rPr>
            </w:pPr>
            <w:r w:rsidRPr="00F77550">
              <w:rPr>
                <w:sz w:val="26"/>
                <w:szCs w:val="26"/>
              </w:rPr>
              <w:t>Luật giá 16/2023/QH15 ngày 19/6/2023;</w:t>
            </w:r>
          </w:p>
          <w:p w:rsidR="001322CF" w:rsidRPr="00F77550" w:rsidRDefault="001322CF" w:rsidP="00682ED7">
            <w:pPr>
              <w:spacing w:before="120" w:after="0" w:line="252" w:lineRule="auto"/>
              <w:jc w:val="left"/>
              <w:rPr>
                <w:sz w:val="26"/>
                <w:szCs w:val="26"/>
              </w:rPr>
            </w:pPr>
            <w:r w:rsidRPr="00F77550">
              <w:rPr>
                <w:sz w:val="26"/>
                <w:szCs w:val="26"/>
              </w:rPr>
              <w:t>Nghị định số 85/2024/NĐ-CP  ngày 10/7/2024</w:t>
            </w:r>
          </w:p>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rPr>
            </w:pPr>
            <w:r w:rsidRPr="00F77550">
              <w:rPr>
                <w:sz w:val="26"/>
                <w:szCs w:val="26"/>
                <w:lang w:val="vi-VN"/>
              </w:rPr>
              <w:t>Quy trình quỹ bình ổn giá</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3F3558">
        <w:trPr>
          <w:trHeight w:val="455"/>
        </w:trPr>
        <w:tc>
          <w:tcPr>
            <w:tcW w:w="640" w:type="dxa"/>
            <w:vMerge/>
            <w:noWrap/>
          </w:tcPr>
          <w:p w:rsidR="001322CF" w:rsidRPr="00F77550" w:rsidRDefault="001322CF" w:rsidP="00682ED7">
            <w:pPr>
              <w:spacing w:before="120" w:after="0" w:line="252" w:lineRule="auto"/>
              <w:jc w:val="center"/>
              <w:rPr>
                <w:sz w:val="26"/>
                <w:szCs w:val="26"/>
              </w:rPr>
            </w:pPr>
          </w:p>
        </w:tc>
        <w:tc>
          <w:tcPr>
            <w:tcW w:w="1380" w:type="dxa"/>
            <w:vMerge/>
            <w:noWrap/>
          </w:tcPr>
          <w:p w:rsidR="001322CF" w:rsidRPr="00F77550" w:rsidRDefault="001322CF" w:rsidP="00682ED7">
            <w:pPr>
              <w:spacing w:before="120" w:after="0" w:line="252" w:lineRule="auto"/>
              <w:jc w:val="left"/>
              <w:rPr>
                <w:sz w:val="26"/>
                <w:szCs w:val="26"/>
              </w:rPr>
            </w:pPr>
          </w:p>
        </w:tc>
        <w:tc>
          <w:tcPr>
            <w:tcW w:w="3880" w:type="dxa"/>
          </w:tcPr>
          <w:p w:rsidR="001322CF" w:rsidRPr="00F77550" w:rsidRDefault="001322CF" w:rsidP="00682ED7">
            <w:pPr>
              <w:spacing w:before="120" w:after="0" w:line="252" w:lineRule="auto"/>
              <w:rPr>
                <w:sz w:val="26"/>
                <w:szCs w:val="26"/>
                <w:lang w:val="vi-VN"/>
              </w:rPr>
            </w:pPr>
            <w:r w:rsidRPr="00F77550">
              <w:rPr>
                <w:sz w:val="26"/>
                <w:szCs w:val="26"/>
              </w:rPr>
              <w:t>Theo dõi biến động giá và điều kiện bình ổn giá</w:t>
            </w:r>
          </w:p>
        </w:tc>
        <w:tc>
          <w:tcPr>
            <w:tcW w:w="3172" w:type="dxa"/>
            <w:vMerge/>
          </w:tcPr>
          <w:p w:rsidR="001322CF" w:rsidRPr="00F77550" w:rsidRDefault="001322CF" w:rsidP="00682ED7">
            <w:pPr>
              <w:spacing w:before="120" w:after="0" w:line="252" w:lineRule="auto"/>
              <w:jc w:val="left"/>
              <w:rPr>
                <w:sz w:val="26"/>
                <w:szCs w:val="26"/>
              </w:rPr>
            </w:pPr>
          </w:p>
        </w:tc>
      </w:tr>
      <w:tr w:rsidR="001322CF" w:rsidRPr="00F77550" w:rsidTr="00D22A25">
        <w:trPr>
          <w:trHeight w:val="455"/>
        </w:trPr>
        <w:tc>
          <w:tcPr>
            <w:tcW w:w="640" w:type="dxa"/>
            <w:noWrap/>
          </w:tcPr>
          <w:p w:rsidR="001322CF" w:rsidRPr="00F77550" w:rsidRDefault="001322CF" w:rsidP="00682ED7">
            <w:pPr>
              <w:spacing w:before="120" w:after="0" w:line="252" w:lineRule="auto"/>
              <w:jc w:val="center"/>
              <w:rPr>
                <w:sz w:val="26"/>
                <w:szCs w:val="26"/>
              </w:rPr>
            </w:pPr>
            <w:r w:rsidRPr="00F77550">
              <w:rPr>
                <w:sz w:val="26"/>
                <w:szCs w:val="26"/>
              </w:rPr>
              <w:t>6.2</w:t>
            </w:r>
          </w:p>
        </w:tc>
        <w:tc>
          <w:tcPr>
            <w:tcW w:w="1380" w:type="dxa"/>
            <w:noWrap/>
          </w:tcPr>
          <w:p w:rsidR="001322CF" w:rsidRPr="00F77550" w:rsidRDefault="001322CF" w:rsidP="00682ED7">
            <w:pPr>
              <w:spacing w:before="120" w:after="0" w:line="252" w:lineRule="auto"/>
              <w:jc w:val="left"/>
              <w:rPr>
                <w:sz w:val="26"/>
                <w:szCs w:val="26"/>
              </w:rPr>
            </w:pPr>
            <w:r w:rsidRPr="00F77550">
              <w:rPr>
                <w:sz w:val="26"/>
                <w:szCs w:val="26"/>
              </w:rPr>
              <w:t>Giá tham chiếu</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quản lý giá tham chiếu</w:t>
            </w:r>
          </w:p>
        </w:tc>
        <w:tc>
          <w:tcPr>
            <w:tcW w:w="3172" w:type="dxa"/>
          </w:tcPr>
          <w:p w:rsidR="001322CF" w:rsidRPr="00F77550" w:rsidRDefault="001322CF" w:rsidP="00D22A25">
            <w:pPr>
              <w:spacing w:before="120" w:after="0" w:line="252" w:lineRule="auto"/>
              <w:jc w:val="left"/>
              <w:rPr>
                <w:sz w:val="26"/>
                <w:szCs w:val="26"/>
              </w:rPr>
            </w:pPr>
            <w:r w:rsidRPr="00F77550">
              <w:rPr>
                <w:sz w:val="26"/>
                <w:szCs w:val="26"/>
              </w:rPr>
              <w:t>Luật giá 16/2023/QH15 ngày 19/6/2023;</w:t>
            </w:r>
          </w:p>
          <w:p w:rsidR="001322CF" w:rsidRPr="00F77550" w:rsidRDefault="001322CF" w:rsidP="00D22A25">
            <w:pPr>
              <w:spacing w:before="120" w:after="0" w:line="252" w:lineRule="auto"/>
              <w:jc w:val="left"/>
              <w:rPr>
                <w:sz w:val="26"/>
                <w:szCs w:val="26"/>
              </w:rPr>
            </w:pPr>
            <w:r w:rsidRPr="00F77550">
              <w:rPr>
                <w:sz w:val="26"/>
                <w:szCs w:val="26"/>
              </w:rPr>
              <w:t>Nghị định số 85/2024/NĐ-CP  ngày 10/7/2024</w:t>
            </w:r>
          </w:p>
        </w:tc>
      </w:tr>
      <w:tr w:rsidR="001322CF" w:rsidRPr="00F77550" w:rsidTr="003F3558">
        <w:trPr>
          <w:trHeight w:val="455"/>
        </w:trPr>
        <w:tc>
          <w:tcPr>
            <w:tcW w:w="640" w:type="dxa"/>
            <w:noWrap/>
          </w:tcPr>
          <w:p w:rsidR="001322CF" w:rsidRPr="00F77550" w:rsidRDefault="001322CF" w:rsidP="00682ED7">
            <w:pPr>
              <w:spacing w:before="120" w:after="0" w:line="252" w:lineRule="auto"/>
              <w:jc w:val="center"/>
              <w:rPr>
                <w:sz w:val="26"/>
                <w:szCs w:val="26"/>
              </w:rPr>
            </w:pPr>
            <w:r w:rsidRPr="00F77550">
              <w:rPr>
                <w:sz w:val="26"/>
                <w:szCs w:val="26"/>
              </w:rPr>
              <w:t>6.3</w:t>
            </w:r>
          </w:p>
        </w:tc>
        <w:tc>
          <w:tcPr>
            <w:tcW w:w="1380" w:type="dxa"/>
            <w:noWrap/>
          </w:tcPr>
          <w:p w:rsidR="001322CF" w:rsidRPr="00F77550" w:rsidRDefault="001322CF" w:rsidP="00682ED7">
            <w:pPr>
              <w:spacing w:before="120" w:after="0" w:line="252" w:lineRule="auto"/>
              <w:jc w:val="left"/>
              <w:rPr>
                <w:sz w:val="26"/>
                <w:szCs w:val="26"/>
              </w:rPr>
            </w:pPr>
            <w:r w:rsidRPr="00F77550">
              <w:rPr>
                <w:sz w:val="26"/>
                <w:szCs w:val="26"/>
              </w:rPr>
              <w:t>Hiệp thương giá</w:t>
            </w:r>
          </w:p>
        </w:tc>
        <w:tc>
          <w:tcPr>
            <w:tcW w:w="3880" w:type="dxa"/>
          </w:tcPr>
          <w:p w:rsidR="001322CF" w:rsidRPr="00F77550" w:rsidRDefault="001322CF" w:rsidP="00682ED7">
            <w:pPr>
              <w:spacing w:before="120" w:after="0" w:line="252" w:lineRule="auto"/>
              <w:rPr>
                <w:sz w:val="26"/>
                <w:szCs w:val="26"/>
              </w:rPr>
            </w:pPr>
            <w:r w:rsidRPr="00F77550">
              <w:rPr>
                <w:sz w:val="26"/>
                <w:szCs w:val="26"/>
              </w:rPr>
              <w:t>Quy trình quản lý hiệp thương giá</w:t>
            </w:r>
          </w:p>
        </w:tc>
        <w:tc>
          <w:tcPr>
            <w:tcW w:w="3172" w:type="dxa"/>
          </w:tcPr>
          <w:p w:rsidR="001322CF" w:rsidRPr="00F77550" w:rsidRDefault="001322CF" w:rsidP="00682ED7">
            <w:pPr>
              <w:spacing w:before="120" w:after="0" w:line="252" w:lineRule="auto"/>
              <w:jc w:val="left"/>
              <w:rPr>
                <w:sz w:val="26"/>
                <w:szCs w:val="26"/>
              </w:rPr>
            </w:pPr>
            <w:r w:rsidRPr="00F77550">
              <w:rPr>
                <w:sz w:val="26"/>
                <w:szCs w:val="26"/>
              </w:rPr>
              <w:t>Luật giá 16/2023/QH15 ngày 19/6/2023;</w:t>
            </w:r>
          </w:p>
          <w:p w:rsidR="001322CF" w:rsidRPr="00F77550" w:rsidRDefault="001322CF" w:rsidP="00682ED7">
            <w:pPr>
              <w:spacing w:before="120" w:after="0" w:line="252" w:lineRule="auto"/>
              <w:jc w:val="left"/>
              <w:rPr>
                <w:sz w:val="26"/>
                <w:szCs w:val="26"/>
              </w:rPr>
            </w:pPr>
            <w:r w:rsidRPr="00F77550">
              <w:rPr>
                <w:sz w:val="26"/>
                <w:szCs w:val="26"/>
              </w:rPr>
              <w:t>Nghị định số 85/2024/NĐ-CP  ngày 10/7/2024</w:t>
            </w:r>
          </w:p>
        </w:tc>
      </w:tr>
    </w:tbl>
    <w:p w:rsidR="00DF517F" w:rsidRDefault="00DF517F" w:rsidP="00DF517F">
      <w:pPr>
        <w:rPr>
          <w:rFonts w:eastAsiaTheme="majorEastAsia" w:cstheme="majorBidi"/>
          <w:szCs w:val="28"/>
          <w:lang w:val="es-ES" w:eastAsia="vi-VN"/>
        </w:rPr>
      </w:pPr>
      <w:r>
        <w:br w:type="page"/>
      </w:r>
    </w:p>
    <w:p w:rsidR="001408E0" w:rsidRPr="00A63166" w:rsidRDefault="001408E0" w:rsidP="00A63166">
      <w:pPr>
        <w:pStyle w:val="Heading4"/>
      </w:pPr>
      <w:bookmarkStart w:id="70" w:name="_Toc206140351"/>
      <w:r w:rsidRPr="00A63166">
        <w:lastRenderedPageBreak/>
        <w:t xml:space="preserve">5.2.1. </w:t>
      </w:r>
      <w:r w:rsidR="001322CF" w:rsidRPr="00A63166">
        <w:t xml:space="preserve">Quy trình </w:t>
      </w:r>
      <w:r w:rsidR="007D7AF2" w:rsidRPr="00A63166">
        <w:t xml:space="preserve">thu thập và xử lý dữ liệu giá HHDV do NN định giá </w:t>
      </w:r>
      <w:r w:rsidR="00961009" w:rsidRPr="00A63166">
        <w:t>bằng</w:t>
      </w:r>
      <w:r w:rsidR="007D7AF2" w:rsidRPr="00A63166">
        <w:t xml:space="preserve"> hình thức nhập trực tiếp trên giao diện</w:t>
      </w:r>
      <w:bookmarkEnd w:id="70"/>
    </w:p>
    <w:p w:rsidR="00734DE0" w:rsidRDefault="00734DE0" w:rsidP="00734DE0">
      <w:pPr>
        <w:jc w:val="left"/>
      </w:pPr>
      <w:r w:rsidRPr="00702311">
        <w:object w:dxaOrig="20581" w:dyaOrig="23700" w14:anchorId="43FE3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593.55pt" o:ole="">
            <v:imagedata r:id="rId18" o:title=""/>
          </v:shape>
          <o:OLEObject Type="Embed" ProgID="Visio.Drawing.15" ShapeID="_x0000_i1025" DrawAspect="Content" ObjectID="_1820131524" r:id="rId19"/>
        </w:object>
      </w:r>
    </w:p>
    <w:p w:rsidR="00734DE0" w:rsidRDefault="00734DE0" w:rsidP="00734DE0">
      <w:pPr>
        <w:jc w:val="left"/>
      </w:pPr>
    </w:p>
    <w:p w:rsidR="00734DE0" w:rsidRDefault="00734DE0" w:rsidP="00734DE0">
      <w:pPr>
        <w:jc w:val="left"/>
      </w:pPr>
    </w:p>
    <w:p w:rsidR="00734DE0" w:rsidRPr="00842459" w:rsidRDefault="00734DE0" w:rsidP="00734DE0">
      <w:pPr>
        <w:jc w:val="left"/>
        <w:rPr>
          <w:b/>
          <w:u w:val="single"/>
          <w:lang w:val="vi-VN"/>
        </w:rPr>
      </w:pPr>
      <w:r w:rsidRPr="00734DE0">
        <w:rPr>
          <w:b/>
          <w:u w:val="single"/>
          <w:lang w:val="vi-VN"/>
        </w:rPr>
        <w:lastRenderedPageBreak/>
        <w:t xml:space="preserve"> </w:t>
      </w:r>
      <w:r w:rsidRPr="00842459">
        <w:rPr>
          <w:b/>
          <w:u w:val="single"/>
          <w:lang w:val="vi-VN"/>
        </w:rPr>
        <w:t>Mô tả: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967"/>
        <w:gridCol w:w="1583"/>
        <w:gridCol w:w="4882"/>
      </w:tblGrid>
      <w:tr w:rsidR="00734DE0" w:rsidRPr="00F26B80" w:rsidTr="00734DE0">
        <w:trPr>
          <w:tblHeader/>
        </w:trPr>
        <w:tc>
          <w:tcPr>
            <w:tcW w:w="461" w:type="pct"/>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Bước</w:t>
            </w:r>
          </w:p>
        </w:tc>
        <w:tc>
          <w:tcPr>
            <w:tcW w:w="1059" w:type="pct"/>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Giao tác xử lý</w:t>
            </w:r>
          </w:p>
        </w:tc>
        <w:tc>
          <w:tcPr>
            <w:tcW w:w="852" w:type="pct"/>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Đối tượng thực hiện</w:t>
            </w:r>
          </w:p>
        </w:tc>
        <w:tc>
          <w:tcPr>
            <w:tcW w:w="2628" w:type="pct"/>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Mô tả vận hành</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Nhập thông tin thu thập số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nhập thông tin thu thập số liệu căn cứ vào thông tin có được vào phần mềm</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Lưu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Sau khi nhập thông tin, Cán bộ chọn Lưu dữ liệu</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dữ liệu nhập</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tính hợp lệ của dữ liệu Cán bộ đã nhập</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Lưu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Nếu thông tin hợp lệ, hệ thống thực hiện lưu dữ liệu và hiển thị thông báo thành công</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Thông báo cho người dùng trong trường hợp thông tin nhập không hợp lệ</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Nếu thông tin không hợp lệ, hệ thống không thực hiện lưu dữ liệu và thông báo cho cán bộ thực hiện</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Sửa thông tin dữ liệu đã thu thập</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có thể thực hiện sửa thông tin dữ liệu đã thu thập đã được tạo trong hệ thống. Cách thức thực hiện tương tự trình tự Thêm mới dữ liệu đã thu thập số liệu.</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Xóa dữ liệu đã thu thập số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có thể thực hiện xóa thông tin dữ liệu đã thu thập đã được tạo trong hệ thống.</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tính ràng buộc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tính ràng buộc về dữ liệu, nếu dữ liệu đã thu thập đã được sử dụng để thu thập sẽ không được xóa trong hệ thống</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Thực hiện xóa dữ liệu đã thu thập và thông báo cho người dùng</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Sau khi hệ thống kiểm tra, không có ràng buộc về dữ liệu, hệ thống xóa dữ liệu đã thu thập dữ liệu và thông báo thành công cho cán bộ thực hiện.</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Thông báo dữ liệu đã thu thập không được xóa</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Sau khi hệ thống kiểm tra nếu có ràng buộc về dữ liệu, hệ thống không xóa dữ liệu đã thu thập và thông báo thành công cho cán bộ thực hiện.</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Duyệt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phê duyệt dữ liệu giá thị trường hàng hóa, dịch vụ</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đã duyệt</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r w:rsidRPr="00842459">
              <w:rPr>
                <w:lang w:val="pt-BR"/>
              </w:rPr>
              <w:t xml:space="preserve"> Cập nhật dữ liệu về trạng thái đã duyệt</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Từ chối duyệt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từ chối duyệt dữ liệu giá thị trường hàng hóa, dịch vụ</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Từ chối</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r w:rsidRPr="00842459">
              <w:rPr>
                <w:lang w:val="pt-BR"/>
              </w:rPr>
              <w:t xml:space="preserve"> Cập nhật dữ liệu về trạng thái từ chối duyệt</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Thoái duyệt</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thoái duyệt</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ràng buộc dữ liệu</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sự ràng buộc của dữ liệu chọn thoái duyệt với các dữ liệu khác</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Thông báo dữ liệu không đủ điều kiện thoái duyệt cho cán bộ thực hiện</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nếu có sự ràng buộc với dữ liệu khác thì thông báo cho người dùng</w:t>
            </w:r>
          </w:p>
        </w:tc>
      </w:tr>
      <w:tr w:rsidR="00734DE0" w:rsidRPr="00842459" w:rsidTr="00734DE0">
        <w:tc>
          <w:tcPr>
            <w:tcW w:w="461"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3"/>
              </w:numPr>
              <w:spacing w:before="40" w:after="40" w:line="240" w:lineRule="auto"/>
              <w:rPr>
                <w:lang w:val="pt-BR"/>
              </w:rPr>
            </w:pPr>
          </w:p>
        </w:tc>
        <w:tc>
          <w:tcPr>
            <w:tcW w:w="1059"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thoái duyệt</w:t>
            </w:r>
          </w:p>
        </w:tc>
        <w:tc>
          <w:tcPr>
            <w:tcW w:w="852"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2628" w:type="pct"/>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nếu không có sự ràng buộc với dữ liệu khác thì cập nhật trạng thái dữ liệu về Thoái duyệt</w:t>
            </w:r>
          </w:p>
        </w:tc>
      </w:tr>
    </w:tbl>
    <w:p w:rsidR="00845509" w:rsidRDefault="00845509" w:rsidP="00845509">
      <w:pPr>
        <w:rPr>
          <w:rFonts w:eastAsiaTheme="majorEastAsia" w:cstheme="majorBidi"/>
          <w:szCs w:val="28"/>
          <w:lang w:val="es-ES" w:eastAsia="vi-VN"/>
        </w:rPr>
      </w:pPr>
      <w:r>
        <w:br w:type="page"/>
      </w:r>
    </w:p>
    <w:p w:rsidR="001322CF" w:rsidRPr="00A63166" w:rsidRDefault="001408E0" w:rsidP="00A63166">
      <w:pPr>
        <w:pStyle w:val="Heading4"/>
      </w:pPr>
      <w:bookmarkStart w:id="71" w:name="_Toc206140352"/>
      <w:r w:rsidRPr="00A63166">
        <w:lastRenderedPageBreak/>
        <w:t xml:space="preserve">5.2.2. </w:t>
      </w:r>
      <w:r w:rsidR="001322CF" w:rsidRPr="00A63166">
        <w:t>Quy trình thu thập</w:t>
      </w:r>
      <w:r w:rsidRPr="00A63166">
        <w:t xml:space="preserve"> và xử lý dữ liệu </w:t>
      </w:r>
      <w:r w:rsidR="007D7AF2" w:rsidRPr="00A63166">
        <w:t xml:space="preserve">giá HHDV do NN định giá </w:t>
      </w:r>
      <w:r w:rsidR="00961009" w:rsidRPr="00A63166">
        <w:t>bằng</w:t>
      </w:r>
      <w:r w:rsidR="007D7AF2" w:rsidRPr="00A63166">
        <w:t xml:space="preserve"> hình thức upload file</w:t>
      </w:r>
      <w:bookmarkEnd w:id="71"/>
    </w:p>
    <w:p w:rsidR="00734DE0" w:rsidRPr="00842459" w:rsidRDefault="00734DE0" w:rsidP="00734DE0">
      <w:pPr>
        <w:rPr>
          <w:b/>
          <w:u w:val="single"/>
        </w:rPr>
      </w:pPr>
      <w:r w:rsidRPr="00702311">
        <w:object w:dxaOrig="20210" w:dyaOrig="23751" w14:anchorId="0174674B">
          <v:shape id="_x0000_i1026" type="#_x0000_t75" style="width:521.55pt;height:589.15pt" o:ole="">
            <v:imagedata r:id="rId20" o:title=""/>
          </v:shape>
          <o:OLEObject Type="Embed" ProgID="Visio.Drawing.15" ShapeID="_x0000_i1026" DrawAspect="Content" ObjectID="_1820131525" r:id="rId21"/>
        </w:object>
      </w:r>
      <w:r w:rsidRPr="00734DE0">
        <w:rPr>
          <w:b/>
          <w:u w:val="single"/>
          <w:lang w:val="vi-VN"/>
        </w:rPr>
        <w:t xml:space="preserve"> </w:t>
      </w:r>
      <w:r w:rsidRPr="00842459">
        <w:rPr>
          <w:b/>
          <w:u w:val="single"/>
          <w:lang w:val="vi-VN"/>
        </w:rPr>
        <w:t>Mô tả:</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05"/>
        <w:gridCol w:w="3179"/>
        <w:gridCol w:w="3667"/>
      </w:tblGrid>
      <w:tr w:rsidR="00734DE0" w:rsidRPr="00F26B80" w:rsidTr="00734DE0">
        <w:trPr>
          <w:tblHeader/>
        </w:trPr>
        <w:tc>
          <w:tcPr>
            <w:tcW w:w="925" w:type="dxa"/>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Bước</w:t>
            </w:r>
          </w:p>
        </w:tc>
        <w:tc>
          <w:tcPr>
            <w:tcW w:w="1905" w:type="dxa"/>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Giao tác xử lý</w:t>
            </w:r>
          </w:p>
        </w:tc>
        <w:tc>
          <w:tcPr>
            <w:tcW w:w="3179" w:type="dxa"/>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Đối tượng thực hiện</w:t>
            </w:r>
          </w:p>
        </w:tc>
        <w:tc>
          <w:tcPr>
            <w:tcW w:w="3667" w:type="dxa"/>
            <w:tcBorders>
              <w:top w:val="single" w:sz="4" w:space="0" w:color="auto"/>
              <w:left w:val="single" w:sz="4" w:space="0" w:color="auto"/>
              <w:bottom w:val="single" w:sz="4" w:space="0" w:color="auto"/>
              <w:right w:val="single" w:sz="4" w:space="0" w:color="auto"/>
            </w:tcBorders>
          </w:tcPr>
          <w:p w:rsidR="00734DE0" w:rsidRPr="00625632" w:rsidRDefault="00734DE0" w:rsidP="00734DE0">
            <w:pPr>
              <w:spacing w:line="252" w:lineRule="auto"/>
              <w:jc w:val="center"/>
              <w:rPr>
                <w:b/>
                <w:lang w:val="pt-BR"/>
              </w:rPr>
            </w:pPr>
            <w:r w:rsidRPr="00625632">
              <w:rPr>
                <w:b/>
                <w:lang w:val="pt-BR"/>
              </w:rPr>
              <w:t>Mô tả vận hành</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Download biểu mẫu số </w:t>
            </w:r>
            <w:r w:rsidRPr="00842459">
              <w:rPr>
                <w:lang w:val="pt-BR"/>
              </w:rPr>
              <w:lastRenderedPageBreak/>
              <w:t>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lastRenderedPageBreak/>
              <w:t xml:space="preserve">Cán bộ nhập </w:t>
            </w:r>
            <w:r>
              <w:rPr>
                <w:lang w:val="pt-BR"/>
              </w:rPr>
              <w:t>liệu</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download biểu mẫu số liệu</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Nhập dữ liệu vào file</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nhập dữ liệu vào file đã được download về máy tính</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Upload file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upload file dữ liệu vào chương trình</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dữ liệu nhập</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tính hợp lệ của file dữ liệu Cán bộ đã upload</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Lưu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Nếu thông tin trong file upload là hợp lệ, hệ thống thực hiện lưu dữ liệu và hiển thị thông báo thành công.</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Thông báo cho người dùng trong trường hợp thông tin nhập không hợp lệ</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Nếu thông tin trong file upload là không hợp lệ, hệ thống không thực hiện lưu dữ liệu và thông báo cho cán bộ thực hiện</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Sửa thông tin dữ liệu đã thu thập</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có thể thực hiện sửa thông tin trong trong biểu mẫu đã download về máy tính, sau đó chọn upload lại dữ liệu tương tự quy trình thêm mới</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Xóa dữ liệu đã thu thập số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nhập </w:t>
            </w:r>
            <w:r>
              <w:rPr>
                <w:lang w:val="pt-BR"/>
              </w:rPr>
              <w:t>liệu</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có thể thực hiện xóa thông tin dữ liệu đã thu thập đã được tạo trong hệ thống.</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tính ràng buộc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tính ràng buộc về dữ liệu, nếu dữ liệu đã thu thập đã được sử dụng để thu thập sẽ không được xóa trong hệ thống</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Thực hiện xóa dữ liệu đã thu thập và thông báo cho người dùng</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Sau khi hệ thống kiểm tra, không có ràng buộc về dữ liệu, hệ thống xóa dữ liệu đã thu thập dữ liệu và thông báo thành công cho cán bộ thực hiện.</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Thông báo dữ </w:t>
            </w:r>
            <w:r w:rsidRPr="00842459">
              <w:rPr>
                <w:lang w:val="pt-BR"/>
              </w:rPr>
              <w:lastRenderedPageBreak/>
              <w:t>liệu đã thu thập không được xóa</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lastRenderedPageBreak/>
              <w:t xml:space="preserve">Hệ thống </w:t>
            </w:r>
            <w:r>
              <w:rPr>
                <w:lang w:val="pt-BR"/>
              </w:rPr>
              <w:t xml:space="preserve">CSDL quốc gia </w:t>
            </w:r>
            <w:r>
              <w:rPr>
                <w:lang w:val="pt-BR"/>
              </w:rPr>
              <w:lastRenderedPageBreak/>
              <w:t>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lastRenderedPageBreak/>
              <w:t xml:space="preserve">Sau khi hệ thống kiểm tra nếu </w:t>
            </w:r>
            <w:r w:rsidRPr="00842459">
              <w:rPr>
                <w:lang w:val="pt-BR"/>
              </w:rPr>
              <w:lastRenderedPageBreak/>
              <w:t>có ràng buộc về dữ liệu, hệ thống không xóa dữ liệu đã thu thập và thông báo thành công cho cán bộ thực hiện.</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Duyêt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phê duyệt dữ liệu giá thị trường hàng hóa, dịch vụ</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đã duyệt</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r w:rsidRPr="00842459">
              <w:rPr>
                <w:lang w:val="pt-BR"/>
              </w:rPr>
              <w:t xml:space="preserve"> Cập nhật dữ liệu về trạng thái đã duyệt</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Từ chối Duyêt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từ chối duyệt dữ liệu giá thị trường hàng hóa, dịch vụ</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Từ chối</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r w:rsidRPr="00842459">
              <w:rPr>
                <w:lang w:val="pt-BR"/>
              </w:rPr>
              <w:t xml:space="preserve"> Cập nhật dữ liệu về trạng thái từ chối</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Thoái duyệt</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Cán bộ phê duyệt </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Cán bộ phê duyệt có thể chọn thoái duyệt.</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Kiểm tra ràng buộc dữ liệu</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sự ràng buộc của dữ liệu chọn thoái duyệt với các dữ liệu khác.</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Cập nhật dữ liệu về trạng thái thoái duyệt</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nếu không có sự ràng buộc với dữ liệu khác thì cập nhật trạng thái dữ liệu về Thoái duyệt.</w:t>
            </w:r>
          </w:p>
        </w:tc>
      </w:tr>
      <w:tr w:rsidR="00734DE0" w:rsidRPr="00842459" w:rsidTr="00734DE0">
        <w:tc>
          <w:tcPr>
            <w:tcW w:w="92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numPr>
                <w:ilvl w:val="0"/>
                <w:numId w:val="114"/>
              </w:numPr>
              <w:spacing w:before="40" w:after="40" w:line="240" w:lineRule="auto"/>
              <w:rPr>
                <w:rFonts w:eastAsia="Calibri Light"/>
                <w:bCs/>
                <w:lang w:val="pt-BR"/>
              </w:rPr>
            </w:pPr>
          </w:p>
        </w:tc>
        <w:tc>
          <w:tcPr>
            <w:tcW w:w="1905"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Thông báo dữ liệu không đủ điều kiện thoái duyệt cho cán bộ thực hiện</w:t>
            </w:r>
          </w:p>
        </w:tc>
        <w:tc>
          <w:tcPr>
            <w:tcW w:w="3179"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 xml:space="preserve">Hệ thống </w:t>
            </w:r>
            <w:r>
              <w:rPr>
                <w:lang w:val="pt-BR"/>
              </w:rPr>
              <w:t>CSDL quốc gia về giá</w:t>
            </w:r>
          </w:p>
        </w:tc>
        <w:tc>
          <w:tcPr>
            <w:tcW w:w="3667" w:type="dxa"/>
            <w:tcBorders>
              <w:top w:val="single" w:sz="4" w:space="0" w:color="auto"/>
              <w:left w:val="single" w:sz="4" w:space="0" w:color="auto"/>
              <w:bottom w:val="single" w:sz="4" w:space="0" w:color="auto"/>
              <w:right w:val="single" w:sz="4" w:space="0" w:color="auto"/>
            </w:tcBorders>
          </w:tcPr>
          <w:p w:rsidR="00734DE0" w:rsidRPr="00842459" w:rsidRDefault="00734DE0" w:rsidP="00734DE0">
            <w:pPr>
              <w:spacing w:before="40" w:after="40" w:line="240" w:lineRule="auto"/>
              <w:rPr>
                <w:lang w:val="pt-BR"/>
              </w:rPr>
            </w:pPr>
            <w:r w:rsidRPr="00842459">
              <w:rPr>
                <w:lang w:val="pt-BR"/>
              </w:rPr>
              <w:t>Hệ thống kiểm tra nếu có sự ràng buộc với dữ liệu khác thì thông báo cho người dùng.</w:t>
            </w:r>
          </w:p>
        </w:tc>
      </w:tr>
    </w:tbl>
    <w:p w:rsidR="001322CF" w:rsidRPr="00513D43" w:rsidRDefault="001322CF" w:rsidP="00682ED7">
      <w:pPr>
        <w:spacing w:before="120" w:after="0" w:line="252" w:lineRule="auto"/>
        <w:rPr>
          <w:szCs w:val="28"/>
        </w:rPr>
      </w:pPr>
    </w:p>
    <w:p w:rsidR="00845509" w:rsidRDefault="00845509" w:rsidP="00845509">
      <w:pPr>
        <w:rPr>
          <w:rFonts w:eastAsiaTheme="majorEastAsia" w:cstheme="majorBidi"/>
          <w:szCs w:val="28"/>
          <w:lang w:val="es-ES" w:eastAsia="vi-VN"/>
        </w:rPr>
      </w:pPr>
      <w:r>
        <w:br w:type="page"/>
      </w:r>
    </w:p>
    <w:p w:rsidR="001322CF" w:rsidRPr="00A63166" w:rsidRDefault="00014DAA" w:rsidP="00A63166">
      <w:pPr>
        <w:pStyle w:val="Heading4"/>
      </w:pPr>
      <w:bookmarkStart w:id="72" w:name="_Toc206140353"/>
      <w:r w:rsidRPr="00A63166">
        <w:lastRenderedPageBreak/>
        <w:t xml:space="preserve">5.2.3. </w:t>
      </w:r>
      <w:r w:rsidR="001322CF" w:rsidRPr="00A63166">
        <w:t xml:space="preserve">Quy trình </w:t>
      </w:r>
      <w:r w:rsidR="007D7AF2" w:rsidRPr="00A63166">
        <w:t xml:space="preserve">thu thập </w:t>
      </w:r>
      <w:r w:rsidR="001322CF" w:rsidRPr="00A63166">
        <w:t>giá HHDV định giá từ CSDL về giá tại địa phương</w:t>
      </w:r>
      <w:bookmarkEnd w:id="72"/>
    </w:p>
    <w:p w:rsidR="001322CF" w:rsidRPr="00513D43" w:rsidRDefault="001322CF" w:rsidP="00682ED7">
      <w:pPr>
        <w:spacing w:before="120" w:after="0" w:line="252" w:lineRule="auto"/>
        <w:jc w:val="center"/>
        <w:rPr>
          <w:szCs w:val="28"/>
        </w:rPr>
      </w:pPr>
      <w:r w:rsidRPr="00513D43">
        <w:rPr>
          <w:szCs w:val="28"/>
        </w:rPr>
        <w:object w:dxaOrig="17771" w:dyaOrig="20231" w14:anchorId="0DB0842D">
          <v:shape id="_x0000_i1027" type="#_x0000_t75" style="width:468.3pt;height:534.05pt" o:ole="">
            <v:imagedata r:id="rId22" o:title=""/>
          </v:shape>
          <o:OLEObject Type="Embed" ProgID="Visio.Drawing.15" ShapeID="_x0000_i1027" DrawAspect="Content" ObjectID="_1820131526" r:id="rId23"/>
        </w:object>
      </w:r>
    </w:p>
    <w:p w:rsidR="00014DAA" w:rsidRPr="00513D43" w:rsidRDefault="00014DAA" w:rsidP="00682ED7">
      <w:pPr>
        <w:spacing w:before="120" w:after="0" w:line="252" w:lineRule="auto"/>
        <w:ind w:firstLine="720"/>
        <w:rPr>
          <w:b/>
          <w:szCs w:val="28"/>
        </w:rPr>
      </w:pPr>
      <w:r w:rsidRPr="00513D43">
        <w:rPr>
          <w:b/>
          <w:szCs w:val="28"/>
        </w:rPr>
        <w:t>Mô tả quy trình: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62"/>
        <w:gridCol w:w="1890"/>
        <w:gridCol w:w="4615"/>
      </w:tblGrid>
      <w:tr w:rsidR="001322CF" w:rsidRPr="00F77550" w:rsidTr="003F3558">
        <w:trPr>
          <w:tblHeader/>
        </w:trPr>
        <w:tc>
          <w:tcPr>
            <w:tcW w:w="1026"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62" w:type="dxa"/>
          </w:tcPr>
          <w:p w:rsidR="001322CF" w:rsidRPr="00F77550" w:rsidRDefault="00014DAA"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1890"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615"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Thiết lập lịch thu thập dữ liệu tự động</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thiết lập lịch thu thập dữ liệu HHDV định giá tự động từ CSDL về giá tại địa phương.</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Lưu thông tin thiết lập</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hợp lệ dữ liệu, nếu hợp lệ lưu lại thông tin và thông báo thành công cho người dùng, ngược lại hiển thị thông báo không hợp lệ cho cán bộ.</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dữ liệu HHDV tự động theo lịch đã thiết lập</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tự động gửi dữ liệu giá hàng hóa, dịch vụ (theo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 đặc tả đã được thống nhất giữa 2 hệ thống, theo lịch đã được thiết lập. </w:t>
            </w:r>
          </w:p>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lưu thông tin giá hàng hóa, dịch vụ và trả lại thông báo tình trạng phiên nhận dữ liệu, và hệ thống thông báo lại kết quả phiên nhận dữ liệu cho CSDL về giá tại địa phương.</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Thu thập dữ liệu giá hàng hóa, dịch vụ tại một thời điểm bất kỳ</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Trung tâm dữ liệu quốc gia và dịch vụ về giá có thể lựa chọn Thu thập dữ liệu giá hàng hóa, dịch vụ qua Hệ thống kết nối, chia sẻ dữ liệu số ngành tài chính tại một thời điểm bất kỳ (không theo lịch đã thiết lập). </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quốc gia về giá gửi yêu cầu lấy dữ liệu </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thu thập dữ liệu HHDV đến CSDL về giá tại địa phương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kết nối</w:t>
            </w:r>
          </w:p>
          <w:p w:rsidR="001322CF" w:rsidRPr="00F77550" w:rsidRDefault="001322CF" w:rsidP="00682ED7">
            <w:pPr>
              <w:spacing w:before="120" w:after="0" w:line="252" w:lineRule="auto"/>
              <w:rPr>
                <w:sz w:val="26"/>
                <w:szCs w:val="26"/>
                <w:lang w:val="pt-BR"/>
              </w:rPr>
            </w:pPr>
            <w:r w:rsidRPr="00F77550">
              <w:rPr>
                <w:sz w:val="26"/>
                <w:szCs w:val="26"/>
                <w:lang w:val="pt-BR"/>
              </w:rPr>
              <w:t xml:space="preserve">(theo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kết nối, chia sẻ dữ liệu truyền thông tin thu thập dữ liệu HHDV đến CSDL về giá tại địa phương. CSDL về giá tại địa phương sẽ gửi dữ liệu giá HHDV </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Truy vấn các phiên nhận dữ liệu</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truy vấn các phiên nhận dữ liệu giá HHDV về giá từ CSDL về giá tại địa phương.</w:t>
            </w:r>
          </w:p>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danh sách các phiên nhận dữ liệu theo điều kiện truy vấn của cán bộ.</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kết quả truy vấn</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kết quả truy vấn theo tiêu chí tìm kiếm của cán bộ</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Kết xuất danh sách các phiên nhận dữ liệu hồ sơ giá hàng hóa, dịch vụ về giá từ CSDL về giá tại địa phương</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chọn kết xuất danh sách các phiên nhận dữ giá HHDV về giá từ CSDL về giá tại địa phương dưới dạng file excel. </w:t>
            </w:r>
          </w:p>
          <w:p w:rsidR="001322CF" w:rsidRPr="00F77550" w:rsidRDefault="001322CF" w:rsidP="00682ED7">
            <w:pPr>
              <w:spacing w:before="120" w:after="0" w:line="252" w:lineRule="auto"/>
              <w:rPr>
                <w:sz w:val="26"/>
                <w:szCs w:val="26"/>
                <w:lang w:val="pt-BR"/>
              </w:rPr>
            </w:pPr>
            <w:r w:rsidRPr="00F77550">
              <w:rPr>
                <w:sz w:val="26"/>
                <w:szCs w:val="26"/>
                <w:lang w:val="pt-BR"/>
              </w:rPr>
              <w:t>Hệ thống kết xuất danh sách các phiên nhận dữ liệu hồ sơ giá HHDV về giá từ CSDL về giá tại địa phương dưới dạng file excel về máy tính của cán bộ</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Xem chi tiết thông tin phiên nhận dữ liệu</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xem chi tiết phiên nhận dữ liệu hồ sơ giá HHDV về giá từ CSDL về giá tại địa phương. </w:t>
            </w:r>
          </w:p>
        </w:tc>
      </w:tr>
      <w:tr w:rsidR="001322CF" w:rsidRPr="00F77550" w:rsidTr="003F3558">
        <w:tc>
          <w:tcPr>
            <w:tcW w:w="1026" w:type="dxa"/>
          </w:tcPr>
          <w:p w:rsidR="001322CF" w:rsidRPr="00F77550" w:rsidRDefault="001322CF" w:rsidP="00682ED7">
            <w:pPr>
              <w:numPr>
                <w:ilvl w:val="0"/>
                <w:numId w:val="80"/>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Hiển thị thông tin chi tiết </w:t>
            </w:r>
          </w:p>
        </w:tc>
        <w:tc>
          <w:tcPr>
            <w:tcW w:w="1890" w:type="dxa"/>
          </w:tcPr>
          <w:p w:rsidR="001322CF" w:rsidRPr="00F77550" w:rsidRDefault="001322CF" w:rsidP="00682ED7">
            <w:pPr>
              <w:spacing w:before="120" w:after="0" w:line="252" w:lineRule="auto"/>
              <w:jc w:val="left"/>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hiển thị chi tiết nội dung phiên nhận dữ liệu</w:t>
            </w:r>
          </w:p>
        </w:tc>
      </w:tr>
    </w:tbl>
    <w:p w:rsidR="00845509" w:rsidRDefault="00845509" w:rsidP="00845509">
      <w:pPr>
        <w:rPr>
          <w:rFonts w:eastAsiaTheme="majorEastAsia" w:cstheme="majorBidi"/>
          <w:szCs w:val="28"/>
          <w:lang w:val="es-ES" w:eastAsia="vi-VN"/>
        </w:rPr>
      </w:pPr>
      <w:r>
        <w:br w:type="page"/>
      </w:r>
    </w:p>
    <w:p w:rsidR="001322CF" w:rsidRPr="00A63166" w:rsidRDefault="00014DAA" w:rsidP="00A63166">
      <w:pPr>
        <w:pStyle w:val="Heading4"/>
      </w:pPr>
      <w:bookmarkStart w:id="73" w:name="_Toc206140354"/>
      <w:r w:rsidRPr="00A63166">
        <w:lastRenderedPageBreak/>
        <w:t xml:space="preserve">5.2.4. </w:t>
      </w:r>
      <w:r w:rsidR="001322CF" w:rsidRPr="00A63166">
        <w:t xml:space="preserve">Quy trình thu thập </w:t>
      </w:r>
      <w:r w:rsidR="007D7AF2" w:rsidRPr="00A63166">
        <w:t xml:space="preserve">giá kê khai của HHDV tại Bộ, ngành </w:t>
      </w:r>
      <w:r w:rsidR="00961009" w:rsidRPr="00A63166">
        <w:t>bằng</w:t>
      </w:r>
      <w:r w:rsidR="007D7AF2" w:rsidRPr="00A63166">
        <w:t xml:space="preserve"> hình thức nhập liệu trực tiếp trên giao diện</w:t>
      </w:r>
      <w:bookmarkEnd w:id="73"/>
    </w:p>
    <w:p w:rsidR="00014DAA" w:rsidRPr="00513D43" w:rsidRDefault="001D4150" w:rsidP="00682ED7">
      <w:pPr>
        <w:spacing w:before="120" w:after="0" w:line="252" w:lineRule="auto"/>
        <w:rPr>
          <w:b/>
          <w:szCs w:val="28"/>
        </w:rPr>
      </w:pPr>
      <w:r w:rsidRPr="00513D43">
        <w:rPr>
          <w:szCs w:val="28"/>
        </w:rPr>
        <w:object w:dxaOrig="20011" w:dyaOrig="22440" w14:anchorId="392D50EA">
          <v:shape id="_x0000_i1028" type="#_x0000_t75" style="width:463.3pt;height:517.15pt" o:ole="">
            <v:imagedata r:id="rId24" o:title=""/>
          </v:shape>
          <o:OLEObject Type="Embed" ProgID="Visio.Drawing.15" ShapeID="_x0000_i1028" DrawAspect="Content" ObjectID="_1820131527" r:id="rId25"/>
        </w:object>
      </w:r>
      <w:r w:rsidR="00014DAA" w:rsidRPr="00513D43">
        <w:rPr>
          <w:b/>
          <w:szCs w:val="28"/>
        </w:rPr>
        <w:t xml:space="preserve"> </w:t>
      </w:r>
    </w:p>
    <w:p w:rsidR="001322CF" w:rsidRPr="00513D43" w:rsidRDefault="00014DAA" w:rsidP="00682ED7">
      <w:pPr>
        <w:spacing w:before="120" w:after="0" w:line="252" w:lineRule="auto"/>
        <w:ind w:firstLine="720"/>
        <w:rPr>
          <w:b/>
          <w:szCs w:val="28"/>
          <w:u w:val="single"/>
        </w:rPr>
      </w:pPr>
      <w:r w:rsidRPr="00513D43">
        <w:rPr>
          <w:b/>
          <w:szCs w:val="28"/>
        </w:rPr>
        <w:t>Mô tả quy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1908"/>
        <w:gridCol w:w="1674"/>
        <w:gridCol w:w="4802"/>
      </w:tblGrid>
      <w:tr w:rsidR="001322CF" w:rsidRPr="00F77550" w:rsidTr="003F3558">
        <w:trPr>
          <w:tblHeader/>
        </w:trPr>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spacing w:before="120" w:after="0" w:line="252" w:lineRule="auto"/>
              <w:jc w:val="center"/>
              <w:rPr>
                <w:b/>
                <w:sz w:val="26"/>
                <w:szCs w:val="26"/>
                <w:lang w:val="pt-BR"/>
              </w:rPr>
            </w:pPr>
            <w:r w:rsidRPr="00F77550">
              <w:rPr>
                <w:b/>
                <w:sz w:val="26"/>
                <w:szCs w:val="26"/>
                <w:lang w:val="pt-BR"/>
              </w:rPr>
              <w:t>Bước</w:t>
            </w: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014DAA"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thông tin thu thập số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(tại Bộ ngành) </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tinnhập thông tin thu thập số liệu căn cứ vào thông tin có được vào phần mềm</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(tại Bộ ngành) </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nhập thông tin, Cán bộ nhập thông tinchọn Lưu dữ liệu</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dữ liệu Cán bộ nhập thông tinđã nhập</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hợp lệ, hệ thống thực hiện lưu dữ liệu và hiển thị thông báo thành công</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cho người dùng trong trường hợp thông tin nhập không hợp lệ</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không hợp lệ, hệ thống không thực hiện lưu dữ liệu và thông báo cho cán bộ thực hiện</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(tại Bộ ngành) </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sửa thông tin dữ liệu đã thu thập đã được tạo trong hệ thống. Cách thức thực hiện tương tự trình tự Thêm mới dữ liệu đã thu thập số liệu.</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(tại Bộ ngành) </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xóa thông tin dữ liệu đã thu thập đã được tạo trong hệ thống.</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đã thu thập không được xóa</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nếu có ràng buộc về dữ liệu, hệ thống không xóa dữ liệu đã thu thập và thông báo thành công cho cán bộ thực hiện.</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Duyệt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phê duyệt (tại Bộ </w:t>
            </w:r>
            <w:r w:rsidRPr="00F77550">
              <w:rPr>
                <w:sz w:val="26"/>
                <w:szCs w:val="26"/>
                <w:lang w:val="pt-BR"/>
              </w:rPr>
              <w:lastRenderedPageBreak/>
              <w:t>ngành)</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Cán bộ phê duyệt có thể chọn phê duyệt dữ liệu giá thị trường hàng hóa, dịch vụ</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đã duyệt</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đã duyệt</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Từ chối duyệt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(tại Bộ ngành)</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từ chối duyệt dữ liệu giá thị trường hàng hóa, dịch vụ</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Từ chối</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từ chối duyệt</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Thoái duyệt</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(tại Bộ ngành)</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thoái duyệt</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ràng buộc dữ liệu</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sự ràng buộc của dữ liệu chọn thoái duyệt với các dữ liệu khác</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không đủ điều kiện thoái duyệt cho cán bộ thực hiện</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có sự ràng buộc với dữ liệu khác thì thông báo cho người dùng</w:t>
            </w:r>
          </w:p>
        </w:tc>
      </w:tr>
      <w:tr w:rsidR="001322CF" w:rsidRPr="00F77550" w:rsidTr="003F3558">
        <w:tc>
          <w:tcPr>
            <w:tcW w:w="487" w:type="pct"/>
            <w:tcBorders>
              <w:top w:val="single" w:sz="4" w:space="0" w:color="auto"/>
              <w:left w:val="single" w:sz="4" w:space="0" w:color="auto"/>
              <w:bottom w:val="single" w:sz="4" w:space="0" w:color="auto"/>
              <w:right w:val="single" w:sz="4" w:space="0" w:color="auto"/>
            </w:tcBorders>
          </w:tcPr>
          <w:p w:rsidR="001322CF" w:rsidRPr="00F77550" w:rsidRDefault="001322CF" w:rsidP="001D4150">
            <w:pPr>
              <w:numPr>
                <w:ilvl w:val="0"/>
                <w:numId w:val="82"/>
              </w:numPr>
              <w:spacing w:before="120" w:after="0" w:line="252" w:lineRule="auto"/>
              <w:jc w:val="center"/>
              <w:rPr>
                <w:sz w:val="26"/>
                <w:szCs w:val="26"/>
                <w:lang w:val="pt-BR"/>
              </w:rPr>
            </w:pPr>
          </w:p>
        </w:tc>
        <w:tc>
          <w:tcPr>
            <w:tcW w:w="1027"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thoái duyệt</w:t>
            </w:r>
          </w:p>
        </w:tc>
        <w:tc>
          <w:tcPr>
            <w:tcW w:w="901"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2585" w:type="pct"/>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không có sự ràng buộc với dữ liệu khác thì cập nhật trạng thái dữ liệu về Thoái duyệt</w:t>
            </w:r>
          </w:p>
        </w:tc>
      </w:tr>
    </w:tbl>
    <w:p w:rsidR="00845509" w:rsidRDefault="00845509" w:rsidP="00845509">
      <w:pPr>
        <w:rPr>
          <w:rFonts w:eastAsiaTheme="majorEastAsia" w:cstheme="majorBidi"/>
          <w:szCs w:val="28"/>
          <w:lang w:val="es-ES" w:eastAsia="vi-VN"/>
        </w:rPr>
      </w:pPr>
      <w:r>
        <w:br w:type="page"/>
      </w:r>
    </w:p>
    <w:p w:rsidR="001322CF" w:rsidRPr="00A63166" w:rsidRDefault="00C40D78" w:rsidP="00A63166">
      <w:pPr>
        <w:pStyle w:val="Heading4"/>
      </w:pPr>
      <w:bookmarkStart w:id="74" w:name="_Toc206140355"/>
      <w:r w:rsidRPr="00A63166">
        <w:lastRenderedPageBreak/>
        <w:t xml:space="preserve">5.2.5. </w:t>
      </w:r>
      <w:r w:rsidR="001322CF" w:rsidRPr="00A63166">
        <w:t>Quy trình thu thập</w:t>
      </w:r>
      <w:r w:rsidR="007D7AF2" w:rsidRPr="00A63166">
        <w:t xml:space="preserve"> giá kê khai HHDV thuộc danh mục kê khai</w:t>
      </w:r>
      <w:r w:rsidR="00A12198" w:rsidRPr="00A63166">
        <w:t xml:space="preserve"> tại Bộ, ngành</w:t>
      </w:r>
      <w:r w:rsidR="007D7AF2" w:rsidRPr="00A63166">
        <w:t xml:space="preserve"> giá</w:t>
      </w:r>
      <w:r w:rsidR="001322CF" w:rsidRPr="00A63166">
        <w:t xml:space="preserve"> </w:t>
      </w:r>
      <w:r w:rsidR="00961009" w:rsidRPr="00A63166">
        <w:t>bằng</w:t>
      </w:r>
      <w:r w:rsidR="001322CF" w:rsidRPr="00A63166">
        <w:t xml:space="preserve"> hình thức upload file</w:t>
      </w:r>
      <w:bookmarkEnd w:id="74"/>
    </w:p>
    <w:p w:rsidR="00C40D78" w:rsidRPr="00513D43" w:rsidRDefault="001322CF" w:rsidP="00682ED7">
      <w:pPr>
        <w:spacing w:before="120" w:after="0" w:line="252" w:lineRule="auto"/>
        <w:ind w:left="-567"/>
        <w:rPr>
          <w:szCs w:val="28"/>
        </w:rPr>
      </w:pPr>
      <w:r w:rsidRPr="00513D43">
        <w:rPr>
          <w:szCs w:val="28"/>
        </w:rPr>
        <w:object w:dxaOrig="20210" w:dyaOrig="23751" w14:anchorId="0CF00E2C">
          <v:shape id="_x0000_i1029" type="#_x0000_t75" style="width:522.15pt;height:611.7pt" o:ole="">
            <v:imagedata r:id="rId26" o:title=""/>
          </v:shape>
          <o:OLEObject Type="Embed" ProgID="Visio.Drawing.15" ShapeID="_x0000_i1029" DrawAspect="Content" ObjectID="_1820131528" r:id="rId27"/>
        </w:object>
      </w:r>
    </w:p>
    <w:p w:rsidR="001D4150" w:rsidRPr="00513D43" w:rsidRDefault="001D4150" w:rsidP="00682ED7">
      <w:pPr>
        <w:spacing w:before="120" w:after="0" w:line="252" w:lineRule="auto"/>
        <w:ind w:firstLine="720"/>
        <w:rPr>
          <w:b/>
          <w:szCs w:val="28"/>
          <w:lang w:val="vi-VN"/>
        </w:rPr>
      </w:pPr>
    </w:p>
    <w:p w:rsidR="001D4150" w:rsidRPr="00513D43" w:rsidRDefault="001D4150" w:rsidP="00682ED7">
      <w:pPr>
        <w:spacing w:before="120" w:after="0" w:line="252" w:lineRule="auto"/>
        <w:ind w:firstLine="720"/>
        <w:rPr>
          <w:b/>
          <w:szCs w:val="28"/>
          <w:lang w:val="vi-VN"/>
        </w:rPr>
      </w:pPr>
    </w:p>
    <w:p w:rsidR="00C40D78" w:rsidRPr="00513D43" w:rsidRDefault="00C40D78" w:rsidP="00682ED7">
      <w:pPr>
        <w:spacing w:before="120" w:after="0" w:line="252" w:lineRule="auto"/>
        <w:ind w:firstLine="720"/>
        <w:rPr>
          <w:b/>
          <w:szCs w:val="28"/>
        </w:rPr>
      </w:pPr>
      <w:r w:rsidRPr="00513D43">
        <w:rPr>
          <w:b/>
          <w:szCs w:val="28"/>
        </w:rPr>
        <w:t>Mô tả quy trình: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50"/>
        <w:gridCol w:w="2070"/>
        <w:gridCol w:w="4548"/>
      </w:tblGrid>
      <w:tr w:rsidR="001322CF" w:rsidRPr="00F77550" w:rsidTr="003F3558">
        <w:trPr>
          <w:tblHeader/>
        </w:trPr>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C40D78"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Download biểu mẫu số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tindownload biểu mẫu số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dữ liệu vào file</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tinnhập dữ liệu vào file đã được download về máy tính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Upload file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tinupload file dữ liệu vào chương trình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file dữ liệu Cán bộ nhập thông tinđã upload</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hợp lệ, hệ thống thực hiện lưu dữ liệu và hiển thị thông báo thành công.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cho người dùng trong trường hợp thông tin nhập không hợp lệ</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không hợp lệ, hệ thống không thực hiện lưu dữ liệu và thông báo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sửa thông tin trong trong biểu mẫu đã download về máy tính, sau đó chọn upload lại dữ liệu tương tự quy trình thêm mới</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xóa thông tin dữ liệu đã thu thập đã được tạo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Thông báo dữ </w:t>
            </w:r>
            <w:r w:rsidRPr="00F77550">
              <w:rPr>
                <w:sz w:val="26"/>
                <w:szCs w:val="26"/>
                <w:lang w:val="pt-BR"/>
              </w:rPr>
              <w:lastRenderedPageBreak/>
              <w:t>liệu đã thu thập không được xóa</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 xml:space="preserve">Hệ thống CSDL </w:t>
            </w:r>
            <w:r w:rsidRPr="00F77550">
              <w:rPr>
                <w:sz w:val="26"/>
                <w:szCs w:val="26"/>
                <w:lang w:val="pt-BR"/>
              </w:rPr>
              <w:lastRenderedPageBreak/>
              <w:t>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 xml:space="preserve">Sau khi hệ thống kiểm tra nếu có ràng </w:t>
            </w:r>
            <w:r w:rsidRPr="00F77550">
              <w:rPr>
                <w:sz w:val="26"/>
                <w:szCs w:val="26"/>
                <w:lang w:val="pt-BR"/>
              </w:rPr>
              <w:lastRenderedPageBreak/>
              <w:t>buộc về dữ liệu, hệ thống không xóa dữ liệu đã thu thập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Duyệt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phê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đã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đã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Từ chối Duyêt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từ chối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Từ chối</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từ chối</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Thoái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(tại Bộ ngành)</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thoái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ràng buộc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sự ràng buộc của dữ liệu chọn thoái duyệt với các dữ liệu khác.</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thoái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không có sự ràng buộc với dữ liệu khác thì cập nhật trạng thái dữ liệu về Thoái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3"/>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không đủ điều kiện thoái duyệt cho cán bộ thực hiện</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có sự ràng buộc với dữ liệu khác thì thông báo cho người dùng.</w:t>
            </w:r>
          </w:p>
        </w:tc>
      </w:tr>
    </w:tbl>
    <w:p w:rsidR="00845509" w:rsidRDefault="00845509">
      <w:pPr>
        <w:spacing w:before="0" w:after="160" w:line="259" w:lineRule="auto"/>
        <w:jc w:val="left"/>
        <w:rPr>
          <w:rFonts w:eastAsiaTheme="majorEastAsia" w:cstheme="majorBidi"/>
          <w:b/>
          <w:szCs w:val="28"/>
          <w:lang w:val="es-ES" w:eastAsia="vi-VN"/>
        </w:rPr>
      </w:pPr>
    </w:p>
    <w:p w:rsidR="00845509" w:rsidRDefault="00845509">
      <w:pPr>
        <w:spacing w:before="0" w:after="160" w:line="259" w:lineRule="auto"/>
        <w:jc w:val="left"/>
        <w:rPr>
          <w:rFonts w:eastAsiaTheme="majorEastAsia" w:cstheme="majorBidi"/>
          <w:b/>
          <w:szCs w:val="28"/>
          <w:lang w:val="es-ES" w:eastAsia="vi-VN"/>
        </w:rPr>
      </w:pPr>
      <w:r>
        <w:br w:type="page"/>
      </w:r>
    </w:p>
    <w:p w:rsidR="001322CF" w:rsidRPr="00A63166" w:rsidRDefault="00C40D78" w:rsidP="00A63166">
      <w:pPr>
        <w:pStyle w:val="Heading4"/>
      </w:pPr>
      <w:bookmarkStart w:id="75" w:name="_Toc206140356"/>
      <w:r w:rsidRPr="00A63166">
        <w:lastRenderedPageBreak/>
        <w:t xml:space="preserve">5.2.6. </w:t>
      </w:r>
      <w:r w:rsidR="001322CF" w:rsidRPr="00A63166">
        <w:t xml:space="preserve">Quy trình </w:t>
      </w:r>
      <w:r w:rsidR="00A12198" w:rsidRPr="00A63166">
        <w:t>thu thập giá HHDV (kê khai giá)</w:t>
      </w:r>
      <w:r w:rsidR="001322CF" w:rsidRPr="00A63166">
        <w:t xml:space="preserve"> từ CSDL về giá tại địa phương</w:t>
      </w:r>
      <w:bookmarkEnd w:id="75"/>
    </w:p>
    <w:p w:rsidR="001322CF" w:rsidRPr="00513D43" w:rsidRDefault="001322CF" w:rsidP="00682ED7">
      <w:pPr>
        <w:spacing w:before="120" w:after="0" w:line="252" w:lineRule="auto"/>
        <w:jc w:val="center"/>
        <w:rPr>
          <w:szCs w:val="28"/>
        </w:rPr>
      </w:pPr>
      <w:r w:rsidRPr="00513D43">
        <w:rPr>
          <w:szCs w:val="28"/>
        </w:rPr>
        <w:object w:dxaOrig="17771" w:dyaOrig="20231" w14:anchorId="24F97FA1">
          <v:shape id="_x0000_i1030" type="#_x0000_t75" style="width:468.3pt;height:534.05pt" o:ole="">
            <v:imagedata r:id="rId28" o:title=""/>
          </v:shape>
          <o:OLEObject Type="Embed" ProgID="Visio.Drawing.15" ShapeID="_x0000_i1030" DrawAspect="Content" ObjectID="_1820131529" r:id="rId29"/>
        </w:object>
      </w:r>
    </w:p>
    <w:p w:rsidR="00C40D78" w:rsidRPr="00513D43" w:rsidRDefault="00C40D78" w:rsidP="00682ED7">
      <w:pPr>
        <w:spacing w:before="120" w:after="0" w:line="252" w:lineRule="auto"/>
        <w:ind w:firstLine="720"/>
        <w:rPr>
          <w:b/>
          <w:szCs w:val="28"/>
        </w:rPr>
      </w:pPr>
      <w:r w:rsidRPr="00513D43">
        <w:rPr>
          <w:b/>
          <w:szCs w:val="28"/>
        </w:rPr>
        <w:t>Mô tả quy trình: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62"/>
        <w:gridCol w:w="1890"/>
        <w:gridCol w:w="4615"/>
      </w:tblGrid>
      <w:tr w:rsidR="001322CF" w:rsidRPr="00F77550" w:rsidTr="003F3558">
        <w:trPr>
          <w:tblHeader/>
        </w:trPr>
        <w:tc>
          <w:tcPr>
            <w:tcW w:w="1026"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62" w:type="dxa"/>
          </w:tcPr>
          <w:p w:rsidR="001322CF" w:rsidRPr="00F77550" w:rsidRDefault="00C40D78"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1890"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615"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Thiết lập lịch thu thập dữ liệu tự động</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thiết lập lịch thu thập dữ liệu HHDV (kê khai giá) tự động từ CSDL về giá tại địa phương.</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Lưu thông tin thiết lập</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hợp lệ dữ liệu, nếu hợp lệ lưu lại thông tin và thông báo thành công cho người dùng, ngược lại hiển thị thông báo không hợp lệ cho cán bộ.</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dữ liệu HHDV tự động theo lịch đã thiết lập</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tự động gửi dữ liệu giá hàng hóa, dịch vụ (theo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 đặc tả đã được thống nhất giữa 2 hệ thống, theo lịch đã được thiết lập. </w:t>
            </w:r>
          </w:p>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lưu thông tin giá hàng hóa, dịch vụ và trả lại thông báo tình trạng phiên nhận dữ liệu, và hệ thống thông báo lại kết quả phiên nhận dữ liệu cho CSDL về giá tại địa phương.</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Thu thập dữ liệu giá hàng hóa, dịch vụ tại một thời điểm bất kỳ</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Trung tâm dữ liệu quốc gia và dịch vụ về giá có thể lựa chọn Thu thập dữ liệu giá hàng hóa, dịch vụ qua Hệ thống kết nối, chia sẻ dữ liệu số ngành tài chính tại một thời điểm bất kỳ (không theo lịch đã thiết lập). </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quốc gia về giá gửi yêu cầu lấy dữ liệu </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thu thập dữ liệu HHDV đến CSDL về giá tại địa phương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kết nối</w:t>
            </w:r>
          </w:p>
          <w:p w:rsidR="001322CF" w:rsidRPr="00F77550" w:rsidRDefault="001322CF" w:rsidP="00682ED7">
            <w:pPr>
              <w:spacing w:before="120" w:after="0" w:line="252" w:lineRule="auto"/>
              <w:rPr>
                <w:sz w:val="26"/>
                <w:szCs w:val="26"/>
                <w:lang w:val="pt-BR"/>
              </w:rPr>
            </w:pPr>
            <w:r w:rsidRPr="00F77550">
              <w:rPr>
                <w:sz w:val="26"/>
                <w:szCs w:val="26"/>
                <w:lang w:val="pt-BR"/>
              </w:rPr>
              <w:t xml:space="preserve">(theo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kết nối, chia sẻ dữ liệu truyền thông tin thu thập dữ liệu HHDV đến CSDL về giá tại địa phương. CSDL về giá tại địa phương sẽ gửi dữ liệu giá HHDV </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Truy vấn các phiên nhận dữ liệu</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truy vấn các phiên nhận dữ liệu giá HHDV về giá từ CSDL về giá tại địa phương.</w:t>
            </w:r>
          </w:p>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danh sách các phiên nhận dữ liệu theo điều kiện truy vấn của cán bộ.</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kết quả truy vấn</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kết quả truy vấn theo tiêu chí tìm kiếm của cán bộ</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Kết xuất danh sách các phiên nhận dữ liệu hồ sơ giá hàng hóa, dịch vụ về giá từ CSDL về giá tại địa phương</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chọn kết xuất danh sách các phiên nhận dữ giá HHDV về giá từ CSDL về giá tại địa phương dưới dạng file excel. </w:t>
            </w:r>
          </w:p>
          <w:p w:rsidR="001322CF" w:rsidRPr="00F77550" w:rsidRDefault="001322CF" w:rsidP="00682ED7">
            <w:pPr>
              <w:spacing w:before="120" w:after="0" w:line="252" w:lineRule="auto"/>
              <w:rPr>
                <w:sz w:val="26"/>
                <w:szCs w:val="26"/>
                <w:lang w:val="pt-BR"/>
              </w:rPr>
            </w:pPr>
            <w:r w:rsidRPr="00F77550">
              <w:rPr>
                <w:sz w:val="26"/>
                <w:szCs w:val="26"/>
                <w:lang w:val="pt-BR"/>
              </w:rPr>
              <w:t>Hệ thống kết xuất danh sách các phiên nhận dữ liệu hồ sơ giá HHDV về giá từ CSDL về giá tại địa phương dưới dạng file excel về máy tính của cán bộ</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Xem chi tiết thông tin phiên nhận dữ liệu</w:t>
            </w:r>
          </w:p>
        </w:tc>
        <w:tc>
          <w:tcPr>
            <w:tcW w:w="1890" w:type="dxa"/>
          </w:tcPr>
          <w:p w:rsidR="001322CF" w:rsidRPr="00F77550" w:rsidRDefault="001322CF" w:rsidP="00682ED7">
            <w:pPr>
              <w:tabs>
                <w:tab w:val="num" w:pos="501"/>
              </w:tabs>
              <w:spacing w:before="120" w:after="0" w:line="252" w:lineRule="auto"/>
              <w:jc w:val="left"/>
              <w:rPr>
                <w:sz w:val="26"/>
                <w:szCs w:val="26"/>
                <w:lang w:val="pt-BR"/>
              </w:rPr>
            </w:pPr>
            <w:r w:rsidRPr="00F77550">
              <w:rPr>
                <w:sz w:val="26"/>
                <w:szCs w:val="26"/>
                <w:lang w:val="pt-BR"/>
              </w:rPr>
              <w:t>Cán bộ TTDLQG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xem chi tiết phiên nhận dữ liệu hồ sơ giá HHDV về giá từ CSDL về giá tại địa phương. </w:t>
            </w:r>
          </w:p>
        </w:tc>
      </w:tr>
      <w:tr w:rsidR="001322CF" w:rsidRPr="00F77550" w:rsidTr="003F3558">
        <w:tc>
          <w:tcPr>
            <w:tcW w:w="1026" w:type="dxa"/>
          </w:tcPr>
          <w:p w:rsidR="001322CF" w:rsidRPr="00F77550" w:rsidRDefault="001322CF" w:rsidP="00682ED7">
            <w:pPr>
              <w:numPr>
                <w:ilvl w:val="0"/>
                <w:numId w:val="84"/>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thông tin chi tiết phiên nhận dữ liệu</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hiển thị chi tiết nội dung phiên nhận dữ liệu</w:t>
            </w:r>
          </w:p>
        </w:tc>
      </w:tr>
    </w:tbl>
    <w:p w:rsidR="001322CF" w:rsidRPr="00513D43" w:rsidRDefault="001322CF" w:rsidP="00682ED7">
      <w:pPr>
        <w:spacing w:before="120" w:after="0" w:line="252" w:lineRule="auto"/>
        <w:rPr>
          <w:szCs w:val="28"/>
          <w:lang w:val="pt-BR"/>
        </w:rPr>
      </w:pPr>
    </w:p>
    <w:p w:rsidR="00845509" w:rsidRDefault="00845509">
      <w:pPr>
        <w:spacing w:before="0" w:after="160" w:line="259" w:lineRule="auto"/>
        <w:jc w:val="left"/>
        <w:rPr>
          <w:rFonts w:eastAsiaTheme="majorEastAsia" w:cstheme="majorBidi"/>
          <w:b/>
          <w:szCs w:val="28"/>
          <w:lang w:val="es-ES" w:eastAsia="vi-VN"/>
        </w:rPr>
      </w:pPr>
    </w:p>
    <w:p w:rsidR="001322CF" w:rsidRPr="00A63166" w:rsidRDefault="00C40D78" w:rsidP="00A63166">
      <w:pPr>
        <w:pStyle w:val="Heading4"/>
      </w:pPr>
      <w:bookmarkStart w:id="76" w:name="_Toc206140357"/>
      <w:r w:rsidRPr="00A63166">
        <w:t xml:space="preserve">5.2.7. </w:t>
      </w:r>
      <w:r w:rsidR="001322CF" w:rsidRPr="00A63166">
        <w:t xml:space="preserve">Quy trình </w:t>
      </w:r>
      <w:r w:rsidR="00A12198" w:rsidRPr="00A63166">
        <w:t>thu thập dữ liệu kê khai giá từ hệ thống DVCTT Bộ Tài chính thông qua kết nối, chia sẻ dữ liệu số ngành tài chính</w:t>
      </w:r>
      <w:bookmarkEnd w:id="76"/>
    </w:p>
    <w:p w:rsidR="001322CF" w:rsidRPr="00513D43" w:rsidRDefault="00F77550" w:rsidP="00682ED7">
      <w:pPr>
        <w:spacing w:before="120" w:after="0" w:line="252" w:lineRule="auto"/>
        <w:rPr>
          <w:szCs w:val="28"/>
        </w:rPr>
      </w:pPr>
      <w:r w:rsidRPr="00513D43">
        <w:rPr>
          <w:szCs w:val="28"/>
        </w:rPr>
        <w:object w:dxaOrig="21091" w:dyaOrig="14831" w14:anchorId="0A3B13BD">
          <v:shape id="_x0000_i1031" type="#_x0000_t75" style="width:476.45pt;height:330.55pt" o:ole="">
            <v:imagedata r:id="rId30" o:title=""/>
          </v:shape>
          <o:OLEObject Type="Embed" ProgID="Visio.Drawing.15" ShapeID="_x0000_i1031" DrawAspect="Content" ObjectID="_1820131530" r:id="rId31"/>
        </w:object>
      </w:r>
    </w:p>
    <w:p w:rsidR="00C40D78" w:rsidRPr="00513D43" w:rsidRDefault="00C40D78" w:rsidP="00682ED7">
      <w:pPr>
        <w:spacing w:before="120" w:after="0" w:line="252" w:lineRule="auto"/>
        <w:ind w:firstLine="720"/>
        <w:rPr>
          <w:b/>
          <w:szCs w:val="28"/>
        </w:rPr>
      </w:pPr>
      <w:r w:rsidRPr="00513D43">
        <w:rPr>
          <w:b/>
          <w:szCs w:val="28"/>
        </w:rPr>
        <w:t>Mô tả quy trình:</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62"/>
        <w:gridCol w:w="2394"/>
        <w:gridCol w:w="4394"/>
      </w:tblGrid>
      <w:tr w:rsidR="001322CF" w:rsidRPr="00F77550" w:rsidTr="003F3558">
        <w:trPr>
          <w:tblHeader/>
        </w:trPr>
        <w:tc>
          <w:tcPr>
            <w:tcW w:w="1026"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62" w:type="dxa"/>
          </w:tcPr>
          <w:p w:rsidR="001322CF" w:rsidRPr="00F77550" w:rsidRDefault="00C40D78"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394"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394"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Thiết lập lịch thu thập dữ liệu tự động</w:t>
            </w:r>
          </w:p>
        </w:tc>
        <w:tc>
          <w:tcPr>
            <w:tcW w:w="2394"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 về giá</w:t>
            </w:r>
          </w:p>
        </w:tc>
        <w:tc>
          <w:tcPr>
            <w:tcW w:w="4394"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thiết lập lịch thu thập dữ liệu kê khai giá tự động từ hệ thống dịch vụ công trực tuyến.</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Lưu thông tin thiết lập</w:t>
            </w:r>
          </w:p>
        </w:tc>
        <w:tc>
          <w:tcPr>
            <w:tcW w:w="2394"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Hệ thống CSDL quốc gia về giá</w:t>
            </w:r>
          </w:p>
        </w:tc>
        <w:tc>
          <w:tcPr>
            <w:tcW w:w="4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hợp lệ dữ liệu, nếu hợp lệ lưu lại thông tin và thông báo thành công cho người dùng, ngược lại hiển thị thông báo không hợp lệ cho cán bộ.</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dữ liệu kê khai giá tự động theo lịch đã thiết lập</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dịch vụ công trực tuyến Bộ Tài chính</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dịch vụ công trực tuyến Bộ Tài chính tự động gửi dữ liệu hồ sơ giá kê khai qua Hệ thống kết nối, chia sẻ dữ liệu số ngành tài chính theo đặc tả đã được thống nhất giữa 2 hệ thống, theo lịch đã được thiết lập. </w:t>
            </w:r>
          </w:p>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CSDL quốc gia về giá lưu thông tin hồ sơ giá kê khai và trả lại thông báo tình trạng phiên nhận dữ liệu </w:t>
            </w:r>
            <w:r w:rsidRPr="00F77550">
              <w:rPr>
                <w:sz w:val="26"/>
                <w:szCs w:val="26"/>
                <w:lang w:val="pt-BR"/>
              </w:rPr>
              <w:lastRenderedPageBreak/>
              <w:t>cho trục Hệ thống kết nối, chia sẻ dữ liệu số ngành tài chính, trục thông báo lại kết quả phiên nhận dữ liệu cho Hệ thống dịch vụ công trực tuyến.</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Thu thập dữ liệu hồ sơ giá kê khai qua Hệ thống kết nối, chia sẻ dữ liệu số ngành tài chính tại một thời điểm bất kỳ</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về giá</w:t>
            </w:r>
          </w:p>
        </w:tc>
        <w:tc>
          <w:tcPr>
            <w:tcW w:w="4394"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chọn Thu thập dữ liệu hồ sơ giá kê khai qua Hệ thống kết nối, chia sẻ dữ liệu số ngành tài chính tại một thời điểm bất kỳ (Không theo lịch đã thiết lập). </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yêu cầu đến Hệ thống kết nối, chia sẻ dữ liệu số ngành tài chính</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394" w:type="dxa"/>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gửi yêu cầu lấy dữ liệu đến Hệ thống kết nối, chia sẻ dữ liệu số ngành tài chính</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yêu cầu thu thập dữ liệu kê khai giá đến Hệ thống Dịch vụ công trực tuyến của Bộ Tài chính</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kết nối, chia sẻ dữ liệu số ngành tài chính</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Hệ thống kết nối, chia sẻ dữ liệu số ngành tài chính gửi yêu cầu thu thập dữ liệu kê khai giá đến Hệ thống Dịch vụ công trực tuyến của Bộ Tài chính. Hệ thống DVCTT sẽ gửi dữ liệu kê khai giá qua Hệ thống kết nối, chia sẻ dữ liệu số ngành tài chính như bước 3 đã mô tả ở trên.</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Truy vấn các phiên nhận dữ liệu</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về giá</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truy vấn các phiên nhận dữ liệu hồ sơ kê khai giá từ hệ thống dịch vụ công trực tuyến qua Hệ thống kết nối, chia sẻ dữ liệu số ngành tài chính. </w:t>
            </w:r>
          </w:p>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danh sách các phiên nhận dữ liệu theo điều kiện truy vấn của cán bộ</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kết quả truy vấn</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kết quả truy vấn theo tiêu chí tìm kiếm của cán bộ</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Kết xuất danh sách các phiên nhận dữ liệu hồ sơ kê khai giá từ </w:t>
            </w:r>
            <w:r w:rsidRPr="00F77550">
              <w:rPr>
                <w:sz w:val="26"/>
                <w:szCs w:val="26"/>
                <w:lang w:val="pt-BR"/>
              </w:rPr>
              <w:lastRenderedPageBreak/>
              <w:t>hệ thống dịch vụ công trực tuyến</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Cán bộ TTDLQG về giá</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chọn kết xuất danh sách các phiên nhận dữ liệu hồ sơ kê khai giá từ hệ thống dịch vụ công trực tuyến qua Hệ thống kết nối, </w:t>
            </w:r>
            <w:r w:rsidRPr="00F77550">
              <w:rPr>
                <w:sz w:val="26"/>
                <w:szCs w:val="26"/>
                <w:lang w:val="pt-BR"/>
              </w:rPr>
              <w:lastRenderedPageBreak/>
              <w:t xml:space="preserve">chia sẻ dữ liệu số ngành tài chính dưới dạng file excel. </w:t>
            </w:r>
          </w:p>
          <w:p w:rsidR="001322CF" w:rsidRPr="00F77550" w:rsidRDefault="001322CF" w:rsidP="00682ED7">
            <w:pPr>
              <w:spacing w:before="120" w:after="0" w:line="252" w:lineRule="auto"/>
              <w:rPr>
                <w:sz w:val="26"/>
                <w:szCs w:val="26"/>
                <w:lang w:val="pt-BR"/>
              </w:rPr>
            </w:pPr>
            <w:r w:rsidRPr="00F77550">
              <w:rPr>
                <w:sz w:val="26"/>
                <w:szCs w:val="26"/>
                <w:lang w:val="pt-BR"/>
              </w:rPr>
              <w:t>Hệ thống kết xuất danh sách các phiên nhận dữ liệu hồ sơ kê khai giá từ hệ thống dịch vụ công trực tuyến qua Hệ thống kết nối, chia sẻ dữ liệu số ngành tài chính dưới dạng file excel về máy tính của cán bộ</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Xem chi tiết thông tin phiên nhận dữ liệu</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về giá</w:t>
            </w:r>
          </w:p>
        </w:tc>
        <w:tc>
          <w:tcPr>
            <w:tcW w:w="4394"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xem chi tiết phiên nhận dữ liệu hồ sơ kê khai giá từ hệ thống dịch vụ công trực tuyến qua Hệ thống kết nối, chia sẻ dữ liệu số ngành tài chính. </w:t>
            </w:r>
          </w:p>
        </w:tc>
      </w:tr>
      <w:tr w:rsidR="001322CF" w:rsidRPr="00F77550" w:rsidTr="003F3558">
        <w:tc>
          <w:tcPr>
            <w:tcW w:w="1026" w:type="dxa"/>
          </w:tcPr>
          <w:p w:rsidR="001322CF" w:rsidRPr="00F77550" w:rsidRDefault="001322CF" w:rsidP="00682ED7">
            <w:pPr>
              <w:numPr>
                <w:ilvl w:val="0"/>
                <w:numId w:val="85"/>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thông tin chi tiết phiên nhận dữ liệu</w:t>
            </w:r>
          </w:p>
        </w:tc>
        <w:tc>
          <w:tcPr>
            <w:tcW w:w="2394"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394" w:type="dxa"/>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hiển thị chi tiết nội dung phiên nhận dữ liệu kê khai giá qua Hệ thống kết nối, chia sẻ dữ liệu số ngành tài chính.</w:t>
            </w:r>
          </w:p>
        </w:tc>
      </w:tr>
    </w:tbl>
    <w:p w:rsidR="00A45B02" w:rsidRPr="00A63166" w:rsidRDefault="00C40D78" w:rsidP="00A63166">
      <w:pPr>
        <w:pStyle w:val="Heading4"/>
      </w:pPr>
      <w:bookmarkStart w:id="77" w:name="_Toc206140358"/>
      <w:r w:rsidRPr="00A63166">
        <w:t xml:space="preserve">5.2.8. </w:t>
      </w:r>
      <w:r w:rsidR="00A45B02" w:rsidRPr="00A63166">
        <w:t>Quy trình nhận dữ liệu kê khai giá từ CSDL của Bộ ngành</w:t>
      </w:r>
      <w:bookmarkEnd w:id="77"/>
    </w:p>
    <w:p w:rsidR="00A45B02" w:rsidRPr="00513D43" w:rsidRDefault="0033710B" w:rsidP="0033710B">
      <w:pPr>
        <w:spacing w:before="120" w:after="0"/>
        <w:ind w:firstLine="720"/>
        <w:rPr>
          <w:iCs/>
          <w:szCs w:val="28"/>
        </w:rPr>
      </w:pPr>
      <w:r w:rsidRPr="00513D43">
        <w:rPr>
          <w:iCs/>
          <w:szCs w:val="28"/>
        </w:rPr>
        <w:t>Tương tự Quy trình nhận dữ liệu kê khai giá từ CSDL về giá tại địa phương</w:t>
      </w:r>
    </w:p>
    <w:p w:rsidR="001322CF" w:rsidRPr="00A63166" w:rsidRDefault="0033710B" w:rsidP="00A63166">
      <w:pPr>
        <w:pStyle w:val="Heading4"/>
      </w:pPr>
      <w:bookmarkStart w:id="78" w:name="_Toc206140359"/>
      <w:r w:rsidRPr="00A63166">
        <w:t xml:space="preserve">5.2.9. </w:t>
      </w:r>
      <w:r w:rsidR="001322CF" w:rsidRPr="00A63166">
        <w:t xml:space="preserve">Quy trình thu thập </w:t>
      </w:r>
      <w:r w:rsidR="00A12198" w:rsidRPr="00A63166">
        <w:t>giá thị trường HHDV theo quy định của BTC bằng</w:t>
      </w:r>
      <w:r w:rsidR="001322CF" w:rsidRPr="00A63166">
        <w:t xml:space="preserve"> hình thức nhập liệu trực tiếp trên giao diện</w:t>
      </w:r>
      <w:bookmarkEnd w:id="78"/>
    </w:p>
    <w:p w:rsidR="001322CF" w:rsidRPr="00513D43" w:rsidRDefault="001322CF" w:rsidP="00682ED7">
      <w:pPr>
        <w:spacing w:before="120" w:after="0" w:line="252" w:lineRule="auto"/>
        <w:rPr>
          <w:szCs w:val="28"/>
        </w:rPr>
      </w:pPr>
      <w:r w:rsidRPr="00513D43">
        <w:rPr>
          <w:szCs w:val="28"/>
        </w:rPr>
        <w:object w:dxaOrig="20361" w:dyaOrig="17550" w14:anchorId="428A2E8D">
          <v:shape id="_x0000_i1032" type="#_x0000_t75" style="width:468.3pt;height:401.95pt" o:ole="">
            <v:imagedata r:id="rId32" o:title=""/>
          </v:shape>
          <o:OLEObject Type="Embed" ProgID="Visio.Drawing.15" ShapeID="_x0000_i1032" DrawAspect="Content" ObjectID="_1820131531" r:id="rId33"/>
        </w:object>
      </w:r>
    </w:p>
    <w:p w:rsidR="00C40D78" w:rsidRPr="00513D43" w:rsidRDefault="00C40D78" w:rsidP="00682ED7">
      <w:pPr>
        <w:spacing w:before="120" w:after="0" w:line="252" w:lineRule="auto"/>
        <w:ind w:firstLine="720"/>
        <w:rPr>
          <w:b/>
          <w:szCs w:val="28"/>
        </w:rPr>
      </w:pPr>
      <w:r w:rsidRPr="00513D43">
        <w:rPr>
          <w:b/>
          <w:szCs w:val="28"/>
        </w:rPr>
        <w:t>Mô tả quy trình:</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50"/>
        <w:gridCol w:w="2507"/>
        <w:gridCol w:w="4161"/>
      </w:tblGrid>
      <w:tr w:rsidR="001322CF" w:rsidRPr="00F77550" w:rsidTr="003F3558">
        <w:trPr>
          <w:tblHeader/>
        </w:trPr>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C40D78"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thông tin thu thập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nhập thông tin thu thập </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nhập thông tin, chọn Lưu dữ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dữ liệu đã nhập</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hợp lệ, hệ thống thực hiện lưu dữ liệu và hiển thị thông báo thành công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Thông báo cho người dùng trong trường hợp thông tin </w:t>
            </w:r>
            <w:r w:rsidRPr="00F77550">
              <w:rPr>
                <w:sz w:val="26"/>
                <w:szCs w:val="26"/>
                <w:lang w:val="pt-BR"/>
              </w:rPr>
              <w:lastRenderedPageBreak/>
              <w:t>nhập không hợp lệ</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không hợp lệ, hệ thống không thực hiện lưu dữ liệu và thông báo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sửa thông tin dữ liệu đã thu thập đã được tạo trong hệ thống. Cách thức thực hiện tương tự trình tự Thêm mới dữ liệu đã thu thập số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xóa thông tin dữ liệu đã thu thập đã được tạo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đã thu thập không được xóa</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nếu có ràng buộc về dữ liệu, hệ thống không xóa dữ liệu đã thu thập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Duyệt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phê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đã duyệt</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Cập nhật dữ liệu về trạng thái đã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Từ chối duyệt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từ chối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6"/>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Từ chối</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Cập nhật dữ liệu về trạng thái từ chối duyệt</w:t>
            </w:r>
          </w:p>
        </w:tc>
      </w:tr>
    </w:tbl>
    <w:p w:rsidR="00845509" w:rsidRDefault="00845509" w:rsidP="00845509">
      <w:pPr>
        <w:rPr>
          <w:rFonts w:eastAsiaTheme="majorEastAsia" w:cstheme="majorBidi"/>
          <w:szCs w:val="28"/>
          <w:lang w:val="es-ES" w:eastAsia="vi-VN"/>
        </w:rPr>
      </w:pPr>
      <w:r>
        <w:br w:type="page"/>
      </w:r>
    </w:p>
    <w:p w:rsidR="001322CF" w:rsidRPr="00A63166" w:rsidRDefault="00C40D78" w:rsidP="00A63166">
      <w:pPr>
        <w:pStyle w:val="Heading4"/>
      </w:pPr>
      <w:bookmarkStart w:id="79" w:name="_Toc206140360"/>
      <w:r w:rsidRPr="00A63166">
        <w:lastRenderedPageBreak/>
        <w:t>5.2.</w:t>
      </w:r>
      <w:r w:rsidR="0033710B" w:rsidRPr="00A63166">
        <w:t>10</w:t>
      </w:r>
      <w:r w:rsidRPr="00A63166">
        <w:t xml:space="preserve">. </w:t>
      </w:r>
      <w:r w:rsidR="001322CF" w:rsidRPr="00A63166">
        <w:t xml:space="preserve">Quy trình thu thập </w:t>
      </w:r>
      <w:r w:rsidR="00A12198" w:rsidRPr="00A63166">
        <w:t>giá thị trường HHDV bằng</w:t>
      </w:r>
      <w:r w:rsidR="001322CF" w:rsidRPr="00A63166">
        <w:t xml:space="preserve"> hình thức upload file</w:t>
      </w:r>
      <w:bookmarkEnd w:id="79"/>
    </w:p>
    <w:p w:rsidR="001322CF" w:rsidRPr="00513D43" w:rsidRDefault="001322CF" w:rsidP="00682ED7">
      <w:pPr>
        <w:spacing w:before="120" w:after="0" w:line="252" w:lineRule="auto"/>
        <w:jc w:val="center"/>
        <w:rPr>
          <w:szCs w:val="28"/>
        </w:rPr>
      </w:pPr>
      <w:r w:rsidRPr="00513D43">
        <w:rPr>
          <w:szCs w:val="28"/>
        </w:rPr>
        <w:object w:dxaOrig="15690" w:dyaOrig="14131" w14:anchorId="11D633A3">
          <v:shape id="_x0000_i1033" type="#_x0000_t75" style="width:450.15pt;height:407.6pt" o:ole="">
            <v:imagedata r:id="rId34" o:title=""/>
          </v:shape>
          <o:OLEObject Type="Embed" ProgID="Visio.Drawing.15" ShapeID="_x0000_i1033" DrawAspect="Content" ObjectID="_1820131532" r:id="rId35"/>
        </w:object>
      </w:r>
    </w:p>
    <w:p w:rsidR="00C40D78" w:rsidRPr="00513D43" w:rsidRDefault="00C40D78" w:rsidP="00682ED7">
      <w:pPr>
        <w:spacing w:before="120" w:after="0" w:line="252" w:lineRule="auto"/>
        <w:ind w:firstLine="720"/>
        <w:rPr>
          <w:b/>
          <w:szCs w:val="28"/>
        </w:rPr>
      </w:pPr>
      <w:r w:rsidRPr="00513D43">
        <w:rPr>
          <w:b/>
          <w:szCs w:val="28"/>
        </w:rPr>
        <w:t>Mô tả quy trình:</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1950"/>
        <w:gridCol w:w="2507"/>
        <w:gridCol w:w="4252"/>
      </w:tblGrid>
      <w:tr w:rsidR="001322CF" w:rsidRPr="00F77550" w:rsidTr="003F3558">
        <w:trPr>
          <w:tblHeader/>
        </w:trPr>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C40D78"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rPr>
          <w:trHeight w:val="318"/>
        </w:trPr>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Download biểu mẫu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download biểu mẫu số liệu</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dữ liệu vào file</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dữ liệu vào file đã được download về máy tính</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Upload file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upload file dữ liệu vào chương trình</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file dữ liệu Cán  bộ đã upload</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hợp lệ, hệ thống thực hiện lưu dữ liệu và hiển thị thông báo lưu thành công.</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cho người dùng trong trường hợp thông tin nhập không hợp lệ</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không hợp lệ, hệ thống không thực hiện lưu dữ liệu và thông báo cho cán bộ thực hiện</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sửa thông tin trong trong biểu mẫu đã download về máy tính, sau đó chọn upload lại dữ liệu tương tự quy trình thêm mới</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xóa thông tin dữ liệu đã thu thập đã được tạo trong hệ thống.</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99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1"/>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đã thu thập không được xóa</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252"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nếu có ràng buộc về dữ liệu, hệ thống không xóa dữ liệu đã thu thập và thông báo thành công cho cán bộ thực hiện.</w:t>
            </w:r>
          </w:p>
        </w:tc>
      </w:tr>
    </w:tbl>
    <w:p w:rsidR="00845509" w:rsidRDefault="00845509" w:rsidP="00845509">
      <w:pPr>
        <w:rPr>
          <w:rFonts w:eastAsiaTheme="majorEastAsia" w:cstheme="majorBidi"/>
          <w:szCs w:val="28"/>
          <w:lang w:val="es-ES" w:eastAsia="vi-VN"/>
        </w:rPr>
      </w:pPr>
      <w:r>
        <w:br w:type="page"/>
      </w:r>
    </w:p>
    <w:p w:rsidR="001322CF" w:rsidRPr="00A63166" w:rsidRDefault="00C40D78" w:rsidP="00A63166">
      <w:pPr>
        <w:pStyle w:val="Heading4"/>
      </w:pPr>
      <w:bookmarkStart w:id="80" w:name="_Toc206140361"/>
      <w:r w:rsidRPr="00A63166">
        <w:lastRenderedPageBreak/>
        <w:t>5.2.1</w:t>
      </w:r>
      <w:r w:rsidR="0033710B" w:rsidRPr="00A63166">
        <w:t>1</w:t>
      </w:r>
      <w:r w:rsidRPr="00A63166">
        <w:t xml:space="preserve">. </w:t>
      </w:r>
      <w:r w:rsidR="001322CF" w:rsidRPr="00A63166">
        <w:t xml:space="preserve">Quy trình </w:t>
      </w:r>
      <w:r w:rsidR="00A12198" w:rsidRPr="00A63166">
        <w:t>thu thập giá HHDV từ CSDL về giá</w:t>
      </w:r>
      <w:r w:rsidR="001322CF" w:rsidRPr="00A63166">
        <w:t xml:space="preserve"> tại địa phương</w:t>
      </w:r>
      <w:bookmarkEnd w:id="80"/>
    </w:p>
    <w:p w:rsidR="001322CF" w:rsidRPr="00513D43" w:rsidRDefault="001322CF" w:rsidP="00682ED7">
      <w:pPr>
        <w:spacing w:before="120" w:after="0" w:line="252" w:lineRule="auto"/>
        <w:jc w:val="center"/>
        <w:rPr>
          <w:szCs w:val="28"/>
        </w:rPr>
      </w:pPr>
      <w:r w:rsidRPr="00513D43">
        <w:rPr>
          <w:szCs w:val="28"/>
        </w:rPr>
        <w:object w:dxaOrig="17771" w:dyaOrig="20231" w14:anchorId="41E2AFA7">
          <v:shape id="_x0000_i1034" type="#_x0000_t75" style="width:468.3pt;height:534.05pt" o:ole="">
            <v:imagedata r:id="rId36" o:title=""/>
          </v:shape>
          <o:OLEObject Type="Embed" ProgID="Visio.Drawing.15" ShapeID="_x0000_i1034" DrawAspect="Content" ObjectID="_1820131533" r:id="rId37"/>
        </w:object>
      </w:r>
    </w:p>
    <w:p w:rsidR="00686AE3" w:rsidRPr="00513D43" w:rsidRDefault="00686AE3" w:rsidP="00682ED7">
      <w:pPr>
        <w:spacing w:before="120" w:after="0" w:line="252" w:lineRule="auto"/>
        <w:ind w:firstLine="720"/>
        <w:rPr>
          <w:b/>
          <w:szCs w:val="28"/>
        </w:rPr>
      </w:pPr>
      <w:r w:rsidRPr="00513D43">
        <w:rPr>
          <w:b/>
          <w:szCs w:val="28"/>
        </w:rPr>
        <w:t>Mô tả quy trình: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62"/>
        <w:gridCol w:w="1890"/>
        <w:gridCol w:w="4615"/>
      </w:tblGrid>
      <w:tr w:rsidR="001322CF" w:rsidRPr="00F77550" w:rsidTr="003F3558">
        <w:trPr>
          <w:tblHeader/>
        </w:trPr>
        <w:tc>
          <w:tcPr>
            <w:tcW w:w="1026"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62" w:type="dxa"/>
          </w:tcPr>
          <w:p w:rsidR="001322CF" w:rsidRPr="00F77550" w:rsidRDefault="00686AE3"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1890"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615" w:type="dxa"/>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Thiết lập lịch thu thập dữ liệu tự động</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thiết lập lịch thu thập dữ liệu HHDV tự động từ CSDL về giá tại địa phương.</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Lưu thông tin thiết lập</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hợp lệ dữ liệu, nếu hợp lệ lưu lại thông tin và thông báo thành công cho người dùng, ngược lại hiển thị thông báo không hợp lệ cho cán bộ.</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Gửi dữ liệu HHDV tự động theo lịch đã thiết lập</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CSDL về giá tại địa phương tự động gửi dữ liệu giá hàng hóa, dịch vụ (theo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 đặc tả đã được thống nhất giữa 2 hệ thống, theo lịch đã được thiết lập. </w:t>
            </w:r>
          </w:p>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lưu thông tin giá hàng hóa, dịch vụ và trả lại thông báo tình trạng phiên nhận dữ liệu, và hệ thống thông báo lại kết quả phiên nhận dữ liệu cho CSDL về giá tại địa phương.</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Thu thập dữ liệu giá hàng hóa, dịch vụ tại một thời điểm bất kỳ</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Trung tâm dữ liệu quốc gia và dịch vụ về giá có thể lựa chọn Thu thập dữ liệu giá hàng hóa, dịch vụ qua Hệ thống kết nối, chia sẻ dữ liệu số ngành tài chính tại một thời điểm bất kỳ (không theo lịch đã thiết lập). </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CSDL quốc gia về giá gửi yêu cầu lấy dữ liệu </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Gửi yêu cầu thu thập dữ liệu HHDV đến CSDL về giá tại địa phương </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kết nối</w:t>
            </w:r>
          </w:p>
          <w:p w:rsidR="001322CF" w:rsidRPr="00F77550" w:rsidRDefault="001322CF" w:rsidP="00682ED7">
            <w:pPr>
              <w:spacing w:before="120" w:after="0" w:line="252" w:lineRule="auto"/>
              <w:rPr>
                <w:sz w:val="26"/>
                <w:szCs w:val="26"/>
                <w:lang w:val="pt-BR"/>
              </w:rPr>
            </w:pPr>
            <w:r w:rsidRPr="00F77550">
              <w:rPr>
                <w:sz w:val="26"/>
                <w:szCs w:val="26"/>
                <w:lang w:val="pt-BR"/>
              </w:rPr>
              <w:t xml:space="preserve">(theo mô hình CSDL quốc gia về giá </w:t>
            </w:r>
            <w:r w:rsidR="001D4150" w:rsidRPr="00F77550">
              <w:rPr>
                <w:sz w:val="26"/>
                <w:szCs w:val="26"/>
                <w:lang w:val="pt-BR"/>
              </w:rPr>
              <w:t>-</w:t>
            </w:r>
            <w:r w:rsidRPr="00F77550">
              <w:rPr>
                <w:sz w:val="26"/>
                <w:szCs w:val="26"/>
                <w:lang w:val="pt-BR"/>
              </w:rPr>
              <w:t xml:space="preserve"> Trục LGSP BTC </w:t>
            </w:r>
            <w:r w:rsidR="001D4150" w:rsidRPr="00F77550">
              <w:rPr>
                <w:sz w:val="26"/>
                <w:szCs w:val="26"/>
                <w:lang w:val="pt-BR"/>
              </w:rPr>
              <w:t>-</w:t>
            </w:r>
            <w:r w:rsidRPr="00F77550">
              <w:rPr>
                <w:sz w:val="26"/>
                <w:szCs w:val="26"/>
                <w:lang w:val="pt-BR"/>
              </w:rPr>
              <w:t xml:space="preserve"> Trục NGSP </w:t>
            </w:r>
            <w:r w:rsidR="001D4150" w:rsidRPr="00F77550">
              <w:rPr>
                <w:sz w:val="26"/>
                <w:szCs w:val="26"/>
                <w:lang w:val="pt-BR"/>
              </w:rPr>
              <w:t>-</w:t>
            </w:r>
            <w:r w:rsidRPr="00F77550">
              <w:rPr>
                <w:sz w:val="26"/>
                <w:szCs w:val="26"/>
                <w:lang w:val="pt-BR"/>
              </w:rPr>
              <w:t xml:space="preserve"> Trục LGSP Tỉnh - CSDL về giá/HTTT khác của Tỉnh/Thành)</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 xml:space="preserve">Hệ thống kết nối, chia sẻ dữ liệu truyền thông tin thu thập dữ liệu HHDV đến CSDL về giá tại địa phương. CSDL về giá tại địa phương sẽ gửi dữ liệu giá HHDV </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Truy vấn các phiên nhận dữ liệu</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Cán bộ TTDLQG có thể truy vấn các phiên nhận dữ liệu giá HHDV về giá từ CSDL về giá tại địa phương.</w:t>
            </w:r>
          </w:p>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danh sách các phiên nhận dữ liệu theo điều kiện truy vấn của cán bộ.</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kết quả truy vấn</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Hệ thống hiển thị kết quả truy vấn theo tiêu chí tìm kiếm của cán bộ</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Kết xuất danh sách các phiên nhận dữ liệu hồ sơ giá hàng hóa, dịch vụ về giá từ CSDL về giá tại địa phương</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chọn kết xuất danh sách các phiên nhận dữ giá HHDV về giá từ CSDL về giá tại địa phương dưới dạng file excel. </w:t>
            </w:r>
          </w:p>
          <w:p w:rsidR="001322CF" w:rsidRPr="00F77550" w:rsidRDefault="001322CF" w:rsidP="00682ED7">
            <w:pPr>
              <w:spacing w:before="120" w:after="0" w:line="252" w:lineRule="auto"/>
              <w:rPr>
                <w:sz w:val="26"/>
                <w:szCs w:val="26"/>
                <w:lang w:val="pt-BR"/>
              </w:rPr>
            </w:pPr>
            <w:r w:rsidRPr="00F77550">
              <w:rPr>
                <w:sz w:val="26"/>
                <w:szCs w:val="26"/>
                <w:lang w:val="pt-BR"/>
              </w:rPr>
              <w:t>Hệ thống kết xuất danh sách các phiên nhận dữ liệu hồ sơ giá HHDV về giá từ CSDL về giá tại địa phương dưới dạng file excel về máy tính của cán bộ</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Xem chi tiết thông tin phiên nhận dữ liệu</w:t>
            </w:r>
          </w:p>
        </w:tc>
        <w:tc>
          <w:tcPr>
            <w:tcW w:w="1890" w:type="dxa"/>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TTDLQG</w:t>
            </w:r>
          </w:p>
        </w:tc>
        <w:tc>
          <w:tcPr>
            <w:tcW w:w="4615" w:type="dxa"/>
            <w:vAlign w:val="center"/>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TTDLQG có thể lựa xem chi tiết phiên nhận dữ liệu hồ sơ giá HHDV về giá từ CSDL về giá tại địa phương. </w:t>
            </w:r>
          </w:p>
        </w:tc>
      </w:tr>
      <w:tr w:rsidR="001322CF" w:rsidRPr="00F77550" w:rsidTr="003F3558">
        <w:tc>
          <w:tcPr>
            <w:tcW w:w="1026" w:type="dxa"/>
          </w:tcPr>
          <w:p w:rsidR="001322CF" w:rsidRPr="00F77550" w:rsidRDefault="001322CF" w:rsidP="00682ED7">
            <w:pPr>
              <w:numPr>
                <w:ilvl w:val="0"/>
                <w:numId w:val="87"/>
              </w:numPr>
              <w:spacing w:before="120" w:after="0" w:line="252" w:lineRule="auto"/>
              <w:rPr>
                <w:sz w:val="26"/>
                <w:szCs w:val="26"/>
                <w:lang w:val="pt-BR"/>
              </w:rPr>
            </w:pPr>
          </w:p>
        </w:tc>
        <w:tc>
          <w:tcPr>
            <w:tcW w:w="1962" w:type="dxa"/>
          </w:tcPr>
          <w:p w:rsidR="001322CF" w:rsidRPr="00F77550" w:rsidRDefault="001322CF" w:rsidP="00682ED7">
            <w:pPr>
              <w:spacing w:before="120" w:after="0" w:line="252" w:lineRule="auto"/>
              <w:rPr>
                <w:sz w:val="26"/>
                <w:szCs w:val="26"/>
                <w:lang w:val="pt-BR"/>
              </w:rPr>
            </w:pPr>
            <w:r w:rsidRPr="00F77550">
              <w:rPr>
                <w:sz w:val="26"/>
                <w:szCs w:val="26"/>
                <w:lang w:val="pt-BR"/>
              </w:rPr>
              <w:t>Hiển thị thông tin chi tiết phiên nhận dữ liệu</w:t>
            </w:r>
          </w:p>
        </w:tc>
        <w:tc>
          <w:tcPr>
            <w:tcW w:w="1890"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615" w:type="dxa"/>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 hiển thị chi tiết nội dung phiên nhận dữ liệu</w:t>
            </w:r>
          </w:p>
        </w:tc>
      </w:tr>
    </w:tbl>
    <w:p w:rsidR="00845509" w:rsidRDefault="00845509" w:rsidP="00845509">
      <w:pPr>
        <w:rPr>
          <w:rFonts w:eastAsiaTheme="majorEastAsia" w:cstheme="majorBidi"/>
          <w:szCs w:val="28"/>
          <w:lang w:val="es-ES" w:eastAsia="vi-VN"/>
        </w:rPr>
      </w:pPr>
      <w:r>
        <w:br w:type="page"/>
      </w:r>
    </w:p>
    <w:p w:rsidR="001322CF" w:rsidRPr="00A63166" w:rsidRDefault="00686AE3" w:rsidP="00A63166">
      <w:pPr>
        <w:pStyle w:val="Heading4"/>
      </w:pPr>
      <w:bookmarkStart w:id="81" w:name="_Toc206140362"/>
      <w:r w:rsidRPr="00A63166">
        <w:lastRenderedPageBreak/>
        <w:t>5.2.1</w:t>
      </w:r>
      <w:r w:rsidR="0033710B" w:rsidRPr="00A63166">
        <w:t>2</w:t>
      </w:r>
      <w:r w:rsidRPr="00A63166">
        <w:t xml:space="preserve">. </w:t>
      </w:r>
      <w:r w:rsidR="001322CF" w:rsidRPr="00A63166">
        <w:t xml:space="preserve">Quy trình thu thập </w:t>
      </w:r>
      <w:r w:rsidR="00A12198" w:rsidRPr="00A63166">
        <w:t>dữ liệu thẩm định giá bằng</w:t>
      </w:r>
      <w:r w:rsidR="001322CF" w:rsidRPr="00A63166">
        <w:t xml:space="preserve"> hình thức nhập liệu trực tiếp trên giao diện</w:t>
      </w:r>
      <w:bookmarkEnd w:id="81"/>
    </w:p>
    <w:p w:rsidR="00686AE3" w:rsidRPr="00513D43" w:rsidRDefault="001322CF" w:rsidP="00A63166">
      <w:pPr>
        <w:spacing w:before="120" w:after="0" w:line="252" w:lineRule="auto"/>
        <w:rPr>
          <w:b/>
          <w:szCs w:val="28"/>
        </w:rPr>
      </w:pPr>
      <w:r w:rsidRPr="00513D43">
        <w:rPr>
          <w:szCs w:val="28"/>
        </w:rPr>
        <w:object w:dxaOrig="30941" w:dyaOrig="25371" w14:anchorId="74F7CC1E">
          <v:shape id="_x0000_i1035" type="#_x0000_t75" style="width:485.85pt;height:395.7pt" o:ole="">
            <v:imagedata r:id="rId38" o:title=""/>
          </v:shape>
          <o:OLEObject Type="Embed" ProgID="Visio.Drawing.15" ShapeID="_x0000_i1035" DrawAspect="Content" ObjectID="_1820131534" r:id="rId39"/>
        </w:object>
      </w:r>
      <w:r w:rsidR="00A63166">
        <w:rPr>
          <w:szCs w:val="28"/>
          <w:lang w:val="vi-VN"/>
        </w:rPr>
        <w:tab/>
      </w:r>
      <w:r w:rsidR="00686AE3" w:rsidRPr="00513D43">
        <w:rPr>
          <w:b/>
          <w:szCs w:val="28"/>
        </w:rPr>
        <w:t>Mô tả quy trình:</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50"/>
        <w:gridCol w:w="2507"/>
        <w:gridCol w:w="4161"/>
      </w:tblGrid>
      <w:tr w:rsidR="001322CF" w:rsidRPr="00F77550" w:rsidTr="003F3558">
        <w:trPr>
          <w:tblHeader/>
        </w:trPr>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686AE3"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thông tin thu thập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nhập liệu nhập dữ liệu </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nhập thông tin, chọn Lưu dữ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dữ liệu đã nhập</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hợp lệ, hệ thống thực hiện lưu dữ liệu và hiển thị thông báo thành công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Thông báo cho người dùng trong trường </w:t>
            </w:r>
            <w:r w:rsidRPr="00F77550">
              <w:rPr>
                <w:sz w:val="26"/>
                <w:szCs w:val="26"/>
                <w:lang w:val="pt-BR"/>
              </w:rPr>
              <w:lastRenderedPageBreak/>
              <w:t>hợp thông tin nhập không hợp lệ</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lastRenderedPageBreak/>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không hợp lệ, hệ thống không thực hiện lưu dữ liệu và thông báo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sửa thông tin dữ liệu đã thu thập đã được tạo trong hệ thống. Cách thức thực hiện tương tự trình tự Thêm mới dữ liệu đã thu thập số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rPr>
            </w:pPr>
            <w:r w:rsidRPr="00F77550">
              <w:rPr>
                <w:sz w:val="26"/>
                <w:szCs w:val="26"/>
                <w:lang w:val="pt-BR"/>
              </w:rPr>
              <w:t>Cán bộ nhập liệu</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có thể thực hiện xóa thông tin dữ liệu đã thu thập đã được tạo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đã thu thập không được xóa</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nếu có ràng buộc về dữ liệu, hệ thống không xóa dữ liệu đã thu thập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Duyệt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phê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đã duyệt</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đã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Từ chối duyệt dữ liệu</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từ chối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8"/>
              </w:numPr>
              <w:spacing w:before="120" w:after="0" w:line="252" w:lineRule="auto"/>
              <w:rPr>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Từ chối</w:t>
            </w:r>
          </w:p>
        </w:tc>
        <w:tc>
          <w:tcPr>
            <w:tcW w:w="2507"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161"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từ chối duyệt</w:t>
            </w:r>
          </w:p>
        </w:tc>
      </w:tr>
    </w:tbl>
    <w:p w:rsidR="00845509" w:rsidRDefault="00845509" w:rsidP="00845509">
      <w:pPr>
        <w:rPr>
          <w:rFonts w:eastAsiaTheme="majorEastAsia" w:cstheme="majorBidi"/>
          <w:szCs w:val="28"/>
          <w:lang w:val="es-ES" w:eastAsia="vi-VN"/>
        </w:rPr>
      </w:pPr>
      <w:r>
        <w:br w:type="page"/>
      </w:r>
    </w:p>
    <w:p w:rsidR="001322CF" w:rsidRPr="00A63166" w:rsidRDefault="00686AE3" w:rsidP="00A63166">
      <w:pPr>
        <w:pStyle w:val="Heading4"/>
      </w:pPr>
      <w:bookmarkStart w:id="82" w:name="_Toc206140363"/>
      <w:r w:rsidRPr="00A63166">
        <w:lastRenderedPageBreak/>
        <w:t>5.2.1</w:t>
      </w:r>
      <w:r w:rsidR="0033710B" w:rsidRPr="00A63166">
        <w:t>3</w:t>
      </w:r>
      <w:r w:rsidRPr="00A63166">
        <w:t xml:space="preserve">. </w:t>
      </w:r>
      <w:r w:rsidR="001322CF" w:rsidRPr="00A63166">
        <w:t xml:space="preserve">Quy trình thu thập </w:t>
      </w:r>
      <w:r w:rsidR="00A12198" w:rsidRPr="00A63166">
        <w:t>dữ liệu thẩm định giá bằng</w:t>
      </w:r>
      <w:r w:rsidR="001322CF" w:rsidRPr="00A63166">
        <w:t xml:space="preserve"> hình thức upload file</w:t>
      </w:r>
      <w:bookmarkEnd w:id="82"/>
    </w:p>
    <w:p w:rsidR="001322CF" w:rsidRPr="00513D43" w:rsidRDefault="001322CF" w:rsidP="00682ED7">
      <w:pPr>
        <w:spacing w:before="120" w:after="0" w:line="252" w:lineRule="auto"/>
        <w:rPr>
          <w:b/>
          <w:szCs w:val="28"/>
          <w:u w:val="single"/>
          <w:lang w:val="vi-VN"/>
        </w:rPr>
      </w:pPr>
      <w:r w:rsidRPr="00513D43">
        <w:rPr>
          <w:szCs w:val="28"/>
        </w:rPr>
        <w:object w:dxaOrig="20251" w:dyaOrig="26171" w14:anchorId="12C81E9C">
          <v:shape id="_x0000_i1036" type="#_x0000_t75" style="width:449.55pt;height:582.25pt" o:ole="">
            <v:imagedata r:id="rId40" o:title=""/>
          </v:shape>
          <o:OLEObject Type="Embed" ProgID="Visio.Drawing.15" ShapeID="_x0000_i1036" DrawAspect="Content" ObjectID="_1820131535" r:id="rId41"/>
        </w:object>
      </w:r>
    </w:p>
    <w:p w:rsidR="00513D43" w:rsidRPr="00513D43" w:rsidRDefault="00513D43" w:rsidP="00682ED7">
      <w:pPr>
        <w:spacing w:before="120" w:after="0" w:line="252" w:lineRule="auto"/>
        <w:ind w:firstLine="720"/>
        <w:rPr>
          <w:b/>
          <w:szCs w:val="28"/>
          <w:lang w:val="vi-VN"/>
        </w:rPr>
      </w:pPr>
    </w:p>
    <w:p w:rsidR="00513D43" w:rsidRPr="00513D43" w:rsidRDefault="00513D43" w:rsidP="00682ED7">
      <w:pPr>
        <w:spacing w:before="120" w:after="0" w:line="252" w:lineRule="auto"/>
        <w:ind w:firstLine="720"/>
        <w:rPr>
          <w:b/>
          <w:szCs w:val="28"/>
          <w:lang w:val="vi-VN"/>
        </w:rPr>
      </w:pPr>
    </w:p>
    <w:p w:rsidR="00513D43" w:rsidRPr="00513D43" w:rsidRDefault="00513D43" w:rsidP="00682ED7">
      <w:pPr>
        <w:spacing w:before="120" w:after="0" w:line="252" w:lineRule="auto"/>
        <w:ind w:firstLine="720"/>
        <w:rPr>
          <w:b/>
          <w:szCs w:val="28"/>
          <w:lang w:val="vi-VN"/>
        </w:rPr>
      </w:pPr>
    </w:p>
    <w:p w:rsidR="00686AE3" w:rsidRPr="00513D43" w:rsidRDefault="00686AE3" w:rsidP="00682ED7">
      <w:pPr>
        <w:spacing w:before="120" w:after="0" w:line="252" w:lineRule="auto"/>
        <w:ind w:firstLine="720"/>
        <w:rPr>
          <w:b/>
          <w:szCs w:val="28"/>
        </w:rPr>
      </w:pPr>
      <w:r w:rsidRPr="00513D43">
        <w:rPr>
          <w:b/>
          <w:szCs w:val="28"/>
        </w:rPr>
        <w:lastRenderedPageBreak/>
        <w:t>Mô tả quy trình:</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50"/>
        <w:gridCol w:w="2070"/>
        <w:gridCol w:w="4548"/>
      </w:tblGrid>
      <w:tr w:rsidR="001322CF" w:rsidRPr="00F77550" w:rsidTr="003F3558">
        <w:trPr>
          <w:tblHeader/>
        </w:trPr>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686AE3" w:rsidP="00682ED7">
            <w:pPr>
              <w:spacing w:before="120" w:after="0" w:line="252" w:lineRule="auto"/>
              <w:jc w:val="center"/>
              <w:rPr>
                <w:b/>
                <w:sz w:val="26"/>
                <w:szCs w:val="26"/>
                <w:lang w:val="pt-BR"/>
              </w:rPr>
            </w:pPr>
            <w:r w:rsidRPr="00F77550">
              <w:rPr>
                <w:b/>
                <w:sz w:val="26"/>
                <w:szCs w:val="26"/>
                <w:lang w:val="pt-BR"/>
              </w:rPr>
              <w:t>Th</w:t>
            </w:r>
            <w:r w:rsidR="001322CF" w:rsidRPr="00F77550">
              <w:rPr>
                <w:b/>
                <w:sz w:val="26"/>
                <w:szCs w:val="26"/>
                <w:lang w:val="pt-BR"/>
              </w:rPr>
              <w:t>ao tác xử lý</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Download biểu mẫu số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download biểu mẫu số liệu</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Nhập dữ liệu vào file</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tinnhập dữ liệu vào file đã được download về máy tính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Upload file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tinupload file dữ liệu vào chương trình</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dữ liệu nhập</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jc w:val="left"/>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hợp lệ của file dữ liệu Cán bộ nhập thông tinđã upload</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Lưu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hợp lệ, hệ thống thực hiện lưu dữ liệu và hiển thị thông báo thành công.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cho người dùng trong trường hợp thông tin nhập không hợp lệ</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Nếu thông tin trong file upload là không hợp lệ, hệ thống không thực hiện lưu dữ liệu và thông báo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Sửa thông tin dữ liệu đã thu thập</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sửa thông tin trong trong biểu mẫu đã download về máy tính, sau đó chọn upload lại dữ liệu tương tự quy trình thêm mới</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Xóa dữ liệu đã thu thập số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liệu</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nhập thông tincó thể thực hiện xóa thông tin dữ liệu đã thu thập đã được tạo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tính ràng buộc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tính ràng buộc về dữ liệu, nếu dữ liệu đã thu thập đã được sử dụng để thu thập sẽ không được xóa trong hệ thống</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Thực hiện xóa dữ liệu đã thu thập và thông báo cho người dùng</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Sau khi hệ thống kiểm tra, không có ràng buộc về dữ liệu, hệ thống xóa dữ liệu đã thu thập dữ liệu và thông báo thành công 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đã thu thập không được xóa</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Sau khi hệ thống kiểm tra nếu có ràng buộc về dữ liệu, hệ thống không xóa dữ liệu đã thu thập và thông báo thành công </w:t>
            </w:r>
            <w:r w:rsidRPr="00F77550">
              <w:rPr>
                <w:sz w:val="26"/>
                <w:szCs w:val="26"/>
                <w:lang w:val="pt-BR"/>
              </w:rPr>
              <w:lastRenderedPageBreak/>
              <w:t>cho cán bộ thực hiện.</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Duyệt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phê duyệt </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phê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đã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đã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Từ chối Duyêt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phê duyệt </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từ chối duyệt dữ liệu giá thị trường hàng hóa, dịch vụ</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Từ chối</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CSDL quốc gia về giá Cập nhật dữ liệu về trạng thái từ chối</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Thoái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 xml:space="preserve">Cán bộ phê duyệt </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Cán bộ phê duyệt có thể chọn thoái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Kiểm tra ràng buộc dữ liệu</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sự ràng buộc của dữ liệu chọn thoái duyệt với các dữ liệu khác.</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Cập nhật dữ liệu về trạng thái thoái duyệt</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không có sự ràng buộc với dữ liệu khác thì cập nhật trạng thái dữ liệu về Thoái duyệt.</w:t>
            </w:r>
          </w:p>
        </w:tc>
      </w:tr>
      <w:tr w:rsidR="001322CF" w:rsidRPr="00F77550" w:rsidTr="003F3558">
        <w:tc>
          <w:tcPr>
            <w:tcW w:w="925"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numPr>
                <w:ilvl w:val="0"/>
                <w:numId w:val="89"/>
              </w:numPr>
              <w:spacing w:before="120" w:after="0" w:line="252" w:lineRule="auto"/>
              <w:rPr>
                <w:rFonts w:eastAsia="Calibri Light"/>
                <w:bCs/>
                <w:sz w:val="26"/>
                <w:szCs w:val="26"/>
                <w:lang w:val="pt-BR"/>
              </w:rPr>
            </w:pPr>
          </w:p>
        </w:tc>
        <w:tc>
          <w:tcPr>
            <w:tcW w:w="195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Thông báo dữ liệu không đủ điều kiện thoái duyệt cho cán bộ thực hiện</w:t>
            </w:r>
          </w:p>
        </w:tc>
        <w:tc>
          <w:tcPr>
            <w:tcW w:w="2070"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CSDL quốc gia về giá</w:t>
            </w:r>
          </w:p>
        </w:tc>
        <w:tc>
          <w:tcPr>
            <w:tcW w:w="4548" w:type="dxa"/>
            <w:tcBorders>
              <w:top w:val="single" w:sz="4" w:space="0" w:color="auto"/>
              <w:left w:val="single" w:sz="4" w:space="0" w:color="auto"/>
              <w:bottom w:val="single" w:sz="4" w:space="0" w:color="auto"/>
              <w:right w:val="single" w:sz="4" w:space="0" w:color="auto"/>
            </w:tcBorders>
          </w:tcPr>
          <w:p w:rsidR="001322CF" w:rsidRPr="00F77550" w:rsidRDefault="001322CF" w:rsidP="00682ED7">
            <w:pPr>
              <w:spacing w:before="120" w:after="0" w:line="252" w:lineRule="auto"/>
              <w:rPr>
                <w:sz w:val="26"/>
                <w:szCs w:val="26"/>
                <w:lang w:val="pt-BR"/>
              </w:rPr>
            </w:pPr>
            <w:r w:rsidRPr="00F77550">
              <w:rPr>
                <w:sz w:val="26"/>
                <w:szCs w:val="26"/>
                <w:lang w:val="pt-BR"/>
              </w:rPr>
              <w:t>Hệ thống kiểm tra nếu  có sự ràng buộc với dữ liệu khác thì thông báo cho người dùng.</w:t>
            </w:r>
          </w:p>
        </w:tc>
      </w:tr>
    </w:tbl>
    <w:p w:rsidR="00845509" w:rsidRDefault="00845509">
      <w:pPr>
        <w:spacing w:before="0" w:after="160" w:line="259" w:lineRule="auto"/>
        <w:jc w:val="left"/>
        <w:rPr>
          <w:rFonts w:eastAsiaTheme="majorEastAsia" w:cstheme="majorBidi"/>
          <w:b/>
          <w:szCs w:val="28"/>
          <w:lang w:val="es-ES" w:eastAsia="vi-VN"/>
        </w:rPr>
      </w:pPr>
    </w:p>
    <w:p w:rsidR="00845509" w:rsidRDefault="00845509">
      <w:pPr>
        <w:spacing w:before="0" w:after="160" w:line="259" w:lineRule="auto"/>
        <w:jc w:val="left"/>
        <w:rPr>
          <w:rFonts w:eastAsiaTheme="majorEastAsia" w:cstheme="majorBidi"/>
          <w:b/>
          <w:szCs w:val="28"/>
          <w:lang w:val="es-ES" w:eastAsia="vi-VN"/>
        </w:rPr>
      </w:pPr>
      <w:r>
        <w:br w:type="page"/>
      </w:r>
    </w:p>
    <w:p w:rsidR="00734DE0" w:rsidRDefault="00686AE3" w:rsidP="00734DE0">
      <w:pPr>
        <w:pStyle w:val="Heading4"/>
      </w:pPr>
      <w:bookmarkStart w:id="83" w:name="_Toc206140364"/>
      <w:r w:rsidRPr="00A63166">
        <w:lastRenderedPageBreak/>
        <w:t>5.2.1</w:t>
      </w:r>
      <w:r w:rsidR="00DF38A5" w:rsidRPr="00A63166">
        <w:t>4</w:t>
      </w:r>
      <w:r w:rsidRPr="00A63166">
        <w:t xml:space="preserve">. </w:t>
      </w:r>
      <w:r w:rsidR="001322CF" w:rsidRPr="00A63166">
        <w:t xml:space="preserve">Quy trình </w:t>
      </w:r>
      <w:bookmarkEnd w:id="83"/>
      <w:r w:rsidR="00734DE0">
        <w:t>n</w:t>
      </w:r>
      <w:r w:rsidR="00734DE0" w:rsidRPr="00734DE0">
        <w:t xml:space="preserve">hận dữ liệu từ Hệ thống DVCTT </w:t>
      </w:r>
    </w:p>
    <w:p w:rsidR="00734DE0" w:rsidRDefault="00734DE0" w:rsidP="00734DE0">
      <w:pPr>
        <w:spacing w:line="252" w:lineRule="auto"/>
        <w:ind w:firstLine="709"/>
      </w:pPr>
      <w:r w:rsidRPr="00625632">
        <w:t>Đây là quy trình tin học hóa việc thu thập dữ liệu về các thông tin liên quan đến lĩnh vực thẩm định giá đáp ứng Nghị định số 78/2024/NĐ-CP</w:t>
      </w:r>
      <w:r>
        <w:t>, gồm:</w:t>
      </w:r>
    </w:p>
    <w:p w:rsidR="00734DE0" w:rsidRDefault="00734DE0" w:rsidP="00734DE0">
      <w:pPr>
        <w:pStyle w:val="Style12"/>
        <w:numPr>
          <w:ilvl w:val="0"/>
          <w:numId w:val="63"/>
        </w:numPr>
      </w:pPr>
      <w:r>
        <w:t>D</w:t>
      </w:r>
      <w:r w:rsidRPr="003B6F38">
        <w:t>ữ liệu doanh nghiệp thẩm định giá</w:t>
      </w:r>
      <w:r>
        <w:t>;</w:t>
      </w:r>
    </w:p>
    <w:p w:rsidR="00734DE0" w:rsidRPr="00625632" w:rsidRDefault="00734DE0" w:rsidP="00734DE0">
      <w:pPr>
        <w:pStyle w:val="Style12"/>
        <w:numPr>
          <w:ilvl w:val="0"/>
          <w:numId w:val="63"/>
        </w:numPr>
      </w:pPr>
      <w:r>
        <w:t xml:space="preserve">Dữ liệu </w:t>
      </w:r>
      <w:r w:rsidRPr="00625632">
        <w:t>thi cấp thẻ thẩm định viên về giá từ Hệ thống DVCTT</w:t>
      </w:r>
    </w:p>
    <w:p w:rsidR="00734DE0" w:rsidRPr="00625632" w:rsidRDefault="00734DE0" w:rsidP="00734DE0">
      <w:pPr>
        <w:spacing w:line="252" w:lineRule="auto"/>
        <w:ind w:firstLine="709"/>
        <w:rPr>
          <w:b/>
          <w:u w:val="single"/>
        </w:rPr>
      </w:pPr>
      <w:r w:rsidRPr="00625632">
        <w:rPr>
          <w:b/>
          <w:u w:val="single"/>
        </w:rPr>
        <w:t xml:space="preserve">Quy trình: </w:t>
      </w:r>
    </w:p>
    <w:p w:rsidR="00734DE0" w:rsidRPr="00625632" w:rsidRDefault="00734DE0" w:rsidP="00734DE0">
      <w:pPr>
        <w:spacing w:line="252" w:lineRule="auto"/>
        <w:jc w:val="center"/>
      </w:pPr>
      <w:r w:rsidRPr="00625632">
        <w:object w:dxaOrig="21091" w:dyaOrig="14831" w14:anchorId="3E31C7E3">
          <v:shape id="_x0000_i1037" type="#_x0000_t75" style="width:492.75pt;height:346.25pt" o:ole="">
            <v:imagedata r:id="rId42" o:title=""/>
          </v:shape>
          <o:OLEObject Type="Embed" ProgID="Visio.Drawing.15" ShapeID="_x0000_i1037" DrawAspect="Content" ObjectID="_1820131536" r:id="rId43"/>
        </w:object>
      </w:r>
    </w:p>
    <w:p w:rsidR="00734DE0" w:rsidRPr="00625632" w:rsidRDefault="00734DE0" w:rsidP="00734DE0">
      <w:pPr>
        <w:spacing w:line="252" w:lineRule="auto"/>
        <w:ind w:firstLine="544"/>
        <w:rPr>
          <w:b/>
          <w:u w:val="single"/>
        </w:rPr>
      </w:pPr>
      <w:r w:rsidRPr="00625632">
        <w:rPr>
          <w:b/>
          <w:u w:val="single"/>
          <w:lang w:val="vi-VN"/>
        </w:rPr>
        <w:t>Mô tả</w:t>
      </w:r>
      <w:r w:rsidRPr="00625632">
        <w:rPr>
          <w:b/>
          <w:u w:val="single"/>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62"/>
        <w:gridCol w:w="2252"/>
        <w:gridCol w:w="4536"/>
      </w:tblGrid>
      <w:tr w:rsidR="00734DE0" w:rsidRPr="00625632" w:rsidTr="00734DE0">
        <w:trPr>
          <w:tblHeader/>
        </w:trPr>
        <w:tc>
          <w:tcPr>
            <w:tcW w:w="1026" w:type="dxa"/>
          </w:tcPr>
          <w:p w:rsidR="00734DE0" w:rsidRPr="00625632" w:rsidRDefault="00734DE0" w:rsidP="00734DE0">
            <w:pPr>
              <w:spacing w:line="252" w:lineRule="auto"/>
              <w:jc w:val="center"/>
              <w:rPr>
                <w:b/>
                <w:lang w:val="pt-BR"/>
              </w:rPr>
            </w:pPr>
            <w:r w:rsidRPr="00625632">
              <w:rPr>
                <w:b/>
                <w:lang w:val="pt-BR"/>
              </w:rPr>
              <w:t>Bước</w:t>
            </w:r>
          </w:p>
        </w:tc>
        <w:tc>
          <w:tcPr>
            <w:tcW w:w="1962" w:type="dxa"/>
          </w:tcPr>
          <w:p w:rsidR="00734DE0" w:rsidRPr="00625632" w:rsidRDefault="00734DE0" w:rsidP="00734DE0">
            <w:pPr>
              <w:spacing w:line="252" w:lineRule="auto"/>
              <w:jc w:val="center"/>
              <w:rPr>
                <w:b/>
                <w:lang w:val="pt-BR"/>
              </w:rPr>
            </w:pPr>
            <w:r w:rsidRPr="00625632">
              <w:rPr>
                <w:b/>
                <w:lang w:val="pt-BR"/>
              </w:rPr>
              <w:t>Giao tác xử lý</w:t>
            </w:r>
          </w:p>
        </w:tc>
        <w:tc>
          <w:tcPr>
            <w:tcW w:w="2252" w:type="dxa"/>
          </w:tcPr>
          <w:p w:rsidR="00734DE0" w:rsidRPr="00625632" w:rsidRDefault="00734DE0" w:rsidP="00734DE0">
            <w:pPr>
              <w:spacing w:line="252" w:lineRule="auto"/>
              <w:rPr>
                <w:b/>
                <w:lang w:val="pt-BR"/>
              </w:rPr>
            </w:pPr>
            <w:r w:rsidRPr="00625632">
              <w:rPr>
                <w:b/>
                <w:lang w:val="pt-BR"/>
              </w:rPr>
              <w:t>Đối tượng thực hiện</w:t>
            </w:r>
          </w:p>
        </w:tc>
        <w:tc>
          <w:tcPr>
            <w:tcW w:w="4536" w:type="dxa"/>
          </w:tcPr>
          <w:p w:rsidR="00734DE0" w:rsidRPr="00625632" w:rsidRDefault="00734DE0" w:rsidP="00734DE0">
            <w:pPr>
              <w:spacing w:line="252" w:lineRule="auto"/>
              <w:rPr>
                <w:b/>
                <w:lang w:val="pt-BR"/>
              </w:rPr>
            </w:pPr>
            <w:r w:rsidRPr="00625632">
              <w:rPr>
                <w:b/>
                <w:lang w:val="pt-BR"/>
              </w:rPr>
              <w:t>Mô tả vận hành</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Thiết lập lịch thu thập dữ liệu tự động</w:t>
            </w:r>
          </w:p>
        </w:tc>
        <w:tc>
          <w:tcPr>
            <w:tcW w:w="2252" w:type="dxa"/>
          </w:tcPr>
          <w:p w:rsidR="00734DE0" w:rsidRPr="00625632" w:rsidRDefault="00734DE0" w:rsidP="00734DE0">
            <w:pPr>
              <w:tabs>
                <w:tab w:val="num" w:pos="501"/>
              </w:tabs>
              <w:spacing w:line="252" w:lineRule="auto"/>
              <w:jc w:val="left"/>
              <w:rPr>
                <w:lang w:val="pt-BR"/>
              </w:rPr>
            </w:pPr>
            <w:r w:rsidRPr="00625632">
              <w:rPr>
                <w:lang w:val="pt-BR"/>
              </w:rPr>
              <w:t>Cán bộ TTDLQG về giá</w:t>
            </w:r>
          </w:p>
        </w:tc>
        <w:tc>
          <w:tcPr>
            <w:tcW w:w="4536" w:type="dxa"/>
          </w:tcPr>
          <w:p w:rsidR="00734DE0" w:rsidRPr="00625632" w:rsidRDefault="00734DE0" w:rsidP="00734DE0">
            <w:pPr>
              <w:spacing w:line="252" w:lineRule="auto"/>
              <w:rPr>
                <w:lang w:val="pt-BR"/>
              </w:rPr>
            </w:pPr>
            <w:r w:rsidRPr="00625632">
              <w:rPr>
                <w:lang w:val="pt-BR"/>
              </w:rPr>
              <w:t xml:space="preserve">Cán bộ Trung tâm dữ liệu quốc gia và dịch vụ về giá có thể thiết lập lịch thu thập dữ liệu </w:t>
            </w:r>
            <w:r>
              <w:rPr>
                <w:lang w:val="pt-BR"/>
              </w:rPr>
              <w:t xml:space="preserve">hoạt động thẩm định giá </w:t>
            </w:r>
            <w:r w:rsidRPr="00625632">
              <w:rPr>
                <w:lang w:val="pt-BR"/>
              </w:rPr>
              <w:t>tự động từ hệ thống dịch vụ công trực tuyến.</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Lưu thông tin thiết lập</w:t>
            </w:r>
          </w:p>
        </w:tc>
        <w:tc>
          <w:tcPr>
            <w:tcW w:w="2252" w:type="dxa"/>
          </w:tcPr>
          <w:p w:rsidR="00734DE0" w:rsidRPr="00625632" w:rsidRDefault="00734DE0" w:rsidP="00734DE0">
            <w:pPr>
              <w:tabs>
                <w:tab w:val="num" w:pos="501"/>
              </w:tabs>
              <w:spacing w:line="252" w:lineRule="auto"/>
              <w:jc w:val="left"/>
              <w:rPr>
                <w:lang w:val="pt-BR"/>
              </w:rPr>
            </w:pPr>
            <w:r w:rsidRPr="00625632">
              <w:rPr>
                <w:lang w:val="pt-BR"/>
              </w:rPr>
              <w:t xml:space="preserve">Hệ thống </w:t>
            </w:r>
            <w:r>
              <w:rPr>
                <w:lang w:val="pt-BR"/>
              </w:rPr>
              <w:t>CSDL quốc gia về giá</w:t>
            </w:r>
          </w:p>
        </w:tc>
        <w:tc>
          <w:tcPr>
            <w:tcW w:w="4536" w:type="dxa"/>
          </w:tcPr>
          <w:p w:rsidR="00734DE0" w:rsidRPr="00625632" w:rsidRDefault="00734DE0" w:rsidP="00734DE0">
            <w:pPr>
              <w:spacing w:line="252" w:lineRule="auto"/>
              <w:rPr>
                <w:lang w:val="pt-BR"/>
              </w:rPr>
            </w:pPr>
            <w:r w:rsidRPr="00625632">
              <w:rPr>
                <w:lang w:val="pt-BR"/>
              </w:rPr>
              <w:t xml:space="preserve">Hệ thống kiểm tra hợp lệ dữ liệu, nếu hợp lệ lưu lại thông tin và thông báo thành công cho người dùng, ngược lại </w:t>
            </w:r>
            <w:r w:rsidRPr="00625632">
              <w:rPr>
                <w:lang w:val="pt-BR"/>
              </w:rPr>
              <w:lastRenderedPageBreak/>
              <w:t>hiển thị thông báo không hợp lệ cho cán bộ.</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Gửi dữ liệu tự động theo lịch đã thiết lập</w:t>
            </w:r>
          </w:p>
        </w:tc>
        <w:tc>
          <w:tcPr>
            <w:tcW w:w="2252" w:type="dxa"/>
          </w:tcPr>
          <w:p w:rsidR="00734DE0" w:rsidRPr="00625632" w:rsidRDefault="00734DE0" w:rsidP="00734DE0">
            <w:pPr>
              <w:spacing w:line="252" w:lineRule="auto"/>
              <w:rPr>
                <w:lang w:val="pt-BR"/>
              </w:rPr>
            </w:pPr>
            <w:r w:rsidRPr="00625632">
              <w:rPr>
                <w:lang w:val="pt-BR"/>
              </w:rPr>
              <w:t>Hệ thống dịch vụ công trực tuyến Bộ Tài chính</w:t>
            </w:r>
          </w:p>
        </w:tc>
        <w:tc>
          <w:tcPr>
            <w:tcW w:w="4536" w:type="dxa"/>
            <w:vAlign w:val="center"/>
          </w:tcPr>
          <w:p w:rsidR="00734DE0" w:rsidRPr="00625632" w:rsidRDefault="00734DE0" w:rsidP="00734DE0">
            <w:pPr>
              <w:spacing w:line="252" w:lineRule="auto"/>
              <w:rPr>
                <w:lang w:val="pt-BR"/>
              </w:rPr>
            </w:pPr>
            <w:r w:rsidRPr="00625632">
              <w:rPr>
                <w:lang w:val="pt-BR"/>
              </w:rPr>
              <w:t xml:space="preserve">Hệ thống dịch vụ công trực tuyến Bộ Tài chính tự động gửi dữ liệu qua Hệ thống kết nối, chia sẻ dữ liệu số ngành tài chính theo đặc tả đã được thống nhất giữa 2 hệ thống, theo lịch đã được thiết lập. </w:t>
            </w:r>
          </w:p>
          <w:p w:rsidR="00734DE0" w:rsidRPr="00625632" w:rsidRDefault="00734DE0" w:rsidP="00734DE0">
            <w:pPr>
              <w:spacing w:line="252" w:lineRule="auto"/>
              <w:rPr>
                <w:lang w:val="pt-BR"/>
              </w:rPr>
            </w:pPr>
            <w:r w:rsidRPr="00625632">
              <w:rPr>
                <w:lang w:val="pt-BR"/>
              </w:rPr>
              <w:t xml:space="preserve">Hệ thống </w:t>
            </w:r>
            <w:r>
              <w:rPr>
                <w:lang w:val="pt-BR"/>
              </w:rPr>
              <w:t>CSDL quốc gia về giá</w:t>
            </w:r>
            <w:r w:rsidRPr="00625632">
              <w:rPr>
                <w:lang w:val="pt-BR"/>
              </w:rPr>
              <w:t xml:space="preserve"> lưu thông tin và trả lại thông báo tình trạng phiên nhận dữ liệu cho trục Hệ thống kết nối, chia sẻ dữ liệu số ngành tài chính, trục thông báo lại kết quả phiên nhận dữ liệu cho Hệ thống dịch vụ công trực tuyến.</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Thu thập dữ liệu qua Hệ thống kết nối, chia sẻ dữ liệu số ngành tài chính tại một thời điểm bất kỳ</w:t>
            </w:r>
          </w:p>
        </w:tc>
        <w:tc>
          <w:tcPr>
            <w:tcW w:w="2252" w:type="dxa"/>
          </w:tcPr>
          <w:p w:rsidR="00734DE0" w:rsidRPr="00625632" w:rsidRDefault="00734DE0" w:rsidP="00734DE0">
            <w:pPr>
              <w:spacing w:line="252" w:lineRule="auto"/>
              <w:rPr>
                <w:lang w:val="pt-BR"/>
              </w:rPr>
            </w:pPr>
            <w:r w:rsidRPr="00625632">
              <w:rPr>
                <w:lang w:val="pt-BR"/>
              </w:rPr>
              <w:t>Cán bộ TTDLQG</w:t>
            </w:r>
          </w:p>
        </w:tc>
        <w:tc>
          <w:tcPr>
            <w:tcW w:w="4536" w:type="dxa"/>
          </w:tcPr>
          <w:p w:rsidR="00734DE0" w:rsidRPr="00625632" w:rsidRDefault="00734DE0" w:rsidP="00734DE0">
            <w:pPr>
              <w:spacing w:line="252" w:lineRule="auto"/>
              <w:rPr>
                <w:lang w:val="pt-BR"/>
              </w:rPr>
            </w:pPr>
            <w:r w:rsidRPr="00625632">
              <w:rPr>
                <w:lang w:val="pt-BR"/>
              </w:rPr>
              <w:t xml:space="preserve">Cán bộ Trung tâm dữ liệu quốc gia và dịch vụ về giá có thể lựa chọn Thu thập dữ liệu qua Hệ thống kết nối, chia sẻ dữ liệu số ngành tài chính tại một thời điểm bất kỳ (Không theo lịch đã thiết lập). </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Gửi yêu cầu đến Hệ thống kết nối, chia sẻ dữ liệu số ngành tài chính</w:t>
            </w:r>
          </w:p>
        </w:tc>
        <w:tc>
          <w:tcPr>
            <w:tcW w:w="2252" w:type="dxa"/>
          </w:tcPr>
          <w:p w:rsidR="00734DE0" w:rsidRPr="00625632" w:rsidRDefault="00734DE0" w:rsidP="00734DE0">
            <w:pPr>
              <w:spacing w:line="252" w:lineRule="auto"/>
              <w:rPr>
                <w:lang w:val="pt-BR"/>
              </w:rPr>
            </w:pPr>
            <w:r w:rsidRPr="00625632">
              <w:rPr>
                <w:lang w:val="pt-BR"/>
              </w:rPr>
              <w:t xml:space="preserve">Hệ thống </w:t>
            </w:r>
            <w:r>
              <w:rPr>
                <w:lang w:val="pt-BR"/>
              </w:rPr>
              <w:t>CSDL quốc gia về giá</w:t>
            </w:r>
          </w:p>
        </w:tc>
        <w:tc>
          <w:tcPr>
            <w:tcW w:w="4536" w:type="dxa"/>
            <w:vAlign w:val="center"/>
          </w:tcPr>
          <w:p w:rsidR="00734DE0" w:rsidRPr="00625632" w:rsidRDefault="00734DE0" w:rsidP="00734DE0">
            <w:pPr>
              <w:spacing w:line="252" w:lineRule="auto"/>
              <w:rPr>
                <w:lang w:val="pt-BR"/>
              </w:rPr>
            </w:pPr>
            <w:r w:rsidRPr="00625632">
              <w:rPr>
                <w:lang w:val="pt-BR"/>
              </w:rPr>
              <w:t xml:space="preserve">Hệ thống </w:t>
            </w:r>
            <w:r>
              <w:rPr>
                <w:lang w:val="pt-BR"/>
              </w:rPr>
              <w:t>CSDL quốc gia về giá</w:t>
            </w:r>
            <w:r w:rsidRPr="00625632">
              <w:rPr>
                <w:lang w:val="pt-BR"/>
              </w:rPr>
              <w:t xml:space="preserve"> gửi yêu cầu lấy dữ liệu đến Hệ thống kết nối, chia sẻ dữ liệu số ngành tài chính</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Gửi yêu cầu thu thập dữ liệu đến Hệ thống Dịch vụ công trực tuyến của Bộ Tài chính</w:t>
            </w:r>
          </w:p>
        </w:tc>
        <w:tc>
          <w:tcPr>
            <w:tcW w:w="2252" w:type="dxa"/>
          </w:tcPr>
          <w:p w:rsidR="00734DE0" w:rsidRPr="00625632" w:rsidRDefault="00734DE0" w:rsidP="00734DE0">
            <w:pPr>
              <w:spacing w:line="252" w:lineRule="auto"/>
              <w:rPr>
                <w:lang w:val="pt-BR"/>
              </w:rPr>
            </w:pPr>
            <w:r w:rsidRPr="00625632">
              <w:rPr>
                <w:lang w:val="pt-BR"/>
              </w:rPr>
              <w:t>Hệ thống kết nối, chia sẻ dữ liệu số ngành tài chính</w:t>
            </w:r>
          </w:p>
        </w:tc>
        <w:tc>
          <w:tcPr>
            <w:tcW w:w="4536" w:type="dxa"/>
            <w:vAlign w:val="center"/>
          </w:tcPr>
          <w:p w:rsidR="00734DE0" w:rsidRPr="00625632" w:rsidRDefault="00734DE0" w:rsidP="00734DE0">
            <w:pPr>
              <w:spacing w:line="252" w:lineRule="auto"/>
              <w:rPr>
                <w:lang w:val="pt-BR"/>
              </w:rPr>
            </w:pPr>
            <w:r w:rsidRPr="00625632">
              <w:rPr>
                <w:lang w:val="pt-BR"/>
              </w:rPr>
              <w:t>Hệ thống kết nối, chia sẻ dữ liệu số ngành tài chính gửi yêu cầu thu thập dữ liệu đến Hệ thống Dịch vụ công trực tuyến của Bộ Tài chính. Hệ thống DVCTT sẽ gửi dữ liệu qua Hệ thống kết nối, chia sẻ dữ liệu số ngành tài chính như bước 3 đã mô tả ở trên.</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 xml:space="preserve">Truy vấn các phiên nhận dữ </w:t>
            </w:r>
            <w:r w:rsidRPr="00625632">
              <w:rPr>
                <w:lang w:val="pt-BR"/>
              </w:rPr>
              <w:lastRenderedPageBreak/>
              <w:t>liệu</w:t>
            </w:r>
          </w:p>
        </w:tc>
        <w:tc>
          <w:tcPr>
            <w:tcW w:w="2252" w:type="dxa"/>
          </w:tcPr>
          <w:p w:rsidR="00734DE0" w:rsidRPr="00625632" w:rsidRDefault="00734DE0" w:rsidP="00734DE0">
            <w:pPr>
              <w:spacing w:line="252" w:lineRule="auto"/>
              <w:rPr>
                <w:lang w:val="pt-BR"/>
              </w:rPr>
            </w:pPr>
            <w:r w:rsidRPr="00625632">
              <w:rPr>
                <w:lang w:val="pt-BR"/>
              </w:rPr>
              <w:lastRenderedPageBreak/>
              <w:t>Cán bộ TTDLQG về giá</w:t>
            </w:r>
          </w:p>
        </w:tc>
        <w:tc>
          <w:tcPr>
            <w:tcW w:w="4536" w:type="dxa"/>
            <w:vAlign w:val="center"/>
          </w:tcPr>
          <w:p w:rsidR="00734DE0" w:rsidRPr="00625632" w:rsidRDefault="00734DE0" w:rsidP="00734DE0">
            <w:pPr>
              <w:spacing w:line="252" w:lineRule="auto"/>
              <w:rPr>
                <w:lang w:val="pt-BR"/>
              </w:rPr>
            </w:pPr>
            <w:r w:rsidRPr="00625632">
              <w:rPr>
                <w:lang w:val="pt-BR"/>
              </w:rPr>
              <w:t>Cán bộ TTDLQG có thể t</w:t>
            </w:r>
            <w:r>
              <w:rPr>
                <w:lang w:val="pt-BR"/>
              </w:rPr>
              <w:t xml:space="preserve">ruy vấn các phiên nhận dữ liệu </w:t>
            </w:r>
            <w:r w:rsidRPr="00625632">
              <w:rPr>
                <w:lang w:val="pt-BR"/>
              </w:rPr>
              <w:t xml:space="preserve">từ hệ thống dịch </w:t>
            </w:r>
            <w:r w:rsidRPr="00625632">
              <w:rPr>
                <w:lang w:val="pt-BR"/>
              </w:rPr>
              <w:lastRenderedPageBreak/>
              <w:t xml:space="preserve">vụ công trực tuyến qua Hệ thống kết nối, chia sẻ dữ liệu số ngành tài chính. </w:t>
            </w:r>
          </w:p>
          <w:p w:rsidR="00734DE0" w:rsidRPr="00625632" w:rsidRDefault="00734DE0" w:rsidP="00734DE0">
            <w:pPr>
              <w:spacing w:line="252" w:lineRule="auto"/>
              <w:rPr>
                <w:lang w:val="pt-BR"/>
              </w:rPr>
            </w:pPr>
            <w:r w:rsidRPr="00625632">
              <w:rPr>
                <w:lang w:val="pt-BR"/>
              </w:rPr>
              <w:t>Hệ thống hiển thị danh sách các phiên nhận dữ liệu theo điều kiện truy vấn của cán bộ</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Hiển thị kết quả truy vấn</w:t>
            </w:r>
          </w:p>
        </w:tc>
        <w:tc>
          <w:tcPr>
            <w:tcW w:w="2252" w:type="dxa"/>
          </w:tcPr>
          <w:p w:rsidR="00734DE0" w:rsidRPr="00625632" w:rsidRDefault="00734DE0" w:rsidP="00734DE0">
            <w:pPr>
              <w:spacing w:line="252" w:lineRule="auto"/>
              <w:rPr>
                <w:lang w:val="pt-BR"/>
              </w:rPr>
            </w:pPr>
            <w:r w:rsidRPr="00625632">
              <w:rPr>
                <w:lang w:val="pt-BR"/>
              </w:rPr>
              <w:t xml:space="preserve">Hệ thống </w:t>
            </w:r>
            <w:r>
              <w:rPr>
                <w:lang w:val="pt-BR"/>
              </w:rPr>
              <w:t>CSDL quốc gia về giá</w:t>
            </w:r>
          </w:p>
        </w:tc>
        <w:tc>
          <w:tcPr>
            <w:tcW w:w="4536" w:type="dxa"/>
            <w:vAlign w:val="center"/>
          </w:tcPr>
          <w:p w:rsidR="00734DE0" w:rsidRPr="00625632" w:rsidRDefault="00734DE0" w:rsidP="00734DE0">
            <w:pPr>
              <w:spacing w:line="252" w:lineRule="auto"/>
              <w:rPr>
                <w:lang w:val="pt-BR"/>
              </w:rPr>
            </w:pPr>
            <w:r w:rsidRPr="00625632">
              <w:rPr>
                <w:lang w:val="pt-BR"/>
              </w:rPr>
              <w:t>Hệ thống hiển thị kết quả truy vấn theo tiêu chí tìm kiếm của cán bộ</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Kết xuất danh sách các phiên nhận dữ liệu  từ hệ thống dịch vụ công trực tuyến</w:t>
            </w:r>
          </w:p>
        </w:tc>
        <w:tc>
          <w:tcPr>
            <w:tcW w:w="2252" w:type="dxa"/>
          </w:tcPr>
          <w:p w:rsidR="00734DE0" w:rsidRPr="00625632" w:rsidRDefault="00734DE0" w:rsidP="00734DE0">
            <w:pPr>
              <w:spacing w:line="252" w:lineRule="auto"/>
              <w:rPr>
                <w:lang w:val="pt-BR"/>
              </w:rPr>
            </w:pPr>
            <w:r w:rsidRPr="00625632">
              <w:rPr>
                <w:lang w:val="pt-BR"/>
              </w:rPr>
              <w:t>Cán bộ TTDLQG về giá</w:t>
            </w:r>
          </w:p>
        </w:tc>
        <w:tc>
          <w:tcPr>
            <w:tcW w:w="4536" w:type="dxa"/>
            <w:vAlign w:val="center"/>
          </w:tcPr>
          <w:p w:rsidR="00734DE0" w:rsidRPr="00625632" w:rsidRDefault="00734DE0" w:rsidP="00734DE0">
            <w:pPr>
              <w:spacing w:line="252" w:lineRule="auto"/>
              <w:rPr>
                <w:lang w:val="pt-BR"/>
              </w:rPr>
            </w:pPr>
            <w:r w:rsidRPr="00625632">
              <w:rPr>
                <w:lang w:val="pt-BR"/>
              </w:rPr>
              <w:t>Cán bộ TTDLQG có thể lựa chọn kết xuất da</w:t>
            </w:r>
            <w:r>
              <w:rPr>
                <w:lang w:val="pt-BR"/>
              </w:rPr>
              <w:t xml:space="preserve">nh sách các phiên nhận dữ liệu </w:t>
            </w:r>
            <w:r w:rsidRPr="00625632">
              <w:rPr>
                <w:lang w:val="pt-BR"/>
              </w:rPr>
              <w:t xml:space="preserve">từ hệ thống dịch vụ công trực tuyến qua Hệ thống kết nối, chia sẻ dữ liệu số ngành tài chính dưới dạng file excel. </w:t>
            </w:r>
          </w:p>
          <w:p w:rsidR="00734DE0" w:rsidRPr="00625632" w:rsidRDefault="00734DE0" w:rsidP="00734DE0">
            <w:pPr>
              <w:spacing w:line="252" w:lineRule="auto"/>
              <w:rPr>
                <w:lang w:val="pt-BR"/>
              </w:rPr>
            </w:pPr>
            <w:r w:rsidRPr="00625632">
              <w:rPr>
                <w:lang w:val="pt-BR"/>
              </w:rPr>
              <w:t>Hệ thống kết xuất da</w:t>
            </w:r>
            <w:r>
              <w:rPr>
                <w:lang w:val="pt-BR"/>
              </w:rPr>
              <w:t xml:space="preserve">nh sách các phiên nhận dữ liệu </w:t>
            </w:r>
            <w:r w:rsidRPr="00625632">
              <w:rPr>
                <w:lang w:val="pt-BR"/>
              </w:rPr>
              <w:t>từ hệ thống dịch vụ công trực tuyến qua Hệ thống kết nối, chia sẻ dữ liệu số ngành tài chính dưới dạng file excel về máy tính của cán bộ</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Xem chi tiết thông tin phiên nhận dữ liệu</w:t>
            </w:r>
          </w:p>
        </w:tc>
        <w:tc>
          <w:tcPr>
            <w:tcW w:w="2252" w:type="dxa"/>
          </w:tcPr>
          <w:p w:rsidR="00734DE0" w:rsidRPr="00625632" w:rsidRDefault="00734DE0" w:rsidP="00734DE0">
            <w:pPr>
              <w:spacing w:line="252" w:lineRule="auto"/>
              <w:rPr>
                <w:lang w:val="pt-BR"/>
              </w:rPr>
            </w:pPr>
            <w:r w:rsidRPr="00625632">
              <w:rPr>
                <w:lang w:val="pt-BR"/>
              </w:rPr>
              <w:t>Cán bộ TTDLQG về giá</w:t>
            </w:r>
          </w:p>
        </w:tc>
        <w:tc>
          <w:tcPr>
            <w:tcW w:w="4536" w:type="dxa"/>
            <w:vAlign w:val="center"/>
          </w:tcPr>
          <w:p w:rsidR="00734DE0" w:rsidRPr="00625632" w:rsidRDefault="00734DE0" w:rsidP="00734DE0">
            <w:pPr>
              <w:spacing w:line="252" w:lineRule="auto"/>
              <w:rPr>
                <w:lang w:val="pt-BR"/>
              </w:rPr>
            </w:pPr>
            <w:r w:rsidRPr="00625632">
              <w:rPr>
                <w:lang w:val="pt-BR"/>
              </w:rPr>
              <w:t>Cán bộ TTDLQG có thể lựa x</w:t>
            </w:r>
            <w:r>
              <w:rPr>
                <w:lang w:val="pt-BR"/>
              </w:rPr>
              <w:t xml:space="preserve">em chi tiết phiên nhận dữ liệu </w:t>
            </w:r>
            <w:r w:rsidRPr="00625632">
              <w:rPr>
                <w:lang w:val="pt-BR"/>
              </w:rPr>
              <w:t xml:space="preserve">từ hệ thống dịch vụ công trực tuyến qua Hệ thống kết nối, chia sẻ dữ liệu số ngành tài chính. </w:t>
            </w:r>
          </w:p>
        </w:tc>
      </w:tr>
      <w:tr w:rsidR="00734DE0" w:rsidRPr="00625632" w:rsidTr="00734DE0">
        <w:tc>
          <w:tcPr>
            <w:tcW w:w="1026" w:type="dxa"/>
          </w:tcPr>
          <w:p w:rsidR="00734DE0" w:rsidRPr="00625632" w:rsidRDefault="00734DE0" w:rsidP="00734DE0">
            <w:pPr>
              <w:numPr>
                <w:ilvl w:val="0"/>
                <w:numId w:val="90"/>
              </w:numPr>
              <w:spacing w:line="252" w:lineRule="auto"/>
              <w:rPr>
                <w:lang w:val="pt-BR"/>
              </w:rPr>
            </w:pPr>
          </w:p>
        </w:tc>
        <w:tc>
          <w:tcPr>
            <w:tcW w:w="1962" w:type="dxa"/>
          </w:tcPr>
          <w:p w:rsidR="00734DE0" w:rsidRPr="00625632" w:rsidRDefault="00734DE0" w:rsidP="00734DE0">
            <w:pPr>
              <w:spacing w:line="252" w:lineRule="auto"/>
              <w:rPr>
                <w:lang w:val="pt-BR"/>
              </w:rPr>
            </w:pPr>
            <w:r w:rsidRPr="00625632">
              <w:rPr>
                <w:lang w:val="pt-BR"/>
              </w:rPr>
              <w:t>Hiển thị thông tin chi tiết phiên nhận dữ liệu</w:t>
            </w:r>
          </w:p>
        </w:tc>
        <w:tc>
          <w:tcPr>
            <w:tcW w:w="2252" w:type="dxa"/>
          </w:tcPr>
          <w:p w:rsidR="00734DE0" w:rsidRPr="00625632" w:rsidRDefault="00734DE0" w:rsidP="00734DE0">
            <w:pPr>
              <w:spacing w:line="252" w:lineRule="auto"/>
              <w:rPr>
                <w:lang w:val="pt-BR"/>
              </w:rPr>
            </w:pPr>
            <w:r w:rsidRPr="00625632">
              <w:rPr>
                <w:lang w:val="pt-BR"/>
              </w:rPr>
              <w:t xml:space="preserve">Hệ thống </w:t>
            </w:r>
            <w:r>
              <w:rPr>
                <w:lang w:val="pt-BR"/>
              </w:rPr>
              <w:t>CSDL quốc gia về giá</w:t>
            </w:r>
          </w:p>
        </w:tc>
        <w:tc>
          <w:tcPr>
            <w:tcW w:w="4536" w:type="dxa"/>
            <w:vAlign w:val="center"/>
          </w:tcPr>
          <w:p w:rsidR="00734DE0" w:rsidRPr="00625632" w:rsidRDefault="00734DE0" w:rsidP="00734DE0">
            <w:pPr>
              <w:spacing w:line="252" w:lineRule="auto"/>
              <w:rPr>
                <w:lang w:val="pt-BR"/>
              </w:rPr>
            </w:pPr>
            <w:r w:rsidRPr="00625632">
              <w:rPr>
                <w:lang w:val="pt-BR"/>
              </w:rPr>
              <w:t>CSDL quốc gia về giá hiển thị chi tiết nội dung phiên nhận dữ liệu từ Hệ thống kết nối, chia sẻ dữ liệu số ngành tài chính</w:t>
            </w:r>
          </w:p>
        </w:tc>
      </w:tr>
    </w:tbl>
    <w:p w:rsidR="00686AE3" w:rsidRPr="00513D43" w:rsidRDefault="00686AE3" w:rsidP="00682ED7">
      <w:pPr>
        <w:spacing w:before="120" w:after="0"/>
        <w:rPr>
          <w:i/>
          <w:iCs/>
          <w:szCs w:val="28"/>
        </w:rPr>
      </w:pPr>
    </w:p>
    <w:p w:rsidR="00845509" w:rsidRDefault="00845509">
      <w:pPr>
        <w:spacing w:before="0" w:after="160" w:line="259" w:lineRule="auto"/>
        <w:jc w:val="left"/>
        <w:rPr>
          <w:rFonts w:eastAsiaTheme="majorEastAsia" w:cstheme="majorBidi"/>
          <w:b/>
          <w:szCs w:val="28"/>
          <w:lang w:val="es-ES" w:eastAsia="vi-VN"/>
        </w:rPr>
      </w:pPr>
    </w:p>
    <w:p w:rsidR="00845509" w:rsidRDefault="00845509">
      <w:pPr>
        <w:spacing w:before="0" w:after="160" w:line="259" w:lineRule="auto"/>
        <w:jc w:val="left"/>
        <w:rPr>
          <w:rFonts w:eastAsiaTheme="majorEastAsia" w:cstheme="majorBidi"/>
          <w:b/>
          <w:szCs w:val="28"/>
          <w:lang w:val="es-ES" w:eastAsia="vi-VN"/>
        </w:rPr>
      </w:pPr>
      <w:r>
        <w:br w:type="page"/>
      </w:r>
    </w:p>
    <w:p w:rsidR="001322CF" w:rsidRPr="00A63166" w:rsidRDefault="00686AE3" w:rsidP="00A63166">
      <w:pPr>
        <w:pStyle w:val="Heading4"/>
      </w:pPr>
      <w:bookmarkStart w:id="84" w:name="_Toc206140365"/>
      <w:r w:rsidRPr="00A63166">
        <w:lastRenderedPageBreak/>
        <w:t>5.2.1</w:t>
      </w:r>
      <w:r w:rsidR="00DF38A5" w:rsidRPr="00A63166">
        <w:t>5</w:t>
      </w:r>
      <w:r w:rsidRPr="00A63166">
        <w:t xml:space="preserve">. </w:t>
      </w:r>
      <w:r w:rsidR="001322CF" w:rsidRPr="00A63166">
        <w:t xml:space="preserve">Quy trình </w:t>
      </w:r>
      <w:r w:rsidR="00961009" w:rsidRPr="00A63166">
        <w:t>giá HHDV</w:t>
      </w:r>
      <w:r w:rsidR="001322CF" w:rsidRPr="00A63166">
        <w:t xml:space="preserve"> bình ổn giá</w:t>
      </w:r>
      <w:bookmarkEnd w:id="84"/>
    </w:p>
    <w:p w:rsidR="001322CF" w:rsidRPr="00513D43" w:rsidRDefault="001322CF" w:rsidP="00682ED7">
      <w:pPr>
        <w:spacing w:before="120" w:after="0"/>
        <w:rPr>
          <w:szCs w:val="28"/>
          <w:lang w:val="vi-VN"/>
        </w:rPr>
      </w:pPr>
      <w:r w:rsidRPr="00513D43">
        <w:rPr>
          <w:szCs w:val="28"/>
        </w:rPr>
        <w:object w:dxaOrig="9660" w:dyaOrig="6735" w14:anchorId="54F482F1">
          <v:shape id="_x0000_i1038" type="#_x0000_t75" style="width:457.05pt;height:318.05pt" o:ole="">
            <v:imagedata r:id="rId44" o:title=""/>
          </v:shape>
          <o:OLEObject Type="Embed" ProgID="Visio.Drawing.15" ShapeID="_x0000_i1038" DrawAspect="Content" ObjectID="_1820131537" r:id="rId45"/>
        </w:object>
      </w:r>
    </w:p>
    <w:p w:rsidR="00686AE3" w:rsidRPr="00513D43" w:rsidRDefault="00686AE3" w:rsidP="00682ED7">
      <w:pPr>
        <w:spacing w:before="120" w:after="0" w:line="252" w:lineRule="auto"/>
        <w:ind w:firstLine="720"/>
        <w:rPr>
          <w:b/>
          <w:szCs w:val="28"/>
        </w:rPr>
      </w:pPr>
      <w:r w:rsidRPr="00513D43">
        <w:rPr>
          <w:b/>
          <w:szCs w:val="28"/>
        </w:rPr>
        <w:t>Mô tả quy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864"/>
        <w:gridCol w:w="2274"/>
        <w:gridCol w:w="4174"/>
      </w:tblGrid>
      <w:tr w:rsidR="001322CF" w:rsidRPr="00F77550" w:rsidTr="003F3558">
        <w:trPr>
          <w:tblHeader/>
        </w:trPr>
        <w:tc>
          <w:tcPr>
            <w:tcW w:w="525"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003"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Giao tác xử lý</w:t>
            </w:r>
          </w:p>
        </w:tc>
        <w:tc>
          <w:tcPr>
            <w:tcW w:w="1224"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2247"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525" w:type="pct"/>
          </w:tcPr>
          <w:p w:rsidR="001322CF" w:rsidRPr="00F77550" w:rsidRDefault="001322CF" w:rsidP="003D71CA">
            <w:pPr>
              <w:numPr>
                <w:ilvl w:val="0"/>
                <w:numId w:val="96"/>
              </w:numPr>
              <w:spacing w:before="120" w:after="0" w:line="252" w:lineRule="auto"/>
              <w:rPr>
                <w:sz w:val="26"/>
                <w:szCs w:val="26"/>
                <w:lang w:val="pt-BR"/>
              </w:rPr>
            </w:pPr>
          </w:p>
        </w:tc>
        <w:tc>
          <w:tcPr>
            <w:tcW w:w="1003" w:type="pct"/>
          </w:tcPr>
          <w:p w:rsidR="001322CF" w:rsidRPr="00F77550" w:rsidRDefault="001322CF" w:rsidP="00682ED7">
            <w:pPr>
              <w:spacing w:before="120" w:after="0" w:line="252" w:lineRule="auto"/>
              <w:rPr>
                <w:sz w:val="26"/>
                <w:szCs w:val="26"/>
                <w:lang w:val="pt-BR"/>
              </w:rPr>
            </w:pPr>
            <w:r w:rsidRPr="00F77550">
              <w:rPr>
                <w:sz w:val="26"/>
                <w:szCs w:val="26"/>
                <w:lang w:val="pt-BR"/>
              </w:rPr>
              <w:t>Thêm mới/ sửa</w:t>
            </w:r>
            <w:r w:rsidRPr="00F77550">
              <w:rPr>
                <w:sz w:val="26"/>
                <w:szCs w:val="26"/>
                <w:lang w:val="vi-VN"/>
              </w:rPr>
              <w:t xml:space="preserve"> </w:t>
            </w:r>
            <w:r w:rsidRPr="00F77550">
              <w:rPr>
                <w:sz w:val="26"/>
                <w:szCs w:val="26"/>
                <w:lang w:val="pt-BR"/>
              </w:rPr>
              <w:t>danh mục hàng hóa, dịch vụ bình ổn giá</w:t>
            </w:r>
          </w:p>
        </w:tc>
        <w:tc>
          <w:tcPr>
            <w:tcW w:w="1224" w:type="pct"/>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nhập liệu</w:t>
            </w:r>
          </w:p>
        </w:tc>
        <w:tc>
          <w:tcPr>
            <w:tcW w:w="2247" w:type="pct"/>
          </w:tcPr>
          <w:p w:rsidR="001322CF" w:rsidRPr="00F77550" w:rsidRDefault="001322CF" w:rsidP="00682ED7">
            <w:pPr>
              <w:spacing w:before="120" w:after="0" w:line="252" w:lineRule="auto"/>
              <w:rPr>
                <w:sz w:val="26"/>
                <w:szCs w:val="26"/>
                <w:lang w:val="vi-VN"/>
              </w:rPr>
            </w:pPr>
            <w:r w:rsidRPr="00F77550">
              <w:rPr>
                <w:sz w:val="26"/>
                <w:szCs w:val="26"/>
                <w:lang w:val="vi-VN"/>
              </w:rPr>
              <w:t xml:space="preserve">Cán bộ thực hiện thêm mới hoặc sửa giá trị danh </w:t>
            </w:r>
            <w:r w:rsidRPr="00F77550">
              <w:rPr>
                <w:sz w:val="26"/>
                <w:szCs w:val="26"/>
                <w:lang w:val="pt-BR"/>
              </w:rPr>
              <w:t>mục hàng hóa, dịch vụ bình ổn giá</w:t>
            </w:r>
          </w:p>
          <w:p w:rsidR="001322CF" w:rsidRPr="00F77550" w:rsidRDefault="001322CF" w:rsidP="00682ED7">
            <w:pPr>
              <w:spacing w:before="120" w:after="0" w:line="252" w:lineRule="auto"/>
              <w:rPr>
                <w:sz w:val="26"/>
                <w:szCs w:val="26"/>
                <w:lang w:val="vi-VN"/>
              </w:rPr>
            </w:pPr>
            <w:r w:rsidRPr="00F77550">
              <w:rPr>
                <w:sz w:val="26"/>
                <w:szCs w:val="26"/>
                <w:lang w:val="vi-VN"/>
              </w:rPr>
              <w:t>Hệ thống CSDL quốc gia về giá kiểm tra tính hợp lệ của dữ liệu, lưu dữ liệu</w:t>
            </w:r>
          </w:p>
        </w:tc>
      </w:tr>
    </w:tbl>
    <w:p w:rsidR="001322CF" w:rsidRPr="00513D43" w:rsidRDefault="001322CF" w:rsidP="00682ED7">
      <w:pPr>
        <w:spacing w:before="120" w:after="0"/>
        <w:rPr>
          <w:szCs w:val="28"/>
          <w:lang w:val="vi-VN"/>
        </w:rPr>
      </w:pPr>
    </w:p>
    <w:p w:rsidR="00845509" w:rsidRDefault="00845509">
      <w:pPr>
        <w:spacing w:before="0" w:after="160" w:line="259" w:lineRule="auto"/>
        <w:jc w:val="left"/>
        <w:rPr>
          <w:rFonts w:eastAsiaTheme="majorEastAsia" w:cstheme="majorBidi"/>
          <w:b/>
          <w:szCs w:val="28"/>
          <w:lang w:val="es-ES" w:eastAsia="vi-VN"/>
        </w:rPr>
      </w:pPr>
      <w:r>
        <w:br w:type="page"/>
      </w:r>
    </w:p>
    <w:p w:rsidR="001322CF" w:rsidRPr="00A63166" w:rsidRDefault="00686AE3" w:rsidP="00A63166">
      <w:pPr>
        <w:pStyle w:val="Heading4"/>
      </w:pPr>
      <w:bookmarkStart w:id="85" w:name="_Toc206140366"/>
      <w:r w:rsidRPr="00A63166">
        <w:lastRenderedPageBreak/>
        <w:t>5.2.1</w:t>
      </w:r>
      <w:r w:rsidR="00DF38A5" w:rsidRPr="00A63166">
        <w:t>6</w:t>
      </w:r>
      <w:r w:rsidRPr="00A63166">
        <w:t xml:space="preserve">. </w:t>
      </w:r>
      <w:r w:rsidR="001322CF" w:rsidRPr="00A63166">
        <w:t xml:space="preserve">Quy trình </w:t>
      </w:r>
      <w:r w:rsidR="00961009" w:rsidRPr="00A63166">
        <w:t xml:space="preserve">quản lý </w:t>
      </w:r>
      <w:r w:rsidR="001322CF" w:rsidRPr="00A63166">
        <w:t>quỹ bình ổn giá</w:t>
      </w:r>
      <w:bookmarkEnd w:id="85"/>
    </w:p>
    <w:p w:rsidR="001322CF" w:rsidRPr="00513D43" w:rsidRDefault="001322CF" w:rsidP="00682ED7">
      <w:pPr>
        <w:spacing w:before="120" w:after="0"/>
        <w:rPr>
          <w:szCs w:val="28"/>
          <w:lang w:val="vi-VN"/>
        </w:rPr>
      </w:pPr>
      <w:r w:rsidRPr="00513D43">
        <w:rPr>
          <w:szCs w:val="28"/>
        </w:rPr>
        <w:object w:dxaOrig="9660" w:dyaOrig="6735" w14:anchorId="08C9556A">
          <v:shape id="_x0000_i1039" type="#_x0000_t75" style="width:457.05pt;height:318.05pt" o:ole="">
            <v:imagedata r:id="rId46" o:title=""/>
          </v:shape>
          <o:OLEObject Type="Embed" ProgID="Visio.Drawing.15" ShapeID="_x0000_i1039" DrawAspect="Content" ObjectID="_1820131538" r:id="rId47"/>
        </w:object>
      </w:r>
    </w:p>
    <w:p w:rsidR="00686AE3" w:rsidRPr="00513D43" w:rsidRDefault="00686AE3" w:rsidP="00682ED7">
      <w:pPr>
        <w:spacing w:before="120" w:after="0" w:line="252" w:lineRule="auto"/>
        <w:ind w:firstLine="709"/>
        <w:rPr>
          <w:b/>
          <w:szCs w:val="28"/>
        </w:rPr>
      </w:pPr>
      <w:r w:rsidRPr="00513D43">
        <w:rPr>
          <w:b/>
          <w:szCs w:val="28"/>
        </w:rPr>
        <w:t>Mô tả quy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864"/>
        <w:gridCol w:w="2274"/>
        <w:gridCol w:w="4174"/>
      </w:tblGrid>
      <w:tr w:rsidR="001322CF" w:rsidRPr="00F77550" w:rsidTr="003F3558">
        <w:trPr>
          <w:tblHeader/>
        </w:trPr>
        <w:tc>
          <w:tcPr>
            <w:tcW w:w="525"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003"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Giao tác xử lý</w:t>
            </w:r>
          </w:p>
        </w:tc>
        <w:tc>
          <w:tcPr>
            <w:tcW w:w="1224"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2247"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525" w:type="pct"/>
          </w:tcPr>
          <w:p w:rsidR="001322CF" w:rsidRPr="00F77550" w:rsidRDefault="001322CF" w:rsidP="003D71CA">
            <w:pPr>
              <w:numPr>
                <w:ilvl w:val="0"/>
                <w:numId w:val="97"/>
              </w:numPr>
              <w:spacing w:before="120" w:after="0" w:line="252" w:lineRule="auto"/>
              <w:rPr>
                <w:sz w:val="26"/>
                <w:szCs w:val="26"/>
                <w:lang w:val="pt-BR"/>
              </w:rPr>
            </w:pPr>
          </w:p>
        </w:tc>
        <w:tc>
          <w:tcPr>
            <w:tcW w:w="1003" w:type="pct"/>
          </w:tcPr>
          <w:p w:rsidR="001322CF" w:rsidRPr="00F77550" w:rsidRDefault="001322CF" w:rsidP="00682ED7">
            <w:pPr>
              <w:spacing w:before="120" w:after="0" w:line="252" w:lineRule="auto"/>
              <w:rPr>
                <w:sz w:val="26"/>
                <w:szCs w:val="26"/>
                <w:lang w:val="pt-BR"/>
              </w:rPr>
            </w:pPr>
            <w:r w:rsidRPr="00F77550">
              <w:rPr>
                <w:sz w:val="26"/>
                <w:szCs w:val="26"/>
                <w:lang w:val="vi-VN"/>
              </w:rPr>
              <w:t>Cập nhật số dư, số sử dụng, lãi phát sinh trong kỳ</w:t>
            </w:r>
          </w:p>
        </w:tc>
        <w:tc>
          <w:tcPr>
            <w:tcW w:w="1224" w:type="pct"/>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pt-BR"/>
              </w:rPr>
              <w:t>Cán bộ nhập liệu</w:t>
            </w:r>
          </w:p>
        </w:tc>
        <w:tc>
          <w:tcPr>
            <w:tcW w:w="2247" w:type="pct"/>
          </w:tcPr>
          <w:p w:rsidR="001322CF" w:rsidRPr="00F77550" w:rsidRDefault="001322CF" w:rsidP="00682ED7">
            <w:pPr>
              <w:spacing w:before="120" w:after="0" w:line="252" w:lineRule="auto"/>
              <w:rPr>
                <w:sz w:val="26"/>
                <w:szCs w:val="26"/>
                <w:lang w:val="vi-VN"/>
              </w:rPr>
            </w:pPr>
            <w:r w:rsidRPr="00F77550">
              <w:rPr>
                <w:sz w:val="26"/>
                <w:szCs w:val="26"/>
                <w:lang w:val="vi-VN"/>
              </w:rPr>
              <w:t>Căn cứ vào các văn bản, quyết định, báo cáo về tình hình sử dụng quỹ bình ổn giá</w:t>
            </w:r>
          </w:p>
          <w:p w:rsidR="001322CF" w:rsidRPr="00F77550" w:rsidRDefault="001322CF" w:rsidP="00682ED7">
            <w:pPr>
              <w:spacing w:before="120" w:after="0" w:line="252" w:lineRule="auto"/>
              <w:rPr>
                <w:sz w:val="26"/>
                <w:szCs w:val="26"/>
                <w:lang w:val="vi-VN"/>
              </w:rPr>
            </w:pPr>
            <w:r w:rsidRPr="00F77550">
              <w:rPr>
                <w:sz w:val="26"/>
                <w:szCs w:val="26"/>
                <w:lang w:val="vi-VN"/>
              </w:rPr>
              <w:t>Hệ thống CSDL quốc gia về giá kiểm tra tính chính xác của dữ liệu và lưu dữ liệu</w:t>
            </w:r>
          </w:p>
        </w:tc>
      </w:tr>
    </w:tbl>
    <w:p w:rsidR="001322CF" w:rsidRPr="00513D43" w:rsidRDefault="001322CF" w:rsidP="00682ED7">
      <w:pPr>
        <w:spacing w:before="120" w:after="0"/>
        <w:rPr>
          <w:szCs w:val="28"/>
          <w:lang w:val="vi-VN"/>
        </w:rPr>
      </w:pPr>
    </w:p>
    <w:p w:rsidR="00845509" w:rsidRDefault="00845509">
      <w:pPr>
        <w:spacing w:before="0" w:after="160" w:line="259" w:lineRule="auto"/>
        <w:jc w:val="left"/>
        <w:rPr>
          <w:rFonts w:eastAsiaTheme="majorEastAsia" w:cstheme="majorBidi"/>
          <w:b/>
          <w:szCs w:val="28"/>
          <w:lang w:val="es-ES" w:eastAsia="vi-VN"/>
        </w:rPr>
      </w:pPr>
      <w:r>
        <w:br w:type="page"/>
      </w:r>
    </w:p>
    <w:p w:rsidR="001322CF" w:rsidRPr="00A63166" w:rsidRDefault="00686AE3" w:rsidP="00A63166">
      <w:pPr>
        <w:pStyle w:val="Heading4"/>
        <w:rPr>
          <w:lang w:val="vi-VN"/>
        </w:rPr>
      </w:pPr>
      <w:bookmarkStart w:id="86" w:name="_Toc206140367"/>
      <w:r w:rsidRPr="00A63166">
        <w:lastRenderedPageBreak/>
        <w:t>5.2.1</w:t>
      </w:r>
      <w:r w:rsidR="00DF38A5" w:rsidRPr="00A63166">
        <w:t>7</w:t>
      </w:r>
      <w:r w:rsidRPr="00A63166">
        <w:t xml:space="preserve">. </w:t>
      </w:r>
      <w:r w:rsidR="00961009" w:rsidRPr="00A63166">
        <w:t>Quy trình t</w:t>
      </w:r>
      <w:r w:rsidR="001322CF" w:rsidRPr="00A63166">
        <w:t>heo dõi biến động giá và điều kiện bình ổn giá</w:t>
      </w:r>
      <w:bookmarkEnd w:id="86"/>
    </w:p>
    <w:p w:rsidR="001322CF" w:rsidRPr="00513D43" w:rsidRDefault="001322CF" w:rsidP="00682ED7">
      <w:pPr>
        <w:spacing w:before="120" w:after="0"/>
        <w:rPr>
          <w:szCs w:val="28"/>
          <w:lang w:val="vi-VN"/>
        </w:rPr>
      </w:pPr>
      <w:r w:rsidRPr="00513D43">
        <w:rPr>
          <w:szCs w:val="28"/>
        </w:rPr>
        <w:object w:dxaOrig="9660" w:dyaOrig="6735" w14:anchorId="4FC0A4C7">
          <v:shape id="_x0000_i1040" type="#_x0000_t75" style="width:457.05pt;height:318.05pt" o:ole="">
            <v:imagedata r:id="rId48" o:title=""/>
          </v:shape>
          <o:OLEObject Type="Embed" ProgID="Visio.Drawing.15" ShapeID="_x0000_i1040" DrawAspect="Content" ObjectID="_1820131539" r:id="rId49"/>
        </w:object>
      </w:r>
    </w:p>
    <w:p w:rsidR="00686AE3" w:rsidRPr="00513D43" w:rsidRDefault="00686AE3" w:rsidP="00682ED7">
      <w:pPr>
        <w:spacing w:before="120" w:after="0" w:line="252" w:lineRule="auto"/>
        <w:ind w:firstLine="709"/>
        <w:rPr>
          <w:b/>
          <w:szCs w:val="28"/>
        </w:rPr>
      </w:pPr>
      <w:r w:rsidRPr="00513D43">
        <w:rPr>
          <w:b/>
          <w:szCs w:val="28"/>
        </w:rPr>
        <w:t>Mô tả quy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864"/>
        <w:gridCol w:w="2274"/>
        <w:gridCol w:w="4174"/>
      </w:tblGrid>
      <w:tr w:rsidR="001322CF" w:rsidRPr="00F77550" w:rsidTr="003F3558">
        <w:trPr>
          <w:tblHeader/>
        </w:trPr>
        <w:tc>
          <w:tcPr>
            <w:tcW w:w="525"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Bước</w:t>
            </w:r>
          </w:p>
        </w:tc>
        <w:tc>
          <w:tcPr>
            <w:tcW w:w="1003"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Giao tác xử lý</w:t>
            </w:r>
          </w:p>
        </w:tc>
        <w:tc>
          <w:tcPr>
            <w:tcW w:w="1224"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Đối tượng thực hiện</w:t>
            </w:r>
          </w:p>
        </w:tc>
        <w:tc>
          <w:tcPr>
            <w:tcW w:w="2247" w:type="pct"/>
          </w:tcPr>
          <w:p w:rsidR="001322CF" w:rsidRPr="00F77550" w:rsidRDefault="001322CF" w:rsidP="00682ED7">
            <w:pPr>
              <w:spacing w:before="120" w:after="0" w:line="252" w:lineRule="auto"/>
              <w:jc w:val="center"/>
              <w:rPr>
                <w:b/>
                <w:sz w:val="26"/>
                <w:szCs w:val="26"/>
                <w:lang w:val="pt-BR"/>
              </w:rPr>
            </w:pPr>
            <w:r w:rsidRPr="00F77550">
              <w:rPr>
                <w:b/>
                <w:sz w:val="26"/>
                <w:szCs w:val="26"/>
                <w:lang w:val="pt-BR"/>
              </w:rPr>
              <w:t>Mô tả vận hành</w:t>
            </w:r>
          </w:p>
        </w:tc>
      </w:tr>
      <w:tr w:rsidR="001322CF" w:rsidRPr="00F77550" w:rsidTr="003F3558">
        <w:tc>
          <w:tcPr>
            <w:tcW w:w="525" w:type="pct"/>
          </w:tcPr>
          <w:p w:rsidR="001322CF" w:rsidRPr="00F77550" w:rsidRDefault="001322CF" w:rsidP="003D71CA">
            <w:pPr>
              <w:numPr>
                <w:ilvl w:val="0"/>
                <w:numId w:val="98"/>
              </w:numPr>
              <w:spacing w:before="120" w:after="0" w:line="252" w:lineRule="auto"/>
              <w:rPr>
                <w:sz w:val="26"/>
                <w:szCs w:val="26"/>
                <w:lang w:val="pt-BR"/>
              </w:rPr>
            </w:pPr>
          </w:p>
        </w:tc>
        <w:tc>
          <w:tcPr>
            <w:tcW w:w="1003" w:type="pct"/>
          </w:tcPr>
          <w:p w:rsidR="001322CF" w:rsidRPr="00F77550" w:rsidRDefault="001322CF" w:rsidP="00682ED7">
            <w:pPr>
              <w:spacing w:before="120" w:after="0" w:line="252" w:lineRule="auto"/>
              <w:rPr>
                <w:sz w:val="26"/>
                <w:szCs w:val="26"/>
                <w:lang w:val="pt-BR"/>
              </w:rPr>
            </w:pPr>
            <w:r w:rsidRPr="00F77550">
              <w:rPr>
                <w:sz w:val="26"/>
                <w:szCs w:val="26"/>
              </w:rPr>
              <w:t>Khai thác các biến động giá hàng hóa, dịch vụ</w:t>
            </w:r>
          </w:p>
        </w:tc>
        <w:tc>
          <w:tcPr>
            <w:tcW w:w="1224" w:type="pct"/>
          </w:tcPr>
          <w:p w:rsidR="001322CF" w:rsidRPr="00F77550" w:rsidRDefault="001322CF" w:rsidP="00682ED7">
            <w:pPr>
              <w:tabs>
                <w:tab w:val="num" w:pos="501"/>
              </w:tabs>
              <w:spacing w:before="120" w:after="0" w:line="252" w:lineRule="auto"/>
              <w:rPr>
                <w:sz w:val="26"/>
                <w:szCs w:val="26"/>
                <w:lang w:val="pt-BR"/>
              </w:rPr>
            </w:pPr>
            <w:r w:rsidRPr="00F77550">
              <w:rPr>
                <w:sz w:val="26"/>
                <w:szCs w:val="26"/>
                <w:lang w:val="vi-VN"/>
              </w:rPr>
              <w:t>Cán bộ được phân quyền khai thác</w:t>
            </w:r>
          </w:p>
        </w:tc>
        <w:tc>
          <w:tcPr>
            <w:tcW w:w="2247" w:type="pct"/>
          </w:tcPr>
          <w:p w:rsidR="001322CF" w:rsidRPr="00F77550" w:rsidRDefault="001322CF" w:rsidP="00682ED7">
            <w:pPr>
              <w:spacing w:before="120" w:after="0" w:line="252" w:lineRule="auto"/>
              <w:rPr>
                <w:sz w:val="26"/>
                <w:szCs w:val="26"/>
              </w:rPr>
            </w:pPr>
            <w:r w:rsidRPr="00F77550">
              <w:rPr>
                <w:sz w:val="26"/>
                <w:szCs w:val="26"/>
              </w:rPr>
              <w:t>Căn cứ vào các số liệu giá hàng hóa, dịch vụ đã thu thập trong hệ thống, cán bộ thực hiện Khai thác các biến động giá hàng hóa, dịch vụ</w:t>
            </w:r>
          </w:p>
        </w:tc>
      </w:tr>
      <w:tr w:rsidR="001322CF" w:rsidRPr="00F77550" w:rsidTr="003F3558">
        <w:tc>
          <w:tcPr>
            <w:tcW w:w="525" w:type="pct"/>
          </w:tcPr>
          <w:p w:rsidR="001322CF" w:rsidRPr="00F77550" w:rsidRDefault="001322CF" w:rsidP="003D71CA">
            <w:pPr>
              <w:numPr>
                <w:ilvl w:val="0"/>
                <w:numId w:val="98"/>
              </w:numPr>
              <w:spacing w:before="120" w:after="0" w:line="252" w:lineRule="auto"/>
              <w:rPr>
                <w:sz w:val="26"/>
                <w:szCs w:val="26"/>
                <w:lang w:val="pt-BR"/>
              </w:rPr>
            </w:pPr>
          </w:p>
        </w:tc>
        <w:tc>
          <w:tcPr>
            <w:tcW w:w="1003" w:type="pct"/>
          </w:tcPr>
          <w:p w:rsidR="001322CF" w:rsidRPr="00F77550" w:rsidRDefault="001322CF" w:rsidP="00682ED7">
            <w:pPr>
              <w:spacing w:before="120" w:after="0" w:line="252" w:lineRule="auto"/>
              <w:rPr>
                <w:sz w:val="26"/>
                <w:szCs w:val="26"/>
              </w:rPr>
            </w:pPr>
            <w:r w:rsidRPr="00F77550">
              <w:rPr>
                <w:sz w:val="26"/>
                <w:szCs w:val="26"/>
              </w:rPr>
              <w:t>Xem/ kết xuất dữ liệu về máy cá nhân</w:t>
            </w:r>
          </w:p>
        </w:tc>
        <w:tc>
          <w:tcPr>
            <w:tcW w:w="1224" w:type="pct"/>
          </w:tcPr>
          <w:p w:rsidR="001322CF" w:rsidRPr="00F77550" w:rsidRDefault="001322CF" w:rsidP="00682ED7">
            <w:pPr>
              <w:tabs>
                <w:tab w:val="num" w:pos="501"/>
              </w:tabs>
              <w:spacing w:before="120" w:after="0" w:line="252" w:lineRule="auto"/>
              <w:rPr>
                <w:sz w:val="26"/>
                <w:szCs w:val="26"/>
                <w:lang w:val="vi-VN"/>
              </w:rPr>
            </w:pPr>
            <w:r w:rsidRPr="00F77550">
              <w:rPr>
                <w:sz w:val="26"/>
                <w:szCs w:val="26"/>
                <w:lang w:val="vi-VN"/>
              </w:rPr>
              <w:t>Cán bộ được phân quyền khai thác</w:t>
            </w:r>
          </w:p>
        </w:tc>
        <w:tc>
          <w:tcPr>
            <w:tcW w:w="2247" w:type="pct"/>
          </w:tcPr>
          <w:p w:rsidR="001322CF" w:rsidRPr="00F77550" w:rsidRDefault="001322CF" w:rsidP="00682ED7">
            <w:pPr>
              <w:spacing w:before="120" w:after="0" w:line="252" w:lineRule="auto"/>
              <w:rPr>
                <w:sz w:val="26"/>
                <w:szCs w:val="26"/>
              </w:rPr>
            </w:pPr>
            <w:r w:rsidRPr="00F77550">
              <w:rPr>
                <w:sz w:val="26"/>
                <w:szCs w:val="26"/>
              </w:rPr>
              <w:t>Cán bộ có thể xem dữ liệu trên phần mềm hoặc kết xuất dữ liệu về máy cá nhân</w:t>
            </w:r>
          </w:p>
        </w:tc>
      </w:tr>
    </w:tbl>
    <w:p w:rsidR="00DF38A5" w:rsidRPr="00A63166" w:rsidRDefault="00DF38A5" w:rsidP="00A63166">
      <w:pPr>
        <w:pStyle w:val="Heading4"/>
      </w:pPr>
      <w:bookmarkStart w:id="87" w:name="_Toc206140368"/>
      <w:r w:rsidRPr="00A63166">
        <w:t xml:space="preserve">5.2.18. </w:t>
      </w:r>
      <w:r w:rsidR="00BD369E" w:rsidRPr="00A63166">
        <w:t xml:space="preserve">Quy trình quản lý </w:t>
      </w:r>
      <w:r w:rsidRPr="00A63166">
        <w:t>Giá tham chiếu</w:t>
      </w:r>
      <w:bookmarkEnd w:id="87"/>
    </w:p>
    <w:p w:rsidR="00DF38A5" w:rsidRPr="00513D43" w:rsidRDefault="00DF38A5" w:rsidP="00DF38A5">
      <w:pPr>
        <w:pStyle w:val="Style12"/>
        <w:rPr>
          <w:sz w:val="28"/>
          <w:szCs w:val="28"/>
        </w:rPr>
      </w:pPr>
      <w:r w:rsidRPr="00513D43">
        <w:rPr>
          <w:sz w:val="28"/>
          <w:szCs w:val="28"/>
        </w:rPr>
        <w:t>Giá tham chiếu là mức giá của hàng hóa, dịch vụ tại thị trường trong nước, quốc tế do cơ quan, tổ chức có thẩm quyền công bố để các cơ quan và tổ chức, cá nhân kinh doanh hàng hóa, dịch vụ sử dụng cho việc thỏa thuận, quyết định giá hàng hóa, dịch vụ. Cán bộ nhập liệu thực hiện cập nhật dữ liệu vào hệ thống CSDLQG vè giá.</w:t>
      </w:r>
    </w:p>
    <w:p w:rsidR="00845509" w:rsidRDefault="00845509">
      <w:pPr>
        <w:spacing w:before="0" w:after="160" w:line="259" w:lineRule="auto"/>
        <w:jc w:val="left"/>
        <w:rPr>
          <w:rFonts w:eastAsiaTheme="majorEastAsia" w:cstheme="majorBidi"/>
          <w:b/>
          <w:szCs w:val="28"/>
          <w:lang w:val="es-ES" w:eastAsia="vi-VN"/>
        </w:rPr>
      </w:pPr>
      <w:r>
        <w:br w:type="page"/>
      </w:r>
    </w:p>
    <w:p w:rsidR="00DF38A5" w:rsidRPr="00A63166" w:rsidRDefault="00DF38A5" w:rsidP="00A63166">
      <w:pPr>
        <w:pStyle w:val="Heading4"/>
      </w:pPr>
      <w:bookmarkStart w:id="88" w:name="_Toc206140369"/>
      <w:r w:rsidRPr="00A63166">
        <w:lastRenderedPageBreak/>
        <w:t xml:space="preserve">5.2.19. </w:t>
      </w:r>
      <w:r w:rsidR="00BD369E" w:rsidRPr="00A63166">
        <w:t xml:space="preserve">Quy trình quản lý </w:t>
      </w:r>
      <w:r w:rsidRPr="00A63166">
        <w:t>Hiệp thương giá</w:t>
      </w:r>
      <w:bookmarkEnd w:id="88"/>
    </w:p>
    <w:p w:rsidR="00DF38A5" w:rsidRPr="00513D43" w:rsidRDefault="00DF38A5" w:rsidP="00DF38A5">
      <w:pPr>
        <w:pStyle w:val="Style12"/>
        <w:rPr>
          <w:sz w:val="28"/>
          <w:szCs w:val="28"/>
        </w:rPr>
      </w:pPr>
      <w:r w:rsidRPr="00513D43">
        <w:rPr>
          <w:sz w:val="28"/>
          <w:szCs w:val="28"/>
        </w:rPr>
        <w:t>Thực hiện theo quy định tại Mục 3 của Luật giá 2023. Căn cứ vào các văn bản đề nghị hiệp thương giá, Cán bộ nhập liệu nhập tiếp nhận đề nghị Hiệp thương giá vào CSDLQG về giá. Cán bộ sẽ tạo thông báo tổ chức hiệp thương giá hoặc yêu cầu bổ sung thông tin trên hệ thống. Sau đó, nhập thông tin kết quả cuộc họp/ hội nghị hiệp thương giá và nhập thông tin về Xác định mức giá hiệp thương (nếu không thỏa thuận được).</w:t>
      </w:r>
    </w:p>
    <w:p w:rsidR="001322CF" w:rsidRPr="00513D43" w:rsidRDefault="00BF02EF" w:rsidP="008F615E">
      <w:pPr>
        <w:pStyle w:val="Heading2"/>
      </w:pPr>
      <w:bookmarkStart w:id="89" w:name="_Toc205189991"/>
      <w:bookmarkStart w:id="90" w:name="_Toc206140370"/>
      <w:r w:rsidRPr="00513D43">
        <w:t>5.3. Các đối tượng tham gia vào quy trình nghiệp vụ và mối liên hệ giữa chúng</w:t>
      </w:r>
      <w:bookmarkEnd w:id="89"/>
      <w:bookmarkEnd w:id="90"/>
    </w:p>
    <w:p w:rsidR="00686AE3" w:rsidRPr="00513D43" w:rsidRDefault="00782C47" w:rsidP="00A45B02">
      <w:pPr>
        <w:spacing w:before="120" w:after="0" w:line="252" w:lineRule="auto"/>
        <w:ind w:firstLine="720"/>
        <w:rPr>
          <w:bCs/>
          <w:szCs w:val="28"/>
        </w:rPr>
      </w:pPr>
      <w:r w:rsidRPr="00513D43">
        <w:rPr>
          <w:bCs/>
          <w:szCs w:val="28"/>
        </w:rPr>
        <w:t>Phạm vi dự án chỉ đề cập đến các tác nhân có liên quan các chức năng mở rộng:</w:t>
      </w:r>
    </w:p>
    <w:tbl>
      <w:tblPr>
        <w:tblW w:w="9852" w:type="dxa"/>
        <w:tblInd w:w="-176" w:type="dxa"/>
        <w:tblLook w:val="04A0" w:firstRow="1" w:lastRow="0" w:firstColumn="1" w:lastColumn="0" w:noHBand="0" w:noVBand="1"/>
      </w:tblPr>
      <w:tblGrid>
        <w:gridCol w:w="993"/>
        <w:gridCol w:w="5143"/>
        <w:gridCol w:w="3716"/>
      </w:tblGrid>
      <w:tr w:rsidR="001322CF" w:rsidRPr="00F77550" w:rsidTr="003F3558">
        <w:trPr>
          <w:trHeight w:val="280"/>
          <w:tblHeader/>
        </w:trPr>
        <w:tc>
          <w:tcPr>
            <w:tcW w:w="993" w:type="dxa"/>
            <w:tcBorders>
              <w:top w:val="single" w:sz="4" w:space="0" w:color="auto"/>
              <w:left w:val="single" w:sz="4" w:space="0" w:color="auto"/>
              <w:bottom w:val="single" w:sz="4" w:space="0" w:color="auto"/>
              <w:right w:val="single" w:sz="4" w:space="0" w:color="auto"/>
            </w:tcBorders>
            <w:vAlign w:val="center"/>
            <w:hideMark/>
          </w:tcPr>
          <w:p w:rsidR="001322CF" w:rsidRPr="00F77550" w:rsidRDefault="00686AE3" w:rsidP="00513D43">
            <w:pPr>
              <w:spacing w:before="120" w:after="0" w:line="252" w:lineRule="auto"/>
              <w:jc w:val="center"/>
              <w:rPr>
                <w:b/>
                <w:bCs/>
                <w:sz w:val="26"/>
                <w:szCs w:val="26"/>
              </w:rPr>
            </w:pPr>
            <w:r w:rsidRPr="00F77550">
              <w:rPr>
                <w:b/>
                <w:bCs/>
                <w:sz w:val="26"/>
                <w:szCs w:val="26"/>
              </w:rPr>
              <w:t>S</w:t>
            </w:r>
            <w:r w:rsidR="001322CF" w:rsidRPr="00F77550">
              <w:rPr>
                <w:b/>
                <w:bCs/>
                <w:sz w:val="26"/>
                <w:szCs w:val="26"/>
              </w:rPr>
              <w:t>TT</w:t>
            </w:r>
          </w:p>
        </w:tc>
        <w:tc>
          <w:tcPr>
            <w:tcW w:w="5143" w:type="dxa"/>
            <w:tcBorders>
              <w:top w:val="single" w:sz="4" w:space="0" w:color="auto"/>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center"/>
              <w:rPr>
                <w:b/>
                <w:bCs/>
                <w:sz w:val="26"/>
                <w:szCs w:val="26"/>
              </w:rPr>
            </w:pPr>
            <w:r w:rsidRPr="00F77550">
              <w:rPr>
                <w:b/>
                <w:bCs/>
                <w:sz w:val="26"/>
                <w:szCs w:val="26"/>
              </w:rPr>
              <w:t>Tên tác nhân</w:t>
            </w:r>
          </w:p>
        </w:tc>
        <w:tc>
          <w:tcPr>
            <w:tcW w:w="3716" w:type="dxa"/>
            <w:tcBorders>
              <w:top w:val="single" w:sz="4" w:space="0" w:color="auto"/>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center"/>
              <w:rPr>
                <w:b/>
                <w:bCs/>
                <w:sz w:val="26"/>
                <w:szCs w:val="26"/>
              </w:rPr>
            </w:pPr>
            <w:r w:rsidRPr="00F77550">
              <w:rPr>
                <w:b/>
                <w:bCs/>
                <w:sz w:val="26"/>
                <w:szCs w:val="26"/>
              </w:rPr>
              <w:t>Đơn vị</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TTDLQG và DV về giá</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Cục Quản lý giá - Bộ Tài chính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Cục Quản lý giá</w:t>
            </w:r>
          </w:p>
        </w:tc>
        <w:tc>
          <w:tcPr>
            <w:tcW w:w="3716"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Cục Quản lý giá - Bộ Tài chính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Cục Quản lý giá</w:t>
            </w:r>
          </w:p>
        </w:tc>
        <w:tc>
          <w:tcPr>
            <w:tcW w:w="3716"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Cục Quản lý giá - Bộ Tài chính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4</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Quản trị hệ thống</w:t>
            </w:r>
          </w:p>
        </w:tc>
        <w:tc>
          <w:tcPr>
            <w:tcW w:w="3716"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5</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Tỉnh/Tp</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Tỉnh/Tp</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6</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Tỉnh/Tp</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Tỉnh/Tp</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7</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Nông nghiệp và Môi trường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Nông nghiệp và Môi trường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8</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Nông nghiệp và Môi trường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Nông nghiệp và Môi trường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9</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Công thương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Công thương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10</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Công thương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Công thương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11</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Xây dựng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Xây dựng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12</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Xây dựng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Xây dựng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13</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Khoa học và Công nghệ</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Khoa học và Công nghệ</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14</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Khoa học và Công nghệ</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Khoa học và Công nghệ</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15</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Y tế</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Y tế</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16</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Y tế</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Y tế</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17</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Giáo dục và Đào tạo</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Giáo dục và Đào tạo</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lastRenderedPageBreak/>
              <w:t>18</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Giáo dục và Đào tạo</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Giáo dục và Đào tạo</w:t>
            </w:r>
          </w:p>
        </w:tc>
      </w:tr>
      <w:tr w:rsidR="001322CF" w:rsidRPr="00F77550" w:rsidTr="003F3558">
        <w:trPr>
          <w:trHeight w:val="56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19</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Nội vụ</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Nội vụ</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20</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Nội vụ</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Nội vụ</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21</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nhập liệu tại Bộ Quốc phòng</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Quốc phòng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22</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Cán bộ phê duyệt tại Bộ Quốc phòng</w:t>
            </w:r>
          </w:p>
        </w:tc>
        <w:tc>
          <w:tcPr>
            <w:tcW w:w="3716" w:type="dxa"/>
            <w:tcBorders>
              <w:top w:val="nil"/>
              <w:left w:val="nil"/>
              <w:bottom w:val="single" w:sz="4" w:space="0" w:color="auto"/>
              <w:right w:val="single" w:sz="4" w:space="0" w:color="auto"/>
            </w:tcBorders>
            <w:hideMark/>
          </w:tcPr>
          <w:p w:rsidR="001322CF" w:rsidRPr="00F77550" w:rsidRDefault="001322CF" w:rsidP="00682ED7">
            <w:pPr>
              <w:spacing w:before="120" w:after="0" w:line="252" w:lineRule="auto"/>
              <w:jc w:val="left"/>
              <w:rPr>
                <w:sz w:val="26"/>
                <w:szCs w:val="26"/>
              </w:rPr>
            </w:pPr>
            <w:r w:rsidRPr="00F77550">
              <w:rPr>
                <w:sz w:val="26"/>
                <w:szCs w:val="26"/>
              </w:rPr>
              <w:t>Bộ Quốc phòng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23</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Bộ Công an</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Công an</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24</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Bộ Công an</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Công an</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25</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Bộ Tư pháp</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Tư pháp</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26</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Bộ Tư pháp</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Tư pháp</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27</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Bộ Ngoại giao</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Ngoại giao</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28</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Bộ Ngoại giao</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Ngoại giao</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29</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Bộ Dân tộc và Tôn giáo</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Dân tộc và Tôn giáo</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30</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Bộ Dân tộc và Tôn giáo</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Dân tộc và Tôn giáo</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31</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Bộ Văn hóa, Thể thao và Du lịch</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Văn hóa, Thể thao và Du lịch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32</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Bộ Văn hóa, Thể thao và Du lịch</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Bộ Văn hóa, Thể thao và Du lịch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33</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nhập liệu tại Ngân hàng nhà nước VN</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Ngân hàng nhà nước VN</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34</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Cán bộ phê duyệt tại Ngân hàng nhà nước VN</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r w:rsidRPr="00F77550">
              <w:rPr>
                <w:sz w:val="26"/>
                <w:szCs w:val="26"/>
              </w:rPr>
              <w:t>Ngân hàng nhà nước VN</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35</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Người dùng được phân quyền khai thác</w:t>
            </w:r>
          </w:p>
        </w:tc>
        <w:tc>
          <w:tcPr>
            <w:tcW w:w="3716" w:type="dxa"/>
            <w:tcBorders>
              <w:top w:val="nil"/>
              <w:left w:val="nil"/>
              <w:bottom w:val="single" w:sz="4" w:space="0" w:color="auto"/>
              <w:right w:val="single" w:sz="4" w:space="0" w:color="auto"/>
            </w:tcBorders>
          </w:tcPr>
          <w:p w:rsidR="001322CF" w:rsidRPr="00F77550" w:rsidRDefault="001322CF" w:rsidP="00682ED7">
            <w:pPr>
              <w:spacing w:before="120" w:after="0" w:line="252" w:lineRule="auto"/>
              <w:jc w:val="left"/>
              <w:rPr>
                <w:sz w:val="26"/>
                <w:szCs w:val="26"/>
              </w:rPr>
            </w:pP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36</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CSDL về giá tại địa phương</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Phần mềm của các địa phương</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37</w:t>
            </w:r>
          </w:p>
        </w:tc>
        <w:tc>
          <w:tcPr>
            <w:tcW w:w="5143"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CSDL về giá/hệ thống quản lý giá tại các Bộ ngành</w:t>
            </w:r>
          </w:p>
        </w:tc>
        <w:tc>
          <w:tcPr>
            <w:tcW w:w="3716" w:type="dxa"/>
            <w:tcBorders>
              <w:top w:val="nil"/>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Bộ ngành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38</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Hệ thống DVCTT của Bộ Tài chính</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Tài chính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39</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rPr>
                <w:sz w:val="26"/>
                <w:szCs w:val="26"/>
              </w:rPr>
            </w:pPr>
            <w:r w:rsidRPr="00F77550">
              <w:rPr>
                <w:sz w:val="26"/>
                <w:szCs w:val="26"/>
              </w:rPr>
              <w:t>Hệ thống kết nối, chia sẻ dữ liệu số ngành tài chính</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Tài chính</w:t>
            </w:r>
          </w:p>
        </w:tc>
      </w:tr>
      <w:tr w:rsidR="001322CF" w:rsidRPr="00F77550" w:rsidTr="003F3558">
        <w:trPr>
          <w:trHeight w:val="280"/>
        </w:trPr>
        <w:tc>
          <w:tcPr>
            <w:tcW w:w="993" w:type="dxa"/>
            <w:tcBorders>
              <w:top w:val="nil"/>
              <w:left w:val="single" w:sz="4" w:space="0" w:color="auto"/>
              <w:bottom w:val="single" w:sz="4" w:space="0" w:color="auto"/>
              <w:right w:val="single" w:sz="4" w:space="0" w:color="auto"/>
            </w:tcBorders>
            <w:vAlign w:val="center"/>
          </w:tcPr>
          <w:p w:rsidR="001322CF" w:rsidRPr="00F77550" w:rsidRDefault="001322CF" w:rsidP="00513D43">
            <w:pPr>
              <w:spacing w:before="120" w:after="0"/>
              <w:ind w:left="720" w:hanging="663"/>
              <w:jc w:val="center"/>
              <w:rPr>
                <w:sz w:val="26"/>
                <w:szCs w:val="26"/>
              </w:rPr>
            </w:pPr>
            <w:r w:rsidRPr="00F77550">
              <w:rPr>
                <w:sz w:val="26"/>
                <w:szCs w:val="26"/>
              </w:rPr>
              <w:t>40</w:t>
            </w:r>
          </w:p>
        </w:tc>
        <w:tc>
          <w:tcPr>
            <w:tcW w:w="5143"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rPr>
                <w:sz w:val="26"/>
                <w:szCs w:val="26"/>
              </w:rPr>
            </w:pPr>
            <w:r w:rsidRPr="00F77550">
              <w:rPr>
                <w:sz w:val="26"/>
                <w:szCs w:val="26"/>
              </w:rPr>
              <w:t>Hệ thống tích hợp, chia sẻ dữ liệu quốc gia</w:t>
            </w:r>
          </w:p>
        </w:tc>
        <w:tc>
          <w:tcPr>
            <w:tcW w:w="3716" w:type="dxa"/>
            <w:tcBorders>
              <w:top w:val="nil"/>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Tài chính</w:t>
            </w:r>
          </w:p>
        </w:tc>
      </w:tr>
      <w:tr w:rsidR="001322CF" w:rsidRPr="00F77550" w:rsidTr="003F3558">
        <w:trPr>
          <w:trHeight w:val="280"/>
        </w:trPr>
        <w:tc>
          <w:tcPr>
            <w:tcW w:w="993" w:type="dxa"/>
            <w:tcBorders>
              <w:top w:val="single" w:sz="4" w:space="0" w:color="auto"/>
              <w:left w:val="single" w:sz="4" w:space="0" w:color="auto"/>
              <w:bottom w:val="single" w:sz="4" w:space="0" w:color="auto"/>
              <w:right w:val="single" w:sz="4" w:space="0" w:color="auto"/>
            </w:tcBorders>
            <w:noWrap/>
            <w:vAlign w:val="center"/>
          </w:tcPr>
          <w:p w:rsidR="001322CF" w:rsidRPr="00F77550" w:rsidRDefault="001322CF" w:rsidP="00513D43">
            <w:pPr>
              <w:spacing w:before="120" w:after="0"/>
              <w:ind w:left="720" w:hanging="663"/>
              <w:jc w:val="center"/>
              <w:rPr>
                <w:sz w:val="26"/>
                <w:szCs w:val="26"/>
              </w:rPr>
            </w:pPr>
            <w:r w:rsidRPr="00F77550">
              <w:rPr>
                <w:sz w:val="26"/>
                <w:szCs w:val="26"/>
              </w:rPr>
              <w:t>41</w:t>
            </w:r>
          </w:p>
        </w:tc>
        <w:tc>
          <w:tcPr>
            <w:tcW w:w="5143" w:type="dxa"/>
            <w:tcBorders>
              <w:top w:val="single" w:sz="4" w:space="0" w:color="auto"/>
              <w:left w:val="nil"/>
              <w:bottom w:val="single" w:sz="4" w:space="0" w:color="auto"/>
              <w:right w:val="single" w:sz="4" w:space="0" w:color="auto"/>
            </w:tcBorders>
            <w:vAlign w:val="center"/>
            <w:hideMark/>
          </w:tcPr>
          <w:p w:rsidR="001322CF" w:rsidRPr="00F77550" w:rsidRDefault="001322CF" w:rsidP="00682ED7">
            <w:pPr>
              <w:spacing w:before="120" w:after="0" w:line="252" w:lineRule="auto"/>
              <w:rPr>
                <w:sz w:val="26"/>
                <w:szCs w:val="26"/>
              </w:rPr>
            </w:pPr>
            <w:r w:rsidRPr="00F77550">
              <w:rPr>
                <w:sz w:val="26"/>
                <w:szCs w:val="26"/>
              </w:rPr>
              <w:t>Hệ thống thông tin thống kê tài chính</w:t>
            </w:r>
          </w:p>
        </w:tc>
        <w:tc>
          <w:tcPr>
            <w:tcW w:w="3716" w:type="dxa"/>
            <w:tcBorders>
              <w:top w:val="single" w:sz="4" w:space="0" w:color="auto"/>
              <w:left w:val="nil"/>
              <w:bottom w:val="single" w:sz="4" w:space="0" w:color="auto"/>
              <w:right w:val="single" w:sz="4" w:space="0" w:color="auto"/>
            </w:tcBorders>
            <w:vAlign w:val="center"/>
            <w:hideMark/>
          </w:tcPr>
          <w:p w:rsidR="001322CF" w:rsidRPr="00F77550" w:rsidRDefault="001322CF" w:rsidP="00682ED7">
            <w:pPr>
              <w:spacing w:before="120" w:after="0" w:line="252" w:lineRule="auto"/>
              <w:jc w:val="left"/>
              <w:rPr>
                <w:sz w:val="26"/>
                <w:szCs w:val="26"/>
              </w:rPr>
            </w:pPr>
            <w:r w:rsidRPr="00F77550">
              <w:rPr>
                <w:sz w:val="26"/>
                <w:szCs w:val="26"/>
              </w:rPr>
              <w:t>Bộ Tài chính</w:t>
            </w:r>
          </w:p>
        </w:tc>
      </w:tr>
      <w:tr w:rsidR="001322CF" w:rsidRPr="00F77550" w:rsidTr="003F3558">
        <w:trPr>
          <w:trHeight w:val="280"/>
        </w:trPr>
        <w:tc>
          <w:tcPr>
            <w:tcW w:w="993" w:type="dxa"/>
            <w:tcBorders>
              <w:top w:val="single" w:sz="4" w:space="0" w:color="auto"/>
              <w:left w:val="single" w:sz="4" w:space="0" w:color="auto"/>
              <w:bottom w:val="single" w:sz="4" w:space="0" w:color="auto"/>
              <w:right w:val="single" w:sz="4" w:space="0" w:color="auto"/>
            </w:tcBorders>
            <w:noWrap/>
            <w:vAlign w:val="center"/>
          </w:tcPr>
          <w:p w:rsidR="001322CF" w:rsidRPr="00F77550" w:rsidRDefault="001322CF" w:rsidP="00513D43">
            <w:pPr>
              <w:spacing w:before="120" w:after="0"/>
              <w:ind w:left="720" w:hanging="663"/>
              <w:jc w:val="center"/>
              <w:rPr>
                <w:sz w:val="26"/>
                <w:szCs w:val="26"/>
              </w:rPr>
            </w:pPr>
            <w:r w:rsidRPr="00F77550">
              <w:rPr>
                <w:sz w:val="26"/>
                <w:szCs w:val="26"/>
              </w:rPr>
              <w:t>42</w:t>
            </w:r>
          </w:p>
        </w:tc>
        <w:tc>
          <w:tcPr>
            <w:tcW w:w="5143" w:type="dxa"/>
            <w:tcBorders>
              <w:top w:val="single" w:sz="4" w:space="0" w:color="auto"/>
              <w:left w:val="nil"/>
              <w:bottom w:val="single" w:sz="4" w:space="0" w:color="auto"/>
              <w:right w:val="single" w:sz="4" w:space="0" w:color="auto"/>
            </w:tcBorders>
            <w:vAlign w:val="center"/>
          </w:tcPr>
          <w:p w:rsidR="001322CF" w:rsidRPr="00F77550" w:rsidRDefault="001322CF" w:rsidP="00682ED7">
            <w:pPr>
              <w:spacing w:before="120" w:after="0" w:line="252" w:lineRule="auto"/>
              <w:rPr>
                <w:sz w:val="26"/>
                <w:szCs w:val="26"/>
              </w:rPr>
            </w:pPr>
            <w:r w:rsidRPr="00F77550">
              <w:rPr>
                <w:sz w:val="26"/>
                <w:szCs w:val="26"/>
              </w:rPr>
              <w:t>Hệ thống của Cục Thống kê</w:t>
            </w:r>
          </w:p>
        </w:tc>
        <w:tc>
          <w:tcPr>
            <w:tcW w:w="3716" w:type="dxa"/>
            <w:tcBorders>
              <w:top w:val="single" w:sz="4" w:space="0" w:color="auto"/>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Liên thông dữ liệu gửi, nhận dữu liệu CPI với Cục Thống kê</w:t>
            </w:r>
          </w:p>
        </w:tc>
      </w:tr>
      <w:tr w:rsidR="001322CF" w:rsidRPr="00F77550" w:rsidTr="003F3558">
        <w:trPr>
          <w:trHeight w:val="280"/>
        </w:trPr>
        <w:tc>
          <w:tcPr>
            <w:tcW w:w="993" w:type="dxa"/>
            <w:tcBorders>
              <w:top w:val="single" w:sz="4" w:space="0" w:color="auto"/>
              <w:left w:val="single" w:sz="4" w:space="0" w:color="auto"/>
              <w:bottom w:val="single" w:sz="4" w:space="0" w:color="auto"/>
              <w:right w:val="single" w:sz="4" w:space="0" w:color="auto"/>
            </w:tcBorders>
            <w:noWrap/>
            <w:vAlign w:val="center"/>
          </w:tcPr>
          <w:p w:rsidR="001322CF" w:rsidRPr="00F77550" w:rsidRDefault="001322CF" w:rsidP="00513D43">
            <w:pPr>
              <w:spacing w:before="120" w:after="0"/>
              <w:ind w:left="720" w:hanging="663"/>
              <w:jc w:val="center"/>
              <w:rPr>
                <w:sz w:val="26"/>
                <w:szCs w:val="26"/>
              </w:rPr>
            </w:pPr>
            <w:r w:rsidRPr="00F77550">
              <w:rPr>
                <w:sz w:val="26"/>
                <w:szCs w:val="26"/>
              </w:rPr>
              <w:lastRenderedPageBreak/>
              <w:t>43</w:t>
            </w:r>
          </w:p>
        </w:tc>
        <w:tc>
          <w:tcPr>
            <w:tcW w:w="5143" w:type="dxa"/>
            <w:tcBorders>
              <w:top w:val="single" w:sz="4" w:space="0" w:color="auto"/>
              <w:left w:val="nil"/>
              <w:bottom w:val="single" w:sz="4" w:space="0" w:color="auto"/>
              <w:right w:val="single" w:sz="4" w:space="0" w:color="auto"/>
            </w:tcBorders>
            <w:vAlign w:val="center"/>
          </w:tcPr>
          <w:p w:rsidR="001322CF" w:rsidRPr="00F77550" w:rsidRDefault="001322CF" w:rsidP="006546A9">
            <w:pPr>
              <w:spacing w:before="120" w:after="0" w:line="252" w:lineRule="auto"/>
              <w:rPr>
                <w:sz w:val="26"/>
                <w:szCs w:val="26"/>
              </w:rPr>
            </w:pPr>
            <w:r w:rsidRPr="00F77550">
              <w:rPr>
                <w:sz w:val="26"/>
                <w:szCs w:val="26"/>
              </w:rPr>
              <w:t xml:space="preserve">Hệ thống </w:t>
            </w:r>
            <w:r w:rsidR="006546A9">
              <w:rPr>
                <w:sz w:val="26"/>
                <w:szCs w:val="26"/>
              </w:rPr>
              <w:t>CSDL d</w:t>
            </w:r>
            <w:r w:rsidRPr="00F77550">
              <w:rPr>
                <w:sz w:val="26"/>
                <w:szCs w:val="26"/>
              </w:rPr>
              <w:t>anh mục</w:t>
            </w:r>
            <w:r w:rsidR="006546A9">
              <w:rPr>
                <w:sz w:val="26"/>
                <w:szCs w:val="26"/>
              </w:rPr>
              <w:t xml:space="preserve"> điện tử</w:t>
            </w:r>
            <w:r w:rsidRPr="00F77550">
              <w:rPr>
                <w:sz w:val="26"/>
                <w:szCs w:val="26"/>
              </w:rPr>
              <w:t xml:space="preserve"> dùng chung</w:t>
            </w:r>
            <w:r w:rsidR="006546A9">
              <w:rPr>
                <w:sz w:val="26"/>
                <w:szCs w:val="26"/>
              </w:rPr>
              <w:t xml:space="preserve"> trong lĩnh vực tài chính</w:t>
            </w:r>
          </w:p>
        </w:tc>
        <w:tc>
          <w:tcPr>
            <w:tcW w:w="3716" w:type="dxa"/>
            <w:tcBorders>
              <w:top w:val="single" w:sz="4" w:space="0" w:color="auto"/>
              <w:left w:val="nil"/>
              <w:bottom w:val="single" w:sz="4" w:space="0" w:color="auto"/>
              <w:right w:val="single" w:sz="4" w:space="0" w:color="auto"/>
            </w:tcBorders>
            <w:vAlign w:val="center"/>
          </w:tcPr>
          <w:p w:rsidR="001322CF" w:rsidRPr="00F77550" w:rsidRDefault="001322CF" w:rsidP="00682ED7">
            <w:pPr>
              <w:spacing w:before="120" w:after="0" w:line="252" w:lineRule="auto"/>
              <w:jc w:val="left"/>
              <w:rPr>
                <w:sz w:val="26"/>
                <w:szCs w:val="26"/>
              </w:rPr>
            </w:pPr>
            <w:r w:rsidRPr="00F77550">
              <w:rPr>
                <w:sz w:val="26"/>
                <w:szCs w:val="26"/>
              </w:rPr>
              <w:t>Bộ Tài chính</w:t>
            </w:r>
          </w:p>
        </w:tc>
      </w:tr>
    </w:tbl>
    <w:p w:rsidR="001322CF" w:rsidRPr="00513D43" w:rsidRDefault="001322CF" w:rsidP="00682ED7">
      <w:pPr>
        <w:spacing w:before="120" w:after="0"/>
        <w:ind w:firstLine="720"/>
        <w:rPr>
          <w:szCs w:val="28"/>
        </w:rPr>
      </w:pPr>
      <w:r w:rsidRPr="00513D43">
        <w:rPr>
          <w:szCs w:val="28"/>
        </w:rPr>
        <w:t xml:space="preserve">Mối liên </w:t>
      </w:r>
      <w:r w:rsidR="00DF38A5" w:rsidRPr="00513D43">
        <w:rPr>
          <w:szCs w:val="28"/>
        </w:rPr>
        <w:t>hệ</w:t>
      </w:r>
      <w:r w:rsidRPr="00513D43">
        <w:rPr>
          <w:szCs w:val="28"/>
        </w:rPr>
        <w:t xml:space="preserve"> với quy trình tin học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88"/>
        <w:gridCol w:w="2842"/>
        <w:gridCol w:w="2850"/>
      </w:tblGrid>
      <w:tr w:rsidR="001322CF" w:rsidRPr="00F77550" w:rsidTr="00BD369E">
        <w:trPr>
          <w:trHeight w:val="250"/>
          <w:tblHeader/>
        </w:trPr>
        <w:tc>
          <w:tcPr>
            <w:tcW w:w="381" w:type="pct"/>
            <w:noWrap/>
            <w:hideMark/>
          </w:tcPr>
          <w:p w:rsidR="001322CF" w:rsidRPr="00F77550" w:rsidRDefault="00782C47" w:rsidP="00682ED7">
            <w:pPr>
              <w:spacing w:before="120" w:after="0" w:line="252" w:lineRule="auto"/>
              <w:jc w:val="center"/>
              <w:rPr>
                <w:b/>
                <w:bCs/>
                <w:sz w:val="26"/>
                <w:szCs w:val="26"/>
              </w:rPr>
            </w:pPr>
            <w:r w:rsidRPr="00F77550">
              <w:rPr>
                <w:b/>
                <w:bCs/>
                <w:sz w:val="26"/>
                <w:szCs w:val="26"/>
              </w:rPr>
              <w:t>S</w:t>
            </w:r>
            <w:r w:rsidR="001322CF" w:rsidRPr="00F77550">
              <w:rPr>
                <w:b/>
                <w:bCs/>
                <w:sz w:val="26"/>
                <w:szCs w:val="26"/>
              </w:rPr>
              <w:t>TT</w:t>
            </w:r>
          </w:p>
        </w:tc>
        <w:tc>
          <w:tcPr>
            <w:tcW w:w="1555" w:type="pct"/>
            <w:noWrap/>
            <w:hideMark/>
          </w:tcPr>
          <w:p w:rsidR="001322CF" w:rsidRPr="00F77550" w:rsidRDefault="001322CF" w:rsidP="00682ED7">
            <w:pPr>
              <w:spacing w:before="120" w:after="0" w:line="252" w:lineRule="auto"/>
              <w:jc w:val="center"/>
              <w:rPr>
                <w:b/>
                <w:bCs/>
                <w:sz w:val="26"/>
                <w:szCs w:val="26"/>
              </w:rPr>
            </w:pPr>
            <w:r w:rsidRPr="00F77550">
              <w:rPr>
                <w:b/>
                <w:bCs/>
                <w:sz w:val="26"/>
                <w:szCs w:val="26"/>
              </w:rPr>
              <w:t>Lĩnh vực</w:t>
            </w:r>
          </w:p>
        </w:tc>
        <w:tc>
          <w:tcPr>
            <w:tcW w:w="1530" w:type="pct"/>
            <w:noWrap/>
            <w:hideMark/>
          </w:tcPr>
          <w:p w:rsidR="001322CF" w:rsidRPr="00F77550" w:rsidRDefault="001322CF" w:rsidP="00682ED7">
            <w:pPr>
              <w:spacing w:before="120" w:after="0" w:line="252" w:lineRule="auto"/>
              <w:jc w:val="center"/>
              <w:rPr>
                <w:b/>
                <w:bCs/>
                <w:sz w:val="26"/>
                <w:szCs w:val="26"/>
              </w:rPr>
            </w:pPr>
            <w:r w:rsidRPr="00F77550">
              <w:rPr>
                <w:b/>
                <w:bCs/>
                <w:sz w:val="26"/>
                <w:szCs w:val="26"/>
              </w:rPr>
              <w:t>Quy trình</w:t>
            </w:r>
          </w:p>
        </w:tc>
        <w:tc>
          <w:tcPr>
            <w:tcW w:w="1534" w:type="pct"/>
            <w:noWrap/>
            <w:hideMark/>
          </w:tcPr>
          <w:p w:rsidR="001322CF" w:rsidRPr="00F77550" w:rsidRDefault="001322CF" w:rsidP="00682ED7">
            <w:pPr>
              <w:spacing w:before="120" w:after="0" w:line="252" w:lineRule="auto"/>
              <w:jc w:val="center"/>
              <w:rPr>
                <w:b/>
                <w:bCs/>
                <w:sz w:val="26"/>
                <w:szCs w:val="26"/>
              </w:rPr>
            </w:pPr>
            <w:r w:rsidRPr="00F77550">
              <w:rPr>
                <w:b/>
                <w:bCs/>
                <w:sz w:val="26"/>
                <w:szCs w:val="26"/>
              </w:rPr>
              <w:t xml:space="preserve">Mối liên hệ </w:t>
            </w:r>
          </w:p>
        </w:tc>
      </w:tr>
      <w:tr w:rsidR="001322CF" w:rsidRPr="00F77550" w:rsidTr="00BD369E">
        <w:trPr>
          <w:trHeight w:val="455"/>
        </w:trPr>
        <w:tc>
          <w:tcPr>
            <w:tcW w:w="381" w:type="pct"/>
            <w:vMerge w:val="restart"/>
            <w:noWrap/>
            <w:hideMark/>
          </w:tcPr>
          <w:p w:rsidR="001322CF" w:rsidRPr="00F77550" w:rsidRDefault="001322CF" w:rsidP="00682ED7">
            <w:pPr>
              <w:spacing w:before="120" w:after="0" w:line="252" w:lineRule="auto"/>
              <w:jc w:val="center"/>
              <w:rPr>
                <w:sz w:val="26"/>
                <w:szCs w:val="26"/>
              </w:rPr>
            </w:pPr>
            <w:r w:rsidRPr="00F77550">
              <w:rPr>
                <w:sz w:val="26"/>
                <w:szCs w:val="26"/>
              </w:rPr>
              <w:t>1</w:t>
            </w:r>
          </w:p>
        </w:tc>
        <w:tc>
          <w:tcPr>
            <w:tcW w:w="1555" w:type="pct"/>
            <w:vMerge w:val="restart"/>
            <w:noWrap/>
          </w:tcPr>
          <w:p w:rsidR="001322CF" w:rsidRPr="00F77550" w:rsidRDefault="001322CF" w:rsidP="00682ED7">
            <w:pPr>
              <w:spacing w:before="120" w:after="0" w:line="252" w:lineRule="auto"/>
              <w:jc w:val="left"/>
              <w:rPr>
                <w:sz w:val="26"/>
                <w:szCs w:val="26"/>
              </w:rPr>
            </w:pPr>
            <w:r w:rsidRPr="00F77550">
              <w:rPr>
                <w:sz w:val="26"/>
                <w:szCs w:val="26"/>
              </w:rPr>
              <w:t>Định giá</w:t>
            </w: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1534" w:type="pct"/>
            <w:vMerge w:val="restart"/>
          </w:tcPr>
          <w:p w:rsidR="001322CF" w:rsidRPr="00F77550" w:rsidRDefault="001322CF" w:rsidP="00682ED7">
            <w:pPr>
              <w:spacing w:before="120" w:after="0" w:line="252" w:lineRule="auto"/>
              <w:jc w:val="left"/>
              <w:rPr>
                <w:sz w:val="26"/>
                <w:szCs w:val="26"/>
              </w:rPr>
            </w:pPr>
            <w:r w:rsidRPr="00F77550">
              <w:rPr>
                <w:sz w:val="26"/>
                <w:szCs w:val="26"/>
                <w:lang w:val="pt-BR"/>
              </w:rPr>
              <w:t>Cán bộ TTDLQG về giá</w:t>
            </w:r>
          </w:p>
          <w:p w:rsidR="001322CF" w:rsidRPr="00F77550" w:rsidRDefault="001322CF" w:rsidP="00682ED7">
            <w:pPr>
              <w:spacing w:before="120" w:after="0" w:line="252" w:lineRule="auto"/>
              <w:jc w:val="left"/>
              <w:rPr>
                <w:sz w:val="26"/>
                <w:szCs w:val="26"/>
              </w:rPr>
            </w:pPr>
            <w:r w:rsidRPr="00F77550">
              <w:rPr>
                <w:sz w:val="26"/>
                <w:szCs w:val="26"/>
              </w:rPr>
              <w:t>Tại các Bộ ngành:</w:t>
            </w:r>
          </w:p>
          <w:p w:rsidR="001322CF" w:rsidRPr="00F77550" w:rsidRDefault="001322CF" w:rsidP="00682ED7">
            <w:pPr>
              <w:spacing w:before="120" w:after="0" w:line="252" w:lineRule="auto"/>
              <w:jc w:val="left"/>
              <w:rPr>
                <w:sz w:val="26"/>
                <w:szCs w:val="26"/>
              </w:rPr>
            </w:pPr>
            <w:r w:rsidRPr="00F77550">
              <w:rPr>
                <w:sz w:val="26"/>
                <w:szCs w:val="26"/>
              </w:rPr>
              <w:t>- Cán bộ nhập liệu</w:t>
            </w:r>
          </w:p>
          <w:p w:rsidR="001322CF" w:rsidRPr="00F77550" w:rsidRDefault="001322CF" w:rsidP="00682ED7">
            <w:pPr>
              <w:spacing w:before="120" w:after="0" w:line="252" w:lineRule="auto"/>
              <w:jc w:val="left"/>
              <w:rPr>
                <w:sz w:val="26"/>
                <w:szCs w:val="26"/>
              </w:rPr>
            </w:pPr>
            <w:r w:rsidRPr="00F77550">
              <w:rPr>
                <w:sz w:val="26"/>
                <w:szCs w:val="26"/>
              </w:rPr>
              <w:t>- Cán bộ phê duyệt</w:t>
            </w:r>
          </w:p>
          <w:p w:rsidR="001322CF" w:rsidRPr="00F77550" w:rsidRDefault="001322CF" w:rsidP="00682ED7">
            <w:pPr>
              <w:spacing w:before="120" w:after="0" w:line="252" w:lineRule="auto"/>
              <w:jc w:val="left"/>
              <w:rPr>
                <w:sz w:val="26"/>
                <w:szCs w:val="26"/>
              </w:rPr>
            </w:pPr>
            <w:r w:rsidRPr="00F77550">
              <w:rPr>
                <w:sz w:val="26"/>
                <w:szCs w:val="26"/>
              </w:rPr>
              <w:t>CSDL về giá tại địa phương,</w:t>
            </w:r>
          </w:p>
          <w:p w:rsidR="001322CF" w:rsidRPr="00F77550" w:rsidRDefault="001322CF" w:rsidP="00682ED7">
            <w:pPr>
              <w:spacing w:before="120" w:after="0" w:line="252" w:lineRule="auto"/>
              <w:jc w:val="left"/>
              <w:rPr>
                <w:sz w:val="26"/>
                <w:szCs w:val="26"/>
              </w:rPr>
            </w:pPr>
            <w:r w:rsidRPr="00F77550">
              <w:rPr>
                <w:sz w:val="26"/>
                <w:szCs w:val="26"/>
              </w:rPr>
              <w:t>CSDL về giá/hệ thống quản lý giá tại các Bộ ngành</w:t>
            </w: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 xml:space="preserve">Quy trình nhận dữ liệu HHDV định giá từ CSDL về giá </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val="restart"/>
            <w:noWrap/>
          </w:tcPr>
          <w:p w:rsidR="001322CF" w:rsidRPr="00F77550" w:rsidRDefault="001322CF" w:rsidP="00682ED7">
            <w:pPr>
              <w:spacing w:before="120" w:after="0" w:line="252" w:lineRule="auto"/>
              <w:jc w:val="center"/>
              <w:rPr>
                <w:sz w:val="26"/>
                <w:szCs w:val="26"/>
              </w:rPr>
            </w:pPr>
            <w:r w:rsidRPr="00F77550">
              <w:rPr>
                <w:sz w:val="26"/>
                <w:szCs w:val="26"/>
              </w:rPr>
              <w:t>2</w:t>
            </w:r>
          </w:p>
        </w:tc>
        <w:tc>
          <w:tcPr>
            <w:tcW w:w="1555" w:type="pct"/>
            <w:vMerge w:val="restart"/>
            <w:noWrap/>
          </w:tcPr>
          <w:p w:rsidR="001322CF" w:rsidRPr="00F77550" w:rsidRDefault="001322CF" w:rsidP="00682ED7">
            <w:pPr>
              <w:spacing w:before="120" w:after="0" w:line="252" w:lineRule="auto"/>
              <w:jc w:val="left"/>
              <w:rPr>
                <w:sz w:val="26"/>
                <w:szCs w:val="26"/>
              </w:rPr>
            </w:pPr>
            <w:r w:rsidRPr="00F77550">
              <w:rPr>
                <w:sz w:val="26"/>
                <w:szCs w:val="26"/>
              </w:rPr>
              <w:t>Kê khai giá</w:t>
            </w: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1534" w:type="pct"/>
            <w:vMerge w:val="restart"/>
          </w:tcPr>
          <w:p w:rsidR="001322CF" w:rsidRPr="00F77550" w:rsidRDefault="001322CF" w:rsidP="00682ED7">
            <w:pPr>
              <w:spacing w:before="120" w:after="0" w:line="252" w:lineRule="auto"/>
              <w:jc w:val="left"/>
              <w:rPr>
                <w:sz w:val="26"/>
                <w:szCs w:val="26"/>
              </w:rPr>
            </w:pPr>
            <w:r w:rsidRPr="00F77550">
              <w:rPr>
                <w:sz w:val="26"/>
                <w:szCs w:val="26"/>
                <w:lang w:val="pt-BR"/>
              </w:rPr>
              <w:t>Cán bộ TTDLQG về giá</w:t>
            </w:r>
          </w:p>
          <w:p w:rsidR="001322CF" w:rsidRPr="00F77550" w:rsidRDefault="001322CF" w:rsidP="00682ED7">
            <w:pPr>
              <w:spacing w:before="120" w:after="0" w:line="252" w:lineRule="auto"/>
              <w:jc w:val="left"/>
              <w:rPr>
                <w:sz w:val="26"/>
                <w:szCs w:val="26"/>
              </w:rPr>
            </w:pPr>
            <w:r w:rsidRPr="00F77550">
              <w:rPr>
                <w:sz w:val="26"/>
                <w:szCs w:val="26"/>
              </w:rPr>
              <w:t>Tại các Bộ ngành:</w:t>
            </w:r>
          </w:p>
          <w:p w:rsidR="001322CF" w:rsidRPr="00F77550" w:rsidRDefault="001322CF" w:rsidP="00682ED7">
            <w:pPr>
              <w:spacing w:before="120" w:after="0" w:line="252" w:lineRule="auto"/>
              <w:jc w:val="left"/>
              <w:rPr>
                <w:sz w:val="26"/>
                <w:szCs w:val="26"/>
              </w:rPr>
            </w:pPr>
            <w:r w:rsidRPr="00F77550">
              <w:rPr>
                <w:sz w:val="26"/>
                <w:szCs w:val="26"/>
              </w:rPr>
              <w:t>- Cán bộ nhập liệu</w:t>
            </w:r>
          </w:p>
          <w:p w:rsidR="001322CF" w:rsidRPr="00F77550" w:rsidRDefault="001322CF" w:rsidP="00682ED7">
            <w:pPr>
              <w:spacing w:before="120" w:after="0" w:line="252" w:lineRule="auto"/>
              <w:jc w:val="left"/>
              <w:rPr>
                <w:sz w:val="26"/>
                <w:szCs w:val="26"/>
              </w:rPr>
            </w:pPr>
            <w:r w:rsidRPr="00F77550">
              <w:rPr>
                <w:sz w:val="26"/>
                <w:szCs w:val="26"/>
              </w:rPr>
              <w:t>- Cán bộ phê duyệt</w:t>
            </w:r>
          </w:p>
          <w:p w:rsidR="001322CF" w:rsidRPr="00F77550" w:rsidRDefault="001322CF" w:rsidP="00682ED7">
            <w:pPr>
              <w:spacing w:before="120" w:after="0" w:line="252" w:lineRule="auto"/>
              <w:jc w:val="left"/>
              <w:rPr>
                <w:sz w:val="26"/>
                <w:szCs w:val="26"/>
              </w:rPr>
            </w:pPr>
            <w:r w:rsidRPr="00F77550">
              <w:rPr>
                <w:sz w:val="26"/>
                <w:szCs w:val="26"/>
              </w:rPr>
              <w:t>CSDL về giá tại địa phương,</w:t>
            </w:r>
          </w:p>
          <w:p w:rsidR="001322CF" w:rsidRPr="00F77550" w:rsidRDefault="001322CF" w:rsidP="00682ED7">
            <w:pPr>
              <w:spacing w:before="120" w:after="0" w:line="252" w:lineRule="auto"/>
              <w:jc w:val="left"/>
              <w:rPr>
                <w:sz w:val="26"/>
                <w:szCs w:val="26"/>
              </w:rPr>
            </w:pPr>
            <w:r w:rsidRPr="00F77550">
              <w:rPr>
                <w:sz w:val="26"/>
                <w:szCs w:val="26"/>
              </w:rPr>
              <w:t xml:space="preserve">CSDL về giá/hệ thống quản lý giá tại các Bộ ngành </w:t>
            </w:r>
          </w:p>
          <w:p w:rsidR="001322CF" w:rsidRPr="00F77550" w:rsidRDefault="001322CF" w:rsidP="00682ED7">
            <w:pPr>
              <w:spacing w:before="120" w:after="0" w:line="252" w:lineRule="auto"/>
              <w:jc w:val="left"/>
              <w:rPr>
                <w:sz w:val="26"/>
                <w:szCs w:val="26"/>
              </w:rPr>
            </w:pPr>
            <w:r w:rsidRPr="00F77550">
              <w:rPr>
                <w:sz w:val="26"/>
                <w:szCs w:val="26"/>
              </w:rPr>
              <w:t xml:space="preserve">Hệ thống DVCTT </w:t>
            </w: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nhận dữ liệu hồ sơ kê khai giá từ CSDL địa phương/ CSDL Bộ ngành</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trao đổi dữ liệu hồ sơ kê khai giá với Hệ thống DVCTT của cơ quan Bộ Tài chính</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val="restart"/>
            <w:noWrap/>
          </w:tcPr>
          <w:p w:rsidR="001322CF" w:rsidRPr="00F77550" w:rsidRDefault="001322CF" w:rsidP="00682ED7">
            <w:pPr>
              <w:spacing w:before="120" w:after="0" w:line="252" w:lineRule="auto"/>
              <w:jc w:val="center"/>
              <w:rPr>
                <w:sz w:val="26"/>
                <w:szCs w:val="26"/>
              </w:rPr>
            </w:pPr>
            <w:r w:rsidRPr="00F77550">
              <w:rPr>
                <w:sz w:val="26"/>
                <w:szCs w:val="26"/>
              </w:rPr>
              <w:t>3</w:t>
            </w:r>
          </w:p>
        </w:tc>
        <w:tc>
          <w:tcPr>
            <w:tcW w:w="1555" w:type="pct"/>
            <w:vMerge w:val="restart"/>
            <w:noWrap/>
          </w:tcPr>
          <w:p w:rsidR="001322CF" w:rsidRPr="00F77550" w:rsidRDefault="001322CF" w:rsidP="00682ED7">
            <w:pPr>
              <w:spacing w:before="120" w:after="0" w:line="252" w:lineRule="auto"/>
              <w:jc w:val="left"/>
              <w:rPr>
                <w:sz w:val="26"/>
                <w:szCs w:val="26"/>
              </w:rPr>
            </w:pPr>
            <w:r w:rsidRPr="00F77550">
              <w:rPr>
                <w:sz w:val="26"/>
                <w:szCs w:val="26"/>
              </w:rPr>
              <w:t>Giá thị trường</w:t>
            </w: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1534" w:type="pct"/>
            <w:vMerge w:val="restart"/>
          </w:tcPr>
          <w:p w:rsidR="001322CF" w:rsidRPr="00F77550" w:rsidRDefault="001322CF" w:rsidP="00682ED7">
            <w:pPr>
              <w:spacing w:before="120" w:after="0" w:line="252" w:lineRule="auto"/>
              <w:jc w:val="left"/>
              <w:rPr>
                <w:sz w:val="26"/>
                <w:szCs w:val="26"/>
              </w:rPr>
            </w:pPr>
            <w:r w:rsidRPr="00F77550">
              <w:rPr>
                <w:sz w:val="26"/>
                <w:szCs w:val="26"/>
                <w:lang w:val="pt-BR"/>
              </w:rPr>
              <w:t>Cán bộ TTDLQG về giá</w:t>
            </w:r>
          </w:p>
          <w:p w:rsidR="001322CF" w:rsidRPr="00F77550" w:rsidRDefault="001322CF" w:rsidP="00682ED7">
            <w:pPr>
              <w:spacing w:before="120" w:after="0" w:line="252" w:lineRule="auto"/>
              <w:jc w:val="left"/>
              <w:rPr>
                <w:sz w:val="26"/>
                <w:szCs w:val="26"/>
              </w:rPr>
            </w:pPr>
            <w:r w:rsidRPr="00F77550">
              <w:rPr>
                <w:sz w:val="26"/>
                <w:szCs w:val="26"/>
              </w:rPr>
              <w:t>Tại các Bộ ngành/địa phương:</w:t>
            </w:r>
          </w:p>
          <w:p w:rsidR="001322CF" w:rsidRPr="00F77550" w:rsidRDefault="001322CF" w:rsidP="00682ED7">
            <w:pPr>
              <w:spacing w:before="120" w:after="0" w:line="252" w:lineRule="auto"/>
              <w:jc w:val="left"/>
              <w:rPr>
                <w:sz w:val="26"/>
                <w:szCs w:val="26"/>
              </w:rPr>
            </w:pPr>
            <w:r w:rsidRPr="00F77550">
              <w:rPr>
                <w:sz w:val="26"/>
                <w:szCs w:val="26"/>
              </w:rPr>
              <w:t>- Cán bộ nhập liệu</w:t>
            </w:r>
          </w:p>
          <w:p w:rsidR="001322CF" w:rsidRPr="00F77550" w:rsidRDefault="001322CF" w:rsidP="00682ED7">
            <w:pPr>
              <w:spacing w:before="120" w:after="0" w:line="252" w:lineRule="auto"/>
              <w:jc w:val="left"/>
              <w:rPr>
                <w:sz w:val="26"/>
                <w:szCs w:val="26"/>
              </w:rPr>
            </w:pPr>
            <w:r w:rsidRPr="00F77550">
              <w:rPr>
                <w:sz w:val="26"/>
                <w:szCs w:val="26"/>
              </w:rPr>
              <w:t>- Cán bộ phê duyệt</w:t>
            </w:r>
          </w:p>
          <w:p w:rsidR="001322CF" w:rsidRPr="00F77550" w:rsidRDefault="001322CF" w:rsidP="00682ED7">
            <w:pPr>
              <w:spacing w:before="120" w:after="0" w:line="252" w:lineRule="auto"/>
              <w:jc w:val="left"/>
              <w:rPr>
                <w:sz w:val="26"/>
                <w:szCs w:val="26"/>
              </w:rPr>
            </w:pPr>
            <w:r w:rsidRPr="00F77550">
              <w:rPr>
                <w:sz w:val="26"/>
                <w:szCs w:val="26"/>
              </w:rPr>
              <w:t>CSDL về giá tại địa phương,</w:t>
            </w:r>
          </w:p>
          <w:p w:rsidR="001322CF" w:rsidRPr="00F77550" w:rsidRDefault="001322CF" w:rsidP="00682ED7">
            <w:pPr>
              <w:spacing w:before="120" w:after="0" w:line="252" w:lineRule="auto"/>
              <w:jc w:val="left"/>
              <w:rPr>
                <w:sz w:val="26"/>
                <w:szCs w:val="26"/>
              </w:rPr>
            </w:pPr>
            <w:r w:rsidRPr="00F77550">
              <w:rPr>
                <w:sz w:val="26"/>
                <w:szCs w:val="26"/>
              </w:rPr>
              <w:t xml:space="preserve">CSDL về giá/hệ thống quản lý giá tại các Bộ </w:t>
            </w:r>
            <w:r w:rsidRPr="00F77550">
              <w:rPr>
                <w:sz w:val="26"/>
                <w:szCs w:val="26"/>
              </w:rPr>
              <w:lastRenderedPageBreak/>
              <w:t>ngành</w:t>
            </w: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 xml:space="preserve">Quy trình nhận dữ liệu giá thị trường HHDV từ CSDL về giá </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val="restart"/>
            <w:noWrap/>
          </w:tcPr>
          <w:p w:rsidR="001322CF" w:rsidRPr="00F77550" w:rsidRDefault="001322CF" w:rsidP="00682ED7">
            <w:pPr>
              <w:spacing w:before="120" w:after="0" w:line="252" w:lineRule="auto"/>
              <w:jc w:val="center"/>
              <w:rPr>
                <w:sz w:val="26"/>
                <w:szCs w:val="26"/>
              </w:rPr>
            </w:pPr>
            <w:r w:rsidRPr="00F77550">
              <w:rPr>
                <w:sz w:val="26"/>
                <w:szCs w:val="26"/>
              </w:rPr>
              <w:lastRenderedPageBreak/>
              <w:t>4</w:t>
            </w:r>
          </w:p>
        </w:tc>
        <w:tc>
          <w:tcPr>
            <w:tcW w:w="1555" w:type="pct"/>
            <w:vMerge w:val="restart"/>
            <w:noWrap/>
          </w:tcPr>
          <w:p w:rsidR="001322CF" w:rsidRPr="00F77550" w:rsidRDefault="001322CF" w:rsidP="00682ED7">
            <w:pPr>
              <w:spacing w:before="120" w:after="0" w:line="252" w:lineRule="auto"/>
              <w:jc w:val="left"/>
              <w:rPr>
                <w:sz w:val="26"/>
                <w:szCs w:val="26"/>
              </w:rPr>
            </w:pPr>
            <w:r w:rsidRPr="00F77550">
              <w:rPr>
                <w:sz w:val="26"/>
                <w:szCs w:val="26"/>
              </w:rPr>
              <w:t>Hoạt động Thẩm định giá</w:t>
            </w: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nhập liệu trực tiếp trên giao diện</w:t>
            </w:r>
          </w:p>
        </w:tc>
        <w:tc>
          <w:tcPr>
            <w:tcW w:w="1534" w:type="pct"/>
            <w:vMerge w:val="restart"/>
          </w:tcPr>
          <w:p w:rsidR="001322CF" w:rsidRPr="00F77550" w:rsidRDefault="001322CF" w:rsidP="00682ED7">
            <w:pPr>
              <w:spacing w:before="120" w:after="0" w:line="252" w:lineRule="auto"/>
              <w:jc w:val="left"/>
              <w:rPr>
                <w:sz w:val="26"/>
                <w:szCs w:val="26"/>
              </w:rPr>
            </w:pPr>
            <w:r w:rsidRPr="00F77550">
              <w:rPr>
                <w:sz w:val="26"/>
                <w:szCs w:val="26"/>
                <w:lang w:val="pt-BR"/>
              </w:rPr>
              <w:t>Cán bộ TTDLQG về giá</w:t>
            </w:r>
          </w:p>
          <w:p w:rsidR="001322CF" w:rsidRPr="00F77550" w:rsidRDefault="001322CF" w:rsidP="00682ED7">
            <w:pPr>
              <w:spacing w:before="120" w:after="0" w:line="252" w:lineRule="auto"/>
              <w:jc w:val="left"/>
              <w:rPr>
                <w:sz w:val="26"/>
                <w:szCs w:val="26"/>
              </w:rPr>
            </w:pPr>
            <w:r w:rsidRPr="00F77550">
              <w:rPr>
                <w:sz w:val="26"/>
                <w:szCs w:val="26"/>
              </w:rPr>
              <w:t>Cục Quản lý giá:</w:t>
            </w:r>
          </w:p>
          <w:p w:rsidR="001322CF" w:rsidRPr="00F77550" w:rsidRDefault="001322CF" w:rsidP="00682ED7">
            <w:pPr>
              <w:spacing w:before="120" w:after="0" w:line="252" w:lineRule="auto"/>
              <w:jc w:val="left"/>
              <w:rPr>
                <w:sz w:val="26"/>
                <w:szCs w:val="26"/>
              </w:rPr>
            </w:pPr>
            <w:r w:rsidRPr="00F77550">
              <w:rPr>
                <w:sz w:val="26"/>
                <w:szCs w:val="26"/>
              </w:rPr>
              <w:t>- Cán bộ nhập liệu</w:t>
            </w:r>
          </w:p>
          <w:p w:rsidR="001322CF" w:rsidRPr="00F77550" w:rsidRDefault="001322CF" w:rsidP="00682ED7">
            <w:pPr>
              <w:spacing w:before="120" w:after="0" w:line="252" w:lineRule="auto"/>
              <w:jc w:val="left"/>
              <w:rPr>
                <w:sz w:val="26"/>
                <w:szCs w:val="26"/>
              </w:rPr>
            </w:pPr>
            <w:r w:rsidRPr="00F77550">
              <w:rPr>
                <w:sz w:val="26"/>
                <w:szCs w:val="26"/>
              </w:rPr>
              <w:t>- Cán bộ phê duyệt</w:t>
            </w:r>
          </w:p>
          <w:p w:rsidR="001322CF" w:rsidRPr="00F77550" w:rsidRDefault="001322CF" w:rsidP="00682ED7">
            <w:pPr>
              <w:spacing w:before="120" w:after="0" w:line="252" w:lineRule="auto"/>
              <w:jc w:val="left"/>
              <w:rPr>
                <w:sz w:val="26"/>
                <w:szCs w:val="26"/>
              </w:rPr>
            </w:pPr>
            <w:r w:rsidRPr="00F77550">
              <w:rPr>
                <w:sz w:val="26"/>
                <w:szCs w:val="26"/>
              </w:rPr>
              <w:t>Hệ thống DVCTT</w:t>
            </w: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thu thập theo hình thức upload file</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vMerge/>
            <w:noWrap/>
          </w:tcPr>
          <w:p w:rsidR="001322CF" w:rsidRPr="00F77550" w:rsidRDefault="001322CF" w:rsidP="00682ED7">
            <w:pPr>
              <w:spacing w:before="120" w:after="0" w:line="252" w:lineRule="auto"/>
              <w:jc w:val="center"/>
              <w:rPr>
                <w:sz w:val="26"/>
                <w:szCs w:val="26"/>
              </w:rPr>
            </w:pPr>
          </w:p>
        </w:tc>
        <w:tc>
          <w:tcPr>
            <w:tcW w:w="1555" w:type="pct"/>
            <w:vMerge/>
            <w:noWrap/>
          </w:tcPr>
          <w:p w:rsidR="001322CF" w:rsidRPr="00F77550" w:rsidRDefault="001322CF" w:rsidP="00682ED7">
            <w:pPr>
              <w:spacing w:before="120" w:after="0" w:line="252" w:lineRule="auto"/>
              <w:jc w:val="left"/>
              <w:rPr>
                <w:sz w:val="26"/>
                <w:szCs w:val="26"/>
              </w:rPr>
            </w:pPr>
          </w:p>
        </w:tc>
        <w:tc>
          <w:tcPr>
            <w:tcW w:w="1530" w:type="pct"/>
          </w:tcPr>
          <w:p w:rsidR="001322CF" w:rsidRPr="00F77550" w:rsidRDefault="001322CF" w:rsidP="00682ED7">
            <w:pPr>
              <w:spacing w:before="120" w:after="0" w:line="252" w:lineRule="auto"/>
              <w:rPr>
                <w:sz w:val="26"/>
                <w:szCs w:val="26"/>
              </w:rPr>
            </w:pPr>
            <w:r w:rsidRPr="00F77550">
              <w:rPr>
                <w:sz w:val="26"/>
                <w:szCs w:val="26"/>
              </w:rPr>
              <w:t>Quy trình nhận dữ liệu thi cấp thẻ thẩm định viên về giá từ Hệ thống DVCTT</w:t>
            </w:r>
          </w:p>
        </w:tc>
        <w:tc>
          <w:tcPr>
            <w:tcW w:w="1534" w:type="pct"/>
            <w:vMerge/>
          </w:tcPr>
          <w:p w:rsidR="001322CF" w:rsidRPr="00F77550" w:rsidRDefault="001322CF" w:rsidP="00682ED7">
            <w:pPr>
              <w:spacing w:before="120" w:after="0" w:line="252" w:lineRule="auto"/>
              <w:jc w:val="left"/>
              <w:rPr>
                <w:sz w:val="26"/>
                <w:szCs w:val="26"/>
              </w:rPr>
            </w:pPr>
          </w:p>
        </w:tc>
      </w:tr>
      <w:tr w:rsidR="001322CF" w:rsidRPr="00F77550" w:rsidTr="00BD369E">
        <w:trPr>
          <w:trHeight w:val="455"/>
        </w:trPr>
        <w:tc>
          <w:tcPr>
            <w:tcW w:w="381" w:type="pct"/>
            <w:noWrap/>
          </w:tcPr>
          <w:p w:rsidR="001322CF" w:rsidRPr="00F77550" w:rsidRDefault="001322CF" w:rsidP="00682ED7">
            <w:pPr>
              <w:spacing w:before="120" w:after="0" w:line="252" w:lineRule="auto"/>
              <w:jc w:val="center"/>
              <w:rPr>
                <w:sz w:val="26"/>
                <w:szCs w:val="26"/>
              </w:rPr>
            </w:pPr>
            <w:r w:rsidRPr="00F77550">
              <w:rPr>
                <w:sz w:val="26"/>
                <w:szCs w:val="26"/>
              </w:rPr>
              <w:t>5</w:t>
            </w:r>
          </w:p>
        </w:tc>
        <w:tc>
          <w:tcPr>
            <w:tcW w:w="1555" w:type="pct"/>
            <w:noWrap/>
          </w:tcPr>
          <w:p w:rsidR="001322CF" w:rsidRPr="00F77550" w:rsidRDefault="001322CF" w:rsidP="00682ED7">
            <w:pPr>
              <w:spacing w:before="120" w:after="0" w:line="252" w:lineRule="auto"/>
              <w:jc w:val="left"/>
              <w:rPr>
                <w:sz w:val="26"/>
                <w:szCs w:val="26"/>
              </w:rPr>
            </w:pPr>
            <w:r w:rsidRPr="00F77550">
              <w:rPr>
                <w:sz w:val="26"/>
                <w:szCs w:val="26"/>
              </w:rPr>
              <w:t xml:space="preserve">Khai thác dữ liệu </w:t>
            </w:r>
          </w:p>
        </w:tc>
        <w:tc>
          <w:tcPr>
            <w:tcW w:w="1530" w:type="pct"/>
          </w:tcPr>
          <w:p w:rsidR="001322CF" w:rsidRPr="00F77550" w:rsidRDefault="001322CF" w:rsidP="00682ED7">
            <w:pPr>
              <w:spacing w:before="120" w:after="0" w:line="252" w:lineRule="auto"/>
              <w:rPr>
                <w:sz w:val="26"/>
                <w:szCs w:val="26"/>
              </w:rPr>
            </w:pPr>
          </w:p>
        </w:tc>
        <w:tc>
          <w:tcPr>
            <w:tcW w:w="1534" w:type="pct"/>
          </w:tcPr>
          <w:p w:rsidR="001322CF" w:rsidRPr="00F77550" w:rsidRDefault="001322CF" w:rsidP="00682ED7">
            <w:pPr>
              <w:spacing w:before="120" w:after="0" w:line="252" w:lineRule="auto"/>
              <w:jc w:val="left"/>
              <w:rPr>
                <w:sz w:val="26"/>
                <w:szCs w:val="26"/>
              </w:rPr>
            </w:pPr>
            <w:r w:rsidRPr="00F77550">
              <w:rPr>
                <w:sz w:val="26"/>
                <w:szCs w:val="26"/>
              </w:rPr>
              <w:t>Người dùng được phân quyền khai thác</w:t>
            </w:r>
          </w:p>
        </w:tc>
      </w:tr>
      <w:tr w:rsidR="00BD369E" w:rsidRPr="00F77550" w:rsidTr="00BD369E">
        <w:trPr>
          <w:trHeight w:val="455"/>
        </w:trPr>
        <w:tc>
          <w:tcPr>
            <w:tcW w:w="381" w:type="pct"/>
            <w:noWrap/>
          </w:tcPr>
          <w:p w:rsidR="00BD369E" w:rsidRPr="00F77550" w:rsidRDefault="00BD369E" w:rsidP="00682ED7">
            <w:pPr>
              <w:spacing w:before="120" w:after="0" w:line="252" w:lineRule="auto"/>
              <w:jc w:val="center"/>
              <w:rPr>
                <w:sz w:val="26"/>
                <w:szCs w:val="26"/>
              </w:rPr>
            </w:pPr>
            <w:r w:rsidRPr="00F77550">
              <w:rPr>
                <w:sz w:val="26"/>
                <w:szCs w:val="26"/>
              </w:rPr>
              <w:t>6</w:t>
            </w:r>
          </w:p>
        </w:tc>
        <w:tc>
          <w:tcPr>
            <w:tcW w:w="1555" w:type="pct"/>
            <w:noWrap/>
          </w:tcPr>
          <w:p w:rsidR="00BD369E" w:rsidRPr="00F77550" w:rsidRDefault="00BD369E" w:rsidP="00682ED7">
            <w:pPr>
              <w:spacing w:before="120" w:after="0" w:line="252" w:lineRule="auto"/>
              <w:jc w:val="left"/>
              <w:rPr>
                <w:sz w:val="26"/>
                <w:szCs w:val="26"/>
              </w:rPr>
            </w:pPr>
            <w:r w:rsidRPr="00F77550">
              <w:rPr>
                <w:sz w:val="26"/>
                <w:szCs w:val="26"/>
              </w:rPr>
              <w:t>Bình ổn giá</w:t>
            </w:r>
          </w:p>
        </w:tc>
        <w:tc>
          <w:tcPr>
            <w:tcW w:w="1530" w:type="pct"/>
          </w:tcPr>
          <w:p w:rsidR="00BD369E" w:rsidRPr="00F77550" w:rsidRDefault="00BD369E" w:rsidP="00FC0E37">
            <w:pPr>
              <w:spacing w:before="120" w:after="0" w:line="252" w:lineRule="auto"/>
              <w:rPr>
                <w:sz w:val="26"/>
                <w:szCs w:val="26"/>
              </w:rPr>
            </w:pPr>
            <w:r w:rsidRPr="00F77550">
              <w:rPr>
                <w:sz w:val="26"/>
                <w:szCs w:val="26"/>
              </w:rPr>
              <w:t>- Quy trình quản lý giá hàng hóa, dịch vụ thuộc diện bình ổn giá;</w:t>
            </w:r>
          </w:p>
          <w:p w:rsidR="00BD369E" w:rsidRPr="00F77550" w:rsidRDefault="00BD369E" w:rsidP="00FC0E37">
            <w:pPr>
              <w:spacing w:before="120" w:after="0" w:line="252" w:lineRule="auto"/>
              <w:rPr>
                <w:sz w:val="26"/>
                <w:szCs w:val="26"/>
              </w:rPr>
            </w:pPr>
            <w:r w:rsidRPr="00F77550">
              <w:rPr>
                <w:sz w:val="26"/>
                <w:szCs w:val="26"/>
              </w:rPr>
              <w:t>- Quy trình quản lý quỹ bình ổn giá;</w:t>
            </w:r>
          </w:p>
          <w:p w:rsidR="00BD369E" w:rsidRPr="00F77550" w:rsidRDefault="00BD369E" w:rsidP="00FC0E37">
            <w:pPr>
              <w:spacing w:before="120" w:after="0" w:line="252" w:lineRule="auto"/>
              <w:rPr>
                <w:sz w:val="26"/>
                <w:szCs w:val="26"/>
              </w:rPr>
            </w:pPr>
            <w:r w:rsidRPr="00F77550">
              <w:rPr>
                <w:sz w:val="26"/>
                <w:szCs w:val="26"/>
              </w:rPr>
              <w:t>- Quy trình theo dõi biến động giá và điều kiện bình ổn giá</w:t>
            </w:r>
          </w:p>
        </w:tc>
        <w:tc>
          <w:tcPr>
            <w:tcW w:w="1534" w:type="pct"/>
          </w:tcPr>
          <w:p w:rsidR="00BD369E" w:rsidRPr="00F77550" w:rsidRDefault="00BD369E" w:rsidP="00FC0E37">
            <w:pPr>
              <w:spacing w:before="120" w:after="0" w:line="252" w:lineRule="auto"/>
              <w:rPr>
                <w:sz w:val="26"/>
                <w:szCs w:val="26"/>
              </w:rPr>
            </w:pPr>
            <w:r w:rsidRPr="00F77550">
              <w:rPr>
                <w:sz w:val="26"/>
                <w:szCs w:val="26"/>
              </w:rPr>
              <w:t>- Cán bộ nhập liệu</w:t>
            </w:r>
          </w:p>
          <w:p w:rsidR="00BD369E" w:rsidRPr="00F77550" w:rsidRDefault="00BD369E" w:rsidP="00FC0E37">
            <w:pPr>
              <w:spacing w:before="120" w:after="0" w:line="252" w:lineRule="auto"/>
              <w:rPr>
                <w:sz w:val="26"/>
                <w:szCs w:val="26"/>
              </w:rPr>
            </w:pPr>
            <w:r w:rsidRPr="00F77550">
              <w:rPr>
                <w:sz w:val="26"/>
                <w:szCs w:val="26"/>
              </w:rPr>
              <w:t>- Cán bộ phê duyệt</w:t>
            </w:r>
          </w:p>
        </w:tc>
      </w:tr>
      <w:tr w:rsidR="00BD369E" w:rsidRPr="00F77550" w:rsidTr="00BD369E">
        <w:trPr>
          <w:trHeight w:val="455"/>
        </w:trPr>
        <w:tc>
          <w:tcPr>
            <w:tcW w:w="381" w:type="pct"/>
            <w:noWrap/>
          </w:tcPr>
          <w:p w:rsidR="00BD369E" w:rsidRPr="00F77550" w:rsidRDefault="00BD369E" w:rsidP="00682ED7">
            <w:pPr>
              <w:spacing w:before="120" w:after="0" w:line="252" w:lineRule="auto"/>
              <w:jc w:val="center"/>
              <w:rPr>
                <w:sz w:val="26"/>
                <w:szCs w:val="26"/>
              </w:rPr>
            </w:pPr>
            <w:r w:rsidRPr="00F77550">
              <w:rPr>
                <w:sz w:val="26"/>
                <w:szCs w:val="26"/>
              </w:rPr>
              <w:t>7</w:t>
            </w:r>
          </w:p>
        </w:tc>
        <w:tc>
          <w:tcPr>
            <w:tcW w:w="1555" w:type="pct"/>
            <w:noWrap/>
          </w:tcPr>
          <w:p w:rsidR="00BD369E" w:rsidRPr="00F77550" w:rsidRDefault="00BD369E" w:rsidP="00682ED7">
            <w:pPr>
              <w:spacing w:before="120" w:after="0" w:line="252" w:lineRule="auto"/>
              <w:jc w:val="left"/>
              <w:rPr>
                <w:sz w:val="26"/>
                <w:szCs w:val="26"/>
              </w:rPr>
            </w:pPr>
            <w:r w:rsidRPr="00F77550">
              <w:rPr>
                <w:sz w:val="26"/>
                <w:szCs w:val="26"/>
              </w:rPr>
              <w:t>Giá tham chiếu</w:t>
            </w:r>
          </w:p>
        </w:tc>
        <w:tc>
          <w:tcPr>
            <w:tcW w:w="1530" w:type="pct"/>
          </w:tcPr>
          <w:p w:rsidR="00BD369E" w:rsidRPr="00F77550" w:rsidRDefault="00BD369E" w:rsidP="00FC0E37">
            <w:pPr>
              <w:spacing w:before="120" w:after="0" w:line="252" w:lineRule="auto"/>
              <w:rPr>
                <w:sz w:val="26"/>
                <w:szCs w:val="26"/>
              </w:rPr>
            </w:pPr>
            <w:r w:rsidRPr="00F77550">
              <w:rPr>
                <w:sz w:val="26"/>
                <w:szCs w:val="26"/>
              </w:rPr>
              <w:t>Quy trình quản lý Giá tham chiếu</w:t>
            </w:r>
          </w:p>
        </w:tc>
        <w:tc>
          <w:tcPr>
            <w:tcW w:w="1534" w:type="pct"/>
          </w:tcPr>
          <w:p w:rsidR="00BD369E" w:rsidRPr="00F77550" w:rsidRDefault="00BD369E" w:rsidP="00FC0E37">
            <w:pPr>
              <w:spacing w:before="120" w:after="0" w:line="252" w:lineRule="auto"/>
              <w:rPr>
                <w:sz w:val="26"/>
                <w:szCs w:val="26"/>
              </w:rPr>
            </w:pPr>
            <w:r w:rsidRPr="00F77550">
              <w:rPr>
                <w:sz w:val="26"/>
                <w:szCs w:val="26"/>
              </w:rPr>
              <w:t>- Cán bộ nhập liệu</w:t>
            </w:r>
          </w:p>
          <w:p w:rsidR="00BD369E" w:rsidRPr="00F77550" w:rsidRDefault="00BD369E" w:rsidP="00FC0E37">
            <w:pPr>
              <w:spacing w:before="120" w:after="0" w:line="252" w:lineRule="auto"/>
              <w:rPr>
                <w:sz w:val="26"/>
                <w:szCs w:val="26"/>
              </w:rPr>
            </w:pPr>
            <w:r w:rsidRPr="00F77550">
              <w:rPr>
                <w:sz w:val="26"/>
                <w:szCs w:val="26"/>
              </w:rPr>
              <w:t>- Cán bộ phê duyệt</w:t>
            </w:r>
          </w:p>
        </w:tc>
      </w:tr>
      <w:tr w:rsidR="00BD369E" w:rsidRPr="00F77550" w:rsidTr="00BD369E">
        <w:trPr>
          <w:trHeight w:val="455"/>
        </w:trPr>
        <w:tc>
          <w:tcPr>
            <w:tcW w:w="381" w:type="pct"/>
            <w:noWrap/>
          </w:tcPr>
          <w:p w:rsidR="00BD369E" w:rsidRPr="00F77550" w:rsidRDefault="00BD369E" w:rsidP="00682ED7">
            <w:pPr>
              <w:spacing w:before="120" w:after="0" w:line="252" w:lineRule="auto"/>
              <w:jc w:val="center"/>
              <w:rPr>
                <w:sz w:val="26"/>
                <w:szCs w:val="26"/>
              </w:rPr>
            </w:pPr>
            <w:r w:rsidRPr="00F77550">
              <w:rPr>
                <w:sz w:val="26"/>
                <w:szCs w:val="26"/>
              </w:rPr>
              <w:t>8</w:t>
            </w:r>
          </w:p>
        </w:tc>
        <w:tc>
          <w:tcPr>
            <w:tcW w:w="1555" w:type="pct"/>
            <w:noWrap/>
          </w:tcPr>
          <w:p w:rsidR="00BD369E" w:rsidRPr="00F77550" w:rsidRDefault="00BD369E" w:rsidP="00682ED7">
            <w:pPr>
              <w:spacing w:before="120" w:after="0" w:line="252" w:lineRule="auto"/>
              <w:jc w:val="left"/>
              <w:rPr>
                <w:sz w:val="26"/>
                <w:szCs w:val="26"/>
              </w:rPr>
            </w:pPr>
            <w:r w:rsidRPr="00F77550">
              <w:rPr>
                <w:sz w:val="26"/>
                <w:szCs w:val="26"/>
              </w:rPr>
              <w:t>Hiệp thương giá</w:t>
            </w:r>
          </w:p>
        </w:tc>
        <w:tc>
          <w:tcPr>
            <w:tcW w:w="1530" w:type="pct"/>
          </w:tcPr>
          <w:p w:rsidR="00BD369E" w:rsidRPr="00F77550" w:rsidRDefault="00BD369E" w:rsidP="00FC0E37">
            <w:pPr>
              <w:spacing w:before="120" w:after="0" w:line="252" w:lineRule="auto"/>
              <w:rPr>
                <w:sz w:val="26"/>
                <w:szCs w:val="26"/>
              </w:rPr>
            </w:pPr>
            <w:r w:rsidRPr="00F77550">
              <w:rPr>
                <w:sz w:val="26"/>
                <w:szCs w:val="26"/>
              </w:rPr>
              <w:t>Quy trình quản lý Hiệp thương giá</w:t>
            </w:r>
          </w:p>
        </w:tc>
        <w:tc>
          <w:tcPr>
            <w:tcW w:w="1534" w:type="pct"/>
          </w:tcPr>
          <w:p w:rsidR="00BD369E" w:rsidRPr="00F77550" w:rsidRDefault="00BD369E" w:rsidP="00FC0E37">
            <w:pPr>
              <w:spacing w:before="120" w:after="0" w:line="252" w:lineRule="auto"/>
              <w:rPr>
                <w:sz w:val="26"/>
                <w:szCs w:val="26"/>
              </w:rPr>
            </w:pPr>
            <w:r w:rsidRPr="00F77550">
              <w:rPr>
                <w:sz w:val="26"/>
                <w:szCs w:val="26"/>
              </w:rPr>
              <w:t>- Cán bộ nhập liệu</w:t>
            </w:r>
          </w:p>
          <w:p w:rsidR="00BD369E" w:rsidRPr="00F77550" w:rsidRDefault="00BD369E" w:rsidP="00FC0E37">
            <w:pPr>
              <w:spacing w:before="120" w:after="0" w:line="252" w:lineRule="auto"/>
              <w:rPr>
                <w:sz w:val="26"/>
                <w:szCs w:val="26"/>
              </w:rPr>
            </w:pPr>
            <w:r w:rsidRPr="00F77550">
              <w:rPr>
                <w:sz w:val="26"/>
                <w:szCs w:val="26"/>
              </w:rPr>
              <w:t>- Cán bộ phê duyệt</w:t>
            </w:r>
          </w:p>
        </w:tc>
      </w:tr>
    </w:tbl>
    <w:p w:rsidR="001322CF" w:rsidRPr="00513D43" w:rsidRDefault="00782C47" w:rsidP="008F615E">
      <w:pPr>
        <w:pStyle w:val="Heading2"/>
      </w:pPr>
      <w:bookmarkStart w:id="91" w:name="_Toc206140371"/>
      <w:r w:rsidRPr="00513D43">
        <w:t xml:space="preserve">5.4. </w:t>
      </w:r>
      <w:r w:rsidR="001322CF" w:rsidRPr="00513D43">
        <w:t>Danh sách các yêu cầu của người sử dụng</w:t>
      </w:r>
      <w:bookmarkEnd w:id="91"/>
    </w:p>
    <w:p w:rsidR="00DF38A5" w:rsidRPr="00A63166" w:rsidRDefault="00DF38A5" w:rsidP="00A63166">
      <w:pPr>
        <w:pStyle w:val="Heading4"/>
      </w:pPr>
      <w:bookmarkStart w:id="92" w:name="_Toc206140372"/>
      <w:r w:rsidRPr="00A63166">
        <w:t>5.4.1. Danh sách yêu cầu mở rộng phần mềm</w:t>
      </w:r>
      <w:bookmarkEnd w:id="92"/>
    </w:p>
    <w:tbl>
      <w:tblPr>
        <w:tblStyle w:val="TableGrid"/>
        <w:tblW w:w="9209" w:type="dxa"/>
        <w:tblLayout w:type="fixed"/>
        <w:tblLook w:val="04A0" w:firstRow="1" w:lastRow="0" w:firstColumn="1" w:lastColumn="0" w:noHBand="0" w:noVBand="1"/>
      </w:tblPr>
      <w:tblGrid>
        <w:gridCol w:w="817"/>
        <w:gridCol w:w="8392"/>
      </w:tblGrid>
      <w:tr w:rsidR="00DF38A5" w:rsidRPr="00F77550" w:rsidTr="00DF38A5">
        <w:trPr>
          <w:tblHeader/>
        </w:trPr>
        <w:tc>
          <w:tcPr>
            <w:tcW w:w="817" w:type="dxa"/>
          </w:tcPr>
          <w:p w:rsidR="00DF38A5" w:rsidRPr="00F77550" w:rsidRDefault="001E5A5C" w:rsidP="00DF38A5">
            <w:pPr>
              <w:spacing w:before="40" w:after="40"/>
              <w:jc w:val="center"/>
              <w:rPr>
                <w:b/>
                <w:sz w:val="26"/>
                <w:szCs w:val="26"/>
              </w:rPr>
            </w:pPr>
            <w:r w:rsidRPr="00F77550">
              <w:rPr>
                <w:b/>
                <w:sz w:val="26"/>
                <w:szCs w:val="26"/>
              </w:rPr>
              <w:t>S</w:t>
            </w:r>
            <w:r w:rsidR="00DF38A5" w:rsidRPr="00F77550">
              <w:rPr>
                <w:b/>
                <w:sz w:val="26"/>
                <w:szCs w:val="26"/>
              </w:rPr>
              <w:t>TT</w:t>
            </w:r>
          </w:p>
        </w:tc>
        <w:tc>
          <w:tcPr>
            <w:tcW w:w="8392" w:type="dxa"/>
          </w:tcPr>
          <w:p w:rsidR="00DF38A5" w:rsidRPr="00F77550" w:rsidRDefault="00DF38A5" w:rsidP="00DF38A5">
            <w:pPr>
              <w:spacing w:before="40" w:after="40"/>
              <w:jc w:val="center"/>
              <w:rPr>
                <w:b/>
                <w:sz w:val="26"/>
                <w:szCs w:val="26"/>
                <w:lang w:val="vi-VN"/>
              </w:rPr>
            </w:pPr>
            <w:r w:rsidRPr="00F77550">
              <w:rPr>
                <w:b/>
                <w:sz w:val="26"/>
                <w:szCs w:val="26"/>
              </w:rPr>
              <w:t xml:space="preserve">Yêu cầu </w:t>
            </w:r>
            <w:r w:rsidR="001E5A5C" w:rsidRPr="00F77550">
              <w:rPr>
                <w:b/>
                <w:sz w:val="26"/>
                <w:szCs w:val="26"/>
              </w:rPr>
              <w:t>người</w:t>
            </w:r>
            <w:r w:rsidR="001E5A5C" w:rsidRPr="00F77550">
              <w:rPr>
                <w:b/>
                <w:sz w:val="26"/>
                <w:szCs w:val="26"/>
                <w:lang w:val="vi-VN"/>
              </w:rPr>
              <w:t xml:space="preserve"> sử dụng</w:t>
            </w:r>
          </w:p>
        </w:tc>
      </w:tr>
      <w:tr w:rsidR="00DF38A5" w:rsidRPr="00F77550" w:rsidTr="00DF38A5">
        <w:tc>
          <w:tcPr>
            <w:tcW w:w="817" w:type="dxa"/>
          </w:tcPr>
          <w:p w:rsidR="00DF38A5" w:rsidRPr="00F77550" w:rsidRDefault="00DF38A5" w:rsidP="00DF38A5">
            <w:pPr>
              <w:spacing w:before="40" w:after="40"/>
              <w:jc w:val="center"/>
              <w:rPr>
                <w:b/>
                <w:sz w:val="26"/>
                <w:szCs w:val="26"/>
              </w:rPr>
            </w:pPr>
            <w:r w:rsidRPr="00F77550">
              <w:rPr>
                <w:b/>
                <w:sz w:val="26"/>
                <w:szCs w:val="26"/>
              </w:rPr>
              <w:t>I</w:t>
            </w:r>
          </w:p>
        </w:tc>
        <w:tc>
          <w:tcPr>
            <w:tcW w:w="8392" w:type="dxa"/>
          </w:tcPr>
          <w:p w:rsidR="00DF38A5" w:rsidRPr="00F77550" w:rsidRDefault="00DF38A5" w:rsidP="00DF38A5">
            <w:pPr>
              <w:spacing w:before="40" w:after="40"/>
              <w:rPr>
                <w:b/>
                <w:sz w:val="26"/>
                <w:szCs w:val="26"/>
              </w:rPr>
            </w:pPr>
            <w:r w:rsidRPr="00F77550">
              <w:rPr>
                <w:b/>
                <w:sz w:val="26"/>
                <w:szCs w:val="26"/>
                <w:lang w:val="es-ES"/>
              </w:rPr>
              <w:t>Về giá thị trường</w:t>
            </w:r>
          </w:p>
        </w:tc>
      </w:tr>
      <w:tr w:rsidR="00DF38A5" w:rsidRPr="00F77550" w:rsidTr="00DF38A5">
        <w:tc>
          <w:tcPr>
            <w:tcW w:w="817" w:type="dxa"/>
          </w:tcPr>
          <w:p w:rsidR="00DF38A5" w:rsidRPr="00F77550" w:rsidRDefault="00DF38A5" w:rsidP="00DF38A5">
            <w:pPr>
              <w:spacing w:before="40" w:after="40"/>
              <w:jc w:val="center"/>
              <w:rPr>
                <w:sz w:val="26"/>
                <w:szCs w:val="26"/>
              </w:rPr>
            </w:pPr>
          </w:p>
        </w:tc>
        <w:tc>
          <w:tcPr>
            <w:tcW w:w="8392" w:type="dxa"/>
          </w:tcPr>
          <w:p w:rsidR="00DF38A5" w:rsidRPr="00F77550" w:rsidRDefault="00DF38A5" w:rsidP="00DF38A5">
            <w:pPr>
              <w:spacing w:before="40" w:after="40"/>
              <w:rPr>
                <w:sz w:val="26"/>
                <w:szCs w:val="26"/>
              </w:rPr>
            </w:pPr>
            <w:r w:rsidRPr="00F77550">
              <w:rPr>
                <w:b/>
                <w:bCs/>
                <w:i/>
                <w:color w:val="000000"/>
                <w:sz w:val="26"/>
                <w:szCs w:val="26"/>
              </w:rPr>
              <w:t>Về giá thị trường hàng hóa dịch vụ thu thập từ địa phương</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w:t>
            </w:r>
          </w:p>
        </w:tc>
        <w:tc>
          <w:tcPr>
            <w:tcW w:w="8392" w:type="dxa"/>
          </w:tcPr>
          <w:p w:rsidR="00DF38A5" w:rsidRPr="00F77550" w:rsidRDefault="00DF38A5" w:rsidP="00DF38A5">
            <w:pPr>
              <w:spacing w:before="40" w:after="40"/>
              <w:rPr>
                <w:sz w:val="26"/>
                <w:szCs w:val="26"/>
              </w:rPr>
            </w:pPr>
            <w:r w:rsidRPr="00F77550">
              <w:rPr>
                <w:sz w:val="26"/>
                <w:szCs w:val="26"/>
              </w:rPr>
              <w:t xml:space="preserve">Điều chỉnh biểu mẫu thu thập Bảng giá thị trường tuân thủ theo quy định tại PHỤ LỤC II </w:t>
            </w:r>
            <w:r w:rsidR="001D4150" w:rsidRPr="00F77550">
              <w:rPr>
                <w:rFonts w:eastAsia="MS Gothic"/>
                <w:sz w:val="26"/>
                <w:szCs w:val="26"/>
              </w:rPr>
              <w:t>-</w:t>
            </w:r>
            <w:r w:rsidRPr="00F77550">
              <w:rPr>
                <w:sz w:val="26"/>
                <w:szCs w:val="26"/>
              </w:rPr>
              <w:t xml:space="preserve"> Thông tư số 29/2024/TT-BTC ngày 16/5/2024 của Bộ Tài chính.</w:t>
            </w:r>
          </w:p>
          <w:p w:rsidR="00DF38A5" w:rsidRPr="00F77550" w:rsidRDefault="00DF38A5" w:rsidP="00DF38A5">
            <w:pPr>
              <w:spacing w:before="40" w:after="40"/>
              <w:rPr>
                <w:sz w:val="26"/>
                <w:szCs w:val="26"/>
              </w:rPr>
            </w:pPr>
            <w:r w:rsidRPr="00F77550">
              <w:rPr>
                <w:sz w:val="26"/>
                <w:szCs w:val="26"/>
              </w:rPr>
              <w:t>- Hoàn thiện và bổ sung mẫu biểu báo cáo theo các phụ lục II, IV, V, VI ban hành kèm theo Thông tư số 29/2024/TT-BTC.</w:t>
            </w:r>
          </w:p>
          <w:p w:rsidR="00DF38A5" w:rsidRPr="00F77550" w:rsidRDefault="00DF38A5" w:rsidP="00DF38A5">
            <w:pPr>
              <w:spacing w:before="40" w:after="40"/>
              <w:rPr>
                <w:sz w:val="26"/>
                <w:szCs w:val="26"/>
              </w:rPr>
            </w:pPr>
            <w:r w:rsidRPr="00F77550">
              <w:rPr>
                <w:sz w:val="26"/>
                <w:szCs w:val="26"/>
              </w:rPr>
              <w:t xml:space="preserve">- Bổ sung chức năng thêm mới các hàng hóa dịch vụ đối với từng nhóm hàng </w:t>
            </w:r>
            <w:r w:rsidRPr="00F77550">
              <w:rPr>
                <w:sz w:val="26"/>
                <w:szCs w:val="26"/>
              </w:rPr>
              <w:lastRenderedPageBreak/>
              <w:t xml:space="preserve">hóa dịch vụ được quy định tại PHỤ LỤC II </w:t>
            </w:r>
            <w:r w:rsidR="001D4150" w:rsidRPr="00F77550">
              <w:rPr>
                <w:rFonts w:eastAsia="MS Gothic"/>
                <w:sz w:val="26"/>
                <w:szCs w:val="26"/>
              </w:rPr>
              <w:t>-</w:t>
            </w:r>
            <w:r w:rsidRPr="00F77550">
              <w:rPr>
                <w:sz w:val="26"/>
                <w:szCs w:val="26"/>
              </w:rPr>
              <w:t xml:space="preserve"> Thông tư số 29/2024/TT-BTC.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lastRenderedPageBreak/>
              <w:t>2</w:t>
            </w:r>
          </w:p>
        </w:tc>
        <w:tc>
          <w:tcPr>
            <w:tcW w:w="8392" w:type="dxa"/>
          </w:tcPr>
          <w:p w:rsidR="00DF38A5" w:rsidRPr="00F77550" w:rsidRDefault="00DF38A5" w:rsidP="00DF38A5">
            <w:pPr>
              <w:spacing w:before="40" w:after="40"/>
              <w:rPr>
                <w:sz w:val="26"/>
                <w:szCs w:val="26"/>
              </w:rPr>
            </w:pPr>
            <w:r w:rsidRPr="00F77550">
              <w:rPr>
                <w:sz w:val="26"/>
                <w:szCs w:val="26"/>
              </w:rPr>
              <w:t>Trên phần mềm CSDL quốc gia về giá, mục Báo cáo giá thị trường theo quy định của Bộ Tài chính: Rút gọn đầu mục khai thác theo đúng quy định của Thông tư cho thuận tiện khai thác và dễ tìm kiếm gồm:</w:t>
            </w:r>
          </w:p>
          <w:p w:rsidR="00DF38A5" w:rsidRPr="00F77550" w:rsidRDefault="00DF38A5" w:rsidP="00DF38A5">
            <w:pPr>
              <w:spacing w:before="40" w:after="40"/>
              <w:rPr>
                <w:sz w:val="26"/>
                <w:szCs w:val="26"/>
              </w:rPr>
            </w:pPr>
            <w:r w:rsidRPr="00F77550">
              <w:rPr>
                <w:sz w:val="26"/>
                <w:szCs w:val="26"/>
              </w:rPr>
              <w:t>(1) Báo cáo giá thị trường của địa phương</w:t>
            </w:r>
          </w:p>
          <w:p w:rsidR="00DF38A5" w:rsidRPr="00F77550" w:rsidRDefault="00DF38A5" w:rsidP="00DF38A5">
            <w:pPr>
              <w:spacing w:before="40" w:after="40"/>
              <w:rPr>
                <w:sz w:val="26"/>
                <w:szCs w:val="26"/>
              </w:rPr>
            </w:pPr>
            <w:r w:rsidRPr="00F77550">
              <w:rPr>
                <w:sz w:val="26"/>
                <w:szCs w:val="26"/>
              </w:rPr>
              <w:t>(2) Báo cáo giá thị trường của bộ, ngành</w:t>
            </w:r>
          </w:p>
          <w:p w:rsidR="00DF38A5" w:rsidRPr="00F77550" w:rsidRDefault="00DF38A5" w:rsidP="00DF38A5">
            <w:pPr>
              <w:spacing w:before="40" w:after="40"/>
              <w:rPr>
                <w:sz w:val="26"/>
                <w:szCs w:val="26"/>
              </w:rPr>
            </w:pPr>
            <w:r w:rsidRPr="00F77550">
              <w:rPr>
                <w:sz w:val="26"/>
                <w:szCs w:val="26"/>
              </w:rPr>
              <w:t>(3) Báo cáo tổng hợp giá thị trường của Bộ Tài chính</w:t>
            </w:r>
          </w:p>
          <w:p w:rsidR="00DF38A5" w:rsidRPr="00F77550" w:rsidRDefault="00DF38A5" w:rsidP="00DF38A5">
            <w:pPr>
              <w:spacing w:before="40" w:after="40"/>
              <w:rPr>
                <w:sz w:val="26"/>
                <w:szCs w:val="26"/>
              </w:rPr>
            </w:pPr>
            <w:r w:rsidRPr="00F77550">
              <w:rPr>
                <w:sz w:val="26"/>
                <w:szCs w:val="26"/>
              </w:rPr>
              <w:t xml:space="preserve">Trong mỗi mục (1), (2), (3) thì mở các chức năng khai thác theo: </w:t>
            </w:r>
          </w:p>
          <w:p w:rsidR="00DF38A5" w:rsidRPr="00F77550" w:rsidRDefault="00DF38A5" w:rsidP="00DF38A5">
            <w:pPr>
              <w:spacing w:before="40" w:after="40"/>
              <w:rPr>
                <w:sz w:val="26"/>
                <w:szCs w:val="26"/>
              </w:rPr>
            </w:pPr>
            <w:r w:rsidRPr="00F77550">
              <w:rPr>
                <w:sz w:val="26"/>
                <w:szCs w:val="26"/>
              </w:rPr>
              <w:t>(i) mẫu biểu báo cáo theo các phụ lục ban hành kèm theo Thông tư 29/2024/TT-BTC;</w:t>
            </w:r>
          </w:p>
          <w:p w:rsidR="00DF38A5" w:rsidRPr="00F77550" w:rsidRDefault="00DF38A5" w:rsidP="00DF38A5">
            <w:pPr>
              <w:spacing w:before="40" w:after="40"/>
              <w:rPr>
                <w:sz w:val="26"/>
                <w:szCs w:val="26"/>
              </w:rPr>
            </w:pPr>
            <w:r w:rsidRPr="00F77550">
              <w:rPr>
                <w:sz w:val="26"/>
                <w:szCs w:val="26"/>
              </w:rPr>
              <w:t xml:space="preserve">(ii) các nhu cầu kết xuất dữ liệu phục vụ công tác. </w:t>
            </w:r>
          </w:p>
          <w:p w:rsidR="00DF38A5" w:rsidRPr="00F77550" w:rsidRDefault="00DF38A5" w:rsidP="00DF38A5">
            <w:pPr>
              <w:spacing w:before="40" w:after="40"/>
              <w:rPr>
                <w:sz w:val="26"/>
                <w:szCs w:val="26"/>
              </w:rPr>
            </w:pPr>
            <w:r w:rsidRPr="00F77550">
              <w:rPr>
                <w:sz w:val="26"/>
                <w:szCs w:val="26"/>
              </w:rPr>
              <w:t>Ví dụ:</w:t>
            </w:r>
          </w:p>
          <w:p w:rsidR="00DF38A5" w:rsidRPr="00F77550" w:rsidRDefault="00DF38A5" w:rsidP="00DF38A5">
            <w:pPr>
              <w:spacing w:before="40" w:after="40"/>
              <w:rPr>
                <w:sz w:val="26"/>
                <w:szCs w:val="26"/>
              </w:rPr>
            </w:pPr>
            <w:r w:rsidRPr="00F77550">
              <w:rPr>
                <w:sz w:val="26"/>
                <w:szCs w:val="26"/>
              </w:rPr>
              <w:t>+ Giá bình quân của một mặt hàng hoặc nhiều mặt hàng (được chọn số lượng mặt hàng mình muốn) của các tỉnh (được chọn số lượng tỉnh mình muốn).</w:t>
            </w:r>
          </w:p>
          <w:p w:rsidR="00DF38A5" w:rsidRPr="00F77550" w:rsidRDefault="00DF38A5" w:rsidP="00DF38A5">
            <w:pPr>
              <w:spacing w:before="40" w:after="40"/>
              <w:rPr>
                <w:sz w:val="26"/>
                <w:szCs w:val="26"/>
              </w:rPr>
            </w:pPr>
            <w:r w:rsidRPr="00F77550">
              <w:rPr>
                <w:sz w:val="26"/>
                <w:szCs w:val="26"/>
              </w:rPr>
              <w:t>+ Tại cột “Giá phổ biến kỳ báo cáo”: Tại biểu mẫu nhập liệu thu thập đầu vào chia thành 2 cột- 1 cột “Giá phổ biến thấp nhất kỳ báo cáo” và 1 cột “Giá phổ biến cao nhất kỳ báo cáo”. Trường kết xuất ra giữ nguyên theo mẫu Thông tư số 29/2024/TT-BTC.</w:t>
            </w:r>
          </w:p>
          <w:p w:rsidR="00DF38A5" w:rsidRPr="00F77550" w:rsidRDefault="00DF38A5" w:rsidP="00DF38A5">
            <w:pPr>
              <w:spacing w:before="40" w:after="40"/>
              <w:rPr>
                <w:sz w:val="26"/>
                <w:szCs w:val="26"/>
              </w:rPr>
            </w:pPr>
            <w:r w:rsidRPr="00F77550">
              <w:rPr>
                <w:sz w:val="26"/>
                <w:szCs w:val="26"/>
              </w:rPr>
              <w:t>+ Giá phổ biến theo thời gian của một hoặc nhiều mặt hàng (được chọn số lượng mặt hàng mình muốn) của một tỉnh hoặc một số tỉnh (được chọn số lượng tỉnh mình muốn).</w:t>
            </w:r>
          </w:p>
          <w:p w:rsidR="00DF38A5" w:rsidRPr="00F77550" w:rsidRDefault="00DF38A5" w:rsidP="00DF38A5">
            <w:pPr>
              <w:spacing w:before="40" w:after="40"/>
              <w:rPr>
                <w:sz w:val="26"/>
                <w:szCs w:val="26"/>
              </w:rPr>
            </w:pPr>
            <w:r w:rsidRPr="00F77550">
              <w:rPr>
                <w:sz w:val="26"/>
                <w:szCs w:val="26"/>
              </w:rPr>
              <w:t>+ Các dữ liệu trên khai thác ra dạng bảng biểu hoặc đồ thị.</w:t>
            </w:r>
          </w:p>
          <w:p w:rsidR="00DF38A5" w:rsidRPr="00F77550" w:rsidRDefault="00DF38A5" w:rsidP="00DF38A5">
            <w:pPr>
              <w:spacing w:before="40" w:after="40"/>
              <w:rPr>
                <w:sz w:val="26"/>
                <w:szCs w:val="26"/>
              </w:rPr>
            </w:pPr>
            <w:r w:rsidRPr="00F77550">
              <w:rPr>
                <w:sz w:val="26"/>
                <w:szCs w:val="26"/>
              </w:rPr>
              <w:t>+ Cảnh cáo phần trăm (%) biến động giá tăng (giảm) cho từng hàng hóa, dịch vụ. Có thể thay đổi theo từng thời điểm.</w:t>
            </w:r>
          </w:p>
          <w:p w:rsidR="00DF38A5" w:rsidRPr="00F77550" w:rsidRDefault="00DF38A5" w:rsidP="00DF38A5">
            <w:pPr>
              <w:spacing w:before="40" w:after="40"/>
              <w:rPr>
                <w:sz w:val="26"/>
                <w:szCs w:val="26"/>
              </w:rPr>
            </w:pPr>
            <w:r w:rsidRPr="00F77550">
              <w:rPr>
                <w:sz w:val="26"/>
                <w:szCs w:val="26"/>
              </w:rPr>
              <w:t>+ Trong quá trình thu thập dữ liệu theo Biểu mẫu báo cáo giá thị trường cập nhật theo Thông tư 29/2024/TT-BTC, tạo cảnh báo cho 03 đối tượng bao gồm: người nhập, người duyệt, người khai thác khi thấy dữ liệu bất thường (tăng, giảm theo mức cảnh báo được thiết lập so với dữ liệu về giá kỳ trước của hàng hóa dịch vụ đó).</w:t>
            </w:r>
          </w:p>
          <w:p w:rsidR="00DF38A5" w:rsidRPr="00F77550" w:rsidRDefault="00DF38A5" w:rsidP="00DF38A5">
            <w:pPr>
              <w:spacing w:before="40" w:after="40"/>
              <w:rPr>
                <w:sz w:val="26"/>
                <w:szCs w:val="26"/>
              </w:rPr>
            </w:pPr>
            <w:r w:rsidRPr="00F77550">
              <w:rPr>
                <w:sz w:val="26"/>
                <w:szCs w:val="26"/>
              </w:rPr>
              <w:t>+ So sánh giá bình quân, giá phổ biến giữa các giai đoạn khác nhau tùy người dùng chọn thời gian so sánh.</w:t>
            </w:r>
          </w:p>
          <w:p w:rsidR="00DF38A5" w:rsidRPr="00F77550" w:rsidRDefault="00DF38A5" w:rsidP="00DF38A5">
            <w:pPr>
              <w:spacing w:before="40" w:after="40"/>
              <w:rPr>
                <w:sz w:val="26"/>
                <w:szCs w:val="26"/>
              </w:rPr>
            </w:pPr>
            <w:r w:rsidRPr="00F77550">
              <w:rPr>
                <w:sz w:val="26"/>
                <w:szCs w:val="26"/>
              </w:rPr>
              <w:t>+ Cho phép admin chỉnh sửa “Đặc điểm kinh tế, kỹ thuật, quy cách” và “Đơn vị tính”. Trong trường hợp phát sinh hàng hóa, dịch vụ mới theo đặc điểm, kinh tế, kỹ thuật, cho phép admin tạo mới mã con cho hàng hóa, dịch vụ đó.</w:t>
            </w:r>
          </w:p>
          <w:p w:rsidR="00DF38A5" w:rsidRPr="00F77550" w:rsidRDefault="00DF38A5" w:rsidP="00DF38A5">
            <w:pPr>
              <w:spacing w:before="40" w:after="40"/>
              <w:rPr>
                <w:sz w:val="26"/>
                <w:szCs w:val="26"/>
              </w:rPr>
            </w:pPr>
            <w:r w:rsidRPr="00F77550">
              <w:rPr>
                <w:sz w:val="26"/>
                <w:szCs w:val="26"/>
              </w:rPr>
              <w:t>+ Bắt buộc tải đủ 3 file: Word (bản thuyết minh), PDF (bản có tính pháp lý), file import.</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w:t>
            </w:r>
          </w:p>
        </w:tc>
        <w:tc>
          <w:tcPr>
            <w:tcW w:w="8392" w:type="dxa"/>
          </w:tcPr>
          <w:p w:rsidR="00DF38A5" w:rsidRPr="00F77550" w:rsidRDefault="00DF38A5" w:rsidP="00DF38A5">
            <w:pPr>
              <w:spacing w:before="40" w:after="40"/>
              <w:rPr>
                <w:sz w:val="26"/>
                <w:szCs w:val="26"/>
              </w:rPr>
            </w:pPr>
            <w:r w:rsidRPr="00F77550">
              <w:rPr>
                <w:sz w:val="26"/>
                <w:szCs w:val="26"/>
              </w:rPr>
              <w:t xml:space="preserve">Số liệu thu thập cho phép nhập theo ngày, tháng, quý, năm và khai thác cũng </w:t>
            </w:r>
            <w:r w:rsidRPr="00F77550">
              <w:rPr>
                <w:sz w:val="26"/>
                <w:szCs w:val="26"/>
              </w:rPr>
              <w:lastRenderedPageBreak/>
              <w:t>tương tự.</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lastRenderedPageBreak/>
              <w:t>4</w:t>
            </w:r>
          </w:p>
        </w:tc>
        <w:tc>
          <w:tcPr>
            <w:tcW w:w="8392" w:type="dxa"/>
          </w:tcPr>
          <w:p w:rsidR="00DF38A5" w:rsidRPr="00F77550" w:rsidRDefault="00DF38A5" w:rsidP="00DF38A5">
            <w:pPr>
              <w:spacing w:before="40" w:after="40"/>
              <w:rPr>
                <w:sz w:val="26"/>
                <w:szCs w:val="26"/>
              </w:rPr>
            </w:pPr>
            <w:r w:rsidRPr="00F77550">
              <w:rPr>
                <w:sz w:val="26"/>
                <w:szCs w:val="26"/>
              </w:rPr>
              <w:t>Bổ sung mục thống kê đơn vị báo cáo gồm:</w:t>
            </w:r>
          </w:p>
          <w:p w:rsidR="00DF38A5" w:rsidRPr="00F77550" w:rsidRDefault="00DF38A5" w:rsidP="00DF38A5">
            <w:pPr>
              <w:spacing w:before="40" w:after="40"/>
              <w:rPr>
                <w:sz w:val="26"/>
                <w:szCs w:val="26"/>
              </w:rPr>
            </w:pPr>
            <w:r w:rsidRPr="00F77550">
              <w:rPr>
                <w:sz w:val="26"/>
                <w:szCs w:val="26"/>
              </w:rPr>
              <w:t>+ Thống kê danh sách địa phương gửi báo cáo trong kỳ báo cáo quy định của Thông tư số 29/2024/TT-BTC;</w:t>
            </w:r>
          </w:p>
          <w:p w:rsidR="00DF38A5" w:rsidRPr="00F77550" w:rsidRDefault="00DF38A5" w:rsidP="00DF38A5">
            <w:pPr>
              <w:spacing w:before="40" w:after="40"/>
              <w:rPr>
                <w:sz w:val="26"/>
                <w:szCs w:val="26"/>
              </w:rPr>
            </w:pPr>
            <w:r w:rsidRPr="00F77550">
              <w:rPr>
                <w:sz w:val="26"/>
                <w:szCs w:val="26"/>
              </w:rPr>
              <w:t>+ Khi khai thác số liệu giá bình quân theo thời gian, có chức năng xem số liệu tính giá bình quân được tính theo giá của bao nhiêu cơ quan báo cáo (số liệu của những địa phương hoặc bộ, ngành nào).</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5</w:t>
            </w:r>
          </w:p>
        </w:tc>
        <w:tc>
          <w:tcPr>
            <w:tcW w:w="8392" w:type="dxa"/>
          </w:tcPr>
          <w:p w:rsidR="00DF38A5" w:rsidRPr="00F77550" w:rsidRDefault="00DF38A5" w:rsidP="00DF38A5">
            <w:pPr>
              <w:spacing w:before="40" w:after="40"/>
              <w:rPr>
                <w:sz w:val="26"/>
                <w:szCs w:val="26"/>
              </w:rPr>
            </w:pPr>
            <w:r w:rsidRPr="00F77550">
              <w:rPr>
                <w:sz w:val="26"/>
                <w:szCs w:val="26"/>
              </w:rPr>
              <w:t xml:space="preserve">Chỉnh sửa tên “Bảng số liệu tham khảo giá bình quân các hàng hóa trên cả nước” thành “Bảng số liệu tham khảo giá bình quân các hàng hóa, dịch vụ trên cả nước”. </w:t>
            </w:r>
          </w:p>
          <w:p w:rsidR="00DF38A5" w:rsidRPr="00F77550" w:rsidRDefault="00DF38A5" w:rsidP="00DF38A5">
            <w:pPr>
              <w:spacing w:before="40" w:after="40"/>
              <w:rPr>
                <w:sz w:val="26"/>
                <w:szCs w:val="26"/>
              </w:rPr>
            </w:pPr>
            <w:r w:rsidRPr="00F77550">
              <w:rPr>
                <w:sz w:val="26"/>
                <w:szCs w:val="26"/>
              </w:rPr>
              <w:t xml:space="preserve">Thực hiện cập nhật, sửa đổi Bảng số liệu tham khảo giá bình quân các hàng hóa, dịch vụ trên cả nước, cập nhật thông tin các mặt hàng (tên hàng hóa, dịch vụ; đặc điểm kinh tế, kỹ thuật, quy cách; đơn vị tính) theo quy định tại Phụ lục II Thông tư số 29/2024/TT-BTC ngày 16/5/2024 của Bộ Tài chính quy định về công tác tổng hợp, phân tích, dự báo giá thị trường và kinh phí bảo đảm cho công tác tổng hợp, phân tích, dự báo giá thị trường; </w:t>
            </w:r>
          </w:p>
          <w:p w:rsidR="00DF38A5" w:rsidRPr="00F77550" w:rsidRDefault="00DF38A5" w:rsidP="00DF38A5">
            <w:pPr>
              <w:spacing w:before="40" w:after="40"/>
              <w:rPr>
                <w:sz w:val="26"/>
                <w:szCs w:val="26"/>
              </w:rPr>
            </w:pPr>
            <w:r w:rsidRPr="00F77550">
              <w:rPr>
                <w:sz w:val="26"/>
                <w:szCs w:val="26"/>
              </w:rPr>
              <w:t>Tại file excel báo cáo Bảng số liệu tham khảo giá bình quân các hàng hoá, dịch vụ trên cả nước, bổ sung các Sheet thể hiện số liệu báo cáo của UBND các tỉnh, thành phố đối với từng hàng hoá, dịch vụ theo khu vực miền Bắc, miền Trung, miền Nam, cả nước.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6</w:t>
            </w:r>
          </w:p>
        </w:tc>
        <w:tc>
          <w:tcPr>
            <w:tcW w:w="8392" w:type="dxa"/>
          </w:tcPr>
          <w:p w:rsidR="00DF38A5" w:rsidRPr="00F77550" w:rsidRDefault="00DF38A5" w:rsidP="00DF38A5">
            <w:pPr>
              <w:spacing w:before="40" w:after="40"/>
              <w:rPr>
                <w:sz w:val="26"/>
                <w:szCs w:val="26"/>
              </w:rPr>
            </w:pPr>
            <w:r w:rsidRPr="00F77550">
              <w:rPr>
                <w:sz w:val="26"/>
                <w:szCs w:val="26"/>
              </w:rPr>
              <w:t>Đối với chức năng “Tổng hợp số liệu”: cải thiện hiệu năng hiện tại mất rất nhiều thời gian để tổng hợp (trung bình 15’ đến 30’ phần mềm mới chạy xong chức năng này); đồng thời điều chỉnh để hệ thống tự động tổng hợp số liệu vào các khung giờ cố định để thuận tiện cho Cục QLG thực hiện các báo cáo định, cụ thể:</w:t>
            </w:r>
          </w:p>
          <w:p w:rsidR="00DF38A5" w:rsidRPr="00F77550" w:rsidRDefault="00DF38A5" w:rsidP="00DF38A5">
            <w:pPr>
              <w:spacing w:before="40" w:after="40"/>
              <w:rPr>
                <w:sz w:val="26"/>
                <w:szCs w:val="26"/>
              </w:rPr>
            </w:pPr>
            <w:r w:rsidRPr="00F77550">
              <w:rPr>
                <w:sz w:val="26"/>
                <w:szCs w:val="26"/>
              </w:rPr>
              <w:t>- 24h00 ngày 07 hằng tháng của tháng kế tiếp (đối với tổng hợp theo tháng)</w:t>
            </w:r>
          </w:p>
          <w:p w:rsidR="00DF38A5" w:rsidRPr="00F77550" w:rsidRDefault="00DF38A5" w:rsidP="00DF38A5">
            <w:pPr>
              <w:spacing w:before="40" w:after="40"/>
              <w:rPr>
                <w:sz w:val="26"/>
                <w:szCs w:val="26"/>
              </w:rPr>
            </w:pPr>
            <w:r w:rsidRPr="00F77550">
              <w:rPr>
                <w:sz w:val="26"/>
                <w:szCs w:val="26"/>
              </w:rPr>
              <w:t>- 24h00 ngày 07 hằng tháng của tháng kế tiếp ngay sau khi kết thúc quýthực hiện báo cáo (đối với tổng hợp theo quý).</w:t>
            </w:r>
          </w:p>
          <w:p w:rsidR="00DF38A5" w:rsidRPr="00F77550" w:rsidRDefault="00DF38A5" w:rsidP="00DF38A5">
            <w:pPr>
              <w:spacing w:before="40" w:after="40"/>
              <w:rPr>
                <w:sz w:val="26"/>
                <w:szCs w:val="26"/>
              </w:rPr>
            </w:pPr>
            <w:r w:rsidRPr="00F77550">
              <w:rPr>
                <w:sz w:val="26"/>
                <w:szCs w:val="26"/>
              </w:rPr>
              <w:t>- Sắp xếp hàng hóa, dịch vụ theo đúng thứ tự mã hàng hóa theo Thông tư số 29/2024/TT-BTC.</w:t>
            </w:r>
          </w:p>
        </w:tc>
      </w:tr>
      <w:tr w:rsidR="00DF38A5" w:rsidRPr="00F77550" w:rsidTr="00DF38A5">
        <w:tc>
          <w:tcPr>
            <w:tcW w:w="817" w:type="dxa"/>
          </w:tcPr>
          <w:p w:rsidR="00DF38A5" w:rsidRPr="00F77550" w:rsidRDefault="00DF38A5" w:rsidP="00DF38A5">
            <w:pPr>
              <w:ind w:left="720" w:hanging="663"/>
              <w:jc w:val="center"/>
              <w:rPr>
                <w:sz w:val="26"/>
                <w:szCs w:val="26"/>
              </w:rPr>
            </w:pPr>
          </w:p>
        </w:tc>
        <w:tc>
          <w:tcPr>
            <w:tcW w:w="8392" w:type="dxa"/>
          </w:tcPr>
          <w:p w:rsidR="00DF38A5" w:rsidRPr="00F77550" w:rsidRDefault="00DF38A5" w:rsidP="00DF38A5">
            <w:pPr>
              <w:spacing w:before="40" w:after="40"/>
              <w:rPr>
                <w:sz w:val="26"/>
                <w:szCs w:val="26"/>
              </w:rPr>
            </w:pPr>
            <w:r w:rsidRPr="00F77550">
              <w:rPr>
                <w:b/>
                <w:bCs/>
                <w:i/>
                <w:color w:val="000000"/>
                <w:sz w:val="26"/>
                <w:szCs w:val="26"/>
              </w:rPr>
              <w:t>Về giá thị trường hàng hóa dịch vụ thu thập từ các Bộ, ngành</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7</w:t>
            </w:r>
          </w:p>
        </w:tc>
        <w:tc>
          <w:tcPr>
            <w:tcW w:w="8392" w:type="dxa"/>
          </w:tcPr>
          <w:p w:rsidR="00DF38A5" w:rsidRPr="00F77550" w:rsidRDefault="00DF38A5" w:rsidP="00DF38A5">
            <w:pPr>
              <w:spacing w:before="40" w:after="40"/>
              <w:rPr>
                <w:sz w:val="26"/>
                <w:szCs w:val="26"/>
              </w:rPr>
            </w:pPr>
            <w:r w:rsidRPr="00F77550">
              <w:rPr>
                <w:sz w:val="26"/>
                <w:szCs w:val="26"/>
              </w:rPr>
              <w:t>Thu thập và xử lý dữ liệu:</w:t>
            </w:r>
          </w:p>
          <w:p w:rsidR="00DF38A5" w:rsidRPr="00F77550" w:rsidRDefault="00DF38A5" w:rsidP="00DF38A5">
            <w:pPr>
              <w:spacing w:before="40" w:after="40"/>
              <w:rPr>
                <w:sz w:val="26"/>
                <w:szCs w:val="26"/>
              </w:rPr>
            </w:pPr>
            <w:r w:rsidRPr="00F77550">
              <w:rPr>
                <w:sz w:val="26"/>
                <w:szCs w:val="26"/>
              </w:rPr>
              <w:t>- Thu thập và xử lý dữ liệu Bảng giá thị trường tuân thủ theo quy địnhtại Thông tư số 29/2024/TT-BTC ngày 16/5/2024 của Bộ Tài chính.</w:t>
            </w:r>
          </w:p>
          <w:p w:rsidR="00DF38A5" w:rsidRPr="00F77550" w:rsidRDefault="00DF38A5" w:rsidP="00DF38A5">
            <w:pPr>
              <w:spacing w:before="40" w:after="40"/>
              <w:rPr>
                <w:sz w:val="26"/>
                <w:szCs w:val="26"/>
              </w:rPr>
            </w:pPr>
            <w:r w:rsidRPr="00F77550">
              <w:rPr>
                <w:sz w:val="26"/>
                <w:szCs w:val="26"/>
              </w:rPr>
              <w:t>- Báo cáo theo chức năng, nhiệm vụ quản lý ngành, lĩnh vực từng Bộ và NHNN VN.</w:t>
            </w:r>
          </w:p>
          <w:p w:rsidR="00DF38A5" w:rsidRPr="00F77550" w:rsidRDefault="00DF38A5" w:rsidP="00DF38A5">
            <w:pPr>
              <w:spacing w:before="40" w:after="40"/>
              <w:rPr>
                <w:sz w:val="26"/>
                <w:szCs w:val="26"/>
              </w:rPr>
            </w:pPr>
            <w:r w:rsidRPr="00F77550">
              <w:rPr>
                <w:sz w:val="26"/>
                <w:szCs w:val="26"/>
              </w:rPr>
              <w:t>- Quản lý danh mục HHDV báo cáo giá thị trường.</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lastRenderedPageBreak/>
              <w:t>8</w:t>
            </w:r>
          </w:p>
        </w:tc>
        <w:tc>
          <w:tcPr>
            <w:tcW w:w="8392" w:type="dxa"/>
          </w:tcPr>
          <w:p w:rsidR="00DF38A5" w:rsidRPr="00F77550" w:rsidRDefault="00DF38A5" w:rsidP="00DF38A5">
            <w:pPr>
              <w:spacing w:before="40" w:after="40"/>
              <w:rPr>
                <w:sz w:val="26"/>
                <w:szCs w:val="26"/>
              </w:rPr>
            </w:pPr>
            <w:r w:rsidRPr="00F77550">
              <w:rPr>
                <w:sz w:val="26"/>
                <w:szCs w:val="26"/>
              </w:rPr>
              <w:t>Tổng hợp, phân tích, khai thác, Thống kê:</w:t>
            </w:r>
          </w:p>
          <w:p w:rsidR="00DF38A5" w:rsidRPr="00F77550" w:rsidRDefault="00DF38A5" w:rsidP="00DF38A5">
            <w:pPr>
              <w:spacing w:before="40" w:after="40"/>
              <w:rPr>
                <w:sz w:val="26"/>
                <w:szCs w:val="26"/>
              </w:rPr>
            </w:pPr>
            <w:r w:rsidRPr="00F77550">
              <w:rPr>
                <w:sz w:val="26"/>
                <w:szCs w:val="26"/>
              </w:rPr>
              <w:t>- Tổng hợp giá thị trường, Giá bình quân theo nhiều tiêu chí;</w:t>
            </w:r>
          </w:p>
          <w:p w:rsidR="00DF38A5" w:rsidRPr="00F77550" w:rsidRDefault="00DF38A5" w:rsidP="00DF38A5">
            <w:pPr>
              <w:spacing w:before="40" w:after="40"/>
              <w:rPr>
                <w:sz w:val="26"/>
                <w:szCs w:val="26"/>
              </w:rPr>
            </w:pPr>
            <w:r w:rsidRPr="00F77550">
              <w:rPr>
                <w:sz w:val="26"/>
                <w:szCs w:val="26"/>
              </w:rPr>
              <w:t>- Các Báo cáo khai thác;</w:t>
            </w:r>
          </w:p>
          <w:p w:rsidR="00DF38A5" w:rsidRPr="00F77550" w:rsidRDefault="00DF38A5" w:rsidP="00DF38A5">
            <w:pPr>
              <w:spacing w:before="40" w:after="40"/>
              <w:rPr>
                <w:sz w:val="26"/>
                <w:szCs w:val="26"/>
              </w:rPr>
            </w:pPr>
            <w:r w:rsidRPr="00F77550">
              <w:rPr>
                <w:sz w:val="26"/>
                <w:szCs w:val="26"/>
              </w:rPr>
              <w:t>- Các báo cáo thống kê:</w:t>
            </w:r>
          </w:p>
          <w:p w:rsidR="00DF38A5" w:rsidRPr="00F77550" w:rsidRDefault="00DF38A5" w:rsidP="00DF38A5">
            <w:pPr>
              <w:spacing w:before="40" w:after="40"/>
              <w:rPr>
                <w:sz w:val="26"/>
                <w:szCs w:val="26"/>
              </w:rPr>
            </w:pPr>
            <w:r w:rsidRPr="00F77550">
              <w:rPr>
                <w:sz w:val="26"/>
                <w:szCs w:val="26"/>
              </w:rPr>
              <w:t>+ Thống kê danh sách Bộ, ngành gửi báo cáo trong kỳ báo cáo theo quy định của Thông tư số 29/2024/TT-BTC.</w:t>
            </w:r>
          </w:p>
          <w:p w:rsidR="00DF38A5" w:rsidRPr="00F77550" w:rsidRDefault="00DF38A5" w:rsidP="00DF38A5">
            <w:pPr>
              <w:spacing w:before="40" w:after="40"/>
              <w:rPr>
                <w:sz w:val="26"/>
                <w:szCs w:val="26"/>
              </w:rPr>
            </w:pPr>
            <w:r w:rsidRPr="00F77550">
              <w:rPr>
                <w:sz w:val="26"/>
                <w:szCs w:val="26"/>
              </w:rPr>
              <w:t>+ Khi khai thác số liệu giá bình quân theo thời gian: có chức năng thống kê số liệu tính giá bình quân được tính theo giá của bao nhiêu cơ quan báo cáo (bộ, ngành nào).</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9</w:t>
            </w:r>
          </w:p>
        </w:tc>
        <w:tc>
          <w:tcPr>
            <w:tcW w:w="8392" w:type="dxa"/>
          </w:tcPr>
          <w:p w:rsidR="00DF38A5" w:rsidRPr="00F77550" w:rsidRDefault="00DF38A5" w:rsidP="00DF38A5">
            <w:pPr>
              <w:spacing w:before="40" w:after="40"/>
              <w:rPr>
                <w:sz w:val="26"/>
                <w:szCs w:val="26"/>
              </w:rPr>
            </w:pPr>
            <w:r w:rsidRPr="00F77550">
              <w:rPr>
                <w:sz w:val="26"/>
                <w:szCs w:val="26"/>
              </w:rPr>
              <w:t>Kết nối với CSDL về giá: Chỉnh sửa, bổ sung các dịch vụ kết nối, chia sẻ dữ liệu giá thị trường HHDV từ CSDL về giá tại địa phương, các Bộ, ngành.</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10</w:t>
            </w:r>
          </w:p>
        </w:tc>
        <w:tc>
          <w:tcPr>
            <w:tcW w:w="8392" w:type="dxa"/>
          </w:tcPr>
          <w:p w:rsidR="00DF38A5" w:rsidRPr="00F77550" w:rsidRDefault="00DF38A5" w:rsidP="00DF38A5">
            <w:pPr>
              <w:spacing w:before="40" w:after="40"/>
              <w:rPr>
                <w:sz w:val="26"/>
                <w:szCs w:val="26"/>
              </w:rPr>
            </w:pPr>
            <w:r w:rsidRPr="00F77550">
              <w:rPr>
                <w:sz w:val="26"/>
                <w:szCs w:val="26"/>
              </w:rPr>
              <w:t>Tiện ích, cảnh báo: Chức năng thiết lập tham số đặt ngưỡng cảnh báo và thực hiện cảnh báo biến động đối với từng mặt hàng.</w:t>
            </w:r>
          </w:p>
        </w:tc>
      </w:tr>
      <w:tr w:rsidR="00DF38A5" w:rsidRPr="00F77550" w:rsidTr="00DF38A5">
        <w:tc>
          <w:tcPr>
            <w:tcW w:w="817" w:type="dxa"/>
          </w:tcPr>
          <w:p w:rsidR="00DF38A5" w:rsidRPr="00F77550" w:rsidRDefault="00DF38A5" w:rsidP="00DF38A5">
            <w:pPr>
              <w:ind w:left="720" w:hanging="663"/>
              <w:jc w:val="center"/>
              <w:rPr>
                <w:b/>
                <w:sz w:val="26"/>
                <w:szCs w:val="26"/>
              </w:rPr>
            </w:pPr>
            <w:r w:rsidRPr="00F77550">
              <w:rPr>
                <w:b/>
                <w:sz w:val="26"/>
                <w:szCs w:val="26"/>
              </w:rPr>
              <w:t>II</w:t>
            </w:r>
          </w:p>
        </w:tc>
        <w:tc>
          <w:tcPr>
            <w:tcW w:w="8392" w:type="dxa"/>
          </w:tcPr>
          <w:p w:rsidR="00DF38A5" w:rsidRPr="00F77550" w:rsidRDefault="00DF38A5" w:rsidP="00FC0E37">
            <w:pPr>
              <w:pStyle w:val="Heading5"/>
              <w:numPr>
                <w:ilvl w:val="0"/>
                <w:numId w:val="0"/>
              </w:numPr>
              <w:spacing w:after="40"/>
              <w:outlineLvl w:val="4"/>
            </w:pPr>
            <w:r w:rsidRPr="00F77550">
              <w:rPr>
                <w:rFonts w:eastAsia="Times New Roman"/>
              </w:rPr>
              <w:t>Giá hàng hóa dịch vụ do Nhà nước định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11</w:t>
            </w:r>
          </w:p>
        </w:tc>
        <w:tc>
          <w:tcPr>
            <w:tcW w:w="8392" w:type="dxa"/>
          </w:tcPr>
          <w:p w:rsidR="00DF38A5" w:rsidRPr="00F77550" w:rsidRDefault="00DF38A5" w:rsidP="00DF38A5">
            <w:pPr>
              <w:spacing w:before="40" w:after="40"/>
              <w:rPr>
                <w:sz w:val="26"/>
                <w:szCs w:val="26"/>
              </w:rPr>
            </w:pPr>
            <w:r w:rsidRPr="00F77550">
              <w:rPr>
                <w:sz w:val="26"/>
                <w:szCs w:val="26"/>
              </w:rPr>
              <w:t xml:space="preserve">Xây dựng các biểu mẫu của hàng hóa dịch vụ thuộc thẩm quyền định giá của Nhà nước theo quy định tại PHỤ LỤC SỐ 02 </w:t>
            </w:r>
            <w:r w:rsidR="001D4150" w:rsidRPr="00F77550">
              <w:rPr>
                <w:sz w:val="26"/>
                <w:szCs w:val="26"/>
              </w:rPr>
              <w:t>-</w:t>
            </w:r>
            <w:r w:rsidRPr="00F77550">
              <w:rPr>
                <w:sz w:val="26"/>
                <w:szCs w:val="26"/>
              </w:rPr>
              <w:t xml:space="preserve"> Luật Giá 2023. </w:t>
            </w:r>
          </w:p>
          <w:p w:rsidR="00DF38A5" w:rsidRPr="00F77550" w:rsidRDefault="00DF38A5" w:rsidP="00DF38A5">
            <w:pPr>
              <w:spacing w:before="40" w:after="40"/>
              <w:rPr>
                <w:sz w:val="26"/>
                <w:szCs w:val="26"/>
              </w:rPr>
            </w:pPr>
            <w:r w:rsidRPr="00F77550">
              <w:rPr>
                <w:sz w:val="26"/>
                <w:szCs w:val="26"/>
              </w:rPr>
              <w:t>Xây dựng biểu mẫu của hàng hóa, dịch vụ thuộc thẩm quyền định giá của Nhà nước bao gồm các trường thông tin: Căn cứ pháp lý; Cơ quan, tổ chức thông báo, quyết định giá; Tên hàng hóa dịch vụ; Đặc điểm, quy cách chất lượng, quy chuẩn, tiêu chuẩn (nếu có); Đơn vị tính; Mức giá (tối đa, tối thiểu, khung giá, giá cụ thể); Điều kiện áp dụng mức giá (đơn vị, tổ chức áp dụng mức giá, thời gian áp dụng của mức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12</w:t>
            </w:r>
          </w:p>
        </w:tc>
        <w:tc>
          <w:tcPr>
            <w:tcW w:w="8392" w:type="dxa"/>
          </w:tcPr>
          <w:p w:rsidR="00DF38A5" w:rsidRPr="00F77550" w:rsidRDefault="00DF38A5" w:rsidP="00DF38A5">
            <w:pPr>
              <w:spacing w:before="40" w:after="40"/>
              <w:rPr>
                <w:sz w:val="26"/>
                <w:szCs w:val="26"/>
              </w:rPr>
            </w:pPr>
            <w:r w:rsidRPr="00F77550">
              <w:rPr>
                <w:sz w:val="26"/>
                <w:szCs w:val="26"/>
              </w:rPr>
              <w:t xml:space="preserve">Bố trí danh mục các hàng hóa dịch vụ do Nhà nước định giá theo thẩm quyền của các đơn vị theo quy định tại Phụ lục số 02 </w:t>
            </w:r>
            <w:r w:rsidR="001D4150" w:rsidRPr="00F77550">
              <w:rPr>
                <w:sz w:val="26"/>
                <w:szCs w:val="26"/>
              </w:rPr>
              <w:t>-</w:t>
            </w:r>
            <w:r w:rsidRPr="00F77550">
              <w:rPr>
                <w:sz w:val="26"/>
                <w:szCs w:val="26"/>
              </w:rPr>
              <w:t xml:space="preserve"> Luật Giá 2023.</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13</w:t>
            </w:r>
          </w:p>
        </w:tc>
        <w:tc>
          <w:tcPr>
            <w:tcW w:w="8392" w:type="dxa"/>
          </w:tcPr>
          <w:p w:rsidR="00DF38A5" w:rsidRPr="00F77550" w:rsidRDefault="00DF38A5" w:rsidP="00DF38A5">
            <w:pPr>
              <w:spacing w:before="40" w:after="40"/>
              <w:rPr>
                <w:sz w:val="26"/>
                <w:szCs w:val="26"/>
              </w:rPr>
            </w:pPr>
            <w:r w:rsidRPr="00F77550">
              <w:rPr>
                <w:sz w:val="26"/>
                <w:szCs w:val="26"/>
              </w:rPr>
              <w:t xml:space="preserve">Cung cấp các chức năng trong phần mềm liên quan đến lĩnh vực định giá (nhập, tìm kiếm, tạo báo cáo) cho các Bộ được quy định tại Phụ lục số 02 </w:t>
            </w:r>
            <w:r w:rsidR="001D4150" w:rsidRPr="00F77550">
              <w:rPr>
                <w:sz w:val="26"/>
                <w:szCs w:val="26"/>
              </w:rPr>
              <w:t>-</w:t>
            </w:r>
            <w:r w:rsidRPr="00F77550">
              <w:rPr>
                <w:sz w:val="26"/>
                <w:szCs w:val="26"/>
              </w:rPr>
              <w:t xml:space="preserve"> Luật Giá 2023.</w:t>
            </w:r>
          </w:p>
          <w:p w:rsidR="00DF38A5" w:rsidRPr="00F77550" w:rsidRDefault="00DF38A5" w:rsidP="00DF38A5">
            <w:pPr>
              <w:spacing w:before="40" w:after="40"/>
              <w:rPr>
                <w:sz w:val="26"/>
                <w:szCs w:val="26"/>
              </w:rPr>
            </w:pPr>
            <w:r w:rsidRPr="00F77550">
              <w:rPr>
                <w:sz w:val="26"/>
                <w:szCs w:val="26"/>
              </w:rPr>
              <w:t>- Đối với chức năng tìm kiếm: Bổ sung tìm kiếm trực tiếp khi mở chức năng Định giá để tìm nhóm hàng hoá, dịch vụ định giá nào đó theo tên hàng hoá, dịch vụ.</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14</w:t>
            </w:r>
          </w:p>
        </w:tc>
        <w:tc>
          <w:tcPr>
            <w:tcW w:w="8392" w:type="dxa"/>
          </w:tcPr>
          <w:p w:rsidR="00DF38A5" w:rsidRPr="00F77550" w:rsidRDefault="00DF38A5" w:rsidP="00DF38A5">
            <w:pPr>
              <w:spacing w:before="40" w:after="40"/>
              <w:rPr>
                <w:sz w:val="26"/>
                <w:szCs w:val="26"/>
              </w:rPr>
            </w:pPr>
            <w:r w:rsidRPr="00F77550">
              <w:rPr>
                <w:sz w:val="26"/>
                <w:szCs w:val="26"/>
              </w:rPr>
              <w:t>Kết nối với CSDL về giá: Chỉnh sửa và bổ sung các dịch vụ kết nối, chia sẻ dữ liệu giá HHDV do Nhà nước định giá từ CSDL về giá tại địa phương, các Bộ, ngành.</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15</w:t>
            </w:r>
          </w:p>
        </w:tc>
        <w:tc>
          <w:tcPr>
            <w:tcW w:w="8392" w:type="dxa"/>
          </w:tcPr>
          <w:p w:rsidR="00DF38A5" w:rsidRPr="00F77550" w:rsidRDefault="00DF38A5" w:rsidP="00DF38A5">
            <w:pPr>
              <w:spacing w:before="40" w:after="40"/>
              <w:rPr>
                <w:sz w:val="26"/>
                <w:szCs w:val="26"/>
              </w:rPr>
            </w:pPr>
            <w:r w:rsidRPr="00F77550">
              <w:rPr>
                <w:sz w:val="26"/>
                <w:szCs w:val="26"/>
              </w:rPr>
              <w:t>Rà soát và cấp mới tài khoản cho các Bộ. Chuyển trạng thái ngưng sử dụng đối với các Bộ sát nhập, đổi tên, kết thúc hoạt động, đồng thời cập nhật phân quyền chức năng định giá cho các tài khoản theo quy định.</w:t>
            </w:r>
          </w:p>
        </w:tc>
      </w:tr>
      <w:tr w:rsidR="00DF38A5" w:rsidRPr="00F77550" w:rsidTr="00DF38A5">
        <w:tc>
          <w:tcPr>
            <w:tcW w:w="817" w:type="dxa"/>
          </w:tcPr>
          <w:p w:rsidR="00DF38A5" w:rsidRPr="00F77550" w:rsidRDefault="00DF38A5" w:rsidP="00DF38A5">
            <w:pPr>
              <w:ind w:left="720" w:hanging="663"/>
              <w:jc w:val="center"/>
              <w:rPr>
                <w:b/>
                <w:sz w:val="26"/>
                <w:szCs w:val="26"/>
              </w:rPr>
            </w:pPr>
            <w:r w:rsidRPr="00F77550">
              <w:rPr>
                <w:b/>
                <w:sz w:val="26"/>
                <w:szCs w:val="26"/>
              </w:rPr>
              <w:lastRenderedPageBreak/>
              <w:t>III</w:t>
            </w:r>
          </w:p>
        </w:tc>
        <w:tc>
          <w:tcPr>
            <w:tcW w:w="8392" w:type="dxa"/>
          </w:tcPr>
          <w:p w:rsidR="00DF38A5" w:rsidRPr="00F77550" w:rsidRDefault="00DF38A5" w:rsidP="00DF38A5">
            <w:pPr>
              <w:spacing w:before="40" w:after="40"/>
              <w:rPr>
                <w:b/>
                <w:sz w:val="26"/>
                <w:szCs w:val="26"/>
              </w:rPr>
            </w:pPr>
            <w:r w:rsidRPr="00F77550">
              <w:rPr>
                <w:b/>
                <w:sz w:val="26"/>
                <w:szCs w:val="26"/>
              </w:rPr>
              <w:t>Giá hàng hóa dịch vụ kê khai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16</w:t>
            </w:r>
          </w:p>
        </w:tc>
        <w:tc>
          <w:tcPr>
            <w:tcW w:w="8392" w:type="dxa"/>
          </w:tcPr>
          <w:p w:rsidR="00DF38A5" w:rsidRPr="00F77550" w:rsidRDefault="00DF38A5" w:rsidP="00DF38A5">
            <w:pPr>
              <w:spacing w:before="40" w:after="40"/>
              <w:rPr>
                <w:sz w:val="26"/>
                <w:szCs w:val="26"/>
              </w:rPr>
            </w:pPr>
            <w:r w:rsidRPr="00F77550">
              <w:rPr>
                <w:sz w:val="26"/>
                <w:szCs w:val="26"/>
              </w:rPr>
              <w:t>Điều chỉnh các biểu mẫu thu thập hàng hóa dịch vụ thực hiện kê khai theo quy định tại Phụ lục VI - Nghị định số 85/2024/NĐ-CP.</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17</w:t>
            </w:r>
          </w:p>
        </w:tc>
        <w:tc>
          <w:tcPr>
            <w:tcW w:w="8392" w:type="dxa"/>
          </w:tcPr>
          <w:p w:rsidR="00DF38A5" w:rsidRPr="00F77550" w:rsidRDefault="00DF38A5" w:rsidP="00DF38A5">
            <w:pPr>
              <w:spacing w:before="40" w:after="40"/>
              <w:rPr>
                <w:sz w:val="26"/>
                <w:szCs w:val="26"/>
              </w:rPr>
            </w:pPr>
            <w:r w:rsidRPr="00F77550">
              <w:rPr>
                <w:sz w:val="26"/>
                <w:szCs w:val="26"/>
              </w:rPr>
              <w:t>Rà soát, điều chỉnh danh mục hàng hóa, dịch vụ thực hiện kê khai giá và thẩm quyền tiếp nhận, theo quy định tại Phụ lục V - Nghị định 85/2024/NĐ-CP</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18</w:t>
            </w:r>
          </w:p>
        </w:tc>
        <w:tc>
          <w:tcPr>
            <w:tcW w:w="8392" w:type="dxa"/>
          </w:tcPr>
          <w:p w:rsidR="00DF38A5" w:rsidRPr="00F77550" w:rsidRDefault="00DF38A5" w:rsidP="00DF38A5">
            <w:pPr>
              <w:spacing w:before="40" w:after="40"/>
              <w:rPr>
                <w:sz w:val="26"/>
                <w:szCs w:val="26"/>
              </w:rPr>
            </w:pPr>
            <w:r w:rsidRPr="00F77550">
              <w:rPr>
                <w:sz w:val="26"/>
                <w:szCs w:val="26"/>
              </w:rPr>
              <w:t>Xây dựng chức năng tạo các báo cáo:</w:t>
            </w:r>
          </w:p>
          <w:p w:rsidR="00DF38A5" w:rsidRPr="00F77550" w:rsidRDefault="00DF38A5" w:rsidP="00DF38A5">
            <w:pPr>
              <w:spacing w:before="40" w:after="40"/>
              <w:rPr>
                <w:sz w:val="26"/>
                <w:szCs w:val="26"/>
              </w:rPr>
            </w:pPr>
            <w:r w:rsidRPr="00F77550">
              <w:rPr>
                <w:sz w:val="26"/>
                <w:szCs w:val="26"/>
              </w:rPr>
              <w:t>(1) Tìm kiếm, báo cáo theo tên hàng hóa dịch vụ;</w:t>
            </w:r>
          </w:p>
          <w:p w:rsidR="00DF38A5" w:rsidRPr="00F77550" w:rsidRDefault="00DF38A5" w:rsidP="00DF38A5">
            <w:pPr>
              <w:spacing w:before="40" w:after="40"/>
              <w:rPr>
                <w:sz w:val="26"/>
                <w:szCs w:val="26"/>
              </w:rPr>
            </w:pPr>
            <w:r w:rsidRPr="00F77550">
              <w:rPr>
                <w:sz w:val="26"/>
                <w:szCs w:val="26"/>
              </w:rPr>
              <w:t>(2) Tìm kiếm, báo cáo theo thời gian hiệu lực giá kê khai của hàng hóa,dịch vụ;</w:t>
            </w:r>
          </w:p>
          <w:p w:rsidR="00DF38A5" w:rsidRPr="00F77550" w:rsidRDefault="00DF38A5" w:rsidP="00DF38A5">
            <w:pPr>
              <w:spacing w:before="40" w:after="40"/>
              <w:rPr>
                <w:sz w:val="26"/>
                <w:szCs w:val="26"/>
              </w:rPr>
            </w:pPr>
            <w:r w:rsidRPr="00F77550">
              <w:rPr>
                <w:sz w:val="26"/>
                <w:szCs w:val="26"/>
              </w:rPr>
              <w:t>(3) Tìm kiếm, báo cáo theo đơn vị thực hiện kê khai;</w:t>
            </w:r>
          </w:p>
          <w:p w:rsidR="00DF38A5" w:rsidRPr="00F77550" w:rsidRDefault="00DF38A5" w:rsidP="00DF38A5">
            <w:pPr>
              <w:spacing w:before="40" w:after="40"/>
              <w:rPr>
                <w:sz w:val="26"/>
                <w:szCs w:val="26"/>
              </w:rPr>
            </w:pPr>
            <w:r w:rsidRPr="00F77550">
              <w:rPr>
                <w:sz w:val="26"/>
                <w:szCs w:val="26"/>
              </w:rPr>
              <w:t>(4) Tìm kiếm theo doanh nghiệp, thời gian, mặt hàng và mức giá (đối vớitìm kiếm theo mức giá, bổ sung tìm kiếm theo mức giá Việt Nam đồng)</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19</w:t>
            </w:r>
          </w:p>
        </w:tc>
        <w:tc>
          <w:tcPr>
            <w:tcW w:w="8392" w:type="dxa"/>
          </w:tcPr>
          <w:p w:rsidR="00DF38A5" w:rsidRPr="00F77550" w:rsidRDefault="00DF38A5" w:rsidP="00DF38A5">
            <w:pPr>
              <w:spacing w:before="40" w:after="40"/>
              <w:rPr>
                <w:sz w:val="26"/>
                <w:szCs w:val="26"/>
              </w:rPr>
            </w:pPr>
            <w:r w:rsidRPr="00F77550">
              <w:rPr>
                <w:sz w:val="26"/>
                <w:szCs w:val="26"/>
              </w:rPr>
              <w:t>Kết nối với CSDL về giá: Chỉnh sửa và bổ sung các dịch vụ kết nối, chia sẻ dữ liệu kê khai giá từ CSDL về giá tại địa phương, các Bộ, ngành và hệ thống Dịch vụ công trực tuyến Bộ Tài chính.</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20</w:t>
            </w:r>
          </w:p>
        </w:tc>
        <w:tc>
          <w:tcPr>
            <w:tcW w:w="8392" w:type="dxa"/>
          </w:tcPr>
          <w:p w:rsidR="00DF38A5" w:rsidRPr="00BA3783" w:rsidRDefault="00DF38A5" w:rsidP="00DF38A5">
            <w:pPr>
              <w:tabs>
                <w:tab w:val="left" w:pos="503"/>
              </w:tabs>
              <w:spacing w:before="40" w:after="40"/>
              <w:rPr>
                <w:sz w:val="26"/>
                <w:szCs w:val="26"/>
                <w:lang w:val="vi-VN"/>
              </w:rPr>
            </w:pPr>
            <w:r w:rsidRPr="00BA3783">
              <w:rPr>
                <w:sz w:val="26"/>
                <w:szCs w:val="26"/>
              </w:rPr>
              <w:t>Bổ sung thêm chức năng cập nhật Danh sách các tổ chức kinh doanh hàng hoá, dịch vụ thực hiện kê khai giá cho các bộ, cơ quan ngang bộ, UBND cấp tỉnh; thực hiện cập nhật thông tin, dữ liệu định kỳ 01 lần/tháng (chậm nhất ngày 05 hàng tháng) theo quy định tại Điều 25 Nghị định số 85/2024/NĐ-CP. Các thông tin cập nhật bao gồm: STT, tên hàng hoá dịch</w:t>
            </w:r>
            <w:r w:rsidR="00BA3783" w:rsidRPr="00BA3783">
              <w:rPr>
                <w:sz w:val="26"/>
                <w:szCs w:val="26"/>
              </w:rPr>
              <w:t xml:space="preserve"> vụ,</w:t>
            </w:r>
            <w:r w:rsidRPr="00BA3783">
              <w:rPr>
                <w:sz w:val="26"/>
                <w:szCs w:val="26"/>
              </w:rPr>
              <w:t xml:space="preserve"> </w:t>
            </w:r>
            <w:r w:rsidR="00BA3783" w:rsidRPr="00BA3783">
              <w:rPr>
                <w:sz w:val="26"/>
                <w:szCs w:val="26"/>
              </w:rPr>
              <w:t>tên tổ chức thực hiện kê khai giá, mã số doanh nghiệp hoặc mã số chi nhánh (nếu có), ghi chú. Các trường thông tin chung: Số VBPL, ngày ban hành, ngày hiệu lực (ngày bắt đầu hiệu lực, ngày kết thúc hiệu lực), nguồn số liệu (Cơ quan ban hành). Hình thức import file excel hoặc nhập dữ liệu trực tiếp trên giao diện, đính kèm file pdf có tính pháp</w:t>
            </w:r>
          </w:p>
        </w:tc>
      </w:tr>
      <w:tr w:rsidR="00DF38A5" w:rsidRPr="00F77550" w:rsidTr="00DF38A5">
        <w:tc>
          <w:tcPr>
            <w:tcW w:w="817" w:type="dxa"/>
          </w:tcPr>
          <w:p w:rsidR="00DF38A5" w:rsidRPr="00F77550" w:rsidRDefault="00DF38A5" w:rsidP="00DF38A5">
            <w:pPr>
              <w:ind w:left="720" w:hanging="663"/>
              <w:jc w:val="center"/>
              <w:rPr>
                <w:b/>
                <w:sz w:val="26"/>
                <w:szCs w:val="26"/>
              </w:rPr>
            </w:pPr>
            <w:r w:rsidRPr="00F77550">
              <w:rPr>
                <w:b/>
                <w:sz w:val="26"/>
                <w:szCs w:val="26"/>
              </w:rPr>
              <w:t>IV</w:t>
            </w:r>
          </w:p>
        </w:tc>
        <w:tc>
          <w:tcPr>
            <w:tcW w:w="8392" w:type="dxa"/>
          </w:tcPr>
          <w:p w:rsidR="00DF38A5" w:rsidRPr="00F77550" w:rsidRDefault="00DF38A5" w:rsidP="00DF38A5">
            <w:pPr>
              <w:spacing w:before="40" w:after="40"/>
              <w:rPr>
                <w:b/>
                <w:sz w:val="26"/>
                <w:szCs w:val="26"/>
              </w:rPr>
            </w:pPr>
            <w:r w:rsidRPr="00F77550">
              <w:rPr>
                <w:b/>
                <w:bCs/>
                <w:color w:val="000000"/>
                <w:sz w:val="26"/>
                <w:szCs w:val="26"/>
              </w:rPr>
              <w:t>Dự báo CPI phù hợp với thực tế hiện nay về tham số dự báo, quản lý quyền số, tác động chính sách, liên thông dữ liệu gửi, nhận với Cục Thống kê</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21</w:t>
            </w:r>
          </w:p>
        </w:tc>
        <w:tc>
          <w:tcPr>
            <w:tcW w:w="8392" w:type="dxa"/>
          </w:tcPr>
          <w:p w:rsidR="00DF38A5" w:rsidRPr="00F77550" w:rsidRDefault="00DF38A5" w:rsidP="00DF38A5">
            <w:pPr>
              <w:spacing w:before="40" w:after="40"/>
              <w:rPr>
                <w:sz w:val="26"/>
                <w:szCs w:val="26"/>
              </w:rPr>
            </w:pPr>
            <w:r w:rsidRPr="00F77550">
              <w:rPr>
                <w:sz w:val="26"/>
                <w:szCs w:val="26"/>
              </w:rPr>
              <w:t>Hiện tại trên hệ thống CSDL quốc gia về giá, chỉ số CPI đang thực hiện tính theo kỳ gốc năm 2014, tuy nhiên Chỉ số CPI do Cục Thống kê công bố đang thực hiện tính theo kỳ gốc 2019. Tại “</w:t>
            </w:r>
            <w:r w:rsidRPr="00F77550">
              <w:rPr>
                <w:i/>
                <w:sz w:val="26"/>
                <w:szCs w:val="26"/>
              </w:rPr>
              <w:t>Quản lý quyền số</w:t>
            </w:r>
            <w:r w:rsidRPr="00F77550">
              <w:rPr>
                <w:sz w:val="26"/>
                <w:szCs w:val="26"/>
              </w:rPr>
              <w:t>”, các bảng quyền số “Quyền số nhóm hàng hoá, dịch vụ (Nhóm cấp 1); Quyền số nhóm cấp 2; Bảng “Quyền số nhóm hàng hoá, dịch vụ (Nhóm cấp 1); Quyền số nhóm cấp 2; Bảng quyền số theo địa bàn” đã hết hiệu lực. Đối với chức năng “</w:t>
            </w:r>
            <w:r w:rsidRPr="00F77550">
              <w:rPr>
                <w:i/>
                <w:sz w:val="26"/>
                <w:szCs w:val="26"/>
              </w:rPr>
              <w:t>Quản lý số liệu</w:t>
            </w:r>
            <w:r w:rsidRPr="00F77550">
              <w:rPr>
                <w:sz w:val="26"/>
                <w:szCs w:val="26"/>
              </w:rPr>
              <w:t>” chỉnh sửa để có thể lấy dữ liệu từ bảng CPI của Cục Thống kê đảm bảo tính chính xác</w:t>
            </w:r>
          </w:p>
        </w:tc>
      </w:tr>
      <w:tr w:rsidR="00DF38A5" w:rsidRPr="00F77550" w:rsidTr="00DF38A5">
        <w:tc>
          <w:tcPr>
            <w:tcW w:w="817" w:type="dxa"/>
          </w:tcPr>
          <w:p w:rsidR="00DF38A5" w:rsidRPr="00F77550" w:rsidRDefault="00DF38A5" w:rsidP="00DF38A5">
            <w:pPr>
              <w:ind w:left="720" w:hanging="663"/>
              <w:jc w:val="center"/>
              <w:rPr>
                <w:b/>
                <w:sz w:val="26"/>
                <w:szCs w:val="26"/>
              </w:rPr>
            </w:pPr>
            <w:r w:rsidRPr="00F77550">
              <w:rPr>
                <w:b/>
                <w:sz w:val="26"/>
                <w:szCs w:val="26"/>
              </w:rPr>
              <w:lastRenderedPageBreak/>
              <w:t>V</w:t>
            </w:r>
          </w:p>
        </w:tc>
        <w:tc>
          <w:tcPr>
            <w:tcW w:w="8392" w:type="dxa"/>
          </w:tcPr>
          <w:p w:rsidR="00DF38A5" w:rsidRPr="00F77550" w:rsidRDefault="00DF38A5" w:rsidP="00DF38A5">
            <w:pPr>
              <w:spacing w:before="40" w:after="40"/>
              <w:rPr>
                <w:b/>
                <w:sz w:val="26"/>
                <w:szCs w:val="26"/>
              </w:rPr>
            </w:pPr>
            <w:r w:rsidRPr="00F77550">
              <w:rPr>
                <w:b/>
                <w:sz w:val="26"/>
                <w:szCs w:val="26"/>
              </w:rPr>
              <w:t>Hoạt động thẩm định giá</w:t>
            </w:r>
          </w:p>
          <w:p w:rsidR="00DF38A5" w:rsidRPr="00F77550" w:rsidRDefault="00DF38A5" w:rsidP="00DF38A5">
            <w:pPr>
              <w:spacing w:before="40" w:after="40"/>
              <w:rPr>
                <w:sz w:val="26"/>
                <w:szCs w:val="26"/>
              </w:rPr>
            </w:pPr>
            <w:r w:rsidRPr="00F77550">
              <w:rPr>
                <w:sz w:val="26"/>
                <w:szCs w:val="26"/>
              </w:rPr>
              <w:t>Về nhóm chức năng liên quan đến cập nhật chứng thư thẩm định giá của các doanh nghiệp thẩm định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22</w:t>
            </w:r>
          </w:p>
        </w:tc>
        <w:tc>
          <w:tcPr>
            <w:tcW w:w="8392" w:type="dxa"/>
          </w:tcPr>
          <w:p w:rsidR="00DF38A5" w:rsidRPr="00F77550" w:rsidRDefault="00DF38A5" w:rsidP="00DF38A5">
            <w:pPr>
              <w:spacing w:before="40" w:after="40"/>
              <w:rPr>
                <w:sz w:val="26"/>
                <w:szCs w:val="26"/>
              </w:rPr>
            </w:pPr>
            <w:r w:rsidRPr="00F77550">
              <w:rPr>
                <w:sz w:val="26"/>
                <w:szCs w:val="26"/>
              </w:rPr>
              <w:t>Chức năng Nhập giá trị tài sản thẩm định giá: Bổ sung chức năng tự động khóa dữ liệu về chứng thư thẩm định giá do doanh nghiệp nhập lên Cơ sở dữ liệu quốc gia về giá vào 24h00’ ngày cuối cùng mỗi tháng, doanh nghiệp không sửa, xóa được trong thời gian này. Quản trị viên có tính năng mở khóa để cho các doanh nghiệp sửa xóa thông tin khi nhận được công văn đề nghị mở khóa để chỉnh sửa, cập nhật từ doanh nghiệp.</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23</w:t>
            </w:r>
          </w:p>
        </w:tc>
        <w:tc>
          <w:tcPr>
            <w:tcW w:w="8392" w:type="dxa"/>
          </w:tcPr>
          <w:p w:rsidR="00DF38A5" w:rsidRPr="00F77550" w:rsidRDefault="00DF38A5" w:rsidP="00DF38A5">
            <w:pPr>
              <w:spacing w:before="40" w:after="40"/>
              <w:rPr>
                <w:sz w:val="26"/>
                <w:szCs w:val="26"/>
              </w:rPr>
            </w:pPr>
            <w:r w:rsidRPr="00F77550">
              <w:rPr>
                <w:sz w:val="26"/>
                <w:szCs w:val="26"/>
              </w:rPr>
              <w:t>Chức năng Nhập thông tin chứng thư thẩm định giá:</w:t>
            </w:r>
          </w:p>
          <w:p w:rsidR="00DF38A5" w:rsidRPr="00F77550" w:rsidRDefault="00DF38A5" w:rsidP="00DF38A5">
            <w:pPr>
              <w:spacing w:before="40" w:after="40"/>
              <w:rPr>
                <w:sz w:val="26"/>
                <w:szCs w:val="26"/>
              </w:rPr>
            </w:pPr>
            <w:r w:rsidRPr="00F77550">
              <w:rPr>
                <w:sz w:val="26"/>
                <w:szCs w:val="26"/>
              </w:rPr>
              <w:t>- Sửa đổi chức năng cập nhật chứng thư thẩm định giá hướng đối tượngchính là chứng thư thẩm định giá thay vì đối tượng chính là tài sản như</w:t>
            </w:r>
            <w:r w:rsidR="00034A37">
              <w:rPr>
                <w:sz w:val="26"/>
                <w:szCs w:val="26"/>
              </w:rPr>
              <w:t xml:space="preserve"> </w:t>
            </w:r>
            <w:r w:rsidRPr="00F77550">
              <w:rPr>
                <w:sz w:val="26"/>
                <w:szCs w:val="26"/>
              </w:rPr>
              <w:t>hiện nay trên CSDL quốc gia về giá. Doanh nghiệp có thể nhập các thông</w:t>
            </w:r>
            <w:r w:rsidR="00034A37">
              <w:rPr>
                <w:sz w:val="26"/>
                <w:szCs w:val="26"/>
              </w:rPr>
              <w:t xml:space="preserve"> </w:t>
            </w:r>
            <w:r w:rsidRPr="00F77550">
              <w:rPr>
                <w:sz w:val="26"/>
                <w:szCs w:val="26"/>
              </w:rPr>
              <w:t>tin của chứng thư thẩm định giá và đính kèm file excel kê khai các tài sản</w:t>
            </w:r>
            <w:r w:rsidR="00034A37">
              <w:rPr>
                <w:sz w:val="26"/>
                <w:szCs w:val="26"/>
              </w:rPr>
              <w:t xml:space="preserve"> </w:t>
            </w:r>
            <w:r w:rsidRPr="00F77550">
              <w:rPr>
                <w:sz w:val="26"/>
                <w:szCs w:val="26"/>
              </w:rPr>
              <w:t>thẩm định, file pdf các tài liệu liên quan đến cuộc thẩm định giá.</w:t>
            </w:r>
          </w:p>
          <w:p w:rsidR="00DF38A5" w:rsidRPr="00F77550" w:rsidRDefault="00DF38A5" w:rsidP="00DF38A5">
            <w:pPr>
              <w:spacing w:before="40" w:after="40"/>
              <w:rPr>
                <w:sz w:val="26"/>
                <w:szCs w:val="26"/>
              </w:rPr>
            </w:pPr>
            <w:r w:rsidRPr="00F77550">
              <w:rPr>
                <w:sz w:val="26"/>
                <w:szCs w:val="26"/>
              </w:rPr>
              <w:t>- Theo quy định của Luật Giá 2023 và Nghị định số 78/2024/NĐ-CP, thẻ thẩm định viên về giá chia thành 02 lĩnh vực thẩm định giá tài sản và thẩmđịnh giá doanh nghiệp. Do đó, đề nghị bổ sung thêm trường thông tin về lĩnh vực chuyên môn thẩm định giá tài sản và thẩm định giá doanh nghiệp.</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24</w:t>
            </w:r>
          </w:p>
        </w:tc>
        <w:tc>
          <w:tcPr>
            <w:tcW w:w="8392" w:type="dxa"/>
          </w:tcPr>
          <w:p w:rsidR="00DF38A5" w:rsidRPr="00F77550" w:rsidRDefault="00DF38A5" w:rsidP="00DF38A5">
            <w:pPr>
              <w:spacing w:before="40" w:after="40"/>
              <w:rPr>
                <w:sz w:val="26"/>
                <w:szCs w:val="26"/>
              </w:rPr>
            </w:pPr>
            <w:r w:rsidRPr="00F77550">
              <w:rPr>
                <w:sz w:val="26"/>
                <w:szCs w:val="26"/>
              </w:rPr>
              <w:t>Chức năng Doanh nghiệp Thẩm định giá: tự động cập nhật chứng thư, báo cáo thẩm định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25</w:t>
            </w:r>
          </w:p>
        </w:tc>
        <w:tc>
          <w:tcPr>
            <w:tcW w:w="8392" w:type="dxa"/>
          </w:tcPr>
          <w:p w:rsidR="00DF38A5" w:rsidRPr="00F77550" w:rsidRDefault="00DF38A5" w:rsidP="00DF38A5">
            <w:pPr>
              <w:spacing w:before="40" w:after="40"/>
              <w:rPr>
                <w:sz w:val="26"/>
                <w:szCs w:val="26"/>
              </w:rPr>
            </w:pPr>
            <w:r w:rsidRPr="00F77550">
              <w:rPr>
                <w:sz w:val="26"/>
                <w:szCs w:val="26"/>
              </w:rPr>
              <w:t>Thời hạn chỉnh sửa, bổ sung các thông tin khi phát sinh sai sót trong việc cập nhật chứng thư lên hệ thống Cơ sở dữ liệu quốc gia về giá là 07 ngày kể từ ngày đẩy chứng thư, báo cáo thẩm định giá lên hệ thống, sau thời gian đó, doanh nghiệp không thoái duyệt, không chỉnh sửa dữ liệu được.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26</w:t>
            </w:r>
          </w:p>
        </w:tc>
        <w:tc>
          <w:tcPr>
            <w:tcW w:w="8392" w:type="dxa"/>
          </w:tcPr>
          <w:p w:rsidR="00DF38A5" w:rsidRPr="00F77550" w:rsidRDefault="00DF38A5" w:rsidP="00DF38A5">
            <w:pPr>
              <w:spacing w:before="40" w:after="40"/>
              <w:rPr>
                <w:sz w:val="26"/>
                <w:szCs w:val="26"/>
              </w:rPr>
            </w:pPr>
            <w:r w:rsidRPr="00F77550">
              <w:rPr>
                <w:sz w:val="26"/>
                <w:szCs w:val="26"/>
              </w:rPr>
              <w:t>Tài sản không rõ nguồn gốc nhưng khi chọn vào “Tài sản không rõ nguồn gốc” vẫn bắt buộc nhập thông tin các trường bắt buộc. Đề nghị bỏ tính năng bắt buộc đối với thông tin tài sản khi doanh nghiệp chọn “Tài sản không rõ nguồn gốc”.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27</w:t>
            </w:r>
          </w:p>
        </w:tc>
        <w:tc>
          <w:tcPr>
            <w:tcW w:w="8392" w:type="dxa"/>
          </w:tcPr>
          <w:p w:rsidR="00DF38A5" w:rsidRPr="00F77550" w:rsidRDefault="00DF38A5" w:rsidP="00DF38A5">
            <w:pPr>
              <w:spacing w:before="40" w:after="40"/>
              <w:rPr>
                <w:sz w:val="26"/>
                <w:szCs w:val="26"/>
              </w:rPr>
            </w:pPr>
            <w:r w:rsidRPr="00F77550">
              <w:rPr>
                <w:sz w:val="26"/>
                <w:szCs w:val="26"/>
              </w:rPr>
              <w:t>Chức năng nhập, cập nhật thông tin, dữ liệu doanh nghiệp thẩm định giá và thẩm định viên về giá của Cục QLG:</w:t>
            </w:r>
          </w:p>
          <w:p w:rsidR="00034A37" w:rsidRDefault="00DF38A5" w:rsidP="00DF38A5">
            <w:pPr>
              <w:spacing w:before="40" w:after="40"/>
              <w:rPr>
                <w:sz w:val="26"/>
                <w:szCs w:val="26"/>
              </w:rPr>
            </w:pPr>
            <w:r w:rsidRPr="00F77550">
              <w:rPr>
                <w:sz w:val="26"/>
                <w:szCs w:val="26"/>
              </w:rPr>
              <w:t>- Hoàn thiện, bổ sung chức năng nhập dữ liệu về doanh nghiệp thẩm định</w:t>
            </w:r>
            <w:r w:rsidR="00034A37">
              <w:rPr>
                <w:sz w:val="26"/>
                <w:szCs w:val="26"/>
              </w:rPr>
              <w:t xml:space="preserve"> </w:t>
            </w:r>
            <w:r w:rsidRPr="00F77550">
              <w:rPr>
                <w:sz w:val="26"/>
                <w:szCs w:val="26"/>
              </w:rPr>
              <w:t>giá và dữ liệu về th</w:t>
            </w:r>
            <w:r w:rsidR="00034A37">
              <w:rPr>
                <w:sz w:val="26"/>
                <w:szCs w:val="26"/>
              </w:rPr>
              <w:t>ẩ</w:t>
            </w:r>
            <w:r w:rsidRPr="00F77550">
              <w:rPr>
                <w:sz w:val="26"/>
                <w:szCs w:val="26"/>
              </w:rPr>
              <w:t>m định viên về giá theo hình thức import file.</w:t>
            </w:r>
          </w:p>
          <w:p w:rsidR="00DF38A5" w:rsidRPr="00F77550" w:rsidRDefault="00DF38A5" w:rsidP="00DF38A5">
            <w:pPr>
              <w:spacing w:before="40" w:after="40"/>
              <w:rPr>
                <w:sz w:val="26"/>
                <w:szCs w:val="26"/>
              </w:rPr>
            </w:pPr>
            <w:r w:rsidRPr="00F77550">
              <w:rPr>
                <w:sz w:val="26"/>
                <w:szCs w:val="26"/>
              </w:rPr>
              <w:t>- Bổ sung chức năng nhập liệu theo hình thức import file đối với các doanh</w:t>
            </w:r>
            <w:r w:rsidR="00034A37">
              <w:rPr>
                <w:sz w:val="26"/>
                <w:szCs w:val="26"/>
              </w:rPr>
              <w:t xml:space="preserve"> </w:t>
            </w:r>
            <w:r w:rsidRPr="00F77550">
              <w:rPr>
                <w:sz w:val="26"/>
                <w:szCs w:val="26"/>
              </w:rPr>
              <w:t>nghiệp có chi nhánh.</w:t>
            </w:r>
          </w:p>
          <w:p w:rsidR="00DF38A5" w:rsidRPr="00F77550" w:rsidRDefault="00DF38A5" w:rsidP="00DF38A5">
            <w:pPr>
              <w:spacing w:before="40" w:after="40"/>
              <w:rPr>
                <w:sz w:val="26"/>
                <w:szCs w:val="26"/>
              </w:rPr>
            </w:pPr>
            <w:r w:rsidRPr="00F77550">
              <w:rPr>
                <w:sz w:val="26"/>
                <w:szCs w:val="26"/>
              </w:rPr>
              <w:t>- Bổ sung phần đính kèm file pdf chứng thư báo cáo.</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28</w:t>
            </w:r>
          </w:p>
        </w:tc>
        <w:tc>
          <w:tcPr>
            <w:tcW w:w="8392" w:type="dxa"/>
          </w:tcPr>
          <w:p w:rsidR="00DF38A5" w:rsidRPr="00F77550" w:rsidRDefault="00DF38A5" w:rsidP="00DF38A5">
            <w:pPr>
              <w:spacing w:before="40" w:after="40"/>
              <w:rPr>
                <w:sz w:val="26"/>
                <w:szCs w:val="26"/>
              </w:rPr>
            </w:pPr>
            <w:r w:rsidRPr="00F77550">
              <w:rPr>
                <w:sz w:val="26"/>
                <w:szCs w:val="26"/>
              </w:rPr>
              <w:t xml:space="preserve">Chỉnh sửa chức năng tại Thẩm định giá/Doanh nghiệp thẩm định giá/Thông </w:t>
            </w:r>
            <w:r w:rsidRPr="00F77550">
              <w:rPr>
                <w:sz w:val="26"/>
                <w:szCs w:val="26"/>
              </w:rPr>
              <w:lastRenderedPageBreak/>
              <w:t>tin doanh nghiệp thẩm định giá cho phép tài khoản lãnh đạo phòng có quyền phân công cán bộ chuyên quản, đồng thời chỉnh sửa thông tin của tất cả các doanh nghiệp thẩm định giá trên hệ thống Cơ sở dữ liệu quốc gia về giá; tài khoản chuyên viên chỉ được chỉnh sửa thông tin của doanh nghiệp thẩm định giá do mình chuyên quản, không được chuyển cán bộ chuyên quản sang cho chuyên viên khác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lastRenderedPageBreak/>
              <w:t>29</w:t>
            </w:r>
          </w:p>
        </w:tc>
        <w:tc>
          <w:tcPr>
            <w:tcW w:w="8392" w:type="dxa"/>
          </w:tcPr>
          <w:p w:rsidR="00DF38A5" w:rsidRPr="00F77550" w:rsidRDefault="00DF38A5" w:rsidP="00DF38A5">
            <w:pPr>
              <w:spacing w:before="40" w:after="40"/>
              <w:rPr>
                <w:sz w:val="26"/>
                <w:szCs w:val="26"/>
              </w:rPr>
            </w:pPr>
            <w:r w:rsidRPr="00F77550">
              <w:rPr>
                <w:sz w:val="26"/>
                <w:szCs w:val="26"/>
              </w:rPr>
              <w:t>Bổ sung chức năng Duyệt tại Thẩm định giá/Doanh nghiệp thẩm định giá/Thông tin doanh nghiệp thẩm định giá (khi chuyên viên chỉnh sửa bấm Lưu, bản ghi sẽ ở trạng thái Chờ duyệt, lãnh đạo phòng được phân quyền Duyệt các bản ghi).</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30</w:t>
            </w:r>
          </w:p>
        </w:tc>
        <w:tc>
          <w:tcPr>
            <w:tcW w:w="8392" w:type="dxa"/>
          </w:tcPr>
          <w:p w:rsidR="00DF38A5" w:rsidRPr="00F77550" w:rsidRDefault="00DF38A5" w:rsidP="00DF38A5">
            <w:pPr>
              <w:spacing w:before="40" w:after="40"/>
              <w:rPr>
                <w:sz w:val="26"/>
                <w:szCs w:val="26"/>
              </w:rPr>
            </w:pPr>
            <w:r w:rsidRPr="00F77550">
              <w:rPr>
                <w:sz w:val="26"/>
                <w:szCs w:val="26"/>
              </w:rPr>
              <w:t>Bổ sung chức năng lưu vết lịch sử chỉnh sửa thông tin (tên cán bộ thực hiện chỉnh sửa, thời gian chỉnh sửa, nội dung chỉnh sửa).</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31</w:t>
            </w:r>
          </w:p>
        </w:tc>
        <w:tc>
          <w:tcPr>
            <w:tcW w:w="8392" w:type="dxa"/>
          </w:tcPr>
          <w:p w:rsidR="00DF38A5" w:rsidRPr="00F77550" w:rsidRDefault="00DF38A5" w:rsidP="00DF38A5">
            <w:pPr>
              <w:spacing w:before="40" w:after="40"/>
              <w:rPr>
                <w:sz w:val="26"/>
                <w:szCs w:val="26"/>
              </w:rPr>
            </w:pPr>
            <w:r w:rsidRPr="00F77550">
              <w:rPr>
                <w:sz w:val="26"/>
                <w:szCs w:val="26"/>
              </w:rPr>
              <w:t>Bỏ các ràng buộc liên quan đến thông tin/dữ liệu của thẩm định viên, cho phép nhập dữ liệu lịch sử từ năm 2025 trở về trước (hiện tại bắt buộc phải nhập từ năm 2022).</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32</w:t>
            </w:r>
          </w:p>
        </w:tc>
        <w:tc>
          <w:tcPr>
            <w:tcW w:w="8392" w:type="dxa"/>
          </w:tcPr>
          <w:p w:rsidR="00DF38A5" w:rsidRPr="00F77550" w:rsidRDefault="00DF38A5" w:rsidP="00DF38A5">
            <w:pPr>
              <w:spacing w:before="40" w:after="40"/>
              <w:rPr>
                <w:sz w:val="26"/>
                <w:szCs w:val="26"/>
              </w:rPr>
            </w:pPr>
            <w:r w:rsidRPr="00F77550">
              <w:rPr>
                <w:sz w:val="26"/>
                <w:szCs w:val="26"/>
              </w:rPr>
              <w:t>Ở phần Thông báo Thẩm định viên hành nghề, từ ngày 01/01, đặt lại trạng thái thẩm định viên về chế độ mở (không thuộc doanh nghiệp nào), đầu năm sau khi có thông báo mới sẽ thực hiện gán lại.</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33</w:t>
            </w:r>
          </w:p>
        </w:tc>
        <w:tc>
          <w:tcPr>
            <w:tcW w:w="8392" w:type="dxa"/>
          </w:tcPr>
          <w:p w:rsidR="00DF38A5" w:rsidRPr="00F77550" w:rsidRDefault="00DF38A5" w:rsidP="00DF38A5">
            <w:pPr>
              <w:spacing w:before="40" w:after="40"/>
              <w:rPr>
                <w:sz w:val="26"/>
                <w:szCs w:val="26"/>
              </w:rPr>
            </w:pPr>
            <w:r w:rsidRPr="00F77550">
              <w:rPr>
                <w:sz w:val="26"/>
                <w:szCs w:val="26"/>
              </w:rPr>
              <w:t>Bổ sung thêm tính năng Import file bằng file temp tại chức năng Thẩm định giá/Doanh nghiệp thẩm định giá/Thông tin doanh nghiệp thẩm định giá (hiện nay chưa có tính năng này trên hệ thống); chỉnh sửa file temp mẫu tại chức năng Thẩm định giá/Thẩm định viên/Thông báo thẩm định viên hành nghề, file temp mẫu). Bổ sung thêm tính năng import file Báo cáo các chỉ tiêu hoạt động của doanh nghiệp thẩm định giá định kỳ và Báo cáo các chỉ</w:t>
            </w:r>
            <w:r w:rsidR="00034A37">
              <w:rPr>
                <w:sz w:val="26"/>
                <w:szCs w:val="26"/>
              </w:rPr>
              <w:t xml:space="preserve"> </w:t>
            </w:r>
            <w:r w:rsidRPr="00F77550">
              <w:rPr>
                <w:sz w:val="26"/>
                <w:szCs w:val="26"/>
              </w:rPr>
              <w:t>tiêu hoạt động của doanh nghiệp thẩm định giá đột xuất.</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34</w:t>
            </w:r>
          </w:p>
        </w:tc>
        <w:tc>
          <w:tcPr>
            <w:tcW w:w="8392" w:type="dxa"/>
          </w:tcPr>
          <w:p w:rsidR="00DF38A5" w:rsidRPr="00F77550" w:rsidRDefault="00DF38A5" w:rsidP="00DF38A5">
            <w:pPr>
              <w:spacing w:before="40" w:after="40"/>
              <w:rPr>
                <w:sz w:val="26"/>
                <w:szCs w:val="26"/>
              </w:rPr>
            </w:pPr>
            <w:r w:rsidRPr="00F77550">
              <w:rPr>
                <w:sz w:val="26"/>
                <w:szCs w:val="26"/>
              </w:rPr>
              <w:t>Bổ sung tính năng import file bằng file temp danh sách người được cấp thẻ thẩm định viên.</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35</w:t>
            </w:r>
          </w:p>
        </w:tc>
        <w:tc>
          <w:tcPr>
            <w:tcW w:w="8392" w:type="dxa"/>
          </w:tcPr>
          <w:p w:rsidR="00DF38A5" w:rsidRPr="00F77550" w:rsidRDefault="00034A37" w:rsidP="00DF38A5">
            <w:pPr>
              <w:spacing w:before="40" w:after="40"/>
              <w:rPr>
                <w:sz w:val="26"/>
                <w:szCs w:val="26"/>
              </w:rPr>
            </w:pPr>
            <w:r>
              <w:rPr>
                <w:sz w:val="26"/>
                <w:szCs w:val="26"/>
              </w:rPr>
              <w:t xml:space="preserve">- </w:t>
            </w:r>
            <w:r w:rsidR="00DF38A5" w:rsidRPr="00F77550">
              <w:rPr>
                <w:sz w:val="26"/>
                <w:szCs w:val="26"/>
              </w:rPr>
              <w:t>Bổ sung nội dung và thiết kế tính năng import file bằng file temp cho nội dung chế độ báo cáo về hoạt động thẩm định giá của doanh nghiệp thẩm định giá quy định tại Điều 5 Thông tư số 38/2024/TT-BTC ngày 16/5/2024.</w:t>
            </w:r>
          </w:p>
          <w:p w:rsidR="00DF38A5" w:rsidRPr="00F77550" w:rsidRDefault="00034A37" w:rsidP="00DF38A5">
            <w:pPr>
              <w:spacing w:before="40" w:after="40"/>
              <w:rPr>
                <w:sz w:val="26"/>
                <w:szCs w:val="26"/>
              </w:rPr>
            </w:pPr>
            <w:r>
              <w:rPr>
                <w:sz w:val="26"/>
                <w:szCs w:val="26"/>
              </w:rPr>
              <w:t xml:space="preserve">- </w:t>
            </w:r>
            <w:r w:rsidR="00DF38A5" w:rsidRPr="00F77550">
              <w:rPr>
                <w:sz w:val="26"/>
                <w:szCs w:val="26"/>
              </w:rPr>
              <w:t>Bổ sung thêm nội dung chế độ báo cáo việc tổ chức cập nhật kiến thức quy định tại Điều 6 Thông tư số 39/2024/TT-BTC ngày 16/5/2024 và tính năng import file bằng file temp cho danh sách học viên đạt yêu cầu từng lớp học và được cấp chứng chỉ hoặc xác nhận hoàn thành cập nhật kiến thức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36</w:t>
            </w:r>
          </w:p>
        </w:tc>
        <w:tc>
          <w:tcPr>
            <w:tcW w:w="8392" w:type="dxa"/>
          </w:tcPr>
          <w:p w:rsidR="00DF38A5" w:rsidRPr="00F77550" w:rsidRDefault="00DF38A5" w:rsidP="00DF38A5">
            <w:pPr>
              <w:spacing w:before="40" w:after="40"/>
              <w:rPr>
                <w:sz w:val="26"/>
                <w:szCs w:val="26"/>
              </w:rPr>
            </w:pPr>
            <w:r w:rsidRPr="00F77550">
              <w:rPr>
                <w:sz w:val="26"/>
                <w:szCs w:val="26"/>
              </w:rPr>
              <w:t xml:space="preserve">Số hoá các thông tin liên quan đến doanh nghiệp thẩm định giá, thẩm định viên về giá: Đề nghị bổ sung chức năng quản lý, số hóa (cho phép nhập các thông tin và upload) các thông tin liên quan đến doanh nghiệp thẩm định giá, </w:t>
            </w:r>
            <w:r w:rsidRPr="00F77550">
              <w:rPr>
                <w:sz w:val="26"/>
                <w:szCs w:val="26"/>
              </w:rPr>
              <w:lastRenderedPageBreak/>
              <w:t>thẩm định viên về giá (giấy chứng nhận đủ điều kiện kinh doanh dịch vụ thẩm định giá, giấy đăng ký hành nghề thẩm định giá, thẻ thẩm định viên về giá, chứng chỉ đào tạo nghiệp vụ thẩm định giá, chứng chỉ bồi dưỡng thẩm định giá nhà nước và giấy xác nhận hoàn thành cập nhật kiến thức về nghiệp vụ thẩm định giá).</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lastRenderedPageBreak/>
              <w:t>37</w:t>
            </w:r>
          </w:p>
        </w:tc>
        <w:tc>
          <w:tcPr>
            <w:tcW w:w="8392" w:type="dxa"/>
          </w:tcPr>
          <w:p w:rsidR="00DF38A5" w:rsidRPr="00F77550" w:rsidRDefault="00DF38A5" w:rsidP="00DF38A5">
            <w:pPr>
              <w:spacing w:before="40" w:after="40"/>
              <w:rPr>
                <w:sz w:val="26"/>
                <w:szCs w:val="26"/>
              </w:rPr>
            </w:pPr>
            <w:r w:rsidRPr="00F77550">
              <w:rPr>
                <w:sz w:val="26"/>
                <w:szCs w:val="26"/>
              </w:rPr>
              <w:t>Ngoài ra, đề nghị bổ sung thêm tính năng thể hiện lịch sử hệ thống bị lỗi hoặc khi tài khoản không truy cập được vào hệ thống CSDL quốc gia về giá.</w:t>
            </w:r>
          </w:p>
        </w:tc>
      </w:tr>
      <w:tr w:rsidR="00DF38A5" w:rsidRPr="00F77550" w:rsidTr="00DF38A5">
        <w:tc>
          <w:tcPr>
            <w:tcW w:w="817" w:type="dxa"/>
          </w:tcPr>
          <w:p w:rsidR="00DF38A5" w:rsidRPr="00F77550" w:rsidRDefault="00DF38A5" w:rsidP="00DF38A5">
            <w:pPr>
              <w:spacing w:before="40" w:after="40"/>
              <w:jc w:val="center"/>
              <w:rPr>
                <w:b/>
                <w:sz w:val="26"/>
                <w:szCs w:val="26"/>
              </w:rPr>
            </w:pPr>
          </w:p>
        </w:tc>
        <w:tc>
          <w:tcPr>
            <w:tcW w:w="8392" w:type="dxa"/>
          </w:tcPr>
          <w:p w:rsidR="00DF38A5" w:rsidRPr="00F77550" w:rsidRDefault="00DF38A5" w:rsidP="00DF38A5">
            <w:pPr>
              <w:spacing w:before="40" w:after="40"/>
              <w:rPr>
                <w:b/>
                <w:sz w:val="26"/>
                <w:szCs w:val="26"/>
              </w:rPr>
            </w:pPr>
            <w:r w:rsidRPr="00F77550">
              <w:rPr>
                <w:b/>
                <w:sz w:val="26"/>
                <w:szCs w:val="26"/>
              </w:rPr>
              <w:t>Nghiệp vụ khác</w:t>
            </w:r>
          </w:p>
        </w:tc>
      </w:tr>
      <w:tr w:rsidR="00DF38A5" w:rsidRPr="00F77550" w:rsidTr="00DF38A5">
        <w:tc>
          <w:tcPr>
            <w:tcW w:w="817" w:type="dxa"/>
          </w:tcPr>
          <w:p w:rsidR="00DF38A5" w:rsidRPr="00F77550" w:rsidRDefault="00DF38A5" w:rsidP="00DF38A5">
            <w:pPr>
              <w:spacing w:before="40" w:after="40"/>
              <w:jc w:val="center"/>
              <w:rPr>
                <w:sz w:val="26"/>
                <w:szCs w:val="26"/>
              </w:rPr>
            </w:pPr>
            <w:r w:rsidRPr="00F77550">
              <w:rPr>
                <w:sz w:val="26"/>
                <w:szCs w:val="26"/>
              </w:rPr>
              <w:t>38</w:t>
            </w:r>
          </w:p>
        </w:tc>
        <w:tc>
          <w:tcPr>
            <w:tcW w:w="8392" w:type="dxa"/>
          </w:tcPr>
          <w:p w:rsidR="00DF38A5" w:rsidRPr="00F77550" w:rsidRDefault="00DF38A5" w:rsidP="00DF38A5">
            <w:pPr>
              <w:spacing w:before="40" w:after="40"/>
              <w:rPr>
                <w:sz w:val="26"/>
                <w:szCs w:val="26"/>
              </w:rPr>
            </w:pPr>
            <w:r w:rsidRPr="00F77550">
              <w:rPr>
                <w:sz w:val="26"/>
                <w:szCs w:val="26"/>
              </w:rPr>
              <w:t>Bình ổn giá:</w:t>
            </w:r>
          </w:p>
          <w:p w:rsidR="00DF38A5" w:rsidRPr="00F77550" w:rsidRDefault="00DF38A5" w:rsidP="00DF38A5">
            <w:pPr>
              <w:spacing w:before="40" w:after="40"/>
              <w:rPr>
                <w:sz w:val="26"/>
                <w:szCs w:val="26"/>
              </w:rPr>
            </w:pPr>
            <w:r w:rsidRPr="00F77550">
              <w:rPr>
                <w:sz w:val="26"/>
                <w:szCs w:val="26"/>
              </w:rPr>
              <w:t xml:space="preserve">Dự kiến Hàng hóa, dịch vụ thuộc Danh mục bình ổn giá phải thực hiện đăng ký giá trong thời gian áp dụng biện pháp bình ổn giá theo tại Phụ lục V Nghị định số 85/2024/NĐ-CP, gồm: </w:t>
            </w:r>
          </w:p>
          <w:p w:rsidR="00DF38A5" w:rsidRPr="00F77550" w:rsidRDefault="00DF38A5" w:rsidP="00DF38A5">
            <w:pPr>
              <w:spacing w:before="40" w:after="40"/>
              <w:rPr>
                <w:sz w:val="26"/>
                <w:szCs w:val="26"/>
              </w:rPr>
            </w:pPr>
            <w:r w:rsidRPr="00F77550">
              <w:rPr>
                <w:sz w:val="26"/>
                <w:szCs w:val="26"/>
              </w:rPr>
              <w:t xml:space="preserve">+ Xăng, dầu thành phẩm; </w:t>
            </w:r>
          </w:p>
          <w:p w:rsidR="00DF38A5" w:rsidRPr="00F77550" w:rsidRDefault="00DF38A5" w:rsidP="00DF38A5">
            <w:pPr>
              <w:spacing w:before="40" w:after="40"/>
              <w:rPr>
                <w:sz w:val="26"/>
                <w:szCs w:val="26"/>
              </w:rPr>
            </w:pPr>
            <w:r w:rsidRPr="00F77550">
              <w:rPr>
                <w:sz w:val="26"/>
                <w:szCs w:val="26"/>
              </w:rPr>
              <w:t>+ Khí dầu mỏ hóa lỏng (LPG);</w:t>
            </w:r>
          </w:p>
          <w:p w:rsidR="00DF38A5" w:rsidRPr="00F77550" w:rsidRDefault="00DF38A5" w:rsidP="00DF38A5">
            <w:pPr>
              <w:spacing w:before="40" w:after="40"/>
              <w:rPr>
                <w:sz w:val="26"/>
                <w:szCs w:val="26"/>
              </w:rPr>
            </w:pPr>
            <w:r w:rsidRPr="00F77550">
              <w:rPr>
                <w:sz w:val="26"/>
                <w:szCs w:val="26"/>
              </w:rPr>
              <w:t xml:space="preserve">+ Sữa dành cho trẻ em dưới 06 tuổi; </w:t>
            </w:r>
          </w:p>
          <w:p w:rsidR="00DF38A5" w:rsidRPr="00F77550" w:rsidRDefault="00DF38A5" w:rsidP="00DF38A5">
            <w:pPr>
              <w:spacing w:before="40" w:after="40"/>
              <w:rPr>
                <w:sz w:val="26"/>
                <w:szCs w:val="26"/>
              </w:rPr>
            </w:pPr>
            <w:r w:rsidRPr="00F77550">
              <w:rPr>
                <w:sz w:val="26"/>
                <w:szCs w:val="26"/>
              </w:rPr>
              <w:t>+ Thóc tẻ, gạo tẻ;</w:t>
            </w:r>
          </w:p>
          <w:p w:rsidR="00DF38A5" w:rsidRPr="00F77550" w:rsidRDefault="00DF38A5" w:rsidP="00DF38A5">
            <w:pPr>
              <w:spacing w:before="40" w:after="40"/>
              <w:rPr>
                <w:sz w:val="26"/>
                <w:szCs w:val="26"/>
              </w:rPr>
            </w:pPr>
            <w:r w:rsidRPr="00F77550">
              <w:rPr>
                <w:sz w:val="26"/>
                <w:szCs w:val="26"/>
              </w:rPr>
              <w:t xml:space="preserve">+ Phân đạm; phân DAP; phân NPK; </w:t>
            </w:r>
          </w:p>
          <w:p w:rsidR="00DF38A5" w:rsidRPr="00F77550" w:rsidRDefault="00DF38A5" w:rsidP="00DF38A5">
            <w:pPr>
              <w:spacing w:before="40" w:after="40"/>
              <w:rPr>
                <w:sz w:val="26"/>
                <w:szCs w:val="26"/>
              </w:rPr>
            </w:pPr>
            <w:r w:rsidRPr="00F77550">
              <w:rPr>
                <w:sz w:val="26"/>
                <w:szCs w:val="26"/>
              </w:rPr>
              <w:t xml:space="preserve">+ Thức ăn chăn nuôi, thức ăn thủy sản; </w:t>
            </w:r>
          </w:p>
          <w:p w:rsidR="00DF38A5" w:rsidRPr="00F77550" w:rsidRDefault="00DF38A5" w:rsidP="00DF38A5">
            <w:pPr>
              <w:spacing w:before="40" w:after="40"/>
              <w:rPr>
                <w:sz w:val="26"/>
                <w:szCs w:val="26"/>
              </w:rPr>
            </w:pPr>
            <w:r w:rsidRPr="00F77550">
              <w:rPr>
                <w:sz w:val="26"/>
                <w:szCs w:val="26"/>
              </w:rPr>
              <w:t>+ Vắc-xin phòng bệnh cho gia súc, gia cầm;</w:t>
            </w:r>
          </w:p>
          <w:p w:rsidR="00DF38A5" w:rsidRPr="00F77550" w:rsidRDefault="00DF38A5" w:rsidP="00DF38A5">
            <w:pPr>
              <w:spacing w:before="40" w:after="40"/>
              <w:rPr>
                <w:sz w:val="26"/>
                <w:szCs w:val="26"/>
              </w:rPr>
            </w:pPr>
            <w:r w:rsidRPr="00F77550">
              <w:rPr>
                <w:sz w:val="26"/>
                <w:szCs w:val="26"/>
              </w:rPr>
              <w:t>+ Thuốc bảo vệ thực vật;</w:t>
            </w:r>
          </w:p>
          <w:p w:rsidR="00DF38A5" w:rsidRPr="00F77550" w:rsidRDefault="00DF38A5" w:rsidP="00DF38A5">
            <w:pPr>
              <w:spacing w:before="40" w:after="40"/>
              <w:rPr>
                <w:sz w:val="26"/>
                <w:szCs w:val="26"/>
              </w:rPr>
            </w:pPr>
            <w:r w:rsidRPr="00F77550">
              <w:rPr>
                <w:sz w:val="26"/>
                <w:szCs w:val="26"/>
              </w:rPr>
              <w:t>+ Thuốc thuộc danh mục thuốc thiết yếu được sử dụng tại cơ sở khám bệnh, chữa bệnh.</w:t>
            </w:r>
          </w:p>
          <w:p w:rsidR="00DF38A5" w:rsidRPr="00F77550" w:rsidRDefault="00DF38A5" w:rsidP="00DF38A5">
            <w:pPr>
              <w:spacing w:before="40" w:after="40"/>
              <w:rPr>
                <w:sz w:val="26"/>
                <w:szCs w:val="26"/>
              </w:rPr>
            </w:pPr>
            <w:r w:rsidRPr="00F77550">
              <w:rPr>
                <w:sz w:val="26"/>
                <w:szCs w:val="26"/>
              </w:rPr>
              <w:t>Các thông tin cần quản lý đối với danh mục hàng hóa, dịch vụ thuộc danh mục bình ổn giá gồm:</w:t>
            </w:r>
          </w:p>
          <w:p w:rsidR="00DF38A5" w:rsidRPr="00F77550" w:rsidRDefault="00DF38A5" w:rsidP="00DF38A5">
            <w:pPr>
              <w:spacing w:before="40" w:after="40"/>
              <w:rPr>
                <w:sz w:val="26"/>
                <w:szCs w:val="26"/>
              </w:rPr>
            </w:pPr>
            <w:r w:rsidRPr="00F77550">
              <w:rPr>
                <w:sz w:val="26"/>
                <w:szCs w:val="26"/>
              </w:rPr>
              <w:t xml:space="preserve">+ Loại hàng hóa, dịch vụ; </w:t>
            </w:r>
          </w:p>
          <w:p w:rsidR="00DF38A5" w:rsidRPr="00F77550" w:rsidRDefault="00DF38A5" w:rsidP="00DF38A5">
            <w:pPr>
              <w:spacing w:before="40" w:after="40"/>
              <w:rPr>
                <w:sz w:val="26"/>
                <w:szCs w:val="26"/>
              </w:rPr>
            </w:pPr>
            <w:r w:rsidRPr="00F77550">
              <w:rPr>
                <w:sz w:val="26"/>
                <w:szCs w:val="26"/>
              </w:rPr>
              <w:t xml:space="preserve">+ Nhóm hàng hóa, dịch vụ; </w:t>
            </w:r>
          </w:p>
          <w:p w:rsidR="00DF38A5" w:rsidRPr="00F77550" w:rsidRDefault="00DF38A5" w:rsidP="00DF38A5">
            <w:pPr>
              <w:spacing w:before="40" w:after="40"/>
              <w:rPr>
                <w:sz w:val="26"/>
                <w:szCs w:val="26"/>
              </w:rPr>
            </w:pPr>
            <w:r w:rsidRPr="00F77550">
              <w:rPr>
                <w:sz w:val="26"/>
                <w:szCs w:val="26"/>
              </w:rPr>
              <w:t xml:space="preserve">+Tên hàng hóa, dịch vụ; </w:t>
            </w:r>
          </w:p>
          <w:p w:rsidR="00DF38A5" w:rsidRPr="00F77550" w:rsidRDefault="00DF38A5" w:rsidP="00DF38A5">
            <w:pPr>
              <w:spacing w:before="40" w:after="40"/>
              <w:rPr>
                <w:sz w:val="26"/>
                <w:szCs w:val="26"/>
              </w:rPr>
            </w:pPr>
            <w:r w:rsidRPr="00F77550">
              <w:rPr>
                <w:sz w:val="26"/>
                <w:szCs w:val="26"/>
              </w:rPr>
              <w:t>+Mã hàng hóa, dịch vụ; +Đơn vị tính;</w:t>
            </w:r>
          </w:p>
          <w:p w:rsidR="00DF38A5" w:rsidRPr="00F77550" w:rsidRDefault="00DF38A5" w:rsidP="00DF38A5">
            <w:pPr>
              <w:spacing w:before="40" w:after="40"/>
              <w:rPr>
                <w:sz w:val="26"/>
                <w:szCs w:val="26"/>
              </w:rPr>
            </w:pPr>
            <w:r w:rsidRPr="00F77550">
              <w:rPr>
                <w:sz w:val="26"/>
                <w:szCs w:val="26"/>
              </w:rPr>
              <w:t xml:space="preserve">+Đặc điểm kinh tế kỹ thuật (bao gồm cả thành phần nếu có); </w:t>
            </w:r>
          </w:p>
          <w:p w:rsidR="00DF38A5" w:rsidRPr="00F77550" w:rsidRDefault="00DF38A5" w:rsidP="00DF38A5">
            <w:pPr>
              <w:spacing w:before="40" w:after="40"/>
              <w:rPr>
                <w:sz w:val="26"/>
                <w:szCs w:val="26"/>
              </w:rPr>
            </w:pPr>
            <w:r w:rsidRPr="00F77550">
              <w:rPr>
                <w:sz w:val="26"/>
                <w:szCs w:val="26"/>
              </w:rPr>
              <w:t>+Quy cách đóng gói;</w:t>
            </w:r>
          </w:p>
          <w:p w:rsidR="00DF38A5" w:rsidRPr="00F77550" w:rsidRDefault="00DF38A5" w:rsidP="00DF38A5">
            <w:pPr>
              <w:spacing w:before="40" w:after="40"/>
              <w:rPr>
                <w:sz w:val="26"/>
                <w:szCs w:val="26"/>
              </w:rPr>
            </w:pPr>
            <w:r w:rsidRPr="00F77550">
              <w:rPr>
                <w:sz w:val="26"/>
                <w:szCs w:val="26"/>
              </w:rPr>
              <w:t>+Xuất xứ;</w:t>
            </w:r>
          </w:p>
          <w:p w:rsidR="00DF38A5" w:rsidRPr="00F77550" w:rsidRDefault="00DF38A5" w:rsidP="00DF38A5">
            <w:pPr>
              <w:spacing w:before="40" w:after="40"/>
              <w:rPr>
                <w:sz w:val="26"/>
                <w:szCs w:val="26"/>
              </w:rPr>
            </w:pPr>
            <w:r w:rsidRPr="00F77550">
              <w:rPr>
                <w:sz w:val="26"/>
                <w:szCs w:val="26"/>
              </w:rPr>
              <w:t xml:space="preserve">+Thời gian sử dụng; </w:t>
            </w:r>
          </w:p>
          <w:p w:rsidR="00DF38A5" w:rsidRPr="00F77550" w:rsidRDefault="00DF38A5" w:rsidP="00DF38A5">
            <w:pPr>
              <w:spacing w:before="40" w:after="40"/>
              <w:rPr>
                <w:sz w:val="26"/>
                <w:szCs w:val="26"/>
              </w:rPr>
            </w:pPr>
            <w:r w:rsidRPr="00F77550">
              <w:rPr>
                <w:sz w:val="26"/>
                <w:szCs w:val="26"/>
              </w:rPr>
              <w:t>+Ghi chú.</w:t>
            </w:r>
          </w:p>
          <w:p w:rsidR="00DF38A5" w:rsidRPr="00F77550" w:rsidRDefault="00DF38A5" w:rsidP="00DF38A5">
            <w:pPr>
              <w:spacing w:before="40" w:after="40"/>
              <w:rPr>
                <w:sz w:val="26"/>
                <w:szCs w:val="26"/>
              </w:rPr>
            </w:pPr>
            <w:r w:rsidRPr="00F77550">
              <w:rPr>
                <w:sz w:val="26"/>
                <w:szCs w:val="26"/>
              </w:rPr>
              <w:t>Tại tính năng “Chọn địa bàn” khi thiết lập thông tin HH, DV cho doanh nghiệp đề nghị cập nhật lại danh sách các tỉnh thành phố mới sau sát nhập.</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t>39</w:t>
            </w:r>
          </w:p>
        </w:tc>
        <w:tc>
          <w:tcPr>
            <w:tcW w:w="8392" w:type="dxa"/>
          </w:tcPr>
          <w:p w:rsidR="00DF38A5" w:rsidRPr="00F77550" w:rsidRDefault="00DF38A5" w:rsidP="00DF38A5">
            <w:pPr>
              <w:pStyle w:val="Style12"/>
              <w:ind w:firstLine="0"/>
            </w:pPr>
            <w:r w:rsidRPr="00F77550">
              <w:t xml:space="preserve">Hiệp thương giá và giá tham chiếu: Nội dung này sẽ được </w:t>
            </w:r>
            <w:r w:rsidRPr="00F77550">
              <w:rPr>
                <w:lang w:val="en-US"/>
              </w:rPr>
              <w:t xml:space="preserve">làm rõ trong </w:t>
            </w:r>
            <w:r w:rsidRPr="00F77550">
              <w:t xml:space="preserve">giai </w:t>
            </w:r>
            <w:r w:rsidRPr="00F77550">
              <w:lastRenderedPageBreak/>
              <w:t>đoạn lập Thiết kế chi tiết</w:t>
            </w:r>
            <w:r w:rsidRPr="00F77550">
              <w:rPr>
                <w:lang w:val="en-US"/>
              </w:rPr>
              <w:t xml:space="preserve"> bảo đảm thực hiện theo Luật giá 2023</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lastRenderedPageBreak/>
              <w:t>40</w:t>
            </w:r>
          </w:p>
        </w:tc>
        <w:tc>
          <w:tcPr>
            <w:tcW w:w="8392" w:type="dxa"/>
          </w:tcPr>
          <w:p w:rsidR="00DF38A5" w:rsidRPr="00F77550" w:rsidRDefault="00DF38A5" w:rsidP="000A0B3B">
            <w:pPr>
              <w:pStyle w:val="Style12"/>
              <w:ind w:firstLine="0"/>
            </w:pPr>
            <w:r w:rsidRPr="00F77550">
              <w:t xml:space="preserve">Đối với các hàng hóa dịch vụ khác (gồm: giá tính thuế tài nguyên, giá tính lệ phí trước bạ): Căn cứ Luật giá 2023, </w:t>
            </w:r>
            <w:r w:rsidR="000A0B3B" w:rsidRPr="00F77550">
              <w:t xml:space="preserve">nội dung này sẽ được </w:t>
            </w:r>
            <w:r w:rsidRPr="00F77550">
              <w:t>làm rõ trong giai đoạn lập Thiết kế chi tiết</w:t>
            </w:r>
            <w:r w:rsidR="000A0B3B" w:rsidRPr="00F77550">
              <w:rPr>
                <w:rFonts w:eastAsia="Times New Roman"/>
                <w:lang w:val="en-US"/>
              </w:rPr>
              <w:t xml:space="preserve"> </w:t>
            </w:r>
            <w:r w:rsidR="000A0B3B" w:rsidRPr="00F77550">
              <w:rPr>
                <w:lang w:val="en-US"/>
              </w:rPr>
              <w:t>bảo đảm thực hiện theo Luật giá 2023</w:t>
            </w:r>
            <w:r w:rsidRPr="00F77550">
              <w:t>.</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t>41</w:t>
            </w:r>
          </w:p>
        </w:tc>
        <w:tc>
          <w:tcPr>
            <w:tcW w:w="8392" w:type="dxa"/>
          </w:tcPr>
          <w:p w:rsidR="00DF38A5" w:rsidRPr="00F77550" w:rsidRDefault="00DF38A5" w:rsidP="00DF38A5">
            <w:pPr>
              <w:pStyle w:val="Style12"/>
              <w:ind w:firstLine="0"/>
            </w:pPr>
            <w:r w:rsidRPr="00F77550">
              <w:t xml:space="preserve">Xây dựng các dịch vụ (API) chia sẻ dữ liệu từ CSDLQG về giá: </w:t>
            </w:r>
            <w:r w:rsidR="000A0B3B" w:rsidRPr="00F77550">
              <w:t>CSDLQG về giá hiện nay mới xây dựng một số API nhận dữ liệu từ CSDL về giá tại địa phương và một số hệ thống khác mà chưa xây dựng dịch vụ chia sẻ dữ liệu theo hướng dẫn của Bộ Tài chính tại Thông tư số 93/2021/TT-BTC và đáp ứng nhu cầu của nhiều đơn vị, tổ chức, cá nhân. Do đó, việc xây dựng các API chia sẻ cung cấp dữ liệu từ CSDLQG về giá là hoạt động cần thiết.</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t>42</w:t>
            </w:r>
          </w:p>
        </w:tc>
        <w:tc>
          <w:tcPr>
            <w:tcW w:w="8392" w:type="dxa"/>
          </w:tcPr>
          <w:p w:rsidR="00DF38A5" w:rsidRPr="00F77550" w:rsidRDefault="00DF38A5" w:rsidP="00DF38A5">
            <w:pPr>
              <w:pStyle w:val="Style12"/>
              <w:ind w:firstLine="0"/>
            </w:pPr>
            <w:r w:rsidRPr="00F77550">
              <w:t>Kết nối với Hệ thống Danh mục dùng chung của Bộ Tài chính: nhận dữ liệu (DM thẩm định viên hành nghề và DN đủ điều kiện kinh doanh dịch vụ thẩm định giá)</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t>43</w:t>
            </w:r>
          </w:p>
        </w:tc>
        <w:tc>
          <w:tcPr>
            <w:tcW w:w="8392" w:type="dxa"/>
          </w:tcPr>
          <w:p w:rsidR="00DF38A5" w:rsidRPr="00F77550" w:rsidRDefault="00DF38A5" w:rsidP="00DF38A5">
            <w:pPr>
              <w:pStyle w:val="Style12"/>
              <w:ind w:firstLine="0"/>
            </w:pPr>
            <w:r w:rsidRPr="00F77550">
              <w:t>Kết nối với Hệ thống thông tin thống kê tài chính: Cung cấp dữ liệu cho Hệ thống thông tin thống kê tài chính theo quy định của Thông tư số 91/2024/TT-BTC.</w:t>
            </w:r>
          </w:p>
        </w:tc>
      </w:tr>
      <w:tr w:rsidR="00DF38A5" w:rsidRPr="00F77550" w:rsidTr="00DF38A5">
        <w:tc>
          <w:tcPr>
            <w:tcW w:w="817" w:type="dxa"/>
          </w:tcPr>
          <w:p w:rsidR="00DF38A5" w:rsidRPr="00F77550" w:rsidRDefault="00DF38A5" w:rsidP="00513D43">
            <w:pPr>
              <w:spacing w:before="40" w:after="40"/>
              <w:jc w:val="center"/>
              <w:rPr>
                <w:sz w:val="26"/>
                <w:szCs w:val="26"/>
                <w:lang w:val="vi-VN"/>
              </w:rPr>
            </w:pPr>
            <w:r w:rsidRPr="00F77550">
              <w:rPr>
                <w:sz w:val="26"/>
                <w:szCs w:val="26"/>
              </w:rPr>
              <w:t>44</w:t>
            </w:r>
          </w:p>
        </w:tc>
        <w:tc>
          <w:tcPr>
            <w:tcW w:w="8392" w:type="dxa"/>
          </w:tcPr>
          <w:p w:rsidR="00DF38A5" w:rsidRPr="00F77550" w:rsidRDefault="000A0B3B" w:rsidP="00DF38A5">
            <w:pPr>
              <w:pStyle w:val="Style12"/>
              <w:ind w:firstLine="0"/>
            </w:pPr>
            <w:r w:rsidRPr="00F77550">
              <w:t xml:space="preserve">Xây dựng Dashboard giám sát truyền nhận giữa các hệ thống: </w:t>
            </w:r>
            <w:r w:rsidRPr="00F77550">
              <w:rPr>
                <w:iCs/>
              </w:rPr>
              <w:t>Nghị định số 85/2024/NĐ-CP quy định “</w:t>
            </w:r>
            <w:r w:rsidRPr="00F77550">
              <w:t>Cơ sở dữ liệu quốc gia về giá được xây dựng, thống nhất quản lý tại Bộ Tài chính; cơ sở dữ liệu về giá tại địa phương (nếu có) do Ủy ban nhân dân cấp tỉnh xây dựng, thống nhất quản lý và phải được kết nối với Cơ sở dữ liệu quốc gia về giá; khuyến khích các cơ sở dữ liệu khác có thông tin về giá hàng hóa, dịch vụ kết nối, chia sẻ thông tin, dữ liệu với cơ sở dữ liệu về giá; Cơ quan tiếp nhận kê khai giá có trách nhiệm kết nối, cập nhật thông tin, dữ liệu về giá hàng hóa, dịch vụ lên Cơ sở dữ liệu quốc gia về giá</w:t>
            </w:r>
            <w:r w:rsidRPr="00F77550">
              <w:rPr>
                <w:iCs/>
              </w:rPr>
              <w:t>”.</w:t>
            </w:r>
            <w:r w:rsidRPr="00F77550">
              <w:rPr>
                <w:b/>
              </w:rPr>
              <w:t xml:space="preserve"> </w:t>
            </w:r>
            <w:r w:rsidRPr="00F77550">
              <w:rPr>
                <w:iCs/>
              </w:rPr>
              <w:t xml:space="preserve">Theo đó, </w:t>
            </w:r>
            <w:r w:rsidRPr="00F77550">
              <w:t>để giám sát các dịch vụ kết nối, giám sát chi tiết dữ liệu, gói tin được truyền nhận, Phòng CNTT đề xuất bổ sung Dashboard giám sát việc truyền nhận dữ liệu giữa CSDL quốc gia về giá với các hệ thống</w:t>
            </w:r>
          </w:p>
        </w:tc>
      </w:tr>
    </w:tbl>
    <w:p w:rsidR="00DF38A5" w:rsidRPr="00A63166" w:rsidRDefault="000A0B3B" w:rsidP="00A63166">
      <w:pPr>
        <w:pStyle w:val="Heading4"/>
      </w:pPr>
      <w:bookmarkStart w:id="93" w:name="_Toc206140373"/>
      <w:r w:rsidRPr="00A63166">
        <w:t>5.4.2. Danh sách các yêu cầu chức năng của người sử dụng</w:t>
      </w:r>
      <w:bookmarkEnd w:id="93"/>
    </w:p>
    <w:tbl>
      <w:tblPr>
        <w:tblStyle w:val="TableGrid"/>
        <w:tblW w:w="9278" w:type="dxa"/>
        <w:tblLook w:val="04A0" w:firstRow="1" w:lastRow="0" w:firstColumn="1" w:lastColumn="0" w:noHBand="0" w:noVBand="1"/>
      </w:tblPr>
      <w:tblGrid>
        <w:gridCol w:w="737"/>
        <w:gridCol w:w="4947"/>
        <w:gridCol w:w="2319"/>
        <w:gridCol w:w="1275"/>
      </w:tblGrid>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STT</w:t>
            </w:r>
          </w:p>
        </w:tc>
        <w:tc>
          <w:tcPr>
            <w:tcW w:w="4947" w:type="dxa"/>
            <w:hideMark/>
          </w:tcPr>
          <w:p w:rsidR="001E5A5C" w:rsidRPr="00F77550" w:rsidRDefault="001E5A5C" w:rsidP="001E5A5C">
            <w:pPr>
              <w:spacing w:before="120" w:after="0" w:line="240" w:lineRule="auto"/>
              <w:jc w:val="center"/>
              <w:rPr>
                <w:rFonts w:eastAsia="Calibri"/>
                <w:b/>
                <w:bCs/>
                <w:color w:val="000000"/>
                <w:sz w:val="26"/>
                <w:szCs w:val="26"/>
                <w:lang w:val="vi-VN"/>
              </w:rPr>
            </w:pPr>
            <w:r w:rsidRPr="00F77550">
              <w:rPr>
                <w:rFonts w:eastAsia="Calibri"/>
                <w:b/>
                <w:bCs/>
                <w:color w:val="000000"/>
                <w:sz w:val="26"/>
                <w:szCs w:val="26"/>
              </w:rPr>
              <w:t>Mô tả yêu cầu</w:t>
            </w:r>
            <w:r w:rsidRPr="00F77550">
              <w:rPr>
                <w:rFonts w:eastAsia="Calibri"/>
                <w:b/>
                <w:bCs/>
                <w:color w:val="000000"/>
                <w:sz w:val="26"/>
                <w:szCs w:val="26"/>
                <w:lang w:val="vi-VN"/>
              </w:rPr>
              <w:t xml:space="preserve"> chức năng phần mềm</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Thuộc yêu cầu số (mục 5</w:t>
            </w:r>
            <w:r w:rsidRPr="00F77550">
              <w:rPr>
                <w:rFonts w:eastAsia="Calibri"/>
                <w:b/>
                <w:bCs/>
                <w:color w:val="000000"/>
                <w:sz w:val="26"/>
                <w:szCs w:val="26"/>
                <w:lang w:val="vi-VN"/>
              </w:rPr>
              <w:t>.4.1</w:t>
            </w:r>
            <w:r w:rsidRPr="00F77550">
              <w:rPr>
                <w:rFonts w:eastAsia="Calibri"/>
                <w:b/>
                <w:bCs/>
                <w:color w:val="000000"/>
                <w:sz w:val="26"/>
                <w:szCs w:val="26"/>
              </w:rPr>
              <w:t>)</w:t>
            </w: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Ghi chú</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A</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Quản lý và thu thập dữ liệu</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Giá thị trường</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truy vấn giá thị trường tuân thủ theo quy định tại Phụ lục II </w:t>
            </w:r>
            <w:r w:rsidR="001D4150" w:rsidRPr="00F77550">
              <w:rPr>
                <w:rFonts w:eastAsia="Calibri"/>
                <w:color w:val="000000"/>
                <w:sz w:val="26"/>
                <w:szCs w:val="26"/>
              </w:rPr>
              <w:t>-</w:t>
            </w:r>
            <w:r w:rsidRPr="00F77550">
              <w:rPr>
                <w:rFonts w:eastAsia="Calibri"/>
                <w:color w:val="000000"/>
                <w:sz w:val="26"/>
                <w:szCs w:val="26"/>
              </w:rPr>
              <w:t xml:space="preserve"> Thông tư số 29/2024/TT-BTC ngày 16/5/2024 của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Báo cáo giá thị trường theo Phụ lục IV Thông tư số 29/2024/TT-BTC ngày 16 tháng </w:t>
            </w:r>
            <w:r w:rsidRPr="00F77550">
              <w:rPr>
                <w:rFonts w:eastAsia="Calibri"/>
                <w:color w:val="000000"/>
                <w:sz w:val="26"/>
                <w:szCs w:val="26"/>
              </w:rPr>
              <w:lastRenderedPageBreak/>
              <w:t>5 năm 2024 của Bộ trưởng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1,2,3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giá thị trường theo Phụ lục V Thông tư số 29/2024/TT-BTC ngày 16 tháng 5 năm 2024 của Bộ trưởng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giá thị trường theo Phụ lục VI Thông tư số 29/2024/TT-BTC ngày 16 tháng 5 năm 2024 của Bộ trưởng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Quản lý hàng hóa dịch vụ đối với từng nhóm hàng hóa dịch vụ được quy định tại PHỤ LỤC II </w:t>
            </w:r>
            <w:r w:rsidR="001D4150" w:rsidRPr="00F77550">
              <w:rPr>
                <w:rFonts w:eastAsia="Calibri"/>
                <w:color w:val="000000"/>
                <w:sz w:val="26"/>
                <w:szCs w:val="26"/>
              </w:rPr>
              <w:t>-</w:t>
            </w:r>
            <w:r w:rsidRPr="00F77550">
              <w:rPr>
                <w:rFonts w:eastAsia="Calibri"/>
                <w:color w:val="000000"/>
                <w:sz w:val="26"/>
                <w:szCs w:val="26"/>
              </w:rPr>
              <w:t xml:space="preserve">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Công Thương: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Nông nghiệp và Môi trường: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Xây dựng: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Y tế: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Giáo dục và Đào tạo: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Bộ Nội vụ: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truy vấn báo cáo giá thị trường theo chức năng, nhiệm vụ quản lý ngành, lĩnh vực của Bộ Khoa học và Công nghệ: Cập nhật theo quy định tại Thông tư số </w:t>
            </w:r>
            <w:r w:rsidRPr="00F77550">
              <w:rPr>
                <w:rFonts w:eastAsia="Calibri"/>
                <w:color w:val="000000"/>
                <w:sz w:val="26"/>
                <w:szCs w:val="26"/>
              </w:rPr>
              <w:lastRenderedPageBreak/>
              <w:t>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truy vấn báo cáo giá thị trường theo chức năng, nhiệm vụ quản lý ngành, lĩnh vực của NHNN VN: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theo chức năng, nhiệm vụ quản lý ngành, lĩnh vực của Bộ Tài chính: Cập nhật theo quy định tại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Tiện ích cảnh báo giá hàng hóa, dịch vụ vượt ngưỡng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4,5,6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Tổng hợp giá thị trường hàng hóa, dịch vụ trên cả nước: Tính giá bình quân trong một tháng của từng hàng hóa, dịch vụ trên cả nước, theo từng vùng miền, bổ sung tính cho giá phổ biến theo mẫu của Phụ lục 2II Thông tư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4,5,6</w:t>
            </w:r>
            <w:r w:rsidRPr="00F77550">
              <w:rPr>
                <w:rFonts w:eastAsia="Calibri"/>
                <w:color w:val="000000"/>
                <w:sz w:val="26"/>
                <w:szCs w:val="26"/>
                <w:lang w:val="vi-VN"/>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thị trường hàng hóa, dịch vụ (Theo phòng nghiệp vụ Giá): Cập nhật biểu mẫu thu thập theo Phụ lục II, Thông tư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4,5,6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 xml:space="preserve">Định giá: </w:t>
            </w:r>
            <w:r w:rsidRPr="00F77550">
              <w:rPr>
                <w:rFonts w:eastAsia="Calibri"/>
                <w:color w:val="000000"/>
                <w:sz w:val="26"/>
                <w:szCs w:val="26"/>
              </w:rPr>
              <w:t>Giai đoạn Lập Thiết kế chi tiết sẽ làm rõ chi tiết từng mẫu biểu.</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phát điện: Cập nhật theo quy định của Luật điện lực 2024</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truyền tải điện: Cập nhật theo quy định của Luật điện lực 2024</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phụ trợ hệ thống điện: Cập nhật theo quy định của Luật điện lực 2024</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điều độ vận hành hệ thống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Kiểm duyệt giá dịch vụ điều độ vận hành hệ </w:t>
            </w:r>
            <w:r w:rsidRPr="00F77550">
              <w:rPr>
                <w:rFonts w:eastAsia="Calibri"/>
                <w:color w:val="000000"/>
                <w:sz w:val="26"/>
                <w:szCs w:val="26"/>
              </w:rPr>
              <w:lastRenderedPageBreak/>
              <w:t>thống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điều độ vận hành hệ thống điện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điều hành giao dịch thị trường điện lực: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điều hành giao dịch thị trường điện lực: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điều hành giao dịch thị trường điện lực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phân phối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Kiểm duyệt giá dịch vụ phân phối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w:t>
            </w:r>
            <w:r w:rsidRPr="00F77550">
              <w:rPr>
                <w:rFonts w:eastAsia="Calibri"/>
                <w:color w:val="000000"/>
                <w:sz w:val="26"/>
                <w:szCs w:val="26"/>
              </w:rPr>
              <w:lastRenderedPageBreak/>
              <w:t>Công thương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phân phối điện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vận chuyển khí thiên nhiên bằng đường ống cho sản xuất điện: Bổ sung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điều hành giao thông vận tải đường sắt trên kết cấu hạ tầng đường sắt do nhà nước đầu tư: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sử dụng đường bộ của các dự án đầu tư xây dựng đường bộ (trừ dịch vụ sử dụng đường bộ cao tốc) để kinh doanh, do trung ương quản lý: cập nhật theo quy định của luật giá 2023 và Thông tư 32/2024/TT-BGTVT quy định về quản lý giá dịch vụ sử dụng đường bộ của các dự án đầu tư xây dựng đường bộ để kinh doanh, do trung ương quản lý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sử dụng phà được đầu tư từ nguồn vốn ngân sách nhà nước, do trung ương quản lý: Cập nhật theo quy định của Luật giá 2023 và Thông tư 33/2024/TT-BGTVT quy định về quản lý giá dịch vụ sử dụng phà được đầu tư từ nguồn vốn ngân sách Nhà nước, do trung ương quản lý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sử dụng phà được đầu tư từ nguồn vốn ngoài ngân sách nhà nước, do trung ương quản lý: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tại cảng biển (bao gồm dịch vụ sử dụng cầu, bến, phao neo, dịch vụ bốc dỡ container, dịch vụ lai dắt tàu biển): Cập nhật theo Luật giá 2023,  Thông tư 12/2024/TT-BGTVT quy định về cơ chế, chính sách quản lý giá dịch vụ tại cảng biển Việt Nam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tra cứu giá Dịch vụ sử dụng cảng, nhà ga (bao gồm cảng, bến thủy nội địa; cảng cá) được đầu tư từ nguồn vốn </w:t>
            </w:r>
            <w:r w:rsidRPr="00F77550">
              <w:rPr>
                <w:rFonts w:eastAsia="Calibri"/>
                <w:color w:val="000000"/>
                <w:sz w:val="26"/>
                <w:szCs w:val="26"/>
              </w:rPr>
              <w:lastRenderedPageBreak/>
              <w:t>ngân sách nhà nước, do trung ương quản lý: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vận chuyển khí thiên nhiên bằng đường ống cho sản xuất điện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vận chuyển khí thiên nhiên bằng đường ống cho sản xuất điện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hoa tiêu hàng hải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vận chuyển hành khách hàng không nội địa: Cập nhật theo quy định của Luật giá 2023 và Thông tư 13/2024/TT-BGTVT quy định cơ chế, chính sách quản lý giá dịch vụ vận chuyển hàng không nội địa và giá dịch vụ chuyên ngành hàng không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hoa tiêu hàng hải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hoa tiêu hàng hải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thuê chuyên cơ, chuyên khoang chính thức (có tính đến yếu tố tàu bay dự bị) sử dụng ngân sách nhà nước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thuê chuyên cơ, chuyên khoang chính thức (có tính đến yếu tố tàu bay dự bị) sử dụng ngân sách nhà nước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thuê chuyên cơ, chuyên khoang chính thức (có tính đến yếu tố tàu bay dự bị) sử dụng ngân sách nhà nước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cho thuê sân đậu tàu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cho thuê sân đậu tàu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cho thuê băng chuyền hành lý</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cho thuê cầu dẫn khách lên, xuống máy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phục vụ kỹ thuật thương mại mặt đất trọn gói tại các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51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phục vụ kỹ thuật thương mại mặt đất trọn gói tại các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phục vụ kỹ thuật thương mại mặt đất trọn gói tại các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phân loại tự động hành lý đi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tra nạp xăng dầu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sử dụng hạ tầng hệ thống tra nạp ngầm cung cấp nhiên liệu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sử dụng hạ tầng hệ thống tra nạp ngầm cung cấp nhiên liệu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sử dụng hạ tầng hệ thống tra nạp ngầm cung cấp nhiên liệu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Nhà ga hành khách;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59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Nhà ga hành khách;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Nhà ga hành khách;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Nhà ga, kho hàng hóa;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Nhà ga, kho hàng hóa;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Nhà ga, kho hàng hóa;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Phục vụ kỹ thuật thương mại mặt đất;</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65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Phục vụ kỹ thuật thương mại mặt đất;</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Phục vụ kỹ thuật thương mại mặt đất;</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Sửa chữa, bảo dưỡng phương tiện, trang thiết bị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Sửa chữa, bảo dưỡng phương tiện, trang thiết bị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69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Sửa chữa, bảo dưỡng phương tiện, trang thiết bị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Kỹ thuật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Kỹ thuật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Kỹ thuật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Cung cấp suất ăn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Nhượng quyền khai thác dịch vụ hàng không tại cảng hàng không sân bay: Cung cấp suất ăn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Cung cấp suất ăn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Nhượng quyền khai thác dịch vụ hàng không tại cảng hàng không sân bay: Cung cấp xăng dầu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Kiểm duyệt giá Nhượng quyền khai thác dịch vụ hàng không tại cảng hàng không sân </w:t>
            </w:r>
            <w:r w:rsidRPr="00F77550">
              <w:rPr>
                <w:rFonts w:eastAsia="Calibri"/>
                <w:color w:val="000000"/>
                <w:sz w:val="26"/>
                <w:szCs w:val="26"/>
              </w:rPr>
              <w:lastRenderedPageBreak/>
              <w:t>bay: Cung cấp xăng dầu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78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Nhượng quyền khai thác dịch vụ hàng không tại cảng hàng không sân bay: Cung cấp xăng dầu hàng không.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79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cho thuê mặt bằng cảng hàng không, sân bay và dịch vụ cơ bản thiết yếu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cho thuê mặt bằng cảng hàng không, sân bay và dịch vụ cơ bản thiết yếu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cho thuê mặt bằng cảng hàng không, sân bay và dịch vụ cơ bản thiết yếu tại cảng hàng không, sân bay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cất cánh, hạ cánh tàu bay: Cập nhật theo Luật giá 2023 và Thông tư 44/2024/TT-BGTVT quy định cơ chế, chính sách quản lý giá dịch vụ vận chuyển hàng không nội địa và giá dịch vụ chuyên ngành hàng không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điều hành bay đi, đến: Cập nhật theo Luật giá 2023 và Thông tư 44/2024/TT-BGTVT quy định cơ chế, chính sách quản lý giá dịch vụ vận chuyển hàng không nội địa và giá dịch vụ chuyên ngành hàng không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bảo đảm an ninh hàng không và dịch vụ điều hành bay qua vùng thông báo bay do Việt Nam quản lý: Cập nhật theo Luật giá 2023 và Thông tư 44/2024/TT-BGTVT quy định cơ chế, chính sách quản lý giá dịch vụ vận chuyển hàng không nội địa và giá dịch vụ chuyên ngành hàng không do Bộ trưởng Bộ Giao 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tra cứu giá Dịch vụ phục vụ hành khách tại cảng hàng không, sân bay: Cập nhật theo Luật giá 2023 và Thông tư 44/2024/TT-BGTVT quy định cơ chế, chính sách quản lý giá dịch vụ vận chuyển hàng không nội địa và giá dịch vụ chuyên ngành hàng không do Bộ trưởng Bộ Giao </w:t>
            </w:r>
            <w:r w:rsidRPr="00F77550">
              <w:rPr>
                <w:rFonts w:eastAsia="Calibri"/>
                <w:color w:val="000000"/>
                <w:sz w:val="26"/>
                <w:szCs w:val="26"/>
              </w:rPr>
              <w:lastRenderedPageBreak/>
              <w:t>thông Vận tải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86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đăng kiểm phương tiện giao thông, các tổng thành, hệ thống linh kiện, phụ tùng của phương tiện giao thông: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kiểm định phương tiện, thiết bị thăm dò, khai thác, vận chuyển trên biển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kiểm định phương tiện, thiết bị thăm dò, khai thác, vận chuyển trên biển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89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kiểm định phương tiện, thiết bị thăm dò, khai thác, vận chuyển trên biển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kiểm định phương tiện, thiết bị xếp dỡ, thi công chuyên dùng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kiểm định phương tiện, thiết bị xếp dỡ, thi công chuyên dùng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kiểm định phương tiện, thiết bị xếp dỡ, thi công chuyên dùng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kiểm định máy, thiết bị, vật tư có yêu cầu nghiêm ngặt về an toàn, vệ sinh lao động trong giao thông vận tải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kiểm định máy, thiết bị, vật tư có yêu cầu nghiêm ngặt về an toàn, vệ sinh lao động trong giao thông vận tải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kiểm định máy, thiết bị, vật tư có yêu cầu nghiêm ngặt về an toàn, vệ sinh lao động trong giao thông vận tải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kiểm định trang bị, thiết bị kỹ thuật chuyên dùng: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kiểm định kỹ thuật máy móc, thiết bị, vật tư và các chất có yêu cầu nghiêm ngặt về an toàn lao động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tra cứu giá Dịch vụ kiểm định kỹ thuật máy móc, thiết bị, vật tư và các chất có yêu cầu nghiêm ngặt về an </w:t>
            </w:r>
            <w:r w:rsidRPr="00F77550">
              <w:rPr>
                <w:rFonts w:eastAsia="Calibri"/>
                <w:color w:val="000000"/>
                <w:sz w:val="26"/>
                <w:szCs w:val="26"/>
              </w:rPr>
              <w:lastRenderedPageBreak/>
              <w:t>toàn đặc thù chuyên ngành công nghiệp: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99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kết nối viễn thông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kết nối viễn thông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kết nối viễn thông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bưu chính công ích, dịch vụ viễn thông công ích trừ các dịch vụ sử dụng ngân sách nhà nước thực hiện đặt hàng.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bưu chính công ích, dịch vụ viễn thông công ích trừ các dịch vụ sử dụng ngân sách nhà nước thực hiện đặt hàng.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bưu chính công ích, dịch vụ viễn thông công ích trừ các dịch vụ sử dụng ngân sách nhà nước thực hiện đặt hàng.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Tiền Bản quyền khi khai thác, sử dụng tác phẩm, bản ghi âm, ghi hình trong trường hợp giới hạn quyền tác giả, giới hạn quyền liên quan theo quy định của Luật Sở hữu trí tuệ</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Tiền Bản quyền khi khai thác, sử dụng tác phẩm, bản ghi âm, ghi hình trong trường hợp giới hạn quyền tác giả, giới hạn quyền liên quan theo quy định của Luật Sở hữu trí tuệ</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Tiền Bản quyền khi khai thác, sử dụng tác phẩm, bản ghi âm, ghi hình trong trường hợp giới hạn quyền tác giả, giới hạn quyền liên quan theo quy định của Luật Sở hữu trí tuệ</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Tiền đền bù đối với quyền sử dụng sáng chế được chuyển giao theo quyết định bắt buộc của cơ quan có thẩm quyền trong trường hợp người được chuyển giao quyền sử dụng sáng chế và người nắm độc quyền sử dụng sáng chế không thỏa thuận được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109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Kiểm duyệt giá Tiền đền bù đối với quyền sử dụng sáng chế được chuyển giao theo quyết định bắt buộc của cơ quan có thẩm quyền trong trường hợp người được chuyển giao </w:t>
            </w:r>
            <w:r w:rsidRPr="00F77550">
              <w:rPr>
                <w:rFonts w:eastAsia="Calibri"/>
                <w:color w:val="000000"/>
                <w:sz w:val="26"/>
                <w:szCs w:val="26"/>
              </w:rPr>
              <w:lastRenderedPageBreak/>
              <w:t>quyền sử dụng sáng chế và người nắm độc quyền sử dụng sáng chế không thỏa thuận được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Tiền đền bù đối với quyền sử dụng sáng chế được chuyển giao theo quyết định bắt buộc của cơ quan có thẩm quyền trong trường hợp người được chuyển giao quyền sử dụng sáng chế và người nắm độc quyền sử dụng sáng chế không thỏa thuận được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Tiền đền bù đối với quyền sử dụng giống cây trồng được chuyển giao theo quyết định bắt buộc của cơ quan có thẩm quyền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Sản phẩm, dịch vụ công ích thủy lợi đối với công trình thủy lợi sử dụng vốn nhà nước thuộc phạm vi, thẩm quyền quản lý, đặt hàng của Bộ Nông nghiệp và Môi trường: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Tiền đền bù đối với quyền sử dụng giống cây trồng được chuyển giao theo quyết định bắt buộc của cơ quan có thẩm quyền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Tiền đền bù đối với quyền sử dụng giống cây trồng được chuyển giao theo quyết định bắt buộc của cơ quan có thẩm quyền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Sản phẩm, dịch vụ thủy lợi khác đối với công trình thủy lợi sử dụng vốn nhà nước thuộc phạm vi, thẩm quyền quản lý của Bộ Nông nghiệp và Môi trường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Sản phẩm, dịch vụ thủy lợi khác đối với công trình thủy lợi sử dụng vốn nhà nước thuộc phạm vi, thẩm quyền quản lý của Bộ Nông nghiệp và Môi trường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Sản phẩm, dịch vụ thủy lợi khác đối với công trình thủy lợi sử dụng vốn nhà nước thuộc phạm vi, thẩm quyền quản lý của Bộ Nông nghiệp và Môi trường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kiểm duyệt, tra cứu giá Dịch vụ trong lĩnh vực chứng khoán của Sở giao dịch chứng khoán Việt Nam và các công ty con, </w:t>
            </w:r>
            <w:r w:rsidRPr="00F77550">
              <w:rPr>
                <w:rFonts w:eastAsia="Calibri"/>
                <w:color w:val="000000"/>
                <w:sz w:val="26"/>
                <w:szCs w:val="26"/>
              </w:rPr>
              <w:lastRenderedPageBreak/>
              <w:t>Tổng công ty lưu ký và bù trừ chứng khoán Việt Nam: Cập nhật theo quy định của Luật giá 2023 và Quyết định 1541/QĐ-BTC năm 2025 về Mức giá dịch vụ trong lĩnh vực chứng khoán áp dụng tại Sở Giao dịch Chứng khoán Việt Nam và các công ty con, Tổng công ty Lưu ký và Bù trừ chứng khoán Việt Nam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Nước sạch: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Hàng dự trữ quốc gia (trừ các trường hợp thực hiện mua theo hình thức đấu thầu rộng rãi, chào hàng cạnh tranh, mua sắm trực tiếp, bán theo hình thức đấu giá theo quy định của pháp luật về dự trữ quốc gia và hàng dự trữ quốc gia thuộc lĩnh vực quốc phòng, an ninh):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Hàng dự trữ quốc gia thuộc lĩnh vực quốc phòng, an ninh: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Sản phẩm, dịch vụ công (dịch vụ sự nghiệp công và sản phẩm, dịch vụ công ích) trong danh mục được cấp có thẩm quyền ban hành, sử dụng ngân sách nhà nước và thuộc thẩm quyền đặt hàng của cơ quan, tổ chức ở trung ương: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Sản phẩm, dịch vụ công (dịch vụ sự nghiệp công và sản phẩm, dịch vụ công ích) trong danh mục được cấp có thẩm quyền ban hành, sử dụng ngân sách nhà nước và thuộc thẩm quyền đặt hàng của cơ quan, tổ chức ở trung ương</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kiểm dịch y tế, y tế dự phòng tại cơ sở y tế công lập: Cập nhật theo quy định của Luật giá 2023 và Thông báo 1885/TB-BYT năm 2024 quy định giá tối đa dịch vụ kiểm dịch y tế do Bộ Y tế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giá Dịch vụ điều trị nghiện chất dạng thuốc phiện tại các đơn vị sự nghiệp </w:t>
            </w:r>
            <w:r w:rsidRPr="00F77550">
              <w:rPr>
                <w:rFonts w:eastAsia="Calibri"/>
                <w:color w:val="000000"/>
                <w:sz w:val="26"/>
                <w:szCs w:val="26"/>
              </w:rPr>
              <w:lastRenderedPageBreak/>
              <w:t>công lập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126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điều trị nghiện chất dạng thuốc phiện tại các đơn vị sự nghiệp công lập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điều trị nghiện chất dạng thuốc phiện tại các đơn vị sự nghiệp công lập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thâp giá Máu toàn phần và chế phẩm máu đạt tiêu chuẩn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129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Máu toàn phần và chế phẩm máu đạt tiêu chuẩn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Máu toàn phần và chế phẩm máu đạt tiêu chuẩn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kiểm nghiệm mẫu thuốc, nguyên liệu làm thuốc tại: Đơn vị sự nghiệp công tự đảm bảo chi thường xuyên, đơn vị sự nghiệp công tự đảm bảo một phần chi thường xuyên, đơn vị sự nghiệp công do Nhà nước đảm bảo chi thường xuyên: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Dịch vụ tiêm phòng, tiêu độc, khử trùng cho động vật, chẩn đoán thú y; dịch vụ kiểm nghiệm thuốc dùng cho động vật, thực vật: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tối đa Sách giáo khoa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tối đa Sách giáo khoa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tối đa Sách giáo khoa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Học phí, dịch vụ trong lĩnh vực giáo dục, đào tạo tại cơ sở giáo dục mầm non, phổ thông công lập thuộc phạm vi Nhà nước định giá theo quy định của pháp luật về giáo dục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Học phí, dịch vụ trong lĩnh vực giáo dục, đào tạo tại cơ sở giáo dục mầm non, phổ thông công lập thuộc phạm vi Nhà nước định giá theo quy định của pháp luật về giáo dục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Tra cứu giá Học phí, dịch vụ trong lĩnh vực giáo dục, đào tạo tại cơ sở giáo dục mầm </w:t>
            </w:r>
            <w:r w:rsidRPr="00F77550">
              <w:rPr>
                <w:rFonts w:eastAsia="Calibri"/>
                <w:color w:val="000000"/>
                <w:sz w:val="26"/>
                <w:szCs w:val="26"/>
              </w:rPr>
              <w:lastRenderedPageBreak/>
              <w:t>non, phổ thông công lập thuộc phạm vi Nhà nước định giá theo quy định của pháp luật về giáo dục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139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Học phí, dịch vụ trong lĩnh vực giáo dục, đào tạo tại cơ sở giáo dục nghề nghiệp công lập thuộc phạm vi Nhà nước định giá theo quy định của pháp luật về giáo dục nghề nghiệp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Học phí, dịch vụ trong lĩnh vực giáo dục, đào tạo tại cơ sở giáo dục nghề nghiệp công lập thuộc phạm vi Nhà nước định giá theo quy định của pháp luật về giáo dục nghề nghiệp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Học phí, dịch vụ trong lĩnh vực giáo dục, đào tạo tại cơ sở giáo dục nghề nghiệp công lập thuộc phạm vi Nhà nước định giá theo quy định của pháp luật về giáo dục nghề nghiệp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môi giới theo hợp đồng môi giới đưa người lao động đi làm việc ở nước ngoài; dịch vụ đưa người lao động đi làm việc ở nước ngoài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môi giới theo hợp đồng môi giới đưa người lao động đi làm việc ở nước ngoài; dịch vụ đưa người lao động đi làm việc ở nước ngoài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Tra cứu giá Dịch vụ môi giới theo hợp đồng môi giới đưa người lao động đi làm việc ở </w:t>
            </w:r>
            <w:r w:rsidRPr="00F77550">
              <w:rPr>
                <w:rFonts w:eastAsia="Calibri"/>
                <w:color w:val="000000"/>
                <w:sz w:val="26"/>
                <w:szCs w:val="26"/>
              </w:rPr>
              <w:lastRenderedPageBreak/>
              <w:t>nước ngoài; dịch vụ đưa người lao động đi làm việc ở nước ngoài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148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Nhà ở công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Nhà ở công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Nhà ở công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kiểm duyệt, tra cứu giá Nhà ở xã hội theo quy định của Luật Nhà ở: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quản lý vận hành nhà chung cư đối với nhà chung cư thuộc sở hữu nhà nước trên địa bàn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quản lý vận hành nhà chung cư đối với nhà chung cư thuộc sở hữu nhà nước trên địa bàn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quản lý vận hành nhà chung cư đối với nhà chung cư thuộc sở hữu nhà nước trên địa bàn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Nhà ở, dịch vụ khác thuộc phạm vi Nhà nước định giá theo quy định của Luật Nhà ở</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Nhà ở, dịch vụ khác thuộc phạm vi Nhà nước định giá theo quy định của Luật Nhà ở</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Nhà ở, dịch vụ khác thuộc phạm vi Nhà nước định giá theo quy định của Luật Nhà ở</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Hàng hóa, dịch vụ phục vụ nhiệm vụ quốc phòng an ninh thực hiện đặt hàng, giao nhiệm vụ cho các đơn vị, doanh nghiệp quốc phòng an ninh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159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Hàng hóa, dịch vụ phục vụ nhiệm vụ quốc phòng an ninh thực hiện đặt hàng, giao nhiệm vụ cho các đơn vị, doanh nghiệp quốc phòng an ninh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Hàng hóa, dịch vụ phục vụ nhiệm vụ quốc phòng an ninh thực hiện đặt hàng, giao nhiệm vụ cho các đơn vị, doanh nghiệp quốc phòng an ninh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đấu giá tài sản mà pháp luật quy định phải bán thông qua đấu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162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đấu giá tài sản mà pháp luật quy định phải bán thông qua đấu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đấu giá tài sản mà pháp luật quy định phải bán thông qua đấu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Dịch vụ sự nghiệp công sử dụng ngân sách nhà nước tính giá theo lộ trình thu của người sử dụng dịch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Dịch vụ sự nghiệp công sử dụng ngân sách nhà nước tính giá theo lộ trình thu của người sử dụng dịch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Dịch vụ sự nghiệp công sử dụng ngân sách nhà nước tính giá theo lộ trình thu của người sử dụng dịch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Sản phẩm, dịch vụ gia tăng sử dụng thông tin từ cơ sở dữ liệu, hệ thống thông tin do bộ, ngành quản lý theo yêu cầu của tổ chức, cá nhân (không bao gồm các dịch vụ được thu phí, lệ phí theo quy định của pháp luật về phí và lệ phí)</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Sản phẩm, dịch vụ gia tăng sử dụng thông tin từ cơ sở dữ liệu, hệ thống thông tin do bộ, ngành quản lý theo yêu cầu của tổ chức, cá nhân (không bao gồm các dịch vụ được thu phí, lệ phí theo quy định của pháp luật về phí và lệ phí)</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Sản phẩm, dịch vụ gia tăng sử dụng thông tin từ cơ sở dữ liệu, hệ thống thông tin do bộ, ngành quản lý theo yêu cầu của tổ chức, cá nhân (không bao gồm các dịch vụ được thu phí, lệ phí theo quy định của pháp luật về phí và lệ phí)</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Đất thuộc phạm vi Nhà nước định giá theo quy định của pháp luật về đất đai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Đất thuộc phạm vi Nhà nước định giá theo quy định của pháp luật về đất đai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giá Đất thuộc phạm vi Nhà nước định giá theo quy định của pháp luật về đất đai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Thu thập danh mục hàng hóa, dịch vụ do </w:t>
            </w:r>
            <w:r w:rsidRPr="00F77550">
              <w:rPr>
                <w:rFonts w:eastAsia="Calibri"/>
                <w:color w:val="000000"/>
                <w:sz w:val="26"/>
                <w:szCs w:val="26"/>
              </w:rPr>
              <w:lastRenderedPageBreak/>
              <w:t>Nhà nước định giá: Cập nhật theo quy định của Luật giá 2023</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12</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lastRenderedPageBreak/>
              <w:t>III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Kê khai giá</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Giai đoạn Lập Thiết kế chi tiết sẽ làm rõ quy định đặc điểm kinh tế - kỹ thuật của hàng hóa, dịch vụ</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Thu thập giá kê khai theo biểu mẫu quy định tại Phụ lục VI, Nghị định số 85/2024/NĐ-CP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w:t>
            </w:r>
            <w:r w:rsidR="00122303">
              <w:rPr>
                <w:rFonts w:eastAsia="Calibri"/>
                <w:color w:val="000000"/>
                <w:sz w:val="26"/>
                <w:szCs w:val="26"/>
              </w:rPr>
              <w:t>,20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duyệt giá kê khai theo biểu mẫu quy định tại Phụ lục VI, Nghị định số 85/2024/NĐ-CP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w:t>
            </w:r>
            <w:r w:rsidR="00122303">
              <w:rPr>
                <w:rFonts w:eastAsia="Calibri"/>
                <w:color w:val="000000"/>
                <w:sz w:val="26"/>
                <w:szCs w:val="26"/>
              </w:rPr>
              <w:t>,20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Truy vấn bảng giá kê khai theo biểu mẫu quy định tại Phụ lục VI, Nghị định số 85/2024/NĐ-CP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16</w:t>
            </w:r>
            <w:r w:rsidR="00122303">
              <w:rPr>
                <w:rFonts w:eastAsia="Calibri"/>
                <w:color w:val="000000"/>
                <w:sz w:val="26"/>
                <w:szCs w:val="26"/>
              </w:rPr>
              <w:t>,20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Phân tích, dự báo CPI</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tham số dự báo CPI: Cập nhật các tham số cho phù hợp với yêu cầu quản lý hiện nay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179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quyền số: Cập nhật quyền số theo quy định của Quyết định số 1134/QĐ-TCTK ngày 12 tháng 7 năm 2019 của Tổng cục trưởng Tổng cục Thống kê</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công thức tính CPI theo quy định của Quyết định số 1134/QĐ-TCTK ngày 12 tháng 7 năm 2019 của Tổng cục trưởng Tổng cục Thống kê</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Dự báo CPI: Cập nhật công thức, mô hình dự báo theo tham số mới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số liệu: Cập nhật kỳ gốc, chuyển chỉ tiêu CPI so với kỳ gốc 2014 sang chỉ tiêu CPI so với kỳ gốc 2019</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Đánh giá tác động chính sách: Cập nhật lại chức năng tương ứng với những thay đổi của </w:t>
            </w:r>
            <w:r w:rsidRPr="00F77550">
              <w:rPr>
                <w:rFonts w:eastAsia="Calibri"/>
                <w:color w:val="000000"/>
                <w:sz w:val="26"/>
                <w:szCs w:val="26"/>
              </w:rPr>
              <w:lastRenderedPageBreak/>
              <w:t>CPI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184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Lựa chọn/ Hủy lựa chọn kết quả dự báo CPI, kịch bản tác động chính sách: Cập nhật lại chức năng tương ứng với những thay đổi của CPI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Thẩm định giá</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doanh nghiệp thẩm định giá: Cập nhật  theo quy định của Luật giá 2023, Nghị định 78/2024/NĐ-CP hướng dẫn Luật Giá về thẩm định giá; Thông tư 38/2024/TT-BTC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Duyệt Thông tin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Import file danh sách thông tin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Import thông tin cho nhánh của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Nhập thông tin giá trị tài sản thẩm định giá do doanh nghiệp thẩm định: Cập nhật theo Luật giá 2023, Nghị định 78/2024/NĐ-CP hướng dẫn Luật Giá về thẩm định giá: Cập nhật các thông tin cần quản lý của chứng thư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Nhập thông tin thẩm định giá theo file: Cập nhật theo Luật giá 2023, Nghị định 78/2024/NĐ-CP hướng dẫn Luật Giá về thẩm định giá: Cập nhật các thông tin cần quản lý của chứng thư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các chỉ tiêu hoạt động của doanh nghiệp thẩm định giá định kỳ: Cập nhật nội dung biểu mẫu báo cáo theo quy định của Thông tư số 38/2024/TT-BTC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các chỉ tiêu hoạt động của doanh nghiệp thẩm định giá đột xuất: Cập nhật nội dung biểu mẫu báo cáo theo quy định của Thông tư số 38/2024/TT-BTC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Thông báo thẩm định viên hành nghề: Bổ </w:t>
            </w:r>
            <w:r w:rsidRPr="00F77550">
              <w:rPr>
                <w:rFonts w:eastAsia="Calibri"/>
                <w:color w:val="000000"/>
                <w:sz w:val="26"/>
                <w:szCs w:val="26"/>
              </w:rPr>
              <w:lastRenderedPageBreak/>
              <w:t>sung thêm các thông tin cần thu thập về thẩm định viên theo quy định của Thông tư 34/2024/TT-BTC quy định về thi, cấp, quản lý, thu hồi thẻ thẩm định viên về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194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kết quả thi cấp thẻ thẩm định viên về giá: Bổ sung thêm các thông tin cần thu thập về thẩm định viên theo quy định của Thông tư 34/2024/TT-BTC quy định về thi, cấp, quản lý, thu hồi thẻ thẩm định viên về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thẩm định viên về giá: Cập nhật, bổ sung thông tin theo quy định của Thông tư số Thông tư 34/2024/TT-BTC quy định về thi, cấp, quản lý, thu hồi thẻ thẩm định viên về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hoạt động tước thẻ, thu hồi thẻ thẩm định viên về giá: Cập nhật theo quy định cả Thông tư 34/2024/TT-BTC quy định về thi, cấp, quản lý, thu hồi thẻ thẩm định viên về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Chấm dứt hành nghề cuối năm của thẩm định viên: Cập nhật theo quy định cả Thông tư 34/2024/TT-BTC quy định về thi, cấp, quản lý, thu hồi thẻ thẩm định viên về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các cơ sở đào tạo, bổi dưỡng nghiệp vụ thẩm định giá: Cập nhật theo quy định của Thông tư 39/2024/TT-BTC quy định về đào tạo, bồi dưỡng, cập nhật kiến thức và cấp chứng chỉ nghiệp vụ thẩm định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Tình hình thanh tra, kiểm tra, giải quyết khiếu nại, tố cáo và xử lý vi phạm pháp luật về giá và thẩm định giá: Cập nhật theo quy định của Thông tư 28/2024/TT-BTC quy định về trình tự, thủ tục kiểm tra việc chấp hành pháp luật về giá, thẩm định giá do Bộ trưởng Bộ Tài chính ban hành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Thiết lập tham số về Thời hạn chỉnh sửa, bổ sung các thông tin khi phát sinh sai sót trong việc cập nhật chứng thư lên hệ thống Cơ sở </w:t>
            </w:r>
            <w:r w:rsidRPr="00F77550">
              <w:rPr>
                <w:rFonts w:eastAsia="Calibri"/>
                <w:color w:val="000000"/>
                <w:sz w:val="26"/>
                <w:szCs w:val="26"/>
              </w:rPr>
              <w:lastRenderedPageBreak/>
              <w:t>dữ liệu quốc gia về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201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Hội đồng thẩm định giá Nhà nước: Cập nhật thông tin theo quy định của Cập nhật theo quy định của Luật giá 2023,  Nghị định số 78/2024/NĐ-CP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Giá trị tài sản do Nhà nước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Từ 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Lưu vết lịch sử chỉnh sửa thông tin (tên cán bộ thực hiện chỉnh sửa, thời gian chỉnh sửa, nội dung chỉnh sửa).</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Từ 22-34</w:t>
            </w:r>
            <w:r w:rsidRPr="00F77550">
              <w:rPr>
                <w:rFonts w:eastAsia="Calibri"/>
                <w:color w:val="000000"/>
                <w:sz w:val="26"/>
                <w:szCs w:val="26"/>
                <w:lang w:val="vi-VN"/>
              </w:rPr>
              <w:t>,37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Tra cứu lịch sử chỉnh sửa thông tin (tên cán bộ thực hiện chỉnh sửa, thời gian chỉnh sửa, nội dung chỉnh sửa).</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Từ 22-34</w:t>
            </w:r>
            <w:r w:rsidRPr="00F77550">
              <w:rPr>
                <w:rFonts w:eastAsia="Calibri"/>
                <w:color w:val="000000"/>
                <w:sz w:val="26"/>
                <w:szCs w:val="26"/>
                <w:lang w:val="vi-VN"/>
              </w:rPr>
              <w:t>,37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Xây dựng, phê duyệt và ban hành kế hoạch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Ban hành quyết định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đoàn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Điều chỉnh kế hoạch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209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của cuộc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kết quả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Xử lý các kiến nghị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hồ sơ kiểm tra</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giấy chứng nhận đủ điều kiện kinh doanh dịch vụ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giấy đăng ký hành nghề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thẻ thẩm định viên về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chứng chỉ đào tạo nghiệp vụ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218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chứng chỉ bồi dưỡng thẩm định giá nhà nước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Chức năng cho phép nhập các thông tin và upload các thông tin liên quan đến thẩm định viên về giá: giấy xác nhận hoàn thành cập nhật kiến thức về nghiệp vụ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VI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Bình ổn giá</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danh mục hàng hóa, dịch vụ bình ổn giá: Bổ sung các thông tin cần quản lý theo yêu cầu của cục Quản lý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Theo dõi biến động giá và điều kiện bình ổn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các biện pháp bình ổn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Quỹ bình ổn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phân tích, cảnh báo giá các mặt hàng thuộc diện bình ổn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38</w:t>
            </w:r>
            <w:r w:rsidRPr="00F77550">
              <w:rPr>
                <w:rFonts w:eastAsia="Calibri"/>
                <w:color w:val="000000"/>
                <w:sz w:val="26"/>
                <w:szCs w:val="26"/>
                <w:lang w:val="vi-VN"/>
              </w:rPr>
              <w:t>,10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VII</w:t>
            </w:r>
          </w:p>
        </w:tc>
        <w:tc>
          <w:tcPr>
            <w:tcW w:w="4947" w:type="dxa"/>
            <w:hideMark/>
          </w:tcPr>
          <w:p w:rsidR="001E5A5C" w:rsidRPr="00F77550" w:rsidRDefault="001E5A5C" w:rsidP="001E5A5C">
            <w:pPr>
              <w:spacing w:before="120" w:after="0" w:line="240" w:lineRule="auto"/>
              <w:rPr>
                <w:rFonts w:eastAsia="Calibri"/>
                <w:b/>
                <w:bCs/>
                <w:iCs/>
                <w:color w:val="000000"/>
                <w:sz w:val="26"/>
                <w:szCs w:val="26"/>
              </w:rPr>
            </w:pPr>
            <w:r w:rsidRPr="00F77550">
              <w:rPr>
                <w:rFonts w:eastAsia="Calibri"/>
                <w:b/>
                <w:bCs/>
                <w:iCs/>
                <w:color w:val="000000"/>
                <w:sz w:val="26"/>
                <w:szCs w:val="26"/>
              </w:rPr>
              <w:t>Giá tham chiếu</w:t>
            </w:r>
          </w:p>
        </w:tc>
        <w:tc>
          <w:tcPr>
            <w:tcW w:w="2319" w:type="dxa"/>
            <w:hideMark/>
          </w:tcPr>
          <w:p w:rsidR="001E5A5C" w:rsidRPr="00F77550" w:rsidRDefault="001E5A5C" w:rsidP="001E5A5C">
            <w:pPr>
              <w:spacing w:before="120" w:after="0" w:line="240" w:lineRule="auto"/>
              <w:jc w:val="center"/>
              <w:rPr>
                <w:rFonts w:eastAsia="Calibri"/>
                <w:b/>
                <w:bCs/>
                <w:i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i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danh mục hàng hóa than nhập khẩu</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dữ liệu Giá tham chiếu than nhập khẩu</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Công khai giá tham chiếu đối với than nhập khẩu</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iCs/>
                <w:color w:val="000000"/>
                <w:sz w:val="26"/>
                <w:szCs w:val="26"/>
              </w:rPr>
            </w:pPr>
            <w:r w:rsidRPr="00F77550">
              <w:rPr>
                <w:rFonts w:eastAsia="Calibri"/>
                <w:b/>
                <w:bCs/>
                <w:iCs/>
                <w:color w:val="000000"/>
                <w:sz w:val="26"/>
                <w:szCs w:val="26"/>
              </w:rPr>
              <w:t>VII</w:t>
            </w:r>
          </w:p>
        </w:tc>
        <w:tc>
          <w:tcPr>
            <w:tcW w:w="4947" w:type="dxa"/>
            <w:hideMark/>
          </w:tcPr>
          <w:p w:rsidR="001E5A5C" w:rsidRPr="00F77550" w:rsidRDefault="001E5A5C" w:rsidP="001E5A5C">
            <w:pPr>
              <w:spacing w:before="120" w:after="0" w:line="240" w:lineRule="auto"/>
              <w:rPr>
                <w:rFonts w:eastAsia="Calibri"/>
                <w:b/>
                <w:bCs/>
                <w:iCs/>
                <w:color w:val="000000"/>
                <w:sz w:val="26"/>
                <w:szCs w:val="26"/>
              </w:rPr>
            </w:pPr>
            <w:r w:rsidRPr="00F77550">
              <w:rPr>
                <w:rFonts w:eastAsia="Calibri"/>
                <w:b/>
                <w:bCs/>
                <w:iCs/>
                <w:color w:val="000000"/>
                <w:sz w:val="26"/>
                <w:szCs w:val="26"/>
              </w:rPr>
              <w:t>Hiệp thương giá</w:t>
            </w:r>
          </w:p>
        </w:tc>
        <w:tc>
          <w:tcPr>
            <w:tcW w:w="2319" w:type="dxa"/>
            <w:hideMark/>
          </w:tcPr>
          <w:p w:rsidR="001E5A5C" w:rsidRPr="00F77550" w:rsidRDefault="001E5A5C" w:rsidP="001E5A5C">
            <w:pPr>
              <w:spacing w:before="120" w:after="0" w:line="240" w:lineRule="auto"/>
              <w:jc w:val="center"/>
              <w:rPr>
                <w:rFonts w:eastAsia="Calibri"/>
                <w:b/>
                <w:bCs/>
                <w:i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i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Tiếp nhận đề nghị Hiệp thương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Kiểm tra tính hợp lệ của đề nghị hiệp thương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Tạo thông báo tổ chức hiệp thương giá hoặc yêu cầu bổ sung thông tin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thông tin kết quả cuộc họp/ hội nghị hiệp thương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xác định mức giá hiệp thương (nếu không thỏa thuận được)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quy trình thuê tổ chức tư vấn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tài liệu và hồ sơ hiệp thương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Quản lý Giá tính thuế tài nguyên do UBND </w:t>
            </w:r>
            <w:r w:rsidRPr="00F77550">
              <w:rPr>
                <w:rFonts w:eastAsia="Calibri"/>
                <w:color w:val="000000"/>
                <w:sz w:val="26"/>
                <w:szCs w:val="26"/>
              </w:rPr>
              <w:lastRenderedPageBreak/>
              <w:t>Tỉnh quy định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40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236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Quản lý Giá tính lệ phí trước bạ do Bộ Tài chính ban hành và Giá tính lệ phí trước bạ do UBND tỉnh quy định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B</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Khai thác dữ liệu</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Giá thị trường</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báo cáo giá thị trường theo biểu mẫu của Phụ lục II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báo cáo giá thị trường theo biểu mẫu của Phụ lục IV Thông tư số 29/2024/TT-BTC</w:t>
            </w:r>
          </w:p>
        </w:tc>
        <w:tc>
          <w:tcPr>
            <w:tcW w:w="2319" w:type="dxa"/>
            <w:hideMark/>
          </w:tcPr>
          <w:p w:rsidR="001E5A5C" w:rsidRPr="00F77550" w:rsidRDefault="00B93872" w:rsidP="001E5A5C">
            <w:pPr>
              <w:spacing w:before="120" w:after="0" w:line="240" w:lineRule="auto"/>
              <w:jc w:val="center"/>
              <w:rPr>
                <w:rFonts w:eastAsia="Calibri"/>
                <w:color w:val="000000"/>
                <w:sz w:val="26"/>
                <w:szCs w:val="26"/>
              </w:rPr>
            </w:pPr>
            <w:r w:rsidRPr="00B93872">
              <w:rPr>
                <w:rFonts w:eastAsia="Calibri"/>
                <w:color w:val="000000"/>
                <w:sz w:val="26"/>
                <w:szCs w:val="26"/>
              </w:rPr>
              <w:t>2,4,5,6,8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239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báo cáo giá thị trường theo biểu mẫu của Phụ lục V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báo cáo giá thị trường theo biểu mẫu của Phụ lục VI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bình quân của hàng hóa, dịch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phổ biến theo thời gian của một hoặc nhiều mặt hàng (được chọn số lượng mặt hàng mình muốn) của một tỉnh hoặc một số tỉnh (được chọn số lượng tỉnh mình muốn).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biểu đồ, đồ thị giá thị trường hàng hóa, dịch vụ</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so sánh giá bình quân, giá phổ biến giữa các giai đoạn khác nhau tùy người dùng chọn thời gian so sánh.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Thống kê danh sách địa phương gửi báo cáo trong kỳ báo cáo quy định của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Thống kê danh sách bộ, ngành gửi báo cáo trong kỳ báo cáo theo quy định của Thông tư số 29/2024/TT-BTC</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2,4,5,6</w:t>
            </w:r>
            <w:r w:rsidRPr="00F77550">
              <w:rPr>
                <w:rFonts w:eastAsia="Calibri"/>
                <w:color w:val="000000"/>
                <w:sz w:val="26"/>
                <w:szCs w:val="26"/>
                <w:lang w:val="vi-VN"/>
              </w:rPr>
              <w:t>,</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Khai thác giá bình quân của một hoặc nhiều mặt hàng (chọn theo mặt hàng, chọn theo tỉnh): Giá bình quân của một mặt hàng hoặc nhiều mặt hàng (được chọn số lượng mặt hàng mình muốn) của các tỉnh (được chọn số </w:t>
            </w:r>
            <w:r w:rsidRPr="00F77550">
              <w:rPr>
                <w:rFonts w:eastAsia="Calibri"/>
                <w:color w:val="000000"/>
                <w:sz w:val="26"/>
                <w:szCs w:val="26"/>
              </w:rPr>
              <w:lastRenderedPageBreak/>
              <w:t>lượng tỉnh mình muốn) ;So sánh giá bình quân, giá phổ biến giữa các giai đoạn khác nhau tùy người dùng chọn thời gian so sánh.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248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Bảng giá hàng hóa dịch vụ so với cùng kỳ năm trước: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giá thị trường so sánh với giá tháng 12 năm trước: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B93872" w:rsidRDefault="001E5A5C" w:rsidP="001E5A5C">
            <w:pPr>
              <w:spacing w:before="120" w:after="0" w:line="240" w:lineRule="auto"/>
              <w:jc w:val="center"/>
              <w:rPr>
                <w:rFonts w:eastAsia="Calibri"/>
                <w:b/>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giá thị trường so sánh với giá cùng kỳ năm trước: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giá thị trường so sánh với giá bình quân nhân cùng kỳ năm trước: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Báo cáo dài hạn giá thị trường hàng hóa, dịch vụ: Bổ sung thêm giá phổ biến, do thông tư 29/2024/TT-BTC đã thu thập bổ sung trường này</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Bảng so sánh giá thị trường hàng hóa, dịch vụ: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B93872" w:rsidRDefault="001E5A5C" w:rsidP="001E5A5C">
            <w:pPr>
              <w:spacing w:before="120" w:after="0" w:line="240" w:lineRule="auto"/>
              <w:jc w:val="center"/>
              <w:rPr>
                <w:rFonts w:eastAsia="Calibri"/>
                <w:b/>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Bảng số liệu tham khảo giá bình quân các hàng hóa tại các tỉnh, thành lớn: Bổ sung thêm giá phổ biến, cập nhật danh sách mặt hàng theo quy định của thông tư 29/2024/TT-BTC đã thu thập bổ sung trường này,  tỉnh/ thành phố sau sáp nhập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2,4,5,6</w:t>
            </w:r>
            <w:r w:rsidR="00B93872" w:rsidRPr="00B93872">
              <w:rPr>
                <w:rFonts w:eastAsia="Calibri"/>
                <w:color w:val="000000"/>
                <w:sz w:val="26"/>
                <w:szCs w:val="26"/>
              </w:rPr>
              <w:t>,8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 xml:space="preserve">Định giá (Cập nhật, bổ sung theo quy định </w:t>
            </w:r>
            <w:r w:rsidRPr="00F77550">
              <w:rPr>
                <w:rFonts w:eastAsia="Calibri"/>
                <w:b/>
                <w:bCs/>
                <w:color w:val="000000"/>
                <w:sz w:val="26"/>
                <w:szCs w:val="26"/>
              </w:rPr>
              <w:lastRenderedPageBreak/>
              <w:t>của Luật giá 2023, Nghị định số 85/2024/NĐ-CP và các văn bản của các Bộ, ngành - tương tự mục thu thập hàng hóa, dịch vụ định giá)</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255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phát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truyền tải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phụ trợ hệ thống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điều độ vận hành hệ thống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259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điều hành giao dịch thị trường điện lực</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phân phối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vận chuyển khí thiên nhiên bằng đường ống cho sản xuất điện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điều hành giao thông vận tải đường sắt trên kết cấu hạ tầng đường sắt do nhà nước đầu tư</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sử dụng đường bộ của các dự án đầu tư xây dựng đường bộ (trừ dịch vụ sử dụng đường bộ cao tốc) để kinh doanh, do trung ương quản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sử dụng phà được đầu tư từ nguồn vốn ngân sách nhà nước, do trung ương quản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sử dụng phà được đầu tư từ nguồn vốn ngoài ngân sách nhà nước, do trung ương quản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tại cảng biển (bao gồm dịch vụ sử dụng cầu, bến, phao neo, dịch vụ bốc dỡ container, dịch vụ lai dắt tàu biển)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sử dụng cảng, nhà ga (bao gồm cảng, bến thủy nội địa; cảng cá) được đầu tư từ nguồn vốn ngân sách nhà nước, do trung ương quản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hoa tiêu hàng hải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269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vận chuyển hành khách hàng không nội địa</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Khai thác giá Dịch vụ thuê chuyên cơ, chuyên khoang chính thức (có tính đến yếu tố tàu bay dự bị) sử dụng ngân sách nhà </w:t>
            </w:r>
            <w:r w:rsidRPr="00F77550">
              <w:rPr>
                <w:rFonts w:eastAsia="Calibri"/>
                <w:color w:val="000000"/>
                <w:sz w:val="26"/>
                <w:szCs w:val="26"/>
              </w:rPr>
              <w:lastRenderedPageBreak/>
              <w:t>nước</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271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cho thuê sân đậu tàu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cho thuê quầy làm thủ tục hành khách</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cho thuê băng chuyền hành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cho thuê cầu dẫn khách lên, xuống máy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phục vụ kỹ thuật thương mại mặt đất trọn gói tại các cảng hàng không, sân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phân loại tự động hành lý đi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tra nạp xăng dầu hàng không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sử dụng hạ tầng hệ thống tra nạp ngầm cung cấp nhiên liệu tại cảng hàng không, sân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279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Nhượng quyền khai thác dịch vụ hàng không tại cảng hàng không sân bay, bao gồm các dịch vụ nhượng quyền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cho thuê mặt bằng cảng hàng không, sân bay và dịch vụ cơ bản thiết yếu tại cảng hàng không, sân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cất cánh, hạ cánh tàu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điều hành bay đi, đến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bảo đảm an ninh hàng không và dịch vụ điều hành bay qua vùng thông báo bay do Việt Nam quản lý</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phục vụ hành khách tại cảng hàng không, sân bay</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đăng kiểm phương tiện giao thông, các tổng thành, hệ thống linh kiện, phụ tùng của phương tiện giao thông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phương tiện, thiết bị thăm dò, khai thác, vận chuyển trên biển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287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phương tiện, thiết bị xếp dỡ, thi công chuyên dùng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máy, thiết bị, vật tư có yêu cầu nghiêm ngặt về an toàn, vệ sinh lao động trong giao thông vận tải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289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trang bị, thiết bị kỹ thuật chuyên dùng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kỹ thuật máy móc, thiết bị, vật tư và các chất có yêu cầu nghiêm ngặt về an toàn lao động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định kỹ thuật máy móc, thiết bị, vật tư và các chất có yêu cầu nghiêm ngặt về an toàn đặc thù chuyên ngành công nghiệp</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kết nối viễn thông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bưu chính công ích, dịch vụ viễn thông công ích trừ các dịch vụ sử dụng ngân sách nhà nước thực hiện đặt hàng.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Tiền Bản quyền khi khai thác, sử dụng tác phẩm, bản ghi âm, ghi hình trong trường hợp giới hạn quyền tác giả, giới hạn quyền liên quan theo quy định của Luật Sở hữu trí tuệ</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Tiền đền bù đối với quyền sử dụng sáng chế được chuyển giao theo quyết định bắt buộc của cơ quan có thẩm quyền trong trường hợp người được chuyển giao quyền sử dụng sáng chế và người nắm độc quyền sử dụng sáng chế không thỏa thuận được</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Tiền đền bù đối với quyền sử dụng giống cây trồng được chuyển giao theo quyết định bắt buộc của cơ quan có thẩm quyền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Sản phẩm, dịch vụ công ích thủy lợi đối với công trình thủy lợi sử dụng vốn nhà nước thuộc phạm vi, thẩm quyền quản lý, đặt hàng của Bộ Nông nghiệp và Môi trường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298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Khai thác giá Sản phẩm, dịch vụ thủy lợi khác đối với công trình thủy lợi sử dụng vốn </w:t>
            </w:r>
            <w:r w:rsidRPr="00F77550">
              <w:rPr>
                <w:rFonts w:eastAsia="Calibri"/>
                <w:color w:val="000000"/>
                <w:sz w:val="26"/>
                <w:szCs w:val="26"/>
              </w:rPr>
              <w:lastRenderedPageBreak/>
              <w:t>nhà nước thuộc phạm vi, thẩm quyền quản lý của Bộ Nông nghiệp và Môi trường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299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trong lĩnh vực chứng khoán của Sở giao dịch chứng khoán Việt Nam và các công ty con, Tổng công ty lưu ký và bù trừ chứng khoán Việt Nam</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Nước sạch</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Hàng dự trữ quốc gia (trừ các trường hợp thực hiện mua theo hình thức đấu thầu rộng rãi, chào hàng cạnh tranh, mua sắm trực tiếp, bán theo hình thức đấu giá theo quy định của pháp luật về dự trữ quốc gia và hàng dự trữ quốc gia thuộc lĩnh vực quốc phòng, an ninh)</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Hàng dự trữ quốc gia thuộc lĩnh vực quốc phòng, an ninh</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Sản phẩm, dịch vụ công (dịch vụ sự nghiệp công và sản phẩm, dịch vụ công ích) trong danh mục được cấp có thẩm quyền ban hành, sử dụng ngân sách nhà nước và thuộc thẩm quyền đặt hàng của cơ quan, tổ chức ở trung ương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Sản phẩm, dịch vụ công (dịch vụ sự nghiệp công và sản phẩm, dịch vụ công ích) trong danh mục được cấp có thẩm quyền ban hành, sử dụng ngân sách nhà nước và thuộc thẩm quyền đặt hàng của cơ quan, tổ chức ở trung ương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dịch y tế, y tế dự phòng tại cơ sở y tế công lập</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điều trị nghiện chất dạng thuốc phiện tại các đơn vị sự nghiệp công lập</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Máu toàn phần và chế phẩm máu đạt tiêu chuẩn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kiểm nghiệm mẫu thuốc, nguyên liệu làm thuốc tại: Đơn vị sự nghiệp công tự đảm bảo chi thường xuyên, đơn vị sự nghiệp công tự đảm bảo một phần chi thường xuyên, đơn vị sự nghiệp công do Nhà nước đảm bảo chi thường xuyên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309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Khai thác giá Dịch vụ tiêm phòng, tiêu độc, </w:t>
            </w:r>
            <w:r w:rsidRPr="00F77550">
              <w:rPr>
                <w:rFonts w:eastAsia="Calibri"/>
                <w:color w:val="000000"/>
                <w:sz w:val="26"/>
                <w:szCs w:val="26"/>
              </w:rPr>
              <w:lastRenderedPageBreak/>
              <w:t>khử trùng cho động vật, chẩn đoán thú y; dịch vụ kiểm nghiệm thuốc dùng cho động vật, thực vật</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310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tối đa Sách giáo khoa</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Học phí, dịch vụ trong lĩnh vực giáo dục, đào tạo tại cơ sở giáo dục mầm non, phổ thông công lập thuộc phạm vi Nhà nước định giá theo quy định của pháp luật về giáo dục</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Học phí, dịch vụ trong lĩnh vực giáo dục, đào tạo tại cơ sở giáo dục nghề nghiệp công lập thuộc phạm vi Nhà nước định giá theo quy định của pháp luật về giáo dục nghề nghiệp</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môi giới theo hợp đồng môi giới đưa người lao động đi làm việc ở nước ngoài; dịch vụ đưa người lao động đi làm việc ở nước ngoài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Nhà ở công vụ</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Nhà ở xã hội theo quy định của Luật Nhà ở</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quản lý vận hành nhà chung cư đối với nhà chung cư thuộc sở hữu nhà nước trên địa bàn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Nhà ở, dịch vụ khác thuộc phạm vi Nhà nước định giá theo quy định của Luật Nhà ở</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319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Hàng hóa, dịch vụ phục vụ nhiệm vụ quốc phòng an ninh thực hiện đặt hàng, giao nhiệm vụ cho các đơn vị, doanh nghiệp quốc phòng an ninh</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đấu giá tài sản mà pháp luật quy định phải bán thông qua đấu giá</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Dịch vụ sự nghiệp công sử dụng ngân sách nhà nước tính giá theo lộ trình thu của người sử dụng dịch vụ</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322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Sản phẩm, dịch vụ gia tăng sử dụng thông tin từ cơ sở dữ liệu, hệ thống thông tin do bộ, ngành quản lý theo yêu cầu của tổ chức, cá nhân (không bao gồm các dịch vụ được thu phí, lệ phí theo quy định của pháp luật về phí và lệ phí)</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Đất thuộc phạm vi Nhà nước định giá theo quy định của pháp luật về đất đai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Kê khai giá (Cập nhật theo Mục III Phần A)</w:t>
            </w:r>
          </w:p>
        </w:tc>
        <w:tc>
          <w:tcPr>
            <w:tcW w:w="2319" w:type="dxa"/>
            <w:noWrap/>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Nội dung sẽ được làm rõ tại giai đoạn Lập Thiết kế chi tiết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giá kê khai theo biểu mẫu quy định tại Phụ lục VI, Nghị định số 85/2024/NĐ-CP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tổng hợp dữ liệu Giá kê khai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phân tích dữ liệu theo chuyên đề giá kê khai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18</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Phân tích và dự báo CPI</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phân tích và dự báo CPI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329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các kịch bản tác động chính sách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Thẩm định giá</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thẩm định viên về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tài sản thẩm định giá do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tài sản thẩm định giá do Nhà nước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22-34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VI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Khai thác dữ liệu tổng hợp, Dashboard</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theo các chủ đề</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Toàn bộ các yêu cầu</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Khai thác dữ liệu tổng hợp</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Toàn bộ các yêu cầu</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336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Dashboard đối với các nội dung hàng hóa, dịch vụ mở rộng, giám sát truyền nhận dữ liệu giữa CSDL quốc gia về giá với các hệ thống kết nối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Toàn bộ các yêu cầu</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C</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Kết nối trao đổi dữ liệu với các hệ thống</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Trao đổi dữ liệu đối với hệ thống CSDL Giá địa phương</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nhận Báo cáo giá thị trường của Ủy ban nhân dân cấp tỉnh theo quy định của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nhận Giá hàng hóa, dịch vụ thuộc thẩm quyền định giá của Ủy ban nhân dân cấp tỉnh;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339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nhận Danh sách các tổ chức kinh doanh hàng hóa, dịch vụ thực hiện kê khai giá, giá hàng hóa dịch vụ được thực hiện kê khai trên địa bàn tỉnh;</w:t>
            </w:r>
          </w:p>
        </w:tc>
        <w:tc>
          <w:tcPr>
            <w:tcW w:w="2319" w:type="dxa"/>
            <w:hideMark/>
          </w:tcPr>
          <w:p w:rsidR="001E5A5C" w:rsidRPr="00F77550" w:rsidRDefault="001E5A5C" w:rsidP="001E5A5C">
            <w:pPr>
              <w:spacing w:before="120" w:after="0" w:line="240" w:lineRule="auto"/>
              <w:jc w:val="center"/>
              <w:rPr>
                <w:rFonts w:eastAsia="Calibri"/>
                <w:color w:val="000000"/>
                <w:sz w:val="26"/>
                <w:szCs w:val="26"/>
                <w:lang w:val="vi-VN"/>
              </w:rPr>
            </w:pPr>
            <w:r w:rsidRPr="00F77550">
              <w:rPr>
                <w:rFonts w:eastAsia="Calibri"/>
                <w:color w:val="000000"/>
                <w:sz w:val="26"/>
                <w:szCs w:val="26"/>
              </w:rPr>
              <w:t>19</w:t>
            </w:r>
            <w:r w:rsidRPr="00F77550">
              <w:rPr>
                <w:rFonts w:eastAsia="Calibri"/>
                <w:color w:val="000000"/>
                <w:sz w:val="26"/>
                <w:szCs w:val="26"/>
                <w:lang w:val="vi-VN"/>
              </w:rPr>
              <w:t>,20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Trao đổi dữ liệu với Hệ thống DVC trực tuyến</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chỉnh sửa API nhận dữ liệu kê khai giá từ Hệ thống DVCTT đáp ứng quy định Luật giá 2023 và các văn bản hướng dẫn</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chỉnh sửa API nhận dữ liệu doanh nghiệp thẩm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chỉnh sửa API nhận thông tin thẩm định viên được cấp thẻ thẩm định viên về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III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Kết nối với CSDL Giá từ các bộ, ngành</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API nhận dữ liệu giá hàng hóa, dịch vụ do Nhà nước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API nhận dữ liệu giá hàng hóa, dịch vụ kê khai do các Bộ, ngành tiếp nhận hồ sơ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19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API nhận dữ liệu giá thị trường hàng hóa, dịch vụ thuộc trách nhiệm báo cáo của các Bộ, ngành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9</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IV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Kết nối với Hệ thống Danh mục dùng chung của Bộ Tài chính</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Xây dựng các API nhận dữ liệu (DM thẩm định viên hành nghề và DN đủ điều kiện kinh doanh dịch vụ thẩm định giá) với hệ </w:t>
            </w:r>
            <w:r w:rsidRPr="00F77550">
              <w:rPr>
                <w:rFonts w:eastAsia="Calibri"/>
                <w:color w:val="000000"/>
                <w:sz w:val="26"/>
                <w:szCs w:val="26"/>
              </w:rPr>
              <w:lastRenderedPageBreak/>
              <w:t>thống Danh mục dùng chung của Bộ Tài chính</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42</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lastRenderedPageBreak/>
              <w:t>V</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API chia sẻ dữ liệu từ Hệ thống CSDL quốc gia về giá (theo thông tư 93/2021/TT-BTC): Yêu cầu của Cục CNTT trên cơ sở cuộc họp với Bộ NN &amp; MT</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hàng hóa, dịch vụ do Nhà nước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kê khai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349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thị trường hàng hóa, dịch vụ</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ô tô nhập khẩu từ hệ thống của Tổng cục Hải quan</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Danh mục các loại ô tô nhập khẩu từ Tổng cục Hải quan</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tính thuế tài nguyên</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tính lệ phí trước bạ do UBND Tỉnh quy định</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trị tài sản thuộc sở hữu Nhà nước</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Chỉ số giá tiêu dùng</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bất động sản</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danh sách doanh nghiệp đủ điều kiện kinh doanh dịch vụ thẩm định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danh sách  thẩm định viên</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359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giá trị tài sản thẩm định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Chia sẻ dữ liệu danh mục dùng chung trong CSDL quốc gia về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VI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Kết nối với Hệ thống thông tin thống kê tài chính</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361</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cung cấp dữ liệu cho Hệ thống thông tin thống kê tài chính theo quy định của Thông tư số 91/2024/TT-BTC biểu 0901.T.QLG Giá hàng hóa dịch vụ do nhà nước định giá</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 xml:space="preserve">API cung cấp dữ liệu cho Hệ thống thông tin thống kê tài chính theo quy định của Thông </w:t>
            </w:r>
            <w:r w:rsidRPr="00F77550">
              <w:rPr>
                <w:rFonts w:eastAsia="Calibri"/>
                <w:color w:val="000000"/>
                <w:sz w:val="26"/>
                <w:szCs w:val="26"/>
              </w:rPr>
              <w:lastRenderedPageBreak/>
              <w:t>tư số 91/2024/TT-BTC biểu 0902.Q.QLG Bảng giá thị trường</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lastRenderedPageBreak/>
              <w:t>43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lastRenderedPageBreak/>
              <w:t>363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cung cấp dữ liệu cho Hệ thống thông tin thống kê tài chính theo quy định của Thông tư số 91/2024/TT-BTC biểu 0903.N.QLG Số doanh nghiệp thẩm định giá được cấp giấy chứng nhận đủ điều kiện kinh doanh dịch vụ thẩm định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cung cấp dữ liệu cho Hệ thống thông tin thống kê tài chính theo quy định của Thông tư số 91/2024/TT-BTC biểu 0904.N.QLG Số doanh nghiệp thực hiện kê khai giá</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365</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API cung cấp dữ liệu cho Hệ thống thông tin thống kê tài chính theo quy định của Thông tư số 91/2024/TT-BTC biểu 0905.Q.QLG Tình hình trích lập, sử dụng và lãi phát sinh trên số dư quỹ bình ổn giá xăng dầu (quỹ bog)</w:t>
            </w:r>
          </w:p>
        </w:tc>
        <w:tc>
          <w:tcPr>
            <w:tcW w:w="2319" w:type="dxa"/>
            <w:hideMark/>
          </w:tcPr>
          <w:p w:rsidR="001E5A5C" w:rsidRPr="00F77550" w:rsidRDefault="001E5A5C" w:rsidP="001E5A5C">
            <w:pPr>
              <w:spacing w:before="120" w:after="120" w:line="259" w:lineRule="auto"/>
              <w:jc w:val="center"/>
              <w:rPr>
                <w:rFonts w:eastAsia="Calibri"/>
                <w:sz w:val="26"/>
                <w:szCs w:val="26"/>
              </w:rPr>
            </w:pPr>
            <w:r w:rsidRPr="00F77550">
              <w:rPr>
                <w:rFonts w:eastAsia="Calibri"/>
                <w:color w:val="000000"/>
                <w:sz w:val="26"/>
                <w:szCs w:val="26"/>
              </w:rPr>
              <w:t>43</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color w:val="000000"/>
                <w:sz w:val="26"/>
                <w:szCs w:val="26"/>
              </w:rPr>
            </w:pPr>
            <w:r w:rsidRPr="00F77550">
              <w:rPr>
                <w:rFonts w:eastAsia="Calibri"/>
                <w:b/>
                <w:color w:val="000000"/>
                <w:sz w:val="26"/>
                <w:szCs w:val="26"/>
              </w:rPr>
              <w:t>VII</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Kết nối với Hệ thống của Cục Thống kê</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366</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Kết nối với Hệ thống của Cục Thống kê: Xây dựng API nhận dữ liệu CPI từ Cục thống kê</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21</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D</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Quản trị hệ thống và Quản trị danh mục</w:t>
            </w:r>
          </w:p>
        </w:tc>
        <w:tc>
          <w:tcPr>
            <w:tcW w:w="2319" w:type="dxa"/>
            <w:hideMark/>
          </w:tcPr>
          <w:p w:rsidR="001E5A5C" w:rsidRPr="00F77550" w:rsidRDefault="001E5A5C" w:rsidP="001E5A5C">
            <w:pPr>
              <w:spacing w:before="120" w:after="0" w:line="240" w:lineRule="auto"/>
              <w:jc w:val="center"/>
              <w:rPr>
                <w:rFonts w:eastAsia="Calibri"/>
                <w:b/>
                <w:bCs/>
                <w:color w:val="000000"/>
                <w:sz w:val="26"/>
                <w:szCs w:val="26"/>
              </w:rPr>
            </w:pPr>
          </w:p>
        </w:tc>
        <w:tc>
          <w:tcPr>
            <w:tcW w:w="1275" w:type="dxa"/>
            <w:hideMark/>
          </w:tcPr>
          <w:p w:rsidR="001E5A5C" w:rsidRPr="00F77550" w:rsidRDefault="001E5A5C" w:rsidP="001E5A5C">
            <w:pPr>
              <w:spacing w:before="120" w:after="0" w:line="240" w:lineRule="auto"/>
              <w:jc w:val="center"/>
              <w:rPr>
                <w:rFonts w:eastAsia="Calibri"/>
                <w:b/>
                <w:bCs/>
                <w:color w:val="000000"/>
                <w:sz w:val="26"/>
                <w:szCs w:val="26"/>
              </w:rPr>
            </w:pP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367</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chức năng Quản lý tài khoản của doanh nghiệp thẩm định giá theo quy định của Luật giá 2023 và Nghị định số 85/2024/NĐ-CP</w:t>
            </w:r>
          </w:p>
        </w:tc>
        <w:tc>
          <w:tcPr>
            <w:tcW w:w="2319" w:type="dxa"/>
            <w:hideMark/>
          </w:tcPr>
          <w:p w:rsidR="001E5A5C" w:rsidRPr="009E1F1D" w:rsidRDefault="009E1F1D" w:rsidP="001E5A5C">
            <w:pPr>
              <w:spacing w:before="120" w:after="0" w:line="240" w:lineRule="auto"/>
              <w:jc w:val="center"/>
              <w:rPr>
                <w:rFonts w:eastAsia="Calibri"/>
                <w:color w:val="000000"/>
                <w:sz w:val="26"/>
                <w:szCs w:val="26"/>
              </w:rPr>
            </w:pPr>
            <w:r>
              <w:rPr>
                <w:rFonts w:eastAsia="Calibri"/>
                <w:color w:val="000000"/>
                <w:sz w:val="26"/>
                <w:szCs w:val="26"/>
              </w:rPr>
              <w:t>24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368</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chức năng Thiết lập cảnh báo, biến động đối với giá thị trường hàng hóa, dịch vụ</w:t>
            </w:r>
          </w:p>
        </w:tc>
        <w:tc>
          <w:tcPr>
            <w:tcW w:w="2319" w:type="dxa"/>
            <w:hideMark/>
          </w:tcPr>
          <w:p w:rsidR="001E5A5C" w:rsidRPr="00F77550" w:rsidRDefault="009E1F1D" w:rsidP="001E5A5C">
            <w:pPr>
              <w:spacing w:before="120" w:after="0" w:line="240" w:lineRule="auto"/>
              <w:jc w:val="center"/>
              <w:rPr>
                <w:rFonts w:eastAsia="Calibri"/>
                <w:color w:val="000000"/>
                <w:sz w:val="26"/>
                <w:szCs w:val="26"/>
              </w:rPr>
            </w:pPr>
            <w:r>
              <w:rPr>
                <w:rFonts w:eastAsia="Calibri"/>
                <w:color w:val="000000"/>
                <w:sz w:val="26"/>
                <w:szCs w:val="26"/>
              </w:rPr>
              <w:t>2,</w:t>
            </w:r>
            <w:r w:rsidR="001E5A5C" w:rsidRPr="00F77550">
              <w:rPr>
                <w:rFonts w:eastAsia="Calibri"/>
                <w:color w:val="000000"/>
                <w:sz w:val="26"/>
                <w:szCs w:val="26"/>
              </w:rPr>
              <w:t>10</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369</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chức năng cấu hình, thiết lập Dashboard cho các hàng hóa, dịch vụ mới, Dashboard hỗ trợ giám sát truyền nhận dữ liệu giữa CSDL quốc gia về giá với các hệ thống kết nối.</w:t>
            </w:r>
          </w:p>
        </w:tc>
        <w:tc>
          <w:tcPr>
            <w:tcW w:w="2319"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44</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1E5A5C" w:rsidRPr="00F77550" w:rsidTr="001E5A5C">
        <w:trPr>
          <w:trHeight w:val="20"/>
        </w:trPr>
        <w:tc>
          <w:tcPr>
            <w:tcW w:w="737"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370</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Cập nhật danh mục hàng hóa dịch vụ đáp ứng yêu cầu Nghị định 85/2024/NĐ-CP, Thông tư số 29/2024/TT-BTC.</w:t>
            </w:r>
          </w:p>
        </w:tc>
        <w:tc>
          <w:tcPr>
            <w:tcW w:w="2319" w:type="dxa"/>
            <w:hideMark/>
          </w:tcPr>
          <w:p w:rsidR="001E5A5C" w:rsidRPr="00F77550" w:rsidRDefault="009E1F1D" w:rsidP="001E5A5C">
            <w:pPr>
              <w:spacing w:before="120" w:after="0" w:line="240" w:lineRule="auto"/>
              <w:jc w:val="center"/>
              <w:rPr>
                <w:rFonts w:eastAsia="Calibri"/>
                <w:color w:val="000000"/>
                <w:sz w:val="26"/>
                <w:szCs w:val="26"/>
              </w:rPr>
            </w:pPr>
            <w:r>
              <w:rPr>
                <w:rFonts w:eastAsia="Calibri"/>
                <w:color w:val="000000"/>
                <w:sz w:val="26"/>
                <w:szCs w:val="26"/>
              </w:rPr>
              <w:t>1,</w:t>
            </w:r>
            <w:r w:rsidR="001E5A5C" w:rsidRPr="00F77550">
              <w:rPr>
                <w:rFonts w:eastAsia="Calibri"/>
                <w:color w:val="000000"/>
                <w:sz w:val="26"/>
                <w:szCs w:val="26"/>
              </w:rPr>
              <w:t>17</w:t>
            </w:r>
          </w:p>
        </w:tc>
        <w:tc>
          <w:tcPr>
            <w:tcW w:w="1275" w:type="dxa"/>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Cập nhật</w:t>
            </w:r>
          </w:p>
        </w:tc>
      </w:tr>
      <w:tr w:rsidR="00BD4B89" w:rsidRPr="00F77550" w:rsidTr="001E5A5C">
        <w:trPr>
          <w:trHeight w:val="20"/>
        </w:trPr>
        <w:tc>
          <w:tcPr>
            <w:tcW w:w="737" w:type="dxa"/>
            <w:hideMark/>
          </w:tcPr>
          <w:p w:rsidR="00BD4B89" w:rsidRPr="00F77550" w:rsidRDefault="00BD4B89" w:rsidP="001E5A5C">
            <w:pPr>
              <w:spacing w:before="120" w:after="0" w:line="240" w:lineRule="auto"/>
              <w:jc w:val="center"/>
              <w:rPr>
                <w:rFonts w:eastAsia="Calibri"/>
                <w:color w:val="000000"/>
                <w:sz w:val="26"/>
                <w:szCs w:val="26"/>
              </w:rPr>
            </w:pPr>
            <w:r>
              <w:rPr>
                <w:rFonts w:eastAsia="Calibri"/>
                <w:color w:val="000000"/>
                <w:sz w:val="26"/>
                <w:szCs w:val="26"/>
              </w:rPr>
              <w:t>371</w:t>
            </w:r>
          </w:p>
        </w:tc>
        <w:tc>
          <w:tcPr>
            <w:tcW w:w="4947" w:type="dxa"/>
            <w:hideMark/>
          </w:tcPr>
          <w:p w:rsidR="00BD4B89" w:rsidRPr="00F77550" w:rsidRDefault="00BD4B89" w:rsidP="001E5A5C">
            <w:pPr>
              <w:spacing w:before="120" w:after="0" w:line="240" w:lineRule="auto"/>
              <w:rPr>
                <w:rFonts w:eastAsia="Calibri"/>
                <w:color w:val="000000"/>
                <w:sz w:val="26"/>
                <w:szCs w:val="26"/>
              </w:rPr>
            </w:pPr>
            <w:r>
              <w:rPr>
                <w:rFonts w:eastAsia="Calibri"/>
                <w:color w:val="000000"/>
                <w:sz w:val="26"/>
                <w:szCs w:val="26"/>
              </w:rPr>
              <w:t>Cập nhật chức năng truy cập hệ thống: Thêm tính năng thể hiện đăng nhập lỗi (khi tài khoản không truy cập được vào hệ thống)</w:t>
            </w:r>
          </w:p>
        </w:tc>
        <w:tc>
          <w:tcPr>
            <w:tcW w:w="2319" w:type="dxa"/>
            <w:hideMark/>
          </w:tcPr>
          <w:p w:rsidR="00BD4B89" w:rsidRDefault="00BD4B89" w:rsidP="001E5A5C">
            <w:pPr>
              <w:spacing w:before="120" w:after="0" w:line="240" w:lineRule="auto"/>
              <w:jc w:val="center"/>
              <w:rPr>
                <w:rFonts w:eastAsia="Calibri"/>
                <w:color w:val="000000"/>
                <w:sz w:val="26"/>
                <w:szCs w:val="26"/>
              </w:rPr>
            </w:pPr>
            <w:r>
              <w:rPr>
                <w:rFonts w:eastAsia="Calibri"/>
                <w:color w:val="000000"/>
                <w:sz w:val="26"/>
                <w:szCs w:val="26"/>
              </w:rPr>
              <w:t>37</w:t>
            </w:r>
          </w:p>
        </w:tc>
        <w:tc>
          <w:tcPr>
            <w:tcW w:w="1275" w:type="dxa"/>
            <w:hideMark/>
          </w:tcPr>
          <w:p w:rsidR="00BD4B89" w:rsidRPr="00F77550" w:rsidRDefault="006457CE" w:rsidP="001E5A5C">
            <w:pPr>
              <w:spacing w:before="120" w:after="0" w:line="240" w:lineRule="auto"/>
              <w:jc w:val="center"/>
              <w:rPr>
                <w:rFonts w:eastAsia="Calibri"/>
                <w:color w:val="000000"/>
                <w:sz w:val="26"/>
                <w:szCs w:val="26"/>
              </w:rPr>
            </w:pPr>
            <w:r w:rsidRPr="006457CE">
              <w:rPr>
                <w:rFonts w:eastAsia="Calibri"/>
                <w:color w:val="000000"/>
                <w:sz w:val="26"/>
                <w:szCs w:val="26"/>
              </w:rPr>
              <w:t>Cập nhật</w:t>
            </w:r>
          </w:p>
        </w:tc>
      </w:tr>
      <w:tr w:rsidR="001E5A5C" w:rsidRPr="00F77550" w:rsidTr="001E5A5C">
        <w:trPr>
          <w:trHeight w:val="20"/>
        </w:trPr>
        <w:tc>
          <w:tcPr>
            <w:tcW w:w="737" w:type="dxa"/>
            <w:noWrap/>
            <w:hideMark/>
          </w:tcPr>
          <w:p w:rsidR="001E5A5C" w:rsidRPr="00F77550" w:rsidRDefault="001E5A5C" w:rsidP="001E5A5C">
            <w:pPr>
              <w:spacing w:before="120" w:after="0" w:line="240" w:lineRule="auto"/>
              <w:jc w:val="center"/>
              <w:rPr>
                <w:rFonts w:eastAsia="Calibri"/>
                <w:b/>
                <w:bCs/>
                <w:color w:val="000000"/>
                <w:sz w:val="26"/>
                <w:szCs w:val="26"/>
              </w:rPr>
            </w:pPr>
            <w:r w:rsidRPr="00F77550">
              <w:rPr>
                <w:rFonts w:eastAsia="Calibri"/>
                <w:b/>
                <w:bCs/>
                <w:color w:val="000000"/>
                <w:sz w:val="26"/>
                <w:szCs w:val="26"/>
              </w:rPr>
              <w:t>E</w:t>
            </w:r>
          </w:p>
        </w:tc>
        <w:tc>
          <w:tcPr>
            <w:tcW w:w="4947" w:type="dxa"/>
            <w:hideMark/>
          </w:tcPr>
          <w:p w:rsidR="001E5A5C" w:rsidRPr="00F77550" w:rsidRDefault="001E5A5C" w:rsidP="001E5A5C">
            <w:pPr>
              <w:spacing w:before="120" w:after="0" w:line="240" w:lineRule="auto"/>
              <w:rPr>
                <w:rFonts w:eastAsia="Calibri"/>
                <w:b/>
                <w:bCs/>
                <w:color w:val="000000"/>
                <w:sz w:val="26"/>
                <w:szCs w:val="26"/>
              </w:rPr>
            </w:pPr>
            <w:r w:rsidRPr="00F77550">
              <w:rPr>
                <w:rFonts w:eastAsia="Calibri"/>
                <w:b/>
                <w:bCs/>
                <w:color w:val="000000"/>
                <w:sz w:val="26"/>
                <w:szCs w:val="26"/>
              </w:rPr>
              <w:t>Dashboard giám sát truyền nhận giữa các hệ thống</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p>
        </w:tc>
        <w:tc>
          <w:tcPr>
            <w:tcW w:w="1275" w:type="dxa"/>
            <w:noWrap/>
            <w:hideMark/>
          </w:tcPr>
          <w:p w:rsidR="001E5A5C" w:rsidRPr="00F77550" w:rsidRDefault="001E5A5C" w:rsidP="001E5A5C">
            <w:pPr>
              <w:spacing w:before="120" w:after="0" w:line="240" w:lineRule="auto"/>
              <w:jc w:val="center"/>
              <w:rPr>
                <w:rFonts w:eastAsia="Calibri"/>
                <w:color w:val="000000"/>
                <w:sz w:val="26"/>
                <w:szCs w:val="26"/>
              </w:rPr>
            </w:pPr>
          </w:p>
        </w:tc>
      </w:tr>
      <w:tr w:rsidR="001E5A5C" w:rsidRPr="00F77550" w:rsidTr="001E5A5C">
        <w:trPr>
          <w:trHeight w:val="20"/>
        </w:trPr>
        <w:tc>
          <w:tcPr>
            <w:tcW w:w="737" w:type="dxa"/>
            <w:hideMark/>
          </w:tcPr>
          <w:p w:rsidR="001E5A5C" w:rsidRPr="00F77550" w:rsidRDefault="001E5A5C" w:rsidP="006457CE">
            <w:pPr>
              <w:spacing w:before="120" w:after="0" w:line="240" w:lineRule="auto"/>
              <w:jc w:val="center"/>
              <w:rPr>
                <w:rFonts w:eastAsia="Calibri"/>
                <w:color w:val="000000"/>
                <w:sz w:val="26"/>
                <w:szCs w:val="26"/>
              </w:rPr>
            </w:pPr>
            <w:r w:rsidRPr="00F77550">
              <w:rPr>
                <w:rFonts w:eastAsia="Calibri"/>
                <w:color w:val="000000"/>
                <w:sz w:val="26"/>
                <w:szCs w:val="26"/>
              </w:rPr>
              <w:lastRenderedPageBreak/>
              <w:t>37</w:t>
            </w:r>
            <w:r w:rsidR="006457CE">
              <w:rPr>
                <w:rFonts w:eastAsia="Calibri"/>
                <w:color w:val="000000"/>
                <w:sz w:val="26"/>
                <w:szCs w:val="26"/>
              </w:rPr>
              <w:t>2</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Giám sát tổng quan tình trạng truyền nhận dữ liệu: Hiển thị trạng thái tổng quát của tất cả các API kết nối (đang hoạt động / lỗi / gián đoạn).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44</w:t>
            </w:r>
          </w:p>
        </w:tc>
        <w:tc>
          <w:tcPr>
            <w:tcW w:w="1275"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6457CE">
            <w:pPr>
              <w:spacing w:before="120" w:after="0" w:line="240" w:lineRule="auto"/>
              <w:jc w:val="center"/>
              <w:rPr>
                <w:rFonts w:eastAsia="Calibri"/>
                <w:color w:val="000000"/>
                <w:sz w:val="26"/>
                <w:szCs w:val="26"/>
              </w:rPr>
            </w:pPr>
            <w:r w:rsidRPr="00F77550">
              <w:rPr>
                <w:rFonts w:eastAsia="Calibri"/>
                <w:color w:val="000000"/>
                <w:sz w:val="26"/>
                <w:szCs w:val="26"/>
              </w:rPr>
              <w:t>37</w:t>
            </w:r>
            <w:r w:rsidR="006457CE">
              <w:rPr>
                <w:rFonts w:eastAsia="Calibri"/>
                <w:color w:val="000000"/>
                <w:sz w:val="26"/>
                <w:szCs w:val="26"/>
              </w:rPr>
              <w:t>3</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Xem biểu đồ tình hình truyền nhận dữ liệu thống kê theo thời gian: Lượng dữ liệu truyền/nhận theo giờ, ngày, tuần, tháng;  có thể tìm kiếm log theo mã giao dịch, hệ thống nguồn, hệ thống đích, trạng thái.</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44</w:t>
            </w:r>
          </w:p>
        </w:tc>
        <w:tc>
          <w:tcPr>
            <w:tcW w:w="1275"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r w:rsidR="001E5A5C" w:rsidRPr="00F77550" w:rsidTr="001E5A5C">
        <w:trPr>
          <w:trHeight w:val="20"/>
        </w:trPr>
        <w:tc>
          <w:tcPr>
            <w:tcW w:w="737" w:type="dxa"/>
            <w:hideMark/>
          </w:tcPr>
          <w:p w:rsidR="001E5A5C" w:rsidRPr="00F77550" w:rsidRDefault="001E5A5C" w:rsidP="006457CE">
            <w:pPr>
              <w:spacing w:before="120" w:after="0" w:line="240" w:lineRule="auto"/>
              <w:jc w:val="center"/>
              <w:rPr>
                <w:rFonts w:eastAsia="Calibri"/>
                <w:color w:val="000000"/>
                <w:sz w:val="26"/>
                <w:szCs w:val="26"/>
              </w:rPr>
            </w:pPr>
            <w:r w:rsidRPr="00F77550">
              <w:rPr>
                <w:rFonts w:eastAsia="Calibri"/>
                <w:color w:val="000000"/>
                <w:sz w:val="26"/>
                <w:szCs w:val="26"/>
              </w:rPr>
              <w:t>37</w:t>
            </w:r>
            <w:r w:rsidR="006457CE">
              <w:rPr>
                <w:rFonts w:eastAsia="Calibri"/>
                <w:color w:val="000000"/>
                <w:sz w:val="26"/>
                <w:szCs w:val="26"/>
              </w:rPr>
              <w:t>4</w:t>
            </w:r>
          </w:p>
        </w:tc>
        <w:tc>
          <w:tcPr>
            <w:tcW w:w="4947" w:type="dxa"/>
            <w:hideMark/>
          </w:tcPr>
          <w:p w:rsidR="001E5A5C" w:rsidRPr="00F77550" w:rsidRDefault="001E5A5C" w:rsidP="001E5A5C">
            <w:pPr>
              <w:spacing w:before="120" w:after="0" w:line="240" w:lineRule="auto"/>
              <w:rPr>
                <w:rFonts w:eastAsia="Calibri"/>
                <w:color w:val="000000"/>
                <w:sz w:val="26"/>
                <w:szCs w:val="26"/>
              </w:rPr>
            </w:pPr>
            <w:r w:rsidRPr="00F77550">
              <w:rPr>
                <w:rFonts w:eastAsia="Calibri"/>
                <w:color w:val="000000"/>
                <w:sz w:val="26"/>
                <w:szCs w:val="26"/>
              </w:rPr>
              <w:t>Xem biểu đồ thể hiện tỷ lệ thành công/ thất bại: Thống kê theo hệ thống, loại dữ liệu, hoặc khoảng thời gian</w:t>
            </w:r>
          </w:p>
        </w:tc>
        <w:tc>
          <w:tcPr>
            <w:tcW w:w="2319"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44</w:t>
            </w:r>
          </w:p>
        </w:tc>
        <w:tc>
          <w:tcPr>
            <w:tcW w:w="1275" w:type="dxa"/>
            <w:noWrap/>
            <w:hideMark/>
          </w:tcPr>
          <w:p w:rsidR="001E5A5C" w:rsidRPr="00F77550" w:rsidRDefault="001E5A5C" w:rsidP="001E5A5C">
            <w:pPr>
              <w:spacing w:before="120" w:after="0" w:line="240" w:lineRule="auto"/>
              <w:jc w:val="center"/>
              <w:rPr>
                <w:rFonts w:eastAsia="Calibri"/>
                <w:color w:val="000000"/>
                <w:sz w:val="26"/>
                <w:szCs w:val="26"/>
              </w:rPr>
            </w:pPr>
            <w:r w:rsidRPr="00F77550">
              <w:rPr>
                <w:rFonts w:eastAsia="Calibri"/>
                <w:color w:val="000000"/>
                <w:sz w:val="26"/>
                <w:szCs w:val="26"/>
              </w:rPr>
              <w:t>Bổ sung</w:t>
            </w:r>
          </w:p>
        </w:tc>
      </w:tr>
    </w:tbl>
    <w:p w:rsidR="00B34083" w:rsidRPr="00513D43" w:rsidRDefault="00B34083" w:rsidP="00B34083">
      <w:pPr>
        <w:widowControl w:val="0"/>
        <w:ind w:firstLine="720"/>
        <w:rPr>
          <w:i/>
          <w:szCs w:val="28"/>
        </w:rPr>
      </w:pPr>
      <w:r w:rsidRPr="00513D43">
        <w:rPr>
          <w:szCs w:val="28"/>
        </w:rPr>
        <w:t xml:space="preserve"> </w:t>
      </w:r>
      <w:r w:rsidRPr="00513D43">
        <w:rPr>
          <w:i/>
          <w:szCs w:val="28"/>
          <w:lang w:val="vi-VN"/>
        </w:rPr>
        <w:t>(Danh sách các yêu cầu</w:t>
      </w:r>
      <w:r w:rsidRPr="00513D43">
        <w:rPr>
          <w:i/>
          <w:szCs w:val="28"/>
        </w:rPr>
        <w:t xml:space="preserve"> chức năng</w:t>
      </w:r>
      <w:r w:rsidRPr="00513D43">
        <w:rPr>
          <w:i/>
          <w:szCs w:val="28"/>
          <w:lang w:val="vi-VN"/>
        </w:rPr>
        <w:t xml:space="preserve"> người sử dụng cho phép được hiệu chỉnh hoàn thiện tại bước Thiết kế chi tiết trên cơ sở kết quả của nhà thầu tư vấn)</w:t>
      </w:r>
      <w:r w:rsidRPr="00513D43">
        <w:rPr>
          <w:i/>
          <w:szCs w:val="28"/>
        </w:rPr>
        <w:t>.</w:t>
      </w:r>
    </w:p>
    <w:p w:rsidR="001322CF" w:rsidRPr="00513D43" w:rsidRDefault="00782C47" w:rsidP="008F615E">
      <w:pPr>
        <w:pStyle w:val="Heading2"/>
      </w:pPr>
      <w:bookmarkStart w:id="94" w:name="_Toc206140374"/>
      <w:r w:rsidRPr="00513D43">
        <w:t xml:space="preserve">6. </w:t>
      </w:r>
      <w:r w:rsidR="001322CF" w:rsidRPr="00513D43">
        <w:t>Các yêu cầu phi chức năng</w:t>
      </w:r>
      <w:bookmarkEnd w:id="94"/>
    </w:p>
    <w:p w:rsidR="001322CF" w:rsidRPr="00513D43" w:rsidRDefault="00941425" w:rsidP="004C332A">
      <w:pPr>
        <w:pStyle w:val="Heading3"/>
      </w:pPr>
      <w:bookmarkStart w:id="95" w:name="_Toc206140375"/>
      <w:r>
        <w:tab/>
      </w:r>
      <w:r w:rsidR="00782C47" w:rsidRPr="00513D43">
        <w:t xml:space="preserve">6.1. </w:t>
      </w:r>
      <w:r w:rsidR="001322CF" w:rsidRPr="00513D43">
        <w:t>Yêu cầu cần đáp ứng đối với cơ sở dữ liệu</w:t>
      </w:r>
      <w:bookmarkEnd w:id="95"/>
    </w:p>
    <w:p w:rsidR="00572363" w:rsidRDefault="00DF517F" w:rsidP="00572363">
      <w:pPr>
        <w:pStyle w:val="TXT-Normal"/>
        <w:widowControl w:val="0"/>
        <w:spacing w:before="120" w:after="0" w:line="252" w:lineRule="auto"/>
        <w:ind w:firstLine="720"/>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00572363" w:rsidRPr="00513D43">
        <w:rPr>
          <w:rFonts w:ascii="Times New Roman" w:hAnsi="Times New Roman"/>
          <w:color w:val="000000" w:themeColor="text1"/>
          <w:sz w:val="28"/>
          <w:szCs w:val="28"/>
          <w:lang w:val="nl-NL"/>
        </w:rPr>
        <w:t>Nhà thầu thiết kế xây dựng ứng dụng sử dụng CSDL Oracle 19c trở</w:t>
      </w:r>
      <w:r>
        <w:rPr>
          <w:rFonts w:ascii="Times New Roman" w:hAnsi="Times New Roman"/>
          <w:color w:val="000000" w:themeColor="text1"/>
          <w:sz w:val="28"/>
          <w:szCs w:val="28"/>
          <w:lang w:val="nl-NL"/>
        </w:rPr>
        <w:t xml:space="preserve"> lên. </w:t>
      </w:r>
    </w:p>
    <w:p w:rsidR="00DF517F" w:rsidRPr="00513D43" w:rsidRDefault="00DF517F" w:rsidP="00572363">
      <w:pPr>
        <w:pStyle w:val="TXT-Normal"/>
        <w:widowControl w:val="0"/>
        <w:spacing w:before="120" w:after="0" w:line="252" w:lineRule="auto"/>
        <w:ind w:firstLine="720"/>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Đối với những dữ liệu </w:t>
      </w:r>
      <w:r w:rsidR="00A55EB5">
        <w:rPr>
          <w:rFonts w:ascii="Times New Roman" w:hAnsi="Times New Roman"/>
          <w:color w:val="000000" w:themeColor="text1"/>
          <w:sz w:val="28"/>
          <w:szCs w:val="28"/>
          <w:lang w:val="nl-NL"/>
        </w:rPr>
        <w:t xml:space="preserve">đã </w:t>
      </w:r>
      <w:r>
        <w:rPr>
          <w:rFonts w:ascii="Times New Roman" w:hAnsi="Times New Roman"/>
          <w:color w:val="000000" w:themeColor="text1"/>
          <w:sz w:val="28"/>
          <w:szCs w:val="28"/>
          <w:lang w:val="nl-NL"/>
        </w:rPr>
        <w:t>được thu thập từ Sở Tài chính các tỉnh/thành phố và các Bộ trước hợp nhất</w:t>
      </w:r>
      <w:r w:rsidR="005139BE">
        <w:rPr>
          <w:rFonts w:ascii="Times New Roman" w:hAnsi="Times New Roman"/>
          <w:color w:val="000000" w:themeColor="text1"/>
          <w:sz w:val="28"/>
          <w:szCs w:val="28"/>
          <w:lang w:val="nl-NL"/>
        </w:rPr>
        <w:t xml:space="preserve"> cho phép</w:t>
      </w:r>
      <w:r>
        <w:rPr>
          <w:rFonts w:ascii="Times New Roman" w:hAnsi="Times New Roman"/>
          <w:color w:val="000000" w:themeColor="text1"/>
          <w:sz w:val="28"/>
          <w:szCs w:val="28"/>
          <w:lang w:val="nl-NL"/>
        </w:rPr>
        <w:t xml:space="preserve"> tra cứu </w:t>
      </w:r>
      <w:r w:rsidR="005139BE">
        <w:rPr>
          <w:rFonts w:ascii="Times New Roman" w:hAnsi="Times New Roman"/>
          <w:color w:val="000000" w:themeColor="text1"/>
          <w:sz w:val="28"/>
          <w:szCs w:val="28"/>
          <w:lang w:val="nl-NL"/>
        </w:rPr>
        <w:t xml:space="preserve">dữ liệu </w:t>
      </w:r>
      <w:r>
        <w:rPr>
          <w:rFonts w:ascii="Times New Roman" w:hAnsi="Times New Roman"/>
          <w:color w:val="000000" w:themeColor="text1"/>
          <w:sz w:val="28"/>
          <w:szCs w:val="28"/>
          <w:lang w:val="nl-NL"/>
        </w:rPr>
        <w:t xml:space="preserve">lịch sử. </w:t>
      </w:r>
    </w:p>
    <w:p w:rsidR="001322CF" w:rsidRPr="00513D43" w:rsidRDefault="00941425" w:rsidP="004C332A">
      <w:pPr>
        <w:pStyle w:val="Heading3"/>
      </w:pPr>
      <w:bookmarkStart w:id="96" w:name="_Toc206140376"/>
      <w:r>
        <w:tab/>
      </w:r>
      <w:r w:rsidR="00782C47" w:rsidRPr="00513D43">
        <w:t xml:space="preserve">6.2. </w:t>
      </w:r>
      <w:r w:rsidR="001322CF" w:rsidRPr="00513D43">
        <w:t>Yêu cầu về an toàn thông tin</w:t>
      </w:r>
      <w:bookmarkEnd w:id="96"/>
    </w:p>
    <w:p w:rsidR="00572363" w:rsidRPr="00513D43" w:rsidRDefault="001E5A5C" w:rsidP="00572363">
      <w:pPr>
        <w:widowControl w:val="0"/>
        <w:spacing w:line="264" w:lineRule="auto"/>
        <w:ind w:firstLine="720"/>
        <w:rPr>
          <w:spacing w:val="-8"/>
          <w:szCs w:val="28"/>
          <w:lang w:val="vi-VN"/>
        </w:rPr>
      </w:pPr>
      <w:r w:rsidRPr="00513D43">
        <w:rPr>
          <w:spacing w:val="-8"/>
          <w:szCs w:val="28"/>
          <w:lang w:val="vi-VN"/>
        </w:rPr>
        <w:t>(1)</w:t>
      </w:r>
      <w:r w:rsidR="00572363" w:rsidRPr="00513D43">
        <w:rPr>
          <w:spacing w:val="-8"/>
          <w:szCs w:val="28"/>
          <w:lang w:val="nl-NL"/>
        </w:rPr>
        <w:t xml:space="preserve"> Hệ thống giữ nguyên cấp độ an toàn hệ thống thông tin cấp độ 3 được Bộ Tài chính phê duyệt tại Quyết định số 1182/QĐ-BTC ngày 10/8/</w:t>
      </w:r>
      <w:r w:rsidRPr="00513D43">
        <w:rPr>
          <w:spacing w:val="-8"/>
          <w:szCs w:val="28"/>
          <w:lang w:val="nl-NL"/>
        </w:rPr>
        <w:t>2021</w:t>
      </w:r>
      <w:r w:rsidR="00DF517F">
        <w:rPr>
          <w:spacing w:val="-8"/>
          <w:szCs w:val="28"/>
          <w:lang w:val="nl-NL"/>
        </w:rPr>
        <w:t xml:space="preserve"> theo thuyết minh như sau:</w:t>
      </w:r>
    </w:p>
    <w:p w:rsidR="000C7BE0" w:rsidRDefault="000C7BE0" w:rsidP="000C7BE0">
      <w:pPr>
        <w:widowControl w:val="0"/>
        <w:tabs>
          <w:tab w:val="left" w:pos="993"/>
          <w:tab w:val="left" w:pos="1134"/>
        </w:tabs>
        <w:spacing w:before="120" w:after="120" w:line="240" w:lineRule="auto"/>
        <w:ind w:firstLine="720"/>
        <w:rPr>
          <w:szCs w:val="28"/>
          <w:lang w:eastAsia="vi-VN"/>
        </w:rPr>
      </w:pPr>
      <w:r w:rsidRPr="000F442B">
        <w:rPr>
          <w:szCs w:val="28"/>
          <w:lang w:eastAsia="vi-VN"/>
        </w:rPr>
        <w:t xml:space="preserve">- </w:t>
      </w:r>
      <w:r w:rsidRPr="00BF52AE">
        <w:rPr>
          <w:szCs w:val="28"/>
          <w:lang w:eastAsia="vi-VN"/>
        </w:rPr>
        <w:t>Luật Giá số 16/2023/QH15 ngày 19/6/2023</w:t>
      </w:r>
      <w:r>
        <w:rPr>
          <w:szCs w:val="28"/>
          <w:lang w:eastAsia="vi-VN"/>
        </w:rPr>
        <w:t xml:space="preserve"> quy đinh: </w:t>
      </w:r>
    </w:p>
    <w:p w:rsidR="000C7BE0" w:rsidRPr="00BF52AE" w:rsidRDefault="000C7BE0" w:rsidP="000C7BE0">
      <w:pPr>
        <w:widowControl w:val="0"/>
        <w:tabs>
          <w:tab w:val="left" w:pos="993"/>
          <w:tab w:val="left" w:pos="1134"/>
        </w:tabs>
        <w:spacing w:before="120" w:after="120" w:line="240" w:lineRule="auto"/>
        <w:ind w:firstLine="720"/>
        <w:rPr>
          <w:i/>
          <w:szCs w:val="28"/>
          <w:lang w:eastAsia="vi-VN"/>
        </w:rPr>
      </w:pPr>
      <w:r w:rsidRPr="004B44C3">
        <w:rPr>
          <w:i/>
          <w:szCs w:val="28"/>
          <w:lang w:eastAsia="vi-VN"/>
        </w:rPr>
        <w:t xml:space="preserve">“Cơ sở dữ liệu quốc gia về giá được xây dựng </w:t>
      </w:r>
      <w:r w:rsidRPr="004B44C3">
        <w:rPr>
          <w:i/>
          <w:szCs w:val="28"/>
          <w:u w:val="single"/>
          <w:lang w:eastAsia="vi-VN"/>
        </w:rPr>
        <w:t>phục vụ công tác quản lý nhà nước về giá, thẩm định giá và các nhu cầu của xã hội, do Bộ Tài chính thống nhất quản lý</w:t>
      </w:r>
      <w:r w:rsidRPr="004B44C3">
        <w:rPr>
          <w:i/>
          <w:szCs w:val="28"/>
          <w:lang w:eastAsia="vi-VN"/>
        </w:rPr>
        <w:t>. Thông tin được cung cấp từ Cơ sở dữ liệu quốc gia về giá là một trong các nguồn thông tin phục vụ công tác quản lý nhà nước và nhu cầu của xã hội. Tổ chức, cá nhân có nhu cầu được cung cấp thông tin từ Cơ sở dữ liệu quốc gia về giá và phải trả giá dịch vụ theo quy định của Bộ Tài chính.</w:t>
      </w:r>
    </w:p>
    <w:p w:rsidR="000C7BE0" w:rsidRPr="00BF52AE" w:rsidRDefault="000C7BE0" w:rsidP="000C7BE0">
      <w:pPr>
        <w:widowControl w:val="0"/>
        <w:tabs>
          <w:tab w:val="left" w:pos="993"/>
          <w:tab w:val="left" w:pos="1134"/>
        </w:tabs>
        <w:spacing w:before="120" w:after="120" w:line="240" w:lineRule="auto"/>
        <w:ind w:firstLine="720"/>
        <w:rPr>
          <w:i/>
          <w:szCs w:val="28"/>
          <w:lang w:eastAsia="vi-VN"/>
        </w:rPr>
      </w:pPr>
      <w:r w:rsidRPr="004B44C3">
        <w:rPr>
          <w:i/>
          <w:szCs w:val="28"/>
          <w:lang w:eastAsia="vi-VN"/>
        </w:rPr>
        <w:t>Các Bộ, cơ quan ngang Bộ, Ủy ban nhân dân cấp tỉnh và các doanh nghiệp thẩm định giá có trách nhiệm cập nhật thông tin dữ liệu về giá vào Cơ sở dữ liệu quốc gia về giá; việc thu thập, lưu trữ, xử lý, bảo vệ và khai thác, sử dụng cơ sở dữ liệu về giá phải gắn với ứng dụng công nghệ thông tin”.</w:t>
      </w:r>
    </w:p>
    <w:p w:rsidR="000C7BE0" w:rsidRDefault="000C7BE0" w:rsidP="000C7BE0">
      <w:pPr>
        <w:widowControl w:val="0"/>
        <w:tabs>
          <w:tab w:val="left" w:pos="993"/>
          <w:tab w:val="left" w:pos="1134"/>
        </w:tabs>
        <w:spacing w:before="120" w:after="120" w:line="240" w:lineRule="auto"/>
        <w:ind w:firstLine="720"/>
        <w:rPr>
          <w:szCs w:val="28"/>
          <w:lang w:eastAsia="vi-VN"/>
        </w:rPr>
      </w:pPr>
      <w:r>
        <w:rPr>
          <w:szCs w:val="28"/>
          <w:lang w:eastAsia="vi-VN"/>
        </w:rPr>
        <w:t xml:space="preserve">- Nghị định </w:t>
      </w:r>
      <w:r w:rsidRPr="00BF52AE">
        <w:rPr>
          <w:szCs w:val="28"/>
          <w:lang w:eastAsia="vi-VN"/>
        </w:rPr>
        <w:t>số 85/2024/NĐ-CP  ngày 10/7/2024 của Chính phủ quy định chi tiết một số điều của Luật giá</w:t>
      </w:r>
      <w:r>
        <w:rPr>
          <w:szCs w:val="28"/>
          <w:lang w:eastAsia="vi-VN"/>
        </w:rPr>
        <w:t xml:space="preserve"> quy định: </w:t>
      </w:r>
    </w:p>
    <w:p w:rsidR="000C7BE0" w:rsidRPr="00BF52AE" w:rsidRDefault="000C7BE0" w:rsidP="000C7BE0">
      <w:pPr>
        <w:widowControl w:val="0"/>
        <w:tabs>
          <w:tab w:val="left" w:pos="993"/>
          <w:tab w:val="left" w:pos="1134"/>
        </w:tabs>
        <w:spacing w:before="120" w:after="120" w:line="240" w:lineRule="auto"/>
        <w:ind w:firstLine="720"/>
        <w:rPr>
          <w:i/>
          <w:szCs w:val="28"/>
          <w:lang w:val="vi-VN" w:eastAsia="vi-VN"/>
        </w:rPr>
      </w:pPr>
      <w:r w:rsidRPr="004B44C3">
        <w:rPr>
          <w:i/>
          <w:szCs w:val="28"/>
          <w:lang w:eastAsia="vi-VN"/>
        </w:rPr>
        <w:t>“</w:t>
      </w:r>
      <w:r w:rsidRPr="004B44C3">
        <w:rPr>
          <w:i/>
          <w:szCs w:val="28"/>
          <w:lang w:val="vi-VN" w:eastAsia="vi-VN"/>
        </w:rPr>
        <w:t xml:space="preserve">Cơ sở dữ liệu về giá là </w:t>
      </w:r>
      <w:r w:rsidRPr="004B44C3">
        <w:rPr>
          <w:i/>
          <w:szCs w:val="28"/>
          <w:u w:val="single"/>
          <w:lang w:val="vi-VN" w:eastAsia="vi-VN"/>
        </w:rPr>
        <w:t xml:space="preserve">tập hợp thông tin, dữ liệu về giá của hàng hóa, dịch vụ dưới dạng điện tử, được chuẩn hóa, số hóa, lưu trữ, quản lý, sắp xếp, tổ </w:t>
      </w:r>
      <w:r w:rsidRPr="004B44C3">
        <w:rPr>
          <w:i/>
          <w:szCs w:val="28"/>
          <w:u w:val="single"/>
          <w:lang w:val="vi-VN" w:eastAsia="vi-VN"/>
        </w:rPr>
        <w:lastRenderedPageBreak/>
        <w:t>chức, truy cập, khai thác thông qua phương tiện điện tử</w:t>
      </w:r>
      <w:r w:rsidRPr="004B44C3">
        <w:rPr>
          <w:i/>
          <w:szCs w:val="28"/>
          <w:lang w:val="vi-VN" w:eastAsia="vi-VN"/>
        </w:rPr>
        <w:t xml:space="preserve"> theo quy định tại Luật Giá, Nghị định này và các văn bản quy phạm pháp luật khác có liên quan.</w:t>
      </w:r>
    </w:p>
    <w:p w:rsidR="000C7BE0" w:rsidRPr="00BF52AE" w:rsidRDefault="000C7BE0" w:rsidP="000C7BE0">
      <w:pPr>
        <w:widowControl w:val="0"/>
        <w:tabs>
          <w:tab w:val="left" w:pos="993"/>
          <w:tab w:val="left" w:pos="1134"/>
        </w:tabs>
        <w:spacing w:before="120" w:after="120" w:line="240" w:lineRule="auto"/>
        <w:ind w:firstLine="720"/>
        <w:rPr>
          <w:i/>
          <w:szCs w:val="28"/>
          <w:lang w:val="vi-VN" w:eastAsia="vi-VN"/>
        </w:rPr>
      </w:pPr>
      <w:r w:rsidRPr="004B44C3">
        <w:rPr>
          <w:i/>
          <w:szCs w:val="28"/>
          <w:lang w:val="vi-VN" w:eastAsia="vi-VN"/>
        </w:rPr>
        <w:t xml:space="preserve">Về kết nối, chia sẻ dữ liệu: </w:t>
      </w:r>
    </w:p>
    <w:p w:rsidR="000C7BE0" w:rsidRPr="00BF52AE" w:rsidRDefault="000C7BE0" w:rsidP="000C7BE0">
      <w:pPr>
        <w:widowControl w:val="0"/>
        <w:tabs>
          <w:tab w:val="left" w:pos="993"/>
          <w:tab w:val="left" w:pos="1134"/>
        </w:tabs>
        <w:spacing w:before="120" w:after="120" w:line="240" w:lineRule="auto"/>
        <w:ind w:firstLine="720"/>
        <w:rPr>
          <w:i/>
          <w:szCs w:val="28"/>
          <w:lang w:val="vi-VN" w:eastAsia="vi-VN"/>
        </w:rPr>
      </w:pPr>
      <w:r w:rsidRPr="004B44C3">
        <w:rPr>
          <w:i/>
          <w:szCs w:val="28"/>
          <w:lang w:val="vi-VN" w:eastAsia="vi-VN"/>
        </w:rPr>
        <w:t>+ Việc kết nối, chia sẻ thông tin, dữ liệu giữa cơ sở dữ liệu về giá với các cơ sở dữ liệu khác nhằm phục vụ yêu cầu quản lý của các cơ quan có thẩm quyền được thực hiện theo quy định của pháp luật.</w:t>
      </w:r>
    </w:p>
    <w:p w:rsidR="000C7BE0" w:rsidRPr="00BF52AE" w:rsidRDefault="000C7BE0" w:rsidP="000C7BE0">
      <w:pPr>
        <w:widowControl w:val="0"/>
        <w:tabs>
          <w:tab w:val="left" w:pos="993"/>
          <w:tab w:val="left" w:pos="1134"/>
        </w:tabs>
        <w:spacing w:before="120" w:after="120" w:line="240" w:lineRule="auto"/>
        <w:ind w:firstLine="720"/>
        <w:rPr>
          <w:i/>
          <w:szCs w:val="28"/>
          <w:lang w:eastAsia="vi-VN"/>
        </w:rPr>
      </w:pPr>
      <w:r w:rsidRPr="004B44C3">
        <w:rPr>
          <w:i/>
          <w:szCs w:val="28"/>
          <w:lang w:val="vi-VN" w:eastAsia="vi-VN"/>
        </w:rPr>
        <w:t>+ Các bộ, ngành, địa phương chuẩn hóa dữ liệu có liên quan từ các cơ sở dữ liệu của mình để cập nhật vào cơ sở dữ liệu về giá theo quy định tại Nghị định này”.</w:t>
      </w:r>
    </w:p>
    <w:p w:rsidR="000C7BE0" w:rsidRPr="000F442B" w:rsidRDefault="000C7BE0" w:rsidP="000C7BE0">
      <w:pPr>
        <w:widowControl w:val="0"/>
        <w:tabs>
          <w:tab w:val="left" w:pos="993"/>
          <w:tab w:val="left" w:pos="1134"/>
        </w:tabs>
        <w:spacing w:before="120" w:after="120" w:line="240" w:lineRule="auto"/>
        <w:ind w:firstLine="720"/>
        <w:rPr>
          <w:szCs w:val="28"/>
          <w:lang w:val="vi-VN" w:eastAsia="vi-VN"/>
        </w:rPr>
      </w:pPr>
      <w:r w:rsidRPr="000F442B">
        <w:rPr>
          <w:szCs w:val="28"/>
          <w:lang w:eastAsia="vi-VN"/>
        </w:rPr>
        <w:t xml:space="preserve">- </w:t>
      </w:r>
      <w:r w:rsidRPr="000F442B">
        <w:rPr>
          <w:szCs w:val="28"/>
          <w:lang w:val="vi-VN" w:eastAsia="vi-VN"/>
        </w:rPr>
        <w:t xml:space="preserve">Cơ sở dữ liệu quốc gia về giá là </w:t>
      </w:r>
      <w:r w:rsidRPr="000F442B">
        <w:rPr>
          <w:szCs w:val="28"/>
          <w:u w:val="single"/>
          <w:lang w:val="vi-VN" w:eastAsia="vi-VN"/>
        </w:rPr>
        <w:t>cơ sở dữ liệu thành phần thuộc cơ sở dữ liệu quốc gia về tài chính</w:t>
      </w:r>
      <w:r w:rsidRPr="000F442B">
        <w:rPr>
          <w:szCs w:val="28"/>
          <w:lang w:val="vi-VN" w:eastAsia="vi-VN"/>
        </w:rPr>
        <w:t xml:space="preserve"> do Bộ Tài chính xây dựng.</w:t>
      </w:r>
    </w:p>
    <w:p w:rsidR="000C7BE0" w:rsidRPr="006D3E2F" w:rsidRDefault="000C7BE0" w:rsidP="00757D8F">
      <w:pPr>
        <w:pStyle w:val="ListParagraph"/>
        <w:numPr>
          <w:ilvl w:val="0"/>
          <w:numId w:val="0"/>
        </w:numPr>
        <w:tabs>
          <w:tab w:val="left" w:pos="1134"/>
        </w:tabs>
        <w:spacing w:line="240" w:lineRule="auto"/>
        <w:ind w:firstLine="720"/>
        <w:rPr>
          <w:color w:val="000000"/>
          <w:szCs w:val="28"/>
          <w:lang w:eastAsia="vi-VN"/>
        </w:rPr>
      </w:pPr>
      <w:r>
        <w:rPr>
          <w:color w:val="000000"/>
          <w:szCs w:val="28"/>
        </w:rPr>
        <w:t xml:space="preserve">- Dự án mở rộng CSDL quốc gia về giá </w:t>
      </w:r>
      <w:r>
        <w:rPr>
          <w:color w:val="000000"/>
          <w:szCs w:val="28"/>
          <w:lang w:eastAsia="vi-VN"/>
        </w:rPr>
        <w:t>không bổ sung tài nguyên phần cứng, hệ thống nâng cấp vẫn vận hành trên các máy chủ đang hoạt động. Hệ thống tiếp tục sử dụng thiết bị mạng, thiết bị bảo mật, hệ thống lưu trữ dùng chung của Bộ Tài chính.</w:t>
      </w:r>
    </w:p>
    <w:p w:rsidR="000C7BE0" w:rsidRPr="006D3E2F" w:rsidRDefault="000C7BE0" w:rsidP="00757D8F">
      <w:pPr>
        <w:tabs>
          <w:tab w:val="left" w:pos="1134"/>
        </w:tabs>
        <w:spacing w:before="120" w:after="120" w:line="240" w:lineRule="auto"/>
        <w:ind w:firstLine="720"/>
        <w:rPr>
          <w:szCs w:val="28"/>
        </w:rPr>
      </w:pPr>
      <w:r>
        <w:rPr>
          <w:rFonts w:eastAsia="Calibri"/>
          <w:color w:val="000000"/>
          <w:szCs w:val="28"/>
        </w:rPr>
        <w:t>- CSDL</w:t>
      </w:r>
      <w:r w:rsidRPr="00ED0A8C">
        <w:rPr>
          <w:rFonts w:eastAsia="Calibri"/>
          <w:color w:val="000000"/>
          <w:szCs w:val="28"/>
        </w:rPr>
        <w:t xml:space="preserve"> quốc gia </w:t>
      </w:r>
      <w:r>
        <w:rPr>
          <w:rFonts w:eastAsia="Calibri"/>
          <w:color w:val="000000"/>
          <w:szCs w:val="28"/>
        </w:rPr>
        <w:t xml:space="preserve">về giá sau mở rộng </w:t>
      </w:r>
      <w:r>
        <w:rPr>
          <w:szCs w:val="28"/>
        </w:rPr>
        <w:t>không có sự thay đổi về:</w:t>
      </w:r>
    </w:p>
    <w:p w:rsidR="000C7BE0" w:rsidRPr="006D3E2F" w:rsidRDefault="000C7BE0" w:rsidP="00757D8F">
      <w:pPr>
        <w:tabs>
          <w:tab w:val="left" w:pos="1134"/>
        </w:tabs>
        <w:spacing w:before="120" w:after="120" w:line="240" w:lineRule="auto"/>
        <w:ind w:firstLine="720"/>
        <w:rPr>
          <w:szCs w:val="28"/>
        </w:rPr>
      </w:pPr>
      <w:r>
        <w:rPr>
          <w:szCs w:val="28"/>
        </w:rPr>
        <w:t>+ Mô hình kiến trúc hệ thống (mô hình lô-gic và mô hình vật lý).</w:t>
      </w:r>
    </w:p>
    <w:p w:rsidR="000C7BE0" w:rsidRPr="006D3E2F" w:rsidRDefault="000C7BE0" w:rsidP="00757D8F">
      <w:pPr>
        <w:tabs>
          <w:tab w:val="left" w:pos="1134"/>
        </w:tabs>
        <w:spacing w:before="120" w:after="120" w:line="240" w:lineRule="auto"/>
        <w:ind w:firstLine="720"/>
        <w:rPr>
          <w:szCs w:val="28"/>
        </w:rPr>
      </w:pPr>
      <w:r>
        <w:rPr>
          <w:szCs w:val="28"/>
        </w:rPr>
        <w:t>+ Hạ tầng kỹ thuật gồm các thiết bị mạng, các máy chủ, các thiết bị.</w:t>
      </w:r>
    </w:p>
    <w:p w:rsidR="000C7BE0" w:rsidRPr="006D3E2F" w:rsidRDefault="000C7BE0" w:rsidP="00757D8F">
      <w:pPr>
        <w:tabs>
          <w:tab w:val="left" w:pos="1134"/>
        </w:tabs>
        <w:spacing w:before="120" w:after="120" w:line="240" w:lineRule="auto"/>
        <w:ind w:firstLine="720"/>
        <w:rPr>
          <w:szCs w:val="28"/>
        </w:rPr>
      </w:pPr>
      <w:r>
        <w:rPr>
          <w:szCs w:val="28"/>
        </w:rPr>
        <w:t>+ Giải pháp bảo đảm an toàn thông tin cho hệ thống</w:t>
      </w:r>
    </w:p>
    <w:p w:rsidR="000C7BE0" w:rsidRPr="006D3E2F" w:rsidRDefault="000C7BE0" w:rsidP="000C7BE0">
      <w:pPr>
        <w:tabs>
          <w:tab w:val="left" w:pos="1134"/>
        </w:tabs>
        <w:spacing w:before="120" w:after="120" w:line="240" w:lineRule="auto"/>
        <w:ind w:firstLine="720"/>
        <w:rPr>
          <w:szCs w:val="28"/>
        </w:rPr>
      </w:pPr>
      <w:r>
        <w:rPr>
          <w:szCs w:val="28"/>
        </w:rPr>
        <w:t xml:space="preserve">- </w:t>
      </w:r>
      <w:r>
        <w:rPr>
          <w:rFonts w:eastAsia="Calibri"/>
          <w:color w:val="000000"/>
          <w:szCs w:val="28"/>
        </w:rPr>
        <w:t xml:space="preserve">CSDL quốc gia về giá mở rộng </w:t>
      </w:r>
      <w:r>
        <w:rPr>
          <w:szCs w:val="28"/>
        </w:rPr>
        <w:t xml:space="preserve">không có sự thay đổi về phương án bảo đảm an toàn thông tin về kỹ thuật. </w:t>
      </w:r>
    </w:p>
    <w:p w:rsidR="007F4B8D" w:rsidRDefault="000C7BE0" w:rsidP="000C7BE0">
      <w:pPr>
        <w:widowControl w:val="0"/>
        <w:spacing w:line="264" w:lineRule="auto"/>
        <w:ind w:firstLine="720"/>
        <w:rPr>
          <w:rFonts w:eastAsia="Calibri"/>
          <w:kern w:val="2"/>
          <w:szCs w:val="28"/>
        </w:rPr>
      </w:pPr>
      <w:r>
        <w:rPr>
          <w:szCs w:val="28"/>
        </w:rPr>
        <w:t xml:space="preserve">Do đó </w:t>
      </w:r>
      <w:r>
        <w:rPr>
          <w:rFonts w:eastAsia="Calibri"/>
          <w:color w:val="000000"/>
          <w:szCs w:val="28"/>
        </w:rPr>
        <w:t>CSDL quốc gia về giá</w:t>
      </w:r>
      <w:r>
        <w:rPr>
          <w:szCs w:val="28"/>
        </w:rPr>
        <w:t xml:space="preserve"> vẫn giữ nguyên cấp độ 3. Các phương bảo đảm an toàn thông tin về quản lý và kỹ thuật đối với </w:t>
      </w:r>
      <w:r>
        <w:rPr>
          <w:rFonts w:eastAsia="Calibri"/>
          <w:color w:val="000000"/>
          <w:szCs w:val="28"/>
        </w:rPr>
        <w:t>CSDLQG về giá mở rộng</w:t>
      </w:r>
      <w:r>
        <w:rPr>
          <w:szCs w:val="28"/>
        </w:rPr>
        <w:t xml:space="preserve"> được thực hiện theo theo Quyết định số 1182/QĐ-BTC ngày 10/8/2021 của Bộ Tài chính về phê duyệt cấp độ an toàn hệ thống thông tin; Quyết định số 2663/QĐ-BTC ngày 01/12/2023 của Bộ Tài chính về việc phê duyệt bổ sung phương án bảo đảm an toàn hệ thống thông tin theo cấp độ đáp ứng Thông tư số 12/2022/TT-BTTTT; </w:t>
      </w:r>
      <w:r>
        <w:rPr>
          <w:rFonts w:eastAsia="Arial"/>
          <w:szCs w:val="28"/>
        </w:rPr>
        <w:t>Quy chế An toàn thông tin mạng và an ninh mạng Bộ Tài chính ban hành theo Quyết định số 2405/QĐ-BTC ngày 08/7/2025 và các văn bản liên quan khác.</w:t>
      </w:r>
      <w:r w:rsidR="007F4B8D" w:rsidRPr="007F4B8D">
        <w:rPr>
          <w:rFonts w:eastAsia="Calibri"/>
          <w:kern w:val="2"/>
          <w:szCs w:val="28"/>
          <w:lang w:val="vi-VN"/>
        </w:rPr>
        <w:t xml:space="preserve"> </w:t>
      </w:r>
    </w:p>
    <w:p w:rsidR="00572363" w:rsidRPr="00513D43" w:rsidRDefault="001E5A5C" w:rsidP="007F4B8D">
      <w:pPr>
        <w:widowControl w:val="0"/>
        <w:spacing w:line="264" w:lineRule="auto"/>
        <w:ind w:firstLine="720"/>
        <w:rPr>
          <w:szCs w:val="28"/>
          <w:lang w:val="nl-NL"/>
        </w:rPr>
      </w:pPr>
      <w:r w:rsidRPr="00513D43">
        <w:rPr>
          <w:szCs w:val="28"/>
          <w:lang w:val="vi-VN"/>
        </w:rPr>
        <w:t>(2)</w:t>
      </w:r>
      <w:r w:rsidR="00572363" w:rsidRPr="00513D43">
        <w:rPr>
          <w:szCs w:val="28"/>
          <w:lang w:val="nl-NL"/>
        </w:rPr>
        <w:t xml:space="preserve"> Đáp ứng yêu cầu </w:t>
      </w:r>
      <w:r w:rsidRPr="00513D43">
        <w:rPr>
          <w:szCs w:val="28"/>
          <w:lang w:val="nl-NL"/>
        </w:rPr>
        <w:t>an toàn thông tin tại Phụ lục</w:t>
      </w:r>
      <w:r w:rsidR="00F229A5">
        <w:rPr>
          <w:szCs w:val="28"/>
          <w:lang w:val="nl-NL"/>
        </w:rPr>
        <w:t xml:space="preserve"> 0</w:t>
      </w:r>
      <w:r w:rsidR="00941425">
        <w:rPr>
          <w:szCs w:val="28"/>
          <w:lang w:val="nl-NL"/>
        </w:rPr>
        <w:t>2</w:t>
      </w:r>
      <w:r w:rsidR="00DF517F">
        <w:rPr>
          <w:szCs w:val="28"/>
          <w:lang w:val="nl-NL"/>
        </w:rPr>
        <w:t xml:space="preserve"> </w:t>
      </w:r>
      <w:r w:rsidR="00572363" w:rsidRPr="00513D43">
        <w:rPr>
          <w:szCs w:val="28"/>
          <w:lang w:val="nl-NL"/>
        </w:rPr>
        <w:t xml:space="preserve">đính kèm. </w:t>
      </w:r>
    </w:p>
    <w:p w:rsidR="00572363" w:rsidRPr="00513D43" w:rsidRDefault="001E5A5C" w:rsidP="00572363">
      <w:pPr>
        <w:widowControl w:val="0"/>
        <w:spacing w:line="264" w:lineRule="auto"/>
        <w:ind w:firstLine="720"/>
        <w:rPr>
          <w:szCs w:val="28"/>
          <w:lang w:val="nl-NL"/>
        </w:rPr>
      </w:pPr>
      <w:r w:rsidRPr="00513D43">
        <w:rPr>
          <w:szCs w:val="28"/>
          <w:lang w:val="vi-VN"/>
        </w:rPr>
        <w:t>(3)</w:t>
      </w:r>
      <w:r w:rsidR="00572363" w:rsidRPr="00513D43">
        <w:rPr>
          <w:szCs w:val="28"/>
          <w:lang w:val="nl-NL"/>
        </w:rPr>
        <w:t xml:space="preserve"> Yêu cầu về an toàn thông tin mật khẩu: Mật khẩu truy cập, sử dụng, quản trị hệ thống thông tin phải đảm bảo:</w:t>
      </w:r>
    </w:p>
    <w:p w:rsidR="00572363" w:rsidRPr="00513D43" w:rsidRDefault="001E5A5C" w:rsidP="00572363">
      <w:pPr>
        <w:widowControl w:val="0"/>
        <w:spacing w:line="264" w:lineRule="auto"/>
        <w:ind w:firstLine="720"/>
        <w:rPr>
          <w:szCs w:val="28"/>
          <w:lang w:val="nl-NL"/>
        </w:rPr>
      </w:pPr>
      <w:r w:rsidRPr="00513D43">
        <w:rPr>
          <w:szCs w:val="28"/>
          <w:lang w:val="vi-VN"/>
        </w:rPr>
        <w:t>-</w:t>
      </w:r>
      <w:r w:rsidR="00572363" w:rsidRPr="00513D43">
        <w:rPr>
          <w:szCs w:val="28"/>
          <w:lang w:val="nl-NL"/>
        </w:rPr>
        <w:t xml:space="preserve"> Có tối thiểu 8 ký tự.</w:t>
      </w:r>
    </w:p>
    <w:p w:rsidR="00572363" w:rsidRPr="00513D43" w:rsidRDefault="001E5A5C" w:rsidP="00572363">
      <w:pPr>
        <w:widowControl w:val="0"/>
        <w:spacing w:line="264" w:lineRule="auto"/>
        <w:ind w:firstLine="720"/>
        <w:rPr>
          <w:szCs w:val="28"/>
          <w:lang w:val="nl-NL"/>
        </w:rPr>
      </w:pPr>
      <w:r w:rsidRPr="00513D43">
        <w:rPr>
          <w:szCs w:val="28"/>
          <w:lang w:val="vi-VN"/>
        </w:rPr>
        <w:t>-</w:t>
      </w:r>
      <w:r w:rsidR="00572363" w:rsidRPr="00513D43">
        <w:rPr>
          <w:szCs w:val="28"/>
          <w:lang w:val="nl-NL"/>
        </w:rPr>
        <w:t xml:space="preserve"> Gồm tối thiểu 3 trong 4 loại ký tự sau: chữ cái viết hoa (A - Z); chữ cái viết thường (a - z); chữ số (0 - 9); các ký tự khác trên bàn phím máy tính ( ' ~ ! @ # $ % ^ &amp; * ( ) _ - + = { } [ ] \ | : ; ” ’ &lt; &gt; , . ? / ) và dấu cách.</w:t>
      </w:r>
    </w:p>
    <w:p w:rsidR="00572363" w:rsidRPr="00513D43" w:rsidRDefault="001E5A5C" w:rsidP="00572363">
      <w:pPr>
        <w:widowControl w:val="0"/>
        <w:spacing w:line="264" w:lineRule="auto"/>
        <w:ind w:firstLine="720"/>
        <w:rPr>
          <w:szCs w:val="28"/>
          <w:lang w:val="nl-NL"/>
        </w:rPr>
      </w:pPr>
      <w:r w:rsidRPr="00513D43">
        <w:rPr>
          <w:szCs w:val="28"/>
          <w:lang w:val="vi-VN"/>
        </w:rPr>
        <w:lastRenderedPageBreak/>
        <w:t>-</w:t>
      </w:r>
      <w:r w:rsidR="00572363" w:rsidRPr="00513D43">
        <w:rPr>
          <w:szCs w:val="28"/>
          <w:lang w:val="nl-NL"/>
        </w:rPr>
        <w:t xml:space="preserve"> Không chứa tên tài khoản.</w:t>
      </w:r>
    </w:p>
    <w:p w:rsidR="001322CF" w:rsidRPr="00513D43" w:rsidRDefault="00941425" w:rsidP="004C332A">
      <w:pPr>
        <w:pStyle w:val="Heading3"/>
      </w:pPr>
      <w:bookmarkStart w:id="97" w:name="_Toc206140377"/>
      <w:r>
        <w:tab/>
      </w:r>
      <w:r w:rsidR="00782C47" w:rsidRPr="00513D43">
        <w:t xml:space="preserve">6.3. </w:t>
      </w:r>
      <w:r w:rsidR="001322CF" w:rsidRPr="00513D43">
        <w:t xml:space="preserve">Các yêu cầu cần đáp ứng về thời gian xử </w:t>
      </w:r>
      <w:r w:rsidR="001D3D17" w:rsidRPr="00513D43">
        <w:rPr>
          <w:shd w:val="clear" w:color="auto" w:fill="auto"/>
          <w:lang w:val="vi-VN"/>
        </w:rPr>
        <w:t>, độ phức tạp xử lý</w:t>
      </w:r>
      <w:r w:rsidR="00167D06" w:rsidRPr="00513D43">
        <w:rPr>
          <w:shd w:val="clear" w:color="auto" w:fill="auto"/>
        </w:rPr>
        <w:t xml:space="preserve"> của các</w:t>
      </w:r>
      <w:r w:rsidR="001322CF" w:rsidRPr="00513D43">
        <w:t xml:space="preserve"> phần mềm</w:t>
      </w:r>
      <w:bookmarkEnd w:id="97"/>
    </w:p>
    <w:p w:rsidR="001322CF" w:rsidRPr="00513D43" w:rsidRDefault="001322CF" w:rsidP="00682ED7">
      <w:pPr>
        <w:pStyle w:val="TXT-Normal"/>
        <w:widowControl w:val="0"/>
        <w:spacing w:before="120" w:after="0" w:line="252" w:lineRule="auto"/>
        <w:ind w:firstLine="720"/>
        <w:rPr>
          <w:rFonts w:ascii="Times New Roman" w:hAnsi="Times New Roman"/>
          <w:color w:val="000000" w:themeColor="text1"/>
          <w:sz w:val="28"/>
          <w:szCs w:val="28"/>
          <w:lang w:val="nl-NL"/>
        </w:rPr>
      </w:pPr>
      <w:r w:rsidRPr="00513D43">
        <w:rPr>
          <w:rFonts w:ascii="Times New Roman" w:hAnsi="Times New Roman"/>
          <w:color w:val="000000" w:themeColor="text1"/>
          <w:sz w:val="28"/>
          <w:szCs w:val="28"/>
          <w:lang w:val="nl-NL"/>
        </w:rPr>
        <w:t>Yêu cầu về thời gian xử lý (tính đáp ứng tức thời và đảm bảo thông lượng):</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phải có khả năng đáp ứng nhanh, phục vụ công tác quản lý, tra cứu và khai thác dữ liệu, báo cáo theo thời điểm của người sử dụng.</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cần đảm bảo thông lượng lớn, đáp ứng số lượng người sử dụng đồng thời cao và lượng dữ liệu truyền tải lớn trong thời điểm tổng kết</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 xml:space="preserve">Cụ thể đối với người sử dụng hệ thống trong môi trường mạng nội bộ của Bộ Tài chính (tốc độ kết nối mạng LAN: 1Gbps): </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Thời gian hệ thống tải và hiển thị giao diện đầy đủ của một chức năng nghiệp vụ, trong điều kiện bình thường không quá 30 giây.</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Tốc độ kết xuất báo cáo không quá 30 giây đối với các báo cáo theo biểu mẫu, đối với các báo cáo tổng hợp của tháng/quý/năm thời gian kết xuất không quá 03 phút.</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Tốc độ tra cứu, tìm kiếm dữ liệu theo nhiều điều kiện dưới 01 phút.</w:t>
      </w:r>
    </w:p>
    <w:p w:rsidR="001322CF" w:rsidRPr="00513D43" w:rsidRDefault="00941425" w:rsidP="004C332A">
      <w:pPr>
        <w:pStyle w:val="Heading3"/>
      </w:pPr>
      <w:bookmarkStart w:id="98" w:name="_Toc206140378"/>
      <w:r>
        <w:tab/>
      </w:r>
      <w:r w:rsidR="00782C47" w:rsidRPr="00513D43">
        <w:t xml:space="preserve">6.4. </w:t>
      </w:r>
      <w:r w:rsidR="001322CF" w:rsidRPr="00513D43">
        <w:t>Các yêu cầu về cài đặt, hạ tầng, đường truyền, an toàn vận hành, khai thác, sử dụng</w:t>
      </w:r>
      <w:bookmarkEnd w:id="98"/>
    </w:p>
    <w:p w:rsidR="001322CF" w:rsidRPr="00513D43" w:rsidRDefault="00782C47" w:rsidP="00682ED7">
      <w:pPr>
        <w:spacing w:before="120" w:after="0"/>
        <w:ind w:firstLine="720"/>
        <w:rPr>
          <w:b/>
          <w:iCs/>
          <w:szCs w:val="28"/>
        </w:rPr>
      </w:pPr>
      <w:bookmarkStart w:id="99" w:name="_Toc32266571"/>
      <w:bookmarkStart w:id="100" w:name="_Toc41056296"/>
      <w:r w:rsidRPr="00513D43">
        <w:rPr>
          <w:b/>
          <w:iCs/>
          <w:szCs w:val="28"/>
        </w:rPr>
        <w:t xml:space="preserve">6.4.1. </w:t>
      </w:r>
      <w:r w:rsidR="001322CF" w:rsidRPr="00513D43">
        <w:rPr>
          <w:b/>
          <w:iCs/>
          <w:szCs w:val="28"/>
        </w:rPr>
        <w:t>Yêu cầu về cài đặt</w:t>
      </w:r>
      <w:bookmarkEnd w:id="99"/>
      <w:bookmarkEnd w:id="100"/>
    </w:p>
    <w:p w:rsidR="001322CF" w:rsidRPr="00513D43" w:rsidRDefault="001322CF" w:rsidP="00682ED7">
      <w:pPr>
        <w:spacing w:before="120" w:after="0" w:line="264" w:lineRule="auto"/>
        <w:ind w:firstLine="720"/>
        <w:rPr>
          <w:szCs w:val="28"/>
        </w:rPr>
      </w:pPr>
      <w:r w:rsidRPr="00513D43">
        <w:rPr>
          <w:szCs w:val="28"/>
          <w:lang w:val="pl-PL"/>
        </w:rPr>
        <w:t xml:space="preserve">CSDL quốc gia về giá sau khi mở rộng sẽ được cập nhật cài đặt trên môi trường trang bị cho hệ thống đang vận hành. Yêu cầu Đơn vị thi công phối hợp cùng Chủ đầu tư thực hiện các hoạt động </w:t>
      </w:r>
      <w:r w:rsidRPr="00513D43">
        <w:rPr>
          <w:szCs w:val="28"/>
          <w:lang w:val="vi-VN"/>
        </w:rPr>
        <w:t xml:space="preserve">cài đặt hệ thống tập trung tại Trung tâm dữ liệu của Bộ Tài chính đặt tại Láng Hòa Lạc. </w:t>
      </w:r>
      <w:r w:rsidRPr="00513D43">
        <w:rPr>
          <w:szCs w:val="28"/>
        </w:rPr>
        <w:t>Các hạng mục công việc bao gồm:</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Xây dựng kế hoạch và quy trình cài đặt;</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Thực hiện rà soát tổng thể các hạng mục thông số hệ thống trước khi cài đặt cập nhật;</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Cấu hình phần kết nối mạng, các chính sách trên hệ thống firewall, cập nhật theo chính sách bảo mật của BTC;</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Cung cấp danh sách account AD của các cán bộ sử dụng hệ thống (thuộc phạm vi mở rộng); Cấu hình, tích hợp, phối hợp kiểm tra phần trao đổi giữa các ứng dụng và dịch vụ AD; Cấu hình đồng bộ dữ liệu với các CSDL; Cấu hình kết nối toàn bộ các đơn vị triển khai;</w:t>
      </w:r>
    </w:p>
    <w:p w:rsidR="001322CF" w:rsidRPr="00513D43" w:rsidRDefault="009A3FA8" w:rsidP="00682ED7">
      <w:pPr>
        <w:pStyle w:val="Style12"/>
        <w:spacing w:after="0"/>
        <w:ind w:firstLine="720"/>
        <w:rPr>
          <w:sz w:val="28"/>
          <w:szCs w:val="28"/>
        </w:rPr>
      </w:pPr>
      <w:r w:rsidRPr="00513D43">
        <w:rPr>
          <w:sz w:val="28"/>
          <w:szCs w:val="28"/>
        </w:rPr>
        <w:lastRenderedPageBreak/>
        <w:t xml:space="preserve">- </w:t>
      </w:r>
      <w:r w:rsidR="001322CF" w:rsidRPr="00513D43">
        <w:rPr>
          <w:sz w:val="28"/>
          <w:szCs w:val="28"/>
        </w:rPr>
        <w:t>Cấu hình kết nối, cấp phát phần lưu trữ từ hệ thống của Bộ; Cài đặt, cấu hình phần sao lưu dữ liệu từ ứng dụng và từ CSDL vào hệ thống sao lưu tập trung của Bộ;</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Cài đặt, cấu hình phiên bản mở rộng CSDL quốc gia về giá.</w:t>
      </w:r>
    </w:p>
    <w:p w:rsidR="001322CF" w:rsidRPr="00513D43" w:rsidRDefault="00782C47" w:rsidP="00682ED7">
      <w:pPr>
        <w:spacing w:before="120" w:after="0"/>
        <w:ind w:firstLine="720"/>
        <w:rPr>
          <w:b/>
          <w:iCs/>
          <w:szCs w:val="28"/>
        </w:rPr>
      </w:pPr>
      <w:bookmarkStart w:id="101" w:name="_Toc32266573"/>
      <w:bookmarkStart w:id="102" w:name="_Toc41056298"/>
      <w:r w:rsidRPr="00513D43">
        <w:rPr>
          <w:b/>
          <w:iCs/>
          <w:szCs w:val="28"/>
        </w:rPr>
        <w:t xml:space="preserve">6.4.2. </w:t>
      </w:r>
      <w:r w:rsidR="001322CF" w:rsidRPr="00513D43">
        <w:rPr>
          <w:b/>
          <w:iCs/>
          <w:szCs w:val="28"/>
        </w:rPr>
        <w:t>Yêu cầu về hạ tầng, đường truyền</w:t>
      </w:r>
      <w:bookmarkEnd w:id="101"/>
      <w:bookmarkEnd w:id="102"/>
    </w:p>
    <w:p w:rsidR="001322CF" w:rsidRPr="00513D43" w:rsidRDefault="001322CF" w:rsidP="00682ED7">
      <w:pPr>
        <w:spacing w:before="120" w:after="0" w:line="252" w:lineRule="auto"/>
        <w:ind w:firstLine="720"/>
        <w:rPr>
          <w:szCs w:val="28"/>
          <w:lang w:val="vi-VN"/>
        </w:rPr>
      </w:pPr>
      <w:r w:rsidRPr="00513D43">
        <w:rPr>
          <w:szCs w:val="28"/>
          <w:lang w:val="vi-VN"/>
        </w:rPr>
        <w:t xml:space="preserve">Hệ thống là một thành phần trong hạ tầng thông tin tổng thể của Bộ Tài chính, do vậy cần phải tương thích, phù hợp với thiết kế tổng thể về hạ tầng thông tin, đường truyền của Bộ Tài chính, tuân </w:t>
      </w:r>
      <w:r w:rsidRPr="00513D43">
        <w:rPr>
          <w:szCs w:val="28"/>
          <w:lang w:val="pl-PL"/>
        </w:rPr>
        <w:t>thủ</w:t>
      </w:r>
      <w:r w:rsidRPr="00513D43">
        <w:rPr>
          <w:szCs w:val="28"/>
          <w:lang w:val="vi-VN"/>
        </w:rPr>
        <w:t xml:space="preserve"> các nguyên tắc và các chuẩn đã được triển khai áp dụng cho hạ tầng kỹ thuật của Bộ, tuân thủ các yêu cầu về bảo mật thông tin dữ liệu, tuân thủ nguyên tắc kết hợp sử dụng có hiệu quả các phương tiện hạ tầng và dịch vụ hạ tầng đã có sẵn của Bộ.</w:t>
      </w:r>
    </w:p>
    <w:p w:rsidR="001322CF" w:rsidRPr="00513D43" w:rsidRDefault="00782C47" w:rsidP="00682ED7">
      <w:pPr>
        <w:spacing w:before="120" w:after="0"/>
        <w:ind w:firstLine="720"/>
        <w:rPr>
          <w:b/>
          <w:bCs/>
          <w:iCs/>
          <w:szCs w:val="28"/>
        </w:rPr>
      </w:pPr>
      <w:bookmarkStart w:id="103" w:name="_Toc32266574"/>
      <w:bookmarkStart w:id="104" w:name="_Toc41056299"/>
      <w:bookmarkStart w:id="105" w:name="_Toc48811679"/>
      <w:r w:rsidRPr="00513D43">
        <w:rPr>
          <w:b/>
          <w:bCs/>
          <w:iCs/>
          <w:szCs w:val="28"/>
        </w:rPr>
        <w:t xml:space="preserve">6.4.3. </w:t>
      </w:r>
      <w:r w:rsidR="001322CF" w:rsidRPr="00513D43">
        <w:rPr>
          <w:b/>
          <w:bCs/>
          <w:iCs/>
          <w:szCs w:val="28"/>
        </w:rPr>
        <w:t>Yêu cầu về an toàn vận hành, khai thác, sử dụng</w:t>
      </w:r>
      <w:bookmarkEnd w:id="103"/>
      <w:bookmarkEnd w:id="104"/>
      <w:bookmarkEnd w:id="105"/>
    </w:p>
    <w:p w:rsidR="001322CF" w:rsidRPr="00513D43" w:rsidRDefault="001322CF" w:rsidP="00682ED7">
      <w:pPr>
        <w:spacing w:before="120" w:after="0" w:line="252" w:lineRule="auto"/>
        <w:ind w:firstLine="720"/>
        <w:rPr>
          <w:szCs w:val="28"/>
          <w:lang w:val="vi-VN"/>
        </w:rPr>
      </w:pPr>
      <w:r w:rsidRPr="00513D43">
        <w:rPr>
          <w:szCs w:val="28"/>
          <w:lang w:val="vi-VN"/>
        </w:rPr>
        <w:t>Ngoài việc phải đảm bảo các yêu cầu về an toàn thông tin đã nêu ở trên, Đơn vị thi công cần phối hợp Chủ đầu tư trong thời gian cài đặt triển khai nhằm đảm bảo an toàn vận hành, khai thác, sử dụng hệ thống.</w:t>
      </w:r>
    </w:p>
    <w:p w:rsidR="001322CF" w:rsidRPr="00513D43" w:rsidRDefault="00603FCF" w:rsidP="004C332A">
      <w:pPr>
        <w:pStyle w:val="Heading3"/>
      </w:pPr>
      <w:bookmarkStart w:id="106" w:name="_Toc206140379"/>
      <w:r>
        <w:tab/>
      </w:r>
      <w:r w:rsidR="00782C47" w:rsidRPr="00513D43">
        <w:t xml:space="preserve">6.5. </w:t>
      </w:r>
      <w:r w:rsidR="001322CF" w:rsidRPr="00513D43">
        <w:t>Các ràng buộc đối với hệ thống gồm: ràng buộc môi trường, sự phụ thuộc vào hệ thống nền tảng</w:t>
      </w:r>
      <w:bookmarkEnd w:id="106"/>
    </w:p>
    <w:p w:rsidR="001322CF" w:rsidRPr="00513D43" w:rsidRDefault="001322CF" w:rsidP="00682ED7">
      <w:pPr>
        <w:spacing w:before="120" w:after="0" w:line="252" w:lineRule="auto"/>
        <w:ind w:firstLine="720"/>
        <w:rPr>
          <w:szCs w:val="28"/>
          <w:lang w:val="hu-HU"/>
        </w:rPr>
      </w:pPr>
      <w:r w:rsidRPr="00513D43">
        <w:rPr>
          <w:szCs w:val="28"/>
          <w:lang w:val="hu-HU"/>
        </w:rPr>
        <w:t>Mở rộng CSDL quốc gia về giá cần đảm bảo các yêu cầu cơ bản sau:</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Không có yêu cầu đặc biệt về cấu hình máy chủ cài đặt hệ thống, ví dụ như yêu cầu về máy chủ sử chỉ sử dụng 1 dòng CPU cụ thể ví dụ như x86, risc…</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Có khả năng cài đặt được và hoạt động ổn định ngay cả trên các máy chủ vật lý cũng như máy chủ ảo hóa.</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Hệ thống có thể cài đặt và hoạt động ổn định trên môi trường điện toán 64bit.</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Hệ quản trị CSDL của hệ thống có thể cài đặt trên các hệ điều hành khác nhau từ Windows, Linux, Unix. Không phụ thuộc vào hệ thống nền tảng.</w:t>
      </w:r>
    </w:p>
    <w:p w:rsidR="001322CF" w:rsidRPr="00513D43" w:rsidRDefault="009A3FA8" w:rsidP="00682ED7">
      <w:pPr>
        <w:pStyle w:val="Style12"/>
        <w:spacing w:after="0"/>
        <w:ind w:firstLine="720"/>
        <w:rPr>
          <w:sz w:val="28"/>
          <w:szCs w:val="28"/>
        </w:rPr>
      </w:pPr>
      <w:r w:rsidRPr="00513D43">
        <w:rPr>
          <w:sz w:val="28"/>
          <w:szCs w:val="28"/>
        </w:rPr>
        <w:t xml:space="preserve">- </w:t>
      </w:r>
      <w:r w:rsidR="001322CF" w:rsidRPr="00513D43">
        <w:rPr>
          <w:sz w:val="28"/>
          <w:szCs w:val="28"/>
        </w:rPr>
        <w:t>Các báo cáo từ CSDL quốc gia có thể xem được từ môi trường web, mobile, không phụ thuộc vào trình duyệt sử dụng miễn là trình duyệt hỗ trợ HTML5 và tương thích với XHTML 1.1.</w:t>
      </w:r>
    </w:p>
    <w:p w:rsidR="001322CF" w:rsidRPr="00513D43" w:rsidRDefault="00603FCF" w:rsidP="004C332A">
      <w:pPr>
        <w:pStyle w:val="Heading3"/>
      </w:pPr>
      <w:bookmarkStart w:id="107" w:name="_Toc206140380"/>
      <w:r>
        <w:tab/>
      </w:r>
      <w:r w:rsidR="00F04A9D" w:rsidRPr="00513D43">
        <w:t xml:space="preserve">6.6. </w:t>
      </w:r>
      <w:r w:rsidR="001322CF" w:rsidRPr="00513D43">
        <w:t>Yêu cầu về tính sẵn sàng với IPv6 (nếu hoạt động trên môi trường Internet)</w:t>
      </w:r>
      <w:bookmarkEnd w:id="107"/>
    </w:p>
    <w:p w:rsidR="001322CF" w:rsidRPr="00513D43" w:rsidRDefault="001322CF" w:rsidP="00682ED7">
      <w:pPr>
        <w:pStyle w:val="Style12"/>
        <w:spacing w:after="0"/>
        <w:ind w:firstLine="720"/>
        <w:rPr>
          <w:sz w:val="28"/>
          <w:szCs w:val="28"/>
        </w:rPr>
      </w:pPr>
      <w:r w:rsidRPr="00513D43">
        <w:rPr>
          <w:sz w:val="28"/>
          <w:szCs w:val="28"/>
        </w:rPr>
        <w:t>Hệ thống phần mềm có thể cài đặt và hoạt động được bình thường trên môi trường hạ tầng mạng sử dụng IPv6.</w:t>
      </w:r>
    </w:p>
    <w:p w:rsidR="001322CF" w:rsidRPr="00513D43" w:rsidRDefault="001322CF" w:rsidP="00682ED7">
      <w:pPr>
        <w:pStyle w:val="Style12"/>
        <w:spacing w:after="0"/>
        <w:ind w:firstLine="720"/>
        <w:rPr>
          <w:sz w:val="28"/>
          <w:szCs w:val="28"/>
        </w:rPr>
      </w:pPr>
      <w:r w:rsidRPr="00513D43">
        <w:rPr>
          <w:sz w:val="28"/>
          <w:szCs w:val="28"/>
        </w:rPr>
        <w:t xml:space="preserve">Các trang thiết bị phần cứng, máy chủ được cung cấp phục vụ cài đặt triển khai hệ thống đảm bảo tương thích với IPv4 và IPv6. </w:t>
      </w:r>
    </w:p>
    <w:p w:rsidR="00F04A9D" w:rsidRPr="00513D43" w:rsidRDefault="00603FCF" w:rsidP="004C332A">
      <w:pPr>
        <w:pStyle w:val="Heading3"/>
      </w:pPr>
      <w:bookmarkStart w:id="108" w:name="_Toc206140381"/>
      <w:r>
        <w:tab/>
      </w:r>
      <w:r w:rsidR="00F04A9D" w:rsidRPr="00513D43">
        <w:t>6.7. Các yêu cầu phi chức năng khác</w:t>
      </w:r>
      <w:bookmarkEnd w:id="108"/>
    </w:p>
    <w:p w:rsidR="001322CF" w:rsidRPr="00513D43" w:rsidRDefault="00F04A9D" w:rsidP="00682ED7">
      <w:pPr>
        <w:spacing w:before="120" w:after="0"/>
        <w:ind w:firstLine="720"/>
        <w:rPr>
          <w:b/>
          <w:iCs/>
          <w:szCs w:val="28"/>
        </w:rPr>
      </w:pPr>
      <w:r w:rsidRPr="00513D43">
        <w:rPr>
          <w:b/>
          <w:iCs/>
          <w:szCs w:val="28"/>
        </w:rPr>
        <w:lastRenderedPageBreak/>
        <w:t xml:space="preserve">6.7.1. </w:t>
      </w:r>
      <w:r w:rsidR="001322CF" w:rsidRPr="00513D43">
        <w:rPr>
          <w:b/>
          <w:iCs/>
          <w:szCs w:val="28"/>
        </w:rPr>
        <w:t>Yêu cầu về Công nghệ sử dụng để xây dựng hệ thống</w:t>
      </w:r>
    </w:p>
    <w:p w:rsidR="001322CF" w:rsidRPr="00513D43" w:rsidRDefault="001322CF" w:rsidP="00682ED7">
      <w:pPr>
        <w:spacing w:before="120" w:after="0" w:line="252" w:lineRule="auto"/>
        <w:ind w:firstLine="720"/>
        <w:rPr>
          <w:szCs w:val="28"/>
        </w:rPr>
      </w:pPr>
      <w:r w:rsidRPr="00513D43">
        <w:rPr>
          <w:szCs w:val="28"/>
          <w:lang w:val="vi-VN"/>
        </w:rPr>
        <w:t>Yêu cầu nền tảng công nghệ của Hệ thống CSDL quốc gia về giá</w:t>
      </w:r>
      <w:r w:rsidRPr="00513D43">
        <w:rPr>
          <w:szCs w:val="28"/>
        </w:rPr>
        <w:t xml:space="preserve"> khi mở rộng:</w:t>
      </w:r>
    </w:p>
    <w:p w:rsidR="001322CF" w:rsidRPr="00513D43" w:rsidRDefault="001322CF" w:rsidP="00682ED7">
      <w:pPr>
        <w:pStyle w:val="Style12"/>
        <w:spacing w:after="0"/>
        <w:ind w:firstLine="720"/>
        <w:rPr>
          <w:sz w:val="28"/>
          <w:szCs w:val="28"/>
        </w:rPr>
      </w:pPr>
      <w:r w:rsidRPr="00513D43">
        <w:rPr>
          <w:sz w:val="28"/>
          <w:szCs w:val="28"/>
        </w:rPr>
        <w:t>Công cụ phát triển phần mềm: Oracle JDeveloper 12c trở lên, Visual Studio 2013 trở lên.</w:t>
      </w:r>
    </w:p>
    <w:p w:rsidR="001322CF" w:rsidRPr="00513D43" w:rsidRDefault="001322CF" w:rsidP="00682ED7">
      <w:pPr>
        <w:pStyle w:val="Style12"/>
        <w:spacing w:after="0"/>
        <w:ind w:firstLine="720"/>
        <w:rPr>
          <w:sz w:val="28"/>
          <w:szCs w:val="28"/>
        </w:rPr>
      </w:pPr>
      <w:r w:rsidRPr="00513D43">
        <w:rPr>
          <w:sz w:val="28"/>
          <w:szCs w:val="28"/>
        </w:rPr>
        <w:t>Nền tảng phát triển phần mềm: Java EE 7 SDK Web Profile Update 2, Oracle Application Development Framework (ADF) v12.2.1.2. và .NET Framework 4.5 hoặc phiên bản mới hơn tại thời điểm triển khai.</w:t>
      </w:r>
    </w:p>
    <w:p w:rsidR="001322CF" w:rsidRPr="00513D43" w:rsidRDefault="001322CF" w:rsidP="00682ED7">
      <w:pPr>
        <w:pStyle w:val="Style12"/>
        <w:spacing w:after="0"/>
        <w:ind w:firstLine="720"/>
        <w:rPr>
          <w:sz w:val="28"/>
          <w:szCs w:val="28"/>
        </w:rPr>
      </w:pPr>
      <w:r w:rsidRPr="00513D43">
        <w:rPr>
          <w:sz w:val="28"/>
          <w:szCs w:val="28"/>
        </w:rPr>
        <w:t>Hệ quản trị CSDL: Oracle Database 19c hoặc phiên bản mới hơn tại thời điểm triển khai.</w:t>
      </w:r>
    </w:p>
    <w:p w:rsidR="001322CF" w:rsidRPr="00513D43" w:rsidRDefault="001322CF" w:rsidP="00682ED7">
      <w:pPr>
        <w:pStyle w:val="Style12"/>
        <w:spacing w:after="0"/>
        <w:ind w:firstLine="720"/>
        <w:rPr>
          <w:sz w:val="28"/>
          <w:szCs w:val="28"/>
        </w:rPr>
      </w:pPr>
      <w:r w:rsidRPr="00513D43">
        <w:rPr>
          <w:sz w:val="28"/>
          <w:szCs w:val="28"/>
        </w:rPr>
        <w:t>Web server: Oracle Weblogic Server 12c hoặc phiên bản mới hơn tại thời điểm triển khai., Microsoft Internet Information Services (IIS) v8.5</w:t>
      </w:r>
      <w:r w:rsidRPr="00513D43">
        <w:rPr>
          <w:sz w:val="28"/>
          <w:szCs w:val="28"/>
          <w:lang w:val="en-US"/>
        </w:rPr>
        <w:t xml:space="preserve"> </w:t>
      </w:r>
      <w:r w:rsidRPr="00513D43">
        <w:rPr>
          <w:sz w:val="28"/>
          <w:szCs w:val="28"/>
        </w:rPr>
        <w:t>hoặc phiên bản mới hơn tại thời điểm triển khai.</w:t>
      </w:r>
    </w:p>
    <w:p w:rsidR="001322CF" w:rsidRPr="00513D43" w:rsidRDefault="00F04A9D" w:rsidP="00682ED7">
      <w:pPr>
        <w:spacing w:before="120" w:after="0"/>
        <w:ind w:firstLine="720"/>
        <w:rPr>
          <w:b/>
          <w:iCs/>
          <w:szCs w:val="28"/>
        </w:rPr>
      </w:pPr>
      <w:r w:rsidRPr="00513D43">
        <w:rPr>
          <w:b/>
          <w:iCs/>
          <w:szCs w:val="28"/>
        </w:rPr>
        <w:t xml:space="preserve">6.7.2. </w:t>
      </w:r>
      <w:r w:rsidR="001322CF" w:rsidRPr="00513D43">
        <w:rPr>
          <w:b/>
          <w:iCs/>
          <w:szCs w:val="28"/>
        </w:rPr>
        <w:t>Yêu cầu mức độ chịu sai hỏng đối với các lỗi cú pháp lập trình, lỗi lô-gic trong xử lý dữ liệu, lỗi kiểm soát tính đúng đắn của dữ liệu đầu vào</w:t>
      </w:r>
    </w:p>
    <w:p w:rsidR="001322CF" w:rsidRPr="00513D43" w:rsidRDefault="009A3FA8" w:rsidP="00682ED7">
      <w:pPr>
        <w:spacing w:before="120" w:after="0" w:line="240" w:lineRule="auto"/>
        <w:ind w:firstLine="720"/>
        <w:rPr>
          <w:szCs w:val="28"/>
          <w:lang w:val="vi-VN"/>
        </w:rPr>
      </w:pPr>
      <w:r w:rsidRPr="00513D43">
        <w:rPr>
          <w:szCs w:val="28"/>
        </w:rPr>
        <w:t xml:space="preserve">- </w:t>
      </w:r>
      <w:r w:rsidR="001322CF" w:rsidRPr="00513D43">
        <w:rPr>
          <w:szCs w:val="28"/>
          <w:lang w:val="vi-VN"/>
        </w:rPr>
        <w:t>Các chức năng của hệ thống phải được xây dựng với một cơ chế thông báo lỗi thân thiện và rõ ràng, các thông báo lỗi bằng tiếng Việt, giúp cho người sử dụng biết được lý do gây lỗi để nhằm tránh lặp lại các lỗi tương tự, hệ thống báo lỗi xác định rõ ràng đâu là lỗi do người sử dụng gây ra và đâu là lỗi do hệ thống phần mềm gây ra.</w:t>
      </w:r>
    </w:p>
    <w:p w:rsidR="001322CF" w:rsidRPr="00513D43" w:rsidRDefault="009A3FA8" w:rsidP="00682ED7">
      <w:pPr>
        <w:spacing w:before="120" w:after="0" w:line="240" w:lineRule="auto"/>
        <w:ind w:firstLine="720"/>
        <w:rPr>
          <w:szCs w:val="28"/>
          <w:lang w:val="vi-VN"/>
        </w:rPr>
      </w:pPr>
      <w:r w:rsidRPr="00513D43">
        <w:rPr>
          <w:szCs w:val="28"/>
        </w:rPr>
        <w:t xml:space="preserve">- </w:t>
      </w:r>
      <w:r w:rsidR="001322CF" w:rsidRPr="00513D43">
        <w:rPr>
          <w:szCs w:val="28"/>
          <w:lang w:val="vi-VN"/>
        </w:rPr>
        <w:t xml:space="preserve">Phần mềm cần có khả năng chịu đựng sai hỏng đối với các lỗi cú pháp lập trình như sau: </w:t>
      </w:r>
    </w:p>
    <w:p w:rsidR="001322CF" w:rsidRPr="00513D43" w:rsidRDefault="001E5A5C" w:rsidP="00682ED7">
      <w:pPr>
        <w:pStyle w:val="Style12"/>
        <w:spacing w:after="0"/>
        <w:ind w:firstLine="720"/>
        <w:rPr>
          <w:sz w:val="28"/>
          <w:szCs w:val="28"/>
        </w:rPr>
      </w:pPr>
      <w:r w:rsidRPr="00513D43">
        <w:rPr>
          <w:sz w:val="28"/>
          <w:szCs w:val="28"/>
          <w:lang w:val="vi-VN"/>
        </w:rPr>
        <w:t>(1)</w:t>
      </w:r>
      <w:r w:rsidR="009A3FA8" w:rsidRPr="00513D43">
        <w:rPr>
          <w:sz w:val="28"/>
          <w:szCs w:val="28"/>
        </w:rPr>
        <w:t xml:space="preserve"> </w:t>
      </w:r>
      <w:r w:rsidR="001322CF" w:rsidRPr="00513D43">
        <w:rPr>
          <w:sz w:val="28"/>
          <w:szCs w:val="28"/>
        </w:rPr>
        <w:t>Sử dụng ngoại lệ (exception) để xử lý khi phần mềm cần thao tác với dữ liệu hoặc thực hiện tác vụ xử lý phức tạp. Phần mềm không bị ngắt khi ngoại lệ xảy ra.</w:t>
      </w:r>
    </w:p>
    <w:p w:rsidR="001322CF" w:rsidRPr="00513D43" w:rsidRDefault="001E5A5C" w:rsidP="00682ED7">
      <w:pPr>
        <w:pStyle w:val="Style12"/>
        <w:spacing w:after="0"/>
        <w:ind w:firstLine="720"/>
        <w:rPr>
          <w:sz w:val="28"/>
          <w:szCs w:val="28"/>
        </w:rPr>
      </w:pPr>
      <w:r w:rsidRPr="00513D43">
        <w:rPr>
          <w:sz w:val="28"/>
          <w:szCs w:val="28"/>
          <w:lang w:val="vi-VN"/>
        </w:rPr>
        <w:t>(2)</w:t>
      </w:r>
      <w:r w:rsidR="009A3FA8" w:rsidRPr="00513D43">
        <w:rPr>
          <w:sz w:val="28"/>
          <w:szCs w:val="28"/>
        </w:rPr>
        <w:t xml:space="preserve"> </w:t>
      </w:r>
      <w:r w:rsidR="001322CF" w:rsidRPr="00513D43">
        <w:rPr>
          <w:sz w:val="28"/>
          <w:szCs w:val="28"/>
        </w:rPr>
        <w:t>Một Exception (ngoại lệ) là một vấn đề xuất hiện trong khi thực thi một chương trình. Một Exception là một phản hồi về một tình huống ngoại lệ (lỗi cú pháp lập trình, lỗi logic trong xử lý dữ liệu, lỗi kiểm soát tính đúng đắn của dữ liệu đầu vào) mà xuất hiện trong khi một chương trình đang chạy.</w:t>
      </w:r>
    </w:p>
    <w:p w:rsidR="001322CF" w:rsidRPr="00513D43" w:rsidRDefault="001E5A5C" w:rsidP="00682ED7">
      <w:pPr>
        <w:pStyle w:val="Style12"/>
        <w:spacing w:after="0"/>
        <w:ind w:firstLine="720"/>
        <w:rPr>
          <w:sz w:val="28"/>
          <w:szCs w:val="28"/>
        </w:rPr>
      </w:pPr>
      <w:r w:rsidRPr="00513D43">
        <w:rPr>
          <w:sz w:val="28"/>
          <w:szCs w:val="28"/>
          <w:lang w:val="vi-VN"/>
        </w:rPr>
        <w:t>(3)</w:t>
      </w:r>
      <w:r w:rsidR="009A3FA8" w:rsidRPr="00513D43">
        <w:rPr>
          <w:sz w:val="28"/>
          <w:szCs w:val="28"/>
        </w:rPr>
        <w:t xml:space="preserve"> </w:t>
      </w:r>
      <w:r w:rsidR="001322CF" w:rsidRPr="00513D43">
        <w:rPr>
          <w:sz w:val="28"/>
          <w:szCs w:val="28"/>
        </w:rPr>
        <w:t>Exception cung cấp một cách để truyền điều khiển từ một phần của một chương trình tới phần khác. Exception Handling (Xử lý ngoại lệ), được xây dựng dựa trên 4 từ khóa là: try, catch, finally, và throw.</w:t>
      </w:r>
    </w:p>
    <w:p w:rsidR="001322CF" w:rsidRPr="00513D43" w:rsidRDefault="001E5A5C" w:rsidP="001E5A5C">
      <w:pPr>
        <w:pStyle w:val="Style9"/>
        <w:numPr>
          <w:ilvl w:val="0"/>
          <w:numId w:val="0"/>
        </w:numPr>
        <w:ind w:firstLine="720"/>
        <w:rPr>
          <w:sz w:val="28"/>
          <w:szCs w:val="28"/>
          <w:lang w:eastAsia="vi-VN"/>
        </w:rPr>
      </w:pPr>
      <w:r w:rsidRPr="00513D43">
        <w:rPr>
          <w:bCs/>
          <w:sz w:val="28"/>
          <w:szCs w:val="28"/>
          <w:lang w:eastAsia="vi-VN"/>
        </w:rPr>
        <w:t xml:space="preserve">+ </w:t>
      </w:r>
      <w:r w:rsidR="001322CF" w:rsidRPr="00513D43">
        <w:rPr>
          <w:bCs/>
          <w:sz w:val="28"/>
          <w:szCs w:val="28"/>
          <w:lang w:eastAsia="vi-VN"/>
        </w:rPr>
        <w:t>try</w:t>
      </w:r>
      <w:r w:rsidR="001322CF" w:rsidRPr="00513D43">
        <w:rPr>
          <w:sz w:val="28"/>
          <w:szCs w:val="28"/>
          <w:lang w:eastAsia="vi-VN"/>
        </w:rPr>
        <w:t>: Một khối try nhận diện một khối code mà ở đó các exception cụ thể được kích hoạt. Nó được theo sau bởi một hoặc nhiều khối catch.</w:t>
      </w:r>
    </w:p>
    <w:p w:rsidR="001322CF" w:rsidRPr="00513D43" w:rsidRDefault="001E5A5C" w:rsidP="001E5A5C">
      <w:pPr>
        <w:pStyle w:val="Style9"/>
        <w:numPr>
          <w:ilvl w:val="0"/>
          <w:numId w:val="0"/>
        </w:numPr>
        <w:spacing w:after="0"/>
        <w:ind w:firstLine="720"/>
        <w:rPr>
          <w:sz w:val="28"/>
          <w:szCs w:val="28"/>
          <w:lang w:eastAsia="vi-VN"/>
        </w:rPr>
      </w:pPr>
      <w:r w:rsidRPr="00513D43">
        <w:rPr>
          <w:bCs/>
          <w:sz w:val="28"/>
          <w:szCs w:val="28"/>
          <w:lang w:eastAsia="vi-VN"/>
        </w:rPr>
        <w:lastRenderedPageBreak/>
        <w:t xml:space="preserve">+ </w:t>
      </w:r>
      <w:r w:rsidR="001322CF" w:rsidRPr="00513D43">
        <w:rPr>
          <w:bCs/>
          <w:sz w:val="28"/>
          <w:szCs w:val="28"/>
          <w:lang w:eastAsia="vi-VN"/>
        </w:rPr>
        <w:t>catch</w:t>
      </w:r>
      <w:r w:rsidR="001322CF" w:rsidRPr="00513D43">
        <w:rPr>
          <w:sz w:val="28"/>
          <w:szCs w:val="28"/>
          <w:lang w:eastAsia="vi-VN"/>
        </w:rPr>
        <w:t>: Một chương trình bắt một Exception với một Exception Handler tại vị trí trong một chương trình nơi người lập trình muốn xử lý vấn đề đó. Từ khóa </w:t>
      </w:r>
      <w:r w:rsidR="001322CF" w:rsidRPr="00513D43">
        <w:rPr>
          <w:bCs/>
          <w:sz w:val="28"/>
          <w:szCs w:val="28"/>
          <w:lang w:eastAsia="vi-VN"/>
        </w:rPr>
        <w:t>catch</w:t>
      </w:r>
      <w:r w:rsidR="001322CF" w:rsidRPr="00513D43">
        <w:rPr>
          <w:sz w:val="28"/>
          <w:szCs w:val="28"/>
          <w:lang w:eastAsia="vi-VN"/>
        </w:rPr>
        <w:t>  chỉ dẫn việc bắt một exception.</w:t>
      </w:r>
    </w:p>
    <w:p w:rsidR="001322CF" w:rsidRPr="00513D43" w:rsidRDefault="001E5A5C" w:rsidP="001E5A5C">
      <w:pPr>
        <w:pStyle w:val="Style9"/>
        <w:numPr>
          <w:ilvl w:val="0"/>
          <w:numId w:val="0"/>
        </w:numPr>
        <w:spacing w:after="0"/>
        <w:ind w:firstLine="720"/>
        <w:rPr>
          <w:sz w:val="28"/>
          <w:szCs w:val="28"/>
          <w:lang w:eastAsia="vi-VN"/>
        </w:rPr>
      </w:pPr>
      <w:r w:rsidRPr="00513D43">
        <w:rPr>
          <w:bCs/>
          <w:sz w:val="28"/>
          <w:szCs w:val="28"/>
          <w:lang w:eastAsia="vi-VN"/>
        </w:rPr>
        <w:t xml:space="preserve">+ </w:t>
      </w:r>
      <w:r w:rsidR="001322CF" w:rsidRPr="00513D43">
        <w:rPr>
          <w:bCs/>
          <w:sz w:val="28"/>
          <w:szCs w:val="28"/>
          <w:lang w:eastAsia="vi-VN"/>
        </w:rPr>
        <w:t>finally</w:t>
      </w:r>
      <w:r w:rsidR="001322CF" w:rsidRPr="00513D43">
        <w:rPr>
          <w:sz w:val="28"/>
          <w:szCs w:val="28"/>
          <w:lang w:eastAsia="vi-VN"/>
        </w:rPr>
        <w:t xml:space="preserve">: Một khối finally được sử dụng để thực thi một tập hợp lệnh đã cho, dù có hay không một exception đươc tạo ra hoặc không được tạo ra. </w:t>
      </w:r>
    </w:p>
    <w:p w:rsidR="001322CF" w:rsidRPr="00513D43" w:rsidRDefault="001E5A5C" w:rsidP="001E5A5C">
      <w:pPr>
        <w:pStyle w:val="Style9"/>
        <w:numPr>
          <w:ilvl w:val="0"/>
          <w:numId w:val="0"/>
        </w:numPr>
        <w:spacing w:after="0"/>
        <w:ind w:firstLine="720"/>
        <w:rPr>
          <w:sz w:val="28"/>
          <w:szCs w:val="28"/>
        </w:rPr>
      </w:pPr>
      <w:r w:rsidRPr="00513D43">
        <w:rPr>
          <w:bCs/>
          <w:sz w:val="28"/>
          <w:szCs w:val="28"/>
          <w:lang w:eastAsia="vi-VN"/>
        </w:rPr>
        <w:t xml:space="preserve">+ </w:t>
      </w:r>
      <w:r w:rsidR="001322CF" w:rsidRPr="00513D43">
        <w:rPr>
          <w:bCs/>
          <w:sz w:val="28"/>
          <w:szCs w:val="28"/>
          <w:lang w:eastAsia="vi-VN"/>
        </w:rPr>
        <w:t>throw</w:t>
      </w:r>
      <w:r w:rsidR="001322CF" w:rsidRPr="00513D43">
        <w:rPr>
          <w:sz w:val="28"/>
          <w:szCs w:val="28"/>
          <w:lang w:eastAsia="vi-VN"/>
        </w:rPr>
        <w:t>: Một chương trình tạo ra một exception khi có một vấn đề xuất hiện. Điều này được thực hiện bởi sử dụng từ khóa </w:t>
      </w:r>
      <w:r w:rsidR="001322CF" w:rsidRPr="00513D43">
        <w:rPr>
          <w:bCs/>
          <w:sz w:val="28"/>
          <w:szCs w:val="28"/>
          <w:lang w:eastAsia="vi-VN"/>
        </w:rPr>
        <w:t>throw</w:t>
      </w:r>
      <w:r w:rsidR="001322CF" w:rsidRPr="00513D43">
        <w:rPr>
          <w:sz w:val="28"/>
          <w:szCs w:val="28"/>
          <w:lang w:eastAsia="vi-VN"/>
        </w:rPr>
        <w:t>.</w:t>
      </w:r>
    </w:p>
    <w:p w:rsidR="001322CF" w:rsidRPr="00513D43" w:rsidRDefault="009A3FA8" w:rsidP="00682ED7">
      <w:pPr>
        <w:pStyle w:val="Style8"/>
        <w:spacing w:before="120" w:after="0"/>
        <w:ind w:left="0" w:firstLine="720"/>
      </w:pPr>
      <w:r w:rsidRPr="00513D43">
        <w:t xml:space="preserve">- </w:t>
      </w:r>
      <w:r w:rsidR="001322CF" w:rsidRPr="00513D43">
        <w:t>Đảm bảo các thông báo lỗi (nếu có) được hiển thị rõ ràng, đủ chi tiết để có thể xác định được nguyên nhân gây lỗi.</w:t>
      </w:r>
    </w:p>
    <w:p w:rsidR="001322CF" w:rsidRPr="00513D43" w:rsidRDefault="009A3FA8" w:rsidP="00682ED7">
      <w:pPr>
        <w:spacing w:before="120" w:after="0"/>
        <w:ind w:firstLine="720"/>
        <w:rPr>
          <w:szCs w:val="28"/>
          <w:lang w:val="sv-SE"/>
        </w:rPr>
      </w:pPr>
      <w:r w:rsidRPr="00513D43">
        <w:rPr>
          <w:szCs w:val="28"/>
          <w:lang w:val="nl-NL"/>
        </w:rPr>
        <w:t xml:space="preserve">- </w:t>
      </w:r>
      <w:r w:rsidR="001322CF" w:rsidRPr="00513D43">
        <w:rPr>
          <w:szCs w:val="28"/>
          <w:lang w:val="nl-NL"/>
        </w:rPr>
        <w:t>Với các lỗi do phần mềm/hệ thống gây ra, phải thông báo cho người dùng biết nguyên nhân và phương pháp xử lý. Có các biện pháp tự phục hồi nếu có thể. Tất cả các lỗi loại này phải được tự động ghi lại.</w:t>
      </w:r>
    </w:p>
    <w:p w:rsidR="001322CF" w:rsidRPr="00513D43" w:rsidRDefault="00F04A9D" w:rsidP="008F615E">
      <w:pPr>
        <w:pStyle w:val="Heading2"/>
      </w:pPr>
      <w:bookmarkStart w:id="109" w:name="_Toc204177612"/>
      <w:bookmarkStart w:id="110" w:name="_Toc205497689"/>
      <w:bookmarkStart w:id="111" w:name="_Toc206140382"/>
      <w:r w:rsidRPr="00513D43">
        <w:t xml:space="preserve">7. </w:t>
      </w:r>
      <w:r w:rsidR="001322CF" w:rsidRPr="00513D43">
        <w:t>Mô tả yêu cầu về an toàn thông tin của dự án</w:t>
      </w:r>
      <w:bookmarkEnd w:id="109"/>
      <w:bookmarkEnd w:id="110"/>
      <w:bookmarkEnd w:id="111"/>
    </w:p>
    <w:p w:rsidR="009A3FA8" w:rsidRPr="00513D43" w:rsidRDefault="009A3FA8" w:rsidP="009A3FA8">
      <w:pPr>
        <w:spacing w:before="120" w:after="120"/>
        <w:ind w:firstLine="720"/>
        <w:rPr>
          <w:szCs w:val="28"/>
        </w:rPr>
      </w:pPr>
      <w:bookmarkStart w:id="112" w:name="_Toc205497690"/>
      <w:r w:rsidRPr="00513D43">
        <w:rPr>
          <w:szCs w:val="28"/>
          <w:lang w:val="nl-NL"/>
        </w:rPr>
        <w:t>Hệ thống giữ nguyên cấp độ an toàn hệ thống thông tin cấp độ 3 được Bộ Tài chính phê duyệt tại Quyết định số 1182/QĐ-BTC ngày 10/8/2021</w:t>
      </w:r>
      <w:r w:rsidR="003D71CA" w:rsidRPr="00513D43">
        <w:rPr>
          <w:szCs w:val="28"/>
          <w:lang w:val="nl-NL"/>
        </w:rPr>
        <w:t xml:space="preserve"> </w:t>
      </w:r>
      <w:r w:rsidRPr="00513D43">
        <w:rPr>
          <w:szCs w:val="28"/>
        </w:rPr>
        <w:t xml:space="preserve">và Quyết định số 2663/QĐ-BTC ngày 01/12/2023 của Bộ Tài chính về việc phê duyệt bổ sung phương án đảm bảo an toàn hệ thống thông tin theo cấp độ đáp ứng Thông tư số 12/2022/TT-BTTTT. </w:t>
      </w:r>
    </w:p>
    <w:p w:rsidR="009A3FA8" w:rsidRPr="00513D43" w:rsidRDefault="009A3FA8" w:rsidP="009A3FA8">
      <w:pPr>
        <w:pStyle w:val="TNormal"/>
        <w:spacing w:before="0" w:after="60" w:line="276" w:lineRule="auto"/>
        <w:rPr>
          <w:i/>
        </w:rPr>
      </w:pPr>
      <w:r w:rsidRPr="00513D43">
        <w:rPr>
          <w:i/>
        </w:rPr>
        <w:t xml:space="preserve">(Chi tiết thuyết minh tại Phụ lục </w:t>
      </w:r>
      <w:r w:rsidR="00F229A5">
        <w:rPr>
          <w:i/>
        </w:rPr>
        <w:t>0</w:t>
      </w:r>
      <w:r w:rsidR="00941425">
        <w:rPr>
          <w:i/>
        </w:rPr>
        <w:t>2</w:t>
      </w:r>
      <w:r w:rsidR="00F229A5">
        <w:rPr>
          <w:i/>
        </w:rPr>
        <w:t xml:space="preserve"> đính kèm</w:t>
      </w:r>
      <w:r w:rsidRPr="00513D43">
        <w:rPr>
          <w:i/>
        </w:rPr>
        <w:t>)</w:t>
      </w:r>
    </w:p>
    <w:bookmarkEnd w:id="112"/>
    <w:p w:rsidR="001322CF" w:rsidRPr="00F229A5" w:rsidRDefault="00F229A5" w:rsidP="00F229A5">
      <w:pPr>
        <w:pStyle w:val="Heading2"/>
      </w:pPr>
      <w:r w:rsidRPr="00F229A5">
        <w:t>8. Hiện trạng</w:t>
      </w:r>
    </w:p>
    <w:p w:rsidR="001322CF" w:rsidRPr="00513D43" w:rsidRDefault="00603FCF" w:rsidP="004C332A">
      <w:pPr>
        <w:pStyle w:val="Heading3"/>
      </w:pPr>
      <w:bookmarkStart w:id="113" w:name="_Toc204173711"/>
      <w:bookmarkStart w:id="114" w:name="_Toc205497691"/>
      <w:bookmarkStart w:id="115" w:name="_Toc206140384"/>
      <w:bookmarkStart w:id="116" w:name="_Toc205210394"/>
      <w:r>
        <w:tab/>
      </w:r>
      <w:r w:rsidR="00F229A5">
        <w:t>8.</w:t>
      </w:r>
      <w:r w:rsidR="00F04A9D" w:rsidRPr="00513D43">
        <w:t xml:space="preserve">1. </w:t>
      </w:r>
      <w:r w:rsidR="001322CF" w:rsidRPr="00513D43">
        <w:t>Hiện trạng hạ tầng kỹ thuật</w:t>
      </w:r>
      <w:bookmarkEnd w:id="113"/>
      <w:bookmarkEnd w:id="114"/>
      <w:bookmarkEnd w:id="115"/>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Hiện trạng chung hạ tầng công nghệ thông tin tại cơ quan Bộ Tài chính:</w:t>
      </w:r>
    </w:p>
    <w:p w:rsidR="001322CF" w:rsidRPr="00513D43" w:rsidRDefault="00F229A5" w:rsidP="00F229A5">
      <w:pPr>
        <w:pStyle w:val="Heading4"/>
      </w:pPr>
      <w:bookmarkStart w:id="117" w:name="_Toc206140385"/>
      <w:r>
        <w:t>8.</w:t>
      </w:r>
      <w:r w:rsidR="00A17442" w:rsidRPr="00513D43">
        <w:t xml:space="preserve">1.1. </w:t>
      </w:r>
      <w:r w:rsidR="001322CF" w:rsidRPr="00513D43">
        <w:t>Về phần cứng máy chủ</w:t>
      </w:r>
      <w:bookmarkEnd w:id="117"/>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lang w:val="vi-VN"/>
        </w:rPr>
      </w:pPr>
      <w:r w:rsidRPr="00513D43">
        <w:rPr>
          <w:rFonts w:ascii="Times New Roman" w:eastAsia="Times New Roman" w:hAnsi="Times New Roman"/>
          <w:sz w:val="28"/>
          <w:szCs w:val="28"/>
          <w:lang w:val="vi-VN"/>
        </w:rPr>
        <w:t>Tại cơ quan Bộ Tài chính, máy chủ được triển khai gồm các loại sau:</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Máy chủ loại dùng CPU intel (công nghệ x86, 32 bits) do hãng DELL, HP, Cisco, Fujitsu sản xuất.</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Máy chủ loại dùng CPU non-intel (công nghệ risc 64 bits) do hãng IBM, Oracle sản xuất.</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Hệ thống máy chủ siêu hội tụ gồm 10 node máy chủ Dell P580N được cài đặt hệ điều hành ảo hóa, phục vụ rất nhiều ứng dụng quan trọng của Bộ Tài chính như: CSDL đầu tư công, đầu tư nước ngoài, báo cáo đầu tư, dịch vụ công.</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Các máy chủ sử dụng CPU intel được ảo hóa khoảng 90%. Những máy chủ dùng CPU non-intel (Oracle sparc, IBM Power) chưa ảo hóa, được sử dụng vận hành các CSDL trên nền tảng hệ điều hành Unix.</w:t>
      </w:r>
    </w:p>
    <w:p w:rsidR="001322CF" w:rsidRPr="00F229A5" w:rsidRDefault="00F229A5" w:rsidP="00F229A5">
      <w:pPr>
        <w:pStyle w:val="Heading4"/>
      </w:pPr>
      <w:bookmarkStart w:id="118" w:name="_Toc206140386"/>
      <w:r>
        <w:t>8.</w:t>
      </w:r>
      <w:r w:rsidR="00A17442" w:rsidRPr="00513D43">
        <w:t xml:space="preserve">1.2. </w:t>
      </w:r>
      <w:r w:rsidR="001322CF" w:rsidRPr="00513D43">
        <w:t>Về hạ tầng lưu trữ, sao lưu</w:t>
      </w:r>
      <w:bookmarkEnd w:id="118"/>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lastRenderedPageBreak/>
        <w:t>Đối với việc sao lưu, hiện tại Bộ Tài chính đang sử dụng các thiết bị sao lưu và phục hồi dữ liệu như sau:</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DELL EMC NetWorker: Phục vụ sao lưu cho các CSDL chạy theo mô hình CLUSTER từ 02 node trở lên, các ứng dụng có nhu cầu backup dạng file, folder.</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Veeam Backup &amp; Replication: Phục vụ cho các ứng dụng có nhu cầu sao lưu toàn bộ máy chủ ảo hóa.</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Các thiết bị sao lưu sử dụng tại Bộ Tài chính: Sử dụng các thiết bị tủ sao lưu DELL: Datadomain 6400 (02 tủ), Datadomain 6300 (01 tủ), 02 tủ Datadomain 2500(02 tủ).</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Thời gian và phương thức sao lưu:</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Sao toàn bộ cơ sở dữ liệu: Từ 17h00 Thứ 6 đến 07h00 Thứ 2 (full backup).</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Sao lưu tăng trưởng (phần thay đổi): Từ 17h ngày hôm trước đến 07h00 ngày hôm sau các ngày làm việc (incremental backup).</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Dung lượng của hệ thống sao lưu hiện nay đều sử dụng trên 90%, đối với những ứng dụng mới triển khai hoặc có dung lượng lưu trữ quá lớn, hệ thống sao lưu của BTC chưa có tài nguyên đáp ứng để sao lưu.</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 xml:space="preserve">Đối với việc lưu trữ, Bộ Tài chính đang sử dụng thiết bị IBM Flash System 9200 và DELL-EMC VMAX 200k tại Hà Nội và thiết bị IBM Flash System 5100 tại TP Hồ Chí Minh. </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Đối với hệ thống máy chủ siêu hội tụ, sử dụng VSAN trên nền tảng ổ cứng của 10 node siêu hội tụ. Ngoài ra, một số ứng dụng hiện nay sử dụng hệ thống lưu trữ trên ổ cúng máy chủ (local datastore). Hệ thống lưu trữ SAN của Bộ Tài chính hiện nay đều đã sử dụng trên 80% dung lượng khả dụng.</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 xml:space="preserve">Hệ thống lưu trữ của EMC, IBM. </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DELL EMC NetWorker: Phục vụ sao lưu cho các CSDL chạy theo mô hình CLUSTER từ 02 node trở lên, các ứng dụng có nhu cầu backup dạng file, folder.</w:t>
      </w:r>
    </w:p>
    <w:p w:rsidR="001322CF" w:rsidRPr="00513D43" w:rsidRDefault="003D71CA" w:rsidP="00682ED7">
      <w:pPr>
        <w:pStyle w:val="Style12"/>
        <w:spacing w:after="0"/>
        <w:ind w:firstLine="709"/>
        <w:rPr>
          <w:sz w:val="28"/>
          <w:szCs w:val="28"/>
        </w:rPr>
      </w:pPr>
      <w:r w:rsidRPr="00513D43">
        <w:rPr>
          <w:sz w:val="28"/>
          <w:szCs w:val="28"/>
        </w:rPr>
        <w:t xml:space="preserve">- </w:t>
      </w:r>
      <w:r w:rsidR="001322CF" w:rsidRPr="00513D43">
        <w:rPr>
          <w:sz w:val="28"/>
          <w:szCs w:val="28"/>
        </w:rPr>
        <w:t>Veeam Backup &amp; Replication: Phục vụ cho các ứng dụng có nhu cầu sao lưu toàn bộ máy chủ ảo hóa.</w:t>
      </w:r>
    </w:p>
    <w:p w:rsidR="001322CF" w:rsidRPr="00513D43" w:rsidRDefault="00F229A5" w:rsidP="00F229A5">
      <w:pPr>
        <w:pStyle w:val="Heading4"/>
      </w:pPr>
      <w:bookmarkStart w:id="119" w:name="_Toc206140387"/>
      <w:r>
        <w:t>8.</w:t>
      </w:r>
      <w:r w:rsidR="00A17442" w:rsidRPr="00513D43">
        <w:t xml:space="preserve">1.3. </w:t>
      </w:r>
      <w:r w:rsidR="001322CF" w:rsidRPr="00513D43">
        <w:t>Về các công nghệ ảo hóa đang sử dụng trong ngành Tài chính</w:t>
      </w:r>
      <w:bookmarkEnd w:id="119"/>
      <w:r w:rsidR="001322CF" w:rsidRPr="00513D43">
        <w:t xml:space="preserve"> </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Cơ quan Bộ Tài chính đang sử dụng công nghệ ảo hóa dành cho máy chủ x86 do hãng VMWare cung cấp. Hệ thống quản trị ảo hóa (VMware Vcenter) hiện nay của Bộ đang sử dụng gồm 02 phiên bản: 6.5 và 7.0.</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 xml:space="preserve">Đối với phiên bản Vcenter 6.5, hiện tại chỉ quản lý được các máy ảo chạy </w:t>
      </w:r>
      <w:r w:rsidRPr="00513D43">
        <w:rPr>
          <w:rFonts w:ascii="Times New Roman" w:eastAsia="Times New Roman" w:hAnsi="Times New Roman"/>
          <w:sz w:val="28"/>
          <w:szCs w:val="28"/>
        </w:rPr>
        <w:lastRenderedPageBreak/>
        <w:t>hệ điều hành phiên bản Windows Server 2019 hoặc thấp hơn, Linux 7.x hoặc thấp hơn. Thực tế nhu cầu triển khai có các máy chủ cần chạy trên hệ điều hành Windows Server 2022, Linux 8.x, Linux 9.x. Điều đó dẫn đến không triển khai được các hệ điều hành máy chủ Windows Server 2022, Linux 8.x, Linux 9.x để phục vụ cài đặt, hoạt động theo yêu cầu của ứng dụng.</w:t>
      </w:r>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Đối với phiên bản Vcenter 7.0: Là hệ thống ảo hóa khép kín bao gồm 10 máy chủ siêu hội tụ, không có khả năng bổ sung các máy chủ để mở rộng tài nguyên tính toán hoặc sử dụng các giải pháp lưu trữ tập trung.</w:t>
      </w:r>
    </w:p>
    <w:p w:rsidR="001322CF" w:rsidRPr="00513D43" w:rsidRDefault="00F229A5" w:rsidP="00F229A5">
      <w:pPr>
        <w:pStyle w:val="Heading4"/>
      </w:pPr>
      <w:bookmarkStart w:id="120" w:name="_Toc206140388"/>
      <w:r>
        <w:t>8.</w:t>
      </w:r>
      <w:r w:rsidR="00A17442" w:rsidRPr="00513D43">
        <w:t xml:space="preserve">1.4. </w:t>
      </w:r>
      <w:r w:rsidR="001322CF" w:rsidRPr="00513D43">
        <w:t>Hệ thống mạng</w:t>
      </w:r>
      <w:bookmarkEnd w:id="120"/>
    </w:p>
    <w:p w:rsidR="001322CF" w:rsidRPr="00513D43" w:rsidRDefault="001322CF" w:rsidP="00682ED7">
      <w:pPr>
        <w:pStyle w:val="TXT-Normal"/>
        <w:widowControl w:val="0"/>
        <w:spacing w:before="120" w:after="0" w:line="252" w:lineRule="auto"/>
        <w:ind w:firstLine="709"/>
        <w:rPr>
          <w:rFonts w:ascii="Times New Roman" w:eastAsia="Times New Roman" w:hAnsi="Times New Roman"/>
          <w:sz w:val="28"/>
          <w:szCs w:val="28"/>
        </w:rPr>
      </w:pPr>
      <w:r w:rsidRPr="00513D43">
        <w:rPr>
          <w:rFonts w:ascii="Times New Roman" w:eastAsia="Times New Roman" w:hAnsi="Times New Roman"/>
          <w:sz w:val="28"/>
          <w:szCs w:val="28"/>
        </w:rPr>
        <w:t>Hệ thống mạng của Bộ Tài chính bao gồm các vùng mạng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3"/>
        <w:gridCol w:w="1992"/>
        <w:gridCol w:w="6436"/>
      </w:tblGrid>
      <w:tr w:rsidR="001322CF" w:rsidRPr="00F77550" w:rsidTr="003F3558">
        <w:trPr>
          <w:trHeight w:val="20"/>
          <w:tblHeader/>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b/>
                <w:bCs/>
                <w:sz w:val="26"/>
                <w:szCs w:val="26"/>
                <w:lang w:val="fr-FR" w:eastAsia="vi-VN"/>
              </w:rPr>
            </w:pPr>
            <w:r w:rsidRPr="00F77550">
              <w:rPr>
                <w:b/>
                <w:bCs/>
                <w:sz w:val="26"/>
                <w:szCs w:val="26"/>
                <w:lang w:val="fr-FR" w:eastAsia="vi-VN"/>
              </w:rPr>
              <w:t>STT</w:t>
            </w:r>
          </w:p>
        </w:tc>
        <w:tc>
          <w:tcPr>
            <w:tcW w:w="108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jc w:val="center"/>
              <w:rPr>
                <w:b/>
                <w:bCs/>
                <w:sz w:val="26"/>
                <w:szCs w:val="26"/>
                <w:lang w:eastAsia="vi-VN"/>
              </w:rPr>
            </w:pPr>
            <w:r w:rsidRPr="00F77550">
              <w:rPr>
                <w:b/>
                <w:bCs/>
                <w:sz w:val="26"/>
                <w:szCs w:val="26"/>
                <w:lang w:val="fr-FR" w:eastAsia="vi-VN"/>
              </w:rPr>
              <w:t>Vùng mạng</w:t>
            </w:r>
          </w:p>
        </w:tc>
        <w:tc>
          <w:tcPr>
            <w:tcW w:w="349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jc w:val="center"/>
              <w:rPr>
                <w:b/>
                <w:bCs/>
                <w:sz w:val="26"/>
                <w:szCs w:val="26"/>
                <w:lang w:eastAsia="vi-VN"/>
              </w:rPr>
            </w:pPr>
            <w:r w:rsidRPr="00F77550">
              <w:rPr>
                <w:b/>
                <w:bCs/>
                <w:sz w:val="26"/>
                <w:szCs w:val="26"/>
                <w:lang w:val="fr-FR" w:eastAsia="vi-VN"/>
              </w:rPr>
              <w:t>Chức năng</w:t>
            </w: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A</w:t>
            </w:r>
          </w:p>
        </w:tc>
        <w:tc>
          <w:tcPr>
            <w:tcW w:w="108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eastAsia="vi-VN"/>
              </w:rPr>
              <w:t>Vùng mạng IBMS</w:t>
            </w:r>
          </w:p>
        </w:tc>
        <w:tc>
          <w:tcPr>
            <w:tcW w:w="349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w:t>
            </w:r>
          </w:p>
        </w:tc>
        <w:tc>
          <w:tcPr>
            <w:tcW w:w="108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fr-FR" w:eastAsia="vi-VN"/>
              </w:rPr>
              <w:t>IBMS</w:t>
            </w:r>
            <w:r w:rsidRPr="00F77550">
              <w:rPr>
                <w:sz w:val="26"/>
                <w:szCs w:val="26"/>
                <w:lang w:eastAsia="vi-VN"/>
              </w:rPr>
              <w:t xml:space="preserve"> </w:t>
            </w:r>
          </w:p>
        </w:tc>
        <w:tc>
          <w:tcPr>
            <w:tcW w:w="349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de-DE" w:eastAsia="vi-VN"/>
              </w:rPr>
              <w:t>Chứa ứng dụng quản trị hệ thống điện, chiếu sáng, âm thanh, camera tại trụ sở Bộ</w:t>
            </w:r>
            <w:r w:rsidRPr="00F77550">
              <w:rPr>
                <w:sz w:val="26"/>
                <w:szCs w:val="26"/>
                <w:lang w:eastAsia="vi-VN"/>
              </w:rPr>
              <w:t>.</w:t>
            </w: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eastAsia="vi-VN"/>
              </w:rPr>
            </w:pPr>
            <w:r w:rsidRPr="00F77550">
              <w:rPr>
                <w:sz w:val="26"/>
                <w:szCs w:val="26"/>
                <w:lang w:eastAsia="vi-VN"/>
              </w:rPr>
              <w:t>B</w:t>
            </w:r>
          </w:p>
        </w:tc>
        <w:tc>
          <w:tcPr>
            <w:tcW w:w="108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eastAsia="vi-VN"/>
              </w:rPr>
              <w:t>Vùng mạng server</w:t>
            </w:r>
          </w:p>
        </w:tc>
        <w:tc>
          <w:tcPr>
            <w:tcW w:w="3490" w:type="pct"/>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eastAsia="vi-VN"/>
              </w:rPr>
            </w:pPr>
            <w:r w:rsidRPr="00F77550">
              <w:rPr>
                <w:sz w:val="26"/>
                <w:szCs w:val="26"/>
                <w:lang w:eastAsia="vi-VN"/>
              </w:rPr>
              <w:t>2</w:t>
            </w:r>
          </w:p>
        </w:tc>
        <w:tc>
          <w:tcPr>
            <w:tcW w:w="108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eastAsia="vi-VN"/>
              </w:rPr>
              <w:t xml:space="preserve">Internal server (VPMB) </w:t>
            </w:r>
          </w:p>
        </w:tc>
        <w:tc>
          <w:tcPr>
            <w:tcW w:w="349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 xml:space="preserve">Chứa các server ứng dụng và database phục vụ truy nhập của các cán bộ làm việc tại trụ sở Bộ. </w:t>
            </w: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3</w:t>
            </w:r>
          </w:p>
        </w:tc>
        <w:tc>
          <w:tcPr>
            <w:tcW w:w="108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fr-FR" w:eastAsia="vi-VN"/>
              </w:rPr>
              <w:t>External server (EXTERNAL)</w:t>
            </w:r>
            <w:r w:rsidRPr="00F77550">
              <w:rPr>
                <w:sz w:val="26"/>
                <w:szCs w:val="26"/>
                <w:lang w:eastAsia="vi-VN"/>
              </w:rPr>
              <w:t xml:space="preserve"> </w:t>
            </w:r>
          </w:p>
        </w:tc>
        <w:tc>
          <w:tcPr>
            <w:tcW w:w="349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Chứa server ứng dụng phục vụ truy nhập của các cán bộ làm việc tại trụ sở Bộ, văn phòng 2 và các đơn vị trong ngành (CT, KBNN, CHQ…).</w:t>
            </w: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4</w:t>
            </w:r>
          </w:p>
        </w:tc>
        <w:tc>
          <w:tcPr>
            <w:tcW w:w="108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fr-FR" w:eastAsia="vi-VN"/>
              </w:rPr>
              <w:t>Development</w:t>
            </w:r>
            <w:r w:rsidRPr="00F77550">
              <w:rPr>
                <w:sz w:val="26"/>
                <w:szCs w:val="26"/>
                <w:lang w:eastAsia="vi-VN"/>
              </w:rPr>
              <w:t xml:space="preserve"> </w:t>
            </w:r>
          </w:p>
        </w:tc>
        <w:tc>
          <w:tcPr>
            <w:tcW w:w="349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Chứa các ứng dụng đang phát triển, thử nghiệm hoặc các ứng dụng dùng để đào tạo.</w:t>
            </w:r>
          </w:p>
        </w:tc>
      </w:tr>
      <w:tr w:rsidR="001322CF" w:rsidRPr="00F77550" w:rsidTr="003F3558">
        <w:trPr>
          <w:trHeight w:val="20"/>
        </w:trPr>
        <w:tc>
          <w:tcPr>
            <w:tcW w:w="430" w:type="pct"/>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5</w:t>
            </w:r>
          </w:p>
        </w:tc>
        <w:tc>
          <w:tcPr>
            <w:tcW w:w="108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fr-FR" w:eastAsia="vi-VN"/>
              </w:rPr>
              <w:t>Media</w:t>
            </w:r>
            <w:r w:rsidRPr="00F77550">
              <w:rPr>
                <w:sz w:val="26"/>
                <w:szCs w:val="26"/>
                <w:lang w:eastAsia="vi-VN"/>
              </w:rPr>
              <w:t xml:space="preserve"> </w:t>
            </w:r>
          </w:p>
        </w:tc>
        <w:tc>
          <w:tcPr>
            <w:tcW w:w="3490" w:type="pct"/>
            <w:tcMar>
              <w:top w:w="72" w:type="dxa"/>
              <w:left w:w="144" w:type="dxa"/>
              <w:bottom w:w="72" w:type="dxa"/>
              <w:right w:w="144" w:type="dxa"/>
            </w:tcMar>
            <w:vAlign w:val="center"/>
            <w:hideMark/>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Chứa các ứng dụng có chức năng chia sẻ dữ liệu đa phương tiện (video, voice,...).</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6</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Management (MGT)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Chứa các ứng dụng phục vụ mục đích quản trị, quản lý thiết bị, dịch vụ CNTT tại trụ sở Bộ.</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7</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Public 01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Hosting cho các server ứng dụng của Bộ, Các ứng dụng phục vụ đối tượng truy nhập từ Internet. Người dùng trong ngành Tài chính có thể truy nhập tới ứng dụng trong vùng mạng này thông qua kết nối HTTT.</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8</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Public 02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Hosting các ứng dụng của các đơn vị ngoài Bộ. Người dùng trong ngành Tài chính có thể truy nhập tới ứng dụng trong vùng mạng này thông qua kết nối HTTT.</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lastRenderedPageBreak/>
              <w:t>9</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Proxy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Các thiết bị truy cập Internet: proxy server phục vụ người dùng sử dụng Internet, Virus update, WSUS hotfix update.</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10</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VPN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Phục vụ cho kết nối VPN của cán bộ từ ngoài internet vào sử dụng một số ứng dụng trong mạng nội bộ.</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11</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 xml:space="preserve">Internet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Kết nối internet.</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12</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Outside</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Các ứng dụng kết nối ngoài ngành Tài chính.</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13</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NW MGT</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Chứa các ứng dụng phục vụ mục đích quản trị, quản lý thiết bị mạng, bảo mật.</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14</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fr-FR" w:eastAsia="vi-VN"/>
              </w:rPr>
            </w:pPr>
            <w:r w:rsidRPr="00F77550">
              <w:rPr>
                <w:sz w:val="26"/>
                <w:szCs w:val="26"/>
                <w:lang w:val="fr-FR" w:eastAsia="vi-VN"/>
              </w:rPr>
              <w:t>SOC</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Giám sát an toàn an ninh mạng.</w:t>
            </w: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C</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eastAsia="vi-VN"/>
              </w:rPr>
              <w:t>Vùng mạng Access (người dùng)</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p>
        </w:tc>
      </w:tr>
      <w:tr w:rsidR="001322CF" w:rsidRPr="00F77550" w:rsidTr="003F3558">
        <w:trPr>
          <w:trHeight w:val="20"/>
        </w:trPr>
        <w:tc>
          <w:tcPr>
            <w:tcW w:w="430" w:type="pct"/>
            <w:tcBorders>
              <w:top w:val="single" w:sz="4" w:space="0" w:color="auto"/>
              <w:left w:val="single" w:sz="4" w:space="0" w:color="auto"/>
              <w:bottom w:val="single" w:sz="4" w:space="0" w:color="auto"/>
              <w:right w:val="single" w:sz="4" w:space="0" w:color="auto"/>
            </w:tcBorders>
            <w:vAlign w:val="center"/>
          </w:tcPr>
          <w:p w:rsidR="001322CF" w:rsidRPr="00F77550" w:rsidRDefault="001322CF" w:rsidP="003D71CA">
            <w:pPr>
              <w:pStyle w:val="ATabletext"/>
              <w:widowControl w:val="0"/>
              <w:numPr>
                <w:ilvl w:val="0"/>
                <w:numId w:val="99"/>
              </w:numPr>
              <w:spacing w:before="120" w:after="0" w:line="240" w:lineRule="auto"/>
              <w:jc w:val="center"/>
              <w:rPr>
                <w:sz w:val="26"/>
                <w:szCs w:val="26"/>
                <w:lang w:val="fr-FR" w:eastAsia="vi-VN"/>
              </w:rPr>
            </w:pPr>
            <w:r w:rsidRPr="00F77550">
              <w:rPr>
                <w:sz w:val="26"/>
                <w:szCs w:val="26"/>
                <w:lang w:val="fr-FR" w:eastAsia="vi-VN"/>
              </w:rPr>
              <w:t>14</w:t>
            </w:r>
          </w:p>
        </w:tc>
        <w:tc>
          <w:tcPr>
            <w:tcW w:w="108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eastAsia="vi-VN"/>
              </w:rPr>
            </w:pPr>
            <w:r w:rsidRPr="00F77550">
              <w:rPr>
                <w:sz w:val="26"/>
                <w:szCs w:val="26"/>
                <w:lang w:val="fr-FR" w:eastAsia="vi-VN"/>
              </w:rPr>
              <w:t>LAN</w:t>
            </w:r>
            <w:r w:rsidRPr="00F77550">
              <w:rPr>
                <w:sz w:val="26"/>
                <w:szCs w:val="26"/>
                <w:lang w:eastAsia="vi-VN"/>
              </w:rPr>
              <w:t xml:space="preserve"> </w:t>
            </w:r>
          </w:p>
        </w:tc>
        <w:tc>
          <w:tcPr>
            <w:tcW w:w="3490"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1322CF" w:rsidRPr="00F77550" w:rsidRDefault="001322CF" w:rsidP="003D71CA">
            <w:pPr>
              <w:pStyle w:val="ATabletext"/>
              <w:widowControl w:val="0"/>
              <w:numPr>
                <w:ilvl w:val="0"/>
                <w:numId w:val="99"/>
              </w:numPr>
              <w:spacing w:before="120" w:after="0" w:line="240" w:lineRule="auto"/>
              <w:rPr>
                <w:sz w:val="26"/>
                <w:szCs w:val="26"/>
                <w:lang w:val="de-DE" w:eastAsia="vi-VN"/>
              </w:rPr>
            </w:pPr>
            <w:r w:rsidRPr="00F77550">
              <w:rPr>
                <w:sz w:val="26"/>
                <w:szCs w:val="26"/>
                <w:lang w:val="de-DE" w:eastAsia="vi-VN"/>
              </w:rPr>
              <w:t>Bao gồm hệ thống mạng không dây và có dây phục vụ kết nối mạng cho các cán bộ làm việc tại trụ sở cơ quan Bộ.</w:t>
            </w:r>
          </w:p>
        </w:tc>
      </w:tr>
    </w:tbl>
    <w:p w:rsidR="00DF517F" w:rsidRDefault="00DF517F" w:rsidP="00DF517F">
      <w:bookmarkStart w:id="121" w:name="_Toc205497692"/>
      <w:r>
        <w:br w:type="page"/>
      </w:r>
    </w:p>
    <w:p w:rsidR="00F229A5" w:rsidRDefault="00603FCF" w:rsidP="004C332A">
      <w:pPr>
        <w:pStyle w:val="Heading3"/>
      </w:pPr>
      <w:r>
        <w:lastRenderedPageBreak/>
        <w:tab/>
      </w:r>
      <w:r w:rsidR="00F229A5">
        <w:t xml:space="preserve">8.2. </w:t>
      </w:r>
      <w:r w:rsidR="006E03A4">
        <w:t>Hiện trạng kỹ thuật công nghệ triển khai</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Công cụ phát triển phần mềm: Oracle JDeveloper 12c, Visual Studio 2013.</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Nền tảng phát triển phần mềm: Java EE 7 SDK Web Profile Update 2, Oracle Application Development Framework (ADF) v12.2.1.2. và .NET Framework 4.5 .</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Hệ quản trị CSDL: Oracle Database 19c.</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Web server: Oracle Weblogic Server 12c, Microsoft Internet Information Services (IIS) v8.5.</w:t>
      </w:r>
    </w:p>
    <w:p w:rsidR="006E03A4" w:rsidRPr="006E03A4" w:rsidRDefault="00603FCF" w:rsidP="004C332A">
      <w:pPr>
        <w:pStyle w:val="Heading3"/>
      </w:pPr>
      <w:r>
        <w:tab/>
      </w:r>
      <w:r w:rsidR="006E03A4" w:rsidRPr="006E03A4">
        <w:t>8.3. Hiện trạng CSDLQG về giá đang vận hành, sử dụng</w:t>
      </w:r>
    </w:p>
    <w:p w:rsidR="006E03A4" w:rsidRPr="000F4987" w:rsidRDefault="006E03A4" w:rsidP="006E03A4">
      <w:pPr>
        <w:spacing w:line="240" w:lineRule="auto"/>
        <w:ind w:firstLine="720"/>
        <w:rPr>
          <w:szCs w:val="28"/>
        </w:rPr>
      </w:pPr>
      <w:r w:rsidRPr="000F4987">
        <w:rPr>
          <w:szCs w:val="28"/>
        </w:rPr>
        <w:t>CSDLQG về giá đang vận hành đáp ứng yêu cầu Luật giá 2012 và các văn bản hướng dẫn, gồm:</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Quản lý danh mục hàng hóa, dịch vụ thực hiện bình ổn giá; danh sách tổ chức, cá nhân thực hiện đăng ký giá tại Bộ Tài chính; quản lý danh mục hàng hóa, dịch vụ do Nhà nước định giá;</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Thu thập, xử lý hàng hóa dịch vụ, gồm các nhóm chức năng quản lý: Giá hàng hóa, dịch vụ do Nhà nước định giá theo quy định tại Khoản 7, Điều 1, Nghị định số 149/2016/NĐ-CP và các pháp luật chuyên ngành (tại các Bộ); Giá hàng hóa dịch vụ thuộc danh mục đăng ký, kê khai giá; Giá thị trường của hàng hóa, dịch vụ theo quy định của Bộ Tài chính tại Thông tư số 116/2018/TT-BTC; Tổng hợp và tính giá bình quân của giá thị trường hàng hóa, dịch vụ; Giá thị trường hàng hóa, dịch vụ (theo phòng nghiệp vụ Giá); Giá thị trường hàng hóa, dịch vụ của các hiệp hội, ngành hàng, tổng công ty; Giá thị trường hàng hóa, dịch vụ của các Bộ quản lý ngành, lĩnh vực tự quy định; Tổng hợp giá thị trường hàng hóa, dịch vụ trên cả nước; Thu thập giá thị trường hàng hóa, dịch vụ tự động từ internet;</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 xml:space="preserve">Quản lý giá dành cho các Sở Tài chính, gồm các nhóm chức năng quản lý: Giá tính lệ phí trước bạ do UBND Tỉnh, thành phố trực thuộc trung ương ban hành; Giá tính thuế tài nguyên do UBND Tỉnh quy định; Giá vật liệu xây dựng trên địa bàn tỉnh; </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Quản lý hoạt động thẩm định giá, gồm các nhóm chức năng quản lý: Hội đồng thẩm định giá Nhà nước; Giá trị tài sản thẩm định giá do Hội đồng thẩm định giá Nhà nước định giá; Quản lý thông tin kết quả thi cấp thẻ thẩm định viên về giá; Quản lý thông tin thẩm định viên về giá; Quản lý hoạt động tước thẻ, thu hồi thẻ thẩm định viên về giá; Quản lý thông tin các cơ sở đào tạo, bồi dưỡng nghiệp vụ thẩm định giá ; Tình hình thanh tra, kiểm tra, giải quyết khiếu nại, tố cáo và xử lý vi phạm pháp luật về giá và thẩm định giá; doanh</w:t>
      </w:r>
      <w:r w:rsidRPr="000F4987">
        <w:rPr>
          <w:rFonts w:eastAsia="Malgun Gothic"/>
          <w:szCs w:val="28"/>
          <w:lang w:val="vi-VN"/>
        </w:rPr>
        <w:t xml:space="preserve"> nghiệp</w:t>
      </w:r>
      <w:r w:rsidRPr="000F4987">
        <w:rPr>
          <w:rFonts w:eastAsia="Malgun Gothic"/>
          <w:szCs w:val="28"/>
          <w:lang w:val="pl-PL"/>
        </w:rPr>
        <w:t xml:space="preserve"> thẩm định giá;</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 xml:space="preserve">Quản lý các thông tin phục vụ công tác quản lý nhà nước về giá, gồm các nhóm chức năng quản lý: Giá Tài sản khác dưới 500 triệu; Giá tài sản của các dự án sử dụng vốn Nhà nước; Giá tài sản được xác lập sở hữu toàn dân; Giá trị tài sản thuộc sở hữu Nhà nước; Giá tính lệ phí trước bạ do Bộ Tài chính ban </w:t>
      </w:r>
      <w:r w:rsidRPr="000F4987">
        <w:rPr>
          <w:rFonts w:eastAsia="Malgun Gothic"/>
          <w:szCs w:val="28"/>
          <w:lang w:val="pl-PL"/>
        </w:rPr>
        <w:lastRenderedPageBreak/>
        <w:t>hành; Giá sản xuất lắp ráp ô tô trong nước do Cục</w:t>
      </w:r>
      <w:r w:rsidRPr="000F4987">
        <w:rPr>
          <w:rFonts w:eastAsia="Malgun Gothic"/>
          <w:szCs w:val="28"/>
          <w:lang w:val="vi-VN"/>
        </w:rPr>
        <w:t xml:space="preserve"> </w:t>
      </w:r>
      <w:r w:rsidRPr="000F4987">
        <w:rPr>
          <w:rFonts w:eastAsia="Malgun Gothic"/>
          <w:szCs w:val="28"/>
          <w:lang w:val="pl-PL"/>
        </w:rPr>
        <w:t>Thuế quản lý; Nhóm chức năng Giá hàng hóa xuất nhập khẩu; Giá trúng thầu đối với hàng dự trữ quốc gia; Giá dịch vụ hoạt động đăng ký, lưu ký, bù trừ và thanh toán chứng khoán;</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Nhóm chức năng Khai thác dữ liệu;</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Nhóm chức năng Quản trị danh mục;</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Nhóm chức năng Phân tích và dự báo CPI;</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Nhóm chức năng trên thiết bị cầm tay (máy tính bảng, điện thoại thông minh).</w:t>
      </w:r>
    </w:p>
    <w:p w:rsidR="006E03A4" w:rsidRPr="000F4987" w:rsidRDefault="006E03A4" w:rsidP="006E03A4">
      <w:pPr>
        <w:tabs>
          <w:tab w:val="left" w:pos="993"/>
        </w:tabs>
        <w:spacing w:line="240" w:lineRule="auto"/>
        <w:ind w:firstLine="720"/>
        <w:rPr>
          <w:rFonts w:eastAsia="Malgun Gothic"/>
          <w:szCs w:val="28"/>
          <w:lang w:val="pl-PL"/>
        </w:rPr>
      </w:pPr>
      <w:r w:rsidRPr="000F4987">
        <w:rPr>
          <w:rFonts w:eastAsia="Malgun Gothic"/>
          <w:szCs w:val="28"/>
          <w:lang w:val="vi-VN"/>
        </w:rPr>
        <w:t xml:space="preserve">- </w:t>
      </w:r>
      <w:r w:rsidRPr="000F4987">
        <w:rPr>
          <w:rFonts w:eastAsia="Malgun Gothic"/>
          <w:szCs w:val="28"/>
          <w:lang w:val="pl-PL"/>
        </w:rPr>
        <w:t>Phạm vi:</w:t>
      </w:r>
    </w:p>
    <w:p w:rsidR="006E03A4" w:rsidRPr="000F4987" w:rsidRDefault="006E03A4" w:rsidP="006E03A4">
      <w:pPr>
        <w:tabs>
          <w:tab w:val="left" w:pos="810"/>
          <w:tab w:val="left" w:pos="1080"/>
        </w:tabs>
        <w:spacing w:line="240" w:lineRule="auto"/>
        <w:ind w:firstLine="720"/>
        <w:rPr>
          <w:szCs w:val="28"/>
          <w:lang w:val="vi-VN"/>
        </w:rPr>
      </w:pPr>
      <w:r w:rsidRPr="000F4987">
        <w:rPr>
          <w:szCs w:val="28"/>
          <w:lang w:val="vi-VN"/>
        </w:rPr>
        <w:t>+ 07 đơn vị thuộc Bộ Tài chính: Cục Công nghệ thông tin và chuyển đổi số, Cục Quản lý giá, Cục Quản lý công sản, Cục Hải quan, Cục Thuế, Ủy ban Chứng khoán Nhà nước, Kho bạc Nhà nước;</w:t>
      </w:r>
    </w:p>
    <w:p w:rsidR="006E03A4" w:rsidRPr="000F4987" w:rsidRDefault="006E03A4" w:rsidP="006E03A4">
      <w:pPr>
        <w:tabs>
          <w:tab w:val="left" w:pos="810"/>
          <w:tab w:val="left" w:pos="1080"/>
        </w:tabs>
        <w:spacing w:line="240" w:lineRule="auto"/>
        <w:ind w:firstLine="720"/>
        <w:rPr>
          <w:szCs w:val="28"/>
          <w:lang w:val="vi-VN"/>
        </w:rPr>
      </w:pPr>
      <w:r w:rsidRPr="000F4987">
        <w:rPr>
          <w:szCs w:val="28"/>
          <w:lang w:val="vi-VN"/>
        </w:rPr>
        <w:t>+ 08 Bộ: Bộ Công thương, Bộ Y tế, Bộ Xây dựng, Bộ Nội vụ, Bộ Nông nghiệp và Môi trường, Bộ Giáo dục và Đào tạo, Bộ Khoa học và Công nghệ, Bộ Tài nguyên và Môi trường;</w:t>
      </w:r>
    </w:p>
    <w:p w:rsidR="006E03A4" w:rsidRPr="000F4987" w:rsidRDefault="006E03A4" w:rsidP="006E03A4">
      <w:pPr>
        <w:tabs>
          <w:tab w:val="left" w:pos="810"/>
          <w:tab w:val="left" w:pos="1080"/>
        </w:tabs>
        <w:spacing w:line="240" w:lineRule="auto"/>
        <w:ind w:firstLine="720"/>
        <w:rPr>
          <w:szCs w:val="28"/>
          <w:lang w:val="vi-VN"/>
        </w:rPr>
      </w:pPr>
      <w:r w:rsidRPr="000F4987">
        <w:rPr>
          <w:szCs w:val="28"/>
          <w:lang w:val="vi-VN"/>
        </w:rPr>
        <w:t xml:space="preserve">+ 63 Sở Tài chính; </w:t>
      </w:r>
    </w:p>
    <w:p w:rsidR="006E03A4" w:rsidRPr="000F4987" w:rsidRDefault="006E03A4" w:rsidP="006E03A4">
      <w:pPr>
        <w:tabs>
          <w:tab w:val="left" w:pos="810"/>
          <w:tab w:val="left" w:pos="1080"/>
        </w:tabs>
        <w:spacing w:line="240" w:lineRule="auto"/>
        <w:ind w:firstLine="720"/>
        <w:rPr>
          <w:szCs w:val="28"/>
          <w:lang w:val="vi-VN"/>
        </w:rPr>
      </w:pPr>
      <w:r w:rsidRPr="000F4987">
        <w:rPr>
          <w:szCs w:val="28"/>
          <w:lang w:val="vi-VN"/>
        </w:rPr>
        <w:t xml:space="preserve">+ 280 doanh nghiệp thẩm định giá; </w:t>
      </w:r>
    </w:p>
    <w:p w:rsidR="006E03A4" w:rsidRPr="000F4987" w:rsidRDefault="006E03A4" w:rsidP="006E03A4">
      <w:pPr>
        <w:tabs>
          <w:tab w:val="left" w:pos="810"/>
          <w:tab w:val="left" w:pos="1080"/>
        </w:tabs>
        <w:spacing w:line="240" w:lineRule="auto"/>
        <w:ind w:firstLine="720"/>
        <w:rPr>
          <w:szCs w:val="28"/>
          <w:lang w:val="vi-VN"/>
        </w:rPr>
      </w:pPr>
      <w:r w:rsidRPr="000F4987">
        <w:rPr>
          <w:szCs w:val="28"/>
          <w:lang w:val="vi-VN"/>
        </w:rPr>
        <w:t>+ 04 Tổng công ty (Tổng công ty Công nghiệp Xi măng Việt Nam, Tổng công ty Dầu Việt Nam - CTCP, Tổng Công Ty Phân Bón và Hóa Chất Dầu khí - CTCP, Công Ty Cổ phần Lọc hóa dầu Bình Sơn).</w:t>
      </w:r>
    </w:p>
    <w:p w:rsidR="006E03A4" w:rsidRDefault="006E03A4">
      <w:pPr>
        <w:spacing w:before="0" w:after="160" w:line="259" w:lineRule="auto"/>
        <w:jc w:val="left"/>
        <w:rPr>
          <w:rFonts w:eastAsia="Arial" w:cstheme="majorBidi"/>
          <w:b/>
          <w:bCs/>
          <w:noProof/>
          <w:spacing w:val="-4"/>
          <w:szCs w:val="28"/>
          <w:shd w:val="clear" w:color="auto" w:fill="FFFFFF"/>
          <w:lang w:val="es-ES" w:eastAsia="vi-VN"/>
        </w:rPr>
      </w:pPr>
      <w:bookmarkStart w:id="122" w:name="_Toc206140389"/>
      <w:r>
        <w:br w:type="page"/>
      </w:r>
    </w:p>
    <w:p w:rsidR="00F229A5" w:rsidRDefault="00F229A5" w:rsidP="008F615E">
      <w:pPr>
        <w:pStyle w:val="Heading2"/>
      </w:pPr>
      <w:r>
        <w:lastRenderedPageBreak/>
        <w:t>II. Các bản vẽ</w:t>
      </w:r>
    </w:p>
    <w:p w:rsidR="00F229A5" w:rsidRPr="00F229A5" w:rsidRDefault="00F229A5" w:rsidP="00F229A5">
      <w:pPr>
        <w:ind w:firstLine="720"/>
        <w:rPr>
          <w:lang w:val="es-ES" w:eastAsia="vi-VN"/>
        </w:rPr>
      </w:pPr>
      <w:r w:rsidRPr="00F229A5">
        <w:rPr>
          <w:iCs/>
          <w:lang w:val="nl-NL" w:eastAsia="vi-VN"/>
        </w:rPr>
        <w:t>Mô hình tổng thể CSDL quốc gia về giá - Bộ Tài chính</w:t>
      </w:r>
    </w:p>
    <w:bookmarkEnd w:id="116"/>
    <w:bookmarkEnd w:id="121"/>
    <w:bookmarkEnd w:id="122"/>
    <w:p w:rsidR="001322CF" w:rsidRDefault="00DF517F" w:rsidP="001E5A5C">
      <w:pPr>
        <w:spacing w:before="120" w:after="0"/>
        <w:rPr>
          <w:szCs w:val="28"/>
          <w:lang w:val="nl-NL"/>
        </w:rPr>
      </w:pPr>
      <w:r w:rsidRPr="00DF517F">
        <w:rPr>
          <w:noProof/>
          <w:szCs w:val="28"/>
        </w:rPr>
        <w:drawing>
          <wp:inline distT="0" distB="0" distL="0" distR="0" wp14:anchorId="66D8BAF1" wp14:editId="23888A4A">
            <wp:extent cx="5760720" cy="4784598"/>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784598"/>
                    </a:xfrm>
                    <a:prstGeom prst="rect">
                      <a:avLst/>
                    </a:prstGeom>
                  </pic:spPr>
                </pic:pic>
              </a:graphicData>
            </a:graphic>
          </wp:inline>
        </w:drawing>
      </w:r>
    </w:p>
    <w:p w:rsidR="00F229A5" w:rsidRDefault="00F229A5">
      <w:pPr>
        <w:spacing w:before="0" w:after="160" w:line="259" w:lineRule="auto"/>
        <w:jc w:val="left"/>
        <w:rPr>
          <w:iCs/>
          <w:szCs w:val="28"/>
        </w:rPr>
      </w:pPr>
      <w:r>
        <w:rPr>
          <w:iCs/>
          <w:szCs w:val="28"/>
        </w:rPr>
        <w:br w:type="page"/>
      </w:r>
    </w:p>
    <w:p w:rsidR="00F229A5" w:rsidRPr="00513D43" w:rsidRDefault="00F229A5" w:rsidP="001E5A5C">
      <w:pPr>
        <w:spacing w:before="120" w:after="0"/>
        <w:rPr>
          <w:szCs w:val="28"/>
          <w:lang w:val="nl-NL"/>
        </w:rPr>
      </w:pPr>
      <w:r>
        <w:rPr>
          <w:szCs w:val="28"/>
          <w:lang w:val="nl-NL"/>
        </w:rPr>
        <w:lastRenderedPageBreak/>
        <w:t>Mô hình Lo-gic:</w:t>
      </w:r>
    </w:p>
    <w:p w:rsidR="001322CF" w:rsidRDefault="00DF517F" w:rsidP="00513D43">
      <w:pPr>
        <w:pStyle w:val="Style12"/>
        <w:spacing w:after="0"/>
        <w:ind w:firstLine="0"/>
        <w:rPr>
          <w:sz w:val="28"/>
          <w:szCs w:val="28"/>
        </w:rPr>
      </w:pPr>
      <w:r w:rsidRPr="00DF517F">
        <w:rPr>
          <w:noProof/>
          <w:sz w:val="28"/>
          <w:szCs w:val="28"/>
          <w:lang w:val="en-US"/>
        </w:rPr>
        <w:drawing>
          <wp:inline distT="0" distB="0" distL="0" distR="0" wp14:anchorId="482E1173" wp14:editId="2A603714">
            <wp:extent cx="5760720" cy="437347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i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73470"/>
                    </a:xfrm>
                    <a:prstGeom prst="rect">
                      <a:avLst/>
                    </a:prstGeom>
                  </pic:spPr>
                </pic:pic>
              </a:graphicData>
            </a:graphic>
          </wp:inline>
        </w:drawing>
      </w:r>
    </w:p>
    <w:p w:rsidR="00F229A5" w:rsidRDefault="00F229A5" w:rsidP="00513D43">
      <w:pPr>
        <w:pStyle w:val="Style12"/>
        <w:spacing w:after="0"/>
        <w:ind w:firstLine="0"/>
        <w:rPr>
          <w:sz w:val="28"/>
          <w:szCs w:val="28"/>
        </w:rPr>
      </w:pPr>
    </w:p>
    <w:p w:rsidR="00F229A5" w:rsidRPr="00513D43" w:rsidRDefault="00F229A5" w:rsidP="00513D43">
      <w:pPr>
        <w:pStyle w:val="Style12"/>
        <w:spacing w:after="0"/>
        <w:ind w:firstLine="0"/>
        <w:rPr>
          <w:sz w:val="28"/>
          <w:szCs w:val="28"/>
        </w:rPr>
      </w:pPr>
      <w:r>
        <w:rPr>
          <w:sz w:val="28"/>
          <w:szCs w:val="28"/>
        </w:rPr>
        <w:t>Mô hình vật lý:</w:t>
      </w:r>
    </w:p>
    <w:p w:rsidR="001322CF" w:rsidRPr="00513D43" w:rsidRDefault="001322CF" w:rsidP="00682ED7">
      <w:pPr>
        <w:spacing w:before="120" w:after="0" w:line="252" w:lineRule="auto"/>
        <w:jc w:val="center"/>
        <w:rPr>
          <w:szCs w:val="28"/>
        </w:rPr>
      </w:pPr>
      <w:r w:rsidRPr="00513D43">
        <w:rPr>
          <w:noProof/>
          <w:szCs w:val="28"/>
        </w:rPr>
        <w:drawing>
          <wp:inline distT="0" distB="0" distL="0" distR="0" wp14:anchorId="482DCCFC" wp14:editId="201DCDC5">
            <wp:extent cx="3643313" cy="3569923"/>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5498" cy="3572064"/>
                    </a:xfrm>
                    <a:prstGeom prst="rect">
                      <a:avLst/>
                    </a:prstGeom>
                    <a:noFill/>
                    <a:ln>
                      <a:noFill/>
                    </a:ln>
                  </pic:spPr>
                </pic:pic>
              </a:graphicData>
            </a:graphic>
          </wp:inline>
        </w:drawing>
      </w:r>
    </w:p>
    <w:p w:rsidR="001322CF" w:rsidRPr="00F229A5" w:rsidRDefault="00F229A5" w:rsidP="00682ED7">
      <w:pPr>
        <w:spacing w:before="120" w:after="0" w:line="252" w:lineRule="auto"/>
        <w:rPr>
          <w:szCs w:val="28"/>
          <w:lang w:val="nl-NL"/>
        </w:rPr>
      </w:pPr>
      <w:r w:rsidRPr="00F229A5">
        <w:rPr>
          <w:szCs w:val="28"/>
          <w:lang w:val="nl-NL"/>
        </w:rPr>
        <w:lastRenderedPageBreak/>
        <w:t>Mô hình kết nối, chia sẻ dữ liệu:</w:t>
      </w:r>
    </w:p>
    <w:p w:rsidR="001322CF" w:rsidRPr="00513D43" w:rsidRDefault="001322CF" w:rsidP="00682ED7">
      <w:pPr>
        <w:spacing w:before="120" w:after="0" w:line="252" w:lineRule="auto"/>
        <w:rPr>
          <w:noProof/>
          <w:szCs w:val="28"/>
        </w:rPr>
      </w:pPr>
      <w:r w:rsidRPr="00513D43">
        <w:rPr>
          <w:noProof/>
          <w:szCs w:val="28"/>
        </w:rPr>
        <w:drawing>
          <wp:inline distT="0" distB="0" distL="0" distR="0" wp14:anchorId="326BB976" wp14:editId="69B6B4DD">
            <wp:extent cx="5759746" cy="1454225"/>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746" cy="1454225"/>
                    </a:xfrm>
                    <a:prstGeom prst="rect">
                      <a:avLst/>
                    </a:prstGeom>
                  </pic:spPr>
                </pic:pic>
              </a:graphicData>
            </a:graphic>
          </wp:inline>
        </w:drawing>
      </w:r>
    </w:p>
    <w:p w:rsidR="004C332A" w:rsidRDefault="004C332A">
      <w:pPr>
        <w:spacing w:before="0" w:after="160" w:line="259" w:lineRule="auto"/>
        <w:jc w:val="left"/>
        <w:rPr>
          <w:rFonts w:eastAsia="Calibri"/>
          <w:b/>
          <w:szCs w:val="28"/>
        </w:rPr>
      </w:pPr>
      <w:bookmarkStart w:id="123" w:name="_Toc204701712"/>
      <w:bookmarkStart w:id="124" w:name="_Toc166860257"/>
      <w:r>
        <w:rPr>
          <w:rFonts w:eastAsia="Calibri"/>
          <w:b/>
          <w:szCs w:val="28"/>
        </w:rPr>
        <w:br w:type="page"/>
      </w:r>
    </w:p>
    <w:p w:rsidR="001E5A5C" w:rsidRPr="00354E9E" w:rsidRDefault="001E5A5C" w:rsidP="00F86C81">
      <w:pPr>
        <w:spacing w:before="0" w:after="160" w:line="259" w:lineRule="auto"/>
        <w:jc w:val="left"/>
        <w:outlineLvl w:val="0"/>
        <w:rPr>
          <w:rFonts w:eastAsia="Calibri"/>
          <w:b/>
          <w:sz w:val="26"/>
          <w:szCs w:val="26"/>
        </w:rPr>
      </w:pPr>
      <w:bookmarkStart w:id="125" w:name="_Toc206140390"/>
      <w:r w:rsidRPr="00354E9E">
        <w:rPr>
          <w:rFonts w:eastAsia="Calibri"/>
          <w:b/>
          <w:sz w:val="26"/>
          <w:szCs w:val="26"/>
        </w:rPr>
        <w:lastRenderedPageBreak/>
        <w:t xml:space="preserve">PHỤ </w:t>
      </w:r>
      <w:r w:rsidR="008F615E" w:rsidRPr="00354E9E">
        <w:rPr>
          <w:rFonts w:eastAsia="Calibri"/>
          <w:b/>
          <w:sz w:val="26"/>
          <w:szCs w:val="26"/>
        </w:rPr>
        <w:t>LỤC</w:t>
      </w:r>
      <w:r w:rsidR="00F229A5" w:rsidRPr="00354E9E">
        <w:rPr>
          <w:rFonts w:eastAsia="Calibri"/>
          <w:b/>
          <w:sz w:val="26"/>
          <w:szCs w:val="26"/>
        </w:rPr>
        <w:t xml:space="preserve"> 0</w:t>
      </w:r>
      <w:r w:rsidR="00941425">
        <w:rPr>
          <w:rFonts w:eastAsia="Calibri"/>
          <w:b/>
          <w:sz w:val="26"/>
          <w:szCs w:val="26"/>
        </w:rPr>
        <w:t>2</w:t>
      </w:r>
      <w:r w:rsidR="008F615E" w:rsidRPr="00354E9E">
        <w:rPr>
          <w:rFonts w:eastAsia="Calibri"/>
          <w:b/>
          <w:sz w:val="26"/>
          <w:szCs w:val="26"/>
          <w:lang w:val="vi-VN"/>
        </w:rPr>
        <w:t xml:space="preserve">: </w:t>
      </w:r>
      <w:r w:rsidRPr="00354E9E">
        <w:rPr>
          <w:rFonts w:eastAsia="Calibri"/>
          <w:b/>
          <w:sz w:val="26"/>
          <w:szCs w:val="26"/>
        </w:rPr>
        <w:t>MÔ TẢ YÊU CẦU VỀ AN TOÀN THÔNG TIN CỦA DỰ ÁN</w:t>
      </w:r>
      <w:bookmarkEnd w:id="123"/>
      <w:bookmarkEnd w:id="125"/>
    </w:p>
    <w:p w:rsidR="00F229A5" w:rsidRPr="00EC7707" w:rsidRDefault="00F229A5" w:rsidP="00F229A5">
      <w:pPr>
        <w:jc w:val="center"/>
        <w:rPr>
          <w:i/>
          <w:szCs w:val="28"/>
          <w:lang w:val="vi-VN"/>
        </w:rPr>
      </w:pPr>
      <w:r w:rsidRPr="00EC7707">
        <w:rPr>
          <w:i/>
          <w:szCs w:val="28"/>
          <w:lang w:val="vi-VN"/>
        </w:rPr>
        <w:t xml:space="preserve"> (Kèm theo E-HSMT dự án Mở rộng </w:t>
      </w:r>
      <w:r w:rsidR="00F4685A">
        <w:rPr>
          <w:i/>
          <w:szCs w:val="28"/>
        </w:rPr>
        <w:t>cơ sở dữ liệu quốc gia về giá</w:t>
      </w:r>
      <w:r w:rsidRPr="00EC7707">
        <w:rPr>
          <w:i/>
          <w:szCs w:val="28"/>
          <w:lang w:val="vi-VN"/>
        </w:rPr>
        <w:t>)</w:t>
      </w:r>
    </w:p>
    <w:p w:rsidR="001E5A5C" w:rsidRPr="001E5A5C" w:rsidRDefault="001E5A5C" w:rsidP="008F615E">
      <w:pPr>
        <w:jc w:val="center"/>
        <w:rPr>
          <w:b/>
          <w:szCs w:val="28"/>
        </w:rPr>
      </w:pPr>
      <w:r w:rsidRPr="001E5A5C">
        <w:rPr>
          <w:b/>
          <w:szCs w:val="28"/>
        </w:rPr>
        <w:t>THUYẾT MINH PHƯƠNG ÁN BẢO ĐẢM AN TOÀN THÔNG TIN VỀ QUẢN LÝ VỚI CẤP ĐỘ 3</w:t>
      </w:r>
      <w:bookmarkEnd w:id="124"/>
    </w:p>
    <w:p w:rsidR="001E5A5C" w:rsidRPr="008F615E" w:rsidRDefault="001E5A5C" w:rsidP="008F615E">
      <w:pPr>
        <w:pStyle w:val="Heading2"/>
      </w:pPr>
      <w:bookmarkStart w:id="126" w:name="_Toc205305970"/>
      <w:bookmarkStart w:id="127" w:name="_Toc206140391"/>
      <w:r w:rsidRPr="008F615E">
        <w:t>I. Phương án về quản lý tương ứng với cấp độ 3</w:t>
      </w:r>
      <w:bookmarkEnd w:id="126"/>
      <w:bookmarkEnd w:id="127"/>
    </w:p>
    <w:p w:rsidR="001E5A5C" w:rsidRPr="008F615E" w:rsidRDefault="00603FCF" w:rsidP="004C332A">
      <w:pPr>
        <w:pStyle w:val="Heading3"/>
      </w:pPr>
      <w:bookmarkStart w:id="128" w:name="_Toc206140392"/>
      <w:r>
        <w:tab/>
      </w:r>
      <w:r w:rsidR="001E5A5C" w:rsidRPr="008F615E">
        <w:t>1. Thiết lập chính sách an toàn thông tin</w:t>
      </w:r>
      <w:bookmarkEnd w:id="128"/>
    </w:p>
    <w:p w:rsidR="00FD2E8E" w:rsidRDefault="001E5A5C" w:rsidP="00FD2E8E">
      <w:pPr>
        <w:spacing w:before="120" w:after="0" w:line="252" w:lineRule="auto"/>
        <w:ind w:firstLine="720"/>
        <w:jc w:val="left"/>
        <w:rPr>
          <w:rFonts w:eastAsia="Calibri"/>
          <w:szCs w:val="28"/>
          <w:lang w:val="vi-VN"/>
        </w:rPr>
      </w:pPr>
      <w:r w:rsidRPr="001E5A5C">
        <w:rPr>
          <w:rFonts w:eastAsia="Calibri"/>
          <w:szCs w:val="28"/>
        </w:rPr>
        <w:t>Chính sách an toàn thông tin áp dụng cho hệ thống được quy định tại các văn bản sau:</w:t>
      </w:r>
    </w:p>
    <w:p w:rsidR="008F615E" w:rsidRDefault="00FD2E8E" w:rsidP="008F615E">
      <w:pPr>
        <w:spacing w:before="120" w:after="0" w:line="252" w:lineRule="auto"/>
        <w:ind w:firstLine="720"/>
        <w:jc w:val="left"/>
        <w:rPr>
          <w:rFonts w:eastAsia="Calibri"/>
          <w:szCs w:val="28"/>
          <w:lang w:val="vi-VN"/>
        </w:rPr>
      </w:pPr>
      <w:r>
        <w:rPr>
          <w:rFonts w:eastAsia="Calibri"/>
          <w:szCs w:val="28"/>
          <w:lang w:val="vi-VN"/>
        </w:rPr>
        <w:t xml:space="preserve">- </w:t>
      </w:r>
      <w:r w:rsidR="001E5A5C" w:rsidRPr="001E5A5C">
        <w:rPr>
          <w:rFonts w:eastAsia="Malgun Gothic"/>
          <w:szCs w:val="28"/>
        </w:rPr>
        <w:t>Quy chế An toàn thông tin mạng và An ninh mạng Bộ Tài chính ban hành theo Quyết định số 2405/QĐ-BTC ngày 08/7/2025 (sau đây gọi tắt là Quy chế ATANM-BTC).</w:t>
      </w:r>
    </w:p>
    <w:p w:rsidR="001E5A5C" w:rsidRPr="008F615E" w:rsidRDefault="008F615E" w:rsidP="008F615E">
      <w:pPr>
        <w:spacing w:before="120" w:after="0" w:line="252" w:lineRule="auto"/>
        <w:ind w:firstLine="720"/>
        <w:jc w:val="left"/>
        <w:rPr>
          <w:rFonts w:eastAsia="Calibri"/>
          <w:szCs w:val="28"/>
        </w:rPr>
      </w:pPr>
      <w:r>
        <w:rPr>
          <w:rFonts w:eastAsia="Calibri"/>
          <w:szCs w:val="28"/>
          <w:lang w:val="vi-VN"/>
        </w:rPr>
        <w:t xml:space="preserve">- </w:t>
      </w:r>
      <w:r w:rsidR="001E5A5C" w:rsidRPr="001E5A5C">
        <w:rPr>
          <w:rFonts w:eastAsia="Malgun Gothic"/>
          <w:szCs w:val="28"/>
        </w:rPr>
        <w:t>Quy định, quy trình quản lý, vận hành an toàn an ninh mạng và bảo vệ dữ liệu cá nhân tại Cục Công nghệ thông tin và chuyển đổi số (trước đây là Cục Tin học và Thống kê tài chính) ban hành theo Quyết định số 26/THTK-ATANM ngày 15/5/2024 của Cục Tin học và Thống kê tài chính (sau đây gọi là Quy định ATANM-CNTT).</w:t>
      </w:r>
    </w:p>
    <w:p w:rsidR="001E5A5C" w:rsidRPr="001E5A5C" w:rsidRDefault="001E5A5C" w:rsidP="008F615E">
      <w:pPr>
        <w:ind w:firstLine="720"/>
        <w:rPr>
          <w:rFonts w:eastAsia="Calibri"/>
          <w:b/>
          <w:szCs w:val="28"/>
        </w:rPr>
      </w:pPr>
      <w:bookmarkStart w:id="129" w:name="_Toc106712885"/>
      <w:r w:rsidRPr="001E5A5C">
        <w:rPr>
          <w:rFonts w:eastAsia="Calibri"/>
          <w:b/>
          <w:szCs w:val="28"/>
        </w:rPr>
        <w:t>1.1. Chính sách an toàn thông tin</w:t>
      </w:r>
      <w:bookmarkEnd w:id="129"/>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7815"/>
      </w:tblGrid>
      <w:tr w:rsidR="001E5A5C" w:rsidRPr="00F77550" w:rsidTr="00FD2E8E">
        <w:tc>
          <w:tcPr>
            <w:tcW w:w="163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7.1.1.1.a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7.1.1.1.b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7.1.1.1.c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7.1.1.1.d</w:t>
            </w:r>
          </w:p>
          <w:p w:rsidR="001E5A5C" w:rsidRPr="00F77550" w:rsidRDefault="001E5A5C" w:rsidP="001E5A5C">
            <w:pPr>
              <w:spacing w:before="120" w:after="0" w:line="252" w:lineRule="auto"/>
              <w:ind w:firstLine="567"/>
              <w:jc w:val="left"/>
              <w:rPr>
                <w:rFonts w:eastAsia="Calibri"/>
                <w:b/>
                <w:sz w:val="26"/>
                <w:szCs w:val="26"/>
              </w:rPr>
            </w:pPr>
          </w:p>
        </w:tc>
        <w:tc>
          <w:tcPr>
            <w:tcW w:w="7815"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Xác định các mục tiêu, nguyên tắc bảo đảm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Xác định trách nhiệm của đơn vị chuyên trách về an toàn thông tin, các cán bộ làm về an toàn thông tin và các đối tượng thuộc phạm vi điều chỉnh của chính sách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Xác định phạm vi chính sách an toàn thông tin</w:t>
            </w:r>
          </w:p>
          <w:p w:rsidR="001E5A5C" w:rsidRPr="00F77550" w:rsidRDefault="001E5A5C" w:rsidP="008F615E">
            <w:pPr>
              <w:tabs>
                <w:tab w:val="left" w:pos="76"/>
              </w:tabs>
              <w:spacing w:before="120" w:after="0" w:line="252" w:lineRule="auto"/>
              <w:jc w:val="left"/>
              <w:rPr>
                <w:rFonts w:eastAsia="Calibri"/>
                <w:sz w:val="26"/>
                <w:szCs w:val="26"/>
              </w:rPr>
            </w:pPr>
            <w:r w:rsidRPr="00F77550">
              <w:rPr>
                <w:rFonts w:eastAsia="Calibri"/>
                <w:sz w:val="26"/>
                <w:szCs w:val="26"/>
              </w:rPr>
              <w:t>- Phạm vi quản lý về vật lý và logic của tổ chức.</w:t>
            </w:r>
          </w:p>
          <w:p w:rsidR="001E5A5C" w:rsidRPr="00F77550" w:rsidRDefault="001E5A5C" w:rsidP="008F615E">
            <w:pPr>
              <w:tabs>
                <w:tab w:val="left" w:pos="76"/>
              </w:tabs>
              <w:spacing w:before="120" w:after="0" w:line="252" w:lineRule="auto"/>
              <w:jc w:val="left"/>
              <w:rPr>
                <w:rFonts w:eastAsia="Calibri"/>
                <w:sz w:val="26"/>
                <w:szCs w:val="26"/>
              </w:rPr>
            </w:pPr>
            <w:r w:rsidRPr="00F77550">
              <w:rPr>
                <w:rFonts w:eastAsia="Calibri"/>
                <w:sz w:val="26"/>
                <w:szCs w:val="26"/>
              </w:rPr>
              <w:t>- Các ứng dụng, dịch vụ hệ thống cung cấp.</w:t>
            </w:r>
          </w:p>
          <w:p w:rsidR="001E5A5C" w:rsidRPr="00F77550" w:rsidRDefault="001E5A5C" w:rsidP="008F615E">
            <w:pPr>
              <w:tabs>
                <w:tab w:val="left" w:pos="76"/>
              </w:tabs>
              <w:spacing w:before="120" w:after="0" w:line="252" w:lineRule="auto"/>
              <w:jc w:val="left"/>
              <w:rPr>
                <w:rFonts w:eastAsia="Calibri"/>
                <w:sz w:val="26"/>
                <w:szCs w:val="26"/>
              </w:rPr>
            </w:pPr>
            <w:r w:rsidRPr="00F77550">
              <w:rPr>
                <w:rFonts w:eastAsia="Calibri"/>
                <w:sz w:val="26"/>
                <w:szCs w:val="26"/>
              </w:rPr>
              <w:t>- Nguồn nhân lực đảm bảo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Xây dựng chính sách an toàn thông tin bao gồm:</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an toàn mạng;</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an toàn máy chủ và ứng dụng;</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an toàn dữ liệu;</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an toàn thiết bị đầu cuối;</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phòng chống phần mềm độc hại;</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điểm yếu an toàn thông tin;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giám sát an toàn hệ thống thông tin;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Quản lý an toàn người sử dụng đầu cuối</w:t>
            </w:r>
          </w:p>
        </w:tc>
      </w:tr>
      <w:tr w:rsidR="001E5A5C" w:rsidRPr="00F77550" w:rsidTr="00FD2E8E">
        <w:tc>
          <w:tcPr>
            <w:tcW w:w="163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Hiện trạng</w:t>
            </w:r>
          </w:p>
        </w:tc>
        <w:tc>
          <w:tcPr>
            <w:tcW w:w="7815"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Đáp ứng.</w:t>
            </w:r>
          </w:p>
        </w:tc>
      </w:tr>
      <w:tr w:rsidR="001E5A5C" w:rsidRPr="00F77550" w:rsidTr="00FD2E8E">
        <w:tc>
          <w:tcPr>
            <w:tcW w:w="163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5" w:type="dxa"/>
            <w:tcBorders>
              <w:top w:val="single" w:sz="4" w:space="0" w:color="auto"/>
              <w:left w:val="single" w:sz="4" w:space="0" w:color="auto"/>
              <w:bottom w:val="single" w:sz="4" w:space="0" w:color="auto"/>
              <w:right w:val="single" w:sz="4" w:space="0" w:color="auto"/>
            </w:tcBorders>
          </w:tcPr>
          <w:p w:rsidR="001E5A5C" w:rsidRPr="00F77550" w:rsidRDefault="001E5A5C" w:rsidP="008F615E">
            <w:pPr>
              <w:spacing w:before="120" w:after="0" w:line="252" w:lineRule="auto"/>
              <w:jc w:val="left"/>
              <w:rPr>
                <w:rFonts w:eastAsia="Calibri"/>
                <w:sz w:val="26"/>
                <w:szCs w:val="26"/>
                <w:u w:val="single"/>
              </w:rPr>
            </w:pPr>
            <w:bookmarkStart w:id="130" w:name="_Toc147502051"/>
            <w:r w:rsidRPr="00F77550">
              <w:rPr>
                <w:rFonts w:eastAsia="Calibri"/>
                <w:sz w:val="26"/>
                <w:szCs w:val="26"/>
                <w:u w:val="single"/>
              </w:rPr>
              <w:t xml:space="preserve">Quy chế ATANM </w:t>
            </w:r>
            <w:r w:rsidR="001D4150" w:rsidRPr="00F77550">
              <w:rPr>
                <w:rFonts w:eastAsia="Calibri"/>
                <w:sz w:val="26"/>
                <w:szCs w:val="26"/>
                <w:u w:val="single"/>
              </w:rPr>
              <w:t>-</w:t>
            </w:r>
            <w:r w:rsidRPr="00F77550">
              <w:rPr>
                <w:rFonts w:eastAsia="Calibri"/>
                <w:sz w:val="26"/>
                <w:szCs w:val="26"/>
                <w:u w:val="single"/>
              </w:rPr>
              <w:t xml:space="preserve"> BTC:</w:t>
            </w:r>
          </w:p>
          <w:p w:rsidR="001E5A5C" w:rsidRPr="00F77550" w:rsidRDefault="001E5A5C" w:rsidP="008F615E">
            <w:pPr>
              <w:spacing w:before="120" w:after="0" w:line="252" w:lineRule="auto"/>
              <w:jc w:val="left"/>
              <w:rPr>
                <w:rFonts w:eastAsia="Calibri"/>
                <w:sz w:val="26"/>
                <w:szCs w:val="26"/>
              </w:rPr>
            </w:pPr>
            <w:bookmarkStart w:id="131" w:name="_Toc147502052"/>
            <w:bookmarkEnd w:id="130"/>
            <w:r w:rsidRPr="00F77550">
              <w:rPr>
                <w:rFonts w:eastAsia="Calibri"/>
                <w:sz w:val="26"/>
                <w:szCs w:val="26"/>
              </w:rPr>
              <w:t xml:space="preserve">Điều 3. </w:t>
            </w:r>
            <w:r w:rsidRPr="00F77550">
              <w:rPr>
                <w:rFonts w:eastAsia="Calibri"/>
                <w:sz w:val="26"/>
                <w:szCs w:val="26"/>
                <w:lang w:val="vi-VN"/>
              </w:rPr>
              <w:t>Nguyên tắc an toàn an ninh mạng tại Bộ Tài chính</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lang w:val="vi-VN"/>
              </w:rPr>
              <w:t>Điều 2. Giải thích từ ngữ sử dụng trong Quy chế</w:t>
            </w:r>
            <w:r w:rsidRPr="00F77550">
              <w:rPr>
                <w:rFonts w:eastAsia="Calibri"/>
                <w:sz w:val="26"/>
                <w:szCs w:val="26"/>
              </w:rPr>
              <w:t>: khoản 5</w:t>
            </w:r>
            <w:r w:rsidRPr="00F77550">
              <w:rPr>
                <w:rFonts w:eastAsia="Calibri"/>
                <w:i/>
                <w:sz w:val="26"/>
                <w:szCs w:val="26"/>
              </w:rPr>
              <w:t xml:space="preserve"> </w:t>
            </w:r>
            <w:r w:rsidRPr="00F77550">
              <w:rPr>
                <w:rFonts w:eastAsia="Calibri"/>
                <w:sz w:val="26"/>
                <w:szCs w:val="26"/>
              </w:rPr>
              <w:t xml:space="preserve">Đơn vị chuyên trách về an toàn thông tin của Bộ Tài chính </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lang w:val="vi-VN"/>
              </w:rPr>
              <w:t>Điều 6. Bảo đảm an toàn an ninh mạng đối với hệ thống thông tin, thiết bị xử lý thông tin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11. Điều phối, diễn tập, ứng phó sự cố an toàn an ninh mạng</w:t>
            </w:r>
          </w:p>
          <w:p w:rsidR="001E5A5C" w:rsidRPr="00F77550" w:rsidRDefault="001E5A5C" w:rsidP="008F615E">
            <w:pPr>
              <w:spacing w:before="120" w:after="0" w:line="252" w:lineRule="auto"/>
              <w:jc w:val="left"/>
              <w:rPr>
                <w:rFonts w:eastAsia="Calibri"/>
                <w:sz w:val="26"/>
                <w:szCs w:val="26"/>
                <w:lang w:val="lv-LV"/>
              </w:rPr>
            </w:pPr>
            <w:r w:rsidRPr="00F77550">
              <w:rPr>
                <w:rFonts w:eastAsia="Calibri"/>
                <w:sz w:val="26"/>
                <w:szCs w:val="26"/>
                <w:lang w:val="vi-VN"/>
              </w:rPr>
              <w:t>Điều 12. Phòng ngừa, xử lý hành vi xâm phạm an ninh mạng</w:t>
            </w:r>
          </w:p>
          <w:p w:rsidR="001E5A5C" w:rsidRPr="00F77550" w:rsidRDefault="001E5A5C" w:rsidP="008F615E">
            <w:pPr>
              <w:spacing w:before="120" w:after="0" w:line="252" w:lineRule="auto"/>
              <w:jc w:val="left"/>
              <w:rPr>
                <w:rFonts w:eastAsia="Calibri"/>
                <w:sz w:val="26"/>
                <w:szCs w:val="26"/>
                <w:lang w:val="lv-LV"/>
              </w:rPr>
            </w:pPr>
            <w:r w:rsidRPr="00F77550">
              <w:rPr>
                <w:rFonts w:eastAsia="Calibri"/>
                <w:sz w:val="26"/>
                <w:szCs w:val="26"/>
                <w:lang w:val="lv-LV"/>
              </w:rPr>
              <w:t>Điều 23. Trách nhiệm của các cơ quan, đơn vị thuộc Bộ Tài chính</w:t>
            </w:r>
          </w:p>
          <w:p w:rsidR="001E5A5C" w:rsidRPr="00F77550" w:rsidRDefault="001E5A5C" w:rsidP="00F77550">
            <w:pPr>
              <w:spacing w:before="120" w:after="0" w:line="252" w:lineRule="auto"/>
              <w:jc w:val="left"/>
              <w:rPr>
                <w:rFonts w:eastAsia="Calibri"/>
                <w:sz w:val="26"/>
                <w:szCs w:val="26"/>
                <w:lang w:val="vi-VN"/>
              </w:rPr>
            </w:pPr>
            <w:r w:rsidRPr="00F77550">
              <w:rPr>
                <w:rFonts w:eastAsia="Calibri"/>
                <w:sz w:val="26"/>
                <w:szCs w:val="26"/>
                <w:lang w:val="vi-VN"/>
              </w:rPr>
              <w:t>Điều 1. Phạm vi điều chỉnh, đối tượng áp dụng</w:t>
            </w:r>
            <w:bookmarkEnd w:id="131"/>
          </w:p>
          <w:p w:rsidR="001E5A5C" w:rsidRPr="00F77550" w:rsidRDefault="001E5A5C" w:rsidP="008F615E">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4. Bảo đảm nguồn nhân lực về an toàn an ninh mạng</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3. Mục tiêu, nguyên tắc bảo đảm an toàn an ninh mạng và bảo vệ dữ liệu cá nhân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xml:space="preserve">Điều 16. Quản lý an toàn mạng, an toàn kết nối Internet </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17. Quản lý an toàn máy chủ và ứng dụng</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18. Quản lý an toàn dữ liệu</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19. Quản lý an toàn thiết bị đầu cuối</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20. Quản lý phòng chống phần mềm độc hại</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21. Quản lý giám sát an toàn hệ thống thông tin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22. Quản lý điểm yếu an toàn thông tin</w:t>
            </w:r>
          </w:p>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Điều 23. Quản lý sự cố an toàn thông tin</w:t>
            </w:r>
          </w:p>
          <w:p w:rsidR="001E5A5C" w:rsidRPr="00F77550" w:rsidRDefault="001E5A5C" w:rsidP="008F615E">
            <w:pPr>
              <w:spacing w:before="120" w:after="0" w:line="252" w:lineRule="auto"/>
              <w:jc w:val="left"/>
              <w:rPr>
                <w:rFonts w:eastAsia="Calibri"/>
                <w:b/>
                <w:bCs/>
                <w:color w:val="000000"/>
                <w:sz w:val="26"/>
                <w:szCs w:val="26"/>
              </w:rPr>
            </w:pPr>
            <w:r w:rsidRPr="00F77550">
              <w:rPr>
                <w:rFonts w:eastAsia="Calibri"/>
                <w:sz w:val="26"/>
                <w:szCs w:val="26"/>
              </w:rPr>
              <w:t>Điều 24. Quản lý an toàn người sử dụng cuối</w:t>
            </w:r>
          </w:p>
        </w:tc>
      </w:tr>
    </w:tbl>
    <w:p w:rsidR="001E5A5C" w:rsidRPr="001E5A5C" w:rsidRDefault="001E5A5C" w:rsidP="00A55EB5">
      <w:pPr>
        <w:spacing w:before="120" w:after="0" w:line="252" w:lineRule="auto"/>
        <w:ind w:firstLine="720"/>
        <w:jc w:val="left"/>
        <w:rPr>
          <w:rFonts w:eastAsia="Calibri"/>
          <w:b/>
          <w:szCs w:val="28"/>
        </w:rPr>
      </w:pPr>
      <w:bookmarkStart w:id="132" w:name="_Toc106712888"/>
      <w:r w:rsidRPr="001E5A5C">
        <w:rPr>
          <w:rFonts w:eastAsia="Calibri"/>
          <w:b/>
          <w:szCs w:val="28"/>
        </w:rPr>
        <w:t>1.2. Xây dựng và công bố</w:t>
      </w:r>
      <w:bookmarkEnd w:id="132"/>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12"/>
      </w:tblGrid>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7.1.1.2.a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7.1.1.2.b</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Chính sách được tổ chức/bộ phận được ủy quyền thông qua trước khi công bố áp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Chính sách được công bố trước khi áp dụng</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u w:val="single"/>
              </w:rPr>
            </w:pPr>
            <w:bookmarkStart w:id="133" w:name="_Toc147502061"/>
            <w:r w:rsidRPr="00F77550">
              <w:rPr>
                <w:rFonts w:eastAsia="Calibri"/>
                <w:sz w:val="26"/>
                <w:szCs w:val="26"/>
                <w:u w:val="single"/>
              </w:rPr>
              <w:t xml:space="preserve">Quy chế ATANM </w:t>
            </w:r>
            <w:r w:rsidR="001D4150" w:rsidRPr="00F77550">
              <w:rPr>
                <w:rFonts w:eastAsia="Calibri"/>
                <w:sz w:val="26"/>
                <w:szCs w:val="26"/>
                <w:u w:val="single"/>
              </w:rPr>
              <w:t>-</w:t>
            </w:r>
            <w:r w:rsidRPr="00F77550">
              <w:rPr>
                <w:rFonts w:eastAsia="Calibri"/>
                <w:sz w:val="26"/>
                <w:szCs w:val="26"/>
                <w:u w:val="single"/>
              </w:rPr>
              <w:t xml:space="preserve"> 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vi-VN"/>
              </w:rPr>
              <w:t>Điều 13. Phổ biến, tuyên truyền, đào tạo, bồi dưỡng về an toàn an ninh mạng</w:t>
            </w:r>
          </w:p>
          <w:p w:rsidR="001E5A5C" w:rsidRPr="00F77550" w:rsidRDefault="001E5A5C" w:rsidP="001E5A5C">
            <w:pPr>
              <w:spacing w:before="120" w:after="0" w:line="252" w:lineRule="auto"/>
              <w:jc w:val="left"/>
              <w:rPr>
                <w:rFonts w:eastAsia="Calibri"/>
                <w:sz w:val="26"/>
                <w:szCs w:val="26"/>
                <w:lang w:val="lv-LV"/>
              </w:rPr>
            </w:pPr>
            <w:r w:rsidRPr="00F77550">
              <w:rPr>
                <w:rFonts w:eastAsia="Calibri"/>
                <w:sz w:val="26"/>
                <w:szCs w:val="26"/>
                <w:lang w:val="lv-LV"/>
              </w:rPr>
              <w:t>Điều 23. Trách nhiệm của các cơ quan, đơn vị thuộc Bộ Tài chính</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vi-VN"/>
              </w:rPr>
              <w:lastRenderedPageBreak/>
              <w:t>Điều 24. Trách nhiệm cá nhân thuộc Bộ Tài chính</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color w:val="000000"/>
                <w:sz w:val="26"/>
                <w:szCs w:val="26"/>
              </w:rPr>
            </w:pPr>
            <w:r w:rsidRPr="00F77550">
              <w:rPr>
                <w:rFonts w:eastAsia="Calibri"/>
                <w:sz w:val="26"/>
                <w:szCs w:val="26"/>
                <w:lang w:val="vi-VN"/>
              </w:rPr>
              <w:t>Điều 2</w:t>
            </w:r>
            <w:r w:rsidRPr="00F77550">
              <w:rPr>
                <w:rFonts w:eastAsia="Calibri"/>
                <w:sz w:val="26"/>
                <w:szCs w:val="26"/>
              </w:rPr>
              <w:t xml:space="preserve">7. </w:t>
            </w:r>
            <w:r w:rsidRPr="00F77550">
              <w:rPr>
                <w:rFonts w:eastAsia="Calibri"/>
                <w:sz w:val="26"/>
                <w:szCs w:val="26"/>
                <w:lang w:val="vi-VN"/>
              </w:rPr>
              <w:t>Tổ chức thực hiện</w:t>
            </w:r>
            <w:r w:rsidRPr="00F77550">
              <w:rPr>
                <w:rFonts w:eastAsia="Calibri"/>
                <w:sz w:val="26"/>
                <w:szCs w:val="26"/>
              </w:rPr>
              <w:t xml:space="preserve"> </w:t>
            </w:r>
            <w:bookmarkEnd w:id="133"/>
          </w:p>
        </w:tc>
      </w:tr>
    </w:tbl>
    <w:p w:rsidR="001E5A5C" w:rsidRPr="001E5A5C" w:rsidRDefault="001E5A5C" w:rsidP="00A55EB5">
      <w:pPr>
        <w:spacing w:before="120" w:after="0" w:line="252" w:lineRule="auto"/>
        <w:ind w:firstLine="720"/>
        <w:jc w:val="left"/>
        <w:rPr>
          <w:rFonts w:eastAsia="Calibri"/>
          <w:b/>
          <w:szCs w:val="28"/>
        </w:rPr>
      </w:pPr>
      <w:bookmarkStart w:id="134" w:name="_Toc106712889"/>
      <w:r w:rsidRPr="001E5A5C">
        <w:rPr>
          <w:rFonts w:eastAsia="Calibri"/>
          <w:b/>
          <w:szCs w:val="28"/>
        </w:rPr>
        <w:lastRenderedPageBreak/>
        <w:t>1.3. Rà soát, sửa đổi</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7641"/>
      </w:tblGrid>
      <w:tr w:rsidR="001E5A5C" w:rsidRPr="00F77550" w:rsidTr="00FD2E8E">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7.1.1.3</w:t>
            </w:r>
          </w:p>
        </w:tc>
        <w:tc>
          <w:tcPr>
            <w:tcW w:w="7641"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Định kỳ 02 năm hoặc khi có thay đổi chính sách an toàn thông tin kiểm tra lại tính phù hợp và thực hiện rà soát, cập nhật, bổ sung.</w:t>
            </w:r>
          </w:p>
        </w:tc>
      </w:tr>
      <w:tr w:rsidR="001E5A5C" w:rsidRPr="00F77550" w:rsidTr="00FD2E8E">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641"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641" w:type="dxa"/>
          </w:tcPr>
          <w:p w:rsidR="001E5A5C" w:rsidRPr="00F77550" w:rsidRDefault="001E5A5C" w:rsidP="001E5A5C">
            <w:pPr>
              <w:spacing w:before="120" w:after="0" w:line="252" w:lineRule="auto"/>
              <w:jc w:val="left"/>
              <w:rPr>
                <w:rFonts w:eastAsia="Calibri"/>
                <w:b/>
                <w:sz w:val="26"/>
                <w:szCs w:val="26"/>
                <w:u w:val="single"/>
              </w:rPr>
            </w:pPr>
            <w:bookmarkStart w:id="135" w:name="_Toc147502064"/>
            <w:r w:rsidRPr="00F77550">
              <w:rPr>
                <w:rFonts w:eastAsia="Calibri"/>
                <w:sz w:val="26"/>
                <w:szCs w:val="26"/>
                <w:u w:val="single"/>
              </w:rPr>
              <w:t xml:space="preserve">Quy chế ATANM </w:t>
            </w:r>
            <w:r w:rsidR="001D4150" w:rsidRPr="00F77550">
              <w:rPr>
                <w:rFonts w:eastAsia="Calibri"/>
                <w:sz w:val="26"/>
                <w:szCs w:val="26"/>
                <w:u w:val="single"/>
              </w:rPr>
              <w:t>-</w:t>
            </w:r>
            <w:r w:rsidRPr="00F77550">
              <w:rPr>
                <w:rFonts w:eastAsia="Calibri"/>
                <w:sz w:val="26"/>
                <w:szCs w:val="26"/>
                <w:u w:val="single"/>
              </w:rPr>
              <w:t xml:space="preserve"> 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lv-LV"/>
              </w:rPr>
              <w:t>Điều 23. Trách nhiệm của các cơ quan, đơn vị thuộc Bộ Tài chính</w:t>
            </w:r>
          </w:p>
          <w:bookmarkEnd w:id="135"/>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u w:val="single"/>
                <w:lang w:val="en-GB"/>
              </w:rPr>
              <w:t>Quy định ATANM-CNTT</w:t>
            </w:r>
          </w:p>
          <w:p w:rsidR="001E5A5C" w:rsidRPr="00F77550" w:rsidRDefault="001E5A5C" w:rsidP="001E5A5C">
            <w:pPr>
              <w:spacing w:before="120" w:after="0" w:line="252" w:lineRule="auto"/>
              <w:jc w:val="left"/>
              <w:rPr>
                <w:rFonts w:eastAsia="Calibri"/>
                <w:b/>
                <w:bCs/>
                <w:color w:val="000000"/>
                <w:sz w:val="26"/>
                <w:szCs w:val="26"/>
                <w:lang w:val="en-AU"/>
              </w:rPr>
            </w:pPr>
            <w:r w:rsidRPr="00F77550">
              <w:rPr>
                <w:rFonts w:eastAsia="Calibri"/>
                <w:sz w:val="26"/>
                <w:szCs w:val="26"/>
              </w:rPr>
              <w:t>Điều 23. Tổ chức thực hiện</w:t>
            </w:r>
          </w:p>
        </w:tc>
      </w:tr>
    </w:tbl>
    <w:p w:rsidR="001E5A5C" w:rsidRPr="008F615E" w:rsidRDefault="00603FCF" w:rsidP="004C332A">
      <w:pPr>
        <w:pStyle w:val="Heading3"/>
      </w:pPr>
      <w:bookmarkStart w:id="136" w:name="_Toc106712890"/>
      <w:bookmarkStart w:id="137" w:name="_Toc166860259"/>
      <w:bookmarkStart w:id="138" w:name="_Toc206140393"/>
      <w:r>
        <w:tab/>
      </w:r>
      <w:r w:rsidR="001E5A5C" w:rsidRPr="008F615E">
        <w:t>2. Tổ chức bảo đảm an toàn thông tin</w:t>
      </w:r>
      <w:bookmarkEnd w:id="136"/>
      <w:bookmarkEnd w:id="137"/>
      <w:bookmarkEnd w:id="138"/>
    </w:p>
    <w:p w:rsidR="001E5A5C" w:rsidRPr="001E5A5C" w:rsidRDefault="001E5A5C" w:rsidP="008F615E">
      <w:pPr>
        <w:ind w:firstLine="720"/>
        <w:rPr>
          <w:rFonts w:eastAsia="Calibri"/>
          <w:szCs w:val="28"/>
        </w:rPr>
      </w:pPr>
      <w:bookmarkStart w:id="139" w:name="_Toc106712891"/>
      <w:r w:rsidRPr="001E5A5C">
        <w:rPr>
          <w:rFonts w:eastAsia="Calibri"/>
          <w:b/>
          <w:szCs w:val="28"/>
        </w:rPr>
        <w:t>2.1. Đơn vị chuyên trách về an toàn thông tin</w:t>
      </w:r>
      <w:bookmarkEnd w:id="139"/>
      <w:r w:rsidRPr="001E5A5C">
        <w:rPr>
          <w:rFonts w:eastAsia="Calibri"/>
          <w:szCs w:val="28"/>
        </w:rPr>
        <w:tab/>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12"/>
      </w:tblGrid>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7.1.2.1.a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7.1.2.1.b</w:t>
            </w:r>
          </w:p>
        </w:tc>
        <w:tc>
          <w:tcPr>
            <w:tcW w:w="7812" w:type="dxa"/>
          </w:tcPr>
          <w:p w:rsidR="001E5A5C" w:rsidRPr="00F77550" w:rsidRDefault="008F615E" w:rsidP="008F615E">
            <w:pPr>
              <w:tabs>
                <w:tab w:val="left" w:pos="993"/>
              </w:tabs>
              <w:spacing w:before="120" w:after="0" w:line="252" w:lineRule="auto"/>
              <w:jc w:val="left"/>
              <w:rPr>
                <w:rFonts w:eastAsia="Calibri"/>
                <w:sz w:val="26"/>
                <w:szCs w:val="26"/>
              </w:rPr>
            </w:pPr>
            <w:r w:rsidRPr="00F77550">
              <w:rPr>
                <w:rFonts w:eastAsia="Calibri"/>
                <w:sz w:val="26"/>
                <w:szCs w:val="26"/>
                <w:lang w:val="vi-VN"/>
              </w:rPr>
              <w:t xml:space="preserve">1. </w:t>
            </w:r>
            <w:r w:rsidR="001E5A5C" w:rsidRPr="00F77550">
              <w:rPr>
                <w:rFonts w:eastAsia="Calibri"/>
                <w:sz w:val="26"/>
                <w:szCs w:val="26"/>
              </w:rPr>
              <w:t>Thành lập hoặc chỉ định đơn vị/bộ phận chuyên trách về an toàn thông tin trong tổ chức</w:t>
            </w:r>
          </w:p>
          <w:p w:rsidR="001E5A5C" w:rsidRPr="00F77550" w:rsidRDefault="008F615E" w:rsidP="008F615E">
            <w:pPr>
              <w:tabs>
                <w:tab w:val="left" w:pos="993"/>
              </w:tabs>
              <w:spacing w:before="120" w:after="0" w:line="252" w:lineRule="auto"/>
              <w:jc w:val="left"/>
              <w:rPr>
                <w:rFonts w:eastAsia="Calibri"/>
                <w:sz w:val="26"/>
                <w:szCs w:val="26"/>
              </w:rPr>
            </w:pPr>
            <w:r w:rsidRPr="00F77550">
              <w:rPr>
                <w:rFonts w:eastAsia="Calibri"/>
                <w:sz w:val="26"/>
                <w:szCs w:val="26"/>
                <w:lang w:val="vi-VN"/>
              </w:rPr>
              <w:t xml:space="preserve">2. </w:t>
            </w:r>
            <w:r w:rsidR="001E5A5C" w:rsidRPr="00F77550">
              <w:rPr>
                <w:rFonts w:eastAsia="Calibri"/>
                <w:sz w:val="26"/>
                <w:szCs w:val="26"/>
              </w:rPr>
              <w:t>Phân định vai trò, trách nhiệm, cơ chế phối hợp của các bộ phận, cán bộ trong đơn vị chuyên trách về an toàn thông tin.</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12" w:type="dxa"/>
          </w:tcPr>
          <w:p w:rsidR="001E5A5C" w:rsidRPr="00F77550" w:rsidRDefault="001E5A5C" w:rsidP="008F615E">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2" w:type="dxa"/>
          </w:tcPr>
          <w:p w:rsidR="001E5A5C" w:rsidRPr="00F77550" w:rsidRDefault="001E5A5C" w:rsidP="001E5A5C">
            <w:pPr>
              <w:spacing w:before="120" w:after="0" w:line="252" w:lineRule="auto"/>
              <w:jc w:val="left"/>
              <w:rPr>
                <w:rFonts w:eastAsia="Calibri"/>
                <w:b/>
                <w:sz w:val="26"/>
                <w:szCs w:val="26"/>
                <w:u w:val="single"/>
              </w:rPr>
            </w:pPr>
            <w:r w:rsidRPr="00F77550">
              <w:rPr>
                <w:rFonts w:eastAsia="Calibri"/>
                <w:color w:val="000000"/>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vi-VN"/>
              </w:rPr>
              <w:t>Điều 2. Giải thích từ ngữ sử dụng trong Quy chế</w:t>
            </w:r>
          </w:p>
          <w:p w:rsidR="001E5A5C" w:rsidRPr="00F77550" w:rsidRDefault="001E5A5C" w:rsidP="001E5A5C">
            <w:pPr>
              <w:spacing w:before="120" w:after="0" w:line="252" w:lineRule="auto"/>
              <w:ind w:firstLine="47"/>
              <w:jc w:val="left"/>
              <w:rPr>
                <w:rFonts w:eastAsia="Calibri"/>
                <w:noProof/>
                <w:sz w:val="26"/>
                <w:szCs w:val="26"/>
                <w:u w:val="single"/>
              </w:rPr>
            </w:pPr>
            <w:r w:rsidRPr="00F77550">
              <w:rPr>
                <w:rFonts w:eastAsia="Calibri"/>
                <w:noProof/>
                <w:sz w:val="26"/>
                <w:szCs w:val="26"/>
                <w:u w:val="single"/>
              </w:rPr>
              <w:t>Quyết định số 38/QĐ-THTK ngày 27/5/2025 của Cục Công nghệ thông tin và chuyển đổi số ban hành Quy định chức năng, nhiệm vụ của các đơn vị thuộc Công nghệ thông tin và chuyển đổi số:</w:t>
            </w:r>
          </w:p>
          <w:p w:rsidR="001E5A5C" w:rsidRPr="00F77550" w:rsidRDefault="001E5A5C" w:rsidP="001E5A5C">
            <w:pPr>
              <w:spacing w:before="120" w:after="0" w:line="252" w:lineRule="auto"/>
              <w:jc w:val="left"/>
              <w:rPr>
                <w:rFonts w:eastAsia="Calibri"/>
                <w:b/>
                <w:bCs/>
                <w:color w:val="000000"/>
                <w:sz w:val="26"/>
                <w:szCs w:val="26"/>
                <w:lang w:val="en-AU"/>
              </w:rPr>
            </w:pPr>
            <w:r w:rsidRPr="00F77550">
              <w:rPr>
                <w:rFonts w:eastAsia="Calibri"/>
                <w:sz w:val="26"/>
                <w:szCs w:val="26"/>
              </w:rPr>
              <w:t>Điều 1. Chức năng, nhiệm vụ của các đơn vị</w:t>
            </w:r>
          </w:p>
        </w:tc>
      </w:tr>
    </w:tbl>
    <w:p w:rsidR="001E5A5C" w:rsidRPr="001E5A5C" w:rsidRDefault="001E5A5C" w:rsidP="008F615E">
      <w:pPr>
        <w:ind w:firstLine="720"/>
        <w:rPr>
          <w:rFonts w:eastAsia="Calibri"/>
          <w:b/>
          <w:szCs w:val="28"/>
        </w:rPr>
      </w:pPr>
      <w:bookmarkStart w:id="140" w:name="_Toc106712892"/>
      <w:r w:rsidRPr="001E5A5C">
        <w:rPr>
          <w:rFonts w:eastAsia="Calibri"/>
          <w:b/>
          <w:szCs w:val="28"/>
        </w:rPr>
        <w:t>2.2. Phối hợp với những cơ quan/tổ chức có thẩm quyền</w:t>
      </w:r>
      <w:bookmarkEnd w:id="140"/>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12"/>
      </w:tblGrid>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7.1.2.2.a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7.1.2.2.b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7.1.2.2.c</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Có đầu mối liên hệ, phối hợp với các cơ quan, tổ chức có thẩm quyền quản lý về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đầu mối liên hệ, phối hợp với các cơ quan, tổ chức trong công tác hỗ trợ điều phối xử lý sự cố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Tham gia các hoạt động, công tác bảo đảm an toàn thông tin khi có yêu cầu của tổ chức có thẩm quyền</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 xml:space="preserve">Quy chế ATANM </w:t>
            </w:r>
            <w:r w:rsidR="001D4150" w:rsidRPr="00F77550">
              <w:rPr>
                <w:rFonts w:eastAsia="Calibri"/>
                <w:sz w:val="26"/>
                <w:szCs w:val="26"/>
                <w:u w:val="single"/>
              </w:rPr>
              <w:t>-</w:t>
            </w:r>
            <w:r w:rsidRPr="00F77550">
              <w:rPr>
                <w:rFonts w:eastAsia="Calibri"/>
                <w:sz w:val="26"/>
                <w:szCs w:val="26"/>
                <w:u w:val="single"/>
              </w:rPr>
              <w:t xml:space="preserve"> 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8. Giám sát an toàn an ninh mạng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Điều 12. Phòng ngừa, xử lý hành vi xâm phạm an ninh mạng</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noProof/>
                <w:sz w:val="26"/>
                <w:szCs w:val="26"/>
              </w:rPr>
            </w:pPr>
            <w:r w:rsidRPr="00F77550">
              <w:rPr>
                <w:rFonts w:eastAsia="Calibri"/>
                <w:sz w:val="26"/>
                <w:szCs w:val="26"/>
              </w:rPr>
              <w:t>Điều 10. Phối hợp với cơ quan, tổ chức có thẩm quyền về an toàn an ninh mạng</w:t>
            </w:r>
          </w:p>
        </w:tc>
      </w:tr>
    </w:tbl>
    <w:p w:rsidR="001E5A5C" w:rsidRPr="008F615E" w:rsidRDefault="00603FCF" w:rsidP="004C332A">
      <w:pPr>
        <w:pStyle w:val="Heading3"/>
      </w:pPr>
      <w:bookmarkStart w:id="141" w:name="_Toc106712893"/>
      <w:bookmarkStart w:id="142" w:name="_Toc166860260"/>
      <w:bookmarkStart w:id="143" w:name="_Toc206140394"/>
      <w:r>
        <w:lastRenderedPageBreak/>
        <w:tab/>
      </w:r>
      <w:r w:rsidR="001E5A5C" w:rsidRPr="008F615E">
        <w:t>3. Bảo đảm nguồn nhân lực</w:t>
      </w:r>
      <w:bookmarkEnd w:id="141"/>
      <w:bookmarkEnd w:id="142"/>
      <w:bookmarkEnd w:id="143"/>
    </w:p>
    <w:p w:rsidR="001E5A5C" w:rsidRPr="001E5A5C" w:rsidRDefault="001E5A5C" w:rsidP="008F615E">
      <w:pPr>
        <w:ind w:firstLine="720"/>
        <w:rPr>
          <w:rFonts w:eastAsia="Calibri"/>
          <w:b/>
          <w:szCs w:val="28"/>
        </w:rPr>
      </w:pPr>
      <w:bookmarkStart w:id="144" w:name="_Toc106712894"/>
      <w:r w:rsidRPr="001E5A5C">
        <w:rPr>
          <w:rFonts w:eastAsia="Calibri"/>
          <w:b/>
          <w:szCs w:val="28"/>
        </w:rPr>
        <w:t>3.1. Tuyển dụng</w:t>
      </w:r>
      <w:bookmarkEnd w:id="144"/>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35"/>
      </w:tblGrid>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7.1.3.1.a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7.1.3.1.b</w:t>
            </w:r>
          </w:p>
        </w:tc>
        <w:tc>
          <w:tcPr>
            <w:tcW w:w="7835"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Cán bộ được tuyển dụng vào vị trí làm về an toàn thông tin có trình độ, chuyên ngành về lĩnh vực công nghệ thông tin, an toàn thông tin, phù hợp với vị trí tuyển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quy định về tuyển dụng cán bộ và điều kiện tuyển dụng cán bộ</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5"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5" w:type="dxa"/>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bookmarkStart w:id="145" w:name="_Toc205305971"/>
            <w:r w:rsidRPr="00F77550">
              <w:rPr>
                <w:rFonts w:eastAsia="Calibri"/>
                <w:sz w:val="26"/>
                <w:szCs w:val="26"/>
              </w:rPr>
              <w:t>Điều 4. Bảo đảm nguồn nhân lực về an toàn an ninh mạng</w:t>
            </w:r>
            <w:bookmarkEnd w:id="145"/>
          </w:p>
        </w:tc>
      </w:tr>
    </w:tbl>
    <w:p w:rsidR="001E5A5C" w:rsidRPr="001E5A5C" w:rsidRDefault="001E5A5C" w:rsidP="008F615E">
      <w:pPr>
        <w:ind w:firstLine="720"/>
        <w:rPr>
          <w:rFonts w:eastAsia="Calibri"/>
          <w:b/>
          <w:szCs w:val="28"/>
        </w:rPr>
      </w:pPr>
      <w:bookmarkStart w:id="146" w:name="_Toc106712895"/>
      <w:r w:rsidRPr="001E5A5C">
        <w:rPr>
          <w:rFonts w:eastAsia="Calibri"/>
          <w:b/>
          <w:szCs w:val="28"/>
        </w:rPr>
        <w:t>3.2. Trong quá trình làm việc</w:t>
      </w:r>
      <w:bookmarkEnd w:id="146"/>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7837"/>
      </w:tblGrid>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7.1.3.2.a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7.1.3.2.b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7.1.3.2.c</w:t>
            </w:r>
          </w:p>
        </w:tc>
        <w:tc>
          <w:tcPr>
            <w:tcW w:w="7837"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Có quy định về việc thực hiện nội quy, quy chế bảo đảm an toàn thông tin cho người sử dụng, cán bộ quản lý và vận hành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kế hoạch và định kỳ hàng năm tổ chức phổ biến, tuyên truyền nâng cao nhận thức về an toàn thông tin cho người sử dụng.c. Định kỳ hàng năm, tổ chức đào tạo các kỹ năng cơ bản về an toàn thông tin cho người sử dụng.</w:t>
            </w:r>
          </w:p>
        </w:tc>
      </w:tr>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7"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7" w:type="dxa"/>
          </w:tcPr>
          <w:p w:rsidR="001E5A5C" w:rsidRPr="00F77550" w:rsidRDefault="001E5A5C" w:rsidP="001E5A5C">
            <w:pPr>
              <w:spacing w:before="120" w:after="0" w:line="252" w:lineRule="auto"/>
              <w:jc w:val="left"/>
              <w:rPr>
                <w:rFonts w:eastAsia="Calibri"/>
                <w:b/>
                <w:sz w:val="26"/>
                <w:szCs w:val="26"/>
                <w:u w:val="single"/>
              </w:rPr>
            </w:pPr>
            <w:bookmarkStart w:id="147" w:name="_Toc147502072"/>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vi-VN"/>
              </w:rPr>
              <w:t>Điều 13. Phổ biến, tuyên truyền, đào tạo, bồi dưỡng về an toàn an ninh mạng</w:t>
            </w:r>
            <w:bookmarkEnd w:id="147"/>
          </w:p>
        </w:tc>
      </w:tr>
    </w:tbl>
    <w:p w:rsidR="001E5A5C" w:rsidRPr="001E5A5C" w:rsidRDefault="001E5A5C" w:rsidP="008F615E">
      <w:pPr>
        <w:ind w:firstLine="720"/>
        <w:rPr>
          <w:rFonts w:eastAsia="Calibri"/>
          <w:b/>
          <w:szCs w:val="28"/>
        </w:rPr>
      </w:pPr>
      <w:bookmarkStart w:id="148" w:name="_Toc106712896"/>
      <w:r w:rsidRPr="001E5A5C">
        <w:rPr>
          <w:rFonts w:eastAsia="Calibri"/>
          <w:b/>
          <w:szCs w:val="28"/>
        </w:rPr>
        <w:t>3.3. Chấm dứt hoặc thay đổi công việc</w:t>
      </w:r>
      <w:bookmarkEnd w:id="148"/>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12"/>
      </w:tblGrid>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7.1.3.3.a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7.1.3.3.b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7.1.3.3.c</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Cán bộ chấm dứt hoặc thay đổi công việc phải thu hồi thẻ truy cập, thông tin được lưu trên các phương tiện lưu trữ, các trang thiết bị máy móc, phần cứng, phần mềm và các tài sản khác (nếu có) thuộc sở hữu của tổ chức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quy trình và thực hiện vô hiệu hóa tất cả các quyền ra, vào, truy cập tài nguyên, quản trị hệ thống sau khi cán bộ thôi việcc. Có cam kết giữ bí mật thông tin liên quan đến tổ chức sau khi nghỉ việc.</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3"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2"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bookmarkStart w:id="149" w:name="_Toc205305972"/>
            <w:r w:rsidRPr="00F77550">
              <w:rPr>
                <w:rFonts w:eastAsia="Calibri"/>
                <w:sz w:val="26"/>
                <w:szCs w:val="26"/>
              </w:rPr>
              <w:t>Quy định ATANM-CNTT:</w:t>
            </w:r>
            <w:bookmarkEnd w:id="149"/>
          </w:p>
          <w:p w:rsidR="001E5A5C" w:rsidRPr="00F77550" w:rsidRDefault="001E5A5C" w:rsidP="001E5A5C">
            <w:pPr>
              <w:spacing w:before="120" w:after="0" w:line="252" w:lineRule="auto"/>
              <w:jc w:val="left"/>
              <w:rPr>
                <w:rFonts w:eastAsia="Calibri"/>
                <w:sz w:val="26"/>
                <w:szCs w:val="26"/>
              </w:rPr>
            </w:pPr>
            <w:bookmarkStart w:id="150" w:name="_Toc205305973"/>
            <w:r w:rsidRPr="00F77550">
              <w:rPr>
                <w:rFonts w:eastAsia="Calibri"/>
                <w:sz w:val="26"/>
                <w:szCs w:val="26"/>
              </w:rPr>
              <w:t>Điều 4. Bảo đảm nguồn nhân lực về an toàn an ninh mạng</w:t>
            </w:r>
            <w:bookmarkEnd w:id="150"/>
          </w:p>
        </w:tc>
      </w:tr>
    </w:tbl>
    <w:p w:rsidR="001E5A5C" w:rsidRPr="008F615E" w:rsidRDefault="00603FCF" w:rsidP="004C332A">
      <w:pPr>
        <w:pStyle w:val="Heading3"/>
      </w:pPr>
      <w:bookmarkStart w:id="151" w:name="_Toc106712897"/>
      <w:bookmarkStart w:id="152" w:name="_Toc166860261"/>
      <w:bookmarkStart w:id="153" w:name="_Toc206140395"/>
      <w:r>
        <w:lastRenderedPageBreak/>
        <w:tab/>
      </w:r>
      <w:r w:rsidR="001E5A5C" w:rsidRPr="008F615E">
        <w:t>4. Quản lý thiết kế, xây dựng hệ thống thông tin</w:t>
      </w:r>
      <w:bookmarkEnd w:id="151"/>
      <w:bookmarkEnd w:id="152"/>
      <w:bookmarkEnd w:id="153"/>
    </w:p>
    <w:p w:rsidR="001E5A5C" w:rsidRPr="001E5A5C" w:rsidRDefault="001E5A5C" w:rsidP="008F615E">
      <w:pPr>
        <w:ind w:firstLine="720"/>
        <w:rPr>
          <w:rFonts w:eastAsia="Calibri"/>
          <w:b/>
          <w:szCs w:val="28"/>
        </w:rPr>
      </w:pPr>
      <w:bookmarkStart w:id="154" w:name="_Toc106712898"/>
      <w:r w:rsidRPr="001E5A5C">
        <w:rPr>
          <w:rFonts w:eastAsia="Calibri"/>
          <w:b/>
          <w:szCs w:val="28"/>
        </w:rPr>
        <w:t>4.1. Thiết kế an toàn hệ thống thông tin</w:t>
      </w:r>
      <w:bookmarkEnd w:id="154"/>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7838"/>
      </w:tblGrid>
      <w:tr w:rsidR="001E5A5C" w:rsidRPr="00F77550" w:rsidTr="00FD2E8E">
        <w:trPr>
          <w:trHeight w:val="1082"/>
        </w:trPr>
        <w:tc>
          <w:tcPr>
            <w:tcW w:w="163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7.1.4.1.a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7.1.4.1.b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7.1.4.1.c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7.1.4.1.d</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7.1.4.1.đ</w:t>
            </w:r>
          </w:p>
          <w:p w:rsidR="001E5A5C" w:rsidRPr="00F77550" w:rsidRDefault="001E5A5C" w:rsidP="001E5A5C">
            <w:pPr>
              <w:spacing w:before="120" w:after="0" w:line="252" w:lineRule="auto"/>
              <w:ind w:firstLine="567"/>
              <w:jc w:val="left"/>
              <w:rPr>
                <w:rFonts w:eastAsia="Calibri"/>
                <w:b/>
                <w:sz w:val="26"/>
                <w:szCs w:val="26"/>
              </w:rPr>
            </w:pPr>
          </w:p>
          <w:p w:rsidR="001E5A5C" w:rsidRPr="00F77550" w:rsidRDefault="001E5A5C" w:rsidP="001E5A5C">
            <w:pPr>
              <w:spacing w:before="120" w:after="0" w:line="252" w:lineRule="auto"/>
              <w:ind w:firstLine="567"/>
              <w:jc w:val="left"/>
              <w:rPr>
                <w:rFonts w:eastAsia="Calibri"/>
                <w:b/>
                <w:sz w:val="26"/>
                <w:szCs w:val="26"/>
              </w:rPr>
            </w:pPr>
          </w:p>
        </w:tc>
        <w:tc>
          <w:tcPr>
            <w:tcW w:w="783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Có tài liệu mô tả quy mô, phạm vi và đối tượng sử dụng, khai thác, quản lý vận hành hệ thống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tài liệu mô tả thiết kế và các thành phần của hệ thống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Có tài liệu mô tả phương án bảo đảm an toàn thông tin theo cấp độ.</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Có tài liệu mô tả phương án lựa chọn giải pháp công nghệ bảo đảm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 Khi có thay đổi thiết kế, đánh giá lại tính phù hợp của phương án thiết kế đối với các yêu cầu an toàn đặt ra đối với hệ thống.</w:t>
            </w:r>
          </w:p>
        </w:tc>
      </w:tr>
      <w:tr w:rsidR="001E5A5C" w:rsidRPr="00F77550" w:rsidTr="00FD2E8E">
        <w:tc>
          <w:tcPr>
            <w:tcW w:w="163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3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8" w:type="dxa"/>
          </w:tcPr>
          <w:p w:rsidR="001E5A5C" w:rsidRPr="00F77550" w:rsidRDefault="001E5A5C" w:rsidP="001E5A5C">
            <w:pPr>
              <w:widowControl w:val="0"/>
              <w:spacing w:before="120" w:after="0" w:line="252" w:lineRule="auto"/>
              <w:jc w:val="left"/>
              <w:rPr>
                <w:rFonts w:eastAsia="Calibri"/>
                <w:bCs/>
                <w:sz w:val="26"/>
                <w:szCs w:val="26"/>
                <w:u w:val="single"/>
              </w:rPr>
            </w:pPr>
            <w:r w:rsidRPr="00F77550">
              <w:rPr>
                <w:rFonts w:eastAsia="Calibri"/>
                <w:sz w:val="26"/>
                <w:szCs w:val="26"/>
                <w:u w:val="single"/>
              </w:rPr>
              <w:t>Quy định ATANM-CNTT:</w:t>
            </w:r>
            <w:r w:rsidRPr="00F77550" w:rsidDel="001137E2">
              <w:rPr>
                <w:rFonts w:eastAsia="Calibri"/>
                <w:bCs/>
                <w:sz w:val="26"/>
                <w:szCs w:val="26"/>
                <w:u w:val="single"/>
              </w:rPr>
              <w:t xml:space="preserve"> </w:t>
            </w:r>
          </w:p>
          <w:p w:rsidR="001E5A5C" w:rsidRPr="00F77550" w:rsidRDefault="001E5A5C" w:rsidP="001E5A5C">
            <w:pPr>
              <w:widowControl w:val="0"/>
              <w:spacing w:before="120" w:after="0" w:line="252" w:lineRule="auto"/>
              <w:jc w:val="left"/>
              <w:rPr>
                <w:rFonts w:eastAsia="Calibri"/>
                <w:spacing w:val="-2"/>
                <w:sz w:val="26"/>
                <w:szCs w:val="26"/>
                <w:u w:val="single"/>
              </w:rPr>
            </w:pPr>
            <w:r w:rsidRPr="00F77550">
              <w:rPr>
                <w:rFonts w:eastAsia="Calibri"/>
                <w:sz w:val="26"/>
                <w:szCs w:val="26"/>
              </w:rPr>
              <w:t>Điều 12. Thiết kế an toàn hệ thống thông tin</w:t>
            </w:r>
          </w:p>
        </w:tc>
      </w:tr>
    </w:tbl>
    <w:p w:rsidR="001E5A5C" w:rsidRPr="001E5A5C" w:rsidRDefault="001E5A5C" w:rsidP="008F615E">
      <w:pPr>
        <w:ind w:firstLine="720"/>
        <w:rPr>
          <w:rFonts w:eastAsia="Calibri"/>
          <w:b/>
          <w:szCs w:val="28"/>
        </w:rPr>
      </w:pPr>
      <w:bookmarkStart w:id="155" w:name="_Toc106712899"/>
      <w:r w:rsidRPr="001E5A5C">
        <w:rPr>
          <w:rFonts w:eastAsia="Calibri"/>
          <w:b/>
          <w:szCs w:val="28"/>
        </w:rPr>
        <w:t>4.2. Phát triển phần mềm thuê khoán</w:t>
      </w:r>
      <w:bookmarkEnd w:id="1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7641"/>
      </w:tblGrid>
      <w:tr w:rsidR="001E5A5C" w:rsidRPr="00F77550" w:rsidTr="00FD2E8E">
        <w:trPr>
          <w:trHeight w:val="1128"/>
        </w:trPr>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7.1.4.2.a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7.1.4.2.b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7.1.4.2.c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7.1.4.2.d</w:t>
            </w:r>
          </w:p>
        </w:tc>
        <w:tc>
          <w:tcPr>
            <w:tcW w:w="7641"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Có biên bản, hợp đồng và các cam kết đối với bên thuê khoán các nội dung liên quan đến việc phát triển phần mềm thuê khoán.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Yêu cầu các nhà phát triển cung cấp mã nguồn phần mềm.c. Kiểm thử phần mềm trên môi trường thử nghiệm trước khi đưa vào sử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Kiểm tra, đánh giá an toàn thông tin, trước khi đưa vào sử dụng</w:t>
            </w:r>
          </w:p>
        </w:tc>
      </w:tr>
      <w:tr w:rsidR="001E5A5C" w:rsidRPr="00F77550" w:rsidTr="00FD2E8E">
        <w:trPr>
          <w:trHeight w:val="549"/>
        </w:trPr>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641" w:type="dxa"/>
          </w:tcPr>
          <w:p w:rsidR="001E5A5C" w:rsidRPr="00F77550" w:rsidRDefault="001E5A5C" w:rsidP="001E5A5C">
            <w:pPr>
              <w:spacing w:before="120" w:after="0" w:line="252" w:lineRule="auto"/>
              <w:jc w:val="left"/>
              <w:rPr>
                <w:rFonts w:eastAsia="Calibri"/>
                <w:color w:val="FF0000"/>
                <w:sz w:val="26"/>
                <w:szCs w:val="26"/>
              </w:rPr>
            </w:pPr>
            <w:r w:rsidRPr="00F77550">
              <w:rPr>
                <w:rFonts w:eastAsia="Calibri"/>
                <w:sz w:val="26"/>
                <w:szCs w:val="26"/>
              </w:rPr>
              <w:t xml:space="preserve">Đáp ứng. </w:t>
            </w:r>
          </w:p>
        </w:tc>
      </w:tr>
      <w:tr w:rsidR="001E5A5C" w:rsidRPr="00F77550" w:rsidTr="00FD2E8E">
        <w:tc>
          <w:tcPr>
            <w:tcW w:w="1647"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641" w:type="dxa"/>
          </w:tcPr>
          <w:p w:rsidR="001E5A5C" w:rsidRPr="00F77550" w:rsidRDefault="001E5A5C" w:rsidP="001E5A5C">
            <w:pPr>
              <w:spacing w:before="120" w:after="0" w:line="252" w:lineRule="auto"/>
              <w:jc w:val="left"/>
              <w:rPr>
                <w:rFonts w:eastAsia="Calibri"/>
                <w:sz w:val="26"/>
                <w:szCs w:val="26"/>
              </w:rPr>
            </w:pPr>
            <w:bookmarkStart w:id="156" w:name="_Toc205305974"/>
            <w:r w:rsidRPr="00F77550">
              <w:rPr>
                <w:rFonts w:eastAsia="Calibri"/>
                <w:sz w:val="26"/>
                <w:szCs w:val="26"/>
              </w:rPr>
              <w:t>Quy định ATANM-CNTT:</w:t>
            </w:r>
            <w:bookmarkEnd w:id="156"/>
          </w:p>
          <w:p w:rsidR="001E5A5C" w:rsidRPr="00F77550" w:rsidRDefault="001E5A5C" w:rsidP="001E5A5C">
            <w:pPr>
              <w:spacing w:before="120" w:after="0" w:line="252" w:lineRule="auto"/>
              <w:jc w:val="left"/>
              <w:rPr>
                <w:rFonts w:eastAsia="Calibri"/>
                <w:sz w:val="26"/>
                <w:szCs w:val="26"/>
              </w:rPr>
            </w:pPr>
            <w:bookmarkStart w:id="157" w:name="_Toc205305975"/>
            <w:r w:rsidRPr="00F77550">
              <w:rPr>
                <w:rFonts w:eastAsia="Calibri"/>
                <w:sz w:val="26"/>
                <w:szCs w:val="26"/>
              </w:rPr>
              <w:t>Điều 13. Đảm bảo an toàn thông tin trong phát triển phần mềm thuê khoán</w:t>
            </w:r>
            <w:bookmarkEnd w:id="157"/>
          </w:p>
        </w:tc>
      </w:tr>
    </w:tbl>
    <w:p w:rsidR="001E5A5C" w:rsidRPr="001E5A5C" w:rsidRDefault="001E5A5C" w:rsidP="008F615E">
      <w:pPr>
        <w:ind w:firstLine="720"/>
        <w:rPr>
          <w:rFonts w:eastAsia="Calibri"/>
          <w:b/>
          <w:szCs w:val="28"/>
        </w:rPr>
      </w:pPr>
      <w:bookmarkStart w:id="158" w:name="_Toc106712900"/>
      <w:r w:rsidRPr="001E5A5C">
        <w:rPr>
          <w:rFonts w:eastAsia="Calibri"/>
          <w:b/>
          <w:szCs w:val="28"/>
        </w:rPr>
        <w:t>4.3. Thử nghiệm và nghiệm thu hệ thống</w:t>
      </w:r>
      <w:bookmarkEnd w:id="1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7639"/>
      </w:tblGrid>
      <w:tr w:rsidR="001E5A5C" w:rsidRPr="00F77550" w:rsidTr="00FD2E8E">
        <w:tc>
          <w:tcPr>
            <w:tcW w:w="164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7.1.4.3.a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7.1.4.3.b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7.1.4.3.c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7.1.4.3.d</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7.1.4.3.đ</w:t>
            </w:r>
          </w:p>
        </w:tc>
        <w:tc>
          <w:tcPr>
            <w:tcW w:w="763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Thực hiện kiểm thử hệ thống trước khi đưa vào vận hành, khai thác sử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Có nội dung, kế hoạch, quy trình thử nghiệm và nghiệm thu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Có bộ phận có trách nhiệm thực hiện thử nghiệm và nghiệm thu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Có đơn vị độc lập (bên thứ ba) hoặc bộ phận độc lập thuộc đơn vị thực hiện tư vấn và giám sát quá trình thử nghiệm và nghiệm thu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đ. Có báo cáo nghiệm thu được xác nhận của bộ phận chuyên trách và phê duyệt của chủ quản hệ thống thông tin trước khi đưa vào sử dụng.</w:t>
            </w:r>
          </w:p>
        </w:tc>
      </w:tr>
      <w:tr w:rsidR="001E5A5C" w:rsidRPr="00F77550" w:rsidTr="00FD2E8E">
        <w:tc>
          <w:tcPr>
            <w:tcW w:w="164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Hiện trạng</w:t>
            </w:r>
          </w:p>
        </w:tc>
        <w:tc>
          <w:tcPr>
            <w:tcW w:w="763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4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639" w:type="dxa"/>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widowControl w:val="0"/>
              <w:tabs>
                <w:tab w:val="left" w:pos="993"/>
              </w:tabs>
              <w:spacing w:before="120" w:after="0" w:line="252" w:lineRule="auto"/>
              <w:ind w:left="56"/>
              <w:jc w:val="left"/>
              <w:rPr>
                <w:rFonts w:eastAsia="Calibri"/>
                <w:sz w:val="26"/>
                <w:szCs w:val="26"/>
              </w:rPr>
            </w:pPr>
            <w:r w:rsidRPr="00F77550">
              <w:rPr>
                <w:rFonts w:eastAsia="Calibri"/>
                <w:sz w:val="26"/>
                <w:szCs w:val="26"/>
              </w:rPr>
              <w:t>Điều 14. Đảm bảo an toàn thông tin trong hoạt động thử nghiệm và nghiệm thu hệ thống</w:t>
            </w:r>
          </w:p>
        </w:tc>
      </w:tr>
    </w:tbl>
    <w:p w:rsidR="001E5A5C" w:rsidRPr="008F615E" w:rsidRDefault="00603FCF" w:rsidP="004C332A">
      <w:pPr>
        <w:pStyle w:val="Heading3"/>
      </w:pPr>
      <w:bookmarkStart w:id="159" w:name="_Toc166860262"/>
      <w:bookmarkStart w:id="160" w:name="_Toc106712901"/>
      <w:bookmarkStart w:id="161" w:name="_Toc166860263"/>
      <w:bookmarkStart w:id="162" w:name="_Toc206140396"/>
      <w:bookmarkEnd w:id="159"/>
      <w:r>
        <w:tab/>
      </w:r>
      <w:r w:rsidR="001E5A5C" w:rsidRPr="008F615E">
        <w:t>5. Quản lý vận hành hệ thống thông tin</w:t>
      </w:r>
      <w:bookmarkEnd w:id="160"/>
      <w:bookmarkEnd w:id="161"/>
      <w:bookmarkEnd w:id="162"/>
    </w:p>
    <w:p w:rsidR="001E5A5C" w:rsidRPr="001E5A5C" w:rsidRDefault="001E5A5C" w:rsidP="008F615E">
      <w:pPr>
        <w:ind w:firstLine="720"/>
        <w:rPr>
          <w:rFonts w:eastAsia="Calibri"/>
          <w:b/>
          <w:szCs w:val="28"/>
        </w:rPr>
      </w:pPr>
      <w:bookmarkStart w:id="163" w:name="_Toc106712902"/>
      <w:r w:rsidRPr="001E5A5C">
        <w:rPr>
          <w:rFonts w:eastAsia="Calibri"/>
          <w:b/>
          <w:szCs w:val="28"/>
        </w:rPr>
        <w:t>5.1. Quản lý an toàn mạng</w:t>
      </w:r>
      <w:bookmarkEnd w:id="163"/>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7840"/>
      </w:tblGrid>
      <w:tr w:rsidR="001E5A5C" w:rsidRPr="00F77550" w:rsidTr="00FD2E8E">
        <w:tc>
          <w:tcPr>
            <w:tcW w:w="162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7.1.5.1.a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7.1.5.1.b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7.1.5.1.c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7.1.5.1.d</w:t>
            </w:r>
          </w:p>
        </w:tc>
        <w:tc>
          <w:tcPr>
            <w:tcW w:w="784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Chính sách và quy trình quản lý an toàn mạng bao gồm: </w:t>
            </w:r>
          </w:p>
          <w:p w:rsidR="001E5A5C" w:rsidRPr="00F77550" w:rsidRDefault="001E5A5C" w:rsidP="001E5A5C">
            <w:pPr>
              <w:numPr>
                <w:ilvl w:val="0"/>
                <w:numId w:val="108"/>
              </w:numPr>
              <w:tabs>
                <w:tab w:val="left" w:pos="993"/>
              </w:tabs>
              <w:spacing w:before="120" w:after="0" w:line="252" w:lineRule="auto"/>
              <w:jc w:val="left"/>
              <w:rPr>
                <w:rFonts w:eastAsia="Calibri"/>
                <w:sz w:val="26"/>
                <w:szCs w:val="26"/>
              </w:rPr>
            </w:pPr>
            <w:r w:rsidRPr="00F77550">
              <w:rPr>
                <w:rFonts w:eastAsia="Calibri"/>
                <w:sz w:val="26"/>
                <w:szCs w:val="26"/>
              </w:rPr>
              <w:t>Quản lý, vận hành hoạt động bình thường của hệ thống.</w:t>
            </w:r>
          </w:p>
          <w:p w:rsidR="001E5A5C" w:rsidRPr="00F77550" w:rsidRDefault="001E5A5C" w:rsidP="001E5A5C">
            <w:pPr>
              <w:numPr>
                <w:ilvl w:val="0"/>
                <w:numId w:val="95"/>
              </w:numPr>
              <w:tabs>
                <w:tab w:val="left" w:pos="993"/>
              </w:tabs>
              <w:spacing w:before="120" w:after="0" w:line="252" w:lineRule="auto"/>
              <w:jc w:val="left"/>
              <w:rPr>
                <w:rFonts w:eastAsia="Calibri"/>
                <w:sz w:val="26"/>
                <w:szCs w:val="26"/>
              </w:rPr>
            </w:pPr>
            <w:r w:rsidRPr="00F77550">
              <w:rPr>
                <w:rFonts w:eastAsia="Calibri"/>
                <w:sz w:val="26"/>
                <w:szCs w:val="26"/>
              </w:rPr>
              <w:t>Cập nhật, sao lưu dự phòng và khôi phục hệ thống sau khi xảy ra sự cố.</w:t>
            </w:r>
          </w:p>
          <w:p w:rsidR="001E5A5C" w:rsidRPr="00F77550" w:rsidRDefault="001E5A5C" w:rsidP="001E5A5C">
            <w:pPr>
              <w:numPr>
                <w:ilvl w:val="0"/>
                <w:numId w:val="95"/>
              </w:numPr>
              <w:tabs>
                <w:tab w:val="left" w:pos="993"/>
              </w:tabs>
              <w:spacing w:before="120" w:after="0" w:line="252" w:lineRule="auto"/>
              <w:jc w:val="left"/>
              <w:rPr>
                <w:rFonts w:eastAsia="Calibri"/>
                <w:sz w:val="26"/>
                <w:szCs w:val="26"/>
              </w:rPr>
            </w:pPr>
            <w:r w:rsidRPr="00F77550">
              <w:rPr>
                <w:rFonts w:eastAsia="Calibri"/>
                <w:sz w:val="26"/>
                <w:szCs w:val="26"/>
              </w:rPr>
              <w:t>Truy cập và quản lý cấu hình hệ thống.</w:t>
            </w:r>
          </w:p>
          <w:p w:rsidR="001E5A5C" w:rsidRPr="00F77550" w:rsidRDefault="001E5A5C" w:rsidP="001E5A5C">
            <w:pPr>
              <w:numPr>
                <w:ilvl w:val="0"/>
                <w:numId w:val="95"/>
              </w:numPr>
              <w:tabs>
                <w:tab w:val="left" w:pos="993"/>
              </w:tabs>
              <w:spacing w:before="120" w:after="0" w:line="252" w:lineRule="auto"/>
              <w:jc w:val="left"/>
              <w:rPr>
                <w:rFonts w:eastAsia="Calibri"/>
                <w:sz w:val="26"/>
                <w:szCs w:val="26"/>
              </w:rPr>
            </w:pPr>
            <w:r w:rsidRPr="00F77550">
              <w:rPr>
                <w:rFonts w:eastAsia="Calibri"/>
                <w:sz w:val="26"/>
                <w:szCs w:val="26"/>
              </w:rPr>
              <w:t>Cấu hình tối ưu, tăng cường bảo mật cho thiết bị hệ thống (cứng hóa) trước khi đưa vào vận hành, khai thác.</w:t>
            </w:r>
          </w:p>
        </w:tc>
      </w:tr>
      <w:tr w:rsidR="001E5A5C" w:rsidRPr="00F77550" w:rsidTr="00FD2E8E">
        <w:tc>
          <w:tcPr>
            <w:tcW w:w="162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4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2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40" w:type="dxa"/>
          </w:tcPr>
          <w:p w:rsidR="001E5A5C" w:rsidRPr="00F77550" w:rsidRDefault="001E5A5C" w:rsidP="001E5A5C">
            <w:pPr>
              <w:spacing w:before="120" w:after="0" w:line="252" w:lineRule="auto"/>
              <w:jc w:val="left"/>
              <w:rPr>
                <w:rFonts w:eastAsia="Calibri"/>
                <w:sz w:val="26"/>
                <w:szCs w:val="26"/>
                <w:u w:val="single"/>
                <w:lang w:val="lv-LV"/>
              </w:rPr>
            </w:pPr>
            <w:r w:rsidRPr="00F77550">
              <w:rPr>
                <w:rFonts w:eastAsia="Calibri"/>
                <w:sz w:val="26"/>
                <w:szCs w:val="26"/>
                <w:u w:val="single"/>
                <w:lang w:val="lv-LV"/>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16. Quản lý an toàn mạng, an toàn kết nối Internet</w:t>
            </w:r>
          </w:p>
          <w:p w:rsidR="001E5A5C" w:rsidRPr="00F77550" w:rsidRDefault="001E5A5C" w:rsidP="001E5A5C">
            <w:pPr>
              <w:spacing w:before="120" w:after="0" w:line="252" w:lineRule="auto"/>
              <w:jc w:val="left"/>
              <w:rPr>
                <w:rFonts w:eastAsia="Calibri"/>
                <w:b/>
                <w:sz w:val="26"/>
                <w:szCs w:val="26"/>
              </w:rPr>
            </w:pPr>
            <w:r w:rsidRPr="00F77550">
              <w:rPr>
                <w:rFonts w:eastAsia="Calibri"/>
                <w:sz w:val="26"/>
                <w:szCs w:val="26"/>
              </w:rPr>
              <w:t>Phụ lục 1 Quy trình quản lý, vận hành an toàn an ninh mạng: II. Quy trình quản lý an toàn mạng, an toàn kết nối Internet</w:t>
            </w:r>
            <w:r w:rsidRPr="00F77550">
              <w:rPr>
                <w:rFonts w:eastAsia="Calibri"/>
                <w:b/>
                <w:sz w:val="26"/>
                <w:szCs w:val="26"/>
              </w:rPr>
              <w:t xml:space="preserve"> </w:t>
            </w:r>
          </w:p>
        </w:tc>
      </w:tr>
    </w:tbl>
    <w:p w:rsidR="001E5A5C" w:rsidRPr="001E5A5C" w:rsidRDefault="001E5A5C" w:rsidP="008F615E">
      <w:pPr>
        <w:ind w:firstLine="720"/>
        <w:rPr>
          <w:rFonts w:eastAsia="Calibri"/>
          <w:b/>
          <w:szCs w:val="28"/>
        </w:rPr>
      </w:pPr>
      <w:bookmarkStart w:id="164" w:name="_Toc106712903"/>
      <w:r w:rsidRPr="001E5A5C">
        <w:rPr>
          <w:rFonts w:eastAsia="Calibri"/>
          <w:b/>
          <w:szCs w:val="28"/>
        </w:rPr>
        <w:t>5.2. Quản lý an toàn máy chủ và ứng dụng</w:t>
      </w:r>
      <w:bookmarkEnd w:id="164"/>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839"/>
      </w:tblGrid>
      <w:tr w:rsidR="001E5A5C" w:rsidRPr="00F77550" w:rsidTr="00FD2E8E">
        <w:tc>
          <w:tcPr>
            <w:tcW w:w="1629" w:type="dxa"/>
          </w:tcPr>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Yêu cầu</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7.1.5.2.a</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7.1.5.2.b</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7.1.5.2.c</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7.1.5.2.d</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7.1.5.2.đ</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7.1.5.2.e</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7.1.5.2.g</w:t>
            </w:r>
          </w:p>
          <w:p w:rsidR="001E5A5C" w:rsidRPr="00F77550" w:rsidRDefault="001E5A5C" w:rsidP="001E5A5C">
            <w:pPr>
              <w:spacing w:before="120" w:after="0" w:line="252" w:lineRule="auto"/>
              <w:ind w:firstLine="567"/>
              <w:jc w:val="left"/>
              <w:rPr>
                <w:rFonts w:eastAsia="Calibri"/>
                <w:sz w:val="26"/>
                <w:szCs w:val="26"/>
              </w:rPr>
            </w:pPr>
          </w:p>
        </w:tc>
        <w:tc>
          <w:tcPr>
            <w:tcW w:w="783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và quy trình quản lý an toàn máy chủ và ứng dụng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Quản lý, vận hành hoạt động bình thường của hệ thống máy chủ và dịch vụ.</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Truy cập mạng của máy chủ</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Truy cập và quản trị máy chủ và ứng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Cập nhật, sao lưu dự phòng và khôi phục sau khi xảy ra sự cố.đ. Cài đặt, gỡ bỏ hệ điều hành, dịch vụ, phần mềm trên hệ thống máy chủ và ứng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e. Kết nối và gỡ bỏ hệ thống máy chủ và dịch vụ khỏi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g. Cấu hình tối ưu và tăng cường bảo mật (cứng hóa) cho hệ thống máy chủ trước khi đưa vào vận hành, khai thác.</w:t>
            </w:r>
          </w:p>
        </w:tc>
      </w:tr>
      <w:tr w:rsidR="001E5A5C" w:rsidRPr="00F77550" w:rsidTr="00FD2E8E">
        <w:tc>
          <w:tcPr>
            <w:tcW w:w="162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2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9" w:type="dxa"/>
          </w:tcPr>
          <w:p w:rsidR="001E5A5C" w:rsidRPr="00F77550" w:rsidRDefault="001E5A5C" w:rsidP="001E5A5C">
            <w:pPr>
              <w:spacing w:before="120" w:after="0" w:line="252" w:lineRule="auto"/>
              <w:jc w:val="left"/>
              <w:rPr>
                <w:rFonts w:eastAsia="Calibri"/>
                <w:sz w:val="26"/>
                <w:szCs w:val="26"/>
                <w:u w:val="single"/>
              </w:rPr>
            </w:pPr>
            <w:bookmarkStart w:id="165" w:name="_Toc147502086"/>
            <w:r w:rsidRPr="00F77550">
              <w:rPr>
                <w:rFonts w:eastAsia="Calibri"/>
                <w:sz w:val="26"/>
                <w:szCs w:val="26"/>
                <w:u w:val="single"/>
              </w:rPr>
              <w:t>Quy chế ATANM-BTC</w:t>
            </w:r>
          </w:p>
          <w:bookmarkEnd w:id="165"/>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Điều 20. Quy định về hệ thống thông tin </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21. Quy định về kết thúc sử dụng hệ thống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22. Quy định về sao lưu dữ liệu phòng ngừa sự cố</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17. Quản lý an toàn máy chủ và ứng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Phụ lục 1 Quy trình quản lý, vận hành an toàn an ninh mạng: III. Quy trình quản lý an toàn máy chủ và ứng dụng</w:t>
            </w:r>
          </w:p>
        </w:tc>
      </w:tr>
    </w:tbl>
    <w:p w:rsidR="001E5A5C" w:rsidRPr="001E5A5C" w:rsidRDefault="001E5A5C" w:rsidP="008F615E">
      <w:pPr>
        <w:ind w:firstLine="720"/>
        <w:rPr>
          <w:rFonts w:eastAsia="Calibri"/>
          <w:b/>
          <w:szCs w:val="28"/>
        </w:rPr>
      </w:pPr>
      <w:bookmarkStart w:id="166" w:name="_Toc106712904"/>
      <w:r w:rsidRPr="001E5A5C">
        <w:rPr>
          <w:rFonts w:eastAsia="Calibri"/>
          <w:b/>
          <w:szCs w:val="28"/>
        </w:rPr>
        <w:lastRenderedPageBreak/>
        <w:t>5.3. Quản lý an toàn dữ liệu</w:t>
      </w:r>
      <w:bookmarkEnd w:id="166"/>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7818"/>
      </w:tblGrid>
      <w:tr w:rsidR="001E5A5C" w:rsidRPr="00F77550" w:rsidTr="00FD2E8E">
        <w:tc>
          <w:tcPr>
            <w:tcW w:w="165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7.1.5.3.a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7.1.5.3.b</w:t>
            </w:r>
          </w:p>
        </w:tc>
        <w:tc>
          <w:tcPr>
            <w:tcW w:w="781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quy trình quản lý an toàn dữ liệu bao gồm:</w:t>
            </w:r>
          </w:p>
          <w:p w:rsidR="001E5A5C" w:rsidRPr="00F77550" w:rsidRDefault="008F057A" w:rsidP="008F057A">
            <w:pPr>
              <w:tabs>
                <w:tab w:val="left" w:pos="993"/>
              </w:tabs>
              <w:spacing w:before="120" w:after="0" w:line="252" w:lineRule="auto"/>
              <w:jc w:val="left"/>
              <w:rPr>
                <w:rFonts w:eastAsia="Calibri"/>
                <w:sz w:val="26"/>
                <w:szCs w:val="26"/>
              </w:rPr>
            </w:pPr>
            <w:r w:rsidRPr="00F77550">
              <w:rPr>
                <w:rFonts w:eastAsia="Calibri"/>
                <w:sz w:val="26"/>
                <w:szCs w:val="26"/>
                <w:lang w:val="vi-VN"/>
              </w:rPr>
              <w:t xml:space="preserve">1. </w:t>
            </w:r>
            <w:r w:rsidR="001E5A5C" w:rsidRPr="00F77550">
              <w:rPr>
                <w:rFonts w:eastAsia="Calibri"/>
                <w:sz w:val="26"/>
                <w:szCs w:val="26"/>
              </w:rPr>
              <w:t>Xây dựng và thực thi chính sách, quy trình dự phòng và khôi phục dữ liệu.</w:t>
            </w:r>
          </w:p>
          <w:p w:rsidR="001E5A5C" w:rsidRPr="00F77550" w:rsidRDefault="008F057A" w:rsidP="008F057A">
            <w:pPr>
              <w:tabs>
                <w:tab w:val="left" w:pos="993"/>
              </w:tabs>
              <w:spacing w:before="120" w:after="0" w:line="252" w:lineRule="auto"/>
              <w:jc w:val="left"/>
              <w:rPr>
                <w:rFonts w:eastAsia="Calibri"/>
                <w:sz w:val="26"/>
                <w:szCs w:val="26"/>
              </w:rPr>
            </w:pPr>
            <w:r w:rsidRPr="00F77550">
              <w:rPr>
                <w:rFonts w:eastAsia="Calibri"/>
                <w:sz w:val="26"/>
                <w:szCs w:val="26"/>
                <w:lang w:val="vi-VN"/>
              </w:rPr>
              <w:t xml:space="preserve">2. </w:t>
            </w:r>
            <w:r w:rsidR="001E5A5C" w:rsidRPr="00F77550">
              <w:rPr>
                <w:rFonts w:eastAsia="Calibri"/>
                <w:sz w:val="26"/>
                <w:szCs w:val="26"/>
              </w:rPr>
              <w:t>Định kỳ hoặc khi có thay đổi cấu hình trên hệ thống thực hiện quy trình sao lưu dự phòng: tập tin cấu hình hệ thống, bản dự phòng hệ điều hành máy chủ, cơ sở dữ liệu; dữ liệu, thông tin nghiệp vụ.</w:t>
            </w:r>
          </w:p>
        </w:tc>
      </w:tr>
      <w:tr w:rsidR="001E5A5C" w:rsidRPr="00F77550" w:rsidTr="00FD2E8E">
        <w:tc>
          <w:tcPr>
            <w:tcW w:w="165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1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5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18" w:type="dxa"/>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Điều 20. Quy định về hệ thống thông tin </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22. Quy định về sao lưu dữ liệu phòng ngừa sự cố</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18. Quản lý an toàn dữ liệu</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Phụ lục 1 Quy trình quản lý, vận hành an toàn an ninh mạng: IV. Quy trình quản lý an toàn dữ liệu</w:t>
            </w:r>
          </w:p>
        </w:tc>
      </w:tr>
    </w:tbl>
    <w:p w:rsidR="001E5A5C" w:rsidRPr="001E5A5C" w:rsidRDefault="001E5A5C" w:rsidP="008F615E">
      <w:pPr>
        <w:ind w:firstLine="720"/>
        <w:rPr>
          <w:rFonts w:eastAsia="Calibri"/>
          <w:b/>
          <w:szCs w:val="28"/>
        </w:rPr>
      </w:pPr>
      <w:bookmarkStart w:id="167" w:name="_Toc106712905"/>
      <w:r w:rsidRPr="001E5A5C">
        <w:rPr>
          <w:rFonts w:eastAsia="Calibri"/>
          <w:b/>
          <w:szCs w:val="28"/>
        </w:rPr>
        <w:t>5.4. Quản lý an toàn thiết bị đầu cuối</w:t>
      </w:r>
      <w:bookmarkEnd w:id="167"/>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835"/>
      </w:tblGrid>
      <w:tr w:rsidR="001E5A5C" w:rsidRPr="00F77550" w:rsidTr="00FD2E8E">
        <w:trPr>
          <w:trHeight w:val="1826"/>
        </w:trPr>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7.1.6.4.a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7.1.6.4.b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7.1.6.4.c</w:t>
            </w:r>
          </w:p>
        </w:tc>
        <w:tc>
          <w:tcPr>
            <w:tcW w:w="7835"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quy trình quản lý an toàn người sử dụng đầu cuối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Quản lý, vận hành hoạt động bình thường cho thiết bị đầu cuối.</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Kết nối, truy cập và sử dụng thiết bị đầu cuối từ xa.</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Cài đặt, kết nối và gỡ bỏ thiết bị đầu cuối trong hệ thống.</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5"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5" w:type="dxa"/>
          </w:tcPr>
          <w:p w:rsidR="001E5A5C" w:rsidRPr="00F77550" w:rsidRDefault="001E5A5C" w:rsidP="001E5A5C">
            <w:pPr>
              <w:spacing w:before="120" w:after="0" w:line="252" w:lineRule="auto"/>
              <w:jc w:val="left"/>
              <w:rPr>
                <w:rFonts w:eastAsia="Calibri"/>
                <w:sz w:val="26"/>
                <w:szCs w:val="26"/>
                <w:u w:val="single"/>
              </w:rPr>
            </w:pPr>
            <w:bookmarkStart w:id="168" w:name="_Toc147502091"/>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16. Quy định về máy tính của người dùng</w:t>
            </w:r>
            <w:bookmarkEnd w:id="168"/>
          </w:p>
          <w:p w:rsidR="001E5A5C" w:rsidRPr="00F77550" w:rsidRDefault="001E5A5C" w:rsidP="001E5A5C">
            <w:pPr>
              <w:spacing w:before="120" w:after="0" w:line="252" w:lineRule="auto"/>
              <w:jc w:val="left"/>
              <w:rPr>
                <w:rFonts w:eastAsia="Calibri"/>
                <w:sz w:val="26"/>
                <w:szCs w:val="26"/>
              </w:rPr>
            </w:pPr>
            <w:bookmarkStart w:id="169" w:name="_Toc205305976"/>
            <w:r w:rsidRPr="00F77550">
              <w:rPr>
                <w:rFonts w:eastAsia="Calibri"/>
                <w:sz w:val="26"/>
                <w:szCs w:val="26"/>
              </w:rPr>
              <w:t>Quy định ATANM-THTKQuy định ATANM-CNTT</w:t>
            </w:r>
            <w:bookmarkEnd w:id="169"/>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19. Quản lý an toàn thiết bị đầu cuối</w:t>
            </w:r>
          </w:p>
          <w:p w:rsidR="001E5A5C" w:rsidRPr="00F77550" w:rsidRDefault="001E5A5C" w:rsidP="001E5A5C">
            <w:pPr>
              <w:spacing w:before="120" w:after="0" w:line="252" w:lineRule="auto"/>
              <w:jc w:val="left"/>
              <w:rPr>
                <w:rFonts w:eastAsia="Calibri"/>
                <w:b/>
                <w:sz w:val="26"/>
                <w:szCs w:val="26"/>
              </w:rPr>
            </w:pPr>
            <w:r w:rsidRPr="00F77550">
              <w:rPr>
                <w:rFonts w:eastAsia="Calibri"/>
                <w:sz w:val="26"/>
                <w:szCs w:val="26"/>
              </w:rPr>
              <w:t xml:space="preserve">Phụ lục 1 Quy trình quản lý, vận hành an toàn an ninh mạng: III. Quy </w:t>
            </w:r>
            <w:r w:rsidRPr="00F77550">
              <w:rPr>
                <w:rFonts w:eastAsia="Calibri"/>
                <w:sz w:val="26"/>
                <w:szCs w:val="26"/>
              </w:rPr>
              <w:lastRenderedPageBreak/>
              <w:t>trình quản lý an toàn thiết bị đầu cuối</w:t>
            </w:r>
          </w:p>
        </w:tc>
      </w:tr>
    </w:tbl>
    <w:p w:rsidR="001E5A5C" w:rsidRPr="001E5A5C" w:rsidRDefault="001E5A5C" w:rsidP="008F615E">
      <w:pPr>
        <w:ind w:firstLine="720"/>
        <w:rPr>
          <w:rFonts w:eastAsia="Calibri"/>
          <w:b/>
          <w:szCs w:val="28"/>
        </w:rPr>
      </w:pPr>
      <w:r w:rsidRPr="001E5A5C">
        <w:rPr>
          <w:rFonts w:eastAsia="Calibri"/>
          <w:b/>
          <w:szCs w:val="28"/>
        </w:rPr>
        <w:lastRenderedPageBreak/>
        <w:t>5.5. Quản lý phòng chống phần mềm độc hại</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7837"/>
      </w:tblGrid>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7.1.5.5.a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7.1.5.5.b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7.1.5.5.c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7.1.5.5.d</w:t>
            </w:r>
          </w:p>
          <w:p w:rsidR="001E5A5C" w:rsidRPr="00F77550" w:rsidRDefault="001E5A5C" w:rsidP="001E5A5C">
            <w:pPr>
              <w:spacing w:before="120" w:after="0" w:line="252" w:lineRule="auto"/>
              <w:ind w:firstLine="567"/>
              <w:jc w:val="left"/>
              <w:rPr>
                <w:rFonts w:eastAsia="Calibri"/>
                <w:b/>
                <w:sz w:val="26"/>
                <w:szCs w:val="26"/>
              </w:rPr>
            </w:pPr>
          </w:p>
        </w:tc>
        <w:tc>
          <w:tcPr>
            <w:tcW w:w="7837"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quy trình quản lý phòng chống phần mềm độc hại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Cài đặt, cập nhật, sử dụng phần mềm phòng chống mã độc; dò quét, kiểm tra phần mềm độc hại trên máy tính, máy chủ và thiết bị di động.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Cài đặt, sử dụng phần mềm trên máy tính, thiết bị di động và việc truy cập các trang thông tin trên mạng.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Gửi nhận tập tin qua môi trường mạng và các phương tiện lưu trữ di động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Định kỳ thực hiện kiểm tra và dò quét phần mềm độc hại trên toàn bộ hệ thống; Thực hiện kiểm tra và xử lý phần mềm độc hại khi phát hiện dấu hiệu hoặc cảnh báo về dấu hiệu phần mềm độc hại xuất hiện trên hệ thống</w:t>
            </w:r>
          </w:p>
        </w:tc>
      </w:tr>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7"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31"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837" w:type="dxa"/>
          </w:tcPr>
          <w:p w:rsidR="001E5A5C" w:rsidRPr="00F77550" w:rsidRDefault="001E5A5C" w:rsidP="001E5A5C">
            <w:pPr>
              <w:spacing w:before="120" w:after="0" w:line="252" w:lineRule="auto"/>
              <w:jc w:val="left"/>
              <w:rPr>
                <w:rFonts w:eastAsia="Calibri"/>
                <w:sz w:val="26"/>
                <w:szCs w:val="26"/>
                <w:u w:val="single"/>
              </w:rPr>
            </w:pPr>
            <w:bookmarkStart w:id="170" w:name="_Toc147502093"/>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15. Quy định về máy tính của người dùng</w:t>
            </w:r>
          </w:p>
          <w:bookmarkEnd w:id="170"/>
          <w:p w:rsidR="001E5A5C" w:rsidRPr="00F77550" w:rsidRDefault="001E5A5C" w:rsidP="001E5A5C">
            <w:pPr>
              <w:widowControl w:val="0"/>
              <w:shd w:val="clear" w:color="auto" w:fill="FFFFFF"/>
              <w:spacing w:before="120" w:after="0" w:line="252" w:lineRule="auto"/>
              <w:jc w:val="left"/>
              <w:rPr>
                <w:rFonts w:eastAsia="Calibri"/>
                <w:bCs/>
                <w:color w:val="000000"/>
                <w:sz w:val="26"/>
                <w:szCs w:val="26"/>
                <w:u w:val="single"/>
                <w:lang w:val="en-AU"/>
              </w:rPr>
            </w:pPr>
            <w:r w:rsidRPr="00F77550">
              <w:rPr>
                <w:rFonts w:eastAsia="Calibri"/>
                <w:bCs/>
                <w:color w:val="000000"/>
                <w:sz w:val="26"/>
                <w:szCs w:val="26"/>
                <w:u w:val="single"/>
                <w:lang w:val="en-AU"/>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20. Quản lý phòng chống phần mềm độc hại</w:t>
            </w:r>
          </w:p>
          <w:p w:rsidR="001E5A5C" w:rsidRPr="00F77550" w:rsidRDefault="001E5A5C" w:rsidP="001E5A5C">
            <w:pPr>
              <w:spacing w:before="120" w:after="0" w:line="252" w:lineRule="auto"/>
              <w:jc w:val="left"/>
              <w:rPr>
                <w:rFonts w:eastAsia="Calibri"/>
                <w:b/>
                <w:sz w:val="26"/>
                <w:szCs w:val="26"/>
              </w:rPr>
            </w:pPr>
            <w:r w:rsidRPr="00F77550">
              <w:rPr>
                <w:rFonts w:eastAsia="Calibri"/>
                <w:sz w:val="26"/>
                <w:szCs w:val="26"/>
              </w:rPr>
              <w:t>Phụ lục 1 Quy trình quản lý, vận hành an toàn an ninh mạng: III: VI. Quy trình phòng chống phần mềm độc hại</w:t>
            </w:r>
          </w:p>
        </w:tc>
      </w:tr>
    </w:tbl>
    <w:p w:rsidR="001E5A5C" w:rsidRPr="001E5A5C" w:rsidRDefault="001E5A5C" w:rsidP="008F615E">
      <w:pPr>
        <w:ind w:firstLine="720"/>
        <w:rPr>
          <w:rFonts w:eastAsia="Calibri"/>
          <w:b/>
          <w:szCs w:val="28"/>
        </w:rPr>
      </w:pPr>
      <w:bookmarkStart w:id="171" w:name="_Toc106712907"/>
      <w:r w:rsidRPr="001E5A5C">
        <w:rPr>
          <w:rFonts w:eastAsia="Calibri"/>
          <w:b/>
          <w:szCs w:val="28"/>
        </w:rPr>
        <w:t>5.6. Quản lý giám sát an toàn hệ thống thông tin</w:t>
      </w:r>
      <w:bookmarkEnd w:id="171"/>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7838"/>
      </w:tblGrid>
      <w:tr w:rsidR="001E5A5C" w:rsidRPr="00F77550" w:rsidTr="00FD2E8E">
        <w:tc>
          <w:tcPr>
            <w:tcW w:w="1630" w:type="dxa"/>
          </w:tcPr>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Yêu cầu</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7.1.5.6.a</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7.1.5.6.b</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7.1.5.6.c</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7.1.5.6.d</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7.1.5.6.đ</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7.1.5.6.e</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7.1.5.6.f</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7.1.5.6.g</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7.1.5.6.h</w:t>
            </w:r>
          </w:p>
          <w:p w:rsidR="001E5A5C" w:rsidRPr="00F77550" w:rsidRDefault="001E5A5C" w:rsidP="001E5A5C">
            <w:pPr>
              <w:spacing w:before="120" w:after="0" w:line="252" w:lineRule="auto"/>
              <w:ind w:firstLine="567"/>
              <w:jc w:val="left"/>
              <w:rPr>
                <w:rFonts w:eastAsia="Calibri"/>
                <w:b/>
                <w:sz w:val="26"/>
                <w:szCs w:val="26"/>
              </w:rPr>
            </w:pPr>
          </w:p>
        </w:tc>
        <w:tc>
          <w:tcPr>
            <w:tcW w:w="783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quy trình quản lý giám sát an toàn hệ thống thông tin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a. Quản lý, vận hành hoạt động bình thường của hệ thống giám sát. </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Đối tượng giám sát bao gồm: thiết bị hệ thống, máy chủ, ứng dụng, dịch vụ và các thành phần khác trong hệ thống (nếu có)</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Kết nối và gửi nhật ký hệ thống từ đối tượng giám sát về hệ thống giám sát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Truy cập và quản trị hệ thống giám sát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 Loại thông tin cần được giám sát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e. Lưu trữ và bảo vệ thông tin giám sát (nhật ký hệ thống.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g. Đồng bộ thời gian giữa hệ thống giám sát và thiết bị được giám sát.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 Theo dõi, giám sát và cảnh báo sự cố phát hiện được trên hệ thống thông tin.</w:t>
            </w:r>
          </w:p>
        </w:tc>
      </w:tr>
      <w:tr w:rsidR="001E5A5C" w:rsidRPr="00F77550" w:rsidTr="00FD2E8E">
        <w:tc>
          <w:tcPr>
            <w:tcW w:w="163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838"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30"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Phương án</w:t>
            </w:r>
          </w:p>
        </w:tc>
        <w:tc>
          <w:tcPr>
            <w:tcW w:w="7838" w:type="dxa"/>
          </w:tcPr>
          <w:p w:rsidR="001E5A5C" w:rsidRPr="00F77550" w:rsidRDefault="001E5A5C" w:rsidP="001E5A5C">
            <w:pPr>
              <w:spacing w:before="120" w:after="0" w:line="252" w:lineRule="auto"/>
              <w:jc w:val="left"/>
              <w:rPr>
                <w:rFonts w:eastAsia="Calibri"/>
                <w:sz w:val="26"/>
                <w:szCs w:val="26"/>
                <w:u w:val="single"/>
              </w:rPr>
            </w:pPr>
            <w:bookmarkStart w:id="172" w:name="_Toc147502095"/>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8. Giám sát an toàn an ninh mạng</w:t>
            </w:r>
            <w:bookmarkEnd w:id="172"/>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21. Quản lý giám sát an toàn hệ thống thông tin</w:t>
            </w:r>
          </w:p>
          <w:p w:rsidR="001E5A5C" w:rsidRPr="00F77550" w:rsidRDefault="001E5A5C" w:rsidP="001E5A5C">
            <w:pPr>
              <w:spacing w:before="120" w:after="0" w:line="252" w:lineRule="auto"/>
              <w:jc w:val="left"/>
              <w:rPr>
                <w:rFonts w:eastAsia="Calibri"/>
                <w:b/>
                <w:sz w:val="26"/>
                <w:szCs w:val="26"/>
              </w:rPr>
            </w:pPr>
            <w:r w:rsidRPr="00F77550">
              <w:rPr>
                <w:rFonts w:eastAsia="Calibri"/>
                <w:sz w:val="26"/>
                <w:szCs w:val="26"/>
              </w:rPr>
              <w:t>Phụ lục 1 Quy trình quản lý, vận hành an toàn an ninh mạng: VII. Quy trình quản lý giám sát an toàn hệ thống thông tin</w:t>
            </w:r>
          </w:p>
        </w:tc>
      </w:tr>
    </w:tbl>
    <w:p w:rsidR="001E5A5C" w:rsidRPr="001E5A5C" w:rsidRDefault="001E5A5C" w:rsidP="008F615E">
      <w:pPr>
        <w:ind w:firstLine="720"/>
        <w:rPr>
          <w:rFonts w:eastAsia="Calibri"/>
          <w:b/>
          <w:szCs w:val="28"/>
        </w:rPr>
      </w:pPr>
      <w:bookmarkStart w:id="173" w:name="_Toc106712908"/>
      <w:r w:rsidRPr="001E5A5C">
        <w:rPr>
          <w:rFonts w:eastAsia="Calibri"/>
          <w:b/>
          <w:szCs w:val="28"/>
        </w:rPr>
        <w:t>5.7. Quản lý điểm yếu an toàn thông tin</w:t>
      </w:r>
      <w:bookmarkEnd w:id="173"/>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7743"/>
      </w:tblGrid>
      <w:tr w:rsidR="001E5A5C" w:rsidRPr="00F77550" w:rsidTr="00FD2E8E">
        <w:tc>
          <w:tcPr>
            <w:tcW w:w="1635"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7.1.5.7.a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7.1.5.7.b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7.1.5.7.c</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7.1.5.7.d</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7.1.5.7.đ</w:t>
            </w:r>
          </w:p>
          <w:p w:rsidR="001E5A5C" w:rsidRPr="00F77550" w:rsidRDefault="001E5A5C" w:rsidP="001E5A5C">
            <w:pPr>
              <w:spacing w:before="120" w:after="0" w:line="252" w:lineRule="auto"/>
              <w:ind w:firstLine="567"/>
              <w:jc w:val="left"/>
              <w:rPr>
                <w:rFonts w:eastAsia="Calibri"/>
                <w:b/>
                <w:sz w:val="26"/>
                <w:szCs w:val="26"/>
              </w:rPr>
            </w:pPr>
          </w:p>
        </w:tc>
        <w:tc>
          <w:tcPr>
            <w:tcW w:w="7743"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Chính sách quy trình quản lý điểm yếu an toàn thông tin an toàn thông tin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Quản lý thông tin các thành phần có trong hệ thống có khả năng tồn tại điểm yếu an toàn thông tin: thiết bị hệ thống, hệ điều hành, máy chủ, ứng dụng, dịch vụ và các thành phần khác (nếu có).</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Quản lý, cập nhật nguồn cung cấp điểm yếu an toàn thông tin; phân nhóm và mức độ của điểm yếu cho các thành phần trong hệ thống đã xác định.</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 Cơ chế phối hợp với các nhóm chuyên gia, bên cung cấp dịch vụ hỗ trợ trong việc xử lý, khắc phục điểm yếu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Kiểm tra, đánh giá và xử lý điểm yếu an toàn thông tin cho thiết bị hệ thống, máy chủ, dịch vụ trước khi đưa vào sử dụng.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 Định kỳ kiểm tra, đánh giá điểm yếu an toàn thông tin cho toàn bộ hệ thống thông tin; Thực hiện quy trình kiểm tra, đánh giá, xử lý điểm yếu an toàn thông tin khi có thông tin hoặc nhận được cảnh báo về điểm yếu an toàn thông tin đối với thành phần cụ thể trong hệ thống.</w:t>
            </w:r>
          </w:p>
        </w:tc>
      </w:tr>
      <w:tr w:rsidR="001E5A5C" w:rsidRPr="00F77550" w:rsidTr="00FD2E8E">
        <w:tc>
          <w:tcPr>
            <w:tcW w:w="1635"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743"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35" w:type="dxa"/>
          </w:tcPr>
          <w:p w:rsidR="001E5A5C" w:rsidRPr="00F77550" w:rsidRDefault="001E5A5C" w:rsidP="00A63166">
            <w:pPr>
              <w:rPr>
                <w:rFonts w:eastAsia="Calibri"/>
                <w:b/>
                <w:sz w:val="26"/>
                <w:szCs w:val="26"/>
              </w:rPr>
            </w:pPr>
            <w:r w:rsidRPr="00F77550">
              <w:rPr>
                <w:rFonts w:eastAsia="Calibri"/>
                <w:b/>
                <w:sz w:val="26"/>
                <w:szCs w:val="26"/>
              </w:rPr>
              <w:t>Phương án</w:t>
            </w:r>
          </w:p>
        </w:tc>
        <w:tc>
          <w:tcPr>
            <w:tcW w:w="7743" w:type="dxa"/>
          </w:tcPr>
          <w:p w:rsidR="001E5A5C" w:rsidRPr="00F77550" w:rsidRDefault="001E5A5C" w:rsidP="00A63166">
            <w:pPr>
              <w:rPr>
                <w:rFonts w:eastAsia="Calibri"/>
                <w:sz w:val="26"/>
                <w:szCs w:val="26"/>
                <w:u w:val="single"/>
              </w:rPr>
            </w:pPr>
            <w:bookmarkStart w:id="174" w:name="_Toc147502097"/>
            <w:r w:rsidRPr="00F77550">
              <w:rPr>
                <w:rFonts w:eastAsia="Calibri"/>
                <w:sz w:val="26"/>
                <w:szCs w:val="26"/>
                <w:u w:val="single"/>
              </w:rPr>
              <w:t>Quy chế ATANM-BTC</w:t>
            </w:r>
          </w:p>
          <w:p w:rsidR="001E5A5C" w:rsidRPr="00F77550" w:rsidRDefault="001E5A5C" w:rsidP="00A63166">
            <w:pPr>
              <w:rPr>
                <w:rFonts w:eastAsia="Calibri"/>
                <w:sz w:val="26"/>
                <w:szCs w:val="26"/>
              </w:rPr>
            </w:pPr>
            <w:r w:rsidRPr="00F77550">
              <w:rPr>
                <w:rFonts w:eastAsia="Calibri"/>
                <w:sz w:val="26"/>
                <w:szCs w:val="26"/>
              </w:rPr>
              <w:t>Điều 7. Quản lý rủi ro, lỗ hổng, điểm yếu an toàn an ninh mạng</w:t>
            </w:r>
            <w:bookmarkEnd w:id="174"/>
          </w:p>
          <w:p w:rsidR="001E5A5C" w:rsidRPr="00F77550" w:rsidRDefault="001E5A5C" w:rsidP="00A63166">
            <w:pPr>
              <w:rPr>
                <w:noProof/>
                <w:sz w:val="26"/>
                <w:szCs w:val="26"/>
                <w:u w:val="single"/>
              </w:rPr>
            </w:pPr>
            <w:bookmarkStart w:id="175" w:name="_Toc205305977"/>
            <w:r w:rsidRPr="00F77550">
              <w:rPr>
                <w:noProof/>
                <w:sz w:val="26"/>
                <w:szCs w:val="26"/>
                <w:u w:val="single"/>
              </w:rPr>
              <w:t>Quy định ATANM-CNTT</w:t>
            </w:r>
            <w:bookmarkEnd w:id="175"/>
          </w:p>
          <w:p w:rsidR="001E5A5C" w:rsidRPr="00F77550" w:rsidRDefault="001E5A5C" w:rsidP="00A63166">
            <w:pPr>
              <w:rPr>
                <w:rFonts w:eastAsia="Calibri"/>
                <w:sz w:val="26"/>
                <w:szCs w:val="26"/>
              </w:rPr>
            </w:pPr>
            <w:r w:rsidRPr="00F77550">
              <w:rPr>
                <w:rFonts w:eastAsia="Calibri"/>
                <w:sz w:val="26"/>
                <w:szCs w:val="26"/>
              </w:rPr>
              <w:t>Điều 22. Quản lý điểm yếu an toàn thông tin</w:t>
            </w:r>
          </w:p>
          <w:p w:rsidR="001E5A5C" w:rsidRPr="00F77550" w:rsidRDefault="001E5A5C" w:rsidP="00A63166">
            <w:pPr>
              <w:rPr>
                <w:rFonts w:eastAsia="Calibri"/>
                <w:sz w:val="26"/>
                <w:szCs w:val="26"/>
              </w:rPr>
            </w:pPr>
            <w:r w:rsidRPr="00F77550">
              <w:rPr>
                <w:rFonts w:eastAsia="Calibri"/>
                <w:sz w:val="26"/>
                <w:szCs w:val="26"/>
              </w:rPr>
              <w:t>Phụ lục 1 Quy trình quản lý, vận hành an toàn an ninh mạng: VIII. Quy trình quản lý điểm yếu an toàn thông tin</w:t>
            </w:r>
          </w:p>
        </w:tc>
      </w:tr>
    </w:tbl>
    <w:p w:rsidR="001E5A5C" w:rsidRPr="001E5A5C" w:rsidRDefault="001E5A5C" w:rsidP="008F615E">
      <w:pPr>
        <w:ind w:firstLine="720"/>
        <w:rPr>
          <w:rFonts w:eastAsia="Calibri"/>
          <w:b/>
          <w:szCs w:val="28"/>
        </w:rPr>
      </w:pPr>
      <w:bookmarkStart w:id="176" w:name="_Toc106712909"/>
      <w:r w:rsidRPr="001E5A5C">
        <w:rPr>
          <w:rFonts w:eastAsia="Calibri"/>
          <w:b/>
          <w:szCs w:val="28"/>
        </w:rPr>
        <w:t>5.8. Quản lý sự cố an toàn thông tin</w:t>
      </w:r>
      <w:bookmarkEnd w:id="176"/>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749"/>
      </w:tblGrid>
      <w:tr w:rsidR="001E5A5C" w:rsidRPr="00F77550" w:rsidTr="00FD2E8E">
        <w:trPr>
          <w:trHeight w:val="415"/>
        </w:trPr>
        <w:tc>
          <w:tcPr>
            <w:tcW w:w="1629" w:type="dxa"/>
          </w:tcPr>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Yêu cầu</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7.1.5.8.a</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7.1.5.8.b</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7.1.5.8.c</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lastRenderedPageBreak/>
              <w:t>7.1.5.8.d</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7.1.5.8.đ</w:t>
            </w:r>
          </w:p>
          <w:p w:rsidR="001E5A5C" w:rsidRPr="00F77550" w:rsidRDefault="001E5A5C" w:rsidP="001E5A5C">
            <w:pPr>
              <w:spacing w:before="120" w:after="0" w:line="252" w:lineRule="auto"/>
              <w:jc w:val="left"/>
              <w:rPr>
                <w:rFonts w:eastAsia="Calibri"/>
                <w:b/>
                <w:sz w:val="26"/>
                <w:szCs w:val="26"/>
                <w:lang w:val="pt-BR"/>
              </w:rPr>
            </w:pPr>
            <w:r w:rsidRPr="00F77550">
              <w:rPr>
                <w:rFonts w:eastAsia="Calibri"/>
                <w:b/>
                <w:sz w:val="26"/>
                <w:szCs w:val="26"/>
                <w:lang w:val="pt-BR"/>
              </w:rPr>
              <w:t>7.1.5.8.e</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7.1.5.8.g</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7.1.5.8.h</w:t>
            </w:r>
          </w:p>
        </w:tc>
        <w:tc>
          <w:tcPr>
            <w:tcW w:w="774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Chính sách quy trình quản lý sự cố an toàn thông tin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Phân nhóm sự cố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Phương án tiếp nhận, phát hiện, phân loại và xử lý ban đầu sự cố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c. Kế hoạch ứng phó sự cố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d. Giám sát, phát hiện và cảnh báo sự cố an toàn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 Quy trình ứng cứu sự cố an toàn thông tin thông thường.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e. Quy trình ứng cứu sự cố an toàn thông tin nghiêm trọng.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g. Cơ chế phối hợp với cơ quan chức năng, các nhóm chuyên gia, bên cung cấp dịch vụ hỗ trợ trong việc xử lý, khắc phục sự cố an toàn thông tin.h. Định kỳ tổ chức diễn tập phương án xử lý sự cố an toàn thông tin.</w:t>
            </w:r>
          </w:p>
        </w:tc>
      </w:tr>
      <w:tr w:rsidR="001E5A5C" w:rsidRPr="00F77550" w:rsidTr="00FD2E8E">
        <w:trPr>
          <w:trHeight w:val="406"/>
        </w:trPr>
        <w:tc>
          <w:tcPr>
            <w:tcW w:w="162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Hiện trạng</w:t>
            </w:r>
          </w:p>
        </w:tc>
        <w:tc>
          <w:tcPr>
            <w:tcW w:w="7749"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29"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749" w:type="dxa"/>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Điều 12. </w:t>
            </w:r>
            <w:r w:rsidRPr="00F77550">
              <w:rPr>
                <w:rFonts w:eastAsia="Calibri"/>
                <w:sz w:val="26"/>
                <w:szCs w:val="26"/>
                <w:lang w:val="vi-VN"/>
              </w:rPr>
              <w:t>Phòng ngừa, xử lý hành vi xâm phạm an ninh mạng</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Điều </w:t>
            </w:r>
            <w:r w:rsidRPr="00F77550">
              <w:rPr>
                <w:rFonts w:eastAsia="Calibri"/>
                <w:bCs/>
                <w:sz w:val="26"/>
                <w:szCs w:val="26"/>
              </w:rPr>
              <w:t xml:space="preserve">23. </w:t>
            </w:r>
            <w:r w:rsidRPr="00F77550">
              <w:rPr>
                <w:rFonts w:eastAsia="Calibri"/>
                <w:sz w:val="26"/>
                <w:szCs w:val="26"/>
              </w:rPr>
              <w:t>Quản lý sự cố an toàn an ninh mạng</w:t>
            </w:r>
          </w:p>
          <w:p w:rsidR="001E5A5C" w:rsidRPr="00F77550" w:rsidRDefault="001E5A5C" w:rsidP="001E5A5C">
            <w:pPr>
              <w:spacing w:before="120" w:after="0" w:line="240" w:lineRule="auto"/>
              <w:ind w:left="57"/>
              <w:jc w:val="left"/>
              <w:rPr>
                <w:rFonts w:eastAsia="Calibri"/>
                <w:sz w:val="26"/>
                <w:szCs w:val="26"/>
              </w:rPr>
            </w:pPr>
            <w:r w:rsidRPr="00F77550">
              <w:rPr>
                <w:rFonts w:eastAsia="Calibri"/>
                <w:sz w:val="26"/>
                <w:szCs w:val="26"/>
              </w:rPr>
              <w:t>Phụ lục 1 Quy trình quản lý, vận hành an toàn an ninh mạng: VIII. Quy trình quản lý điểm yếu an toàn thông tin</w:t>
            </w:r>
          </w:p>
        </w:tc>
      </w:tr>
    </w:tbl>
    <w:p w:rsidR="001E5A5C" w:rsidRPr="001E5A5C" w:rsidRDefault="001E5A5C" w:rsidP="008F615E">
      <w:pPr>
        <w:ind w:firstLine="720"/>
        <w:rPr>
          <w:rFonts w:eastAsia="Calibri"/>
          <w:b/>
          <w:szCs w:val="28"/>
        </w:rPr>
      </w:pPr>
      <w:bookmarkStart w:id="177" w:name="_Toc106712910"/>
      <w:r w:rsidRPr="001E5A5C">
        <w:rPr>
          <w:rFonts w:eastAsia="Calibri"/>
          <w:b/>
          <w:szCs w:val="28"/>
        </w:rPr>
        <w:t>5.9. Quản lý an toàn người sử dụng đầu cuối</w:t>
      </w:r>
      <w:bookmarkEnd w:id="177"/>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7745"/>
      </w:tblGrid>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7.1.5.9.a</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7.1.5.9.b</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7.1.5.9.c</w:t>
            </w:r>
          </w:p>
        </w:tc>
        <w:tc>
          <w:tcPr>
            <w:tcW w:w="7745"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Chính sách quy trình quản lý </w:t>
            </w:r>
            <w:r w:rsidRPr="00F77550">
              <w:rPr>
                <w:rFonts w:eastAsia="Calibri"/>
                <w:sz w:val="26"/>
                <w:szCs w:val="26"/>
                <w:lang w:val="en-GB"/>
              </w:rPr>
              <w:t>an toàn người sử dụng đầu cuối</w:t>
            </w:r>
            <w:r w:rsidRPr="00F77550">
              <w:rPr>
                <w:rFonts w:eastAsia="Calibri"/>
                <w:sz w:val="26"/>
                <w:szCs w:val="26"/>
              </w:rPr>
              <w:t xml:space="preserve"> bao gồm:</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a. Quản lý truy cập, sử dụng tài nguyên nội bộ.</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b. Quản lý truy cập mạng và tài nguyên trên Internet.c. Cài đặt và sử dụng máy tính an toàn.</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745" w:type="dxa"/>
          </w:tcPr>
          <w:p w:rsidR="001E5A5C" w:rsidRPr="00F77550" w:rsidRDefault="001E5A5C" w:rsidP="001E5A5C">
            <w:pPr>
              <w:spacing w:before="120" w:after="0" w:line="252" w:lineRule="auto"/>
              <w:ind w:firstLine="71"/>
              <w:jc w:val="left"/>
              <w:rPr>
                <w:rFonts w:eastAsia="Calibri"/>
                <w:sz w:val="26"/>
                <w:szCs w:val="26"/>
              </w:rPr>
            </w:pPr>
            <w:r w:rsidRPr="00F77550">
              <w:rPr>
                <w:rFonts w:eastAsia="Calibri"/>
                <w:sz w:val="26"/>
                <w:szCs w:val="26"/>
              </w:rPr>
              <w:t>Đáp ứng.</w:t>
            </w:r>
          </w:p>
        </w:tc>
      </w:tr>
      <w:tr w:rsidR="001E5A5C" w:rsidRPr="00F77550" w:rsidTr="00FD2E8E">
        <w:tc>
          <w:tcPr>
            <w:tcW w:w="1633"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745" w:type="dxa"/>
          </w:tcPr>
          <w:p w:rsidR="001E5A5C" w:rsidRPr="00F77550" w:rsidRDefault="001E5A5C" w:rsidP="001E5A5C">
            <w:pPr>
              <w:spacing w:before="120" w:after="0" w:line="252" w:lineRule="auto"/>
              <w:ind w:firstLine="71"/>
              <w:jc w:val="left"/>
              <w:rPr>
                <w:rFonts w:eastAsia="Calibri"/>
                <w:sz w:val="26"/>
                <w:szCs w:val="26"/>
                <w:u w:val="single"/>
              </w:rPr>
            </w:pPr>
            <w:bookmarkStart w:id="178" w:name="_Toc205305978"/>
            <w:r w:rsidRPr="00F77550">
              <w:rPr>
                <w:rFonts w:eastAsia="Calibri"/>
                <w:sz w:val="26"/>
                <w:szCs w:val="26"/>
                <w:u w:val="single"/>
              </w:rPr>
              <w:t>Quy chế ATANM-THTK</w:t>
            </w:r>
            <w:bookmarkEnd w:id="178"/>
          </w:p>
          <w:p w:rsidR="001E5A5C" w:rsidRPr="00F77550" w:rsidRDefault="001E5A5C" w:rsidP="001E5A5C">
            <w:pPr>
              <w:spacing w:before="120" w:after="0" w:line="252" w:lineRule="auto"/>
              <w:ind w:firstLine="71"/>
              <w:jc w:val="left"/>
              <w:rPr>
                <w:rFonts w:eastAsia="Calibri"/>
                <w:sz w:val="26"/>
                <w:szCs w:val="26"/>
              </w:rPr>
            </w:pPr>
            <w:bookmarkStart w:id="179" w:name="_Toc205305979"/>
            <w:r w:rsidRPr="00F77550">
              <w:rPr>
                <w:rFonts w:eastAsia="Calibri"/>
                <w:sz w:val="26"/>
                <w:szCs w:val="26"/>
              </w:rPr>
              <w:t>Điều 15. Quy định về tài khoản thông tin</w:t>
            </w:r>
            <w:bookmarkEnd w:id="179"/>
          </w:p>
          <w:p w:rsidR="001E5A5C" w:rsidRPr="00F77550" w:rsidRDefault="001E5A5C" w:rsidP="001E5A5C">
            <w:pPr>
              <w:spacing w:before="120" w:after="0" w:line="252" w:lineRule="auto"/>
              <w:ind w:firstLine="71"/>
              <w:jc w:val="left"/>
              <w:rPr>
                <w:rFonts w:eastAsia="Calibri"/>
                <w:sz w:val="26"/>
                <w:szCs w:val="26"/>
              </w:rPr>
            </w:pPr>
            <w:r w:rsidRPr="00F77550">
              <w:rPr>
                <w:rFonts w:eastAsia="Calibri"/>
                <w:sz w:val="26"/>
                <w:szCs w:val="26"/>
              </w:rPr>
              <w:t>Điều 16. Quy định về máy tính của người dùng</w:t>
            </w:r>
          </w:p>
          <w:p w:rsidR="001E5A5C" w:rsidRPr="00F77550" w:rsidRDefault="001E5A5C" w:rsidP="001E5A5C">
            <w:pPr>
              <w:spacing w:before="120" w:after="0" w:line="252" w:lineRule="auto"/>
              <w:ind w:firstLine="71"/>
              <w:jc w:val="left"/>
              <w:rPr>
                <w:rFonts w:eastAsia="Calibri"/>
                <w:sz w:val="26"/>
                <w:szCs w:val="26"/>
              </w:rPr>
            </w:pPr>
            <w:r w:rsidRPr="00F77550">
              <w:rPr>
                <w:rFonts w:eastAsia="Calibri"/>
                <w:sz w:val="26"/>
                <w:szCs w:val="26"/>
              </w:rPr>
              <w:t>Điều 18. Quy định về hệ thống mạng nội bộ</w:t>
            </w:r>
          </w:p>
          <w:p w:rsidR="001E5A5C" w:rsidRPr="00F77550" w:rsidRDefault="001E5A5C" w:rsidP="001E5A5C">
            <w:pPr>
              <w:spacing w:before="120" w:after="0" w:line="252" w:lineRule="auto"/>
              <w:ind w:firstLine="71"/>
              <w:jc w:val="left"/>
              <w:rPr>
                <w:rFonts w:eastAsia="Calibri"/>
                <w:sz w:val="26"/>
                <w:szCs w:val="26"/>
              </w:rPr>
            </w:pPr>
            <w:bookmarkStart w:id="180" w:name="_Toc205305980"/>
            <w:r w:rsidRPr="00F77550">
              <w:rPr>
                <w:rFonts w:eastAsia="Calibri"/>
                <w:sz w:val="26"/>
                <w:szCs w:val="26"/>
              </w:rPr>
              <w:t>Điều 19. Quy định về kết nối Internet</w:t>
            </w:r>
            <w:bookmarkEnd w:id="180"/>
          </w:p>
          <w:p w:rsidR="001E5A5C" w:rsidRPr="00F77550" w:rsidRDefault="001E5A5C" w:rsidP="001E5A5C">
            <w:pPr>
              <w:spacing w:before="120" w:after="0" w:line="252" w:lineRule="auto"/>
              <w:ind w:firstLine="71"/>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ind w:firstLine="71"/>
              <w:jc w:val="left"/>
              <w:rPr>
                <w:rFonts w:eastAsia="Calibri"/>
                <w:sz w:val="26"/>
                <w:szCs w:val="26"/>
              </w:rPr>
            </w:pPr>
            <w:bookmarkStart w:id="181" w:name="_Toc205305981"/>
            <w:r w:rsidRPr="00F77550">
              <w:rPr>
                <w:rFonts w:eastAsia="Calibri"/>
                <w:sz w:val="26"/>
                <w:szCs w:val="26"/>
              </w:rPr>
              <w:t>Điều 23. Quản lý sự cố an toàn an ninh mạng</w:t>
            </w:r>
            <w:bookmarkEnd w:id="181"/>
          </w:p>
          <w:p w:rsidR="001E5A5C" w:rsidRPr="00F77550" w:rsidRDefault="001E5A5C" w:rsidP="001E5A5C">
            <w:pPr>
              <w:spacing w:before="120" w:after="0" w:line="252" w:lineRule="auto"/>
              <w:ind w:firstLine="71"/>
              <w:jc w:val="left"/>
              <w:rPr>
                <w:rFonts w:eastAsia="Calibri"/>
                <w:sz w:val="26"/>
                <w:szCs w:val="26"/>
              </w:rPr>
            </w:pPr>
            <w:bookmarkStart w:id="182" w:name="_Toc205305982"/>
            <w:r w:rsidRPr="00F77550">
              <w:rPr>
                <w:rFonts w:eastAsia="Calibri"/>
                <w:sz w:val="26"/>
                <w:szCs w:val="26"/>
              </w:rPr>
              <w:t>Phụ lục 1 Quy trình quản lý, vận hành an toàn an ninh mạng: IX. Quy trình quản lý sự cố an toàn thông tin</w:t>
            </w:r>
            <w:bookmarkEnd w:id="182"/>
          </w:p>
        </w:tc>
      </w:tr>
    </w:tbl>
    <w:p w:rsidR="001E5A5C" w:rsidRPr="001E5A5C" w:rsidRDefault="001E5A5C" w:rsidP="008F615E">
      <w:pPr>
        <w:ind w:firstLine="720"/>
        <w:rPr>
          <w:rFonts w:eastAsia="Calibri"/>
          <w:b/>
          <w:szCs w:val="28"/>
        </w:rPr>
      </w:pPr>
      <w:bookmarkStart w:id="183" w:name="_Toc106712911"/>
      <w:r w:rsidRPr="001E5A5C">
        <w:rPr>
          <w:rFonts w:eastAsia="Calibri"/>
          <w:b/>
          <w:szCs w:val="28"/>
        </w:rPr>
        <w:t>5.10. Quản lý rủi ro an toàn thông tin</w:t>
      </w:r>
      <w:bookmarkEnd w:id="183"/>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7730"/>
      </w:tblGrid>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7.1.5.10</w:t>
            </w:r>
          </w:p>
        </w:tc>
        <w:tc>
          <w:tcPr>
            <w:tcW w:w="773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Có chính sách, quy trình quản lý quản lý </w:t>
            </w:r>
            <w:r w:rsidRPr="00F77550">
              <w:rPr>
                <w:rFonts w:eastAsia="Calibri"/>
                <w:sz w:val="26"/>
                <w:szCs w:val="26"/>
                <w:lang w:val="en-GB"/>
              </w:rPr>
              <w:t>rủi ro an toàn thông tin</w:t>
            </w:r>
            <w:r w:rsidRPr="00F77550">
              <w:rPr>
                <w:rFonts w:eastAsia="Calibri"/>
                <w:sz w:val="26"/>
                <w:szCs w:val="26"/>
              </w:rPr>
              <w:t xml:space="preserve"> </w:t>
            </w:r>
          </w:p>
        </w:tc>
      </w:tr>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73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Đáp ứng. </w:t>
            </w:r>
          </w:p>
        </w:tc>
      </w:tr>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Phương án</w:t>
            </w:r>
          </w:p>
        </w:tc>
        <w:tc>
          <w:tcPr>
            <w:tcW w:w="7730" w:type="dxa"/>
          </w:tcPr>
          <w:p w:rsidR="001E5A5C" w:rsidRPr="00F77550" w:rsidRDefault="001E5A5C" w:rsidP="001E5A5C">
            <w:pPr>
              <w:spacing w:before="120" w:after="0" w:line="252" w:lineRule="auto"/>
              <w:jc w:val="left"/>
              <w:rPr>
                <w:rFonts w:eastAsia="Calibri"/>
                <w:bCs/>
                <w:sz w:val="26"/>
                <w:szCs w:val="26"/>
                <w:u w:val="single"/>
              </w:rPr>
            </w:pPr>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7. Quản lý rủi ro, lỗ hổng, điểm yếu an toàn an ninh mạng</w:t>
            </w:r>
          </w:p>
          <w:p w:rsidR="001E5A5C" w:rsidRPr="00F77550" w:rsidRDefault="001E5A5C" w:rsidP="001E5A5C">
            <w:pPr>
              <w:widowControl w:val="0"/>
              <w:shd w:val="clear" w:color="auto" w:fill="FFFFFF"/>
              <w:spacing w:before="120" w:after="0" w:line="252" w:lineRule="auto"/>
              <w:jc w:val="left"/>
              <w:rPr>
                <w:rFonts w:eastAsia="Calibri"/>
                <w:bCs/>
                <w:color w:val="000000"/>
                <w:sz w:val="26"/>
                <w:szCs w:val="26"/>
                <w:u w:val="single"/>
                <w:lang w:val="en-AU"/>
              </w:rPr>
            </w:pPr>
            <w:r w:rsidRPr="00F77550">
              <w:rPr>
                <w:rFonts w:eastAsia="Calibri"/>
                <w:bCs/>
                <w:color w:val="000000"/>
                <w:sz w:val="26"/>
                <w:szCs w:val="26"/>
                <w:u w:val="single"/>
                <w:lang w:val="en-AU"/>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25. Quản lý rủi ro an toàn an ninh mạng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Phụ lục 1 Quy trình quản lý, vận hành an toàn an ninh mạng: XI. Quy trình quản lý rủi ro an toàn an ninh mạng</w:t>
            </w:r>
          </w:p>
        </w:tc>
      </w:tr>
    </w:tbl>
    <w:p w:rsidR="001E5A5C" w:rsidRPr="001E5A5C" w:rsidRDefault="001E5A5C" w:rsidP="008F615E">
      <w:pPr>
        <w:ind w:firstLine="720"/>
        <w:rPr>
          <w:rFonts w:eastAsia="Calibri"/>
          <w:b/>
          <w:szCs w:val="28"/>
        </w:rPr>
      </w:pPr>
      <w:bookmarkStart w:id="184" w:name="_Toc106712912"/>
      <w:r w:rsidRPr="001E5A5C">
        <w:rPr>
          <w:rFonts w:eastAsia="Calibri"/>
          <w:b/>
          <w:szCs w:val="28"/>
        </w:rPr>
        <w:t>5.11. Kết thúc vận hành, khai thác, thanh lý, hủy bỏ</w:t>
      </w:r>
      <w:bookmarkEnd w:id="184"/>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7730"/>
      </w:tblGrid>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p w:rsidR="001E5A5C" w:rsidRPr="00F77550" w:rsidRDefault="001E5A5C" w:rsidP="001E5A5C">
            <w:pPr>
              <w:spacing w:before="120" w:after="0" w:line="252" w:lineRule="auto"/>
              <w:jc w:val="left"/>
              <w:rPr>
                <w:rFonts w:eastAsia="Calibri"/>
                <w:b/>
                <w:sz w:val="26"/>
                <w:szCs w:val="26"/>
              </w:rPr>
            </w:pPr>
            <w:r w:rsidRPr="00F77550">
              <w:rPr>
                <w:rFonts w:eastAsia="Calibri"/>
                <w:b/>
                <w:bCs/>
                <w:iCs/>
                <w:sz w:val="26"/>
                <w:szCs w:val="26"/>
              </w:rPr>
              <w:t>7.1.5.11</w:t>
            </w:r>
          </w:p>
        </w:tc>
        <w:tc>
          <w:tcPr>
            <w:tcW w:w="773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quy định về Kết thúc vận hành, khai thác, thanh lý, hủy bỏ</w:t>
            </w:r>
          </w:p>
        </w:tc>
      </w:tr>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Hiện trạng</w:t>
            </w:r>
          </w:p>
        </w:tc>
        <w:tc>
          <w:tcPr>
            <w:tcW w:w="7730"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r>
      <w:tr w:rsidR="001E5A5C" w:rsidRPr="00F77550" w:rsidTr="00FD2E8E">
        <w:tc>
          <w:tcPr>
            <w:tcW w:w="1648" w:type="dxa"/>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Phương án</w:t>
            </w:r>
          </w:p>
        </w:tc>
        <w:tc>
          <w:tcPr>
            <w:tcW w:w="7730" w:type="dxa"/>
          </w:tcPr>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chế ATANM-BTC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21. Quy định về kết thúc sử dụng hệ thống thông tin</w:t>
            </w:r>
          </w:p>
          <w:p w:rsidR="001E5A5C" w:rsidRPr="00F77550" w:rsidRDefault="001E5A5C" w:rsidP="001E5A5C">
            <w:pPr>
              <w:spacing w:before="120" w:after="0" w:line="252" w:lineRule="auto"/>
              <w:jc w:val="left"/>
              <w:rPr>
                <w:rFonts w:eastAsia="Calibri"/>
                <w:sz w:val="26"/>
                <w:szCs w:val="26"/>
                <w:u w:val="single"/>
              </w:rPr>
            </w:pPr>
            <w:r w:rsidRPr="00F77550">
              <w:rPr>
                <w:rFonts w:eastAsia="Calibri"/>
                <w:sz w:val="26"/>
                <w:szCs w:val="26"/>
                <w:u w:val="single"/>
              </w:rPr>
              <w:t>Quy định ATANM-CNTT</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Điều 26. Kết thúc vận hành, khai thác, thanh lý, hủy bỏ hệ thống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Phụ lục 1 Quy trình quản lý, vận hành an toàn an ninh mạng: XII. Quy trình kết thúc vận hành, khai thác, thanh lý, hủy bỏ hệ thống thông tin</w:t>
            </w:r>
          </w:p>
        </w:tc>
      </w:tr>
    </w:tbl>
    <w:p w:rsidR="001E5A5C" w:rsidRPr="008F615E" w:rsidRDefault="001E5A5C" w:rsidP="00984966">
      <w:pPr>
        <w:pStyle w:val="Heading2"/>
      </w:pPr>
      <w:bookmarkStart w:id="185" w:name="_Toc205305983"/>
      <w:bookmarkStart w:id="186" w:name="_Toc206140397"/>
      <w:bookmarkStart w:id="187" w:name="_Toc166860264"/>
      <w:r w:rsidRPr="008F615E">
        <w:t>II. Phương án kỹ thuật cấp độ 3</w:t>
      </w:r>
      <w:bookmarkEnd w:id="185"/>
      <w:bookmarkEnd w:id="186"/>
      <w:r w:rsidRPr="008F615E">
        <w:t xml:space="preserve"> </w:t>
      </w:r>
      <w:bookmarkEnd w:id="187"/>
    </w:p>
    <w:p w:rsidR="001E5A5C" w:rsidRPr="008F615E" w:rsidRDefault="00603FCF" w:rsidP="004C332A">
      <w:pPr>
        <w:pStyle w:val="Heading3"/>
      </w:pPr>
      <w:bookmarkStart w:id="188" w:name="_Toc519254560"/>
      <w:bookmarkStart w:id="189" w:name="_Toc521661493"/>
      <w:bookmarkStart w:id="190" w:name="_Toc166860265"/>
      <w:bookmarkStart w:id="191" w:name="_Toc206140398"/>
      <w:r>
        <w:tab/>
      </w:r>
      <w:r w:rsidR="001E5A5C" w:rsidRPr="008F615E">
        <w:t>1. Bảo đảm an toàn mạng</w:t>
      </w:r>
      <w:bookmarkEnd w:id="188"/>
      <w:bookmarkEnd w:id="189"/>
      <w:bookmarkEnd w:id="190"/>
      <w:bookmarkEnd w:id="191"/>
      <w:r w:rsidR="001E5A5C" w:rsidRPr="008F615E">
        <w:tab/>
      </w:r>
    </w:p>
    <w:p w:rsidR="001E5A5C" w:rsidRPr="001E5A5C" w:rsidRDefault="001E5A5C" w:rsidP="00984966">
      <w:pPr>
        <w:spacing w:before="120" w:after="0" w:line="240" w:lineRule="auto"/>
        <w:ind w:firstLine="709"/>
        <w:rPr>
          <w:rFonts w:eastAsia="Calibri"/>
          <w:b/>
          <w:szCs w:val="28"/>
        </w:rPr>
      </w:pPr>
      <w:bookmarkStart w:id="192" w:name="_Toc519254561"/>
      <w:r w:rsidRPr="001E5A5C">
        <w:rPr>
          <w:rFonts w:eastAsia="Calibri"/>
          <w:b/>
          <w:szCs w:val="28"/>
        </w:rPr>
        <w:t>1.1. Thiết kế hệ thống</w:t>
      </w:r>
      <w:bookmarkEnd w:id="192"/>
      <w:r w:rsidRPr="001E5A5C">
        <w:rPr>
          <w:rFonts w:eastAsia="Calibri"/>
          <w:b/>
          <w:szCs w:val="28"/>
        </w:rPr>
        <w:tab/>
      </w:r>
    </w:p>
    <w:p w:rsidR="001E5A5C" w:rsidRPr="001E5A5C" w:rsidRDefault="00A55EB5" w:rsidP="00A55EB5">
      <w:pPr>
        <w:spacing w:before="120" w:after="0" w:line="252" w:lineRule="auto"/>
        <w:ind w:left="709"/>
        <w:rPr>
          <w:b/>
          <w:bCs/>
          <w:szCs w:val="28"/>
        </w:rPr>
      </w:pPr>
      <w:r>
        <w:rPr>
          <w:b/>
          <w:bCs/>
          <w:szCs w:val="28"/>
        </w:rPr>
        <w:t xml:space="preserve">1.1.1. </w:t>
      </w:r>
      <w:r w:rsidR="001E5A5C" w:rsidRPr="001E5A5C">
        <w:rPr>
          <w:b/>
          <w:bCs/>
          <w:szCs w:val="28"/>
        </w:rPr>
        <w:t>Các vùng mạng trong hệ thống:</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92"/>
        <w:gridCol w:w="1260"/>
        <w:gridCol w:w="4680"/>
      </w:tblGrid>
      <w:tr w:rsidR="001E5A5C" w:rsidRPr="00F77550" w:rsidTr="00984966">
        <w:trPr>
          <w:tblHeader/>
        </w:trPr>
        <w:tc>
          <w:tcPr>
            <w:tcW w:w="746"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STT</w:t>
            </w:r>
          </w:p>
        </w:tc>
        <w:tc>
          <w:tcPr>
            <w:tcW w:w="2692"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Yêu cầu</w:t>
            </w:r>
          </w:p>
        </w:tc>
        <w:tc>
          <w:tcPr>
            <w:tcW w:w="1260"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4680"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1</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mạng nội bộ</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restart"/>
            <w:vAlign w:val="center"/>
          </w:tcPr>
          <w:p w:rsidR="001E5A5C" w:rsidRPr="00F77550" w:rsidRDefault="001E5A5C" w:rsidP="001E5A5C">
            <w:pPr>
              <w:spacing w:before="120" w:after="0" w:line="252" w:lineRule="auto"/>
              <w:jc w:val="left"/>
              <w:rPr>
                <w:rFonts w:eastAsia="Calibri"/>
                <w:bCs/>
                <w:sz w:val="26"/>
                <w:szCs w:val="26"/>
                <w:lang w:eastAsia="vi-VN"/>
              </w:rPr>
            </w:pPr>
            <w:r w:rsidRPr="00F77550">
              <w:rPr>
                <w:rFonts w:eastAsia="Calibri"/>
                <w:bCs/>
                <w:sz w:val="26"/>
                <w:szCs w:val="26"/>
                <w:lang w:eastAsia="vi-VN"/>
              </w:rPr>
              <w:t xml:space="preserve">Hệ thống được đặt trong hệ thống mạng cơ quan Bộ Tài chính, bao gồm các vùng mạng sau: </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xml:space="preserve"> (1) Nhóm các vùng mạng phục vụ nội bộ trụ sở Bộ Tài chính: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phục vụ truy cập nội bộ cơ quan Bộ.</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quản lý tòa nhà (các máy chủ quản lý tòa nhà, địa chỉ ip của các thiết bị cửa từ, camera, đèn chiếu sang…).</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làm việc của người dùng tại cơ quan Bộ (chia VLAN theo các tầng).</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xml:space="preserve">- Vùng mạng không dây cho cán bộ Bộ </w:t>
            </w:r>
            <w:r w:rsidRPr="00F77550">
              <w:rPr>
                <w:rFonts w:eastAsia="Calibri"/>
                <w:sz w:val="26"/>
                <w:szCs w:val="26"/>
                <w:lang w:val="vi-VN" w:eastAsia="vi-VN"/>
              </w:rPr>
              <w:lastRenderedPageBreak/>
              <w:t>Tài chính (chỉ truy cập Internet).</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xml:space="preserve"> (2) Nhóm các vùng mạng phục vụ toàn ngành Tài chính và ngoài ngành Tài chính: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phục vụ toàn ngành.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phục vụ trao đổi giữa ngành Tài chính và các đơn vị ngoài ngành Tài chính.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phương tiện media (phục vụ hội nghị truyền hình,…).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(3) Nhóm các vùng mạng liên quan đến Internet:</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phục vụ người dân, cơ quan, tổ chức truy cập từ Internet và các đơn vị ngành Tài chính.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kiểm soát các kết nối Internet từ Bộ Tài chính.</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mạng phục vụ kết nối VPN từ Internet.</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(4) Nhóm các vùng mạng phục vụ quản trị:</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các hệ thống quản trị và sao lưu dữ liệu.</w:t>
            </w:r>
          </w:p>
          <w:p w:rsidR="001E5A5C" w:rsidRPr="00F77550" w:rsidRDefault="001E5A5C" w:rsidP="001E5A5C">
            <w:pPr>
              <w:spacing w:before="120" w:after="0" w:line="252" w:lineRule="auto"/>
              <w:jc w:val="left"/>
              <w:rPr>
                <w:rFonts w:eastAsia="Calibri"/>
                <w:sz w:val="26"/>
                <w:szCs w:val="26"/>
                <w:lang w:val="vi-VN" w:eastAsia="vi-VN"/>
              </w:rPr>
            </w:pPr>
            <w:r w:rsidRPr="00F77550">
              <w:rPr>
                <w:rFonts w:eastAsia="Calibri"/>
                <w:sz w:val="26"/>
                <w:szCs w:val="26"/>
                <w:lang w:val="vi-VN" w:eastAsia="vi-VN"/>
              </w:rPr>
              <w:t>- Vùng máy trạm quản trị (subnet thuộc VLAN Cục THTK).</w:t>
            </w:r>
          </w:p>
          <w:p w:rsidR="001E5A5C" w:rsidRPr="00F77550" w:rsidRDefault="001E5A5C" w:rsidP="001E5A5C">
            <w:pPr>
              <w:widowControl w:val="0"/>
              <w:spacing w:before="120" w:after="0" w:line="252" w:lineRule="auto"/>
              <w:jc w:val="left"/>
              <w:rPr>
                <w:rFonts w:eastAsia="Calibri"/>
                <w:sz w:val="26"/>
                <w:szCs w:val="26"/>
                <w:lang w:eastAsia="vi-VN"/>
              </w:rPr>
            </w:pPr>
            <w:r w:rsidRPr="00F77550">
              <w:rPr>
                <w:rFonts w:eastAsia="Calibri"/>
                <w:sz w:val="26"/>
                <w:szCs w:val="26"/>
                <w:lang w:val="vi-VN" w:eastAsia="vi-VN"/>
              </w:rPr>
              <w:t>(5) Vùng mạng phục vụ thử nghiệm và đào tạo (POC, UAT, Training).</w:t>
            </w: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2</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mạng biên</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widowControl w:val="0"/>
              <w:spacing w:before="120" w:after="0" w:line="252" w:lineRule="auto"/>
              <w:ind w:firstLine="567"/>
              <w:jc w:val="left"/>
              <w:rPr>
                <w:rFonts w:eastAsia="Calibri"/>
                <w:sz w:val="26"/>
                <w:szCs w:val="26"/>
                <w:lang w:eastAsia="vi-VN"/>
              </w:rPr>
            </w:pP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3</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DMZ</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widowControl w:val="0"/>
              <w:spacing w:before="120" w:after="0" w:line="252" w:lineRule="auto"/>
              <w:ind w:firstLine="567"/>
              <w:jc w:val="left"/>
              <w:rPr>
                <w:rFonts w:eastAsia="Calibri"/>
                <w:sz w:val="26"/>
                <w:szCs w:val="26"/>
                <w:lang w:eastAsia="vi-VN"/>
              </w:rPr>
            </w:pP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4</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máy chủ nội bộ</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widowControl w:val="0"/>
              <w:spacing w:before="120" w:after="0" w:line="252" w:lineRule="auto"/>
              <w:ind w:firstLine="567"/>
              <w:jc w:val="left"/>
              <w:rPr>
                <w:rFonts w:eastAsia="Calibri"/>
                <w:sz w:val="26"/>
                <w:szCs w:val="26"/>
                <w:lang w:eastAsia="vi-VN"/>
              </w:rPr>
            </w:pP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5</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mạng máy chủ cơ sở dữ liệu</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widowControl w:val="0"/>
              <w:spacing w:before="120" w:after="0" w:line="252" w:lineRule="auto"/>
              <w:ind w:firstLine="567"/>
              <w:jc w:val="left"/>
              <w:rPr>
                <w:rFonts w:eastAsia="Calibri"/>
                <w:sz w:val="26"/>
                <w:szCs w:val="26"/>
              </w:rPr>
            </w:pP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6</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 Vùng mạng không dây</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spacing w:before="120" w:after="0" w:line="252" w:lineRule="auto"/>
              <w:ind w:firstLine="567"/>
              <w:jc w:val="left"/>
              <w:rPr>
                <w:rFonts w:eastAsia="Calibri"/>
                <w:sz w:val="26"/>
                <w:szCs w:val="26"/>
                <w:lang w:eastAsia="vi-VN"/>
              </w:rPr>
            </w:pPr>
          </w:p>
        </w:tc>
      </w:tr>
      <w:tr w:rsidR="001E5A5C" w:rsidRPr="00F77550" w:rsidTr="00984966">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7</w:t>
            </w:r>
          </w:p>
        </w:tc>
        <w:tc>
          <w:tcPr>
            <w:tcW w:w="269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Vùng quản trị</w:t>
            </w:r>
            <w:r w:rsidRPr="00F77550" w:rsidDel="00846243">
              <w:rPr>
                <w:rFonts w:eastAsia="Calibri"/>
                <w:sz w:val="26"/>
                <w:szCs w:val="26"/>
              </w:rPr>
              <w:t xml:space="preserve"> </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680" w:type="dxa"/>
            <w:vMerge/>
            <w:vAlign w:val="center"/>
          </w:tcPr>
          <w:p w:rsidR="001E5A5C" w:rsidRPr="00F77550" w:rsidRDefault="001E5A5C" w:rsidP="001E5A5C">
            <w:pPr>
              <w:spacing w:before="120" w:after="0" w:line="252" w:lineRule="auto"/>
              <w:ind w:firstLine="567"/>
              <w:jc w:val="left"/>
              <w:rPr>
                <w:rFonts w:eastAsia="Calibri"/>
                <w:sz w:val="26"/>
                <w:szCs w:val="26"/>
                <w:lang w:eastAsia="vi-VN"/>
              </w:rPr>
            </w:pPr>
          </w:p>
        </w:tc>
      </w:tr>
    </w:tbl>
    <w:p w:rsidR="001E5A5C" w:rsidRPr="001E5A5C" w:rsidRDefault="00A55EB5" w:rsidP="00A55EB5">
      <w:pPr>
        <w:spacing w:before="120" w:line="252" w:lineRule="auto"/>
        <w:ind w:left="709"/>
        <w:rPr>
          <w:b/>
          <w:bCs/>
          <w:szCs w:val="28"/>
        </w:rPr>
      </w:pPr>
      <w:r>
        <w:rPr>
          <w:b/>
          <w:bCs/>
          <w:szCs w:val="28"/>
        </w:rPr>
        <w:lastRenderedPageBreak/>
        <w:t xml:space="preserve">1.1.2. </w:t>
      </w:r>
      <w:r w:rsidR="001E5A5C" w:rsidRPr="001E5A5C">
        <w:rPr>
          <w:b/>
          <w:bCs/>
          <w:szCs w:val="28"/>
        </w:rPr>
        <w:t>Phương án bảo đảm an toàn thông tin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871"/>
        <w:gridCol w:w="1260"/>
        <w:gridCol w:w="4444"/>
      </w:tblGrid>
      <w:tr w:rsidR="001E5A5C" w:rsidRPr="00F77550" w:rsidTr="00984966">
        <w:trPr>
          <w:tblHeader/>
        </w:trPr>
        <w:tc>
          <w:tcPr>
            <w:tcW w:w="747"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STT</w:t>
            </w:r>
          </w:p>
        </w:tc>
        <w:tc>
          <w:tcPr>
            <w:tcW w:w="2871"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Yêu cầu</w:t>
            </w:r>
          </w:p>
        </w:tc>
        <w:tc>
          <w:tcPr>
            <w:tcW w:w="1260"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4444"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1</w:t>
            </w:r>
          </w:p>
        </w:tc>
        <w:tc>
          <w:tcPr>
            <w:tcW w:w="2871"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Phương án quản lý truy cập, quản trị hệ thống từ xa an toàn</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444" w:type="dxa"/>
            <w:vAlign w:val="center"/>
          </w:tcPr>
          <w:p w:rsidR="001E5A5C" w:rsidRPr="00F77550" w:rsidRDefault="001E5A5C" w:rsidP="001E5A5C">
            <w:pPr>
              <w:spacing w:before="120" w:after="0" w:line="252" w:lineRule="auto"/>
              <w:ind w:firstLine="40"/>
              <w:jc w:val="left"/>
              <w:rPr>
                <w:rFonts w:eastAsia="Calibri"/>
                <w:sz w:val="26"/>
                <w:szCs w:val="26"/>
              </w:rPr>
            </w:pPr>
            <w:r w:rsidRPr="00F77550">
              <w:rPr>
                <w:rFonts w:eastAsia="Calibri"/>
                <w:color w:val="000000"/>
                <w:sz w:val="26"/>
                <w:szCs w:val="26"/>
              </w:rPr>
              <w:t xml:space="preserve">Truy cập từ xa để quản trị hệ thống được thực hiện thông qua SSL VPN Gateway (Pulse Secure) kết hợp với xác thực hai nhân tố (etoken chứa chứng thư số của Ban Cơ yếu Chính phủ hoặc Chứng thư số công cộng). Toàn bộ các truy cập từ xa đều được lưu nhật ký hệ thống (tài khoản đăng nhập, địa chỉ, thời </w:t>
            </w:r>
            <w:r w:rsidRPr="00F77550">
              <w:rPr>
                <w:rFonts w:eastAsia="Calibri"/>
                <w:color w:val="000000"/>
                <w:sz w:val="26"/>
                <w:szCs w:val="26"/>
              </w:rPr>
              <w:lastRenderedPageBreak/>
              <w:t>gian truy cập…).</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lastRenderedPageBreak/>
              <w:t>2</w:t>
            </w:r>
          </w:p>
        </w:tc>
        <w:tc>
          <w:tcPr>
            <w:tcW w:w="2871"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Phương án quản lý truy cập giữa các vùng mạng và phòng chống xâm nhập</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444" w:type="dxa"/>
            <w:vAlign w:val="center"/>
          </w:tcPr>
          <w:p w:rsidR="001E5A5C" w:rsidRPr="00F77550" w:rsidRDefault="001E5A5C" w:rsidP="001E5A5C">
            <w:pPr>
              <w:spacing w:before="120" w:after="0" w:line="252" w:lineRule="auto"/>
              <w:ind w:firstLine="40"/>
              <w:jc w:val="left"/>
              <w:rPr>
                <w:rFonts w:eastAsia="Calibri"/>
                <w:sz w:val="26"/>
                <w:szCs w:val="26"/>
              </w:rPr>
            </w:pPr>
            <w:r w:rsidRPr="00F77550">
              <w:rPr>
                <w:rFonts w:eastAsia="Calibri"/>
                <w:color w:val="000000"/>
                <w:sz w:val="26"/>
                <w:szCs w:val="26"/>
              </w:rPr>
              <w:t>Sử dụng Firewall/IPS đặt tại mạng nội bộ để quản lý truy cập và phòng chống xâm nhập các vùng mạng máy chủ dùng chung, vùng quản trị và vùng giám sát.</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3</w:t>
            </w:r>
          </w:p>
        </w:tc>
        <w:tc>
          <w:tcPr>
            <w:tcW w:w="2871"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Phương án cân bằng tải và dự phòng nóng cho các thiết bị mạng chính</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444" w:type="dxa"/>
            <w:vAlign w:val="center"/>
          </w:tcPr>
          <w:p w:rsidR="001E5A5C" w:rsidRPr="00F77550" w:rsidRDefault="001E5A5C" w:rsidP="001E5A5C">
            <w:pPr>
              <w:spacing w:before="120" w:after="0" w:line="252" w:lineRule="auto"/>
              <w:ind w:firstLine="40"/>
              <w:jc w:val="left"/>
              <w:rPr>
                <w:rFonts w:eastAsia="Calibri"/>
                <w:sz w:val="26"/>
                <w:szCs w:val="26"/>
              </w:rPr>
            </w:pPr>
            <w:r w:rsidRPr="00F77550">
              <w:rPr>
                <w:rFonts w:eastAsia="Calibri"/>
                <w:color w:val="000000"/>
                <w:sz w:val="26"/>
                <w:szCs w:val="26"/>
              </w:rPr>
              <w:t>Các thiết bị của mạng chính đều được triển khai theo cơ chế HA (High availability).</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4</w:t>
            </w:r>
          </w:p>
        </w:tc>
        <w:tc>
          <w:tcPr>
            <w:tcW w:w="2871"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Phương án bảo đảm an toàn cho máy chủ cơ sở dữ liệu</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444" w:type="dxa"/>
            <w:vAlign w:val="center"/>
          </w:tcPr>
          <w:p w:rsidR="001E5A5C" w:rsidRPr="00F77550" w:rsidRDefault="001E5A5C" w:rsidP="001E5A5C">
            <w:pPr>
              <w:spacing w:before="120" w:after="0" w:line="252" w:lineRule="auto"/>
              <w:ind w:firstLine="40"/>
              <w:jc w:val="left"/>
              <w:rPr>
                <w:rFonts w:eastAsia="Calibri"/>
                <w:sz w:val="26"/>
                <w:szCs w:val="26"/>
              </w:rPr>
            </w:pPr>
            <w:r w:rsidRPr="00F77550">
              <w:rPr>
                <w:rFonts w:eastAsia="Calibri"/>
                <w:sz w:val="26"/>
                <w:szCs w:val="26"/>
              </w:rPr>
              <w:t>Máy chủ đặt ở vùng mạng máy chủ CSDL, kế thừa các chính sách, các lớp bảo mật cho vùng mạng này của TTDL Bộ Tài chính. Sử dụng hệ thống sao lưu của BTC để sao lưu CSDL theo định kỳ</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5</w:t>
            </w:r>
          </w:p>
        </w:tc>
        <w:tc>
          <w:tcPr>
            <w:tcW w:w="2871"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Phương án chặn lọc phần mềm độc hại trên môi trường mạng</w:t>
            </w:r>
          </w:p>
        </w:tc>
        <w:tc>
          <w:tcPr>
            <w:tcW w:w="1260"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lang w:val="vi-VN"/>
              </w:rPr>
              <w:t>Đã</w:t>
            </w:r>
            <w:r w:rsidRPr="00F77550">
              <w:rPr>
                <w:rFonts w:eastAsia="Calibri"/>
                <w:sz w:val="26"/>
                <w:szCs w:val="26"/>
              </w:rPr>
              <w:t xml:space="preserve"> t</w:t>
            </w:r>
            <w:r w:rsidRPr="00F77550">
              <w:rPr>
                <w:rFonts w:eastAsia="Calibri"/>
                <w:sz w:val="26"/>
                <w:szCs w:val="26"/>
                <w:lang w:val="vi-VN"/>
              </w:rPr>
              <w:t>rang bị We</w:t>
            </w:r>
            <w:r w:rsidRPr="00F77550">
              <w:rPr>
                <w:rFonts w:eastAsia="Calibri"/>
                <w:sz w:val="26"/>
                <w:szCs w:val="26"/>
              </w:rPr>
              <w:t xml:space="preserve">b Gateway có tính năng: </w:t>
            </w:r>
            <w:r w:rsidRPr="00F77550">
              <w:rPr>
                <w:rFonts w:eastAsia="Calibri"/>
                <w:sz w:val="26"/>
                <w:szCs w:val="26"/>
                <w:lang w:val="vi-VN"/>
              </w:rPr>
              <w:t>proxy, lọc trang web theo phân loại và ngăn chặn truy cập các trang web nhiễm mã độc;</w:t>
            </w:r>
            <w:r w:rsidRPr="00F77550">
              <w:rPr>
                <w:rFonts w:eastAsia="Calibri"/>
                <w:sz w:val="26"/>
                <w:szCs w:val="26"/>
              </w:rPr>
              <w:t xml:space="preserve"> Đã t</w:t>
            </w:r>
            <w:r w:rsidRPr="00F77550">
              <w:rPr>
                <w:rFonts w:eastAsia="Calibri"/>
                <w:sz w:val="26"/>
                <w:szCs w:val="26"/>
                <w:lang w:val="vi-VN"/>
              </w:rPr>
              <w:t>rang bị hệ thống phát hiện, ngăn chặn tấn công có chủ đích; Đã</w:t>
            </w:r>
            <w:r w:rsidRPr="00F77550">
              <w:rPr>
                <w:rFonts w:eastAsia="Calibri"/>
                <w:sz w:val="26"/>
                <w:szCs w:val="26"/>
              </w:rPr>
              <w:t xml:space="preserve"> thực hiện c</w:t>
            </w:r>
            <w:r w:rsidRPr="00F77550">
              <w:rPr>
                <w:rFonts w:eastAsia="Calibri"/>
                <w:sz w:val="26"/>
                <w:szCs w:val="26"/>
                <w:lang w:val="vi-VN"/>
              </w:rPr>
              <w:t>ách ly máy tính làm việc và mạng Internet bằng</w:t>
            </w:r>
            <w:r w:rsidRPr="00F77550">
              <w:rPr>
                <w:rFonts w:eastAsia="Calibri"/>
                <w:sz w:val="26"/>
                <w:szCs w:val="26"/>
              </w:rPr>
              <w:t xml:space="preserve"> sử dụng</w:t>
            </w:r>
            <w:r w:rsidRPr="00F77550">
              <w:rPr>
                <w:rFonts w:eastAsia="Calibri"/>
                <w:sz w:val="26"/>
                <w:szCs w:val="26"/>
                <w:lang w:val="vi-VN"/>
              </w:rPr>
              <w:t xml:space="preserve"> </w:t>
            </w:r>
            <w:r w:rsidRPr="00F77550">
              <w:rPr>
                <w:rFonts w:eastAsia="Calibri"/>
                <w:sz w:val="26"/>
                <w:szCs w:val="26"/>
              </w:rPr>
              <w:t xml:space="preserve">công nghệ </w:t>
            </w:r>
            <w:r w:rsidRPr="00F77550">
              <w:rPr>
                <w:rFonts w:eastAsia="Calibri"/>
                <w:sz w:val="26"/>
                <w:szCs w:val="26"/>
                <w:lang w:val="vi-VN"/>
              </w:rPr>
              <w:t>Remote Desktop</w:t>
            </w:r>
            <w:r w:rsidRPr="00F77550">
              <w:rPr>
                <w:rFonts w:eastAsia="Calibri"/>
                <w:sz w:val="26"/>
                <w:szCs w:val="26"/>
              </w:rPr>
              <w:t xml:space="preserve">. </w:t>
            </w:r>
            <w:r w:rsidRPr="00F77550">
              <w:rPr>
                <w:rFonts w:eastAsia="Calibri"/>
                <w:sz w:val="26"/>
                <w:szCs w:val="26"/>
                <w:lang w:val="vi-VN"/>
              </w:rPr>
              <w:t>Cài đặt phần mềm phòng, diệt mã độc và cập nhật bản vá hệ điều hành trên máy tính kết nối Internet</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6</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phòng chống tấn công từ chối dịch vụ</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Đã lắp đặt tại vùng mạng Public 1:IPS; Tường lửa ứng dụng web; Phòng chống tấn công từ chối dịch vụ.</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7</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phòng, chống tấn công mạng cho ứng dụng web</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Đã lắp đặt tại vùng mạng Public 1:IPS; Tường lửa ứng dụng web; Phòng chống tấn công từ chối dịch vụ. Thực hiện đánh giá và khắc phục điểm yếu của hệ thống thông tin định kỳ, thường xuyên.</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8</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bảo đảm an toàn thông tin cho hệ thống thư điện tử</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Kết nối giữa hệ thống thư điện tử của Bộ Tài chính và các hệ thống thư điện tử khác phải thông qua Email Security Gateway.</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Lọc thư rác, lọc mã độc theo khuyến nghị của nhà sản xuất và theo cảnh báo an toàn an ninh mạng.</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 Ngăn chặn thư điện tử có nội dung </w:t>
            </w:r>
            <w:r w:rsidRPr="00F77550">
              <w:rPr>
                <w:rFonts w:eastAsia="Calibri"/>
                <w:sz w:val="26"/>
                <w:szCs w:val="26"/>
                <w:lang w:val="vi-VN"/>
              </w:rPr>
              <w:lastRenderedPageBreak/>
              <w:t>phản động căn cứ phản ánh từ người sử dụng hoặc cảnh báo an toàn an ninh mạng theo địa chỉ gửi, từ khóa.</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Quét mã độc khi người dùng mở, tải tệp từ máy chủ.</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Người dùng trên hệ thống thư điện tử của Bộ chỉ được gửi thư điện tử tới các nhóm (group) thuộc đơn vị mình. Chỉ tài khoản hỗ trợ của Cục CNTT được gửi thư điện tử tới group thư điện tử của đơn vị khác.</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Thiết lập ngăn chặn gửi thư điện tử theo nhóm người dùng từ ngoài Internet.</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Ngăn chặn thư điện tử giả danh domain của Bộ Tài chính (@mof.gov.vn) gửi ra bên ngoài hoặc từ bên ngoài gửi vào hệ thống thư điện tử của Bộ Tài chính.</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9</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quản lý truy cập lớp mạng</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Dùng biện pháp xác thực 2 nhân tố: Tài khoản/Mật khẩu và Token PKI của Ban cơ yếu Chính phủ</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10</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giám sát hệ thống thông tin tập trung</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Khi có thiết bị, phần mềm thuộc đối tượng giám sát được đưa vào sử dụng, Cục CNTT kiểm tra việc cài đặt phần mềm giám sát trên thiết bị, phần mềm, đảm bảo thực hiện việc giám sát các đối tượng này ngay từ khi bắt đầu đưa vào sử dụng.</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Cục CNTT kiểm tra việc kết nối và gửi nhật ký hệ thống từ đối tượng giám sát về hệ thống SOC, trường hợp kết nối bị lỗi thông báo cho đơn vị cung cấp dịch vụ giám sát kiểm tra, xử lý.</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11</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giám sát an toàn hệ thống thông tin tập trung</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Cục CNTT ký hợp đồng thuê dịch vụ giám sát 24/7 và sử dụng hệ thống giám sát SOC do Viettel cung cấp để giám sát an toàn thông tin mạng cho toàn bộ hệ thống thông tin.</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12</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Phương án quản lý sao lưu dự phòng tập trung</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widowControl w:val="0"/>
              <w:spacing w:before="120" w:after="0" w:line="252" w:lineRule="auto"/>
              <w:jc w:val="left"/>
              <w:rPr>
                <w:rFonts w:eastAsia="Calibri"/>
                <w:sz w:val="26"/>
                <w:szCs w:val="26"/>
                <w:lang w:val="vi-VN"/>
              </w:rPr>
            </w:pPr>
            <w:r w:rsidRPr="00F77550">
              <w:rPr>
                <w:rFonts w:eastAsia="Calibri"/>
                <w:sz w:val="26"/>
                <w:szCs w:val="26"/>
                <w:lang w:val="vi-VN"/>
              </w:rPr>
              <w:t xml:space="preserve">- Sử dụng giải pháp sao lưu tập trung VEEAM Backup. Các hệ thống thông </w:t>
            </w:r>
            <w:r w:rsidRPr="00F77550">
              <w:rPr>
                <w:rFonts w:eastAsia="Calibri"/>
                <w:sz w:val="26"/>
                <w:szCs w:val="26"/>
                <w:lang w:val="vi-VN"/>
              </w:rPr>
              <w:lastRenderedPageBreak/>
              <w:t>tin của BTC được sao lưu tập trung vào thiết bị sao lưu độc lập DELL EMC Datadomain 6400 (qua kết nối mạng nội bộ).</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Thiết bị sao lưu độc lập DELL EMC Datadomain 6400 được đặt trong vùng máy chủ nội bộ thuộc mạng nội bộ của Bộ Tài chính, được bảo vệ bởi Firewall+DDoS, IPS, Anti-virus, EDR, SIEM, dịch vụ giám sát an toàn 24/7.</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13</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Có phương án quản lý phần mềm phòng chống mã độc trên các máy chủ/máy tính người dùng tập trung</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Sử dụng giải pháp Trellix Endpoint Security, cài đặt trên các máy chủ PoleStar và quản lý tập trung (tại vùng quản trị thiết bị hệ thống).</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14</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Có phương án phòng, chống thất thoát dữ liệu</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Dữ liệu khi kết xuất ra khỏi hệ thống thông tin (không thông qua tài khoản truy cập mức ứng dụng và ngoài mục đích sao lưu dự phòng) phải được sự đồng ý của đơn vị vận hành hệ thống thông tin.</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15</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Có phương án duy trì ít nhất 02 kết nối mạng Internet từ các ISP sử dụng hạ tầng kết nối trong nước khác nhau</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Duy trì 02 kết nối mạng Internet từ các ISP sử dụng hạ tầng kết nối trong nước khác nhau.</w:t>
            </w:r>
          </w:p>
        </w:tc>
      </w:tr>
      <w:tr w:rsidR="001E5A5C" w:rsidRPr="00F77550" w:rsidTr="00984966">
        <w:tc>
          <w:tcPr>
            <w:tcW w:w="747"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16</w:t>
            </w:r>
          </w:p>
        </w:tc>
        <w:tc>
          <w:tcPr>
            <w:tcW w:w="2871"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Có phương án bảo đảm an toàn cho mạng không dây (nếu có)</w:t>
            </w:r>
          </w:p>
        </w:tc>
        <w:tc>
          <w:tcPr>
            <w:tcW w:w="1260"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444"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Thiếp lập mạng không dây chỉ phục vụ truy cập Internet không truy cập được vào các vùng mạng khác.</w:t>
            </w:r>
          </w:p>
        </w:tc>
      </w:tr>
    </w:tbl>
    <w:p w:rsidR="001E5A5C" w:rsidRPr="001E5A5C" w:rsidRDefault="001E5A5C" w:rsidP="008F615E">
      <w:pPr>
        <w:ind w:firstLine="720"/>
        <w:rPr>
          <w:rFonts w:eastAsia="Calibri"/>
          <w:b/>
          <w:szCs w:val="28"/>
        </w:rPr>
      </w:pPr>
      <w:bookmarkStart w:id="193" w:name="_Toc519254562"/>
      <w:r w:rsidRPr="001E5A5C">
        <w:rPr>
          <w:rFonts w:eastAsia="Calibri"/>
          <w:b/>
          <w:szCs w:val="28"/>
        </w:rPr>
        <w:t>1.2. Kiểm soát truy cập từ bên ngoài mạng</w:t>
      </w:r>
      <w:bookmarkEnd w:id="193"/>
      <w:r w:rsidRPr="001E5A5C">
        <w:rPr>
          <w:rFonts w:eastAsia="Calibri"/>
          <w:b/>
          <w:szCs w:val="28"/>
        </w:rPr>
        <w:tab/>
      </w:r>
    </w:p>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240"/>
        <w:gridCol w:w="1264"/>
        <w:gridCol w:w="3987"/>
      </w:tblGrid>
      <w:tr w:rsidR="001E5A5C" w:rsidRPr="00F77550" w:rsidTr="00984966">
        <w:trPr>
          <w:tblHeader/>
        </w:trPr>
        <w:tc>
          <w:tcPr>
            <w:tcW w:w="828"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STT</w:t>
            </w:r>
          </w:p>
        </w:tc>
        <w:tc>
          <w:tcPr>
            <w:tcW w:w="3240" w:type="dxa"/>
            <w:vAlign w:val="center"/>
          </w:tcPr>
          <w:p w:rsidR="001E5A5C" w:rsidRPr="00F77550" w:rsidRDefault="001E5A5C" w:rsidP="00984966">
            <w:pPr>
              <w:spacing w:before="120" w:after="0" w:line="252" w:lineRule="auto"/>
              <w:ind w:firstLine="567"/>
              <w:jc w:val="center"/>
              <w:rPr>
                <w:rFonts w:eastAsia="Calibri"/>
                <w:b/>
                <w:sz w:val="26"/>
                <w:szCs w:val="26"/>
              </w:rPr>
            </w:pPr>
            <w:r w:rsidRPr="00F77550">
              <w:rPr>
                <w:rFonts w:eastAsia="Calibri"/>
                <w:b/>
                <w:sz w:val="26"/>
                <w:szCs w:val="26"/>
              </w:rPr>
              <w:t>Yêu cầu</w:t>
            </w:r>
          </w:p>
        </w:tc>
        <w:tc>
          <w:tcPr>
            <w:tcW w:w="1264"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3987"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w:t>
            </w:r>
          </w:p>
        </w:tc>
        <w:tc>
          <w:tcPr>
            <w:tcW w:w="3240"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Thiết lập hệ thống chỉ cho phép sử dụng các kết nối mạng an toàn khi truy cập thông tin nội bộ hoặc quản trị hệ thống từ các mạng bên ngoài và mạng Internets.</w:t>
            </w:r>
          </w:p>
        </w:tc>
        <w:tc>
          <w:tcPr>
            <w:tcW w:w="1264"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3987" w:type="dxa"/>
            <w:vAlign w:val="center"/>
          </w:tcPr>
          <w:p w:rsidR="001E5A5C" w:rsidRPr="00F77550" w:rsidRDefault="001E5A5C" w:rsidP="001E5A5C">
            <w:pPr>
              <w:tabs>
                <w:tab w:val="left" w:pos="322"/>
              </w:tabs>
              <w:spacing w:before="120" w:after="0" w:line="252" w:lineRule="auto"/>
              <w:ind w:left="34"/>
              <w:jc w:val="left"/>
              <w:rPr>
                <w:rFonts w:eastAsia="Calibri"/>
                <w:sz w:val="26"/>
                <w:szCs w:val="26"/>
                <w:lang w:val="vi-VN"/>
              </w:rPr>
            </w:pPr>
            <w:r w:rsidRPr="00F77550">
              <w:rPr>
                <w:rFonts w:eastAsia="Calibri"/>
                <w:sz w:val="26"/>
                <w:szCs w:val="26"/>
                <w:lang w:val="vi-VN"/>
              </w:rPr>
              <w:t>Thiết lập mạng riêng gồm các máy tính chỉ phục vụ truy cập Internet, từ máy tính làm việc muốn truy cập internet phải thực hiện gián tiếp qua các máy tính trong mạng riêng này.</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Kết nối mạng để quản trị được thực hiện thông qua kênh truyền SSL </w:t>
            </w:r>
            <w:r w:rsidRPr="00F77550">
              <w:rPr>
                <w:rFonts w:eastAsia="Calibri"/>
                <w:sz w:val="26"/>
                <w:szCs w:val="26"/>
                <w:lang w:val="vi-VN"/>
              </w:rPr>
              <w:lastRenderedPageBreak/>
              <w:t>VPN (sử dụng hệ thống quản lý tài khoản đặc quyền).</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2</w:t>
            </w:r>
          </w:p>
        </w:tc>
        <w:tc>
          <w:tcPr>
            <w:tcW w:w="3240"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Kiểm soát truy cập từ bên ngoài vào hệ thống theo từng dịch vụ, ứng dụng cụ thể; chặn tất cả truy cập tới các dịch vụ, ứng dụng mà hệ thống không cung cấp hoặc không cho phép truy cập từ bên ngoài.</w:t>
            </w:r>
          </w:p>
        </w:tc>
        <w:tc>
          <w:tcPr>
            <w:tcW w:w="1264"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3987"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Truy cập mạng, ứng dụng nội bộ từ Internet thực hiện biện pháp xác thực 2 nhân tố: Tài khoản/Mật khẩu và Etoken của Ban cơ yếu chính phủ.</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Cấu hình chỉ các hệ thống phục vụ truy cập Internet; cung cấp giao diện ra Internet của trang tin điện tử, thư điện tử; phục vụ cập nhật bản vá hệ điều hành, mẫu mã độc, mẫu điểm yếu, mẫu tấn công được kết nối Internet.</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Vùng mạng của tổ chức, cá nhân bên ngoài được sử dụng để kết nối vào mạng của ngành Tài chính được kiểm soát bằng tường lửa; các máy tính trong phân đoạn mạng này phải được cập nhật bản vá hệ điều hành, mẫu phòng diệt mã độc; các tài khoản truy cập hệ thống tối thiểu phải áp dụng mật khẩu phức tạp; chỉ được kết nối Internet trong trường hợp kết nối này phục vụ trực tiếp công việc của các đơn vị thuộc Bộ và đáp ứng quy định về bảo đảm an toàn kết nối Internet tại đơn vị.</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3</w:t>
            </w:r>
          </w:p>
        </w:tc>
        <w:tc>
          <w:tcPr>
            <w:tcW w:w="3240"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Thiết lập giới hạn thời gian chờ (timeout) để đóng phiên kết nối khi hệ thống không nhận được yêu cầu từ người dùng.</w:t>
            </w:r>
          </w:p>
        </w:tc>
        <w:tc>
          <w:tcPr>
            <w:tcW w:w="1264"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3987"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Phòng Quản lý HTKT cấu hình mạng chỉ cho phép truy cập quản trị máy chủ và các dịch vụ trên máy chủ từ vùng mạng quản trị; quản lý việc lắp đặt máy tính trong vùng mạng quản trị đáp ứng đầy đủ các yêu cầu cấu hình giới hạn thời gian chờ để đóng phiên kết nối khi không nhận được tín hiệu từ người truy cập.</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Cấu hình trên thiết bị VPN Gateway Pulse Secure</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4</w:t>
            </w:r>
          </w:p>
        </w:tc>
        <w:tc>
          <w:tcPr>
            <w:tcW w:w="3240"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Phân quyền và cấp quyền </w:t>
            </w:r>
            <w:r w:rsidRPr="00F77550">
              <w:rPr>
                <w:rFonts w:eastAsia="Calibri"/>
                <w:sz w:val="26"/>
                <w:szCs w:val="26"/>
                <w:lang w:val="vi-VN"/>
              </w:rPr>
              <w:lastRenderedPageBreak/>
              <w:t>truy cập từ bên ngoài vào hệ thống theo từng người dùng hoặc nhóm người dùng căn cứ theo yêu cầu nghiệp vụ, yêu cầu quản lý.</w:t>
            </w:r>
          </w:p>
        </w:tc>
        <w:tc>
          <w:tcPr>
            <w:tcW w:w="1264"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Đáp ứng</w:t>
            </w:r>
          </w:p>
        </w:tc>
        <w:tc>
          <w:tcPr>
            <w:tcW w:w="3987"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Mỗi người dùng khi sử dụng hệ </w:t>
            </w:r>
            <w:r w:rsidRPr="00F77550">
              <w:rPr>
                <w:rFonts w:eastAsia="Calibri"/>
                <w:sz w:val="26"/>
                <w:szCs w:val="26"/>
                <w:lang w:val="vi-VN"/>
              </w:rPr>
              <w:lastRenderedPageBreak/>
              <w:t>thống thông tin được cấp và sử dụng tài khoản truy cập với định danh duy nhất gắn với người dùng đó. Trường hợp sử dụng tài khoản dùng chung cho một nhóm người hay một đơn vị phải có cơ chế xác định các cá nhân có trách nhiệm quản lý tài khoản.</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Tài khoản của người dùng không được cấp quyền quản trị trên máy tính nối mạng. Tài khoản quản trị máy tính chỉ được sử dụng trong trường hợp cài đặt phần mềm trên máy tính. Tài khoản quản trị máy tính để bàn phải do bộ phận công nghệ thông tin của đơn vị nắm giữ. Đối với máy tính xách tay, người dùng phải được hướng dẫn sử dụng đúng cách tài khoản quản trị máy tính và có trách nhiệm thực hiện theo đúng hướng dẫn.</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Tài khoản quản trị hệ thống (thiết bị, mạng, hệ điều hành, ứng dụng, cơ sở dữ liệu) phải tách biệt với tài khoản truy cập mạng, ứng dụng với tư cách người dùng thông thường. Tài khoản quản trị hệ thống phải được giao đích danh cá nhân làm công tác quản trị hệ thống. Hạn chế dùng chung tài khoản quản trị.</w:t>
            </w:r>
          </w:p>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Phân quyền và cấp quyền truy cập từ bên ngoài vào hệ thống theo từng người dùng hoặc nhóm người dùng căn cứ theo yêu cầu nghiệp vụ, yêu cầu quản lý trên hệ thống VPN Gateway và CyberArk</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5</w:t>
            </w:r>
          </w:p>
        </w:tc>
        <w:tc>
          <w:tcPr>
            <w:tcW w:w="3240"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Giới hạn số lượng kết nối đồng thời từ một địa chỉ nguồn và tổng số lượng kết nối đồng thời cho từng ứng dụng, dịch vụ được hệ thống cung cấp theo năng lực thực </w:t>
            </w:r>
            <w:r w:rsidRPr="00F77550">
              <w:rPr>
                <w:rFonts w:eastAsia="Calibri"/>
                <w:sz w:val="26"/>
                <w:szCs w:val="26"/>
                <w:lang w:val="vi-VN"/>
              </w:rPr>
              <w:lastRenderedPageBreak/>
              <w:t>tế của hệ thống.</w:t>
            </w:r>
          </w:p>
        </w:tc>
        <w:tc>
          <w:tcPr>
            <w:tcW w:w="1264"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lastRenderedPageBreak/>
              <w:t>Đáp ứng</w:t>
            </w:r>
          </w:p>
        </w:tc>
        <w:tc>
          <w:tcPr>
            <w:tcW w:w="3987"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 xml:space="preserve">VPN Gateway Pulse Secure và Firewall SRX 1500 đều cấu hình giới hạn số lượng kết nối đồng thời từ một địa chỉ nguồn và tổng số lượng kết nối đồng thời cho từng ứng dụng, dịch vụ được hệ thống </w:t>
            </w:r>
            <w:r w:rsidRPr="00F77550">
              <w:rPr>
                <w:rFonts w:eastAsia="Calibri"/>
                <w:sz w:val="26"/>
                <w:szCs w:val="26"/>
                <w:lang w:val="vi-VN"/>
              </w:rPr>
              <w:lastRenderedPageBreak/>
              <w:t xml:space="preserve">cung cấp theo năng lực thực tế của hệ thống </w:t>
            </w:r>
          </w:p>
        </w:tc>
      </w:tr>
    </w:tbl>
    <w:p w:rsidR="00F77550" w:rsidRDefault="00F77550" w:rsidP="008F615E">
      <w:pPr>
        <w:ind w:firstLine="720"/>
        <w:rPr>
          <w:rFonts w:eastAsia="Calibri"/>
          <w:b/>
          <w:szCs w:val="28"/>
          <w:lang w:val="vi-VN"/>
        </w:rPr>
      </w:pPr>
      <w:bookmarkStart w:id="194" w:name="_Toc519254563"/>
    </w:p>
    <w:p w:rsidR="00F77550" w:rsidRDefault="00F77550" w:rsidP="008F615E">
      <w:pPr>
        <w:ind w:firstLine="720"/>
        <w:rPr>
          <w:rFonts w:eastAsia="Calibri"/>
          <w:b/>
          <w:szCs w:val="28"/>
          <w:lang w:val="vi-VN"/>
        </w:rPr>
      </w:pPr>
    </w:p>
    <w:p w:rsidR="001E5A5C" w:rsidRPr="001E5A5C" w:rsidRDefault="001E5A5C" w:rsidP="008F615E">
      <w:pPr>
        <w:ind w:firstLine="720"/>
        <w:rPr>
          <w:rFonts w:eastAsia="Calibri"/>
          <w:b/>
          <w:szCs w:val="28"/>
        </w:rPr>
      </w:pPr>
      <w:r w:rsidRPr="001E5A5C">
        <w:rPr>
          <w:rFonts w:eastAsia="Calibri"/>
          <w:b/>
          <w:szCs w:val="28"/>
        </w:rPr>
        <w:t>1.3. Kiểm soát truy cập từ bên trong mạng</w:t>
      </w:r>
      <w:bookmarkEnd w:id="194"/>
      <w:r w:rsidRPr="001E5A5C">
        <w:rPr>
          <w:rFonts w:eastAsia="Calibri"/>
          <w:b/>
          <w:szCs w:val="28"/>
        </w:rPr>
        <w:tab/>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3249"/>
        <w:gridCol w:w="1341"/>
        <w:gridCol w:w="4336"/>
        <w:gridCol w:w="25"/>
      </w:tblGrid>
      <w:tr w:rsidR="001E5A5C" w:rsidRPr="00F77550" w:rsidTr="00984966">
        <w:trPr>
          <w:gridAfter w:val="1"/>
          <w:wAfter w:w="25" w:type="dxa"/>
          <w:tblHeader/>
        </w:trPr>
        <w:tc>
          <w:tcPr>
            <w:tcW w:w="828"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STT</w:t>
            </w:r>
          </w:p>
        </w:tc>
        <w:tc>
          <w:tcPr>
            <w:tcW w:w="3249"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tc>
        <w:tc>
          <w:tcPr>
            <w:tcW w:w="1341"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4336"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Thuyết minh phương án</w:t>
            </w:r>
          </w:p>
        </w:tc>
      </w:tr>
      <w:tr w:rsidR="001E5A5C" w:rsidRPr="00F77550" w:rsidTr="00984966">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1</w:t>
            </w:r>
          </w:p>
        </w:tc>
        <w:tc>
          <w:tcPr>
            <w:tcW w:w="3249"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Chỉ cho phép truy cập các ứng dụng, dịch vụ bên ngoài theo yêu cầu nghiệp vụ, chặn các dịch vụ khác không phục vụ hoạt động nghiệp vụ theo chính sách của tổ chức</w:t>
            </w:r>
          </w:p>
        </w:tc>
        <w:tc>
          <w:tcPr>
            <w:tcW w:w="1341"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361" w:type="dxa"/>
            <w:gridSpan w:val="2"/>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Mỗi người dùng tại Cơ quan Bộ được cấp một tài khoản định danh và quyền truy cập sử dụng: thư điện tử công vụ; dịch vụ chia sẻ tệp; trao đổi thông tin nội bộ (Chat); truy cập hệ thống quản lý văn bản và điều hành; truy cập Internet thông qua dịch vụ Internet an toàn (ngoại trừ một số vị trí công việc đặc thù không sử dụng các dịch vụ này). Người dùng được cấp quyền truy cập, sử dụng các ứng dụng, dịch vụ khác theo đề nghị của đơn vị quản lý người dùng.</w:t>
            </w:r>
          </w:p>
        </w:tc>
      </w:tr>
      <w:tr w:rsidR="001E5A5C" w:rsidRPr="00F77550" w:rsidTr="00984966">
        <w:trPr>
          <w:gridAfter w:val="1"/>
          <w:wAfter w:w="25" w:type="dxa"/>
        </w:trPr>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2</w:t>
            </w:r>
          </w:p>
        </w:tc>
        <w:tc>
          <w:tcPr>
            <w:tcW w:w="3249"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Giới hạn truy cập các ứng dụng, dịch vụ bên ngoài theo thời gian</w:t>
            </w:r>
          </w:p>
        </w:tc>
        <w:tc>
          <w:tcPr>
            <w:tcW w:w="1341"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336"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Thiết lập chính sách truy cập đối với máy tính tại Cơ quan Bộ Tài chính tới tới các trang thông tin trên mạng Internet theo quy định về kết nối truy cập Internet của Quy chế An toàn thông tin mạng và An ninh mạng Bộ Tài chính.</w:t>
            </w:r>
          </w:p>
        </w:tc>
      </w:tr>
      <w:tr w:rsidR="001E5A5C" w:rsidRPr="00F77550" w:rsidTr="00984966">
        <w:trPr>
          <w:gridAfter w:val="1"/>
          <w:wAfter w:w="25" w:type="dxa"/>
        </w:trPr>
        <w:tc>
          <w:tcPr>
            <w:tcW w:w="828"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3</w:t>
            </w:r>
          </w:p>
        </w:tc>
        <w:tc>
          <w:tcPr>
            <w:tcW w:w="3249"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Có phương án kiểm soát truy cập của người dùng vào các dịch vụ, các máy chủ nội bộ theo chức năng và chính sách của tổ chức</w:t>
            </w:r>
          </w:p>
        </w:tc>
        <w:tc>
          <w:tcPr>
            <w:tcW w:w="1341" w:type="dxa"/>
            <w:vAlign w:val="center"/>
          </w:tcPr>
          <w:p w:rsidR="001E5A5C" w:rsidRPr="00F77550" w:rsidRDefault="001E5A5C" w:rsidP="00984966">
            <w:pPr>
              <w:spacing w:before="120" w:after="0" w:line="252" w:lineRule="auto"/>
              <w:jc w:val="center"/>
              <w:rPr>
                <w:rFonts w:eastAsia="Calibri"/>
                <w:sz w:val="26"/>
                <w:szCs w:val="26"/>
                <w:lang w:val="vi-VN"/>
              </w:rPr>
            </w:pPr>
            <w:r w:rsidRPr="00F77550">
              <w:rPr>
                <w:rFonts w:eastAsia="Calibri"/>
                <w:sz w:val="26"/>
                <w:szCs w:val="26"/>
                <w:lang w:val="vi-VN"/>
              </w:rPr>
              <w:t>Đáp ứng</w:t>
            </w:r>
          </w:p>
        </w:tc>
        <w:tc>
          <w:tcPr>
            <w:tcW w:w="4336" w:type="dxa"/>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Cục CNTT giám hoạt động của máy tính của người dùng thông qua hệ thống quản lý, giám sát an toàn an ninh mạng.</w:t>
            </w:r>
          </w:p>
        </w:tc>
      </w:tr>
    </w:tbl>
    <w:p w:rsidR="001E5A5C" w:rsidRPr="001E5A5C" w:rsidRDefault="001E5A5C" w:rsidP="008F615E">
      <w:pPr>
        <w:ind w:firstLine="720"/>
        <w:rPr>
          <w:rFonts w:eastAsia="Calibri"/>
          <w:b/>
          <w:szCs w:val="28"/>
        </w:rPr>
      </w:pPr>
      <w:bookmarkStart w:id="195" w:name="_Toc519254564"/>
      <w:r w:rsidRPr="001E5A5C">
        <w:rPr>
          <w:rFonts w:eastAsia="Calibri"/>
          <w:b/>
          <w:szCs w:val="28"/>
        </w:rPr>
        <w:t>1.4. Nhật ký hệ thống</w:t>
      </w:r>
      <w:bookmarkEnd w:id="1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2388"/>
        <w:gridCol w:w="2135"/>
        <w:gridCol w:w="1725"/>
        <w:gridCol w:w="1938"/>
      </w:tblGrid>
      <w:tr w:rsidR="001E5A5C" w:rsidRPr="00F77550" w:rsidTr="00984966">
        <w:trPr>
          <w:trHeight w:val="992"/>
          <w:tblHeader/>
          <w:jc w:val="center"/>
        </w:trPr>
        <w:tc>
          <w:tcPr>
            <w:tcW w:w="0" w:type="auto"/>
            <w:vAlign w:val="center"/>
          </w:tcPr>
          <w:p w:rsidR="001E5A5C" w:rsidRPr="00F77550" w:rsidRDefault="001E5A5C" w:rsidP="00984966">
            <w:pPr>
              <w:spacing w:before="120" w:after="0" w:line="252" w:lineRule="auto"/>
              <w:jc w:val="center"/>
              <w:rPr>
                <w:rFonts w:eastAsia="Calibri"/>
                <w:b/>
                <w:sz w:val="26"/>
                <w:szCs w:val="26"/>
              </w:rPr>
            </w:pPr>
            <w:bookmarkStart w:id="196" w:name="_Toc519254565"/>
            <w:r w:rsidRPr="00F77550">
              <w:rPr>
                <w:rFonts w:eastAsia="Calibri"/>
                <w:b/>
                <w:sz w:val="26"/>
                <w:szCs w:val="26"/>
              </w:rPr>
              <w:t>Yêu cầu</w:t>
            </w:r>
          </w:p>
        </w:tc>
        <w:tc>
          <w:tcPr>
            <w:tcW w:w="0" w:type="auto"/>
            <w:vMerge w:val="restart"/>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Thiết lập chức năng ghi, lưu trữ nhật ký hệ thống trên các thiết bị hệ thống</w:t>
            </w:r>
          </w:p>
        </w:tc>
        <w:tc>
          <w:tcPr>
            <w:tcW w:w="0" w:type="auto"/>
            <w:vMerge w:val="restart"/>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Sử dụng máy chủ thời gian trong hệ thống để đồng bộ thời gian</w:t>
            </w:r>
          </w:p>
        </w:tc>
        <w:tc>
          <w:tcPr>
            <w:tcW w:w="0" w:type="auto"/>
            <w:vMerge w:val="restart"/>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Lưu trữ và quản lý tập trung nhật ký hệ thống</w:t>
            </w:r>
          </w:p>
        </w:tc>
        <w:tc>
          <w:tcPr>
            <w:tcW w:w="0" w:type="auto"/>
            <w:vMerge w:val="restart"/>
            <w:vAlign w:val="center"/>
          </w:tcPr>
          <w:p w:rsidR="001E5A5C" w:rsidRPr="00F77550" w:rsidRDefault="001E5A5C" w:rsidP="001E5A5C">
            <w:pPr>
              <w:spacing w:before="120" w:after="0" w:line="252" w:lineRule="auto"/>
              <w:jc w:val="left"/>
              <w:rPr>
                <w:rFonts w:eastAsia="Calibri"/>
                <w:sz w:val="26"/>
                <w:szCs w:val="26"/>
                <w:lang w:val="vi-VN"/>
              </w:rPr>
            </w:pPr>
            <w:r w:rsidRPr="00F77550">
              <w:rPr>
                <w:rFonts w:eastAsia="Calibri"/>
                <w:sz w:val="26"/>
                <w:szCs w:val="26"/>
                <w:lang w:val="vi-VN"/>
              </w:rPr>
              <w:t>Lưu trữ nhật ký hệ thống của thiết bị tối thiểu 03 tháng</w:t>
            </w:r>
          </w:p>
        </w:tc>
      </w:tr>
      <w:tr w:rsidR="001E5A5C" w:rsidRPr="00F77550" w:rsidTr="00984966">
        <w:trPr>
          <w:trHeight w:val="20"/>
          <w:tblHeader/>
          <w:jc w:val="center"/>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Thiết bị</w:t>
            </w: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984966">
        <w:trPr>
          <w:trHeight w:val="20"/>
          <w:jc w:val="center"/>
        </w:trPr>
        <w:tc>
          <w:tcPr>
            <w:tcW w:w="0" w:type="auto"/>
            <w:gridSpan w:val="5"/>
            <w:vAlign w:val="center"/>
          </w:tcPr>
          <w:p w:rsidR="001E5A5C" w:rsidRPr="00F77550" w:rsidRDefault="001E5A5C" w:rsidP="001E5A5C">
            <w:pPr>
              <w:spacing w:before="120" w:after="0" w:line="252" w:lineRule="auto"/>
              <w:jc w:val="left"/>
              <w:rPr>
                <w:rFonts w:eastAsia="Calibri"/>
                <w:b/>
                <w:bCs/>
                <w:sz w:val="26"/>
                <w:szCs w:val="26"/>
              </w:rPr>
            </w:pPr>
            <w:r w:rsidRPr="00F77550">
              <w:rPr>
                <w:rFonts w:eastAsia="Calibri"/>
                <w:b/>
                <w:bCs/>
                <w:color w:val="000000"/>
                <w:sz w:val="26"/>
                <w:szCs w:val="26"/>
                <w:lang w:eastAsia="vi-VN"/>
              </w:rPr>
              <w:t>Máy chủ đang hoạt động hiện tại</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0" w:type="auto"/>
          </w:tcPr>
          <w:p w:rsidR="001E5A5C" w:rsidRPr="00F77550" w:rsidRDefault="001E5A5C" w:rsidP="00984966">
            <w:pPr>
              <w:spacing w:before="120" w:after="0" w:line="252" w:lineRule="auto"/>
              <w:ind w:firstLine="1"/>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lastRenderedPageBreak/>
              <w:t>web02</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984966">
        <w:trPr>
          <w:trHeight w:val="20"/>
          <w:jc w:val="center"/>
        </w:trPr>
        <w:tc>
          <w:tcPr>
            <w:tcW w:w="0" w:type="auto"/>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0" w:type="auto"/>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1E5A5C" w:rsidRDefault="001E5A5C" w:rsidP="001E5A5C">
      <w:pPr>
        <w:spacing w:before="120" w:after="0" w:line="252" w:lineRule="auto"/>
        <w:ind w:firstLine="709"/>
        <w:rPr>
          <w:rFonts w:eastAsia="Calibri"/>
          <w:szCs w:val="28"/>
        </w:rPr>
      </w:pPr>
      <w:r w:rsidRPr="001E5A5C">
        <w:rPr>
          <w:rFonts w:eastAsia="Calibri"/>
          <w:szCs w:val="28"/>
        </w:rPr>
        <w:t>CSDL quốc gia về giá không sử dụng thiết bị, thiết bị mạng riêng ngoài máy chủ mà được bảo vệ bởi các thiết bị bảo mật và thiết bị mạng chung của toàn bộ hệ thống thông tin của Bộ Tài chính. Có 3 loại thiết bị gồm thiết bị mạng, bảo mật, lưu trữ và sao lưu: Firewall (Firewall Internet), Firewall Algosec (Hệ thống bảo mật), IPS (McAfee NS7500), F5 5800</w:t>
      </w:r>
      <w:r w:rsidRPr="001E5A5C">
        <w:rPr>
          <w:rFonts w:eastAsia="Calibri"/>
          <w:szCs w:val="28"/>
        </w:rPr>
        <w:tab/>
        <w:t xml:space="preserve"> (Hệ thống bảo mật), Thiết bị sao lưu tập trung SAN, NAS, tủ DELL DataDomain. Các thiết bị này đã được đưa vào HSĐXCĐ của hệ thống mạng nội bộ (LAN) Bộ Tài chính".</w:t>
      </w:r>
    </w:p>
    <w:p w:rsidR="001E5A5C" w:rsidRPr="001E5A5C" w:rsidRDefault="001E5A5C" w:rsidP="008F615E">
      <w:pPr>
        <w:ind w:firstLine="709"/>
        <w:rPr>
          <w:rFonts w:eastAsia="Calibri"/>
          <w:b/>
          <w:szCs w:val="28"/>
        </w:rPr>
      </w:pPr>
      <w:r w:rsidRPr="001E5A5C">
        <w:rPr>
          <w:rFonts w:eastAsia="Calibri"/>
          <w:b/>
          <w:szCs w:val="28"/>
        </w:rPr>
        <w:t>1.5. Phòng chống xâm nhập</w:t>
      </w:r>
      <w:bookmarkEnd w:id="19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2782"/>
        <w:gridCol w:w="1258"/>
        <w:gridCol w:w="4678"/>
      </w:tblGrid>
      <w:tr w:rsidR="001E5A5C" w:rsidRPr="00F77550" w:rsidTr="00984966">
        <w:tc>
          <w:tcPr>
            <w:tcW w:w="746"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STT</w:t>
            </w:r>
          </w:p>
        </w:tc>
        <w:tc>
          <w:tcPr>
            <w:tcW w:w="2782"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Yêu cầu</w:t>
            </w:r>
          </w:p>
        </w:tc>
        <w:tc>
          <w:tcPr>
            <w:tcW w:w="1258"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4678"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984966">
        <w:tc>
          <w:tcPr>
            <w:tcW w:w="746" w:type="dxa"/>
            <w:tcBorders>
              <w:bottom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1</w:t>
            </w:r>
          </w:p>
        </w:tc>
        <w:tc>
          <w:tcPr>
            <w:tcW w:w="2782" w:type="dxa"/>
            <w:tcBorders>
              <w:bottom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Có phương án phòng chống xâm nhập để bảo vệ các vùng mạng trong hệ thống</w:t>
            </w:r>
          </w:p>
        </w:tc>
        <w:tc>
          <w:tcPr>
            <w:tcW w:w="1258" w:type="dxa"/>
            <w:tcBorders>
              <w:bottom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4678" w:type="dxa"/>
            <w:tcBorders>
              <w:bottom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Trang bị giải pháp phòng, chống xâm nhập dưới dạng giải pháp độc lập hoặc tích hợp với tường lửa mạng.</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Giải pháp cụ thể: McAfee, Check Point, Cisco, Juniper.</w:t>
            </w:r>
          </w:p>
        </w:tc>
      </w:tr>
      <w:tr w:rsidR="001E5A5C" w:rsidRPr="00F77550" w:rsidTr="00984966">
        <w:tc>
          <w:tcPr>
            <w:tcW w:w="746" w:type="dxa"/>
            <w:tcBorders>
              <w:bottom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2</w:t>
            </w:r>
          </w:p>
        </w:tc>
        <w:tc>
          <w:tcPr>
            <w:tcW w:w="2782" w:type="dxa"/>
            <w:tcBorders>
              <w:bottom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Định kỳ cập nhật cơ sở dữ liệu dấu hiệu phát hiện tấn công mạng</w:t>
            </w:r>
          </w:p>
        </w:tc>
        <w:tc>
          <w:tcPr>
            <w:tcW w:w="1258" w:type="dxa"/>
            <w:tcBorders>
              <w:bottom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4678" w:type="dxa"/>
            <w:tcBorders>
              <w:bottom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Đối với các thiết bị yêu cầu cài đặt bản vá thủ công: đơn vị chịu trách nhiệm quản lý thiết bị phối hợp với đơn vị cung cấp dịch vụ hỗ trợ kỹ thuật thực hiện cài đặt bản vá khi nhận được yêu cầu và hướng dẫn cài đặt bản vá từ Cục CNTT hoặc từ các nguồn tin cậy khác.</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xml:space="preserve">- Đối với các máy chủ Windows được cấu hình tải bản vá từ hệ thống quản lý bản vá tập trung WSUS và cài đặt tự động: trường hợp việc cài đặt bị lỗi không thực hiện cài đặt tự động được, Cục CNTT thông báo cho đơn vị chịu trách nhiệm </w:t>
            </w:r>
            <w:r w:rsidRPr="00F77550">
              <w:rPr>
                <w:rFonts w:eastAsia="Calibri"/>
                <w:color w:val="000000"/>
                <w:sz w:val="26"/>
                <w:szCs w:val="26"/>
                <w:lang w:eastAsia="vi-VN"/>
              </w:rPr>
              <w:lastRenderedPageBreak/>
              <w:t>quản lý máy chủ phối hợp với đơn vị cung cấp dịch vụ thực hiện cài đặt bản vá cho máy chủ.</w:t>
            </w:r>
          </w:p>
        </w:tc>
      </w:tr>
      <w:tr w:rsidR="001E5A5C" w:rsidRPr="00F77550" w:rsidTr="00984966">
        <w:tc>
          <w:tcPr>
            <w:tcW w:w="746" w:type="dxa"/>
            <w:tcBorders>
              <w:top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lastRenderedPageBreak/>
              <w:t>3</w:t>
            </w:r>
          </w:p>
        </w:tc>
        <w:tc>
          <w:tcPr>
            <w:tcW w:w="2782" w:type="dxa"/>
            <w:tcBorders>
              <w:top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Bảo đảm năng lực hệ thống đáp ứng đủ theo yêu cầu, quy mô số lượng người dùng và dịch vụ, ứng dụng của hệ thống cung cấp</w:t>
            </w:r>
          </w:p>
        </w:tc>
        <w:tc>
          <w:tcPr>
            <w:tcW w:w="1258" w:type="dxa"/>
            <w:tcBorders>
              <w:top w:val="single" w:sz="4" w:space="0" w:color="auto"/>
            </w:tcBorders>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4678" w:type="dxa"/>
            <w:tcBorders>
              <w:top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p>
        </w:tc>
      </w:tr>
    </w:tbl>
    <w:p w:rsidR="001E5A5C" w:rsidRPr="001E5A5C" w:rsidRDefault="001E5A5C" w:rsidP="008F615E">
      <w:pPr>
        <w:ind w:firstLine="720"/>
        <w:rPr>
          <w:rFonts w:eastAsia="Calibri"/>
          <w:b/>
          <w:szCs w:val="28"/>
        </w:rPr>
      </w:pPr>
      <w:bookmarkStart w:id="197" w:name="_Toc519254566"/>
      <w:r w:rsidRPr="001E5A5C">
        <w:rPr>
          <w:rFonts w:eastAsia="Calibri"/>
          <w:b/>
          <w:szCs w:val="28"/>
        </w:rPr>
        <w:t>1.6. Phòng chống phần mềm độc hại trên môi trường mạng</w:t>
      </w:r>
      <w:bookmarkEnd w:id="19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42"/>
        <w:gridCol w:w="1260"/>
        <w:gridCol w:w="5216"/>
      </w:tblGrid>
      <w:tr w:rsidR="001E5A5C" w:rsidRPr="00F77550" w:rsidTr="00984966">
        <w:trPr>
          <w:tblHeader/>
        </w:trPr>
        <w:tc>
          <w:tcPr>
            <w:tcW w:w="746" w:type="dxa"/>
            <w:vAlign w:val="center"/>
          </w:tcPr>
          <w:p w:rsidR="001E5A5C" w:rsidRPr="00F77550" w:rsidRDefault="001E5A5C" w:rsidP="00984966">
            <w:pPr>
              <w:spacing w:before="120" w:after="0" w:line="252" w:lineRule="auto"/>
              <w:jc w:val="center"/>
              <w:rPr>
                <w:rFonts w:eastAsia="Calibri"/>
                <w:b/>
                <w:color w:val="000000"/>
                <w:sz w:val="26"/>
                <w:szCs w:val="26"/>
                <w:lang w:eastAsia="vi-VN"/>
              </w:rPr>
            </w:pPr>
            <w:r w:rsidRPr="00F77550">
              <w:rPr>
                <w:rFonts w:eastAsia="Calibri"/>
                <w:b/>
                <w:color w:val="000000"/>
                <w:sz w:val="26"/>
                <w:szCs w:val="26"/>
                <w:lang w:eastAsia="vi-VN"/>
              </w:rPr>
              <w:t>STT</w:t>
            </w:r>
          </w:p>
        </w:tc>
        <w:tc>
          <w:tcPr>
            <w:tcW w:w="2242" w:type="dxa"/>
            <w:vAlign w:val="center"/>
          </w:tcPr>
          <w:p w:rsidR="001E5A5C" w:rsidRPr="00F77550" w:rsidRDefault="001E5A5C" w:rsidP="00984966">
            <w:pPr>
              <w:spacing w:before="120" w:after="0" w:line="252" w:lineRule="auto"/>
              <w:jc w:val="center"/>
              <w:rPr>
                <w:rFonts w:eastAsia="Calibri"/>
                <w:b/>
                <w:color w:val="000000"/>
                <w:sz w:val="26"/>
                <w:szCs w:val="26"/>
                <w:lang w:eastAsia="vi-VN"/>
              </w:rPr>
            </w:pPr>
            <w:r w:rsidRPr="00F77550">
              <w:rPr>
                <w:rFonts w:eastAsia="Calibri"/>
                <w:b/>
                <w:color w:val="000000"/>
                <w:sz w:val="26"/>
                <w:szCs w:val="26"/>
                <w:lang w:eastAsia="vi-VN"/>
              </w:rPr>
              <w:t>Yêu cầu</w:t>
            </w:r>
          </w:p>
        </w:tc>
        <w:tc>
          <w:tcPr>
            <w:tcW w:w="1260" w:type="dxa"/>
            <w:vAlign w:val="center"/>
          </w:tcPr>
          <w:p w:rsidR="001E5A5C" w:rsidRPr="00F77550" w:rsidRDefault="001E5A5C" w:rsidP="00984966">
            <w:pPr>
              <w:spacing w:before="120" w:after="0" w:line="252" w:lineRule="auto"/>
              <w:jc w:val="center"/>
              <w:rPr>
                <w:rFonts w:eastAsia="Calibri"/>
                <w:b/>
                <w:color w:val="000000"/>
                <w:sz w:val="26"/>
                <w:szCs w:val="26"/>
                <w:lang w:eastAsia="vi-VN"/>
              </w:rPr>
            </w:pPr>
            <w:r w:rsidRPr="00F77550">
              <w:rPr>
                <w:rFonts w:eastAsia="Calibri"/>
                <w:b/>
                <w:color w:val="000000"/>
                <w:sz w:val="26"/>
                <w:szCs w:val="26"/>
                <w:lang w:eastAsia="vi-VN"/>
              </w:rPr>
              <w:t>P/A</w:t>
            </w:r>
          </w:p>
        </w:tc>
        <w:tc>
          <w:tcPr>
            <w:tcW w:w="5216" w:type="dxa"/>
            <w:vAlign w:val="center"/>
          </w:tcPr>
          <w:p w:rsidR="001E5A5C" w:rsidRPr="00F77550" w:rsidRDefault="001E5A5C" w:rsidP="00984966">
            <w:pPr>
              <w:spacing w:before="120" w:after="0" w:line="252" w:lineRule="auto"/>
              <w:jc w:val="center"/>
              <w:rPr>
                <w:rFonts w:eastAsia="Calibri"/>
                <w:b/>
                <w:color w:val="000000"/>
                <w:sz w:val="26"/>
                <w:szCs w:val="26"/>
                <w:lang w:eastAsia="vi-VN"/>
              </w:rPr>
            </w:pPr>
            <w:r w:rsidRPr="00F77550">
              <w:rPr>
                <w:rFonts w:eastAsia="Calibri"/>
                <w:b/>
                <w:color w:val="000000"/>
                <w:sz w:val="26"/>
                <w:szCs w:val="26"/>
                <w:lang w:eastAsia="vi-VN"/>
              </w:rPr>
              <w:t>Thuyết minh phương án</w:t>
            </w:r>
          </w:p>
        </w:tc>
      </w:tr>
      <w:tr w:rsidR="001E5A5C" w:rsidRPr="00F77550" w:rsidTr="00984966">
        <w:tc>
          <w:tcPr>
            <w:tcW w:w="746"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1</w:t>
            </w:r>
          </w:p>
        </w:tc>
        <w:tc>
          <w:tcPr>
            <w:tcW w:w="2242"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Có phương án phòng chống phần mềm độc hại trên môi trường mạng</w:t>
            </w:r>
          </w:p>
        </w:tc>
        <w:tc>
          <w:tcPr>
            <w:tcW w:w="1260"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5216"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Định kỳ thực hiện kiểm tra và dò quét phần mềm độc hại trên toàn bộ hệ thống; Thực hiện kiểm tra và xử lý phần mềm độc hại khi phát hiện dấu hiệu hoặc cảnh báo về dấu hiệu phần mềm độc hại xuất hiện trên hệ thống:</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Cục CNTT phối hợp với đơn vị cung cấp dịch vụ giám sát an toàn an ninh mạng thực hiện dò quét, kiểm tra mã độc (Threat Hunting) định kỳ 6 tháng trên toàn bộ máy chủ hoạt động trên hệ thống mạng nội bộ Cơ quan Bộ Tài chính.</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Khi đơn vị cung cấp dịch vụ giám sát an toàn an ninh mạng phát hiện dấu hiệu hoặc cảnh báo về dấu hiệu mã độc xuất hiện trên hệ thống, Cục CNTT liên hệ với đơn vị, cá nhân quản lý trực tiếp hệ thống thông tin phối hợp với đơn vị cung cấp dịch vụ giám sát an toàn an ninh mạng tiến hành gỡ bỏ mã độc, điều tra nguyên nhân nhiễm mã độc và thực hiện các biện pháp ngăn chặn mã độc tái nhiễm vào hệ thống thông tin.</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Trang bị giải pháp phòng, chống phần mềm độc hại.</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Giải pháp cụ thể: Trelix Endpoint Security.</w:t>
            </w:r>
          </w:p>
        </w:tc>
      </w:tr>
      <w:tr w:rsidR="001E5A5C" w:rsidRPr="00F77550" w:rsidTr="00984966">
        <w:tc>
          <w:tcPr>
            <w:tcW w:w="746"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2</w:t>
            </w:r>
          </w:p>
        </w:tc>
        <w:tc>
          <w:tcPr>
            <w:tcW w:w="2242"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Định kỳ cập nhật dữ liệu cho hệ thống phòng chống phần mềm độc hại</w:t>
            </w:r>
          </w:p>
        </w:tc>
        <w:tc>
          <w:tcPr>
            <w:tcW w:w="1260"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5216"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Cục CNTT cài đặt, cập nhật phiên bản phần mềm phòng chống mã độc đối với Image cài đặt máy chủ, máy trạm, máy tính xách tay.</w:t>
            </w:r>
          </w:p>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 xml:space="preserve">- Cục CNTT kiểm tra, đánh giá an toàn an ninh mạng đối với Image cài đặt máy chủ, máy trạm; kiểm tra và hỗ trợ việc cài đặt, cập nhật phần </w:t>
            </w:r>
            <w:r w:rsidRPr="00F77550">
              <w:rPr>
                <w:rFonts w:eastAsia="Calibri"/>
                <w:color w:val="000000"/>
                <w:sz w:val="26"/>
                <w:szCs w:val="26"/>
                <w:lang w:eastAsia="vi-VN"/>
              </w:rPr>
              <w:lastRenderedPageBreak/>
              <w:t>mềm phòng chống mã độc đối với máy chủ, máy trạm thông qua hệ thống quản lý phòng chống mã độc tập trung.</w:t>
            </w:r>
          </w:p>
        </w:tc>
      </w:tr>
      <w:tr w:rsidR="001E5A5C" w:rsidRPr="00F77550" w:rsidTr="00984966">
        <w:tc>
          <w:tcPr>
            <w:tcW w:w="746"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lastRenderedPageBreak/>
              <w:t>3</w:t>
            </w:r>
          </w:p>
        </w:tc>
        <w:tc>
          <w:tcPr>
            <w:tcW w:w="2242"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Bảo đảm năng lực hệ thống đáp ứng đủ theo yêu cầu, quy mô số lượng người dùng và dịch vụ, ứng dụng của hệ thống cung cấp</w:t>
            </w:r>
          </w:p>
        </w:tc>
        <w:tc>
          <w:tcPr>
            <w:tcW w:w="1260" w:type="dxa"/>
            <w:vAlign w:val="center"/>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Đáp ứng</w:t>
            </w:r>
          </w:p>
        </w:tc>
        <w:tc>
          <w:tcPr>
            <w:tcW w:w="5216"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Cục CNTT tổ chức triển khai hệ thống phòng chống mã độc tập trung đáp ứng các yêu cầu kỹ thuật của cơ quan chức năng; yêu cầu, quy mô số lượng người dùng và dịch vụ, ứng dụng của hệ thống cung cấp</w:t>
            </w:r>
          </w:p>
        </w:tc>
      </w:tr>
    </w:tbl>
    <w:p w:rsidR="001E5A5C" w:rsidRPr="001E5A5C" w:rsidRDefault="001E5A5C" w:rsidP="008F615E">
      <w:pPr>
        <w:ind w:firstLine="720"/>
        <w:rPr>
          <w:rFonts w:eastAsia="Calibri"/>
          <w:b/>
          <w:szCs w:val="28"/>
        </w:rPr>
      </w:pPr>
      <w:bookmarkStart w:id="198" w:name="_Toc519254567"/>
      <w:r w:rsidRPr="001E5A5C">
        <w:rPr>
          <w:rFonts w:eastAsia="Calibri"/>
          <w:b/>
          <w:szCs w:val="28"/>
        </w:rPr>
        <w:t>1.7. Bảo vệ thiết bị hệ thống</w:t>
      </w:r>
      <w:bookmarkEnd w:id="198"/>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805"/>
        <w:gridCol w:w="1275"/>
        <w:gridCol w:w="1275"/>
        <w:gridCol w:w="822"/>
        <w:gridCol w:w="992"/>
        <w:gridCol w:w="1302"/>
        <w:gridCol w:w="1560"/>
      </w:tblGrid>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b/>
                <w:sz w:val="26"/>
                <w:szCs w:val="26"/>
              </w:rPr>
            </w:pPr>
            <w:bookmarkStart w:id="199" w:name="_Toc519254568"/>
            <w:bookmarkStart w:id="200" w:name="_Toc521661494"/>
            <w:bookmarkStart w:id="201" w:name="_Toc166860266"/>
            <w:r w:rsidRPr="00F77550">
              <w:rPr>
                <w:rFonts w:eastAsia="Calibri"/>
                <w:b/>
                <w:sz w:val="26"/>
                <w:szCs w:val="26"/>
              </w:rPr>
              <w:t>Yêu cầu</w:t>
            </w:r>
          </w:p>
        </w:tc>
        <w:tc>
          <w:tcPr>
            <w:tcW w:w="805"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Cấu hình chức năng xác thực trên các thiết bị</w:t>
            </w:r>
          </w:p>
        </w:tc>
        <w:tc>
          <w:tcPr>
            <w:tcW w:w="1275"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Chỉ cho phép sử dụng các kết nối mạng an toàn khi truy cập, quản trị thiết bị từ xa</w:t>
            </w:r>
          </w:p>
        </w:tc>
        <w:tc>
          <w:tcPr>
            <w:tcW w:w="1275"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Hạn chế các địa chỉ mạng có thể kết nối, quản trị thiết bị từ xa</w:t>
            </w:r>
          </w:p>
        </w:tc>
        <w:tc>
          <w:tcPr>
            <w:tcW w:w="822"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Hạn chế được số lần đăng nhập sai</w:t>
            </w:r>
          </w:p>
        </w:tc>
        <w:tc>
          <w:tcPr>
            <w:tcW w:w="992"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Phân quyền truy cập, quản trị thiết bị</w:t>
            </w:r>
          </w:p>
        </w:tc>
        <w:tc>
          <w:tcPr>
            <w:tcW w:w="1302"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Nâng cấp, xử lý điểm yếu an toàn thông tin của thiết bị hệ thống trước khi đưa vào sử dụng</w:t>
            </w:r>
          </w:p>
        </w:tc>
        <w:tc>
          <w:tcPr>
            <w:tcW w:w="1560"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Xóa bỏ thông tin cấu hình, dữ liệu trên thiết bị hệ thống khi thay đổi mục đích sử dụng hoặc gỡ bỏ khỏi hệ thống</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Thiết bị</w:t>
            </w:r>
          </w:p>
        </w:tc>
        <w:tc>
          <w:tcPr>
            <w:tcW w:w="805" w:type="dxa"/>
            <w:vMerge/>
          </w:tcPr>
          <w:p w:rsidR="001E5A5C" w:rsidRPr="00F77550" w:rsidRDefault="001E5A5C" w:rsidP="001E5A5C">
            <w:pPr>
              <w:spacing w:before="120" w:after="0" w:line="252" w:lineRule="auto"/>
              <w:ind w:firstLine="567"/>
              <w:jc w:val="left"/>
              <w:rPr>
                <w:rFonts w:eastAsia="Calibri"/>
                <w:sz w:val="26"/>
                <w:szCs w:val="26"/>
              </w:rPr>
            </w:pPr>
          </w:p>
        </w:tc>
        <w:tc>
          <w:tcPr>
            <w:tcW w:w="1275" w:type="dxa"/>
            <w:vMerge/>
          </w:tcPr>
          <w:p w:rsidR="001E5A5C" w:rsidRPr="00F77550" w:rsidRDefault="001E5A5C" w:rsidP="001E5A5C">
            <w:pPr>
              <w:spacing w:before="120" w:after="0" w:line="252" w:lineRule="auto"/>
              <w:ind w:firstLine="567"/>
              <w:jc w:val="left"/>
              <w:rPr>
                <w:rFonts w:eastAsia="Calibri"/>
                <w:sz w:val="26"/>
                <w:szCs w:val="26"/>
              </w:rPr>
            </w:pPr>
          </w:p>
        </w:tc>
        <w:tc>
          <w:tcPr>
            <w:tcW w:w="1275" w:type="dxa"/>
            <w:vMerge/>
          </w:tcPr>
          <w:p w:rsidR="001E5A5C" w:rsidRPr="00F77550" w:rsidRDefault="001E5A5C" w:rsidP="001E5A5C">
            <w:pPr>
              <w:spacing w:before="120" w:after="0" w:line="252" w:lineRule="auto"/>
              <w:ind w:firstLine="567"/>
              <w:jc w:val="left"/>
              <w:rPr>
                <w:rFonts w:eastAsia="Calibri"/>
                <w:sz w:val="26"/>
                <w:szCs w:val="26"/>
              </w:rPr>
            </w:pPr>
          </w:p>
        </w:tc>
        <w:tc>
          <w:tcPr>
            <w:tcW w:w="822" w:type="dxa"/>
            <w:vMerge/>
          </w:tcPr>
          <w:p w:rsidR="001E5A5C" w:rsidRPr="00F77550" w:rsidRDefault="001E5A5C" w:rsidP="001E5A5C">
            <w:pPr>
              <w:spacing w:before="120" w:after="0" w:line="252" w:lineRule="auto"/>
              <w:ind w:firstLine="567"/>
              <w:jc w:val="left"/>
              <w:rPr>
                <w:rFonts w:eastAsia="Calibri"/>
                <w:sz w:val="26"/>
                <w:szCs w:val="26"/>
              </w:rPr>
            </w:pPr>
          </w:p>
        </w:tc>
        <w:tc>
          <w:tcPr>
            <w:tcW w:w="992" w:type="dxa"/>
            <w:vMerge/>
          </w:tcPr>
          <w:p w:rsidR="001E5A5C" w:rsidRPr="00F77550" w:rsidRDefault="001E5A5C" w:rsidP="001E5A5C">
            <w:pPr>
              <w:spacing w:before="120" w:after="0" w:line="252" w:lineRule="auto"/>
              <w:ind w:firstLine="567"/>
              <w:jc w:val="left"/>
              <w:rPr>
                <w:rFonts w:eastAsia="Calibri"/>
                <w:sz w:val="26"/>
                <w:szCs w:val="26"/>
              </w:rPr>
            </w:pPr>
          </w:p>
        </w:tc>
        <w:tc>
          <w:tcPr>
            <w:tcW w:w="1302" w:type="dxa"/>
            <w:vMerge/>
          </w:tcPr>
          <w:p w:rsidR="001E5A5C" w:rsidRPr="00F77550" w:rsidRDefault="001E5A5C" w:rsidP="001E5A5C">
            <w:pPr>
              <w:spacing w:before="120" w:after="0" w:line="252" w:lineRule="auto"/>
              <w:ind w:firstLine="567"/>
              <w:jc w:val="left"/>
              <w:rPr>
                <w:rFonts w:eastAsia="Calibri"/>
                <w:sz w:val="26"/>
                <w:szCs w:val="26"/>
              </w:rPr>
            </w:pPr>
          </w:p>
        </w:tc>
        <w:tc>
          <w:tcPr>
            <w:tcW w:w="1560"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57"/>
        </w:trPr>
        <w:tc>
          <w:tcPr>
            <w:tcW w:w="9461" w:type="dxa"/>
            <w:gridSpan w:val="8"/>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t>Máy chủ đang hoạt động hiện tại</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web02</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57"/>
        </w:trPr>
        <w:tc>
          <w:tcPr>
            <w:tcW w:w="1430"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80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27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82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99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30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6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8F615E" w:rsidRDefault="00603FCF" w:rsidP="004C332A">
      <w:pPr>
        <w:pStyle w:val="Heading3"/>
      </w:pPr>
      <w:bookmarkStart w:id="202" w:name="_Toc206140399"/>
      <w:r>
        <w:tab/>
      </w:r>
      <w:r w:rsidR="001E5A5C" w:rsidRPr="008F615E">
        <w:t>2. Bảo đảm an toàn máy chủ</w:t>
      </w:r>
      <w:bookmarkEnd w:id="199"/>
      <w:bookmarkEnd w:id="200"/>
      <w:bookmarkEnd w:id="201"/>
      <w:bookmarkEnd w:id="202"/>
      <w:r w:rsidR="001E5A5C" w:rsidRPr="008F615E">
        <w:tab/>
      </w:r>
    </w:p>
    <w:p w:rsidR="001E5A5C" w:rsidRPr="001E5A5C" w:rsidRDefault="001E5A5C" w:rsidP="008F615E">
      <w:pPr>
        <w:ind w:firstLine="720"/>
        <w:rPr>
          <w:rFonts w:eastAsia="Calibri"/>
          <w:b/>
          <w:szCs w:val="28"/>
        </w:rPr>
      </w:pPr>
      <w:bookmarkStart w:id="203" w:name="_Toc519254569"/>
      <w:r w:rsidRPr="001E5A5C">
        <w:rPr>
          <w:rFonts w:eastAsia="Calibri"/>
          <w:b/>
          <w:szCs w:val="28"/>
        </w:rPr>
        <w:t>2.1. Xác thực</w:t>
      </w:r>
      <w:bookmarkEnd w:id="203"/>
      <w:r w:rsidRPr="001E5A5C">
        <w:rPr>
          <w:rFonts w:eastAsia="Calibri"/>
          <w:b/>
          <w:szCs w:val="28"/>
        </w:rPr>
        <w:tab/>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1701"/>
        <w:gridCol w:w="1417"/>
        <w:gridCol w:w="1276"/>
        <w:gridCol w:w="1808"/>
      </w:tblGrid>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b/>
                <w:sz w:val="26"/>
                <w:szCs w:val="26"/>
              </w:rPr>
            </w:pPr>
            <w:bookmarkStart w:id="204" w:name="_Toc519254570"/>
            <w:r w:rsidRPr="00F77550">
              <w:rPr>
                <w:rFonts w:eastAsia="Calibri"/>
                <w:b/>
                <w:sz w:val="26"/>
                <w:szCs w:val="26"/>
              </w:rPr>
              <w:t>Yêu cầu</w:t>
            </w:r>
          </w:p>
        </w:tc>
        <w:tc>
          <w:tcPr>
            <w:tcW w:w="1560"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Thiết lập chính sách xác thực trên máy </w:t>
            </w:r>
            <w:r w:rsidRPr="00F77550">
              <w:rPr>
                <w:rFonts w:eastAsia="Calibri"/>
                <w:sz w:val="26"/>
                <w:szCs w:val="26"/>
              </w:rPr>
              <w:lastRenderedPageBreak/>
              <w:t>chủ</w:t>
            </w:r>
          </w:p>
        </w:tc>
        <w:tc>
          <w:tcPr>
            <w:tcW w:w="1701"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Thay đổi các tài khoản mặc định trên hệ thống hoặc vô </w:t>
            </w:r>
            <w:r w:rsidRPr="00F77550">
              <w:rPr>
                <w:rFonts w:eastAsia="Calibri"/>
                <w:sz w:val="26"/>
                <w:szCs w:val="26"/>
              </w:rPr>
              <w:lastRenderedPageBreak/>
              <w:t>hiệu hóa</w:t>
            </w:r>
          </w:p>
        </w:tc>
        <w:tc>
          <w:tcPr>
            <w:tcW w:w="1417"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Thiết lập chính sách mật khẩu an toàn</w:t>
            </w:r>
          </w:p>
        </w:tc>
        <w:tc>
          <w:tcPr>
            <w:tcW w:w="1276"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Hạn chế số lần đăng nhập sai</w:t>
            </w:r>
          </w:p>
        </w:tc>
        <w:tc>
          <w:tcPr>
            <w:tcW w:w="1808"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vô hiệu hóa tài khoản nếu tài khoản đó đăng nhập sai nhiều </w:t>
            </w:r>
            <w:r w:rsidRPr="00F77550">
              <w:rPr>
                <w:rFonts w:eastAsia="Calibri"/>
                <w:sz w:val="26"/>
                <w:szCs w:val="26"/>
              </w:rPr>
              <w:lastRenderedPageBreak/>
              <w:t>lần vượt số lần quy định</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Máy chủ</w:t>
            </w:r>
          </w:p>
        </w:tc>
        <w:tc>
          <w:tcPr>
            <w:tcW w:w="1560" w:type="dxa"/>
            <w:vMerge/>
          </w:tcPr>
          <w:p w:rsidR="001E5A5C" w:rsidRPr="00F77550" w:rsidRDefault="001E5A5C" w:rsidP="001E5A5C">
            <w:pPr>
              <w:spacing w:before="120" w:after="0" w:line="252" w:lineRule="auto"/>
              <w:ind w:firstLine="567"/>
              <w:jc w:val="left"/>
              <w:rPr>
                <w:rFonts w:eastAsia="Calibri"/>
                <w:sz w:val="26"/>
                <w:szCs w:val="26"/>
              </w:rPr>
            </w:pPr>
          </w:p>
        </w:tc>
        <w:tc>
          <w:tcPr>
            <w:tcW w:w="1701" w:type="dxa"/>
            <w:vMerge/>
          </w:tcPr>
          <w:p w:rsidR="001E5A5C" w:rsidRPr="00F77550" w:rsidRDefault="001E5A5C" w:rsidP="001E5A5C">
            <w:pPr>
              <w:spacing w:before="120" w:after="0" w:line="252" w:lineRule="auto"/>
              <w:ind w:firstLine="567"/>
              <w:jc w:val="left"/>
              <w:rPr>
                <w:rFonts w:eastAsia="Calibri"/>
                <w:sz w:val="26"/>
                <w:szCs w:val="26"/>
              </w:rPr>
            </w:pPr>
          </w:p>
        </w:tc>
        <w:tc>
          <w:tcPr>
            <w:tcW w:w="1417" w:type="dxa"/>
            <w:vMerge/>
          </w:tcPr>
          <w:p w:rsidR="001E5A5C" w:rsidRPr="00F77550" w:rsidRDefault="001E5A5C" w:rsidP="001E5A5C">
            <w:pPr>
              <w:spacing w:before="120" w:after="0" w:line="252" w:lineRule="auto"/>
              <w:ind w:firstLine="567"/>
              <w:jc w:val="left"/>
              <w:rPr>
                <w:rFonts w:eastAsia="Calibri"/>
                <w:sz w:val="26"/>
                <w:szCs w:val="26"/>
              </w:rPr>
            </w:pPr>
          </w:p>
        </w:tc>
        <w:tc>
          <w:tcPr>
            <w:tcW w:w="1276" w:type="dxa"/>
            <w:vMerge/>
          </w:tcPr>
          <w:p w:rsidR="001E5A5C" w:rsidRPr="00F77550" w:rsidRDefault="001E5A5C" w:rsidP="001E5A5C">
            <w:pPr>
              <w:spacing w:before="120" w:after="0" w:line="252" w:lineRule="auto"/>
              <w:ind w:firstLine="567"/>
              <w:jc w:val="left"/>
              <w:rPr>
                <w:rFonts w:eastAsia="Calibri"/>
                <w:sz w:val="26"/>
                <w:szCs w:val="26"/>
              </w:rPr>
            </w:pPr>
          </w:p>
        </w:tc>
        <w:tc>
          <w:tcPr>
            <w:tcW w:w="1808"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9571" w:type="dxa"/>
            <w:gridSpan w:val="6"/>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lastRenderedPageBreak/>
              <w:t>Máy chủ đang hoạt động hiện tại</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web01</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web02</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web03</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web04</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report01</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report02</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file01</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file02</w:t>
            </w:r>
          </w:p>
        </w:tc>
        <w:tc>
          <w:tcPr>
            <w:tcW w:w="1560"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701"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417"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276"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08" w:type="dxa"/>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bl>
    <w:p w:rsidR="001E5A5C" w:rsidRPr="001E5A5C" w:rsidRDefault="001E5A5C" w:rsidP="008F615E">
      <w:pPr>
        <w:ind w:firstLine="720"/>
        <w:rPr>
          <w:rFonts w:eastAsia="Calibri"/>
          <w:b/>
          <w:szCs w:val="28"/>
        </w:rPr>
      </w:pPr>
      <w:r w:rsidRPr="001E5A5C">
        <w:rPr>
          <w:rFonts w:eastAsia="Calibri"/>
          <w:b/>
          <w:szCs w:val="28"/>
        </w:rPr>
        <w:t>2.2. Kiểm soát truy cập</w:t>
      </w:r>
      <w:bookmarkEnd w:id="204"/>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008"/>
        <w:gridCol w:w="1872"/>
        <w:gridCol w:w="1680"/>
        <w:gridCol w:w="1808"/>
      </w:tblGrid>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b/>
                <w:sz w:val="26"/>
                <w:szCs w:val="26"/>
              </w:rPr>
            </w:pPr>
            <w:bookmarkStart w:id="205" w:name="_Toc519254571"/>
            <w:r w:rsidRPr="00F77550">
              <w:rPr>
                <w:rFonts w:eastAsia="Calibri"/>
                <w:b/>
                <w:sz w:val="26"/>
                <w:szCs w:val="26"/>
              </w:rPr>
              <w:t>Yêu cầu</w:t>
            </w:r>
          </w:p>
        </w:tc>
        <w:tc>
          <w:tcPr>
            <w:tcW w:w="2008"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Chỉ cho phép sử dụng các kết nối mạng an toàn khi truy cập, quản trị máy chủ từ xa</w:t>
            </w:r>
          </w:p>
        </w:tc>
        <w:tc>
          <w:tcPr>
            <w:tcW w:w="1872"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Thiết lập giới hạn thời gian chờ (timeout)</w:t>
            </w:r>
          </w:p>
        </w:tc>
        <w:tc>
          <w:tcPr>
            <w:tcW w:w="1680"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Thay đổi cổng quản trị mặc định của máy chủ</w:t>
            </w:r>
          </w:p>
        </w:tc>
        <w:tc>
          <w:tcPr>
            <w:tcW w:w="1808"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Giới hạn địa chỉ mạng được phép truy cập, quản trị máy chủ từ xa</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Máy chủ</w:t>
            </w:r>
          </w:p>
        </w:tc>
        <w:tc>
          <w:tcPr>
            <w:tcW w:w="2008" w:type="dxa"/>
            <w:vMerge/>
          </w:tcPr>
          <w:p w:rsidR="001E5A5C" w:rsidRPr="00F77550" w:rsidRDefault="001E5A5C" w:rsidP="001E5A5C">
            <w:pPr>
              <w:spacing w:before="120" w:after="0" w:line="252" w:lineRule="auto"/>
              <w:ind w:firstLine="567"/>
              <w:jc w:val="left"/>
              <w:rPr>
                <w:rFonts w:eastAsia="Calibri"/>
                <w:sz w:val="26"/>
                <w:szCs w:val="26"/>
              </w:rPr>
            </w:pPr>
          </w:p>
        </w:tc>
        <w:tc>
          <w:tcPr>
            <w:tcW w:w="1872" w:type="dxa"/>
            <w:vMerge/>
          </w:tcPr>
          <w:p w:rsidR="001E5A5C" w:rsidRPr="00F77550" w:rsidRDefault="001E5A5C" w:rsidP="001E5A5C">
            <w:pPr>
              <w:spacing w:before="120" w:after="0" w:line="252" w:lineRule="auto"/>
              <w:ind w:firstLine="567"/>
              <w:jc w:val="left"/>
              <w:rPr>
                <w:rFonts w:eastAsia="Calibri"/>
                <w:sz w:val="26"/>
                <w:szCs w:val="26"/>
              </w:rPr>
            </w:pPr>
          </w:p>
        </w:tc>
        <w:tc>
          <w:tcPr>
            <w:tcW w:w="1680" w:type="dxa"/>
            <w:vMerge/>
          </w:tcPr>
          <w:p w:rsidR="001E5A5C" w:rsidRPr="00F77550" w:rsidRDefault="001E5A5C" w:rsidP="001E5A5C">
            <w:pPr>
              <w:spacing w:before="120" w:after="0" w:line="252" w:lineRule="auto"/>
              <w:ind w:firstLine="567"/>
              <w:jc w:val="left"/>
              <w:rPr>
                <w:rFonts w:eastAsia="Calibri"/>
                <w:sz w:val="26"/>
                <w:szCs w:val="26"/>
              </w:rPr>
            </w:pPr>
          </w:p>
        </w:tc>
        <w:tc>
          <w:tcPr>
            <w:tcW w:w="1808"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9062" w:type="dxa"/>
            <w:gridSpan w:val="5"/>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t>Máy chủ đang hoạt động hiện tại</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2008" w:type="dxa"/>
          </w:tcPr>
          <w:p w:rsidR="001E5A5C" w:rsidRPr="00F77550" w:rsidRDefault="001E5A5C" w:rsidP="00984966">
            <w:pPr>
              <w:spacing w:before="120" w:after="0" w:line="252" w:lineRule="auto"/>
              <w:ind w:firstLine="16"/>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984966">
            <w:pPr>
              <w:spacing w:before="120" w:after="0" w:line="252" w:lineRule="auto"/>
              <w:ind w:firstLine="6"/>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984966">
            <w:pPr>
              <w:spacing w:before="120" w:after="0" w:line="252" w:lineRule="auto"/>
              <w:ind w:firstLine="36"/>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web02</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694"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20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7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8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1E5A5C" w:rsidRDefault="001E5A5C" w:rsidP="001E5A5C">
      <w:pPr>
        <w:spacing w:before="120" w:after="0" w:line="252" w:lineRule="auto"/>
        <w:ind w:firstLine="567"/>
        <w:jc w:val="left"/>
        <w:rPr>
          <w:rFonts w:eastAsia="Calibri"/>
          <w:szCs w:val="28"/>
        </w:rPr>
      </w:pPr>
    </w:p>
    <w:p w:rsidR="001E5A5C" w:rsidRPr="001E5A5C" w:rsidRDefault="001E5A5C" w:rsidP="008F615E">
      <w:pPr>
        <w:ind w:firstLine="720"/>
        <w:rPr>
          <w:rFonts w:eastAsia="Calibri"/>
          <w:b/>
          <w:szCs w:val="28"/>
        </w:rPr>
      </w:pPr>
      <w:r w:rsidRPr="001E5A5C">
        <w:rPr>
          <w:rFonts w:eastAsia="Calibri"/>
          <w:b/>
          <w:szCs w:val="28"/>
        </w:rPr>
        <w:t>2.3. Nhật ký hệ thống</w:t>
      </w:r>
      <w:bookmarkEnd w:id="205"/>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701"/>
        <w:gridCol w:w="1701"/>
        <w:gridCol w:w="1417"/>
        <w:gridCol w:w="1525"/>
      </w:tblGrid>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b/>
                <w:sz w:val="26"/>
                <w:szCs w:val="26"/>
              </w:rPr>
            </w:pPr>
            <w:bookmarkStart w:id="206" w:name="_Toc519254572"/>
            <w:r w:rsidRPr="00F77550">
              <w:rPr>
                <w:rFonts w:eastAsia="Calibri"/>
                <w:b/>
                <w:sz w:val="26"/>
                <w:szCs w:val="26"/>
              </w:rPr>
              <w:t>Yêu cầu</w:t>
            </w:r>
          </w:p>
        </w:tc>
        <w:tc>
          <w:tcPr>
            <w:tcW w:w="1418"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Thiết lập lập chức năng ghi nhật ký hệ thống trên các máy </w:t>
            </w:r>
            <w:r w:rsidRPr="00F77550">
              <w:rPr>
                <w:rFonts w:eastAsia="Calibri"/>
                <w:sz w:val="26"/>
                <w:szCs w:val="26"/>
              </w:rPr>
              <w:lastRenderedPageBreak/>
              <w:t>chủ</w:t>
            </w:r>
          </w:p>
        </w:tc>
        <w:tc>
          <w:tcPr>
            <w:tcW w:w="1701"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Đồng bộ thời gian giữa máy chủ với máy chủ thời gian</w:t>
            </w:r>
          </w:p>
        </w:tc>
        <w:tc>
          <w:tcPr>
            <w:tcW w:w="1701"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Giới hạn đủ dung lượng lưu trữ nhật ký hệ thống để không mất hoặc tràn nhật </w:t>
            </w:r>
            <w:r w:rsidRPr="00F77550">
              <w:rPr>
                <w:rFonts w:eastAsia="Calibri"/>
                <w:sz w:val="26"/>
                <w:szCs w:val="26"/>
              </w:rPr>
              <w:lastRenderedPageBreak/>
              <w:t>ký hệ thống</w:t>
            </w:r>
          </w:p>
        </w:tc>
        <w:tc>
          <w:tcPr>
            <w:tcW w:w="1417"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Quản lý và lưu trữ tập trung nhật ký hệ thống thu thập được </w:t>
            </w:r>
            <w:r w:rsidRPr="00F77550">
              <w:rPr>
                <w:rFonts w:eastAsia="Calibri"/>
                <w:sz w:val="26"/>
                <w:szCs w:val="26"/>
              </w:rPr>
              <w:lastRenderedPageBreak/>
              <w:t>từ máy chủ</w:t>
            </w:r>
          </w:p>
        </w:tc>
        <w:tc>
          <w:tcPr>
            <w:tcW w:w="1525"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Lưu nhật ký hệ thống trong khoảng thời gian tối thiểu là 03 </w:t>
            </w:r>
            <w:r w:rsidRPr="00F77550">
              <w:rPr>
                <w:rFonts w:eastAsia="Calibri"/>
                <w:sz w:val="26"/>
                <w:szCs w:val="26"/>
              </w:rPr>
              <w:lastRenderedPageBreak/>
              <w:t>tháng</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Máy chủ</w:t>
            </w:r>
          </w:p>
        </w:tc>
        <w:tc>
          <w:tcPr>
            <w:tcW w:w="1418" w:type="dxa"/>
            <w:vMerge/>
          </w:tcPr>
          <w:p w:rsidR="001E5A5C" w:rsidRPr="00F77550" w:rsidRDefault="001E5A5C" w:rsidP="001E5A5C">
            <w:pPr>
              <w:spacing w:before="120" w:after="0" w:line="252" w:lineRule="auto"/>
              <w:ind w:firstLine="567"/>
              <w:jc w:val="left"/>
              <w:rPr>
                <w:rFonts w:eastAsia="Calibri"/>
                <w:sz w:val="26"/>
                <w:szCs w:val="26"/>
              </w:rPr>
            </w:pPr>
          </w:p>
        </w:tc>
        <w:tc>
          <w:tcPr>
            <w:tcW w:w="1701" w:type="dxa"/>
            <w:vMerge/>
          </w:tcPr>
          <w:p w:rsidR="001E5A5C" w:rsidRPr="00F77550" w:rsidRDefault="001E5A5C" w:rsidP="001E5A5C">
            <w:pPr>
              <w:spacing w:before="120" w:after="0" w:line="252" w:lineRule="auto"/>
              <w:ind w:firstLine="567"/>
              <w:jc w:val="left"/>
              <w:rPr>
                <w:rFonts w:eastAsia="Calibri"/>
                <w:sz w:val="26"/>
                <w:szCs w:val="26"/>
              </w:rPr>
            </w:pPr>
          </w:p>
        </w:tc>
        <w:tc>
          <w:tcPr>
            <w:tcW w:w="1701" w:type="dxa"/>
            <w:vMerge/>
          </w:tcPr>
          <w:p w:rsidR="001E5A5C" w:rsidRPr="00F77550" w:rsidRDefault="001E5A5C" w:rsidP="001E5A5C">
            <w:pPr>
              <w:spacing w:before="120" w:after="0" w:line="252" w:lineRule="auto"/>
              <w:ind w:firstLine="567"/>
              <w:jc w:val="left"/>
              <w:rPr>
                <w:rFonts w:eastAsia="Calibri"/>
                <w:sz w:val="26"/>
                <w:szCs w:val="26"/>
              </w:rPr>
            </w:pPr>
          </w:p>
        </w:tc>
        <w:tc>
          <w:tcPr>
            <w:tcW w:w="1417" w:type="dxa"/>
            <w:vMerge/>
          </w:tcPr>
          <w:p w:rsidR="001E5A5C" w:rsidRPr="00F77550" w:rsidRDefault="001E5A5C" w:rsidP="001E5A5C">
            <w:pPr>
              <w:spacing w:before="120" w:after="0" w:line="252" w:lineRule="auto"/>
              <w:ind w:firstLine="567"/>
              <w:jc w:val="left"/>
              <w:rPr>
                <w:rFonts w:eastAsia="Calibri"/>
                <w:sz w:val="26"/>
                <w:szCs w:val="26"/>
              </w:rPr>
            </w:pPr>
          </w:p>
        </w:tc>
        <w:tc>
          <w:tcPr>
            <w:tcW w:w="1525"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9571" w:type="dxa"/>
            <w:gridSpan w:val="6"/>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lastRenderedPageBreak/>
              <w:t>Máy chủ đang hoạt động hiện tại</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1418" w:type="dxa"/>
          </w:tcPr>
          <w:p w:rsidR="001E5A5C" w:rsidRPr="00F77550" w:rsidRDefault="001E5A5C" w:rsidP="00984966">
            <w:pPr>
              <w:spacing w:before="120" w:after="0" w:line="252" w:lineRule="auto"/>
              <w:ind w:hanging="9"/>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984966">
            <w:pPr>
              <w:spacing w:before="120" w:after="0" w:line="252" w:lineRule="auto"/>
              <w:ind w:hanging="9"/>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984966">
            <w:pPr>
              <w:spacing w:before="120" w:after="0" w:line="252" w:lineRule="auto"/>
              <w:ind w:hanging="9"/>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984966">
            <w:pPr>
              <w:spacing w:before="120" w:after="0" w:line="252" w:lineRule="auto"/>
              <w:ind w:hanging="9"/>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984966">
            <w:pPr>
              <w:spacing w:before="120" w:after="0" w:line="252" w:lineRule="auto"/>
              <w:ind w:hanging="9"/>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web02</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20"/>
        </w:trPr>
        <w:tc>
          <w:tcPr>
            <w:tcW w:w="180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1418"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701"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417"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525"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1E5A5C" w:rsidRDefault="001E5A5C" w:rsidP="001E5A5C">
      <w:pPr>
        <w:spacing w:before="120" w:after="0" w:line="252" w:lineRule="auto"/>
        <w:ind w:firstLine="567"/>
        <w:jc w:val="left"/>
        <w:rPr>
          <w:rFonts w:eastAsia="Calibri"/>
          <w:szCs w:val="28"/>
        </w:rPr>
      </w:pPr>
    </w:p>
    <w:p w:rsidR="001E5A5C" w:rsidRPr="001E5A5C" w:rsidRDefault="001E5A5C" w:rsidP="008F615E">
      <w:pPr>
        <w:ind w:firstLine="720"/>
        <w:rPr>
          <w:rFonts w:eastAsia="Calibri"/>
          <w:b/>
          <w:szCs w:val="28"/>
        </w:rPr>
      </w:pPr>
      <w:r w:rsidRPr="001E5A5C">
        <w:rPr>
          <w:rFonts w:eastAsia="Calibri"/>
          <w:b/>
          <w:szCs w:val="28"/>
        </w:rPr>
        <w:t>2.4. Phòng chống xâm nhập</w:t>
      </w:r>
      <w:bookmarkEnd w:id="206"/>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2014"/>
        <w:gridCol w:w="2180"/>
        <w:gridCol w:w="1694"/>
        <w:gridCol w:w="1804"/>
      </w:tblGrid>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sz w:val="26"/>
                <w:szCs w:val="26"/>
              </w:rPr>
            </w:pPr>
            <w:bookmarkStart w:id="207" w:name="_Toc519254573"/>
            <w:r w:rsidRPr="00F77550">
              <w:rPr>
                <w:rFonts w:eastAsia="Calibri"/>
                <w:sz w:val="26"/>
                <w:szCs w:val="26"/>
              </w:rPr>
              <w:t>Yêu cầu</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Loại bỏ các tài khoản không sử dụng, các tài khoản không còn hợp lệ trên máy chủ</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tường lửa của hệ điều hành và hệ thống để cấm các truy cập trái phép tới máy chủ</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Vô hiệu hóa các giao thức mạng không an toàn, các dịch vụ hệ thống không sử dụng</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Thực hiện nâng cấp, xử lý điểm yếu an toàn thông tin trên máy chủ trước khi đưa vào sử dụng</w:t>
            </w:r>
          </w:p>
        </w:tc>
      </w:tr>
      <w:tr w:rsidR="001E5A5C" w:rsidRPr="00F77550" w:rsidTr="00FD2E8E">
        <w:trPr>
          <w:trHeight w:val="170"/>
        </w:trPr>
        <w:tc>
          <w:tcPr>
            <w:tcW w:w="9433" w:type="dxa"/>
            <w:gridSpan w:val="5"/>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t>Máy chủ đang hoạt động hiện tại</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web02</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201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Database-01</w:t>
            </w:r>
          </w:p>
        </w:tc>
        <w:tc>
          <w:tcPr>
            <w:tcW w:w="201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rPr>
          <w:trHeight w:val="170"/>
        </w:trPr>
        <w:tc>
          <w:tcPr>
            <w:tcW w:w="1741"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Database-02</w:t>
            </w:r>
          </w:p>
        </w:tc>
        <w:tc>
          <w:tcPr>
            <w:tcW w:w="201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180"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69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1804" w:type="dxa"/>
            <w:tcBorders>
              <w:top w:val="single" w:sz="4" w:space="0" w:color="auto"/>
              <w:left w:val="single" w:sz="4" w:space="0" w:color="auto"/>
              <w:bottom w:val="single" w:sz="4" w:space="0" w:color="auto"/>
              <w:right w:val="single" w:sz="4" w:space="0" w:color="auto"/>
            </w:tcBorders>
            <w:vAlign w:val="center"/>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1E5A5C" w:rsidRDefault="001E5A5C" w:rsidP="008F615E">
      <w:pPr>
        <w:ind w:firstLine="720"/>
        <w:rPr>
          <w:rFonts w:eastAsia="Calibri"/>
          <w:b/>
          <w:szCs w:val="28"/>
        </w:rPr>
      </w:pPr>
      <w:r w:rsidRPr="001E5A5C">
        <w:rPr>
          <w:rFonts w:eastAsia="Calibri"/>
          <w:b/>
          <w:szCs w:val="28"/>
        </w:rPr>
        <w:t>2.5. Phòng chống phần mềm độc hại</w:t>
      </w:r>
      <w:bookmarkEnd w:id="20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150"/>
        <w:gridCol w:w="2703"/>
        <w:gridCol w:w="2842"/>
      </w:tblGrid>
      <w:tr w:rsidR="001E5A5C" w:rsidRPr="00F77550" w:rsidTr="00FD2E8E">
        <w:trPr>
          <w:trHeight w:val="422"/>
        </w:trPr>
        <w:tc>
          <w:tcPr>
            <w:tcW w:w="1769" w:type="dxa"/>
            <w:vAlign w:val="center"/>
          </w:tcPr>
          <w:p w:rsidR="001E5A5C" w:rsidRPr="00F77550" w:rsidRDefault="001E5A5C" w:rsidP="001E5A5C">
            <w:pPr>
              <w:spacing w:before="120" w:after="0" w:line="252" w:lineRule="auto"/>
              <w:jc w:val="left"/>
              <w:rPr>
                <w:rFonts w:eastAsia="Calibri"/>
                <w:b/>
                <w:sz w:val="26"/>
                <w:szCs w:val="26"/>
              </w:rPr>
            </w:pPr>
            <w:bookmarkStart w:id="208" w:name="_Toc519254574"/>
            <w:r w:rsidRPr="00F77550">
              <w:rPr>
                <w:rFonts w:eastAsia="Calibri"/>
                <w:b/>
                <w:sz w:val="26"/>
                <w:szCs w:val="26"/>
              </w:rPr>
              <w:t>Yêu cầu</w:t>
            </w:r>
          </w:p>
        </w:tc>
        <w:tc>
          <w:tcPr>
            <w:tcW w:w="2150"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Cài đặt phần mềm </w:t>
            </w:r>
            <w:r w:rsidRPr="00F77550">
              <w:rPr>
                <w:rFonts w:eastAsia="Calibri"/>
                <w:sz w:val="26"/>
                <w:szCs w:val="26"/>
              </w:rPr>
              <w:lastRenderedPageBreak/>
              <w:t>phòng chống mã độc và thiết lập chế độ tự động cập nhật</w:t>
            </w:r>
          </w:p>
        </w:tc>
        <w:tc>
          <w:tcPr>
            <w:tcW w:w="2703"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Kiểm tra, dò quét, xử </w:t>
            </w:r>
            <w:r w:rsidRPr="00F77550">
              <w:rPr>
                <w:rFonts w:eastAsia="Calibri"/>
                <w:sz w:val="26"/>
                <w:szCs w:val="26"/>
              </w:rPr>
              <w:lastRenderedPageBreak/>
              <w:t>lý phần mềm độc hại cho các phần mềm trước khi cài đặt</w:t>
            </w:r>
          </w:p>
        </w:tc>
        <w:tc>
          <w:tcPr>
            <w:tcW w:w="2842"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lastRenderedPageBreak/>
              <w:t xml:space="preserve">Quản lý tập trung các </w:t>
            </w:r>
            <w:r w:rsidRPr="00F77550">
              <w:rPr>
                <w:rFonts w:eastAsia="Calibri"/>
                <w:sz w:val="26"/>
                <w:szCs w:val="26"/>
              </w:rPr>
              <w:lastRenderedPageBreak/>
              <w:t xml:space="preserve">phần mềm phòng chống mã độc cài đặt trên máy chủ </w:t>
            </w:r>
          </w:p>
        </w:tc>
      </w:tr>
      <w:tr w:rsidR="001E5A5C" w:rsidRPr="00F77550" w:rsidTr="00FD2E8E">
        <w:trPr>
          <w:trHeight w:val="994"/>
        </w:trPr>
        <w:tc>
          <w:tcPr>
            <w:tcW w:w="1769"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Máy chủ</w:t>
            </w:r>
          </w:p>
        </w:tc>
        <w:tc>
          <w:tcPr>
            <w:tcW w:w="2150" w:type="dxa"/>
            <w:vMerge/>
          </w:tcPr>
          <w:p w:rsidR="001E5A5C" w:rsidRPr="00F77550" w:rsidRDefault="001E5A5C" w:rsidP="001E5A5C">
            <w:pPr>
              <w:spacing w:before="120" w:after="0" w:line="252" w:lineRule="auto"/>
              <w:ind w:firstLine="567"/>
              <w:jc w:val="left"/>
              <w:rPr>
                <w:rFonts w:eastAsia="Calibri"/>
                <w:sz w:val="26"/>
                <w:szCs w:val="26"/>
              </w:rPr>
            </w:pPr>
          </w:p>
        </w:tc>
        <w:tc>
          <w:tcPr>
            <w:tcW w:w="2703" w:type="dxa"/>
            <w:vMerge/>
          </w:tcPr>
          <w:p w:rsidR="001E5A5C" w:rsidRPr="00F77550" w:rsidRDefault="001E5A5C" w:rsidP="001E5A5C">
            <w:pPr>
              <w:spacing w:before="120" w:after="0" w:line="252" w:lineRule="auto"/>
              <w:ind w:firstLine="567"/>
              <w:jc w:val="left"/>
              <w:rPr>
                <w:rFonts w:eastAsia="Calibri"/>
                <w:sz w:val="26"/>
                <w:szCs w:val="26"/>
              </w:rPr>
            </w:pPr>
          </w:p>
        </w:tc>
        <w:tc>
          <w:tcPr>
            <w:tcW w:w="2842"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c>
          <w:tcPr>
            <w:tcW w:w="9464" w:type="dxa"/>
            <w:gridSpan w:val="4"/>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b/>
                <w:bCs/>
                <w:color w:val="000000"/>
                <w:sz w:val="26"/>
                <w:szCs w:val="26"/>
                <w:lang w:eastAsia="vi-VN"/>
              </w:rPr>
              <w:lastRenderedPageBreak/>
              <w:t>Máy chủ đang hoạt động hiện tại</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web01</w:t>
            </w:r>
          </w:p>
        </w:tc>
        <w:tc>
          <w:tcPr>
            <w:tcW w:w="2150" w:type="dxa"/>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984966">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web02</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web03</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web04</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report01</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report02</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file01</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r w:rsidR="001E5A5C" w:rsidRPr="00F77550" w:rsidTr="00FD2E8E">
        <w:tc>
          <w:tcPr>
            <w:tcW w:w="1769" w:type="dxa"/>
            <w:vAlign w:val="center"/>
          </w:tcPr>
          <w:p w:rsidR="001E5A5C" w:rsidRPr="00F77550" w:rsidRDefault="001E5A5C" w:rsidP="001E5A5C">
            <w:pPr>
              <w:spacing w:before="120" w:after="0" w:line="252" w:lineRule="auto"/>
              <w:jc w:val="left"/>
              <w:rPr>
                <w:rFonts w:eastAsia="Calibri"/>
                <w:color w:val="000000"/>
                <w:sz w:val="26"/>
                <w:szCs w:val="26"/>
                <w:lang w:eastAsia="vi-VN"/>
              </w:rPr>
            </w:pPr>
            <w:r w:rsidRPr="00F77550">
              <w:rPr>
                <w:rFonts w:eastAsia="Calibri"/>
                <w:color w:val="000000"/>
                <w:sz w:val="26"/>
                <w:szCs w:val="26"/>
                <w:lang w:eastAsia="vi-VN"/>
              </w:rPr>
              <w:t>file02</w:t>
            </w:r>
          </w:p>
        </w:tc>
        <w:tc>
          <w:tcPr>
            <w:tcW w:w="2150"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703"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c>
          <w:tcPr>
            <w:tcW w:w="2842" w:type="dxa"/>
          </w:tcPr>
          <w:p w:rsidR="001E5A5C" w:rsidRPr="00F77550" w:rsidRDefault="001E5A5C" w:rsidP="001E5A5C">
            <w:pPr>
              <w:spacing w:before="120" w:after="0" w:line="252" w:lineRule="auto"/>
              <w:jc w:val="center"/>
              <w:rPr>
                <w:rFonts w:eastAsia="Calibri"/>
                <w:color w:val="000000"/>
                <w:sz w:val="26"/>
                <w:szCs w:val="26"/>
                <w:lang w:eastAsia="vi-VN"/>
              </w:rPr>
            </w:pPr>
            <w:r w:rsidRPr="00F77550">
              <w:rPr>
                <w:rFonts w:eastAsia="Calibri"/>
                <w:color w:val="000000"/>
                <w:sz w:val="26"/>
                <w:szCs w:val="26"/>
                <w:lang w:eastAsia="vi-VN"/>
              </w:rPr>
              <w:t>+</w:t>
            </w:r>
          </w:p>
        </w:tc>
      </w:tr>
    </w:tbl>
    <w:p w:rsidR="001E5A5C" w:rsidRPr="001E5A5C" w:rsidRDefault="001E5A5C" w:rsidP="001E5A5C">
      <w:pPr>
        <w:spacing w:before="120" w:after="0" w:line="252" w:lineRule="auto"/>
        <w:ind w:firstLine="567"/>
        <w:jc w:val="left"/>
        <w:rPr>
          <w:rFonts w:eastAsia="Calibri"/>
          <w:color w:val="FF0000"/>
          <w:szCs w:val="28"/>
        </w:rPr>
      </w:pPr>
    </w:p>
    <w:p w:rsidR="001E5A5C" w:rsidRPr="001E5A5C" w:rsidRDefault="001E5A5C" w:rsidP="008F615E">
      <w:pPr>
        <w:ind w:firstLine="720"/>
        <w:rPr>
          <w:rFonts w:eastAsia="Calibri"/>
          <w:b/>
          <w:szCs w:val="28"/>
        </w:rPr>
      </w:pPr>
      <w:r w:rsidRPr="001E5A5C">
        <w:rPr>
          <w:rFonts w:eastAsia="Calibri"/>
          <w:b/>
          <w:szCs w:val="28"/>
        </w:rPr>
        <w:t>2.6. Xử lý máy chủ khi chuyển giao</w:t>
      </w:r>
      <w:bookmarkEnd w:id="20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02"/>
        <w:gridCol w:w="1277"/>
        <w:gridCol w:w="4823"/>
        <w:gridCol w:w="16"/>
      </w:tblGrid>
      <w:tr w:rsidR="001E5A5C" w:rsidRPr="00F77550" w:rsidTr="00984966">
        <w:trPr>
          <w:tblHeader/>
        </w:trPr>
        <w:tc>
          <w:tcPr>
            <w:tcW w:w="746"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STT</w:t>
            </w:r>
          </w:p>
        </w:tc>
        <w:tc>
          <w:tcPr>
            <w:tcW w:w="2602" w:type="dxa"/>
            <w:vAlign w:val="center"/>
          </w:tcPr>
          <w:p w:rsidR="001E5A5C" w:rsidRPr="00F77550" w:rsidRDefault="001E5A5C" w:rsidP="001E5A5C">
            <w:pPr>
              <w:spacing w:before="120" w:after="0" w:line="252" w:lineRule="auto"/>
              <w:ind w:firstLine="567"/>
              <w:jc w:val="left"/>
              <w:rPr>
                <w:rFonts w:eastAsia="Calibri"/>
                <w:b/>
                <w:sz w:val="26"/>
                <w:szCs w:val="26"/>
              </w:rPr>
            </w:pPr>
            <w:r w:rsidRPr="00F77550">
              <w:rPr>
                <w:rFonts w:eastAsia="Calibri"/>
                <w:b/>
                <w:sz w:val="26"/>
                <w:szCs w:val="26"/>
              </w:rPr>
              <w:t>Yêu cầu</w:t>
            </w:r>
          </w:p>
        </w:tc>
        <w:tc>
          <w:tcPr>
            <w:tcW w:w="1277" w:type="dxa"/>
            <w:vAlign w:val="center"/>
          </w:tcPr>
          <w:p w:rsidR="001E5A5C" w:rsidRPr="00F77550" w:rsidRDefault="001E5A5C" w:rsidP="00984966">
            <w:pPr>
              <w:spacing w:before="120" w:after="0" w:line="252" w:lineRule="auto"/>
              <w:jc w:val="center"/>
              <w:rPr>
                <w:rFonts w:eastAsia="Calibri"/>
                <w:b/>
                <w:sz w:val="26"/>
                <w:szCs w:val="26"/>
              </w:rPr>
            </w:pPr>
            <w:r w:rsidRPr="00F77550">
              <w:rPr>
                <w:rFonts w:eastAsia="Calibri"/>
                <w:b/>
                <w:sz w:val="26"/>
                <w:szCs w:val="26"/>
              </w:rPr>
              <w:t>P/A</w:t>
            </w:r>
          </w:p>
        </w:tc>
        <w:tc>
          <w:tcPr>
            <w:tcW w:w="4839" w:type="dxa"/>
            <w:gridSpan w:val="2"/>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Thuyết minh phương án</w:t>
            </w:r>
          </w:p>
        </w:tc>
      </w:tr>
      <w:tr w:rsidR="001E5A5C" w:rsidRPr="00F77550" w:rsidTr="00984966">
        <w:trPr>
          <w:gridAfter w:val="1"/>
          <w:wAfter w:w="16" w:type="dxa"/>
        </w:trPr>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1</w:t>
            </w:r>
          </w:p>
        </w:tc>
        <w:tc>
          <w:tcPr>
            <w:tcW w:w="26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phương án xóa sạch thông tin, dữ liệu trên máy chủ khi chuyển giao hoặc thay đổi mục đích sử dụng</w:t>
            </w:r>
          </w:p>
        </w:tc>
        <w:tc>
          <w:tcPr>
            <w:tcW w:w="127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823" w:type="dxa"/>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Máy chủ hết nhu cầu sử dụng phải được thu hồi tài nguyên và gỡ bỏ các chính sách bảo mật tương ứng gắn với địa chỉ IP của máy; được ghi chép lại thời gian máy được gỡ bỏ khỏi hệ thống mạng.</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phần mềm xóa dữ liệu chuyên dụng Blancco để xóa sạch thông tin, dữ liệu trên máy chủ khi chuyển giao hoặc thay đổi mục đích sử dụng.</w:t>
            </w:r>
          </w:p>
        </w:tc>
      </w:tr>
      <w:tr w:rsidR="001E5A5C" w:rsidRPr="00F77550" w:rsidTr="00984966">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2</w:t>
            </w:r>
          </w:p>
        </w:tc>
        <w:tc>
          <w:tcPr>
            <w:tcW w:w="26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Sao lưu dự phòng thông tin, dữ liệu trên máy chủ, bản dự phòng hệ điều hành máy chủ trước khi thực hiện xóa dữ liệu, hệ điều hành</w:t>
            </w:r>
          </w:p>
        </w:tc>
        <w:tc>
          <w:tcPr>
            <w:tcW w:w="127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839" w:type="dxa"/>
            <w:gridSpan w:val="2"/>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Cục CNTT thực hiện sao lưu dữ liệu hệ thống thông tin; dừng hoạt động của hệ thống; thu hồi tài nguyên máy chủ ảo hóa (nếu hệ thống thông tin sử dụng nền tảng ảo hóa) hoặc xóa bỏ hoàn toàn (không có khả năng phục hồi) nội dung thông tin, dữ liệu trên thiết bị vật lý trước khi chuyển sang bộ phận quản lý tài sản chờ thanh lý; thu hồi địa chỉ mạng, cấu hình trên hệ thống mạng, hệ thống an toàn an ninh mạng áp dụng cho hệ thống thông tin.</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Sử dụng hệ thống sao lưu dự phòng tập trung của Bộ Tài chính để thực hiện việc </w:t>
            </w:r>
            <w:r w:rsidRPr="00F77550">
              <w:rPr>
                <w:rFonts w:eastAsia="Calibri"/>
                <w:sz w:val="26"/>
                <w:szCs w:val="26"/>
              </w:rPr>
              <w:lastRenderedPageBreak/>
              <w:t>này.</w:t>
            </w:r>
          </w:p>
        </w:tc>
      </w:tr>
      <w:tr w:rsidR="001E5A5C" w:rsidRPr="00F77550" w:rsidTr="00984966">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lastRenderedPageBreak/>
              <w:t>3</w:t>
            </w:r>
          </w:p>
        </w:tc>
        <w:tc>
          <w:tcPr>
            <w:tcW w:w="26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biện pháp kiểm tra, bảo đảm dữ liệu không thể khôi phục sau khi xóa</w:t>
            </w:r>
          </w:p>
        </w:tc>
        <w:tc>
          <w:tcPr>
            <w:tcW w:w="1277" w:type="dxa"/>
            <w:vAlign w:val="center"/>
          </w:tcPr>
          <w:p w:rsidR="001E5A5C" w:rsidRPr="00F77550" w:rsidRDefault="001E5A5C" w:rsidP="00984966">
            <w:pPr>
              <w:spacing w:before="120" w:after="0" w:line="252" w:lineRule="auto"/>
              <w:jc w:val="center"/>
              <w:rPr>
                <w:rFonts w:eastAsia="Calibri"/>
                <w:sz w:val="26"/>
                <w:szCs w:val="26"/>
              </w:rPr>
            </w:pPr>
            <w:r w:rsidRPr="00F77550">
              <w:rPr>
                <w:rFonts w:eastAsia="Calibri"/>
                <w:sz w:val="26"/>
                <w:szCs w:val="26"/>
              </w:rPr>
              <w:t>Đáp ứng</w:t>
            </w:r>
          </w:p>
        </w:tc>
        <w:tc>
          <w:tcPr>
            <w:tcW w:w="4839" w:type="dxa"/>
            <w:gridSpan w:val="2"/>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Sau khi sử dụng phần mềm xóa dữ liệu chuyên dụng để xóa, thực hiện kiểm tra đảm bảo dữ liệu không thể khôi phục sau khi xóa.</w:t>
            </w:r>
          </w:p>
        </w:tc>
      </w:tr>
    </w:tbl>
    <w:p w:rsidR="001E5A5C" w:rsidRPr="008F615E" w:rsidRDefault="00603FCF" w:rsidP="004C332A">
      <w:pPr>
        <w:pStyle w:val="Heading3"/>
      </w:pPr>
      <w:bookmarkStart w:id="209" w:name="_Toc166860267"/>
      <w:bookmarkStart w:id="210" w:name="_Toc519254575"/>
      <w:bookmarkStart w:id="211" w:name="_Toc521661495"/>
      <w:bookmarkStart w:id="212" w:name="_Toc166860268"/>
      <w:bookmarkStart w:id="213" w:name="_Toc206140400"/>
      <w:bookmarkEnd w:id="209"/>
      <w:r>
        <w:tab/>
      </w:r>
      <w:r w:rsidR="001E5A5C" w:rsidRPr="008F615E">
        <w:t>3. Bảo đảm an toàn ứng dụng</w:t>
      </w:r>
      <w:bookmarkEnd w:id="210"/>
      <w:bookmarkEnd w:id="211"/>
      <w:bookmarkEnd w:id="212"/>
      <w:bookmarkEnd w:id="213"/>
      <w:r w:rsidR="001E5A5C" w:rsidRPr="008F615E">
        <w:tab/>
      </w:r>
    </w:p>
    <w:p w:rsidR="001E5A5C" w:rsidRPr="001E5A5C" w:rsidRDefault="001E5A5C" w:rsidP="008F615E">
      <w:pPr>
        <w:ind w:firstLine="720"/>
        <w:rPr>
          <w:rFonts w:eastAsia="Calibri"/>
          <w:b/>
          <w:szCs w:val="28"/>
        </w:rPr>
      </w:pPr>
      <w:bookmarkStart w:id="214" w:name="_Toc519254576"/>
      <w:r w:rsidRPr="001E5A5C">
        <w:rPr>
          <w:rFonts w:eastAsia="Calibri"/>
          <w:b/>
          <w:szCs w:val="28"/>
        </w:rPr>
        <w:t>3.1. Xác thực</w:t>
      </w:r>
      <w:bookmarkEnd w:id="214"/>
      <w:r w:rsidRPr="001E5A5C">
        <w:rPr>
          <w:rFonts w:eastAsia="Calibri"/>
          <w:b/>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520"/>
        <w:gridCol w:w="1120"/>
        <w:gridCol w:w="1340"/>
        <w:gridCol w:w="1584"/>
        <w:gridCol w:w="1337"/>
        <w:gridCol w:w="1385"/>
      </w:tblGrid>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bookmarkStart w:id="215" w:name="_Toc519254577"/>
            <w:r w:rsidRPr="00F77550">
              <w:rPr>
                <w:rFonts w:eastAsia="Calibri"/>
                <w:b/>
                <w:sz w:val="26"/>
                <w:szCs w:val="26"/>
              </w:rPr>
              <w:t>Yêu cầu</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Thiết lập cấu hình ứng dụng để xác thực người sử dụng khi truy cập, quản trị, cấu hình ứng dụng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Lưu trữ có mã hóa thông tin xác thực hệ thống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Thiết lập cấu hình ứng dụng để đảm bảo an toàn mật khẩu người sử dụng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Hạn chế số lần đăng nhập sai trong khoảng thời gian nhất định với tài khoản nhất định</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Mã hóa thông tin xác thực trước khi gửi qua môi trường mạng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Thiết lập cấu hình ứng dụng để ngăn cản việc đăng nhập tự động đối với các ứng dụng</w:t>
            </w:r>
          </w:p>
        </w:tc>
      </w:tr>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Ứng dụng</w:t>
            </w: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0" w:type="auto"/>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CSDL quốc gia về giá</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r>
    </w:tbl>
    <w:p w:rsidR="001E5A5C" w:rsidRPr="001E5A5C" w:rsidRDefault="001E5A5C" w:rsidP="008F615E">
      <w:pPr>
        <w:ind w:firstLine="720"/>
        <w:rPr>
          <w:rFonts w:eastAsia="Calibri"/>
          <w:b/>
          <w:szCs w:val="28"/>
        </w:rPr>
      </w:pPr>
      <w:r w:rsidRPr="001E5A5C">
        <w:rPr>
          <w:rFonts w:eastAsia="Calibri"/>
          <w:b/>
          <w:szCs w:val="28"/>
        </w:rPr>
        <w:t>3.2. Kiểm soát truy cập</w:t>
      </w:r>
      <w:bookmarkEnd w:id="215"/>
      <w:r w:rsidRPr="001E5A5C">
        <w:rPr>
          <w:rFonts w:eastAsia="Calibri"/>
          <w:b/>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1370"/>
        <w:gridCol w:w="1981"/>
        <w:gridCol w:w="1301"/>
        <w:gridCol w:w="2169"/>
        <w:gridCol w:w="1470"/>
      </w:tblGrid>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bookmarkStart w:id="216" w:name="_Toc519254578"/>
            <w:r w:rsidRPr="00F77550">
              <w:rPr>
                <w:rFonts w:eastAsia="Calibri"/>
                <w:b/>
                <w:sz w:val="26"/>
                <w:szCs w:val="26"/>
              </w:rPr>
              <w:t>Yêu cầu</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Chỉ cho phép sử dụng các kết nối mạng an toàn khi truy cập, quản trị ứng dụng từ xa</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Thiết lập giới hạn thời gian chờ (timeout) để đóng phiên kết nối khi ứng dụng không nhận được yêu cầu từ người dùng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Giới hạn địa chỉ mạng quản trị được phép truy cập, quản trị ứng dụng từ xa</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Phân quyền truy cập, quản trị, sử dụng tài nguyên khác nhau của ứng dụng với từng người/nhóm sử dụng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Giới hạn số lượng các kết nối đồng thời (kết nối khởi tạo và đã thiết lập) đối với các ứng dụng</w:t>
            </w:r>
          </w:p>
        </w:tc>
      </w:tr>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Ứng dụng</w:t>
            </w: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c>
          <w:tcPr>
            <w:tcW w:w="0" w:type="auto"/>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0" w:type="auto"/>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CSDL quốc gia về giá</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tcPr>
          <w:p w:rsidR="001E5A5C" w:rsidRPr="00F77550" w:rsidRDefault="001E5A5C" w:rsidP="001E5A5C">
            <w:pPr>
              <w:spacing w:before="120" w:after="0" w:line="252" w:lineRule="auto"/>
              <w:jc w:val="center"/>
              <w:rPr>
                <w:rFonts w:eastAsia="Calibri"/>
                <w:color w:val="000000"/>
                <w:sz w:val="26"/>
                <w:szCs w:val="26"/>
              </w:rPr>
            </w:pPr>
          </w:p>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r>
    </w:tbl>
    <w:p w:rsidR="001E5A5C" w:rsidRPr="001E5A5C" w:rsidRDefault="001E5A5C" w:rsidP="008F615E">
      <w:pPr>
        <w:ind w:firstLine="720"/>
        <w:rPr>
          <w:rFonts w:eastAsia="Calibri"/>
          <w:b/>
          <w:szCs w:val="28"/>
        </w:rPr>
      </w:pPr>
      <w:r w:rsidRPr="001E5A5C">
        <w:rPr>
          <w:rFonts w:eastAsia="Calibri"/>
          <w:b/>
          <w:szCs w:val="28"/>
        </w:rPr>
        <w:t>3.3. Nhật ký hệ thống</w:t>
      </w:r>
      <w:bookmarkEnd w:id="216"/>
      <w:r w:rsidRPr="001E5A5C">
        <w:rPr>
          <w:rFonts w:eastAsia="Calibri"/>
          <w:b/>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4376"/>
        <w:gridCol w:w="1732"/>
        <w:gridCol w:w="2062"/>
      </w:tblGrid>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bookmarkStart w:id="217" w:name="_Toc519254579"/>
            <w:r w:rsidRPr="00F77550">
              <w:rPr>
                <w:rFonts w:eastAsia="Calibri"/>
                <w:b/>
                <w:sz w:val="26"/>
                <w:szCs w:val="26"/>
              </w:rPr>
              <w:t>Yêu cầu</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t xml:space="preserve">Ghi nhật ký hệ thống bao gồm những thông tin cơ bản sau: (1) Thông tin truy </w:t>
            </w:r>
            <w:r w:rsidRPr="00F77550">
              <w:rPr>
                <w:rFonts w:eastAsia="Calibri"/>
                <w:color w:val="000000"/>
                <w:sz w:val="26"/>
                <w:szCs w:val="26"/>
              </w:rPr>
              <w:lastRenderedPageBreak/>
              <w:t>cập ứng dụng (2) Thông tin đăng nhập khi quản trị ứng dụng; (3) Thông tin các lỗi phát sinh trong quá trình hoạt động (4) Thông tin thay đổi cấu hình ứng dụng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lastRenderedPageBreak/>
              <w:t xml:space="preserve">Quản lý và lưu trữ nhật </w:t>
            </w:r>
            <w:r w:rsidRPr="00F77550">
              <w:rPr>
                <w:rFonts w:eastAsia="Calibri"/>
                <w:color w:val="000000"/>
                <w:sz w:val="26"/>
                <w:szCs w:val="26"/>
              </w:rPr>
              <w:lastRenderedPageBreak/>
              <w:t>ký hệ thống trên hệ thống quản lý tập trung</w:t>
            </w:r>
          </w:p>
        </w:tc>
        <w:tc>
          <w:tcPr>
            <w:tcW w:w="0" w:type="auto"/>
            <w:vMerge w:val="restart"/>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lastRenderedPageBreak/>
              <w:t xml:space="preserve">Nhật ký hệ thống phải được lưu trữ </w:t>
            </w:r>
            <w:r w:rsidRPr="00F77550">
              <w:rPr>
                <w:rFonts w:eastAsia="Calibri"/>
                <w:color w:val="000000"/>
                <w:sz w:val="26"/>
                <w:szCs w:val="26"/>
              </w:rPr>
              <w:lastRenderedPageBreak/>
              <w:t>trong khoảng thời gian tối thiểu là 03 tháng</w:t>
            </w:r>
          </w:p>
        </w:tc>
      </w:tr>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lastRenderedPageBreak/>
              <w:t>Ứng dụng</w:t>
            </w:r>
          </w:p>
        </w:tc>
        <w:tc>
          <w:tcPr>
            <w:tcW w:w="0" w:type="auto"/>
            <w:vMerge/>
          </w:tcPr>
          <w:p w:rsidR="001E5A5C" w:rsidRPr="00F77550" w:rsidRDefault="001E5A5C" w:rsidP="001E5A5C">
            <w:pPr>
              <w:spacing w:before="120" w:after="0" w:line="252" w:lineRule="auto"/>
              <w:jc w:val="left"/>
              <w:rPr>
                <w:rFonts w:eastAsia="Calibri"/>
                <w:color w:val="000000"/>
                <w:sz w:val="26"/>
                <w:szCs w:val="26"/>
              </w:rPr>
            </w:pPr>
          </w:p>
        </w:tc>
        <w:tc>
          <w:tcPr>
            <w:tcW w:w="0" w:type="auto"/>
            <w:vMerge/>
          </w:tcPr>
          <w:p w:rsidR="001E5A5C" w:rsidRPr="00F77550" w:rsidRDefault="001E5A5C" w:rsidP="001E5A5C">
            <w:pPr>
              <w:spacing w:before="120" w:after="0" w:line="252" w:lineRule="auto"/>
              <w:jc w:val="left"/>
              <w:rPr>
                <w:rFonts w:eastAsia="Calibri"/>
                <w:color w:val="000000"/>
                <w:sz w:val="26"/>
                <w:szCs w:val="26"/>
              </w:rPr>
            </w:pPr>
          </w:p>
        </w:tc>
        <w:tc>
          <w:tcPr>
            <w:tcW w:w="0" w:type="auto"/>
            <w:vMerge/>
          </w:tcPr>
          <w:p w:rsidR="001E5A5C" w:rsidRPr="00F77550" w:rsidRDefault="001E5A5C" w:rsidP="001E5A5C">
            <w:pPr>
              <w:spacing w:before="120" w:after="0" w:line="252" w:lineRule="auto"/>
              <w:jc w:val="left"/>
              <w:rPr>
                <w:rFonts w:eastAsia="Calibri"/>
                <w:color w:val="000000"/>
                <w:sz w:val="26"/>
                <w:szCs w:val="26"/>
              </w:rPr>
            </w:pPr>
          </w:p>
        </w:tc>
      </w:tr>
      <w:tr w:rsidR="001E5A5C" w:rsidRPr="00F77550" w:rsidTr="00FD2E8E">
        <w:trPr>
          <w:trHeight w:val="20"/>
        </w:trPr>
        <w:tc>
          <w:tcPr>
            <w:tcW w:w="0" w:type="auto"/>
          </w:tcPr>
          <w:p w:rsidR="001E5A5C" w:rsidRPr="00F77550" w:rsidRDefault="001E5A5C" w:rsidP="001E5A5C">
            <w:pPr>
              <w:spacing w:before="120" w:after="0" w:line="252" w:lineRule="auto"/>
              <w:jc w:val="left"/>
              <w:rPr>
                <w:rFonts w:eastAsia="Calibri"/>
                <w:color w:val="000000"/>
                <w:sz w:val="26"/>
                <w:szCs w:val="26"/>
              </w:rPr>
            </w:pPr>
            <w:r w:rsidRPr="00F77550">
              <w:rPr>
                <w:rFonts w:eastAsia="Calibri"/>
                <w:color w:val="000000"/>
                <w:sz w:val="26"/>
                <w:szCs w:val="26"/>
              </w:rPr>
              <w:lastRenderedPageBreak/>
              <w:t>CSDL quốc gia về giá</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c>
          <w:tcPr>
            <w:tcW w:w="0" w:type="auto"/>
            <w:vAlign w:val="center"/>
          </w:tcPr>
          <w:p w:rsidR="001E5A5C" w:rsidRPr="00F77550" w:rsidRDefault="001E5A5C" w:rsidP="001E5A5C">
            <w:pPr>
              <w:spacing w:before="120" w:after="0" w:line="252" w:lineRule="auto"/>
              <w:jc w:val="center"/>
              <w:rPr>
                <w:rFonts w:eastAsia="Calibri"/>
                <w:color w:val="000000"/>
                <w:sz w:val="26"/>
                <w:szCs w:val="26"/>
              </w:rPr>
            </w:pPr>
            <w:r w:rsidRPr="00F77550">
              <w:rPr>
                <w:rFonts w:eastAsia="Calibri"/>
                <w:color w:val="000000"/>
                <w:sz w:val="26"/>
                <w:szCs w:val="26"/>
              </w:rPr>
              <w:t>+</w:t>
            </w:r>
          </w:p>
        </w:tc>
      </w:tr>
    </w:tbl>
    <w:p w:rsidR="001E5A5C" w:rsidRPr="001E5A5C" w:rsidRDefault="001E5A5C" w:rsidP="001E5A5C">
      <w:pPr>
        <w:spacing w:before="120" w:after="0" w:line="252" w:lineRule="auto"/>
        <w:ind w:left="1505" w:firstLine="567"/>
        <w:jc w:val="left"/>
        <w:rPr>
          <w:rFonts w:eastAsia="Calibri"/>
          <w:szCs w:val="28"/>
        </w:rPr>
      </w:pPr>
    </w:p>
    <w:p w:rsidR="00F77550" w:rsidRDefault="00F77550" w:rsidP="008F615E">
      <w:pPr>
        <w:ind w:firstLine="720"/>
        <w:rPr>
          <w:rFonts w:eastAsia="Calibri"/>
          <w:b/>
          <w:szCs w:val="28"/>
          <w:lang w:val="vi-VN"/>
        </w:rPr>
      </w:pPr>
    </w:p>
    <w:p w:rsidR="00F77550" w:rsidRDefault="00F77550" w:rsidP="008F615E">
      <w:pPr>
        <w:ind w:firstLine="720"/>
        <w:rPr>
          <w:rFonts w:eastAsia="Calibri"/>
          <w:b/>
          <w:szCs w:val="28"/>
          <w:lang w:val="vi-VN"/>
        </w:rPr>
      </w:pPr>
    </w:p>
    <w:p w:rsidR="001E5A5C" w:rsidRPr="001E5A5C" w:rsidRDefault="001E5A5C" w:rsidP="008F615E">
      <w:pPr>
        <w:ind w:firstLine="720"/>
        <w:rPr>
          <w:rFonts w:eastAsia="Calibri"/>
          <w:b/>
          <w:szCs w:val="28"/>
        </w:rPr>
      </w:pPr>
      <w:r w:rsidRPr="001E5A5C">
        <w:rPr>
          <w:rFonts w:eastAsia="Calibri"/>
          <w:b/>
          <w:szCs w:val="28"/>
        </w:rPr>
        <w:t>3.4. Bảo mật thông tin liên lạc</w:t>
      </w:r>
      <w:bookmarkEnd w:id="217"/>
      <w:r w:rsidRPr="001E5A5C">
        <w:rPr>
          <w:rFonts w:eastAsia="Calibri"/>
          <w:b/>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4905"/>
        <w:gridCol w:w="3204"/>
      </w:tblGrid>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tc>
        <w:tc>
          <w:tcPr>
            <w:tcW w:w="0" w:type="auto"/>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Mã hóa thông tin, dữ liệu (không phải là thông tin, dữ liệu công khai) trước khi truyền đưa, trao đổi qua môi trường mạng; sử dụng phương án mã hóa theo quy định về bảo vệ bí mật nhà nước đối với thông tin mật.</w:t>
            </w:r>
          </w:p>
        </w:tc>
        <w:tc>
          <w:tcPr>
            <w:tcW w:w="0" w:type="auto"/>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kết nối mạng an toàn, bảo đảm an toàn trong quá trình khởi tạo kết nối kênh truyền và trao đổi thông tin qua kênh truyền</w:t>
            </w:r>
          </w:p>
        </w:tc>
      </w:tr>
      <w:tr w:rsidR="001E5A5C" w:rsidRPr="00F77550" w:rsidTr="00FD2E8E">
        <w:trPr>
          <w:trHeight w:val="20"/>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Ứng dụng</w:t>
            </w:r>
          </w:p>
        </w:tc>
        <w:tc>
          <w:tcPr>
            <w:tcW w:w="0" w:type="auto"/>
            <w:vMerge/>
          </w:tcPr>
          <w:p w:rsidR="001E5A5C" w:rsidRPr="00F77550" w:rsidRDefault="001E5A5C" w:rsidP="001E5A5C">
            <w:pPr>
              <w:spacing w:before="120" w:after="0" w:line="252" w:lineRule="auto"/>
              <w:jc w:val="left"/>
              <w:rPr>
                <w:rFonts w:eastAsia="Calibri"/>
                <w:sz w:val="26"/>
                <w:szCs w:val="26"/>
              </w:rPr>
            </w:pPr>
          </w:p>
        </w:tc>
        <w:tc>
          <w:tcPr>
            <w:tcW w:w="0" w:type="auto"/>
            <w:vMerge/>
          </w:tcPr>
          <w:p w:rsidR="001E5A5C" w:rsidRPr="00F77550" w:rsidRDefault="001E5A5C" w:rsidP="001E5A5C">
            <w:pPr>
              <w:spacing w:before="120" w:after="0" w:line="252" w:lineRule="auto"/>
              <w:jc w:val="left"/>
              <w:rPr>
                <w:rFonts w:eastAsia="Calibri"/>
                <w:sz w:val="26"/>
                <w:szCs w:val="26"/>
              </w:rPr>
            </w:pPr>
          </w:p>
        </w:tc>
      </w:tr>
      <w:tr w:rsidR="001E5A5C" w:rsidRPr="00F77550" w:rsidTr="00FD2E8E">
        <w:trPr>
          <w:trHeight w:val="20"/>
        </w:trPr>
        <w:tc>
          <w:tcPr>
            <w:tcW w:w="0" w:type="auto"/>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CSDL quốc gia về giá</w:t>
            </w:r>
          </w:p>
        </w:tc>
        <w:tc>
          <w:tcPr>
            <w:tcW w:w="0" w:type="auto"/>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0" w:type="auto"/>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bl>
    <w:p w:rsidR="001E5A5C" w:rsidRPr="001E5A5C" w:rsidRDefault="001E5A5C" w:rsidP="008F615E">
      <w:pPr>
        <w:ind w:firstLine="720"/>
        <w:rPr>
          <w:rFonts w:eastAsia="Calibri"/>
          <w:szCs w:val="28"/>
        </w:rPr>
      </w:pPr>
      <w:bookmarkStart w:id="218" w:name="_Toc519254580"/>
      <w:r w:rsidRPr="001E5A5C">
        <w:rPr>
          <w:rFonts w:eastAsia="Calibri"/>
          <w:b/>
          <w:szCs w:val="28"/>
        </w:rPr>
        <w:t>3.5. Chống chối bỏ</w:t>
      </w:r>
      <w:bookmarkEnd w:id="218"/>
      <w:r w:rsidRPr="001E5A5C">
        <w:rPr>
          <w:rFonts w:eastAsia="Calibri"/>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7081"/>
      </w:tblGrid>
      <w:tr w:rsidR="001E5A5C" w:rsidRPr="00F77550" w:rsidTr="00FD2E8E">
        <w:trPr>
          <w:trHeight w:val="496"/>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tc>
        <w:tc>
          <w:tcPr>
            <w:tcW w:w="0" w:type="auto"/>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chữ ký số khi trao đổi thông tin, dữ liệu quan trọng</w:t>
            </w:r>
          </w:p>
        </w:tc>
      </w:tr>
      <w:tr w:rsidR="001E5A5C" w:rsidRPr="00F77550" w:rsidTr="00FD2E8E">
        <w:trPr>
          <w:trHeight w:val="553"/>
        </w:trPr>
        <w:tc>
          <w:tcPr>
            <w:tcW w:w="0" w:type="auto"/>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Ứng dụng</w:t>
            </w:r>
          </w:p>
        </w:tc>
        <w:tc>
          <w:tcPr>
            <w:tcW w:w="0" w:type="auto"/>
            <w:vMerge/>
          </w:tcPr>
          <w:p w:rsidR="001E5A5C" w:rsidRPr="00F77550" w:rsidRDefault="001E5A5C" w:rsidP="001E5A5C">
            <w:pPr>
              <w:spacing w:before="120" w:after="0" w:line="252" w:lineRule="auto"/>
              <w:jc w:val="left"/>
              <w:rPr>
                <w:rFonts w:eastAsia="Calibri"/>
                <w:sz w:val="26"/>
                <w:szCs w:val="26"/>
              </w:rPr>
            </w:pPr>
          </w:p>
        </w:tc>
      </w:tr>
      <w:tr w:rsidR="001E5A5C" w:rsidRPr="00F77550" w:rsidTr="00FD2E8E">
        <w:tc>
          <w:tcPr>
            <w:tcW w:w="0" w:type="auto"/>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CSDL quốc gia về giá</w:t>
            </w:r>
          </w:p>
        </w:tc>
        <w:tc>
          <w:tcPr>
            <w:tcW w:w="0" w:type="auto"/>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chứng thư chữ ký số khi ký số hồ sơ điện tử đối với các báo cáo gửi về.</w:t>
            </w:r>
          </w:p>
        </w:tc>
      </w:tr>
    </w:tbl>
    <w:p w:rsidR="001E5A5C" w:rsidRPr="001E5A5C" w:rsidRDefault="001E5A5C" w:rsidP="008F615E">
      <w:pPr>
        <w:ind w:firstLine="720"/>
        <w:rPr>
          <w:rFonts w:eastAsia="Calibri"/>
          <w:b/>
          <w:szCs w:val="28"/>
        </w:rPr>
      </w:pPr>
      <w:bookmarkStart w:id="219" w:name="_Toc519254581"/>
      <w:r w:rsidRPr="001E5A5C">
        <w:rPr>
          <w:rFonts w:eastAsia="Calibri"/>
          <w:b/>
          <w:szCs w:val="28"/>
        </w:rPr>
        <w:t>3.6. An toàn ứng dụng và mã nguồn</w:t>
      </w:r>
      <w:bookmarkEnd w:id="219"/>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985"/>
        <w:gridCol w:w="1843"/>
        <w:gridCol w:w="1984"/>
        <w:gridCol w:w="2693"/>
      </w:tblGrid>
      <w:tr w:rsidR="001E5A5C" w:rsidRPr="00F77550" w:rsidTr="00FD2E8E">
        <w:trPr>
          <w:trHeight w:val="20"/>
        </w:trPr>
        <w:tc>
          <w:tcPr>
            <w:tcW w:w="1242" w:type="dxa"/>
            <w:vAlign w:val="center"/>
          </w:tcPr>
          <w:p w:rsidR="001E5A5C" w:rsidRPr="00F77550" w:rsidRDefault="001E5A5C" w:rsidP="00D34309">
            <w:pPr>
              <w:spacing w:before="120" w:after="0" w:line="252" w:lineRule="auto"/>
              <w:jc w:val="center"/>
              <w:rPr>
                <w:rFonts w:eastAsia="Calibri"/>
                <w:b/>
                <w:sz w:val="26"/>
                <w:szCs w:val="26"/>
              </w:rPr>
            </w:pPr>
            <w:bookmarkStart w:id="220" w:name="_Toc519254582"/>
            <w:bookmarkStart w:id="221" w:name="_Toc521661496"/>
            <w:bookmarkStart w:id="222" w:name="_Toc166860269"/>
            <w:r w:rsidRPr="00F77550">
              <w:rPr>
                <w:rFonts w:eastAsia="Calibri"/>
                <w:b/>
                <w:sz w:val="26"/>
                <w:szCs w:val="26"/>
              </w:rPr>
              <w:t>Yêu cầu</w:t>
            </w:r>
          </w:p>
        </w:tc>
        <w:tc>
          <w:tcPr>
            <w:tcW w:w="1985"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chức năng kiểm tra tính hợp lệ của thông tin, dữ liệu đầu vào trước khi xử lý</w:t>
            </w:r>
          </w:p>
        </w:tc>
        <w:tc>
          <w:tcPr>
            <w:tcW w:w="1843"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chức năng kiểm tra tính hợp lệ của thông tin, dữ liệu đầu ra trước khi gửi về máy yêu cầu</w:t>
            </w:r>
          </w:p>
        </w:tc>
        <w:tc>
          <w:tcPr>
            <w:tcW w:w="1984"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Giới hạn địa chỉ mạng quản trị được phép truy cập, quản trị ứng dụng từ xa</w:t>
            </w:r>
          </w:p>
        </w:tc>
        <w:tc>
          <w:tcPr>
            <w:tcW w:w="2693" w:type="dxa"/>
            <w:vMerge w:val="restart"/>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phương án bảo vệ ứng dụng chống lại những dạng tấn công phổ biến: SQL Injection, OS command injection, RFI, LFI, Xpath injection, XSS, CSRF</w:t>
            </w:r>
          </w:p>
        </w:tc>
      </w:tr>
      <w:tr w:rsidR="001E5A5C" w:rsidRPr="00F77550" w:rsidTr="00FD2E8E">
        <w:trPr>
          <w:trHeight w:val="20"/>
        </w:trPr>
        <w:tc>
          <w:tcPr>
            <w:tcW w:w="1242"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Ứng dụng</w:t>
            </w:r>
          </w:p>
        </w:tc>
        <w:tc>
          <w:tcPr>
            <w:tcW w:w="1985" w:type="dxa"/>
            <w:vMerge/>
          </w:tcPr>
          <w:p w:rsidR="001E5A5C" w:rsidRPr="00F77550" w:rsidRDefault="001E5A5C" w:rsidP="001E5A5C">
            <w:pPr>
              <w:spacing w:before="120" w:after="0" w:line="252" w:lineRule="auto"/>
              <w:ind w:firstLine="567"/>
              <w:jc w:val="left"/>
              <w:rPr>
                <w:rFonts w:eastAsia="Calibri"/>
                <w:sz w:val="26"/>
                <w:szCs w:val="26"/>
              </w:rPr>
            </w:pPr>
          </w:p>
        </w:tc>
        <w:tc>
          <w:tcPr>
            <w:tcW w:w="1843" w:type="dxa"/>
            <w:vMerge/>
          </w:tcPr>
          <w:p w:rsidR="001E5A5C" w:rsidRPr="00F77550" w:rsidRDefault="001E5A5C" w:rsidP="001E5A5C">
            <w:pPr>
              <w:spacing w:before="120" w:after="0" w:line="252" w:lineRule="auto"/>
              <w:ind w:firstLine="567"/>
              <w:jc w:val="left"/>
              <w:rPr>
                <w:rFonts w:eastAsia="Calibri"/>
                <w:sz w:val="26"/>
                <w:szCs w:val="26"/>
              </w:rPr>
            </w:pPr>
          </w:p>
        </w:tc>
        <w:tc>
          <w:tcPr>
            <w:tcW w:w="1984" w:type="dxa"/>
            <w:vMerge/>
          </w:tcPr>
          <w:p w:rsidR="001E5A5C" w:rsidRPr="00F77550" w:rsidRDefault="001E5A5C" w:rsidP="001E5A5C">
            <w:pPr>
              <w:spacing w:before="120" w:after="0" w:line="252" w:lineRule="auto"/>
              <w:ind w:firstLine="567"/>
              <w:jc w:val="left"/>
              <w:rPr>
                <w:rFonts w:eastAsia="Calibri"/>
                <w:sz w:val="26"/>
                <w:szCs w:val="26"/>
              </w:rPr>
            </w:pPr>
          </w:p>
        </w:tc>
        <w:tc>
          <w:tcPr>
            <w:tcW w:w="2693" w:type="dxa"/>
            <w:vMerge/>
          </w:tcPr>
          <w:p w:rsidR="001E5A5C" w:rsidRPr="00F77550" w:rsidRDefault="001E5A5C" w:rsidP="001E5A5C">
            <w:pPr>
              <w:spacing w:before="120" w:after="0" w:line="252" w:lineRule="auto"/>
              <w:ind w:firstLine="567"/>
              <w:jc w:val="left"/>
              <w:rPr>
                <w:rFonts w:eastAsia="Calibri"/>
                <w:sz w:val="26"/>
                <w:szCs w:val="26"/>
              </w:rPr>
            </w:pPr>
          </w:p>
        </w:tc>
      </w:tr>
      <w:tr w:rsidR="001E5A5C" w:rsidRPr="00F77550" w:rsidTr="00FD2E8E">
        <w:trPr>
          <w:trHeight w:val="20"/>
        </w:trPr>
        <w:tc>
          <w:tcPr>
            <w:tcW w:w="1242" w:type="dxa"/>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CSDL quốc gia về giá</w:t>
            </w:r>
          </w:p>
        </w:tc>
        <w:tc>
          <w:tcPr>
            <w:tcW w:w="1985" w:type="dxa"/>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843" w:type="dxa"/>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1984" w:type="dxa"/>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c>
          <w:tcPr>
            <w:tcW w:w="2693" w:type="dxa"/>
            <w:vAlign w:val="center"/>
          </w:tcPr>
          <w:p w:rsidR="001E5A5C" w:rsidRPr="00F77550" w:rsidRDefault="001E5A5C" w:rsidP="001E5A5C">
            <w:pPr>
              <w:spacing w:before="120" w:after="0" w:line="252" w:lineRule="auto"/>
              <w:jc w:val="center"/>
              <w:rPr>
                <w:rFonts w:eastAsia="Calibri"/>
                <w:sz w:val="26"/>
                <w:szCs w:val="26"/>
              </w:rPr>
            </w:pPr>
            <w:r w:rsidRPr="00F77550">
              <w:rPr>
                <w:rFonts w:eastAsia="Calibri"/>
                <w:sz w:val="26"/>
                <w:szCs w:val="26"/>
              </w:rPr>
              <w:t>+</w:t>
            </w:r>
          </w:p>
        </w:tc>
      </w:tr>
    </w:tbl>
    <w:p w:rsidR="001E5A5C" w:rsidRPr="008F615E" w:rsidRDefault="00603FCF" w:rsidP="004C332A">
      <w:pPr>
        <w:pStyle w:val="Heading3"/>
      </w:pPr>
      <w:bookmarkStart w:id="223" w:name="_Toc206140401"/>
      <w:r>
        <w:lastRenderedPageBreak/>
        <w:tab/>
      </w:r>
      <w:r w:rsidR="001E5A5C" w:rsidRPr="008F615E">
        <w:t>4. Bảo đảm an toàn dữ liệu</w:t>
      </w:r>
      <w:bookmarkEnd w:id="220"/>
      <w:bookmarkEnd w:id="221"/>
      <w:bookmarkEnd w:id="222"/>
      <w:bookmarkEnd w:id="223"/>
      <w:r w:rsidR="001E5A5C" w:rsidRPr="008F615E">
        <w:tab/>
        <w:t xml:space="preserve"> </w:t>
      </w:r>
    </w:p>
    <w:p w:rsidR="001E5A5C" w:rsidRPr="001E5A5C" w:rsidRDefault="001E5A5C" w:rsidP="008F615E">
      <w:pPr>
        <w:ind w:firstLine="720"/>
        <w:rPr>
          <w:rFonts w:eastAsia="Calibri"/>
          <w:b/>
          <w:szCs w:val="28"/>
        </w:rPr>
      </w:pPr>
      <w:r w:rsidRPr="001E5A5C">
        <w:rPr>
          <w:rFonts w:eastAsia="Calibri"/>
          <w:b/>
          <w:szCs w:val="28"/>
        </w:rPr>
        <w:t>4.1. Nguyên vẹn</w:t>
      </w:r>
      <w:bookmarkStart w:id="224" w:name="_Toc519254583"/>
      <w:r w:rsidRPr="001E5A5C">
        <w:rPr>
          <w:rFonts w:eastAsia="Calibri"/>
          <w:b/>
          <w:szCs w:val="28"/>
        </w:rPr>
        <w:t xml:space="preserve"> dữ liệu</w:t>
      </w:r>
      <w:bookmarkEnd w:id="224"/>
      <w:r w:rsidRPr="001E5A5C">
        <w:rPr>
          <w:rFonts w:eastAsia="Calibri"/>
          <w:b/>
          <w:szCs w:val="28"/>
        </w:rPr>
        <w:tab/>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308"/>
        <w:gridCol w:w="1274"/>
        <w:gridCol w:w="4117"/>
      </w:tblGrid>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STT</w:t>
            </w:r>
          </w:p>
        </w:tc>
        <w:tc>
          <w:tcPr>
            <w:tcW w:w="3308"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Yêu cầu</w:t>
            </w:r>
          </w:p>
        </w:tc>
        <w:tc>
          <w:tcPr>
            <w:tcW w:w="1274"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P/A</w:t>
            </w:r>
          </w:p>
        </w:tc>
        <w:tc>
          <w:tcPr>
            <w:tcW w:w="4117"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1</w:t>
            </w:r>
          </w:p>
        </w:tc>
        <w:tc>
          <w:tcPr>
            <w:tcW w:w="3308"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phương án quản lý, lưu trữ dữ liệu quan trọng trong hệ thống cùng với mã kiểm tra tính nguyên vẹn</w:t>
            </w:r>
          </w:p>
        </w:tc>
        <w:tc>
          <w:tcPr>
            <w:tcW w:w="1274"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Đáp ứng</w:t>
            </w:r>
          </w:p>
        </w:tc>
        <w:tc>
          <w:tcPr>
            <w:tcW w:w="4117"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Hệ thống lưu trữ tập trung DELL EMC cung cấp các phân vùng lưu trữ để quản lý, lưu trữ dữ liệu quan trọng trong hệ thống cùng với mã kiểm tra tính nguyên vẹn.</w:t>
            </w:r>
          </w:p>
        </w:tc>
      </w:tr>
    </w:tbl>
    <w:p w:rsidR="00F77550" w:rsidRDefault="00F77550" w:rsidP="008F615E">
      <w:pPr>
        <w:ind w:firstLine="720"/>
        <w:rPr>
          <w:rFonts w:eastAsia="Calibri"/>
          <w:b/>
          <w:szCs w:val="28"/>
          <w:lang w:val="vi-VN"/>
        </w:rPr>
      </w:pPr>
      <w:bookmarkStart w:id="225" w:name="_Toc519254584"/>
    </w:p>
    <w:p w:rsidR="00F77550" w:rsidRDefault="00F77550" w:rsidP="008F615E">
      <w:pPr>
        <w:ind w:firstLine="720"/>
        <w:rPr>
          <w:rFonts w:eastAsia="Calibri"/>
          <w:b/>
          <w:szCs w:val="28"/>
          <w:lang w:val="vi-VN"/>
        </w:rPr>
      </w:pPr>
    </w:p>
    <w:p w:rsidR="001E5A5C" w:rsidRPr="001E5A5C" w:rsidRDefault="001E5A5C" w:rsidP="008F615E">
      <w:pPr>
        <w:ind w:firstLine="720"/>
        <w:rPr>
          <w:rFonts w:eastAsia="Calibri"/>
          <w:b/>
          <w:szCs w:val="28"/>
        </w:rPr>
      </w:pPr>
      <w:r w:rsidRPr="001E5A5C">
        <w:rPr>
          <w:rFonts w:eastAsia="Calibri"/>
          <w:b/>
          <w:szCs w:val="28"/>
        </w:rPr>
        <w:t>4.2. Bảo mật dữ liệu</w:t>
      </w:r>
      <w:bookmarkEnd w:id="225"/>
      <w:r w:rsidRPr="001E5A5C">
        <w:rPr>
          <w:rFonts w:eastAsia="Calibri"/>
          <w:b/>
          <w:szCs w:val="28"/>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422"/>
        <w:gridCol w:w="1170"/>
        <w:gridCol w:w="5130"/>
      </w:tblGrid>
      <w:tr w:rsidR="001E5A5C" w:rsidRPr="00F77550" w:rsidTr="00F77550">
        <w:trPr>
          <w:tblHeader/>
        </w:trPr>
        <w:tc>
          <w:tcPr>
            <w:tcW w:w="746"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STT</w:t>
            </w:r>
          </w:p>
        </w:tc>
        <w:tc>
          <w:tcPr>
            <w:tcW w:w="2422"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Yêu cầu</w:t>
            </w:r>
          </w:p>
        </w:tc>
        <w:tc>
          <w:tcPr>
            <w:tcW w:w="1170" w:type="dxa"/>
            <w:vAlign w:val="center"/>
          </w:tcPr>
          <w:p w:rsidR="001E5A5C" w:rsidRPr="00F77550" w:rsidRDefault="001E5A5C" w:rsidP="00F77550">
            <w:pPr>
              <w:spacing w:before="120" w:after="0" w:line="252" w:lineRule="auto"/>
              <w:jc w:val="center"/>
              <w:rPr>
                <w:rFonts w:eastAsia="Calibri"/>
                <w:b/>
                <w:sz w:val="26"/>
                <w:szCs w:val="26"/>
              </w:rPr>
            </w:pPr>
            <w:r w:rsidRPr="00F77550">
              <w:rPr>
                <w:rFonts w:eastAsia="Calibri"/>
                <w:b/>
                <w:sz w:val="26"/>
                <w:szCs w:val="26"/>
              </w:rPr>
              <w:t>P/A</w:t>
            </w:r>
          </w:p>
        </w:tc>
        <w:tc>
          <w:tcPr>
            <w:tcW w:w="5130" w:type="dxa"/>
            <w:vAlign w:val="center"/>
          </w:tcPr>
          <w:p w:rsidR="001E5A5C" w:rsidRPr="00F77550" w:rsidRDefault="001E5A5C" w:rsidP="001E5A5C">
            <w:pPr>
              <w:spacing w:before="120" w:after="0" w:line="252" w:lineRule="auto"/>
              <w:jc w:val="left"/>
              <w:rPr>
                <w:rFonts w:eastAsia="Calibri"/>
                <w:b/>
                <w:sz w:val="26"/>
                <w:szCs w:val="26"/>
              </w:rPr>
            </w:pPr>
            <w:r w:rsidRPr="00F77550">
              <w:rPr>
                <w:rFonts w:eastAsia="Calibri"/>
                <w:b/>
                <w:sz w:val="26"/>
                <w:szCs w:val="26"/>
              </w:rPr>
              <w:t>Thuyết minh phương án</w:t>
            </w:r>
          </w:p>
        </w:tc>
      </w:tr>
      <w:tr w:rsidR="001E5A5C" w:rsidRPr="00F77550" w:rsidTr="00F77550">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1</w:t>
            </w:r>
          </w:p>
        </w:tc>
        <w:tc>
          <w:tcPr>
            <w:tcW w:w="242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Lưu trữ có mã hóa các thông tin, dữ liệu (không phải là thông tin, dữ liệu công khai) trên hệ thống lưu trữ/phương tiện lưu trữ</w:t>
            </w:r>
          </w:p>
        </w:tc>
        <w:tc>
          <w:tcPr>
            <w:tcW w:w="1170" w:type="dxa"/>
            <w:vAlign w:val="center"/>
          </w:tcPr>
          <w:p w:rsidR="001E5A5C" w:rsidRPr="00F77550" w:rsidRDefault="001E5A5C" w:rsidP="00F77550">
            <w:pPr>
              <w:spacing w:before="120" w:after="0" w:line="252" w:lineRule="auto"/>
              <w:jc w:val="center"/>
              <w:rPr>
                <w:rFonts w:eastAsia="Calibri"/>
                <w:sz w:val="26"/>
                <w:szCs w:val="26"/>
              </w:rPr>
            </w:pPr>
            <w:r w:rsidRPr="00F77550">
              <w:rPr>
                <w:rFonts w:eastAsia="Calibri"/>
                <w:sz w:val="26"/>
                <w:szCs w:val="26"/>
              </w:rPr>
              <w:t>Đáp ứng</w:t>
            </w:r>
          </w:p>
        </w:tc>
        <w:tc>
          <w:tcPr>
            <w:tcW w:w="5130"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Các thông tin, dữ liệu (không phải là thông tin, dữ liệu công khai) được mã hóa bằng cách sử dụng các tính năng có sẵn trên hệ thống lưu trữ tập trung DELL EMC.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Các phân vùng lưu trữ (LUN) được cập phát cho hệ thống PoleStar được mã hóa và phân quyền chỉ cho phép quản trị viên mới có quyền truy cập, quản lý dữ liệu của phân vùng này.</w:t>
            </w:r>
          </w:p>
        </w:tc>
      </w:tr>
      <w:tr w:rsidR="001E5A5C" w:rsidRPr="00F77550" w:rsidTr="00F77550">
        <w:tc>
          <w:tcPr>
            <w:tcW w:w="746"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2</w:t>
            </w:r>
          </w:p>
        </w:tc>
        <w:tc>
          <w:tcPr>
            <w:tcW w:w="242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các phương pháp mã hóa mạnh (chưa được các tổ chức quốc tế công bố điểm yếu an toàn thông tin) để mã hóa dữ liệu</w:t>
            </w:r>
          </w:p>
        </w:tc>
        <w:tc>
          <w:tcPr>
            <w:tcW w:w="1170" w:type="dxa"/>
            <w:vAlign w:val="center"/>
          </w:tcPr>
          <w:p w:rsidR="001E5A5C" w:rsidRPr="00F77550" w:rsidRDefault="001E5A5C" w:rsidP="00F77550">
            <w:pPr>
              <w:spacing w:before="120" w:after="0" w:line="252" w:lineRule="auto"/>
              <w:jc w:val="center"/>
              <w:rPr>
                <w:rFonts w:eastAsia="Calibri"/>
                <w:sz w:val="26"/>
                <w:szCs w:val="26"/>
              </w:rPr>
            </w:pPr>
            <w:r w:rsidRPr="00F77550">
              <w:rPr>
                <w:rFonts w:eastAsia="Calibri"/>
                <w:sz w:val="26"/>
                <w:szCs w:val="26"/>
              </w:rPr>
              <w:t>Đáp ứng</w:t>
            </w:r>
          </w:p>
        </w:tc>
        <w:tc>
          <w:tcPr>
            <w:tcW w:w="5130"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Sử dụng tiêu chuẩn mã hóa dữ liệu do Bộ Thông tin và Truyền thông ban hành theo quy định đối với dữ liệu thuộc bí mật công tác, bí mật cá nhân; Sử dụng giải pháp mã hóa cơ yếu đối với dữ liệu thuộc bí mật nhà nước.</w:t>
            </w:r>
          </w:p>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Phần mềm quản lý dữ liệu phải có cơ chế kiểm tra tính nguyên vẹn của dữ liệu và có khả năng áp dụng các tiêu chuẩn mã hóa dữ liệu do Bộ Thông tin và Truyền thông ban hành theo quy định; phần mềm xử lý dữ liệu thuộc bí mật nhà nước phải có khả năng áp dụng giải pháp mã hóa cơ yếu.</w:t>
            </w:r>
          </w:p>
        </w:tc>
      </w:tr>
    </w:tbl>
    <w:p w:rsidR="001E5A5C" w:rsidRPr="001E5A5C" w:rsidRDefault="001E5A5C" w:rsidP="008F615E">
      <w:pPr>
        <w:ind w:firstLine="720"/>
        <w:rPr>
          <w:rFonts w:eastAsia="Calibri"/>
          <w:b/>
          <w:szCs w:val="28"/>
        </w:rPr>
      </w:pPr>
      <w:bookmarkStart w:id="226" w:name="_Toc519254585"/>
      <w:r w:rsidRPr="001E5A5C">
        <w:rPr>
          <w:rFonts w:eastAsia="Calibri"/>
          <w:b/>
          <w:szCs w:val="28"/>
        </w:rPr>
        <w:t>4.3. Sao lưu dự phòng</w:t>
      </w:r>
      <w:bookmarkEnd w:id="226"/>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02"/>
        <w:gridCol w:w="1350"/>
        <w:gridCol w:w="3757"/>
      </w:tblGrid>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STT</w:t>
            </w:r>
          </w:p>
        </w:tc>
        <w:tc>
          <w:tcPr>
            <w:tcW w:w="3502"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Yêu cầu</w:t>
            </w:r>
          </w:p>
        </w:tc>
        <w:tc>
          <w:tcPr>
            <w:tcW w:w="1350"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P/A</w:t>
            </w:r>
          </w:p>
        </w:tc>
        <w:tc>
          <w:tcPr>
            <w:tcW w:w="3757" w:type="dxa"/>
            <w:vAlign w:val="center"/>
          </w:tcPr>
          <w:p w:rsidR="001E5A5C" w:rsidRPr="00F77550" w:rsidRDefault="001E5A5C" w:rsidP="00D34309">
            <w:pPr>
              <w:spacing w:before="120" w:after="0" w:line="252" w:lineRule="auto"/>
              <w:jc w:val="center"/>
              <w:rPr>
                <w:rFonts w:eastAsia="Calibri"/>
                <w:b/>
                <w:sz w:val="26"/>
                <w:szCs w:val="26"/>
              </w:rPr>
            </w:pPr>
            <w:r w:rsidRPr="00F77550">
              <w:rPr>
                <w:rFonts w:eastAsia="Calibri"/>
                <w:b/>
                <w:sz w:val="26"/>
                <w:szCs w:val="26"/>
              </w:rPr>
              <w:t>Thuyết minh phương án</w:t>
            </w:r>
          </w:p>
        </w:tc>
      </w:tr>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1</w:t>
            </w:r>
          </w:p>
        </w:tc>
        <w:tc>
          <w:tcPr>
            <w:tcW w:w="35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Thực hiện sao lưu dự phòng các thông tin, dữ liệu cơ bản sau: tập tin cấu hình hệ thống, bản dự phòng hệ điều hành </w:t>
            </w:r>
            <w:r w:rsidRPr="00F77550">
              <w:rPr>
                <w:rFonts w:eastAsia="Calibri"/>
                <w:sz w:val="26"/>
                <w:szCs w:val="26"/>
              </w:rPr>
              <w:lastRenderedPageBreak/>
              <w:t>máy chủ, cơ sở dữ liệu; dữ liệu, thông tin nghiệp vụ</w:t>
            </w:r>
          </w:p>
        </w:tc>
        <w:tc>
          <w:tcPr>
            <w:tcW w:w="1350"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lastRenderedPageBreak/>
              <w:t>Đáp ứng</w:t>
            </w:r>
          </w:p>
        </w:tc>
        <w:tc>
          <w:tcPr>
            <w:tcW w:w="3757"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 xml:space="preserve">Thông tin, dữ liệu được lưu trữ và quản lý tập trung trên hệ thống lưu trữ SAN. </w:t>
            </w:r>
          </w:p>
        </w:tc>
      </w:tr>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lastRenderedPageBreak/>
              <w:t>2</w:t>
            </w:r>
          </w:p>
        </w:tc>
        <w:tc>
          <w:tcPr>
            <w:tcW w:w="35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Phân loại và quản lý các dữ liệu được lưu trữ theo từng loại/nhóm thông tin được gán nhãn khác nhau</w:t>
            </w:r>
          </w:p>
        </w:tc>
        <w:tc>
          <w:tcPr>
            <w:tcW w:w="1350"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Đáp ứng</w:t>
            </w:r>
          </w:p>
        </w:tc>
        <w:tc>
          <w:tcPr>
            <w:tcW w:w="3757"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Thông tin dữ liệu được phân theo từng nhóm theo đặc trưng nghiệp vụ hoặc chức năng. Được quy định về việc đặt tên các tập tin/thư mục khi lưu trữ trên hệ thống.</w:t>
            </w:r>
          </w:p>
        </w:tc>
      </w:tr>
      <w:tr w:rsidR="001E5A5C" w:rsidRPr="00F77550" w:rsidTr="00D34309">
        <w:tc>
          <w:tcPr>
            <w:tcW w:w="746"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3</w:t>
            </w:r>
          </w:p>
        </w:tc>
        <w:tc>
          <w:tcPr>
            <w:tcW w:w="3502"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Có hệ thống/phương tiện lưu trữ độc lập để sao lưu dự phòng</w:t>
            </w:r>
          </w:p>
        </w:tc>
        <w:tc>
          <w:tcPr>
            <w:tcW w:w="1350" w:type="dxa"/>
            <w:vAlign w:val="center"/>
          </w:tcPr>
          <w:p w:rsidR="001E5A5C" w:rsidRPr="00F77550" w:rsidRDefault="001E5A5C" w:rsidP="00D34309">
            <w:pPr>
              <w:spacing w:before="120" w:after="0" w:line="252" w:lineRule="auto"/>
              <w:jc w:val="center"/>
              <w:rPr>
                <w:rFonts w:eastAsia="Calibri"/>
                <w:sz w:val="26"/>
                <w:szCs w:val="26"/>
              </w:rPr>
            </w:pPr>
            <w:r w:rsidRPr="00F77550">
              <w:rPr>
                <w:rFonts w:eastAsia="Calibri"/>
                <w:sz w:val="26"/>
                <w:szCs w:val="26"/>
              </w:rPr>
              <w:t>Đáp ứng</w:t>
            </w:r>
          </w:p>
        </w:tc>
        <w:tc>
          <w:tcPr>
            <w:tcW w:w="3757" w:type="dxa"/>
            <w:vAlign w:val="center"/>
          </w:tcPr>
          <w:p w:rsidR="001E5A5C" w:rsidRPr="00F77550" w:rsidRDefault="001E5A5C" w:rsidP="001E5A5C">
            <w:pPr>
              <w:spacing w:before="120" w:after="0" w:line="252" w:lineRule="auto"/>
              <w:jc w:val="left"/>
              <w:rPr>
                <w:rFonts w:eastAsia="Calibri"/>
                <w:sz w:val="26"/>
                <w:szCs w:val="26"/>
              </w:rPr>
            </w:pPr>
            <w:r w:rsidRPr="00F77550">
              <w:rPr>
                <w:rFonts w:eastAsia="Calibri"/>
                <w:sz w:val="26"/>
                <w:szCs w:val="26"/>
              </w:rPr>
              <w:t>Hệ thống SAN, NAS được phân vùng lưu trữ riêng để phục vụ việc lưu trữ thông tin, dữ liệu.</w:t>
            </w:r>
          </w:p>
        </w:tc>
      </w:tr>
    </w:tbl>
    <w:p w:rsidR="00941425" w:rsidRDefault="00941425" w:rsidP="00941425">
      <w:pPr>
        <w:pStyle w:val="Heading1"/>
      </w:pPr>
    </w:p>
    <w:p w:rsidR="00941425" w:rsidRDefault="00941425" w:rsidP="00941425">
      <w:pPr>
        <w:rPr>
          <w:rFonts w:eastAsiaTheme="majorEastAsia"/>
          <w:noProof/>
          <w:szCs w:val="28"/>
          <w:shd w:val="clear" w:color="auto" w:fill="FFFFFF"/>
          <w:lang w:val="vi-VN"/>
        </w:rPr>
      </w:pPr>
      <w:r>
        <w:br w:type="page"/>
      </w:r>
    </w:p>
    <w:p w:rsidR="00941425" w:rsidRPr="004C332A" w:rsidRDefault="00941425" w:rsidP="00941425">
      <w:pPr>
        <w:spacing w:before="0" w:after="160" w:line="259" w:lineRule="auto"/>
        <w:jc w:val="center"/>
        <w:outlineLvl w:val="0"/>
        <w:rPr>
          <w:rFonts w:eastAsia="Calibri"/>
          <w:b/>
          <w:sz w:val="26"/>
          <w:szCs w:val="26"/>
        </w:rPr>
      </w:pPr>
      <w:r w:rsidRPr="004C332A">
        <w:rPr>
          <w:rFonts w:eastAsia="Calibri"/>
          <w:b/>
          <w:sz w:val="26"/>
          <w:szCs w:val="26"/>
        </w:rPr>
        <w:lastRenderedPageBreak/>
        <w:t>PHỤ LỤC 0</w:t>
      </w:r>
      <w:r>
        <w:rPr>
          <w:rFonts w:eastAsia="Calibri"/>
          <w:b/>
          <w:sz w:val="26"/>
          <w:szCs w:val="26"/>
        </w:rPr>
        <w:t>3</w:t>
      </w:r>
      <w:r w:rsidRPr="004C332A">
        <w:rPr>
          <w:rFonts w:eastAsia="Calibri"/>
          <w:b/>
          <w:sz w:val="26"/>
          <w:szCs w:val="26"/>
        </w:rPr>
        <w:t>: DANH SÁCH CHỨC NĂNG ĐỀ XUẤT TRÌNH BÀY GIẢI PHÁP</w:t>
      </w:r>
    </w:p>
    <w:p w:rsidR="00941425" w:rsidRPr="004C332A" w:rsidRDefault="00941425" w:rsidP="00941425">
      <w:pPr>
        <w:spacing w:before="0" w:after="160" w:line="259" w:lineRule="auto"/>
        <w:jc w:val="center"/>
        <w:rPr>
          <w:rFonts w:eastAsia="Calibri"/>
          <w:i/>
          <w:szCs w:val="28"/>
          <w:lang w:val="vi-VN"/>
        </w:rPr>
      </w:pPr>
      <w:r w:rsidRPr="004C332A">
        <w:rPr>
          <w:rFonts w:eastAsia="Calibri"/>
          <w:i/>
          <w:szCs w:val="28"/>
          <w:lang w:val="vi-VN"/>
        </w:rPr>
        <w:t xml:space="preserve">(Kèm theo E-HSMT dự án Mở rộng </w:t>
      </w:r>
      <w:r w:rsidRPr="004C332A">
        <w:rPr>
          <w:rFonts w:eastAsia="Calibri"/>
          <w:i/>
          <w:szCs w:val="28"/>
        </w:rPr>
        <w:t>cơ sở dữ liệu quốc gia về giá</w:t>
      </w:r>
      <w:r w:rsidRPr="004C332A">
        <w:rPr>
          <w:rFonts w:eastAsia="Calibri"/>
          <w:i/>
          <w:szCs w:val="28"/>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3674"/>
        <w:gridCol w:w="1194"/>
        <w:gridCol w:w="1406"/>
        <w:gridCol w:w="2175"/>
      </w:tblGrid>
      <w:tr w:rsidR="00941425" w:rsidRPr="002A6EBB" w:rsidTr="00F74CD1">
        <w:trPr>
          <w:trHeight w:val="20"/>
          <w:tblHeader/>
        </w:trPr>
        <w:tc>
          <w:tcPr>
            <w:tcW w:w="2428" w:type="pct"/>
            <w:gridSpan w:val="2"/>
            <w:shd w:val="clear" w:color="000000" w:fill="F2F2F2"/>
            <w:vAlign w:val="center"/>
            <w:hideMark/>
          </w:tcPr>
          <w:p w:rsidR="00941425" w:rsidRPr="002A6EBB" w:rsidRDefault="00941425" w:rsidP="00F74CD1">
            <w:pPr>
              <w:spacing w:before="40" w:after="40" w:line="240" w:lineRule="auto"/>
              <w:jc w:val="center"/>
              <w:rPr>
                <w:b/>
                <w:bCs/>
                <w:color w:val="000000"/>
                <w:sz w:val="26"/>
                <w:szCs w:val="26"/>
              </w:rPr>
            </w:pPr>
            <w:r w:rsidRPr="002A6EBB">
              <w:rPr>
                <w:b/>
                <w:bCs/>
                <w:color w:val="000000"/>
                <w:sz w:val="26"/>
                <w:szCs w:val="26"/>
              </w:rPr>
              <w:t>Mô tả yêu cầu</w:t>
            </w:r>
          </w:p>
        </w:tc>
        <w:tc>
          <w:tcPr>
            <w:tcW w:w="643" w:type="pct"/>
            <w:shd w:val="clear" w:color="000000" w:fill="F2F2F2"/>
            <w:vAlign w:val="center"/>
            <w:hideMark/>
          </w:tcPr>
          <w:p w:rsidR="00941425" w:rsidRPr="002A6EBB" w:rsidRDefault="00941425" w:rsidP="00F74CD1">
            <w:pPr>
              <w:spacing w:before="40" w:after="40" w:line="240" w:lineRule="auto"/>
              <w:jc w:val="center"/>
              <w:rPr>
                <w:b/>
                <w:bCs/>
                <w:color w:val="000000"/>
                <w:sz w:val="26"/>
                <w:szCs w:val="26"/>
              </w:rPr>
            </w:pPr>
            <w:r w:rsidRPr="002A6EBB">
              <w:rPr>
                <w:b/>
                <w:bCs/>
                <w:color w:val="000000"/>
                <w:sz w:val="26"/>
                <w:szCs w:val="26"/>
              </w:rPr>
              <w:t>Thuộc yêu cầu số (</w:t>
            </w:r>
            <w:r w:rsidRPr="004C332A">
              <w:rPr>
                <w:b/>
                <w:bCs/>
                <w:color w:val="000000"/>
                <w:sz w:val="26"/>
                <w:szCs w:val="26"/>
              </w:rPr>
              <w:t>mục 5</w:t>
            </w:r>
            <w:r w:rsidRPr="004C332A">
              <w:rPr>
                <w:b/>
                <w:bCs/>
                <w:color w:val="000000"/>
                <w:sz w:val="26"/>
                <w:szCs w:val="26"/>
                <w:lang w:val="vi-VN"/>
              </w:rPr>
              <w:t>.4.1</w:t>
            </w:r>
            <w:r>
              <w:rPr>
                <w:b/>
                <w:bCs/>
                <w:color w:val="000000"/>
                <w:sz w:val="26"/>
                <w:szCs w:val="26"/>
              </w:rPr>
              <w:t xml:space="preserve"> Phụ lục 01</w:t>
            </w:r>
            <w:r w:rsidRPr="002A6EBB">
              <w:rPr>
                <w:b/>
                <w:bCs/>
                <w:color w:val="000000"/>
                <w:sz w:val="26"/>
                <w:szCs w:val="26"/>
              </w:rPr>
              <w:t>)</w:t>
            </w:r>
          </w:p>
        </w:tc>
        <w:tc>
          <w:tcPr>
            <w:tcW w:w="757" w:type="pct"/>
            <w:shd w:val="clear" w:color="000000" w:fill="F2F2F2"/>
            <w:vAlign w:val="center"/>
            <w:hideMark/>
          </w:tcPr>
          <w:p w:rsidR="00941425" w:rsidRPr="002A6EBB" w:rsidRDefault="00941425" w:rsidP="00F74CD1">
            <w:pPr>
              <w:spacing w:before="40" w:after="40" w:line="240" w:lineRule="auto"/>
              <w:jc w:val="center"/>
              <w:rPr>
                <w:b/>
                <w:bCs/>
                <w:color w:val="000000"/>
                <w:sz w:val="26"/>
                <w:szCs w:val="26"/>
              </w:rPr>
            </w:pPr>
            <w:r>
              <w:rPr>
                <w:b/>
                <w:bCs/>
                <w:color w:val="000000"/>
                <w:sz w:val="26"/>
                <w:szCs w:val="26"/>
              </w:rPr>
              <w:t>Ghi chú</w:t>
            </w:r>
          </w:p>
        </w:tc>
        <w:tc>
          <w:tcPr>
            <w:tcW w:w="1172" w:type="pct"/>
            <w:shd w:val="clear" w:color="000000" w:fill="F2F2F2"/>
            <w:vAlign w:val="center"/>
            <w:hideMark/>
          </w:tcPr>
          <w:p w:rsidR="00941425" w:rsidRPr="002A6EBB" w:rsidRDefault="00941425" w:rsidP="00F74CD1">
            <w:pPr>
              <w:spacing w:before="40" w:after="40" w:line="240" w:lineRule="auto"/>
              <w:jc w:val="center"/>
              <w:rPr>
                <w:b/>
                <w:bCs/>
                <w:color w:val="000000"/>
                <w:sz w:val="26"/>
                <w:szCs w:val="26"/>
              </w:rPr>
            </w:pPr>
            <w:r>
              <w:rPr>
                <w:b/>
                <w:bCs/>
                <w:color w:val="000000"/>
                <w:sz w:val="26"/>
                <w:szCs w:val="26"/>
              </w:rPr>
              <w:t>Tham chiếu q</w:t>
            </w:r>
            <w:r w:rsidRPr="002A6EBB">
              <w:rPr>
                <w:b/>
                <w:bCs/>
                <w:color w:val="000000"/>
                <w:sz w:val="26"/>
                <w:szCs w:val="26"/>
              </w:rPr>
              <w:t>uy trình nghiệp vụ tin học hóa</w:t>
            </w:r>
            <w:r>
              <w:rPr>
                <w:b/>
                <w:bCs/>
                <w:color w:val="000000"/>
                <w:sz w:val="26"/>
                <w:szCs w:val="26"/>
              </w:rPr>
              <w:t xml:space="preserve"> tại mục 5.2 phụ lục 01</w:t>
            </w:r>
          </w:p>
        </w:tc>
      </w:tr>
      <w:tr w:rsidR="00941425" w:rsidRPr="002A6EBB" w:rsidTr="00F74CD1">
        <w:trPr>
          <w:trHeight w:val="20"/>
        </w:trPr>
        <w:tc>
          <w:tcPr>
            <w:tcW w:w="451" w:type="pct"/>
            <w:shd w:val="clear" w:color="000000" w:fill="E2EFDA"/>
            <w:vAlign w:val="center"/>
          </w:tcPr>
          <w:p w:rsidR="00941425" w:rsidRPr="002A6EBB" w:rsidRDefault="00941425" w:rsidP="00F74CD1">
            <w:pPr>
              <w:spacing w:before="40" w:after="40" w:line="240" w:lineRule="auto"/>
              <w:jc w:val="center"/>
              <w:rPr>
                <w:b/>
                <w:bCs/>
                <w:color w:val="000000"/>
                <w:sz w:val="26"/>
                <w:szCs w:val="26"/>
              </w:rPr>
            </w:pPr>
            <w:r>
              <w:rPr>
                <w:b/>
                <w:bCs/>
                <w:color w:val="000000"/>
                <w:sz w:val="26"/>
                <w:szCs w:val="26"/>
              </w:rPr>
              <w:t>TT</w:t>
            </w:r>
          </w:p>
        </w:tc>
        <w:tc>
          <w:tcPr>
            <w:tcW w:w="1978" w:type="pct"/>
            <w:shd w:val="clear" w:color="000000" w:fill="E2EFDA"/>
            <w:vAlign w:val="center"/>
            <w:hideMark/>
          </w:tcPr>
          <w:p w:rsidR="00941425" w:rsidRPr="002A6EBB" w:rsidRDefault="00941425" w:rsidP="00F74CD1">
            <w:pPr>
              <w:spacing w:before="40" w:after="40" w:line="240" w:lineRule="auto"/>
              <w:rPr>
                <w:b/>
                <w:bCs/>
                <w:color w:val="000000"/>
                <w:sz w:val="26"/>
                <w:szCs w:val="26"/>
              </w:rPr>
            </w:pPr>
          </w:p>
        </w:tc>
        <w:tc>
          <w:tcPr>
            <w:tcW w:w="643" w:type="pct"/>
            <w:shd w:val="clear" w:color="000000" w:fill="E2EFDA"/>
            <w:vAlign w:val="center"/>
            <w:hideMark/>
          </w:tcPr>
          <w:p w:rsidR="00941425" w:rsidRPr="002A6EBB" w:rsidRDefault="00941425" w:rsidP="00F74CD1">
            <w:pPr>
              <w:spacing w:before="40" w:after="40" w:line="240" w:lineRule="auto"/>
              <w:jc w:val="center"/>
              <w:rPr>
                <w:b/>
                <w:bCs/>
                <w:color w:val="000000"/>
                <w:sz w:val="26"/>
                <w:szCs w:val="26"/>
              </w:rPr>
            </w:pPr>
          </w:p>
        </w:tc>
        <w:tc>
          <w:tcPr>
            <w:tcW w:w="757" w:type="pct"/>
            <w:shd w:val="clear" w:color="000000" w:fill="E2EFDA"/>
            <w:vAlign w:val="center"/>
            <w:hideMark/>
          </w:tcPr>
          <w:p w:rsidR="00941425" w:rsidRPr="002A6EBB" w:rsidRDefault="00941425" w:rsidP="00F74CD1">
            <w:pPr>
              <w:spacing w:before="40" w:after="40" w:line="240" w:lineRule="auto"/>
              <w:rPr>
                <w:b/>
                <w:bCs/>
                <w:color w:val="000000"/>
                <w:sz w:val="26"/>
                <w:szCs w:val="26"/>
              </w:rPr>
            </w:pPr>
          </w:p>
        </w:tc>
        <w:tc>
          <w:tcPr>
            <w:tcW w:w="1172" w:type="pct"/>
            <w:shd w:val="clear" w:color="000000" w:fill="E2EFDA"/>
            <w:vAlign w:val="center"/>
            <w:hideMark/>
          </w:tcPr>
          <w:p w:rsidR="00941425" w:rsidRDefault="00941425" w:rsidP="00F74CD1">
            <w:pPr>
              <w:spacing w:before="40" w:after="40" w:line="240" w:lineRule="auto"/>
              <w:rPr>
                <w:color w:val="000000"/>
                <w:sz w:val="26"/>
                <w:szCs w:val="26"/>
              </w:rPr>
            </w:pPr>
          </w:p>
        </w:tc>
      </w:tr>
      <w:tr w:rsidR="00941425" w:rsidRPr="002A6EBB" w:rsidTr="00F74CD1">
        <w:trPr>
          <w:trHeight w:val="20"/>
        </w:trPr>
        <w:tc>
          <w:tcPr>
            <w:tcW w:w="451" w:type="pct"/>
            <w:shd w:val="clear" w:color="000000" w:fill="E2EFDA"/>
            <w:vAlign w:val="center"/>
          </w:tcPr>
          <w:p w:rsidR="00941425" w:rsidRPr="002A6EBB" w:rsidRDefault="00941425" w:rsidP="00F74CD1">
            <w:pPr>
              <w:spacing w:before="40" w:after="40" w:line="240" w:lineRule="auto"/>
              <w:rPr>
                <w:b/>
                <w:bCs/>
                <w:color w:val="000000"/>
                <w:sz w:val="26"/>
                <w:szCs w:val="26"/>
              </w:rPr>
            </w:pPr>
          </w:p>
        </w:tc>
        <w:tc>
          <w:tcPr>
            <w:tcW w:w="1978" w:type="pct"/>
            <w:shd w:val="clear" w:color="000000" w:fill="E2EFDA"/>
            <w:vAlign w:val="center"/>
            <w:hideMark/>
          </w:tcPr>
          <w:p w:rsidR="00941425" w:rsidRPr="002A6EBB" w:rsidRDefault="00941425" w:rsidP="00F74CD1">
            <w:pPr>
              <w:spacing w:before="40" w:after="40" w:line="240" w:lineRule="auto"/>
              <w:rPr>
                <w:b/>
                <w:bCs/>
                <w:color w:val="000000"/>
                <w:sz w:val="26"/>
                <w:szCs w:val="26"/>
              </w:rPr>
            </w:pPr>
            <w:r w:rsidRPr="002A6EBB">
              <w:rPr>
                <w:b/>
                <w:bCs/>
                <w:color w:val="000000"/>
                <w:sz w:val="26"/>
                <w:szCs w:val="26"/>
              </w:rPr>
              <w:t>Giá thị trường</w:t>
            </w:r>
          </w:p>
        </w:tc>
        <w:tc>
          <w:tcPr>
            <w:tcW w:w="643" w:type="pct"/>
            <w:shd w:val="clear" w:color="000000" w:fill="E2EFDA"/>
            <w:vAlign w:val="center"/>
            <w:hideMark/>
          </w:tcPr>
          <w:p w:rsidR="00941425" w:rsidRPr="002A6EBB" w:rsidRDefault="00941425" w:rsidP="00F74CD1">
            <w:pPr>
              <w:spacing w:before="40" w:after="40" w:line="240" w:lineRule="auto"/>
              <w:jc w:val="center"/>
              <w:rPr>
                <w:b/>
                <w:bCs/>
                <w:color w:val="000000"/>
                <w:sz w:val="26"/>
                <w:szCs w:val="26"/>
              </w:rPr>
            </w:pPr>
            <w:r w:rsidRPr="002A6EBB">
              <w:rPr>
                <w:b/>
                <w:bCs/>
                <w:color w:val="000000"/>
                <w:sz w:val="26"/>
                <w:szCs w:val="26"/>
              </w:rPr>
              <w:t> </w:t>
            </w:r>
          </w:p>
        </w:tc>
        <w:tc>
          <w:tcPr>
            <w:tcW w:w="757" w:type="pct"/>
            <w:shd w:val="clear" w:color="000000" w:fill="E2EFDA"/>
            <w:vAlign w:val="center"/>
            <w:hideMark/>
          </w:tcPr>
          <w:p w:rsidR="00941425" w:rsidRPr="002A6EBB" w:rsidRDefault="00941425" w:rsidP="00F74CD1">
            <w:pPr>
              <w:spacing w:before="40" w:after="40" w:line="240" w:lineRule="auto"/>
              <w:rPr>
                <w:b/>
                <w:bCs/>
                <w:color w:val="000000"/>
                <w:sz w:val="26"/>
                <w:szCs w:val="26"/>
              </w:rPr>
            </w:pPr>
            <w:r w:rsidRPr="002A6EBB">
              <w:rPr>
                <w:b/>
                <w:bCs/>
                <w:color w:val="000000"/>
                <w:sz w:val="26"/>
                <w:szCs w:val="26"/>
              </w:rPr>
              <w:t> </w:t>
            </w:r>
          </w:p>
        </w:tc>
        <w:tc>
          <w:tcPr>
            <w:tcW w:w="1172" w:type="pct"/>
            <w:shd w:val="clear" w:color="000000" w:fill="E2EFDA"/>
            <w:vAlign w:val="center"/>
            <w:hideMark/>
          </w:tcPr>
          <w:p w:rsidR="00941425" w:rsidRPr="002A6EBB" w:rsidRDefault="00941425" w:rsidP="00F74CD1">
            <w:pPr>
              <w:spacing w:before="40" w:after="40" w:line="240" w:lineRule="auto"/>
              <w:rPr>
                <w:color w:val="000000"/>
                <w:sz w:val="26"/>
                <w:szCs w:val="26"/>
              </w:rPr>
            </w:pPr>
            <w:r>
              <w:rPr>
                <w:color w:val="000000"/>
                <w:sz w:val="26"/>
                <w:szCs w:val="26"/>
              </w:rPr>
              <w:t>5.2.9; 5.2.10</w:t>
            </w:r>
          </w:p>
        </w:tc>
      </w:tr>
      <w:tr w:rsidR="00941425" w:rsidRPr="002A6EBB" w:rsidTr="00F74CD1">
        <w:trPr>
          <w:trHeight w:val="20"/>
        </w:trPr>
        <w:tc>
          <w:tcPr>
            <w:tcW w:w="451" w:type="pct"/>
            <w:vAlign w:val="center"/>
          </w:tcPr>
          <w:p w:rsidR="00941425" w:rsidRPr="00C76AB9" w:rsidRDefault="00941425" w:rsidP="00941425">
            <w:pPr>
              <w:pStyle w:val="ListParagraph"/>
              <w:numPr>
                <w:ilvl w:val="0"/>
                <w:numId w:val="116"/>
              </w:numPr>
              <w:tabs>
                <w:tab w:val="clear" w:pos="993"/>
              </w:tabs>
              <w:spacing w:before="40" w:after="40" w:line="240" w:lineRule="auto"/>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kiểm duyệt, truy vấn giá thị trường tuân thủ theo quy định tại Phụ lục II – Thông tư số 29/2024/TT-BTC ngày 16/5/2024 của Bộ Tài chính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1,2,3</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restart"/>
            <w:vAlign w:val="center"/>
            <w:hideMark/>
          </w:tcPr>
          <w:p w:rsidR="00941425" w:rsidRDefault="00941425" w:rsidP="00F74CD1">
            <w:pPr>
              <w:spacing w:before="40" w:after="40" w:line="240" w:lineRule="auto"/>
              <w:rPr>
                <w:color w:val="000000"/>
                <w:sz w:val="26"/>
                <w:szCs w:val="26"/>
              </w:rPr>
            </w:pPr>
            <w:r>
              <w:rPr>
                <w:color w:val="000000"/>
                <w:sz w:val="26"/>
                <w:szCs w:val="26"/>
              </w:rPr>
              <w:t xml:space="preserve">- 5.2.9 </w:t>
            </w:r>
            <w:r w:rsidRPr="00EA2DD0">
              <w:rPr>
                <w:color w:val="000000"/>
                <w:sz w:val="26"/>
                <w:szCs w:val="26"/>
              </w:rPr>
              <w:t>Quy trình thu thập giá thị trường HHDV theo quy định của BTC bằng hình thức nhập liệu trực tiếp trên giao diện</w:t>
            </w:r>
            <w:r>
              <w:rPr>
                <w:color w:val="000000"/>
                <w:sz w:val="26"/>
                <w:szCs w:val="26"/>
              </w:rPr>
              <w:t xml:space="preserve">; </w:t>
            </w:r>
          </w:p>
          <w:p w:rsidR="00941425" w:rsidRPr="002A6EBB" w:rsidRDefault="00941425" w:rsidP="00F74CD1">
            <w:pPr>
              <w:spacing w:before="40" w:after="40" w:line="240" w:lineRule="auto"/>
              <w:rPr>
                <w:color w:val="000000"/>
                <w:sz w:val="26"/>
                <w:szCs w:val="26"/>
              </w:rPr>
            </w:pPr>
            <w:r>
              <w:rPr>
                <w:color w:val="000000"/>
                <w:sz w:val="26"/>
                <w:szCs w:val="26"/>
              </w:rPr>
              <w:t>- 5.2.10</w:t>
            </w:r>
            <w:r>
              <w:t xml:space="preserve"> </w:t>
            </w:r>
            <w:r w:rsidRPr="00EA2DD0">
              <w:rPr>
                <w:color w:val="000000"/>
                <w:sz w:val="26"/>
                <w:szCs w:val="26"/>
              </w:rPr>
              <w:t>Quy trình thu thập giá thị trường HHDV bằng hình thức upload file</w:t>
            </w: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Báo cáo giá thị trường theo Phụ lục IV Thông tư số 29/2024/TT-BTC ngày 16 tháng 5 năm 2024 của Bộ trưởng Bộ Tài chính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1,2,3</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Báo cáo giá thị trường theo Phụ lục V Thông tư số 29/2024/TT-BTC ngày 16 tháng 5 năm 2024 của Bộ trưởng Bộ Tài chính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1,2,3</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Báo cáo giá thị trường theo Phụ lục VI Thông tư số 29/2024/TT-BTC ngày 16 tháng 5 năm 2024 của Bộ trưởng Bộ Tài chính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1,2,3</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Quản lý hàng hóa dịch vụ đối với từng nhóm hàng hóa dịch vụ được quy định tại PHỤ LỤC II – Thông tư số 29/2024/TT-BTC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1,2,3</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shd w:val="clear" w:color="000000" w:fill="E2EFDA"/>
            <w:vAlign w:val="center"/>
          </w:tcPr>
          <w:p w:rsidR="00941425" w:rsidRPr="002A6EBB" w:rsidRDefault="00941425" w:rsidP="00F74CD1">
            <w:pPr>
              <w:spacing w:before="40" w:after="40" w:line="240" w:lineRule="auto"/>
              <w:rPr>
                <w:b/>
                <w:bCs/>
                <w:color w:val="000000"/>
                <w:sz w:val="26"/>
                <w:szCs w:val="26"/>
              </w:rPr>
            </w:pPr>
          </w:p>
        </w:tc>
        <w:tc>
          <w:tcPr>
            <w:tcW w:w="1978" w:type="pct"/>
            <w:shd w:val="clear" w:color="000000" w:fill="E2EFDA"/>
            <w:vAlign w:val="center"/>
            <w:hideMark/>
          </w:tcPr>
          <w:p w:rsidR="00941425" w:rsidRPr="002A6EBB" w:rsidRDefault="00941425" w:rsidP="00F74CD1">
            <w:pPr>
              <w:spacing w:before="40" w:after="40" w:line="240" w:lineRule="auto"/>
              <w:rPr>
                <w:b/>
                <w:bCs/>
                <w:color w:val="000000"/>
                <w:sz w:val="26"/>
                <w:szCs w:val="26"/>
              </w:rPr>
            </w:pPr>
            <w:r w:rsidRPr="002A6EBB">
              <w:rPr>
                <w:b/>
                <w:bCs/>
                <w:color w:val="000000"/>
                <w:sz w:val="26"/>
                <w:szCs w:val="26"/>
              </w:rPr>
              <w:t>Định giá</w:t>
            </w:r>
          </w:p>
        </w:tc>
        <w:tc>
          <w:tcPr>
            <w:tcW w:w="643" w:type="pct"/>
            <w:shd w:val="clear" w:color="000000" w:fill="E2EFDA"/>
            <w:vAlign w:val="center"/>
            <w:hideMark/>
          </w:tcPr>
          <w:p w:rsidR="00941425" w:rsidRPr="002A6EBB" w:rsidRDefault="00941425" w:rsidP="00F74CD1">
            <w:pPr>
              <w:spacing w:before="40" w:after="40" w:line="240" w:lineRule="auto"/>
              <w:jc w:val="center"/>
              <w:rPr>
                <w:b/>
                <w:bCs/>
                <w:color w:val="000000"/>
                <w:sz w:val="26"/>
                <w:szCs w:val="26"/>
              </w:rPr>
            </w:pPr>
            <w:r w:rsidRPr="002A6EBB">
              <w:rPr>
                <w:b/>
                <w:bCs/>
                <w:color w:val="000000"/>
                <w:sz w:val="26"/>
                <w:szCs w:val="26"/>
              </w:rPr>
              <w:t> </w:t>
            </w:r>
          </w:p>
        </w:tc>
        <w:tc>
          <w:tcPr>
            <w:tcW w:w="757" w:type="pct"/>
            <w:shd w:val="clear" w:color="000000" w:fill="E2EFDA"/>
            <w:vAlign w:val="center"/>
            <w:hideMark/>
          </w:tcPr>
          <w:p w:rsidR="00941425" w:rsidRPr="002A6EBB" w:rsidRDefault="00941425" w:rsidP="00F74CD1">
            <w:pPr>
              <w:spacing w:before="40" w:after="40" w:line="240" w:lineRule="auto"/>
              <w:rPr>
                <w:b/>
                <w:bCs/>
                <w:color w:val="000000"/>
                <w:sz w:val="26"/>
                <w:szCs w:val="26"/>
              </w:rPr>
            </w:pPr>
            <w:r w:rsidRPr="002A6EBB">
              <w:rPr>
                <w:b/>
                <w:bCs/>
                <w:color w:val="000000"/>
                <w:sz w:val="26"/>
                <w:szCs w:val="26"/>
              </w:rPr>
              <w:t> </w:t>
            </w:r>
          </w:p>
        </w:tc>
        <w:tc>
          <w:tcPr>
            <w:tcW w:w="1172" w:type="pct"/>
            <w:shd w:val="clear" w:color="000000" w:fill="E2EFDA"/>
            <w:vAlign w:val="center"/>
            <w:hideMark/>
          </w:tcPr>
          <w:p w:rsidR="00941425" w:rsidRPr="009F76A7" w:rsidRDefault="00941425" w:rsidP="00F74CD1">
            <w:pPr>
              <w:spacing w:before="40" w:after="40" w:line="240" w:lineRule="auto"/>
              <w:rPr>
                <w:color w:val="000000"/>
                <w:sz w:val="26"/>
                <w:szCs w:val="26"/>
              </w:rPr>
            </w:pPr>
            <w:r>
              <w:rPr>
                <w:color w:val="000000"/>
                <w:sz w:val="26"/>
                <w:szCs w:val="26"/>
              </w:rPr>
              <w:t>5.2.1; 5.2.2</w:t>
            </w: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dịch vụ điều độ vận hành hệ thống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w:t>
            </w:r>
            <w:r w:rsidRPr="002A6EBB">
              <w:rPr>
                <w:color w:val="000000"/>
                <w:sz w:val="26"/>
                <w:szCs w:val="26"/>
              </w:rPr>
              <w:lastRenderedPageBreak/>
              <w:t>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restart"/>
            <w:vAlign w:val="center"/>
          </w:tcPr>
          <w:p w:rsidR="00941425" w:rsidRDefault="00941425" w:rsidP="00F74CD1">
            <w:pPr>
              <w:spacing w:before="40" w:after="40" w:line="240" w:lineRule="auto"/>
              <w:rPr>
                <w:color w:val="000000"/>
                <w:sz w:val="26"/>
                <w:szCs w:val="26"/>
              </w:rPr>
            </w:pPr>
            <w:r>
              <w:rPr>
                <w:color w:val="000000"/>
                <w:sz w:val="26"/>
                <w:szCs w:val="26"/>
              </w:rPr>
              <w:t xml:space="preserve">- 5.2.1 </w:t>
            </w:r>
            <w:r w:rsidRPr="00EA2DD0">
              <w:rPr>
                <w:color w:val="000000"/>
                <w:sz w:val="26"/>
                <w:szCs w:val="26"/>
              </w:rPr>
              <w:t>Quy trình thu thập và xử lý dữ liệu giá HHDV do NN định giá bằng hình thức nhập trực tiếp trên giao diện</w:t>
            </w:r>
            <w:r>
              <w:rPr>
                <w:color w:val="000000"/>
                <w:sz w:val="26"/>
                <w:szCs w:val="26"/>
              </w:rPr>
              <w:t xml:space="preserve">; </w:t>
            </w:r>
          </w:p>
          <w:p w:rsidR="00941425" w:rsidRPr="002A6EBB" w:rsidRDefault="00941425" w:rsidP="00F74CD1">
            <w:pPr>
              <w:spacing w:before="40" w:after="40" w:line="240" w:lineRule="auto"/>
              <w:rPr>
                <w:color w:val="000000"/>
                <w:sz w:val="26"/>
                <w:szCs w:val="26"/>
              </w:rPr>
            </w:pPr>
            <w:r>
              <w:rPr>
                <w:color w:val="000000"/>
                <w:sz w:val="26"/>
                <w:szCs w:val="26"/>
              </w:rPr>
              <w:t xml:space="preserve">- 5.2.2 </w:t>
            </w:r>
            <w:r w:rsidRPr="00EA2DD0">
              <w:rPr>
                <w:color w:val="000000"/>
                <w:sz w:val="26"/>
                <w:szCs w:val="26"/>
              </w:rPr>
              <w:t xml:space="preserve">Quy trình thu thập và xử lý dữ liệu giá HHDV </w:t>
            </w:r>
            <w:r w:rsidRPr="00EA2DD0">
              <w:rPr>
                <w:color w:val="000000"/>
                <w:sz w:val="26"/>
                <w:szCs w:val="26"/>
              </w:rPr>
              <w:lastRenderedPageBreak/>
              <w:t>do NN định giá bằng hình thức upload file</w:t>
            </w:r>
            <w:r>
              <w:rPr>
                <w:color w:val="000000"/>
                <w:sz w:val="26"/>
                <w:szCs w:val="26"/>
              </w:rPr>
              <w:t>.</w:t>
            </w:r>
          </w:p>
          <w:p w:rsidR="00941425" w:rsidRDefault="00941425" w:rsidP="00F74CD1">
            <w:pPr>
              <w:spacing w:before="40" w:after="40" w:line="240" w:lineRule="auto"/>
              <w:rPr>
                <w:color w:val="000000"/>
                <w:sz w:val="26"/>
                <w:szCs w:val="26"/>
              </w:rPr>
            </w:pPr>
          </w:p>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điều độ vận hành hệ thống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điều hành giao dịch thị trường điện lực: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điều hành giao dịch thị trường điện lực: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dịch vụ phân phối điện: Bổ sung theo quy định của </w:t>
            </w:r>
            <w:r w:rsidRPr="002A6EBB">
              <w:rPr>
                <w:color w:val="000000"/>
                <w:sz w:val="26"/>
                <w:szCs w:val="26"/>
              </w:rPr>
              <w:lastRenderedPageBreak/>
              <w:t>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phân phối điện: Bổ sung theo quy định của Luật điện lực 2024 và Thông tư số 11/2025/TT-BCT  quy định phương pháp xác định và trình tự, thủ tục phê duyệt giá dịch vụ phụ trợ hệ thống điện; nội dung chính của hợp đồng cung cấp dịch vụ phụ trợ hệ thống điện do Bộ trưởng Bộ Công thương ban hành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vận chuyển khí thiên nhiên bằng đường ống cho sản xuất điện: Bổ sung theo quy định của Luật giá 2023</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4762AE" w:rsidRDefault="00941425" w:rsidP="00F74CD1">
            <w:pPr>
              <w:rPr>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vận chuyển khí thiên nhiên bằng đường ống cho sản xuất điện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hoa tiêu hàng hải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hoa tiêu hàng hải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thuê chuyên cơ, chuyên khoang chính thức (có tính đến yếu tố tàu bay dự bị) sử dụng ngân sách nhà nước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Kiểm duyệt giá Dịch vụ thuê </w:t>
            </w:r>
            <w:r w:rsidRPr="002A6EBB">
              <w:rPr>
                <w:color w:val="000000"/>
                <w:sz w:val="26"/>
                <w:szCs w:val="26"/>
              </w:rPr>
              <w:lastRenderedPageBreak/>
              <w:t>chuyên cơ, chuyên khoang chính thức (có tính đến yếu tố tàu bay dự bị) sử dụng ngân sách nhà nước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kiểm duyệt, tra cứu giá Dịch vụ cho thuê sân đậu tàu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cho thuê sân đậu tàu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cho thuê băng chuyền hành lý</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phục vụ kỹ thuật thương mại mặt đất trọn gói tại các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phục vụ kỹ thuật thương mại mặt đất trọn gói tại các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kiểm duyệt, tra cứu giá Dịch vụ phân loại tự động hành lý đi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kiểm duyệt, tra cứu giá Dịch vụ tra nạp xăng dầu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sử dụng hạ tầng hệ thống tra nạp ngầm cung cấp nhiên liệu tại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sử dụng hạ tầng hệ thống tra nạp ngầm cung cấp nhiên liệu tại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Nhà ga hành khách;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Nhà ga hành khách;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Nhà ga, kho hàng hóa;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Nhà ga, kho hàng hóa;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Phục vụ kỹ thuật thương mại mặt đất;</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Phục vụ kỹ thuật thương mại mặt đất;</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Sửa chữa, bảo dưỡng phương tiện, trang thiết bị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Sửa chữa, bảo dưỡng phương tiện, trang thiết bị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Kỹ thuật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Kỹ thuật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Cung cấp suất ăn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Cung cấp suất ăn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Nhượng quyền khai thác dịch vụ hàng không tại cảng hàng không sân bay: Cung cấp xăng dầu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Nhượng quyền khai thác dịch vụ hàng không tại cảng hàng không sân bay: Cung cấp xăng dầu hàng không.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cho thuê mặt bằng cảng hàng không, sân bay và dịch vụ cơ bản thiết yếu tại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cho thuê mặt bằng cảng hàng không, sân bay và dịch vụ cơ bản thiết yếu tại cảng hàng không, sân bay</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kiểm định phương tiện, thiết bị thăm dò, khai thác, vận chuyển trên biển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kiểm định phương tiện, thiết bị thăm dò, khai thác, vận chuyển trên biển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kiểm định phương tiện, thiết bị xếp dỡ, thi công chuyên dùng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kiểm định phương tiện, thiết bị xếp dỡ, thi công chuyên dùng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kiểm định máy, thiết bị, vật tư có yêu cầu nghiêm ngặt về an toàn, vệ sinh lao động trong giao thông vận tải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kiểm định máy, thiết bị, vật tư có yêu cầu nghiêm ngặt về an toàn, vệ sinh lao động trong giao thông vận tải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kết nối viễn thông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kết nối viễn thông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bưu chính công ích, dịch vụ viễn thông công ích trừ các dịch vụ sử dụng ngân sách nhà nước thực hiện đặt hàng.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bưu chính công ích, dịch vụ viễn thông công ích trừ các dịch vụ sử dụng ngân sách nhà nước thực hiện đặt hàng.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Tiền Bản quyền khi khai thác, sử dụng tác phẩm, bản ghi âm, ghi hình trong trường hợp giới hạn quyền tác giả, giới hạn quyền liên quan theo quy định của Luật Sở hữu trí tuệ</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Tiền Bản quyền khi khai thác, sử dụng tác phẩm, bản ghi âm, ghi hình trong trường hợp giới hạn quyền tác giả, giới hạn quyền liên quan theo quy định của Luật Sở hữu trí tuệ</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Tiền đền bù đối với quyền sử dụng sáng chế được </w:t>
            </w:r>
            <w:r w:rsidRPr="002A6EBB">
              <w:rPr>
                <w:color w:val="000000"/>
                <w:sz w:val="26"/>
                <w:szCs w:val="26"/>
              </w:rPr>
              <w:lastRenderedPageBreak/>
              <w:t>chuyển giao theo quyết định bắt buộc của cơ quan có thẩm quyền trong trường hợp người được chuyển giao quyền sử dụng sáng chế và người nắm độc quyền sử dụng sáng chế không thỏa thuận được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Tiền đền bù đối với quyền sử dụng sáng chế được chuyển giao theo quyết định bắt buộc của cơ quan có thẩm quyền trong trường hợp người được chuyển giao quyền sử dụng sáng chế và người nắm độc quyền sử dụng sáng chế không thỏa thuận được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Tiền đền bù đối với quyền sử dụng giống cây trồng được chuyển giao theo quyết định bắt buộc của cơ quan có thẩm quyền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Tiền đền bù đối với quyền sử dụng giống cây trồng được chuyển giao theo quyết định bắt buộc của cơ quan có thẩm quyền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Sản phẩm, dịch vụ thủy lợi khác đối với công trình thủy lợi sử dụng vốn nhà nước thuộc phạm vi, thẩm quyền quản lý của Bộ Nông nghiệp và Môi trường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Sản phẩm, dịch vụ thủy lợi khác đối với công trình thủy lợi sử dụng vốn nhà nước thuộc phạm vi, thẩm quyền quản lý của Bộ Nông nghiệp và Môi trường</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Dịch vụ điều trị </w:t>
            </w:r>
            <w:r w:rsidRPr="002A6EBB">
              <w:rPr>
                <w:color w:val="000000"/>
                <w:sz w:val="26"/>
                <w:szCs w:val="26"/>
              </w:rPr>
              <w:lastRenderedPageBreak/>
              <w:t>nghiện chất dạng thuốc phiện tại các đơn vị sự nghiệp công lập</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điều trị nghiện chất dạng thuốc phiện tại các đơn vị sự nghiệp công lập</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thâp giá Máu toàn phần và chế phẩm máu đạt tiêu chuẩn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Máu toàn phần và chế phẩm máu đạt tiêu chuẩn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tối đa Sách giáo khoa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tối đa Sách giáo khoa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Học phí, dịch vụ trong lĩnh vực giáo dục, đào tạo tại cơ sở giáo dục mầm non, phổ thông công lập thuộc phạm vi Nhà nước định giá theo quy định của pháp luật về giáo dục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Học phí, dịch vụ trong lĩnh vực giáo dục, đào tạo tại cơ sở giáo dục mầm non, phổ thông công lập thuộc phạm vi Nhà nước định giá theo quy định của pháp luật về giáo dục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Kiểm duyệt giá Học phí, dịch vụ trong lĩnh vực giáo dục, đào tạo tại cơ sở giáo dục đại học công lập thuộc phạm vi Nhà nước định giá theo quy định của pháp luật về giáo dục và pháp luật về </w:t>
            </w:r>
            <w:r w:rsidRPr="002A6EBB">
              <w:rPr>
                <w:color w:val="000000"/>
                <w:sz w:val="26"/>
                <w:szCs w:val="26"/>
              </w:rPr>
              <w:lastRenderedPageBreak/>
              <w:t>giáo dục đại học</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Học phí, dịch vụ trong lĩnh vực giáo dục, đào tạo tại cơ sở giáo dục nghề nghiệp công lập thuộc phạm vi Nhà nước định giá theo quy định của pháp luật về giáo dục nghề nghiệp</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Học phí, dịch vụ trong lĩnh vực giáo dục, đào tạo tại cơ sở giáo dục nghề nghiệp công lập thuộc phạm vi Nhà nước định giá theo quy định của pháp luật về giáo dục nghề nghiệp</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môi giới theo hợp đồng môi giới đưa người lao động đi làm việc ở nước ngoài; dịch vụ đưa người lao động đi làm việc ở nước ngoài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môi giới theo hợp đồng môi giới đưa người lao động đi làm việc ở nước ngoài; dịch vụ đưa người lao động đi làm việc ở nước ngoài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Nhà ở công vụ</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Nhà ở công vụ</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quản lý vận hành nhà chung cư đối với nhà chung cư thuộc sở hữu nhà nước trên địa bàn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quản lý vận hành nhà chung cư đối với nhà chung cư thuộc sở hữu nhà nước trên địa bàn</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Nhà ở, dịch vụ </w:t>
            </w:r>
            <w:r w:rsidRPr="002A6EBB">
              <w:rPr>
                <w:color w:val="000000"/>
                <w:sz w:val="26"/>
                <w:szCs w:val="26"/>
              </w:rPr>
              <w:lastRenderedPageBreak/>
              <w:t>khác thuộc phạm vi Nhà nước định giá theo quy định của Luật Nhà ở</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Nhà ở, dịch vụ khác thuộc phạm vi Nhà nước định giá theo quy định của Luật Nhà ở</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Hàng hóa, dịch vụ phục vụ nhiệm vụ quốc phòng an ninh thực hiện đặt hàng, giao nhiệm vụ cho các đơn vị, doanh nghiệp quốc phòng an ninh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Hàng hóa, dịch vụ phục vụ nhiệm vụ quốc phòng an ninh thực hiện đặt hàng, giao nhiệm vụ cho các đơn vị, doanh nghiệp quốc phòng an ninh</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đấu giá tài sản mà pháp luật quy định phải bán thông qua đấu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đấu giá tài sản mà pháp luật quy định phải bán thông qua đấu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Dịch vụ sự nghiệp công sử dụng ngân sách nhà nước tính giá theo lộ trình thu của người sử dụng dịch vụ</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Dịch vụ sự nghiệp công sử dụng ngân sách nhà nước tính giá theo lộ trình thu của người sử dụng dịch vụ</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Thu thập giá Sản phẩm, dịch vụ gia tăng sử dụng thông tin từ cơ sở dữ liệu, hệ thống thông tin do bộ, ngành quản lý theo yêu cầu của tổ chức, cá nhân (không bao gồm các dịch vụ được thu phí, lệ </w:t>
            </w:r>
            <w:r w:rsidRPr="002A6EBB">
              <w:rPr>
                <w:color w:val="000000"/>
                <w:sz w:val="26"/>
                <w:szCs w:val="26"/>
              </w:rPr>
              <w:lastRenderedPageBreak/>
              <w:t>phí theo quy định của pháp luật về phí và lệ phí)</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Sản phẩm, dịch vụ gia tăng sử dụng thông tin từ cơ sở dữ liệu, hệ thống thông tin do bộ, ngành quản lý theo yêu cầu của tổ chức, cá nhân (không bao gồm các dịch vụ được thu phí, lệ phí theo quy định của pháp luật về phí và lệ phí)</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Thu thập giá Đất thuộc phạm vi Nhà nước định giá theo quy định của pháp luật về đất đai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Kiểm duyệt giá Đất thuộc phạm vi Nhà nước định giá theo quy định của pháp luật về đất đai</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11</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shd w:val="clear" w:color="000000" w:fill="E2EFDA"/>
            <w:vAlign w:val="center"/>
          </w:tcPr>
          <w:p w:rsidR="00941425" w:rsidRPr="002A6EBB" w:rsidRDefault="00941425" w:rsidP="00F74CD1">
            <w:pPr>
              <w:spacing w:before="40" w:after="40" w:line="240" w:lineRule="auto"/>
              <w:rPr>
                <w:b/>
                <w:bCs/>
                <w:color w:val="000000"/>
                <w:sz w:val="26"/>
                <w:szCs w:val="26"/>
              </w:rPr>
            </w:pPr>
          </w:p>
        </w:tc>
        <w:tc>
          <w:tcPr>
            <w:tcW w:w="1978" w:type="pct"/>
            <w:shd w:val="clear" w:color="000000" w:fill="E2EFDA"/>
            <w:vAlign w:val="center"/>
            <w:hideMark/>
          </w:tcPr>
          <w:p w:rsidR="00941425" w:rsidRPr="002A6EBB" w:rsidRDefault="00941425" w:rsidP="00F74CD1">
            <w:pPr>
              <w:spacing w:before="40" w:after="40" w:line="240" w:lineRule="auto"/>
              <w:rPr>
                <w:b/>
                <w:bCs/>
                <w:color w:val="000000"/>
                <w:sz w:val="26"/>
                <w:szCs w:val="26"/>
              </w:rPr>
            </w:pPr>
            <w:r w:rsidRPr="002A6EBB">
              <w:rPr>
                <w:b/>
                <w:bCs/>
                <w:color w:val="000000"/>
                <w:sz w:val="26"/>
                <w:szCs w:val="26"/>
              </w:rPr>
              <w:t>Thẩm định giá</w:t>
            </w:r>
          </w:p>
        </w:tc>
        <w:tc>
          <w:tcPr>
            <w:tcW w:w="643" w:type="pct"/>
            <w:shd w:val="clear" w:color="000000" w:fill="E2EFDA"/>
            <w:vAlign w:val="center"/>
            <w:hideMark/>
          </w:tcPr>
          <w:p w:rsidR="00941425" w:rsidRPr="002A6EBB" w:rsidRDefault="00941425" w:rsidP="00F74CD1">
            <w:pPr>
              <w:spacing w:before="40" w:after="40" w:line="240" w:lineRule="auto"/>
              <w:jc w:val="center"/>
              <w:rPr>
                <w:b/>
                <w:bCs/>
                <w:color w:val="000000"/>
                <w:sz w:val="26"/>
                <w:szCs w:val="26"/>
              </w:rPr>
            </w:pPr>
            <w:r w:rsidRPr="002A6EBB">
              <w:rPr>
                <w:b/>
                <w:bCs/>
                <w:color w:val="000000"/>
                <w:sz w:val="26"/>
                <w:szCs w:val="26"/>
              </w:rPr>
              <w:t> </w:t>
            </w:r>
          </w:p>
        </w:tc>
        <w:tc>
          <w:tcPr>
            <w:tcW w:w="757" w:type="pct"/>
            <w:shd w:val="clear" w:color="000000" w:fill="E2EFDA"/>
            <w:vAlign w:val="center"/>
          </w:tcPr>
          <w:p w:rsidR="00941425" w:rsidRPr="002A6EBB" w:rsidRDefault="00941425" w:rsidP="00F74CD1">
            <w:pPr>
              <w:spacing w:before="40" w:after="40" w:line="240" w:lineRule="auto"/>
              <w:rPr>
                <w:b/>
                <w:bCs/>
                <w:color w:val="000000"/>
                <w:sz w:val="26"/>
                <w:szCs w:val="26"/>
              </w:rPr>
            </w:pPr>
          </w:p>
        </w:tc>
        <w:tc>
          <w:tcPr>
            <w:tcW w:w="1172" w:type="pct"/>
            <w:shd w:val="clear" w:color="000000" w:fill="E2EFDA"/>
            <w:vAlign w:val="center"/>
          </w:tcPr>
          <w:p w:rsidR="00941425" w:rsidRPr="002A6EBB" w:rsidRDefault="00941425" w:rsidP="00F74CD1">
            <w:pPr>
              <w:spacing w:before="40" w:after="40" w:line="240" w:lineRule="auto"/>
              <w:rPr>
                <w:color w:val="000000"/>
                <w:sz w:val="26"/>
                <w:szCs w:val="26"/>
              </w:rPr>
            </w:pPr>
            <w:r>
              <w:rPr>
                <w:color w:val="000000"/>
                <w:sz w:val="26"/>
                <w:szCs w:val="26"/>
              </w:rPr>
              <w:t>5.2.12; 5.2.13</w:t>
            </w: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Import file danh sách thông tin doanh nghiệp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Từ 22-34</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restart"/>
            <w:vAlign w:val="center"/>
            <w:hideMark/>
          </w:tcPr>
          <w:p w:rsidR="00941425" w:rsidRDefault="00941425" w:rsidP="00F74CD1">
            <w:pPr>
              <w:spacing w:before="40" w:after="40" w:line="240" w:lineRule="auto"/>
              <w:rPr>
                <w:color w:val="000000"/>
                <w:sz w:val="26"/>
                <w:szCs w:val="26"/>
              </w:rPr>
            </w:pPr>
            <w:r>
              <w:rPr>
                <w:color w:val="000000"/>
                <w:sz w:val="26"/>
                <w:szCs w:val="26"/>
              </w:rPr>
              <w:t xml:space="preserve">- 5.2.12 </w:t>
            </w:r>
            <w:r w:rsidRPr="00EA2DD0">
              <w:rPr>
                <w:color w:val="000000"/>
                <w:sz w:val="26"/>
                <w:szCs w:val="26"/>
              </w:rPr>
              <w:t>Quy trình thu thập dữ liệu thẩm định giá bằng hình thức nhập liệu trực tiếp trên giao diện</w:t>
            </w:r>
            <w:r>
              <w:rPr>
                <w:color w:val="000000"/>
                <w:sz w:val="26"/>
                <w:szCs w:val="26"/>
              </w:rPr>
              <w:t xml:space="preserve">; </w:t>
            </w:r>
          </w:p>
          <w:p w:rsidR="00941425" w:rsidRPr="002A6EBB" w:rsidRDefault="00941425" w:rsidP="00F74CD1">
            <w:pPr>
              <w:spacing w:before="40" w:after="40" w:line="240" w:lineRule="auto"/>
              <w:rPr>
                <w:color w:val="000000"/>
                <w:sz w:val="26"/>
                <w:szCs w:val="26"/>
              </w:rPr>
            </w:pPr>
            <w:r>
              <w:rPr>
                <w:color w:val="000000"/>
                <w:sz w:val="26"/>
                <w:szCs w:val="26"/>
              </w:rPr>
              <w:t xml:space="preserve">- 5.2.13 </w:t>
            </w:r>
            <w:r w:rsidRPr="00EA2DD0">
              <w:rPr>
                <w:color w:val="000000"/>
                <w:sz w:val="26"/>
                <w:szCs w:val="26"/>
              </w:rPr>
              <w:t>Quy trình thu thập dữ liệu thẩm định giá bằng hình thức upload file</w:t>
            </w: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Import thông tin cho nhánh của doanh nghiệp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Từ 22-34</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Xây dựng, phê duyệt và ban hành kế hoạch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Ban hành quyết định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Quản lý thông tin đoàn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Điều chỉnh kế hoạch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Quản lý thông tin của cuộc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Báo cáo kết quả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Xử lý các kiến nghị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Quản lý hồ sơ kiểm tra</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35</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Chức năng cho phép nhập các thông tin và upload các thông tin liên quan đến doanh nghiệp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Chức năng cho phép nhập các </w:t>
            </w:r>
            <w:r w:rsidRPr="002A6EBB">
              <w:rPr>
                <w:color w:val="000000"/>
                <w:sz w:val="26"/>
                <w:szCs w:val="26"/>
              </w:rPr>
              <w:lastRenderedPageBreak/>
              <w:t>thông tin và upload các thông tin liên quan đến thẩm định viên về giá: giấy chứng nhận đủ điều kiện kinh doanh dịch vụ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lastRenderedPageBreak/>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Chức năng cho phép nhập các thông tin và upload các thông tin liên quan đến thẩm định viên về giá: giấy đăng ký hành nghề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Chức năng cho phép nhập các thông tin và upload các thông tin liên quan đến thẩm định viên về giá: thẻ thẩm định viên về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Chức năng cho phép nhập các thông tin và upload các thông tin liên quan đến thẩm định viên về giá: chứng chỉ đào tạo nghiệp vụ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 xml:space="preserve">Chức năng cho phép nhập các thông tin và upload các thông tin liên quan đến thẩm định viên về giá: chứng chỉ bồi dưỡng thẩm định giá nhà nước </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r w:rsidR="00941425" w:rsidRPr="002A6EBB" w:rsidTr="00F74CD1">
        <w:trPr>
          <w:trHeight w:val="20"/>
        </w:trPr>
        <w:tc>
          <w:tcPr>
            <w:tcW w:w="451" w:type="pct"/>
            <w:vAlign w:val="center"/>
          </w:tcPr>
          <w:p w:rsidR="00941425" w:rsidRPr="002A6EBB" w:rsidRDefault="00941425" w:rsidP="00941425">
            <w:pPr>
              <w:pStyle w:val="ListParagraph"/>
              <w:numPr>
                <w:ilvl w:val="0"/>
                <w:numId w:val="116"/>
              </w:numPr>
              <w:tabs>
                <w:tab w:val="clear" w:pos="993"/>
              </w:tabs>
              <w:spacing w:before="40" w:after="40" w:line="240" w:lineRule="auto"/>
              <w:ind w:left="566" w:hanging="425"/>
              <w:jc w:val="left"/>
              <w:rPr>
                <w:rFonts w:cs="Times New Roman"/>
                <w:color w:val="000000"/>
                <w:sz w:val="26"/>
                <w:szCs w:val="26"/>
              </w:rPr>
            </w:pPr>
          </w:p>
        </w:tc>
        <w:tc>
          <w:tcPr>
            <w:tcW w:w="1978"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Chức năng cho phép nhập các thông tin và upload các thông tin liên quan đến thẩm định viên về giá: giấy xác nhận hoàn thành cập nhật kiến thức về nghiệp vụ thẩm định giá</w:t>
            </w:r>
          </w:p>
        </w:tc>
        <w:tc>
          <w:tcPr>
            <w:tcW w:w="643" w:type="pct"/>
            <w:vAlign w:val="center"/>
            <w:hideMark/>
          </w:tcPr>
          <w:p w:rsidR="00941425" w:rsidRPr="002A6EBB" w:rsidRDefault="00941425" w:rsidP="00F74CD1">
            <w:pPr>
              <w:spacing w:before="40" w:after="40" w:line="240" w:lineRule="auto"/>
              <w:jc w:val="center"/>
              <w:rPr>
                <w:color w:val="000000"/>
                <w:sz w:val="26"/>
                <w:szCs w:val="26"/>
              </w:rPr>
            </w:pPr>
            <w:r w:rsidRPr="002A6EBB">
              <w:rPr>
                <w:color w:val="000000"/>
                <w:sz w:val="26"/>
                <w:szCs w:val="26"/>
              </w:rPr>
              <w:t>36</w:t>
            </w:r>
          </w:p>
        </w:tc>
        <w:tc>
          <w:tcPr>
            <w:tcW w:w="757" w:type="pct"/>
            <w:vAlign w:val="center"/>
            <w:hideMark/>
          </w:tcPr>
          <w:p w:rsidR="00941425" w:rsidRPr="002A6EBB" w:rsidRDefault="00941425" w:rsidP="00F74CD1">
            <w:pPr>
              <w:spacing w:before="40" w:after="40" w:line="240" w:lineRule="auto"/>
              <w:rPr>
                <w:color w:val="000000"/>
                <w:sz w:val="26"/>
                <w:szCs w:val="26"/>
              </w:rPr>
            </w:pPr>
            <w:r w:rsidRPr="002A6EBB">
              <w:rPr>
                <w:color w:val="000000"/>
                <w:sz w:val="26"/>
                <w:szCs w:val="26"/>
              </w:rPr>
              <w:t>Bổ sung</w:t>
            </w:r>
          </w:p>
        </w:tc>
        <w:tc>
          <w:tcPr>
            <w:tcW w:w="1172" w:type="pct"/>
            <w:vMerge/>
            <w:vAlign w:val="center"/>
          </w:tcPr>
          <w:p w:rsidR="00941425" w:rsidRPr="002A6EBB" w:rsidRDefault="00941425" w:rsidP="00F74CD1">
            <w:pPr>
              <w:spacing w:before="40" w:after="40" w:line="240" w:lineRule="auto"/>
              <w:rPr>
                <w:color w:val="000000"/>
                <w:sz w:val="26"/>
                <w:szCs w:val="26"/>
              </w:rPr>
            </w:pPr>
          </w:p>
        </w:tc>
      </w:tr>
    </w:tbl>
    <w:p w:rsidR="001E5A5C" w:rsidRPr="00D34309" w:rsidRDefault="001E5A5C" w:rsidP="00941425">
      <w:pPr>
        <w:pStyle w:val="Heading1"/>
      </w:pPr>
    </w:p>
    <w:sectPr w:rsidR="001E5A5C" w:rsidRPr="00D34309" w:rsidSect="001E5A5C">
      <w:headerReference w:type="default" r:id="rId50"/>
      <w:type w:val="continuous"/>
      <w:pgSz w:w="11907" w:h="16840"/>
      <w:pgMar w:top="1134" w:right="1134" w:bottom="1134" w:left="1701" w:header="720" w:footer="476"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DC37D0" w16cex:dateUtc="2025-09-11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1C3910" w16cid:durableId="08DC37D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CFA" w:rsidRDefault="00A03CFA" w:rsidP="0015523C">
      <w:pPr>
        <w:spacing w:before="0" w:line="240" w:lineRule="auto"/>
      </w:pPr>
      <w:r>
        <w:separator/>
      </w:r>
    </w:p>
  </w:endnote>
  <w:endnote w:type="continuationSeparator" w:id="0">
    <w:p w:rsidR="00A03CFA" w:rsidRDefault="00A03CFA" w:rsidP="0015523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MV Bol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nArial">
    <w:charset w:val="00"/>
    <w:family w:val="swiss"/>
    <w:pitch w:val="variable"/>
    <w:sig w:usb0="00000007" w:usb1="00000000" w:usb2="00000000" w:usb3="00000000" w:csb0="0000001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VnArial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hnschrift SemiLight SemiConde">
    <w:panose1 w:val="020B0502040204020203"/>
    <w:charset w:val="00"/>
    <w:family w:val="swiss"/>
    <w:pitch w:val="variable"/>
    <w:sig w:usb0="A00002C7" w:usb1="00000002" w:usb2="00000000" w:usb3="00000000" w:csb0="0000019F" w:csb1="00000000"/>
  </w:font>
  <w:font w:name=".VnHelvetIns">
    <w:charset w:val="00"/>
    <w:family w:val="swiss"/>
    <w:pitch w:val="variable"/>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EF6BF1B6C9">
    <w:altName w:val="Times New Roman"/>
    <w:panose1 w:val="00000000000000000000"/>
    <w:charset w:val="00"/>
    <w:family w:val="roman"/>
    <w:notTrueType/>
    <w:pitch w:val="default"/>
  </w:font>
  <w:font w:name="Arial Bold">
    <w:altName w:val="Times New Roman"/>
    <w:panose1 w:val="020B0704020202020204"/>
    <w:charset w:val="01"/>
    <w:family w:val="roman"/>
    <w:pitch w:val="variable"/>
  </w:font>
  <w:font w:name="Constantia">
    <w:panose1 w:val="02030602050306030303"/>
    <w:charset w:val="00"/>
    <w:family w:val="roman"/>
    <w:pitch w:val="variable"/>
    <w:sig w:usb0="A00002EF" w:usb1="4000204B" w:usb2="00000000" w:usb3="00000000" w:csb0="0000019F" w:csb1="00000000"/>
  </w:font>
  <w:font w:name=".VnCentury Schoolbook">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ArabiaH">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Liberation Serif">
    <w:charset w:val="80"/>
    <w:family w:val="swiss"/>
    <w:pitch w:val="default"/>
    <w:sig w:usb0="00000001" w:usb1="08070000" w:usb2="00000010" w:usb3="00000000" w:csb0="00020000" w:csb1="00000000"/>
  </w:font>
  <w:font w:name="WenQuanYi Micro Hei">
    <w:altName w:val="MS Mincho"/>
    <w:charset w:val="80"/>
    <w:family w:val="auto"/>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tarSymbol">
    <w:altName w:val="Segoe UI Symbol"/>
    <w:charset w:val="02"/>
    <w:family w:val="auto"/>
    <w:pitch w:val="default"/>
  </w:font>
  <w:font w:name="Bahnschrift SemiCondense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CFA" w:rsidRDefault="00A03CFA" w:rsidP="0015523C">
      <w:pPr>
        <w:spacing w:before="0" w:line="240" w:lineRule="auto"/>
      </w:pPr>
      <w:r>
        <w:separator/>
      </w:r>
    </w:p>
  </w:footnote>
  <w:footnote w:type="continuationSeparator" w:id="0">
    <w:p w:rsidR="00A03CFA" w:rsidRDefault="00A03CFA" w:rsidP="0015523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91399"/>
      <w:docPartObj>
        <w:docPartGallery w:val="Page Numbers (Top of Page)"/>
        <w:docPartUnique/>
      </w:docPartObj>
    </w:sdtPr>
    <w:sdtEndPr/>
    <w:sdtContent>
      <w:p w:rsidR="00EA2DD0" w:rsidRDefault="00F2722D">
        <w:pPr>
          <w:pStyle w:val="Header"/>
          <w:jc w:val="center"/>
        </w:pPr>
        <w:r w:rsidRPr="00A63166">
          <w:rPr>
            <w:rFonts w:ascii="Times New Roman" w:hAnsi="Times New Roman"/>
            <w:sz w:val="28"/>
            <w:szCs w:val="28"/>
          </w:rPr>
          <w:fldChar w:fldCharType="begin"/>
        </w:r>
        <w:r w:rsidR="00EA2DD0" w:rsidRPr="00A63166">
          <w:rPr>
            <w:rFonts w:ascii="Times New Roman" w:hAnsi="Times New Roman"/>
            <w:sz w:val="28"/>
            <w:szCs w:val="28"/>
          </w:rPr>
          <w:instrText xml:space="preserve"> PAGE   \* MERGEFORMAT </w:instrText>
        </w:r>
        <w:r w:rsidRPr="00A63166">
          <w:rPr>
            <w:rFonts w:ascii="Times New Roman" w:hAnsi="Times New Roman"/>
            <w:sz w:val="28"/>
            <w:szCs w:val="28"/>
          </w:rPr>
          <w:fldChar w:fldCharType="separate"/>
        </w:r>
        <w:r w:rsidR="00035F34">
          <w:rPr>
            <w:rFonts w:ascii="Times New Roman" w:hAnsi="Times New Roman"/>
            <w:noProof/>
            <w:sz w:val="28"/>
            <w:szCs w:val="28"/>
          </w:rPr>
          <w:t>2</w:t>
        </w:r>
        <w:r w:rsidRPr="00A63166">
          <w:rPr>
            <w:rFonts w:ascii="Times New Roman" w:hAnsi="Times New Roman"/>
            <w:sz w:val="28"/>
            <w:szCs w:val="28"/>
          </w:rPr>
          <w:fldChar w:fldCharType="end"/>
        </w:r>
      </w:p>
    </w:sdtContent>
  </w:sdt>
  <w:p w:rsidR="00EA2DD0" w:rsidRDefault="00EA2DD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518850C6"/>
    <w:styleLink w:val="bullet1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7034155E"/>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0D222334"/>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BD0491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E02295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FFFFFFFB"/>
    <w:multiLevelType w:val="multilevel"/>
    <w:tmpl w:val="8E80343E"/>
    <w:styleLink w:val="Title-Numbering2"/>
    <w:lvl w:ilvl="0">
      <w:start w:val="1"/>
      <w:numFmt w:val="decimal"/>
      <w:lvlText w:val="%1."/>
      <w:legacy w:legacy="1" w:legacySpace="144" w:legacyIndent="0"/>
      <w:lvlJc w:val="left"/>
      <w:pPr>
        <w:ind w:left="0" w:firstLine="0"/>
      </w:pPr>
    </w:lvl>
    <w:lvl w:ilvl="1">
      <w:start w:val="1"/>
      <w:numFmt w:val="decimal"/>
      <w:lvlText w:val="%1.%2"/>
      <w:legacy w:legacy="1" w:legacySpace="144" w:legacyIndent="0"/>
      <w:lvlJc w:val="left"/>
      <w:pPr>
        <w:ind w:left="0" w:firstLine="0"/>
      </w:pPr>
    </w:lvl>
    <w:lvl w:ilvl="2">
      <w:start w:val="1"/>
      <w:numFmt w:val="decimal"/>
      <w:lvlText w:val="%1.%2.%3"/>
      <w:legacy w:legacy="1" w:legacySpace="144" w:legacyIndent="0"/>
      <w:lvlJc w:val="left"/>
      <w:pPr>
        <w:ind w:left="0" w:firstLine="0"/>
      </w:pPr>
    </w:lvl>
    <w:lvl w:ilvl="3">
      <w:start w:val="1"/>
      <w:numFmt w:val="decimal"/>
      <w:lvlText w:val="%1.%2.%3.%4"/>
      <w:legacy w:legacy="1" w:legacySpace="144" w:legacyIndent="0"/>
      <w:lvlJc w:val="left"/>
      <w:pPr>
        <w:ind w:left="0" w:firstLine="0"/>
      </w:pPr>
    </w:lvl>
    <w:lvl w:ilvl="4">
      <w:start w:val="1"/>
      <w:numFmt w:val="decimal"/>
      <w:pStyle w:val="a"/>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6" w15:restartNumberingAfterBreak="0">
    <w:nsid w:val="00876F45"/>
    <w:multiLevelType w:val="hybridMultilevel"/>
    <w:tmpl w:val="F1B698B0"/>
    <w:name w:val="H122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02C14C27"/>
    <w:multiLevelType w:val="hybridMultilevel"/>
    <w:tmpl w:val="EEC0E1C0"/>
    <w:lvl w:ilvl="0" w:tplc="08C4CAC4">
      <w:start w:val="1"/>
      <w:numFmt w:val="bullet"/>
      <w:pStyle w:val="Style12ptLeftBefore6ptAfter3ptPatternClearLin"/>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8" w15:restartNumberingAfterBreak="0">
    <w:nsid w:val="04A30A4A"/>
    <w:multiLevelType w:val="hybridMultilevel"/>
    <w:tmpl w:val="E13074A2"/>
    <w:lvl w:ilvl="0" w:tplc="02AE2A7E">
      <w:start w:val="1"/>
      <w:numFmt w:val="decimal"/>
      <w:pStyle w:val="ListParagraph"/>
      <w:lvlText w:val="%1."/>
      <w:lvlJc w:val="left"/>
      <w:pPr>
        <w:ind w:left="720" w:hanging="66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C476F8"/>
    <w:multiLevelType w:val="hybridMultilevel"/>
    <w:tmpl w:val="20EA23CC"/>
    <w:styleLink w:val="111111112"/>
    <w:lvl w:ilvl="0" w:tplc="9B826C28">
      <w:start w:val="1"/>
      <w:numFmt w:val="bullet"/>
      <w:pStyle w:val="emrule2"/>
      <w:lvlText w:val=""/>
      <w:lvlJc w:val="left"/>
      <w:pPr>
        <w:tabs>
          <w:tab w:val="num" w:pos="927"/>
        </w:tabs>
        <w:ind w:left="851" w:hanging="284"/>
      </w:pPr>
      <w:rPr>
        <w:rFonts w:ascii="Symbol" w:hAnsi="Symbol" w:hint="default"/>
      </w:rPr>
    </w:lvl>
    <w:lvl w:ilvl="1" w:tplc="BFBC0A24">
      <w:start w:val="1"/>
      <w:numFmt w:val="bullet"/>
      <w:lvlText w:val=""/>
      <w:lvlJc w:val="left"/>
      <w:pPr>
        <w:tabs>
          <w:tab w:val="num" w:pos="1440"/>
        </w:tabs>
        <w:ind w:left="1364" w:hanging="284"/>
      </w:pPr>
      <w:rPr>
        <w:rFonts w:ascii="Symbol" w:hAnsi="Symbol" w:hint="default"/>
      </w:rPr>
    </w:lvl>
    <w:lvl w:ilvl="2" w:tplc="4F807132" w:tentative="1">
      <w:start w:val="1"/>
      <w:numFmt w:val="bullet"/>
      <w:lvlText w:val=""/>
      <w:lvlJc w:val="left"/>
      <w:pPr>
        <w:tabs>
          <w:tab w:val="num" w:pos="2160"/>
        </w:tabs>
        <w:ind w:left="2160" w:hanging="360"/>
      </w:pPr>
      <w:rPr>
        <w:rFonts w:ascii="Wingdings" w:hAnsi="Wingdings" w:hint="default"/>
      </w:rPr>
    </w:lvl>
    <w:lvl w:ilvl="3" w:tplc="FBD24386" w:tentative="1">
      <w:start w:val="1"/>
      <w:numFmt w:val="bullet"/>
      <w:lvlText w:val=""/>
      <w:lvlJc w:val="left"/>
      <w:pPr>
        <w:tabs>
          <w:tab w:val="num" w:pos="2880"/>
        </w:tabs>
        <w:ind w:left="2880" w:hanging="360"/>
      </w:pPr>
      <w:rPr>
        <w:rFonts w:ascii="Symbol" w:hAnsi="Symbol" w:hint="default"/>
      </w:rPr>
    </w:lvl>
    <w:lvl w:ilvl="4" w:tplc="BD0AD6A6" w:tentative="1">
      <w:start w:val="1"/>
      <w:numFmt w:val="bullet"/>
      <w:lvlText w:val="o"/>
      <w:lvlJc w:val="left"/>
      <w:pPr>
        <w:tabs>
          <w:tab w:val="num" w:pos="3600"/>
        </w:tabs>
        <w:ind w:left="3600" w:hanging="360"/>
      </w:pPr>
      <w:rPr>
        <w:rFonts w:ascii="Courier New" w:hAnsi="Courier New" w:hint="default"/>
      </w:rPr>
    </w:lvl>
    <w:lvl w:ilvl="5" w:tplc="1ACEA1F2" w:tentative="1">
      <w:start w:val="1"/>
      <w:numFmt w:val="bullet"/>
      <w:lvlText w:val=""/>
      <w:lvlJc w:val="left"/>
      <w:pPr>
        <w:tabs>
          <w:tab w:val="num" w:pos="4320"/>
        </w:tabs>
        <w:ind w:left="4320" w:hanging="360"/>
      </w:pPr>
      <w:rPr>
        <w:rFonts w:ascii="Wingdings" w:hAnsi="Wingdings" w:hint="default"/>
      </w:rPr>
    </w:lvl>
    <w:lvl w:ilvl="6" w:tplc="354AC362" w:tentative="1">
      <w:start w:val="1"/>
      <w:numFmt w:val="bullet"/>
      <w:lvlText w:val=""/>
      <w:lvlJc w:val="left"/>
      <w:pPr>
        <w:tabs>
          <w:tab w:val="num" w:pos="5040"/>
        </w:tabs>
        <w:ind w:left="5040" w:hanging="360"/>
      </w:pPr>
      <w:rPr>
        <w:rFonts w:ascii="Symbol" w:hAnsi="Symbol" w:hint="default"/>
      </w:rPr>
    </w:lvl>
    <w:lvl w:ilvl="7" w:tplc="2668EAF6" w:tentative="1">
      <w:start w:val="1"/>
      <w:numFmt w:val="bullet"/>
      <w:lvlText w:val="o"/>
      <w:lvlJc w:val="left"/>
      <w:pPr>
        <w:tabs>
          <w:tab w:val="num" w:pos="5760"/>
        </w:tabs>
        <w:ind w:left="5760" w:hanging="360"/>
      </w:pPr>
      <w:rPr>
        <w:rFonts w:ascii="Courier New" w:hAnsi="Courier New" w:hint="default"/>
      </w:rPr>
    </w:lvl>
    <w:lvl w:ilvl="8" w:tplc="97AC28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C74BDA"/>
    <w:multiLevelType w:val="hybridMultilevel"/>
    <w:tmpl w:val="39C469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E726F8"/>
    <w:multiLevelType w:val="hybridMultilevel"/>
    <w:tmpl w:val="61683C7E"/>
    <w:lvl w:ilvl="0" w:tplc="08761730">
      <w:start w:val="1"/>
      <w:numFmt w:val="bullet"/>
      <w:pStyle w:val="Bullet1"/>
      <w:lvlText w:val=""/>
      <w:lvlJc w:val="left"/>
      <w:pPr>
        <w:tabs>
          <w:tab w:val="num" w:pos="720"/>
        </w:tabs>
        <w:ind w:left="720" w:hanging="360"/>
      </w:pPr>
      <w:rPr>
        <w:rFonts w:ascii="Symbol" w:hAnsi="Symbol" w:hint="default"/>
      </w:rPr>
    </w:lvl>
    <w:lvl w:ilvl="1" w:tplc="E9621D1C" w:tentative="1">
      <w:start w:val="1"/>
      <w:numFmt w:val="bullet"/>
      <w:lvlText w:val="o"/>
      <w:lvlJc w:val="left"/>
      <w:pPr>
        <w:tabs>
          <w:tab w:val="num" w:pos="1440"/>
        </w:tabs>
        <w:ind w:left="1440" w:hanging="360"/>
      </w:pPr>
      <w:rPr>
        <w:rFonts w:ascii="Courier New" w:hAnsi="Courier New" w:hint="default"/>
      </w:rPr>
    </w:lvl>
    <w:lvl w:ilvl="2" w:tplc="37E6E1F2" w:tentative="1">
      <w:start w:val="1"/>
      <w:numFmt w:val="bullet"/>
      <w:lvlText w:val=""/>
      <w:lvlJc w:val="left"/>
      <w:pPr>
        <w:tabs>
          <w:tab w:val="num" w:pos="2160"/>
        </w:tabs>
        <w:ind w:left="2160" w:hanging="360"/>
      </w:pPr>
      <w:rPr>
        <w:rFonts w:ascii="Wingdings" w:hAnsi="Wingdings" w:hint="default"/>
      </w:rPr>
    </w:lvl>
    <w:lvl w:ilvl="3" w:tplc="9CC49F4C" w:tentative="1">
      <w:start w:val="1"/>
      <w:numFmt w:val="bullet"/>
      <w:lvlText w:val=""/>
      <w:lvlJc w:val="left"/>
      <w:pPr>
        <w:tabs>
          <w:tab w:val="num" w:pos="2880"/>
        </w:tabs>
        <w:ind w:left="2880" w:hanging="360"/>
      </w:pPr>
      <w:rPr>
        <w:rFonts w:ascii="Symbol" w:hAnsi="Symbol" w:hint="default"/>
      </w:rPr>
    </w:lvl>
    <w:lvl w:ilvl="4" w:tplc="A0A8C700" w:tentative="1">
      <w:start w:val="1"/>
      <w:numFmt w:val="bullet"/>
      <w:lvlText w:val="o"/>
      <w:lvlJc w:val="left"/>
      <w:pPr>
        <w:tabs>
          <w:tab w:val="num" w:pos="3600"/>
        </w:tabs>
        <w:ind w:left="3600" w:hanging="360"/>
      </w:pPr>
      <w:rPr>
        <w:rFonts w:ascii="Courier New" w:hAnsi="Courier New" w:hint="default"/>
      </w:rPr>
    </w:lvl>
    <w:lvl w:ilvl="5" w:tplc="CC44DEE8" w:tentative="1">
      <w:start w:val="1"/>
      <w:numFmt w:val="bullet"/>
      <w:lvlText w:val=""/>
      <w:lvlJc w:val="left"/>
      <w:pPr>
        <w:tabs>
          <w:tab w:val="num" w:pos="4320"/>
        </w:tabs>
        <w:ind w:left="4320" w:hanging="360"/>
      </w:pPr>
      <w:rPr>
        <w:rFonts w:ascii="Wingdings" w:hAnsi="Wingdings" w:hint="default"/>
      </w:rPr>
    </w:lvl>
    <w:lvl w:ilvl="6" w:tplc="091A7398" w:tentative="1">
      <w:start w:val="1"/>
      <w:numFmt w:val="bullet"/>
      <w:lvlText w:val=""/>
      <w:lvlJc w:val="left"/>
      <w:pPr>
        <w:tabs>
          <w:tab w:val="num" w:pos="5040"/>
        </w:tabs>
        <w:ind w:left="5040" w:hanging="360"/>
      </w:pPr>
      <w:rPr>
        <w:rFonts w:ascii="Symbol" w:hAnsi="Symbol" w:hint="default"/>
      </w:rPr>
    </w:lvl>
    <w:lvl w:ilvl="7" w:tplc="297025E2" w:tentative="1">
      <w:start w:val="1"/>
      <w:numFmt w:val="bullet"/>
      <w:lvlText w:val="o"/>
      <w:lvlJc w:val="left"/>
      <w:pPr>
        <w:tabs>
          <w:tab w:val="num" w:pos="5760"/>
        </w:tabs>
        <w:ind w:left="5760" w:hanging="360"/>
      </w:pPr>
      <w:rPr>
        <w:rFonts w:ascii="Courier New" w:hAnsi="Courier New" w:hint="default"/>
      </w:rPr>
    </w:lvl>
    <w:lvl w:ilvl="8" w:tplc="BA6AE3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D137F9"/>
    <w:multiLevelType w:val="hybridMultilevel"/>
    <w:tmpl w:val="D66C84C2"/>
    <w:lvl w:ilvl="0" w:tplc="93140FE0">
      <w:start w:val="1"/>
      <w:numFmt w:val="bullet"/>
      <w:pStyle w:val="gach1"/>
      <w:lvlText w:val="-"/>
      <w:lvlJc w:val="left"/>
      <w:pPr>
        <w:ind w:left="630" w:hanging="360"/>
      </w:pPr>
      <w:rPr>
        <w:rFonts w:ascii="Times New Roman" w:eastAsia="Calibri" w:hAnsi="Times New Roman" w:cs="Times New Roman" w:hint="default"/>
      </w:rPr>
    </w:lvl>
    <w:lvl w:ilvl="1" w:tplc="74D47AC8">
      <w:start w:val="1"/>
      <w:numFmt w:val="bullet"/>
      <w:lvlText w:val="o"/>
      <w:lvlJc w:val="left"/>
      <w:pPr>
        <w:ind w:left="1440" w:hanging="360"/>
      </w:pPr>
      <w:rPr>
        <w:rFonts w:ascii="Courier New" w:hAnsi="Courier New" w:cs="Courier New" w:hint="default"/>
      </w:rPr>
    </w:lvl>
    <w:lvl w:ilvl="2" w:tplc="EA6611A2" w:tentative="1">
      <w:start w:val="1"/>
      <w:numFmt w:val="bullet"/>
      <w:lvlText w:val=""/>
      <w:lvlJc w:val="left"/>
      <w:pPr>
        <w:ind w:left="2160" w:hanging="360"/>
      </w:pPr>
      <w:rPr>
        <w:rFonts w:ascii="Wingdings" w:hAnsi="Wingdings" w:hint="default"/>
      </w:rPr>
    </w:lvl>
    <w:lvl w:ilvl="3" w:tplc="E98C63F8" w:tentative="1">
      <w:start w:val="1"/>
      <w:numFmt w:val="bullet"/>
      <w:lvlText w:val=""/>
      <w:lvlJc w:val="left"/>
      <w:pPr>
        <w:ind w:left="2880" w:hanging="360"/>
      </w:pPr>
      <w:rPr>
        <w:rFonts w:ascii="Symbol" w:hAnsi="Symbol" w:hint="default"/>
      </w:rPr>
    </w:lvl>
    <w:lvl w:ilvl="4" w:tplc="95D23BC4" w:tentative="1">
      <w:start w:val="1"/>
      <w:numFmt w:val="bullet"/>
      <w:lvlText w:val="o"/>
      <w:lvlJc w:val="left"/>
      <w:pPr>
        <w:ind w:left="3600" w:hanging="360"/>
      </w:pPr>
      <w:rPr>
        <w:rFonts w:ascii="Courier New" w:hAnsi="Courier New" w:cs="Courier New" w:hint="default"/>
      </w:rPr>
    </w:lvl>
    <w:lvl w:ilvl="5" w:tplc="586A50F4" w:tentative="1">
      <w:start w:val="1"/>
      <w:numFmt w:val="bullet"/>
      <w:lvlText w:val=""/>
      <w:lvlJc w:val="left"/>
      <w:pPr>
        <w:ind w:left="4320" w:hanging="360"/>
      </w:pPr>
      <w:rPr>
        <w:rFonts w:ascii="Wingdings" w:hAnsi="Wingdings" w:hint="default"/>
      </w:rPr>
    </w:lvl>
    <w:lvl w:ilvl="6" w:tplc="F1921DE0" w:tentative="1">
      <w:start w:val="1"/>
      <w:numFmt w:val="bullet"/>
      <w:lvlText w:val=""/>
      <w:lvlJc w:val="left"/>
      <w:pPr>
        <w:ind w:left="5040" w:hanging="360"/>
      </w:pPr>
      <w:rPr>
        <w:rFonts w:ascii="Symbol" w:hAnsi="Symbol" w:hint="default"/>
      </w:rPr>
    </w:lvl>
    <w:lvl w:ilvl="7" w:tplc="8E5619D0" w:tentative="1">
      <w:start w:val="1"/>
      <w:numFmt w:val="bullet"/>
      <w:lvlText w:val="o"/>
      <w:lvlJc w:val="left"/>
      <w:pPr>
        <w:ind w:left="5760" w:hanging="360"/>
      </w:pPr>
      <w:rPr>
        <w:rFonts w:ascii="Courier New" w:hAnsi="Courier New" w:cs="Courier New" w:hint="default"/>
      </w:rPr>
    </w:lvl>
    <w:lvl w:ilvl="8" w:tplc="8CAAF5A0" w:tentative="1">
      <w:start w:val="1"/>
      <w:numFmt w:val="bullet"/>
      <w:lvlText w:val=""/>
      <w:lvlJc w:val="left"/>
      <w:pPr>
        <w:ind w:left="6480" w:hanging="360"/>
      </w:pPr>
      <w:rPr>
        <w:rFonts w:ascii="Wingdings" w:hAnsi="Wingdings" w:hint="default"/>
      </w:rPr>
    </w:lvl>
  </w:abstractNum>
  <w:abstractNum w:abstractNumId="13" w15:restartNumberingAfterBreak="0">
    <w:nsid w:val="07E04671"/>
    <w:multiLevelType w:val="hybridMultilevel"/>
    <w:tmpl w:val="5F0E0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715186"/>
    <w:multiLevelType w:val="hybridMultilevel"/>
    <w:tmpl w:val="7840B526"/>
    <w:lvl w:ilvl="0" w:tplc="5B8210AC">
      <w:start w:val="1"/>
      <w:numFmt w:val="none"/>
      <w:pStyle w:val="RefHeading"/>
      <w:lvlText w:val="%1"/>
      <w:lvlJc w:val="left"/>
      <w:pPr>
        <w:tabs>
          <w:tab w:val="num" w:pos="0"/>
        </w:tabs>
        <w:ind w:left="0" w:firstLine="0"/>
      </w:pPr>
      <w:rPr>
        <w:rFonts w:hint="default"/>
        <w:b/>
        <w:i w:val="0"/>
        <w:sz w:val="20"/>
        <w:szCs w:val="20"/>
      </w:rPr>
    </w:lvl>
    <w:lvl w:ilvl="1" w:tplc="04090019">
      <w:start w:val="1"/>
      <w:numFmt w:val="lowerLetter"/>
      <w:pStyle w:val="RefHeading"/>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AEF165E"/>
    <w:multiLevelType w:val="multilevel"/>
    <w:tmpl w:val="FAA88DCA"/>
    <w:styleLink w:val="StyleBulleted22111"/>
    <w:lvl w:ilvl="0">
      <w:start w:val="1"/>
      <w:numFmt w:val="upperRoman"/>
      <w:suff w:val="space"/>
      <w:lvlText w:val="%1."/>
      <w:lvlJc w:val="left"/>
      <w:rPr>
        <w:rFonts w:ascii="Times New Roman" w:hAnsi="Times New Roman" w:hint="default"/>
        <w:b/>
        <w:i w:val="0"/>
        <w:color w:val="000000"/>
        <w:sz w:val="28"/>
        <w:szCs w:val="28"/>
      </w:rPr>
    </w:lvl>
    <w:lvl w:ilvl="1">
      <w:start w:val="1"/>
      <w:numFmt w:val="decimal"/>
      <w:suff w:val="space"/>
      <w:lvlText w:val="%1.%2."/>
      <w:lvlJc w:val="left"/>
      <w:rPr>
        <w:rFonts w:ascii="Times New Roman" w:hAnsi="Times New Roman" w:hint="default"/>
        <w:b/>
        <w:i w:val="0"/>
        <w:color w:val="000000"/>
        <w:sz w:val="26"/>
        <w:szCs w:val="26"/>
      </w:rPr>
    </w:lvl>
    <w:lvl w:ilvl="2">
      <w:start w:val="1"/>
      <w:numFmt w:val="decimal"/>
      <w:suff w:val="space"/>
      <w:lvlText w:val="%1.%2.%3."/>
      <w:lvlJc w:val="left"/>
      <w:rPr>
        <w:rFonts w:ascii="Times New Roman" w:hAnsi="Times New Roman" w:hint="default"/>
        <w:b/>
        <w:i w:val="0"/>
        <w:color w:val="000000"/>
        <w:sz w:val="28"/>
        <w:szCs w:val="28"/>
      </w:rPr>
    </w:lvl>
    <w:lvl w:ilvl="3">
      <w:start w:val="1"/>
      <w:numFmt w:val="decimal"/>
      <w:suff w:val="space"/>
      <w:lvlText w:val="%1.%2.%3.%4."/>
      <w:lvlJc w:val="left"/>
      <w:pPr>
        <w:ind w:left="360" w:firstLine="0"/>
      </w:pPr>
      <w:rPr>
        <w:rFonts w:ascii="Times New Roman" w:hAnsi="Times New Roman" w:cs="Times New Roman" w:hint="default"/>
        <w:b/>
        <w:bCs w:val="0"/>
        <w:i/>
        <w:iCs w:val="0"/>
        <w:caps w:val="0"/>
        <w:strike w:val="0"/>
        <w:dstrike w:val="0"/>
        <w:snapToGrid w:val="0"/>
        <w:vanish w:val="0"/>
        <w:spacing w:val="0"/>
        <w:kern w:val="0"/>
        <w:position w:val="0"/>
        <w:sz w:val="28"/>
        <w:szCs w:val="28"/>
        <w:u w:val="none"/>
        <w:vertAlign w:val="baseline"/>
        <w:em w:val="none"/>
      </w:rPr>
    </w:lvl>
    <w:lvl w:ilvl="4">
      <w:start w:val="1"/>
      <w:numFmt w:val="decimal"/>
      <w:suff w:val="space"/>
      <w:lvlText w:val="%1.%2.%3.%4.%5."/>
      <w:lvlJc w:val="left"/>
      <w:pPr>
        <w:ind w:left="0" w:firstLine="0"/>
      </w:pPr>
      <w:rPr>
        <w:rFonts w:ascii="Times New Roman" w:hAnsi="Times New Roman" w:hint="default"/>
        <w:b/>
        <w:bCs w:val="0"/>
        <w:i/>
        <w:sz w:val="26"/>
      </w:rPr>
    </w:lvl>
    <w:lvl w:ilvl="5">
      <w:start w:val="1"/>
      <w:numFmt w:val="decimal"/>
      <w:suff w:val="space"/>
      <w:lvlText w:val="%1.%2.%3.%4.%5.%6."/>
      <w:lvlJc w:val="left"/>
      <w:pPr>
        <w:ind w:left="0" w:firstLine="0"/>
      </w:pPr>
      <w:rPr>
        <w:rFonts w:ascii="Times New Roman" w:hAnsi="Times New Roman" w:hint="default"/>
        <w:sz w:val="26"/>
        <w:u w:val="single"/>
      </w:rPr>
    </w:lvl>
    <w:lvl w:ilvl="6">
      <w:start w:val="1"/>
      <w:numFmt w:val="decimal"/>
      <w:suff w:val="space"/>
      <w:lvlText w:val="%1.%2.%3.%4.%5.%6.%7."/>
      <w:lvlJc w:val="left"/>
      <w:pPr>
        <w:ind w:left="0" w:firstLine="0"/>
      </w:pPr>
      <w:rPr>
        <w:rFonts w:hint="default"/>
      </w:rPr>
    </w:lvl>
    <w:lvl w:ilvl="7">
      <w:start w:val="1"/>
      <w:numFmt w:val="decimal"/>
      <w:suff w:val="space"/>
      <w:lvlText w:val="%8."/>
      <w:lvlJc w:val="left"/>
      <w:pPr>
        <w:ind w:left="1440" w:hanging="1440"/>
      </w:pPr>
      <w:rPr>
        <w:rFonts w:hint="default"/>
      </w:rPr>
    </w:lvl>
    <w:lvl w:ilvl="8">
      <w:start w:val="1"/>
      <w:numFmt w:val="lowerLetter"/>
      <w:suff w:val="space"/>
      <w:lvlText w:val="%9)"/>
      <w:lvlJc w:val="left"/>
      <w:pPr>
        <w:ind w:left="0" w:firstLine="0"/>
      </w:pPr>
      <w:rPr>
        <w:rFonts w:ascii="Times New Roman" w:hAnsi="Times New Roman" w:hint="default"/>
        <w:sz w:val="26"/>
      </w:rPr>
    </w:lvl>
  </w:abstractNum>
  <w:abstractNum w:abstractNumId="16" w15:restartNumberingAfterBreak="0">
    <w:nsid w:val="0BD46FE1"/>
    <w:multiLevelType w:val="hybridMultilevel"/>
    <w:tmpl w:val="39C4691C"/>
    <w:lvl w:ilvl="0" w:tplc="D16CCDC4">
      <w:start w:val="1"/>
      <w:numFmt w:val="decimal"/>
      <w:lvlText w:val="%1."/>
      <w:lvlJc w:val="left"/>
      <w:pPr>
        <w:ind w:left="720" w:hanging="360"/>
      </w:pPr>
    </w:lvl>
    <w:lvl w:ilvl="1" w:tplc="99E67FF4" w:tentative="1">
      <w:start w:val="1"/>
      <w:numFmt w:val="lowerLetter"/>
      <w:lvlText w:val="%2."/>
      <w:lvlJc w:val="left"/>
      <w:pPr>
        <w:ind w:left="1440" w:hanging="360"/>
      </w:pPr>
    </w:lvl>
    <w:lvl w:ilvl="2" w:tplc="1478BB2A" w:tentative="1">
      <w:start w:val="1"/>
      <w:numFmt w:val="lowerRoman"/>
      <w:lvlText w:val="%3."/>
      <w:lvlJc w:val="right"/>
      <w:pPr>
        <w:ind w:left="2160" w:hanging="180"/>
      </w:pPr>
    </w:lvl>
    <w:lvl w:ilvl="3" w:tplc="B83EBDEA" w:tentative="1">
      <w:start w:val="1"/>
      <w:numFmt w:val="decimal"/>
      <w:lvlText w:val="%4."/>
      <w:lvlJc w:val="left"/>
      <w:pPr>
        <w:ind w:left="2880" w:hanging="360"/>
      </w:pPr>
    </w:lvl>
    <w:lvl w:ilvl="4" w:tplc="5F722AE0" w:tentative="1">
      <w:start w:val="1"/>
      <w:numFmt w:val="lowerLetter"/>
      <w:lvlText w:val="%5."/>
      <w:lvlJc w:val="left"/>
      <w:pPr>
        <w:ind w:left="3600" w:hanging="360"/>
      </w:pPr>
    </w:lvl>
    <w:lvl w:ilvl="5" w:tplc="5FD87D78" w:tentative="1">
      <w:start w:val="1"/>
      <w:numFmt w:val="lowerRoman"/>
      <w:lvlText w:val="%6."/>
      <w:lvlJc w:val="right"/>
      <w:pPr>
        <w:ind w:left="4320" w:hanging="180"/>
      </w:pPr>
    </w:lvl>
    <w:lvl w:ilvl="6" w:tplc="E2FC5CE4" w:tentative="1">
      <w:start w:val="1"/>
      <w:numFmt w:val="decimal"/>
      <w:lvlText w:val="%7."/>
      <w:lvlJc w:val="left"/>
      <w:pPr>
        <w:ind w:left="5040" w:hanging="360"/>
      </w:pPr>
    </w:lvl>
    <w:lvl w:ilvl="7" w:tplc="F976BC28" w:tentative="1">
      <w:start w:val="1"/>
      <w:numFmt w:val="lowerLetter"/>
      <w:lvlText w:val="%8."/>
      <w:lvlJc w:val="left"/>
      <w:pPr>
        <w:ind w:left="5760" w:hanging="360"/>
      </w:pPr>
    </w:lvl>
    <w:lvl w:ilvl="8" w:tplc="DF0A433E" w:tentative="1">
      <w:start w:val="1"/>
      <w:numFmt w:val="lowerRoman"/>
      <w:lvlText w:val="%9."/>
      <w:lvlJc w:val="right"/>
      <w:pPr>
        <w:ind w:left="6480" w:hanging="180"/>
      </w:pPr>
    </w:lvl>
  </w:abstractNum>
  <w:abstractNum w:abstractNumId="17" w15:restartNumberingAfterBreak="0">
    <w:nsid w:val="0DC27A10"/>
    <w:multiLevelType w:val="hybridMultilevel"/>
    <w:tmpl w:val="26D6571E"/>
    <w:lvl w:ilvl="0" w:tplc="A0B0F99E">
      <w:start w:val="1"/>
      <w:numFmt w:val="bullet"/>
      <w:lvlText w:val="+"/>
      <w:lvlJc w:val="left"/>
      <w:pPr>
        <w:ind w:left="720" w:hanging="360"/>
      </w:pPr>
      <w:rPr>
        <w:rFonts w:ascii="Courier New" w:hAnsi="Courier New" w:hint="default"/>
      </w:rPr>
    </w:lvl>
    <w:lvl w:ilvl="1" w:tplc="ADF405DA">
      <w:start w:val="1"/>
      <w:numFmt w:val="lowerLetter"/>
      <w:lvlText w:val="%2."/>
      <w:lvlJc w:val="left"/>
      <w:pPr>
        <w:ind w:left="1440" w:hanging="360"/>
      </w:pPr>
    </w:lvl>
    <w:lvl w:ilvl="2" w:tplc="D902A340" w:tentative="1">
      <w:start w:val="1"/>
      <w:numFmt w:val="lowerRoman"/>
      <w:lvlText w:val="%3."/>
      <w:lvlJc w:val="right"/>
      <w:pPr>
        <w:ind w:left="2160" w:hanging="180"/>
      </w:pPr>
    </w:lvl>
    <w:lvl w:ilvl="3" w:tplc="630C24B4" w:tentative="1">
      <w:start w:val="1"/>
      <w:numFmt w:val="decimal"/>
      <w:lvlText w:val="%4."/>
      <w:lvlJc w:val="left"/>
      <w:pPr>
        <w:ind w:left="2880" w:hanging="360"/>
      </w:pPr>
    </w:lvl>
    <w:lvl w:ilvl="4" w:tplc="84C2A6DE" w:tentative="1">
      <w:start w:val="1"/>
      <w:numFmt w:val="lowerLetter"/>
      <w:lvlText w:val="%5."/>
      <w:lvlJc w:val="left"/>
      <w:pPr>
        <w:ind w:left="3600" w:hanging="360"/>
      </w:pPr>
    </w:lvl>
    <w:lvl w:ilvl="5" w:tplc="15FE3A88" w:tentative="1">
      <w:start w:val="1"/>
      <w:numFmt w:val="lowerRoman"/>
      <w:lvlText w:val="%6."/>
      <w:lvlJc w:val="right"/>
      <w:pPr>
        <w:ind w:left="4320" w:hanging="180"/>
      </w:pPr>
    </w:lvl>
    <w:lvl w:ilvl="6" w:tplc="C28C2BDE" w:tentative="1">
      <w:start w:val="1"/>
      <w:numFmt w:val="decimal"/>
      <w:lvlText w:val="%7."/>
      <w:lvlJc w:val="left"/>
      <w:pPr>
        <w:ind w:left="5040" w:hanging="360"/>
      </w:pPr>
    </w:lvl>
    <w:lvl w:ilvl="7" w:tplc="71D2E82E" w:tentative="1">
      <w:start w:val="1"/>
      <w:numFmt w:val="lowerLetter"/>
      <w:lvlText w:val="%8."/>
      <w:lvlJc w:val="left"/>
      <w:pPr>
        <w:ind w:left="5760" w:hanging="360"/>
      </w:pPr>
    </w:lvl>
    <w:lvl w:ilvl="8" w:tplc="D2D0256C" w:tentative="1">
      <w:start w:val="1"/>
      <w:numFmt w:val="lowerRoman"/>
      <w:lvlText w:val="%9."/>
      <w:lvlJc w:val="right"/>
      <w:pPr>
        <w:ind w:left="6480" w:hanging="180"/>
      </w:pPr>
    </w:lvl>
  </w:abstractNum>
  <w:abstractNum w:abstractNumId="18" w15:restartNumberingAfterBreak="0">
    <w:nsid w:val="0E0D4BBD"/>
    <w:multiLevelType w:val="hybridMultilevel"/>
    <w:tmpl w:val="1FF094CA"/>
    <w:lvl w:ilvl="0" w:tplc="0409000F">
      <w:start w:val="1"/>
      <w:numFmt w:val="bullet"/>
      <w:pStyle w:val="Bullet-1"/>
      <w:lvlText w:val=""/>
      <w:lvlJc w:val="left"/>
      <w:pPr>
        <w:ind w:left="1357" w:hanging="360"/>
      </w:pPr>
      <w:rPr>
        <w:rFonts w:ascii="Wingdings" w:hAnsi="Wingdings" w:hint="default"/>
      </w:rPr>
    </w:lvl>
    <w:lvl w:ilvl="1" w:tplc="04090019">
      <w:start w:val="1"/>
      <w:numFmt w:val="bullet"/>
      <w:lvlText w:val=""/>
      <w:lvlJc w:val="left"/>
      <w:pPr>
        <w:ind w:left="2077" w:hanging="360"/>
      </w:pPr>
      <w:rPr>
        <w:rFonts w:ascii="Wingdings" w:hAnsi="Wingdings" w:hint="default"/>
      </w:rPr>
    </w:lvl>
    <w:lvl w:ilvl="2" w:tplc="0409001B">
      <w:start w:val="1"/>
      <w:numFmt w:val="bullet"/>
      <w:lvlText w:val="+"/>
      <w:lvlJc w:val="left"/>
      <w:pPr>
        <w:ind w:left="2797" w:hanging="360"/>
      </w:pPr>
      <w:rPr>
        <w:rFonts w:ascii="Courier New" w:hAnsi="Courier New" w:cs="Times New Roman" w:hint="default"/>
      </w:rPr>
    </w:lvl>
    <w:lvl w:ilvl="3" w:tplc="0409000F">
      <w:start w:val="1"/>
      <w:numFmt w:val="bullet"/>
      <w:lvlText w:val=""/>
      <w:lvlJc w:val="left"/>
      <w:pPr>
        <w:ind w:left="3517" w:hanging="360"/>
      </w:pPr>
      <w:rPr>
        <w:rFonts w:ascii="Symbol" w:hAnsi="Symbol" w:hint="default"/>
      </w:rPr>
    </w:lvl>
    <w:lvl w:ilvl="4" w:tplc="04090019">
      <w:start w:val="1"/>
      <w:numFmt w:val="bullet"/>
      <w:lvlText w:val="o"/>
      <w:lvlJc w:val="left"/>
      <w:pPr>
        <w:ind w:left="4237" w:hanging="360"/>
      </w:pPr>
      <w:rPr>
        <w:rFonts w:ascii="Courier New" w:hAnsi="Courier New" w:cs="Courier New" w:hint="default"/>
      </w:rPr>
    </w:lvl>
    <w:lvl w:ilvl="5" w:tplc="0409001B">
      <w:start w:val="1"/>
      <w:numFmt w:val="bullet"/>
      <w:lvlText w:val=""/>
      <w:lvlJc w:val="left"/>
      <w:pPr>
        <w:ind w:left="4957" w:hanging="360"/>
      </w:pPr>
      <w:rPr>
        <w:rFonts w:ascii="Wingdings" w:hAnsi="Wingdings" w:hint="default"/>
      </w:rPr>
    </w:lvl>
    <w:lvl w:ilvl="6" w:tplc="0409000F">
      <w:start w:val="1"/>
      <w:numFmt w:val="bullet"/>
      <w:lvlText w:val=""/>
      <w:lvlJc w:val="left"/>
      <w:pPr>
        <w:ind w:left="5677" w:hanging="360"/>
      </w:pPr>
      <w:rPr>
        <w:rFonts w:ascii="Symbol" w:hAnsi="Symbol" w:hint="default"/>
      </w:rPr>
    </w:lvl>
    <w:lvl w:ilvl="7" w:tplc="04090019">
      <w:start w:val="1"/>
      <w:numFmt w:val="bullet"/>
      <w:lvlText w:val="o"/>
      <w:lvlJc w:val="left"/>
      <w:pPr>
        <w:ind w:left="6397" w:hanging="360"/>
      </w:pPr>
      <w:rPr>
        <w:rFonts w:ascii="Courier New" w:hAnsi="Courier New" w:cs="Courier New" w:hint="default"/>
      </w:rPr>
    </w:lvl>
    <w:lvl w:ilvl="8" w:tplc="0409001B">
      <w:start w:val="1"/>
      <w:numFmt w:val="bullet"/>
      <w:lvlText w:val=""/>
      <w:lvlJc w:val="left"/>
      <w:pPr>
        <w:ind w:left="7117" w:hanging="360"/>
      </w:pPr>
      <w:rPr>
        <w:rFonts w:ascii="Wingdings" w:hAnsi="Wingdings" w:hint="default"/>
      </w:rPr>
    </w:lvl>
  </w:abstractNum>
  <w:abstractNum w:abstractNumId="19" w15:restartNumberingAfterBreak="0">
    <w:nsid w:val="0EC54BFF"/>
    <w:multiLevelType w:val="multilevel"/>
    <w:tmpl w:val="F54E3962"/>
    <w:lvl w:ilvl="0">
      <w:start w:val="1"/>
      <w:numFmt w:val="none"/>
      <w:pStyle w:val="ATabletext"/>
      <w:suff w:val="nothing"/>
      <w:lvlText w:val=""/>
      <w:lvlJc w:val="left"/>
      <w:rPr>
        <w:rFonts w:cs="Times New Roman"/>
      </w:rPr>
    </w:lvl>
    <w:lvl w:ilvl="1">
      <w:start w:val="1"/>
      <w:numFmt w:val="bullet"/>
      <w:pStyle w:val="ATabletextBullet1"/>
      <w:suff w:val="space"/>
      <w:lvlText w:val="-"/>
      <w:lvlJc w:val="left"/>
      <w:pPr>
        <w:ind w:firstLine="284"/>
      </w:pPr>
      <w:rPr>
        <w:rFonts w:ascii="Times New Roman" w:hAnsi="Times New Roman" w:hint="default"/>
      </w:rPr>
    </w:lvl>
    <w:lvl w:ilvl="2">
      <w:start w:val="1"/>
      <w:numFmt w:val="bullet"/>
      <w:pStyle w:val="ATabletextbullet2"/>
      <w:suff w:val="space"/>
      <w:lvlText w:val="+"/>
      <w:lvlJc w:val="left"/>
      <w:pPr>
        <w:ind w:firstLine="567"/>
      </w:pPr>
      <w:rPr>
        <w:rFonts w:ascii="Times New Roman" w:hAnsi="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0A35F0B"/>
    <w:multiLevelType w:val="multilevel"/>
    <w:tmpl w:val="3FECBC6A"/>
    <w:lvl w:ilvl="0">
      <w:start w:val="1"/>
      <w:numFmt w:val="decimal"/>
      <w:pStyle w:val="VMH3"/>
      <w:lvlText w:val="%1."/>
      <w:lvlJc w:val="left"/>
      <w:pPr>
        <w:ind w:left="1080" w:hanging="720"/>
      </w:pPr>
      <w:rPr>
        <w:rFonts w:ascii="Times New Roman" w:eastAsiaTheme="majorEastAsia" w:hAnsi="Times New Roman" w:cs="Times New Roman"/>
      </w:rPr>
    </w:lvl>
    <w:lvl w:ilvl="1">
      <w:start w:val="1"/>
      <w:numFmt w:val="decimal"/>
      <w:isLgl/>
      <w:lvlText w:val="%1.%2."/>
      <w:lvlJc w:val="left"/>
      <w:pPr>
        <w:ind w:left="1080" w:hanging="720"/>
      </w:pPr>
      <w:rPr>
        <w:rFonts w:hint="default"/>
      </w:rPr>
    </w:lvl>
    <w:lvl w:ilvl="2">
      <w:start w:val="1"/>
      <w:numFmt w:val="decimal"/>
      <w:pStyle w:val="VMH3"/>
      <w:isLgl/>
      <w:lvlText w:val="%1.%2.%3."/>
      <w:lvlJc w:val="left"/>
      <w:pPr>
        <w:ind w:left="1080" w:hanging="720"/>
      </w:pPr>
      <w:rPr>
        <w:rFonts w:hint="default"/>
      </w:rPr>
    </w:lvl>
    <w:lvl w:ilvl="3">
      <w:start w:val="1"/>
      <w:numFmt w:val="decimal"/>
      <w:isLgl/>
      <w:lvlText w:val="%1.%2.%3.%4."/>
      <w:lvlJc w:val="left"/>
      <w:pPr>
        <w:ind w:left="1440" w:hanging="1080"/>
      </w:pPr>
      <w:rPr>
        <w:rFonts w:hint="default"/>
        <w:b/>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2E51299"/>
    <w:multiLevelType w:val="multilevel"/>
    <w:tmpl w:val="1D12B6C4"/>
    <w:styleLink w:val="Title-Numbering"/>
    <w:lvl w:ilvl="0">
      <w:start w:val="1"/>
      <w:numFmt w:val="decimal"/>
      <w:pStyle w:val="H2-TitleN"/>
      <w:lvlText w:val="%1."/>
      <w:lvlJc w:val="left"/>
      <w:pPr>
        <w:tabs>
          <w:tab w:val="num" w:pos="432"/>
        </w:tabs>
      </w:pPr>
      <w:rPr>
        <w:rFonts w:hint="default"/>
      </w:rPr>
    </w:lvl>
    <w:lvl w:ilvl="1">
      <w:start w:val="1"/>
      <w:numFmt w:val="decimal"/>
      <w:pStyle w:val="H3-TitleNN"/>
      <w:lvlText w:val="%1.%2."/>
      <w:lvlJc w:val="left"/>
      <w:pPr>
        <w:tabs>
          <w:tab w:val="num" w:pos="576"/>
        </w:tabs>
      </w:pPr>
      <w:rPr>
        <w:rFonts w:hint="default"/>
        <w:i w:val="0"/>
        <w:iCs w:val="0"/>
        <w:caps w:val="0"/>
        <w:smallCaps w:val="0"/>
        <w:strike w:val="0"/>
        <w:vanish w:val="0"/>
        <w:spacing w:val="0"/>
        <w:kern w:val="0"/>
        <w:u w:val="none"/>
      </w:rPr>
    </w:lvl>
    <w:lvl w:ilvl="2">
      <w:start w:val="1"/>
      <w:numFmt w:val="decimal"/>
      <w:pStyle w:val="H4-TitleNN"/>
      <w:lvlText w:val="%1.%2.%3."/>
      <w:lvlJc w:val="left"/>
      <w:pPr>
        <w:tabs>
          <w:tab w:val="num" w:pos="720"/>
        </w:tabs>
      </w:pPr>
      <w:rPr>
        <w:rFonts w:hint="default"/>
      </w:rPr>
    </w:lvl>
    <w:lvl w:ilvl="3">
      <w:start w:val="1"/>
      <w:numFmt w:val="lowerLetter"/>
      <w:pStyle w:val="H5-Titlea"/>
      <w:suff w:val="space"/>
      <w:lvlText w:val="%4."/>
      <w:lvlJc w:val="left"/>
      <w:rPr>
        <w:rFonts w:hint="default"/>
      </w:rPr>
    </w:lvl>
    <w:lvl w:ilvl="4">
      <w:start w:val="1"/>
      <w:numFmt w:val="decimal"/>
      <w:lvlText w:val="%1.%2.%3.%4.%5."/>
      <w:lvlJc w:val="left"/>
      <w:pPr>
        <w:tabs>
          <w:tab w:val="num" w:pos="1008"/>
        </w:tabs>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43579EB"/>
    <w:multiLevelType w:val="multilevel"/>
    <w:tmpl w:val="BEC8AE64"/>
    <w:lvl w:ilvl="0">
      <w:start w:val="1"/>
      <w:numFmt w:val="bullet"/>
      <w:pStyle w:val="01squarebullet"/>
      <w:lvlText w:val="■"/>
      <w:lvlJc w:val="left"/>
      <w:pPr>
        <w:tabs>
          <w:tab w:val="num" w:pos="2157"/>
        </w:tabs>
        <w:ind w:left="2160" w:hanging="360"/>
      </w:pPr>
      <w:rPr>
        <w:rFonts w:ascii="Times New Roman" w:hAnsi="Times New Roman" w:hint="default"/>
        <w:color w:val="002960"/>
        <w:sz w:val="24"/>
      </w:rPr>
    </w:lvl>
    <w:lvl w:ilvl="1">
      <w:start w:val="1"/>
      <w:numFmt w:val="bullet"/>
      <w:pStyle w:val="02dash"/>
      <w:lvlText w:val="–"/>
      <w:lvlJc w:val="left"/>
      <w:pPr>
        <w:tabs>
          <w:tab w:val="num" w:pos="2446"/>
        </w:tabs>
        <w:ind w:left="2444" w:hanging="284"/>
      </w:pPr>
      <w:rPr>
        <w:rFonts w:ascii="Arial" w:hAnsi="Arial" w:hint="default"/>
        <w:color w:val="002960"/>
        <w:sz w:val="24"/>
      </w:rPr>
    </w:lvl>
    <w:lvl w:ilvl="2">
      <w:start w:val="1"/>
      <w:numFmt w:val="bullet"/>
      <w:pStyle w:val="03opensquarebullet"/>
      <w:lvlText w:val="□"/>
      <w:lvlJc w:val="left"/>
      <w:pPr>
        <w:tabs>
          <w:tab w:val="num" w:pos="2724"/>
        </w:tabs>
        <w:ind w:left="2727" w:hanging="283"/>
      </w:pPr>
      <w:rPr>
        <w:rFonts w:ascii="Times New Roman" w:hAnsi="Times New Roman" w:hint="default"/>
        <w:color w:val="002960"/>
        <w:sz w:val="20"/>
      </w:rPr>
    </w:lvl>
    <w:lvl w:ilvl="3">
      <w:start w:val="1"/>
      <w:numFmt w:val="bullet"/>
      <w:pStyle w:val="04shortdash"/>
      <w:lvlText w:val="-"/>
      <w:lvlJc w:val="left"/>
      <w:pPr>
        <w:tabs>
          <w:tab w:val="num" w:pos="3013"/>
        </w:tabs>
        <w:ind w:left="3011" w:hanging="284"/>
      </w:pPr>
      <w:rPr>
        <w:rFonts w:ascii="Times New Roman" w:hAnsi="Times New Roman" w:hint="default"/>
        <w:color w:val="002960"/>
        <w:sz w:val="24"/>
      </w:rPr>
    </w:lvl>
    <w:lvl w:ilvl="4">
      <w:start w:val="1"/>
      <w:numFmt w:val="lowerLetter"/>
      <w:lvlText w:val="(%5)"/>
      <w:lvlJc w:val="left"/>
      <w:pPr>
        <w:tabs>
          <w:tab w:val="num" w:pos="3677"/>
        </w:tabs>
        <w:ind w:left="3677" w:hanging="360"/>
      </w:pPr>
      <w:rPr>
        <w:rFonts w:hint="default"/>
      </w:rPr>
    </w:lvl>
    <w:lvl w:ilvl="5">
      <w:start w:val="1"/>
      <w:numFmt w:val="lowerRoman"/>
      <w:lvlText w:val="(%6)"/>
      <w:lvlJc w:val="left"/>
      <w:pPr>
        <w:tabs>
          <w:tab w:val="num" w:pos="4037"/>
        </w:tabs>
        <w:ind w:left="4037" w:hanging="360"/>
      </w:pPr>
      <w:rPr>
        <w:rFonts w:hint="default"/>
      </w:rPr>
    </w:lvl>
    <w:lvl w:ilvl="6">
      <w:start w:val="1"/>
      <w:numFmt w:val="decimal"/>
      <w:lvlText w:val="%7."/>
      <w:lvlJc w:val="left"/>
      <w:pPr>
        <w:tabs>
          <w:tab w:val="num" w:pos="4397"/>
        </w:tabs>
        <w:ind w:left="4397" w:hanging="360"/>
      </w:pPr>
      <w:rPr>
        <w:rFonts w:hint="default"/>
      </w:rPr>
    </w:lvl>
    <w:lvl w:ilvl="7">
      <w:start w:val="1"/>
      <w:numFmt w:val="lowerLetter"/>
      <w:lvlText w:val="%8."/>
      <w:lvlJc w:val="left"/>
      <w:pPr>
        <w:tabs>
          <w:tab w:val="num" w:pos="4757"/>
        </w:tabs>
        <w:ind w:left="4757" w:hanging="360"/>
      </w:pPr>
      <w:rPr>
        <w:rFonts w:hint="default"/>
      </w:rPr>
    </w:lvl>
    <w:lvl w:ilvl="8">
      <w:start w:val="1"/>
      <w:numFmt w:val="lowerRoman"/>
      <w:lvlText w:val="%9."/>
      <w:lvlJc w:val="left"/>
      <w:pPr>
        <w:tabs>
          <w:tab w:val="num" w:pos="5117"/>
        </w:tabs>
        <w:ind w:left="5117" w:hanging="360"/>
      </w:pPr>
      <w:rPr>
        <w:rFonts w:hint="default"/>
      </w:rPr>
    </w:lvl>
  </w:abstractNum>
  <w:abstractNum w:abstractNumId="23" w15:restartNumberingAfterBreak="0">
    <w:nsid w:val="171C422A"/>
    <w:multiLevelType w:val="hybridMultilevel"/>
    <w:tmpl w:val="939A27BA"/>
    <w:styleLink w:val="bullet11"/>
    <w:lvl w:ilvl="0" w:tplc="7A768D86">
      <w:numFmt w:val="bullet"/>
      <w:lvlText w:val="-"/>
      <w:lvlJc w:val="left"/>
      <w:pPr>
        <w:ind w:left="720" w:hanging="360"/>
      </w:pPr>
      <w:rPr>
        <w:rFonts w:ascii="Times New Roman" w:eastAsiaTheme="minorHAnsi" w:hAnsi="Times New Roman" w:cs="Times New Roman" w:hint="default"/>
      </w:rPr>
    </w:lvl>
    <w:lvl w:ilvl="1" w:tplc="DA8831C8">
      <w:start w:val="1"/>
      <w:numFmt w:val="bullet"/>
      <w:pStyle w:val="Step2"/>
      <w:lvlText w:val="+"/>
      <w:lvlJc w:val="left"/>
      <w:pPr>
        <w:ind w:left="1440" w:hanging="360"/>
      </w:pPr>
      <w:rPr>
        <w:rFonts w:ascii="Courier New" w:hAnsi="Courier New" w:hint="default"/>
        <w:sz w:val="28"/>
        <w:szCs w:val="28"/>
      </w:rPr>
    </w:lvl>
    <w:lvl w:ilvl="2" w:tplc="1D860CDC" w:tentative="1">
      <w:start w:val="1"/>
      <w:numFmt w:val="bullet"/>
      <w:lvlText w:val=""/>
      <w:lvlJc w:val="left"/>
      <w:pPr>
        <w:ind w:left="2160" w:hanging="360"/>
      </w:pPr>
      <w:rPr>
        <w:rFonts w:ascii="Wingdings" w:hAnsi="Wingdings" w:hint="default"/>
      </w:rPr>
    </w:lvl>
    <w:lvl w:ilvl="3" w:tplc="C9787EB6" w:tentative="1">
      <w:start w:val="1"/>
      <w:numFmt w:val="bullet"/>
      <w:lvlText w:val=""/>
      <w:lvlJc w:val="left"/>
      <w:pPr>
        <w:ind w:left="2880" w:hanging="360"/>
      </w:pPr>
      <w:rPr>
        <w:rFonts w:ascii="Symbol" w:hAnsi="Symbol" w:hint="default"/>
      </w:rPr>
    </w:lvl>
    <w:lvl w:ilvl="4" w:tplc="9D1CBB8E" w:tentative="1">
      <w:start w:val="1"/>
      <w:numFmt w:val="bullet"/>
      <w:lvlText w:val="o"/>
      <w:lvlJc w:val="left"/>
      <w:pPr>
        <w:ind w:left="3600" w:hanging="360"/>
      </w:pPr>
      <w:rPr>
        <w:rFonts w:ascii="Courier New" w:hAnsi="Courier New" w:cs="Courier New" w:hint="default"/>
      </w:rPr>
    </w:lvl>
    <w:lvl w:ilvl="5" w:tplc="DCDC9C82" w:tentative="1">
      <w:start w:val="1"/>
      <w:numFmt w:val="bullet"/>
      <w:lvlText w:val=""/>
      <w:lvlJc w:val="left"/>
      <w:pPr>
        <w:ind w:left="4320" w:hanging="360"/>
      </w:pPr>
      <w:rPr>
        <w:rFonts w:ascii="Wingdings" w:hAnsi="Wingdings" w:hint="default"/>
      </w:rPr>
    </w:lvl>
    <w:lvl w:ilvl="6" w:tplc="C3E0E046" w:tentative="1">
      <w:start w:val="1"/>
      <w:numFmt w:val="bullet"/>
      <w:lvlText w:val=""/>
      <w:lvlJc w:val="left"/>
      <w:pPr>
        <w:ind w:left="5040" w:hanging="360"/>
      </w:pPr>
      <w:rPr>
        <w:rFonts w:ascii="Symbol" w:hAnsi="Symbol" w:hint="default"/>
      </w:rPr>
    </w:lvl>
    <w:lvl w:ilvl="7" w:tplc="97563C7A" w:tentative="1">
      <w:start w:val="1"/>
      <w:numFmt w:val="bullet"/>
      <w:lvlText w:val="o"/>
      <w:lvlJc w:val="left"/>
      <w:pPr>
        <w:ind w:left="5760" w:hanging="360"/>
      </w:pPr>
      <w:rPr>
        <w:rFonts w:ascii="Courier New" w:hAnsi="Courier New" w:cs="Courier New" w:hint="default"/>
      </w:rPr>
    </w:lvl>
    <w:lvl w:ilvl="8" w:tplc="6EBEEC8A" w:tentative="1">
      <w:start w:val="1"/>
      <w:numFmt w:val="bullet"/>
      <w:lvlText w:val=""/>
      <w:lvlJc w:val="left"/>
      <w:pPr>
        <w:ind w:left="6480" w:hanging="360"/>
      </w:pPr>
      <w:rPr>
        <w:rFonts w:ascii="Wingdings" w:hAnsi="Wingdings" w:hint="default"/>
      </w:rPr>
    </w:lvl>
  </w:abstractNum>
  <w:abstractNum w:abstractNumId="24" w15:restartNumberingAfterBreak="0">
    <w:nsid w:val="17461E36"/>
    <w:multiLevelType w:val="hybridMultilevel"/>
    <w:tmpl w:val="39C4691C"/>
    <w:name w:val="H1"/>
    <w:styleLink w:val="IndexCap21"/>
    <w:lvl w:ilvl="0" w:tplc="2BA0F3B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DA40A3"/>
    <w:multiLevelType w:val="multilevel"/>
    <w:tmpl w:val="644E971A"/>
    <w:lvl w:ilvl="0">
      <w:start w:val="1"/>
      <w:numFmt w:val="bullet"/>
      <w:pStyle w:val="tvs-bullet21"/>
      <w:lvlText w:val="+"/>
      <w:lvlJc w:val="left"/>
      <w:pPr>
        <w:ind w:left="720" w:hanging="360"/>
      </w:pPr>
      <w:rPr>
        <w:rFonts w:ascii="Courier New" w:hAnsi="Courier New" w:hint="default"/>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8DE3144"/>
    <w:multiLevelType w:val="hybridMultilevel"/>
    <w:tmpl w:val="5F0E0FFA"/>
    <w:styleLink w:val="Title-Numbering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A159FA"/>
    <w:multiLevelType w:val="hybridMultilevel"/>
    <w:tmpl w:val="CDCEF4AC"/>
    <w:lvl w:ilvl="0" w:tplc="74A08E08">
      <w:numFmt w:val="bullet"/>
      <w:lvlText w:val="-"/>
      <w:lvlJc w:val="left"/>
      <w:pPr>
        <w:ind w:left="720" w:hanging="607"/>
      </w:pPr>
      <w:rPr>
        <w:rFonts w:ascii="Times New Roman" w:eastAsia="Malgun Gothic" w:hAnsi="Times New Roman" w:cs="Times New Roman" w:hint="default"/>
      </w:rPr>
    </w:lvl>
    <w:lvl w:ilvl="1" w:tplc="71FAE81A">
      <w:start w:val="1"/>
      <w:numFmt w:val="bullet"/>
      <w:pStyle w:val="Style14"/>
      <w:lvlText w:val="+"/>
      <w:lvlJc w:val="left"/>
      <w:pPr>
        <w:ind w:left="1440" w:hanging="360"/>
      </w:pPr>
      <w:rPr>
        <w:rFonts w:ascii="Times New Roman" w:hAnsi="Times New Roman" w:cs="Times New Roman" w:hint="default"/>
        <w:sz w:val="22"/>
        <w:szCs w:val="22"/>
      </w:rPr>
    </w:lvl>
    <w:lvl w:ilvl="2" w:tplc="E61A0EA0">
      <w:start w:val="1"/>
      <w:numFmt w:val="bullet"/>
      <w:pStyle w:val="Style4"/>
      <w:lvlText w:val=""/>
      <w:lvlJc w:val="left"/>
      <w:pPr>
        <w:ind w:left="2160" w:hanging="360"/>
      </w:pPr>
      <w:rPr>
        <w:rFonts w:ascii="Wingdings" w:hAnsi="Wingdings" w:hint="default"/>
      </w:rPr>
    </w:lvl>
    <w:lvl w:ilvl="3" w:tplc="87F654B4" w:tentative="1">
      <w:start w:val="1"/>
      <w:numFmt w:val="bullet"/>
      <w:lvlText w:val=""/>
      <w:lvlJc w:val="left"/>
      <w:pPr>
        <w:ind w:left="2880" w:hanging="360"/>
      </w:pPr>
      <w:rPr>
        <w:rFonts w:ascii="Symbol" w:hAnsi="Symbol" w:hint="default"/>
      </w:rPr>
    </w:lvl>
    <w:lvl w:ilvl="4" w:tplc="F6167056" w:tentative="1">
      <w:start w:val="1"/>
      <w:numFmt w:val="bullet"/>
      <w:lvlText w:val="o"/>
      <w:lvlJc w:val="left"/>
      <w:pPr>
        <w:ind w:left="3600" w:hanging="360"/>
      </w:pPr>
      <w:rPr>
        <w:rFonts w:ascii="Courier New" w:hAnsi="Courier New" w:cs="Courier New" w:hint="default"/>
      </w:rPr>
    </w:lvl>
    <w:lvl w:ilvl="5" w:tplc="01A6A6C8" w:tentative="1">
      <w:start w:val="1"/>
      <w:numFmt w:val="bullet"/>
      <w:lvlText w:val=""/>
      <w:lvlJc w:val="left"/>
      <w:pPr>
        <w:ind w:left="4320" w:hanging="360"/>
      </w:pPr>
      <w:rPr>
        <w:rFonts w:ascii="Wingdings" w:hAnsi="Wingdings" w:hint="default"/>
      </w:rPr>
    </w:lvl>
    <w:lvl w:ilvl="6" w:tplc="B322BE80" w:tentative="1">
      <w:start w:val="1"/>
      <w:numFmt w:val="bullet"/>
      <w:lvlText w:val=""/>
      <w:lvlJc w:val="left"/>
      <w:pPr>
        <w:ind w:left="5040" w:hanging="360"/>
      </w:pPr>
      <w:rPr>
        <w:rFonts w:ascii="Symbol" w:hAnsi="Symbol" w:hint="default"/>
      </w:rPr>
    </w:lvl>
    <w:lvl w:ilvl="7" w:tplc="E6A63182" w:tentative="1">
      <w:start w:val="1"/>
      <w:numFmt w:val="bullet"/>
      <w:lvlText w:val="o"/>
      <w:lvlJc w:val="left"/>
      <w:pPr>
        <w:ind w:left="5760" w:hanging="360"/>
      </w:pPr>
      <w:rPr>
        <w:rFonts w:ascii="Courier New" w:hAnsi="Courier New" w:cs="Courier New" w:hint="default"/>
      </w:rPr>
    </w:lvl>
    <w:lvl w:ilvl="8" w:tplc="A19EB640" w:tentative="1">
      <w:start w:val="1"/>
      <w:numFmt w:val="bullet"/>
      <w:lvlText w:val=""/>
      <w:lvlJc w:val="left"/>
      <w:pPr>
        <w:ind w:left="6480" w:hanging="360"/>
      </w:pPr>
      <w:rPr>
        <w:rFonts w:ascii="Wingdings" w:hAnsi="Wingdings" w:hint="default"/>
      </w:rPr>
    </w:lvl>
  </w:abstractNum>
  <w:abstractNum w:abstractNumId="28" w15:restartNumberingAfterBreak="0">
    <w:nsid w:val="1A4F0D88"/>
    <w:multiLevelType w:val="multilevel"/>
    <w:tmpl w:val="C21429A8"/>
    <w:numStyleLink w:val="IndexCap2"/>
  </w:abstractNum>
  <w:abstractNum w:abstractNumId="29" w15:restartNumberingAfterBreak="0">
    <w:nsid w:val="1A4F7F6F"/>
    <w:multiLevelType w:val="hybridMultilevel"/>
    <w:tmpl w:val="16D2F32E"/>
    <w:lvl w:ilvl="0" w:tplc="1EBECC44">
      <w:start w:val="1"/>
      <w:numFmt w:val="bullet"/>
      <w:pStyle w:val="List2"/>
      <w:lvlText w:val="o"/>
      <w:lvlJc w:val="left"/>
      <w:pPr>
        <w:ind w:left="1440" w:hanging="360"/>
      </w:pPr>
      <w:rPr>
        <w:rFonts w:ascii="Courier New" w:hAnsi="Courier New" w:cs="Courier New" w:hint="default"/>
      </w:rPr>
    </w:lvl>
    <w:lvl w:ilvl="1" w:tplc="C3669866">
      <w:start w:val="1"/>
      <w:numFmt w:val="bullet"/>
      <w:lvlText w:val="o"/>
      <w:lvlJc w:val="left"/>
      <w:pPr>
        <w:ind w:left="2160" w:hanging="360"/>
      </w:pPr>
      <w:rPr>
        <w:rFonts w:ascii="Courier New" w:hAnsi="Courier New" w:cs="Courier New" w:hint="default"/>
      </w:rPr>
    </w:lvl>
    <w:lvl w:ilvl="2" w:tplc="328ECD56"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0" w15:restartNumberingAfterBreak="0">
    <w:nsid w:val="1A72501E"/>
    <w:multiLevelType w:val="multilevel"/>
    <w:tmpl w:val="C89EF064"/>
    <w:styleLink w:val="11111111"/>
    <w:lvl w:ilvl="0">
      <w:start w:val="5"/>
      <w:numFmt w:val="decimal"/>
      <w:lvlText w:val="%1."/>
      <w:lvlJc w:val="left"/>
      <w:pPr>
        <w:ind w:left="432" w:hanging="432"/>
      </w:pPr>
      <w:rPr>
        <w:rFonts w:hint="default"/>
      </w:rPr>
    </w:lvl>
    <w:lvl w:ilvl="1">
      <w:start w:val="3"/>
      <w:numFmt w:val="decimal"/>
      <w:lvlText w:val="%1.%2."/>
      <w:lvlJc w:val="left"/>
      <w:pPr>
        <w:ind w:left="846" w:hanging="576"/>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710" w:hanging="720"/>
      </w:pPr>
      <w:rPr>
        <w:rFonts w:ascii="Times New Roman" w:hAnsi="Times New Roman"/>
        <w:b/>
        <w:bCs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64" w:hanging="864"/>
      </w:pPr>
      <w:rPr>
        <w:rFonts w:hint="default"/>
      </w:rPr>
    </w:lvl>
    <w:lvl w:ilvl="4">
      <w:start w:val="1"/>
      <w:numFmt w:val="decimal"/>
      <w:lvlText w:val="%1.%2.%3.%4.%5."/>
      <w:lvlJc w:val="left"/>
      <w:pPr>
        <w:ind w:left="171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A8A5099"/>
    <w:multiLevelType w:val="hybridMultilevel"/>
    <w:tmpl w:val="268AF756"/>
    <w:lvl w:ilvl="0" w:tplc="C3367320">
      <w:start w:val="1"/>
      <w:numFmt w:val="bullet"/>
      <w:pStyle w:val="Bl-2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DFB5EAC"/>
    <w:multiLevelType w:val="hybridMultilevel"/>
    <w:tmpl w:val="84309544"/>
    <w:lvl w:ilvl="0" w:tplc="31B08E8C">
      <w:start w:val="1"/>
      <w:numFmt w:val="bullet"/>
      <w:pStyle w:val="Bullet10"/>
      <w:lvlText w:val=""/>
      <w:lvlJc w:val="left"/>
      <w:pPr>
        <w:tabs>
          <w:tab w:val="num" w:pos="1440"/>
        </w:tabs>
        <w:ind w:left="1440" w:hanging="360"/>
      </w:pPr>
      <w:rPr>
        <w:rFonts w:ascii="Symbol" w:hAnsi="Symbol" w:hint="default"/>
      </w:rPr>
    </w:lvl>
    <w:lvl w:ilvl="1" w:tplc="281C3BCC">
      <w:start w:val="1"/>
      <w:numFmt w:val="bullet"/>
      <w:lvlText w:val="o"/>
      <w:lvlJc w:val="left"/>
      <w:pPr>
        <w:tabs>
          <w:tab w:val="num" w:pos="2160"/>
        </w:tabs>
        <w:ind w:left="2160" w:hanging="360"/>
      </w:pPr>
      <w:rPr>
        <w:rFonts w:ascii="Courier New" w:hAnsi="Courier New" w:hint="default"/>
      </w:rPr>
    </w:lvl>
    <w:lvl w:ilvl="2" w:tplc="7D2EE12E" w:tentative="1">
      <w:start w:val="1"/>
      <w:numFmt w:val="bullet"/>
      <w:lvlText w:val=""/>
      <w:lvlJc w:val="left"/>
      <w:pPr>
        <w:tabs>
          <w:tab w:val="num" w:pos="2880"/>
        </w:tabs>
        <w:ind w:left="2880" w:hanging="360"/>
      </w:pPr>
      <w:rPr>
        <w:rFonts w:ascii="Wingdings" w:hAnsi="Wingdings" w:hint="default"/>
      </w:rPr>
    </w:lvl>
    <w:lvl w:ilvl="3" w:tplc="2468115A" w:tentative="1">
      <w:start w:val="1"/>
      <w:numFmt w:val="bullet"/>
      <w:lvlText w:val=""/>
      <w:lvlJc w:val="left"/>
      <w:pPr>
        <w:tabs>
          <w:tab w:val="num" w:pos="3600"/>
        </w:tabs>
        <w:ind w:left="3600" w:hanging="360"/>
      </w:pPr>
      <w:rPr>
        <w:rFonts w:ascii="Symbol" w:hAnsi="Symbol" w:hint="default"/>
      </w:rPr>
    </w:lvl>
    <w:lvl w:ilvl="4" w:tplc="E6DE64EA" w:tentative="1">
      <w:start w:val="1"/>
      <w:numFmt w:val="bullet"/>
      <w:lvlText w:val="o"/>
      <w:lvlJc w:val="left"/>
      <w:pPr>
        <w:tabs>
          <w:tab w:val="num" w:pos="4320"/>
        </w:tabs>
        <w:ind w:left="4320" w:hanging="360"/>
      </w:pPr>
      <w:rPr>
        <w:rFonts w:ascii="Courier New" w:hAnsi="Courier New" w:hint="default"/>
      </w:rPr>
    </w:lvl>
    <w:lvl w:ilvl="5" w:tplc="DF4A9DAA" w:tentative="1">
      <w:start w:val="1"/>
      <w:numFmt w:val="bullet"/>
      <w:lvlText w:val=""/>
      <w:lvlJc w:val="left"/>
      <w:pPr>
        <w:tabs>
          <w:tab w:val="num" w:pos="5040"/>
        </w:tabs>
        <w:ind w:left="5040" w:hanging="360"/>
      </w:pPr>
      <w:rPr>
        <w:rFonts w:ascii="Wingdings" w:hAnsi="Wingdings" w:hint="default"/>
      </w:rPr>
    </w:lvl>
    <w:lvl w:ilvl="6" w:tplc="0D920A8C" w:tentative="1">
      <w:start w:val="1"/>
      <w:numFmt w:val="bullet"/>
      <w:lvlText w:val=""/>
      <w:lvlJc w:val="left"/>
      <w:pPr>
        <w:tabs>
          <w:tab w:val="num" w:pos="5760"/>
        </w:tabs>
        <w:ind w:left="5760" w:hanging="360"/>
      </w:pPr>
      <w:rPr>
        <w:rFonts w:ascii="Symbol" w:hAnsi="Symbol" w:hint="default"/>
      </w:rPr>
    </w:lvl>
    <w:lvl w:ilvl="7" w:tplc="12C459B8" w:tentative="1">
      <w:start w:val="1"/>
      <w:numFmt w:val="bullet"/>
      <w:lvlText w:val="o"/>
      <w:lvlJc w:val="left"/>
      <w:pPr>
        <w:tabs>
          <w:tab w:val="num" w:pos="6480"/>
        </w:tabs>
        <w:ind w:left="6480" w:hanging="360"/>
      </w:pPr>
      <w:rPr>
        <w:rFonts w:ascii="Courier New" w:hAnsi="Courier New" w:hint="default"/>
      </w:rPr>
    </w:lvl>
    <w:lvl w:ilvl="8" w:tplc="852097C0"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21D801A1"/>
    <w:multiLevelType w:val="hybridMultilevel"/>
    <w:tmpl w:val="39C4691C"/>
    <w:lvl w:ilvl="0" w:tplc="8FFE7DD6">
      <w:start w:val="1"/>
      <w:numFmt w:val="decimal"/>
      <w:lvlText w:val="%1."/>
      <w:lvlJc w:val="left"/>
      <w:pPr>
        <w:ind w:left="720" w:hanging="360"/>
      </w:pPr>
    </w:lvl>
    <w:lvl w:ilvl="1" w:tplc="DBA26C18" w:tentative="1">
      <w:start w:val="1"/>
      <w:numFmt w:val="lowerLetter"/>
      <w:lvlText w:val="%2."/>
      <w:lvlJc w:val="left"/>
      <w:pPr>
        <w:ind w:left="1440" w:hanging="360"/>
      </w:pPr>
    </w:lvl>
    <w:lvl w:ilvl="2" w:tplc="6E74B666" w:tentative="1">
      <w:start w:val="1"/>
      <w:numFmt w:val="lowerRoman"/>
      <w:lvlText w:val="%3."/>
      <w:lvlJc w:val="right"/>
      <w:pPr>
        <w:ind w:left="2160" w:hanging="180"/>
      </w:pPr>
    </w:lvl>
    <w:lvl w:ilvl="3" w:tplc="DDB025A2" w:tentative="1">
      <w:start w:val="1"/>
      <w:numFmt w:val="decimal"/>
      <w:lvlText w:val="%4."/>
      <w:lvlJc w:val="left"/>
      <w:pPr>
        <w:ind w:left="2880" w:hanging="360"/>
      </w:pPr>
    </w:lvl>
    <w:lvl w:ilvl="4" w:tplc="2B98B01E" w:tentative="1">
      <w:start w:val="1"/>
      <w:numFmt w:val="lowerLetter"/>
      <w:lvlText w:val="%5."/>
      <w:lvlJc w:val="left"/>
      <w:pPr>
        <w:ind w:left="3600" w:hanging="360"/>
      </w:pPr>
    </w:lvl>
    <w:lvl w:ilvl="5" w:tplc="F6A6F90A" w:tentative="1">
      <w:start w:val="1"/>
      <w:numFmt w:val="lowerRoman"/>
      <w:lvlText w:val="%6."/>
      <w:lvlJc w:val="right"/>
      <w:pPr>
        <w:ind w:left="4320" w:hanging="180"/>
      </w:pPr>
    </w:lvl>
    <w:lvl w:ilvl="6" w:tplc="779C2140" w:tentative="1">
      <w:start w:val="1"/>
      <w:numFmt w:val="decimal"/>
      <w:lvlText w:val="%7."/>
      <w:lvlJc w:val="left"/>
      <w:pPr>
        <w:ind w:left="5040" w:hanging="360"/>
      </w:pPr>
    </w:lvl>
    <w:lvl w:ilvl="7" w:tplc="F31C0728" w:tentative="1">
      <w:start w:val="1"/>
      <w:numFmt w:val="lowerLetter"/>
      <w:lvlText w:val="%8."/>
      <w:lvlJc w:val="left"/>
      <w:pPr>
        <w:ind w:left="5760" w:hanging="360"/>
      </w:pPr>
    </w:lvl>
    <w:lvl w:ilvl="8" w:tplc="F8A696AC" w:tentative="1">
      <w:start w:val="1"/>
      <w:numFmt w:val="lowerRoman"/>
      <w:lvlText w:val="%9."/>
      <w:lvlJc w:val="right"/>
      <w:pPr>
        <w:ind w:left="6480" w:hanging="180"/>
      </w:pPr>
    </w:lvl>
  </w:abstractNum>
  <w:abstractNum w:abstractNumId="34" w15:restartNumberingAfterBreak="0">
    <w:nsid w:val="245B77F6"/>
    <w:multiLevelType w:val="hybridMultilevel"/>
    <w:tmpl w:val="5F0E0FFA"/>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15:restartNumberingAfterBreak="0">
    <w:nsid w:val="254A4F5E"/>
    <w:multiLevelType w:val="singleLevel"/>
    <w:tmpl w:val="9B1ABC72"/>
    <w:lvl w:ilvl="0">
      <w:numFmt w:val="bullet"/>
      <w:pStyle w:val="Point"/>
      <w:lvlText w:val="-"/>
      <w:lvlJc w:val="left"/>
      <w:pPr>
        <w:tabs>
          <w:tab w:val="num" w:pos="795"/>
        </w:tabs>
        <w:ind w:left="795" w:hanging="360"/>
      </w:pPr>
      <w:rPr>
        <w:rFonts w:hint="default"/>
      </w:rPr>
    </w:lvl>
  </w:abstractNum>
  <w:abstractNum w:abstractNumId="36" w15:restartNumberingAfterBreak="0">
    <w:nsid w:val="259E44DE"/>
    <w:multiLevelType w:val="multilevel"/>
    <w:tmpl w:val="B1EC42EA"/>
    <w:lvl w:ilvl="0">
      <w:start w:val="1"/>
      <w:numFmt w:val="bullet"/>
      <w:pStyle w:val="tvs-Bullet1"/>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25C82590"/>
    <w:multiLevelType w:val="hybridMultilevel"/>
    <w:tmpl w:val="7DEA1ABA"/>
    <w:lvl w:ilvl="0" w:tplc="FFFFFFFF">
      <w:start w:val="1"/>
      <w:numFmt w:val="bullet"/>
      <w:pStyle w:val="Bulet1"/>
      <w:lvlText w:val=""/>
      <w:lvlJc w:val="left"/>
      <w:pPr>
        <w:tabs>
          <w:tab w:val="num" w:pos="3780"/>
        </w:tabs>
        <w:ind w:left="3780" w:hanging="360"/>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start w:val="1"/>
      <w:numFmt w:val="bullet"/>
      <w:lvlText w:val=""/>
      <w:lvlJc w:val="left"/>
      <w:pPr>
        <w:tabs>
          <w:tab w:val="num" w:pos="3957"/>
        </w:tabs>
        <w:ind w:left="3957" w:hanging="360"/>
      </w:pPr>
      <w:rPr>
        <w:rFonts w:ascii="Symbol" w:hAnsi="Symbol" w:hint="default"/>
      </w:rPr>
    </w:lvl>
    <w:lvl w:ilvl="4" w:tplc="FFFFFFFF">
      <w:start w:val="1"/>
      <w:numFmt w:val="bullet"/>
      <w:lvlText w:val="o"/>
      <w:lvlJc w:val="left"/>
      <w:pPr>
        <w:tabs>
          <w:tab w:val="num" w:pos="4677"/>
        </w:tabs>
        <w:ind w:left="4677" w:hanging="360"/>
      </w:pPr>
      <w:rPr>
        <w:rFonts w:ascii="Courier New" w:hAnsi="Courier New" w:hint="default"/>
      </w:rPr>
    </w:lvl>
    <w:lvl w:ilvl="5" w:tplc="FFFFFFFF">
      <w:start w:val="1"/>
      <w:numFmt w:val="bullet"/>
      <w:lvlText w:val=""/>
      <w:lvlJc w:val="left"/>
      <w:pPr>
        <w:tabs>
          <w:tab w:val="num" w:pos="5397"/>
        </w:tabs>
        <w:ind w:left="5397" w:hanging="360"/>
      </w:pPr>
      <w:rPr>
        <w:rFonts w:ascii="Wingdings" w:hAnsi="Wingdings" w:hint="default"/>
      </w:rPr>
    </w:lvl>
    <w:lvl w:ilvl="6" w:tplc="FFFFFFFF">
      <w:start w:val="1"/>
      <w:numFmt w:val="bullet"/>
      <w:lvlText w:val=""/>
      <w:lvlJc w:val="left"/>
      <w:pPr>
        <w:tabs>
          <w:tab w:val="num" w:pos="6117"/>
        </w:tabs>
        <w:ind w:left="6117" w:hanging="360"/>
      </w:pPr>
      <w:rPr>
        <w:rFonts w:ascii="Symbol" w:hAnsi="Symbol" w:hint="default"/>
      </w:rPr>
    </w:lvl>
    <w:lvl w:ilvl="7" w:tplc="FFFFFFFF">
      <w:start w:val="1"/>
      <w:numFmt w:val="bullet"/>
      <w:lvlText w:val="o"/>
      <w:lvlJc w:val="left"/>
      <w:pPr>
        <w:tabs>
          <w:tab w:val="num" w:pos="6837"/>
        </w:tabs>
        <w:ind w:left="6837" w:hanging="360"/>
      </w:pPr>
      <w:rPr>
        <w:rFonts w:ascii="Courier New" w:hAnsi="Courier New" w:hint="default"/>
      </w:rPr>
    </w:lvl>
    <w:lvl w:ilvl="8" w:tplc="FFFFFFFF">
      <w:start w:val="1"/>
      <w:numFmt w:val="bullet"/>
      <w:lvlText w:val=""/>
      <w:lvlJc w:val="left"/>
      <w:pPr>
        <w:tabs>
          <w:tab w:val="num" w:pos="7557"/>
        </w:tabs>
        <w:ind w:left="7557" w:hanging="360"/>
      </w:pPr>
      <w:rPr>
        <w:rFonts w:ascii="Wingdings" w:hAnsi="Wingdings" w:hint="default"/>
      </w:rPr>
    </w:lvl>
  </w:abstractNum>
  <w:abstractNum w:abstractNumId="38" w15:restartNumberingAfterBreak="0">
    <w:nsid w:val="261D6947"/>
    <w:multiLevelType w:val="multilevel"/>
    <w:tmpl w:val="FEBE4418"/>
    <w:lvl w:ilvl="0">
      <w:start w:val="1"/>
      <w:numFmt w:val="decimal"/>
      <w:pStyle w:val="BTC2"/>
      <w:lvlText w:val="%1."/>
      <w:lvlJc w:val="left"/>
      <w:pPr>
        <w:ind w:left="117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BTC3"/>
      <w:lvlText w:val="%1.%2."/>
      <w:lvlJc w:val="left"/>
      <w:pPr>
        <w:ind w:left="2377" w:hanging="432"/>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BTC4"/>
      <w:lvlText w:val="%1.%2.%3."/>
      <w:lvlJc w:val="left"/>
      <w:pPr>
        <w:ind w:left="2034" w:hanging="504"/>
      </w:pPr>
    </w:lvl>
    <w:lvl w:ilvl="3">
      <w:start w:val="1"/>
      <w:numFmt w:val="decimal"/>
      <w:lvlText w:val="%1.%2.%3.%4."/>
      <w:lvlJc w:val="left"/>
      <w:pPr>
        <w:ind w:left="2538" w:hanging="648"/>
      </w:pPr>
    </w:lvl>
    <w:lvl w:ilvl="4">
      <w:start w:val="1"/>
      <w:numFmt w:val="decimal"/>
      <w:lvlText w:val="%1.%2.%3.%4.%5."/>
      <w:lvlJc w:val="left"/>
      <w:pPr>
        <w:ind w:left="3042" w:hanging="792"/>
      </w:pPr>
    </w:lvl>
    <w:lvl w:ilvl="5">
      <w:start w:val="1"/>
      <w:numFmt w:val="decimal"/>
      <w:lvlText w:val="%1.%2.%3.%4.%5.%6."/>
      <w:lvlJc w:val="left"/>
      <w:pPr>
        <w:ind w:left="3546" w:hanging="936"/>
      </w:pPr>
    </w:lvl>
    <w:lvl w:ilvl="6">
      <w:start w:val="1"/>
      <w:numFmt w:val="decimal"/>
      <w:lvlText w:val="%1.%2.%3.%4.%5.%6.%7."/>
      <w:lvlJc w:val="left"/>
      <w:pPr>
        <w:ind w:left="4050" w:hanging="1080"/>
      </w:pPr>
    </w:lvl>
    <w:lvl w:ilvl="7">
      <w:start w:val="1"/>
      <w:numFmt w:val="decimal"/>
      <w:lvlText w:val="%1.%2.%3.%4.%5.%6.%7.%8."/>
      <w:lvlJc w:val="left"/>
      <w:pPr>
        <w:ind w:left="4554" w:hanging="1224"/>
      </w:pPr>
    </w:lvl>
    <w:lvl w:ilvl="8">
      <w:start w:val="1"/>
      <w:numFmt w:val="decimal"/>
      <w:lvlText w:val="%1.%2.%3.%4.%5.%6.%7.%8.%9."/>
      <w:lvlJc w:val="left"/>
      <w:pPr>
        <w:ind w:left="5130" w:hanging="1440"/>
      </w:pPr>
    </w:lvl>
  </w:abstractNum>
  <w:abstractNum w:abstractNumId="39" w15:restartNumberingAfterBreak="0">
    <w:nsid w:val="26BD4CFF"/>
    <w:multiLevelType w:val="hybridMultilevel"/>
    <w:tmpl w:val="CDB2C4DC"/>
    <w:lvl w:ilvl="0" w:tplc="796479CE">
      <w:start w:val="1"/>
      <w:numFmt w:val="bullet"/>
      <w:pStyle w:val="Normal-BulletLevel1"/>
      <w:lvlText w:val=""/>
      <w:lvlJc w:val="left"/>
      <w:pPr>
        <w:tabs>
          <w:tab w:val="num" w:pos="960"/>
        </w:tabs>
        <w:ind w:left="960" w:hanging="360"/>
      </w:pPr>
      <w:rPr>
        <w:rFonts w:ascii="Symbol" w:hAnsi="Symbol" w:hint="default"/>
      </w:rPr>
    </w:lvl>
    <w:lvl w:ilvl="1" w:tplc="79486586">
      <w:start w:val="1"/>
      <w:numFmt w:val="bullet"/>
      <w:lvlText w:val="o"/>
      <w:lvlJc w:val="left"/>
      <w:pPr>
        <w:tabs>
          <w:tab w:val="num" w:pos="1680"/>
        </w:tabs>
        <w:ind w:left="1680" w:hanging="360"/>
      </w:pPr>
      <w:rPr>
        <w:rFonts w:ascii="Courier New" w:hAnsi="Courier New" w:cs="Times New Roman" w:hint="default"/>
      </w:rPr>
    </w:lvl>
    <w:lvl w:ilvl="2" w:tplc="4E687E0C">
      <w:start w:val="1"/>
      <w:numFmt w:val="bullet"/>
      <w:lvlText w:val=""/>
      <w:lvlJc w:val="left"/>
      <w:pPr>
        <w:tabs>
          <w:tab w:val="num" w:pos="2400"/>
        </w:tabs>
        <w:ind w:left="2400" w:hanging="360"/>
      </w:pPr>
      <w:rPr>
        <w:rFonts w:ascii="Wingdings" w:hAnsi="Wingdings" w:hint="default"/>
      </w:rPr>
    </w:lvl>
    <w:lvl w:ilvl="3" w:tplc="1818D3E4">
      <w:start w:val="4"/>
      <w:numFmt w:val="bullet"/>
      <w:lvlText w:val="-"/>
      <w:lvlJc w:val="left"/>
      <w:pPr>
        <w:tabs>
          <w:tab w:val="num" w:pos="3120"/>
        </w:tabs>
        <w:ind w:left="3120" w:hanging="360"/>
      </w:pPr>
      <w:rPr>
        <w:rFonts w:ascii="Times New Roman" w:eastAsia="Times New Roman" w:hAnsi="Times New Roman" w:cs="Times New Roman" w:hint="default"/>
      </w:rPr>
    </w:lvl>
    <w:lvl w:ilvl="4" w:tplc="62BE9F84">
      <w:start w:val="1"/>
      <w:numFmt w:val="bullet"/>
      <w:lvlText w:val="o"/>
      <w:lvlJc w:val="left"/>
      <w:pPr>
        <w:tabs>
          <w:tab w:val="num" w:pos="3840"/>
        </w:tabs>
        <w:ind w:left="3840" w:hanging="360"/>
      </w:pPr>
      <w:rPr>
        <w:rFonts w:ascii="Courier New" w:hAnsi="Courier New" w:cs="Times New Roman" w:hint="default"/>
      </w:rPr>
    </w:lvl>
    <w:lvl w:ilvl="5" w:tplc="005636BC">
      <w:start w:val="1"/>
      <w:numFmt w:val="bullet"/>
      <w:lvlText w:val=""/>
      <w:lvlJc w:val="left"/>
      <w:pPr>
        <w:tabs>
          <w:tab w:val="num" w:pos="4560"/>
        </w:tabs>
        <w:ind w:left="4560" w:hanging="360"/>
      </w:pPr>
      <w:rPr>
        <w:rFonts w:ascii="Wingdings" w:hAnsi="Wingdings" w:hint="default"/>
      </w:rPr>
    </w:lvl>
    <w:lvl w:ilvl="6" w:tplc="14B2708E">
      <w:start w:val="1"/>
      <w:numFmt w:val="bullet"/>
      <w:lvlText w:val=""/>
      <w:lvlJc w:val="left"/>
      <w:pPr>
        <w:tabs>
          <w:tab w:val="num" w:pos="5280"/>
        </w:tabs>
        <w:ind w:left="5280" w:hanging="360"/>
      </w:pPr>
      <w:rPr>
        <w:rFonts w:ascii="Symbol" w:hAnsi="Symbol" w:hint="default"/>
      </w:rPr>
    </w:lvl>
    <w:lvl w:ilvl="7" w:tplc="53EA92B6">
      <w:start w:val="1"/>
      <w:numFmt w:val="bullet"/>
      <w:lvlText w:val="o"/>
      <w:lvlJc w:val="left"/>
      <w:pPr>
        <w:tabs>
          <w:tab w:val="num" w:pos="6000"/>
        </w:tabs>
        <w:ind w:left="6000" w:hanging="360"/>
      </w:pPr>
      <w:rPr>
        <w:rFonts w:ascii="Courier New" w:hAnsi="Courier New" w:cs="Times New Roman" w:hint="default"/>
      </w:rPr>
    </w:lvl>
    <w:lvl w:ilvl="8" w:tplc="C8E80800">
      <w:start w:val="1"/>
      <w:numFmt w:val="bullet"/>
      <w:lvlText w:val=""/>
      <w:lvlJc w:val="left"/>
      <w:pPr>
        <w:tabs>
          <w:tab w:val="num" w:pos="6720"/>
        </w:tabs>
        <w:ind w:left="6720" w:hanging="360"/>
      </w:pPr>
      <w:rPr>
        <w:rFonts w:ascii="Wingdings" w:hAnsi="Wingdings" w:hint="default"/>
      </w:rPr>
    </w:lvl>
  </w:abstractNum>
  <w:abstractNum w:abstractNumId="40" w15:restartNumberingAfterBreak="0">
    <w:nsid w:val="27471406"/>
    <w:multiLevelType w:val="hybridMultilevel"/>
    <w:tmpl w:val="DE1ED730"/>
    <w:lvl w:ilvl="0" w:tplc="5C3CC324">
      <w:start w:val="1"/>
      <w:numFmt w:val="bullet"/>
      <w:pStyle w:val="Stylebullet"/>
      <w:lvlText w:val=""/>
      <w:lvlJc w:val="left"/>
      <w:pPr>
        <w:tabs>
          <w:tab w:val="num" w:pos="792"/>
        </w:tabs>
        <w:ind w:left="792" w:hanging="432"/>
      </w:pPr>
      <w:rPr>
        <w:rFonts w:ascii="Symbol" w:hAnsi="Symbol" w:hint="default"/>
      </w:rPr>
    </w:lvl>
    <w:lvl w:ilvl="1" w:tplc="F8348316">
      <w:start w:val="1"/>
      <w:numFmt w:val="bullet"/>
      <w:lvlText w:val="o"/>
      <w:lvlJc w:val="left"/>
      <w:pPr>
        <w:tabs>
          <w:tab w:val="num" w:pos="1944"/>
        </w:tabs>
        <w:ind w:left="1944" w:hanging="360"/>
      </w:pPr>
      <w:rPr>
        <w:rFonts w:ascii="Courier New" w:hAnsi="Courier New" w:cs="Courier New" w:hint="default"/>
      </w:rPr>
    </w:lvl>
    <w:lvl w:ilvl="2" w:tplc="716E142E">
      <w:start w:val="1"/>
      <w:numFmt w:val="bullet"/>
      <w:lvlText w:val=""/>
      <w:lvlJc w:val="left"/>
      <w:pPr>
        <w:tabs>
          <w:tab w:val="num" w:pos="2664"/>
        </w:tabs>
        <w:ind w:left="2664" w:hanging="360"/>
      </w:pPr>
      <w:rPr>
        <w:rFonts w:ascii="Wingdings" w:hAnsi="Wingdings" w:hint="default"/>
      </w:rPr>
    </w:lvl>
    <w:lvl w:ilvl="3" w:tplc="A17A499C" w:tentative="1">
      <w:start w:val="1"/>
      <w:numFmt w:val="bullet"/>
      <w:lvlText w:val=""/>
      <w:lvlJc w:val="left"/>
      <w:pPr>
        <w:tabs>
          <w:tab w:val="num" w:pos="3384"/>
        </w:tabs>
        <w:ind w:left="3384" w:hanging="360"/>
      </w:pPr>
      <w:rPr>
        <w:rFonts w:ascii="Symbol" w:hAnsi="Symbol" w:hint="default"/>
      </w:rPr>
    </w:lvl>
    <w:lvl w:ilvl="4" w:tplc="50649272" w:tentative="1">
      <w:start w:val="1"/>
      <w:numFmt w:val="bullet"/>
      <w:lvlText w:val="o"/>
      <w:lvlJc w:val="left"/>
      <w:pPr>
        <w:tabs>
          <w:tab w:val="num" w:pos="4104"/>
        </w:tabs>
        <w:ind w:left="4104" w:hanging="360"/>
      </w:pPr>
      <w:rPr>
        <w:rFonts w:ascii="Courier New" w:hAnsi="Courier New" w:cs="Courier New" w:hint="default"/>
      </w:rPr>
    </w:lvl>
    <w:lvl w:ilvl="5" w:tplc="8DDA59B2" w:tentative="1">
      <w:start w:val="1"/>
      <w:numFmt w:val="bullet"/>
      <w:lvlText w:val=""/>
      <w:lvlJc w:val="left"/>
      <w:pPr>
        <w:tabs>
          <w:tab w:val="num" w:pos="4824"/>
        </w:tabs>
        <w:ind w:left="4824" w:hanging="360"/>
      </w:pPr>
      <w:rPr>
        <w:rFonts w:ascii="Wingdings" w:hAnsi="Wingdings" w:hint="default"/>
      </w:rPr>
    </w:lvl>
    <w:lvl w:ilvl="6" w:tplc="9A4CCA90" w:tentative="1">
      <w:start w:val="1"/>
      <w:numFmt w:val="bullet"/>
      <w:lvlText w:val=""/>
      <w:lvlJc w:val="left"/>
      <w:pPr>
        <w:tabs>
          <w:tab w:val="num" w:pos="5544"/>
        </w:tabs>
        <w:ind w:left="5544" w:hanging="360"/>
      </w:pPr>
      <w:rPr>
        <w:rFonts w:ascii="Symbol" w:hAnsi="Symbol" w:hint="default"/>
      </w:rPr>
    </w:lvl>
    <w:lvl w:ilvl="7" w:tplc="74FC684A" w:tentative="1">
      <w:start w:val="1"/>
      <w:numFmt w:val="bullet"/>
      <w:lvlText w:val="o"/>
      <w:lvlJc w:val="left"/>
      <w:pPr>
        <w:tabs>
          <w:tab w:val="num" w:pos="6264"/>
        </w:tabs>
        <w:ind w:left="6264" w:hanging="360"/>
      </w:pPr>
      <w:rPr>
        <w:rFonts w:ascii="Courier New" w:hAnsi="Courier New" w:cs="Courier New" w:hint="default"/>
      </w:rPr>
    </w:lvl>
    <w:lvl w:ilvl="8" w:tplc="5B0A24D4" w:tentative="1">
      <w:start w:val="1"/>
      <w:numFmt w:val="bullet"/>
      <w:lvlText w:val=""/>
      <w:lvlJc w:val="left"/>
      <w:pPr>
        <w:tabs>
          <w:tab w:val="num" w:pos="6984"/>
        </w:tabs>
        <w:ind w:left="6984" w:hanging="360"/>
      </w:pPr>
      <w:rPr>
        <w:rFonts w:ascii="Wingdings" w:hAnsi="Wingdings" w:hint="default"/>
      </w:rPr>
    </w:lvl>
  </w:abstractNum>
  <w:abstractNum w:abstractNumId="41" w15:restartNumberingAfterBreak="0">
    <w:nsid w:val="2911317F"/>
    <w:multiLevelType w:val="hybridMultilevel"/>
    <w:tmpl w:val="5F0E0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440CEB"/>
    <w:multiLevelType w:val="hybridMultilevel"/>
    <w:tmpl w:val="B9B6EF9C"/>
    <w:lvl w:ilvl="0" w:tplc="190063AC">
      <w:start w:val="1"/>
      <w:numFmt w:val="decimal"/>
      <w:pStyle w:val="Hinhve"/>
      <w:lvlText w:val="Hình vẽ %1."/>
      <w:lvlJc w:val="left"/>
      <w:pPr>
        <w:ind w:left="1080" w:hanging="360"/>
      </w:pPr>
      <w:rPr>
        <w:rFonts w:ascii="Times New Roman" w:hAnsi="Times New Roman"/>
        <w:b/>
        <w:bCs w:val="0"/>
        <w:i w:val="0"/>
        <w:iCs w:val="0"/>
        <w:caps w:val="0"/>
        <w:smallCaps w:val="0"/>
        <w:strike w:val="0"/>
        <w:dstrike w:val="0"/>
        <w:noProof w:val="0"/>
        <w:vanish w:val="0"/>
        <w:spacing w:val="0"/>
        <w:kern w:val="0"/>
        <w:position w:val="0"/>
        <w:u w:val="none"/>
        <w:vertAlign w:val="baseline"/>
        <w:em w:val="none"/>
      </w:rPr>
    </w:lvl>
    <w:lvl w:ilvl="1" w:tplc="145C6984" w:tentative="1">
      <w:start w:val="1"/>
      <w:numFmt w:val="lowerLetter"/>
      <w:lvlText w:val="%2."/>
      <w:lvlJc w:val="left"/>
      <w:pPr>
        <w:ind w:left="1800" w:hanging="360"/>
      </w:pPr>
    </w:lvl>
    <w:lvl w:ilvl="2" w:tplc="7FB6D02E" w:tentative="1">
      <w:start w:val="1"/>
      <w:numFmt w:val="lowerRoman"/>
      <w:lvlText w:val="%3."/>
      <w:lvlJc w:val="right"/>
      <w:pPr>
        <w:ind w:left="2520" w:hanging="180"/>
      </w:pPr>
    </w:lvl>
    <w:lvl w:ilvl="3" w:tplc="F438B358" w:tentative="1">
      <w:start w:val="1"/>
      <w:numFmt w:val="decimal"/>
      <w:lvlText w:val="%4."/>
      <w:lvlJc w:val="left"/>
      <w:pPr>
        <w:ind w:left="3240" w:hanging="360"/>
      </w:pPr>
    </w:lvl>
    <w:lvl w:ilvl="4" w:tplc="BC2C5E72" w:tentative="1">
      <w:start w:val="1"/>
      <w:numFmt w:val="lowerLetter"/>
      <w:lvlText w:val="%5."/>
      <w:lvlJc w:val="left"/>
      <w:pPr>
        <w:ind w:left="3960" w:hanging="360"/>
      </w:pPr>
    </w:lvl>
    <w:lvl w:ilvl="5" w:tplc="8E166F40" w:tentative="1">
      <w:start w:val="1"/>
      <w:numFmt w:val="lowerRoman"/>
      <w:lvlText w:val="%6."/>
      <w:lvlJc w:val="right"/>
      <w:pPr>
        <w:ind w:left="4680" w:hanging="180"/>
      </w:pPr>
    </w:lvl>
    <w:lvl w:ilvl="6" w:tplc="41E699A0" w:tentative="1">
      <w:start w:val="1"/>
      <w:numFmt w:val="decimal"/>
      <w:lvlText w:val="%7."/>
      <w:lvlJc w:val="left"/>
      <w:pPr>
        <w:ind w:left="5400" w:hanging="360"/>
      </w:pPr>
    </w:lvl>
    <w:lvl w:ilvl="7" w:tplc="0B3A23BC" w:tentative="1">
      <w:start w:val="1"/>
      <w:numFmt w:val="lowerLetter"/>
      <w:lvlText w:val="%8."/>
      <w:lvlJc w:val="left"/>
      <w:pPr>
        <w:ind w:left="6120" w:hanging="360"/>
      </w:pPr>
    </w:lvl>
    <w:lvl w:ilvl="8" w:tplc="445A9AD8" w:tentative="1">
      <w:start w:val="1"/>
      <w:numFmt w:val="lowerRoman"/>
      <w:lvlText w:val="%9."/>
      <w:lvlJc w:val="right"/>
      <w:pPr>
        <w:ind w:left="6840" w:hanging="180"/>
      </w:pPr>
    </w:lvl>
  </w:abstractNum>
  <w:abstractNum w:abstractNumId="43" w15:restartNumberingAfterBreak="0">
    <w:nsid w:val="2DA84A71"/>
    <w:multiLevelType w:val="hybridMultilevel"/>
    <w:tmpl w:val="9AD8C44E"/>
    <w:lvl w:ilvl="0" w:tplc="DA4C5620">
      <w:start w:val="1"/>
      <w:numFmt w:val="decimal"/>
      <w:pStyle w:val="NumberTable"/>
      <w:lvlText w:val="%1."/>
      <w:lvlJc w:val="left"/>
      <w:pPr>
        <w:ind w:left="450" w:hanging="360"/>
      </w:pPr>
      <w:rPr>
        <w:rFonts w:ascii="Times New Roman" w:hAnsi="Times New Roman" w:cs="Times New Roman" w:hint="default"/>
        <w:b w:val="0"/>
        <w:color w:val="auto"/>
        <w:sz w:val="26"/>
        <w:szCs w:val="26"/>
      </w:rPr>
    </w:lvl>
    <w:lvl w:ilvl="1" w:tplc="79A41CBC" w:tentative="1">
      <w:start w:val="1"/>
      <w:numFmt w:val="lowerLetter"/>
      <w:lvlText w:val="%2."/>
      <w:lvlJc w:val="left"/>
      <w:pPr>
        <w:ind w:left="1170" w:hanging="360"/>
      </w:pPr>
    </w:lvl>
    <w:lvl w:ilvl="2" w:tplc="9D427AFC" w:tentative="1">
      <w:start w:val="1"/>
      <w:numFmt w:val="lowerRoman"/>
      <w:lvlText w:val="%3."/>
      <w:lvlJc w:val="right"/>
      <w:pPr>
        <w:ind w:left="1890" w:hanging="180"/>
      </w:pPr>
    </w:lvl>
    <w:lvl w:ilvl="3" w:tplc="9B9AD5A4" w:tentative="1">
      <w:start w:val="1"/>
      <w:numFmt w:val="decimal"/>
      <w:lvlText w:val="%4."/>
      <w:lvlJc w:val="left"/>
      <w:pPr>
        <w:ind w:left="2610" w:hanging="360"/>
      </w:pPr>
    </w:lvl>
    <w:lvl w:ilvl="4" w:tplc="972027CC" w:tentative="1">
      <w:start w:val="1"/>
      <w:numFmt w:val="lowerLetter"/>
      <w:lvlText w:val="%5."/>
      <w:lvlJc w:val="left"/>
      <w:pPr>
        <w:ind w:left="3330" w:hanging="360"/>
      </w:pPr>
    </w:lvl>
    <w:lvl w:ilvl="5" w:tplc="4A285562" w:tentative="1">
      <w:start w:val="1"/>
      <w:numFmt w:val="lowerRoman"/>
      <w:lvlText w:val="%6."/>
      <w:lvlJc w:val="right"/>
      <w:pPr>
        <w:ind w:left="4050" w:hanging="180"/>
      </w:pPr>
    </w:lvl>
    <w:lvl w:ilvl="6" w:tplc="EB165BD6" w:tentative="1">
      <w:start w:val="1"/>
      <w:numFmt w:val="decimal"/>
      <w:lvlText w:val="%7."/>
      <w:lvlJc w:val="left"/>
      <w:pPr>
        <w:ind w:left="4770" w:hanging="360"/>
      </w:pPr>
    </w:lvl>
    <w:lvl w:ilvl="7" w:tplc="7E761342" w:tentative="1">
      <w:start w:val="1"/>
      <w:numFmt w:val="lowerLetter"/>
      <w:lvlText w:val="%8."/>
      <w:lvlJc w:val="left"/>
      <w:pPr>
        <w:ind w:left="5490" w:hanging="360"/>
      </w:pPr>
    </w:lvl>
    <w:lvl w:ilvl="8" w:tplc="4D60B544" w:tentative="1">
      <w:start w:val="1"/>
      <w:numFmt w:val="lowerRoman"/>
      <w:lvlText w:val="%9."/>
      <w:lvlJc w:val="right"/>
      <w:pPr>
        <w:ind w:left="6210" w:hanging="180"/>
      </w:pPr>
    </w:lvl>
  </w:abstractNum>
  <w:abstractNum w:abstractNumId="44" w15:restartNumberingAfterBreak="0">
    <w:nsid w:val="2FC13D8D"/>
    <w:multiLevelType w:val="hybridMultilevel"/>
    <w:tmpl w:val="94F2B04C"/>
    <w:styleLink w:val="GDTNumber112"/>
    <w:lvl w:ilvl="0" w:tplc="D120541A">
      <w:start w:val="1"/>
      <w:numFmt w:val="decimal"/>
      <w:pStyle w:val="FigureIndex"/>
      <w:lvlText w:val="Hình %1:"/>
      <w:lvlJc w:val="left"/>
      <w:pPr>
        <w:ind w:left="2160" w:hanging="360"/>
      </w:pPr>
      <w:rPr>
        <w:rFonts w:hint="default"/>
      </w:rPr>
    </w:lvl>
    <w:lvl w:ilvl="1" w:tplc="BAE2E7FE" w:tentative="1">
      <w:start w:val="1"/>
      <w:numFmt w:val="lowerLetter"/>
      <w:lvlText w:val="%2."/>
      <w:lvlJc w:val="left"/>
      <w:pPr>
        <w:ind w:left="2880" w:hanging="360"/>
      </w:pPr>
    </w:lvl>
    <w:lvl w:ilvl="2" w:tplc="9AE0F39E" w:tentative="1">
      <w:start w:val="1"/>
      <w:numFmt w:val="lowerRoman"/>
      <w:lvlText w:val="%3."/>
      <w:lvlJc w:val="right"/>
      <w:pPr>
        <w:ind w:left="3600" w:hanging="180"/>
      </w:pPr>
    </w:lvl>
    <w:lvl w:ilvl="3" w:tplc="AE047C3E" w:tentative="1">
      <w:start w:val="1"/>
      <w:numFmt w:val="decimal"/>
      <w:lvlText w:val="%4."/>
      <w:lvlJc w:val="left"/>
      <w:pPr>
        <w:ind w:left="4320" w:hanging="360"/>
      </w:pPr>
    </w:lvl>
    <w:lvl w:ilvl="4" w:tplc="D2A47108" w:tentative="1">
      <w:start w:val="1"/>
      <w:numFmt w:val="lowerLetter"/>
      <w:lvlText w:val="%5."/>
      <w:lvlJc w:val="left"/>
      <w:pPr>
        <w:ind w:left="5040" w:hanging="360"/>
      </w:pPr>
    </w:lvl>
    <w:lvl w:ilvl="5" w:tplc="D742BBDE" w:tentative="1">
      <w:start w:val="1"/>
      <w:numFmt w:val="lowerRoman"/>
      <w:lvlText w:val="%6."/>
      <w:lvlJc w:val="right"/>
      <w:pPr>
        <w:ind w:left="5760" w:hanging="180"/>
      </w:pPr>
    </w:lvl>
    <w:lvl w:ilvl="6" w:tplc="CADE1C84" w:tentative="1">
      <w:start w:val="1"/>
      <w:numFmt w:val="decimal"/>
      <w:lvlText w:val="%7."/>
      <w:lvlJc w:val="left"/>
      <w:pPr>
        <w:ind w:left="6480" w:hanging="360"/>
      </w:pPr>
    </w:lvl>
    <w:lvl w:ilvl="7" w:tplc="69C63F16" w:tentative="1">
      <w:start w:val="1"/>
      <w:numFmt w:val="lowerLetter"/>
      <w:lvlText w:val="%8."/>
      <w:lvlJc w:val="left"/>
      <w:pPr>
        <w:ind w:left="7200" w:hanging="360"/>
      </w:pPr>
    </w:lvl>
    <w:lvl w:ilvl="8" w:tplc="828EF5B8" w:tentative="1">
      <w:start w:val="1"/>
      <w:numFmt w:val="lowerRoman"/>
      <w:lvlText w:val="%9."/>
      <w:lvlJc w:val="right"/>
      <w:pPr>
        <w:ind w:left="7920" w:hanging="180"/>
      </w:pPr>
    </w:lvl>
  </w:abstractNum>
  <w:abstractNum w:abstractNumId="45" w15:restartNumberingAfterBreak="0">
    <w:nsid w:val="2FD0064D"/>
    <w:multiLevelType w:val="hybridMultilevel"/>
    <w:tmpl w:val="5F0E0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0FC6B14"/>
    <w:multiLevelType w:val="multilevel"/>
    <w:tmpl w:val="87043A6E"/>
    <w:styleLink w:val="StyleBulleted2211"/>
    <w:lvl w:ilvl="0">
      <w:start w:val="1"/>
      <w:numFmt w:val="bullet"/>
      <w:pStyle w:val="tvs-bullet10"/>
      <w:lvlText w:val=""/>
      <w:lvlJc w:val="left"/>
      <w:pPr>
        <w:tabs>
          <w:tab w:val="num" w:pos="720"/>
        </w:tabs>
        <w:ind w:left="720" w:hanging="360"/>
      </w:pPr>
      <w:rPr>
        <w:rFonts w:ascii="Wingdings" w:hAnsi="Wingdings" w:hint="default"/>
        <w:sz w:val="24"/>
      </w:rPr>
    </w:lvl>
    <w:lvl w:ilvl="1">
      <w:start w:val="1"/>
      <w:numFmt w:val="bullet"/>
      <w:pStyle w:val="tvs-bullet2"/>
      <w:lvlText w:val="o"/>
      <w:lvlJc w:val="left"/>
      <w:pPr>
        <w:tabs>
          <w:tab w:val="num" w:pos="1080"/>
        </w:tabs>
        <w:ind w:left="1080" w:hanging="360"/>
      </w:pPr>
      <w:rPr>
        <w:rFonts w:ascii="Courier New" w:hAnsi="Courier New" w:hint="default"/>
      </w:rPr>
    </w:lvl>
    <w:lvl w:ilvl="2">
      <w:start w:val="1"/>
      <w:numFmt w:val="bullet"/>
      <w:pStyle w:val="tvs-bullet3"/>
      <w:lvlText w:val=""/>
      <w:lvlJc w:val="left"/>
      <w:pPr>
        <w:tabs>
          <w:tab w:val="num" w:pos="1440"/>
        </w:tabs>
        <w:ind w:left="144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2F80963"/>
    <w:multiLevelType w:val="singleLevel"/>
    <w:tmpl w:val="6C5A4F80"/>
    <w:styleLink w:val="IndexCap22"/>
    <w:lvl w:ilvl="0">
      <w:start w:val="1"/>
      <w:numFmt w:val="bullet"/>
      <w:pStyle w:val="CharCharCharChar1"/>
      <w:lvlText w:val=""/>
      <w:lvlJc w:val="left"/>
      <w:pPr>
        <w:tabs>
          <w:tab w:val="num" w:pos="360"/>
        </w:tabs>
        <w:ind w:left="360" w:hanging="360"/>
      </w:pPr>
      <w:rPr>
        <w:rFonts w:ascii="Symbol" w:hAnsi="Symbol" w:hint="default"/>
      </w:rPr>
    </w:lvl>
  </w:abstractNum>
  <w:abstractNum w:abstractNumId="48" w15:restartNumberingAfterBreak="0">
    <w:nsid w:val="33EF044D"/>
    <w:multiLevelType w:val="hybridMultilevel"/>
    <w:tmpl w:val="020CED18"/>
    <w:lvl w:ilvl="0" w:tplc="41C0E6F2">
      <w:start w:val="1"/>
      <w:numFmt w:val="bullet"/>
      <w:pStyle w:val="Bullet2"/>
      <w:lvlText w:val=""/>
      <w:lvlJc w:val="left"/>
      <w:pPr>
        <w:tabs>
          <w:tab w:val="num" w:pos="644"/>
        </w:tabs>
        <w:ind w:left="567" w:hanging="283"/>
      </w:pPr>
      <w:rPr>
        <w:rFonts w:ascii="Symbol" w:hAnsi="Symbol" w:hint="default"/>
        <w:color w:val="auto"/>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54D13D1"/>
    <w:multiLevelType w:val="singleLevel"/>
    <w:tmpl w:val="04090001"/>
    <w:lvl w:ilvl="0">
      <w:start w:val="1"/>
      <w:numFmt w:val="bullet"/>
      <w:pStyle w:val="h5b"/>
      <w:lvlText w:val=""/>
      <w:lvlJc w:val="left"/>
      <w:pPr>
        <w:tabs>
          <w:tab w:val="num" w:pos="360"/>
        </w:tabs>
        <w:ind w:left="360" w:hanging="360"/>
      </w:pPr>
      <w:rPr>
        <w:rFonts w:ascii="Symbol" w:hAnsi="Symbol" w:hint="default"/>
      </w:rPr>
    </w:lvl>
  </w:abstractNum>
  <w:abstractNum w:abstractNumId="50" w15:restartNumberingAfterBreak="0">
    <w:nsid w:val="35507FB7"/>
    <w:multiLevelType w:val="hybridMultilevel"/>
    <w:tmpl w:val="FF8EB50A"/>
    <w:lvl w:ilvl="0" w:tplc="BA981116">
      <w:start w:val="1"/>
      <w:numFmt w:val="bullet"/>
      <w:pStyle w:val="kbullet1"/>
      <w:lvlText w:val=""/>
      <w:lvlJc w:val="left"/>
      <w:pPr>
        <w:tabs>
          <w:tab w:val="num" w:pos="1211"/>
        </w:tabs>
        <w:ind w:left="1021" w:hanging="170"/>
      </w:pPr>
      <w:rPr>
        <w:rFonts w:ascii="Wingdings" w:hAnsi="Wingdings" w:hint="default"/>
      </w:rPr>
    </w:lvl>
    <w:lvl w:ilvl="1" w:tplc="CAE8B8D0">
      <w:start w:val="1"/>
      <w:numFmt w:val="bullet"/>
      <w:lvlText w:val="o"/>
      <w:lvlJc w:val="left"/>
      <w:pPr>
        <w:tabs>
          <w:tab w:val="num" w:pos="2007"/>
        </w:tabs>
        <w:ind w:left="2007" w:hanging="360"/>
      </w:pPr>
      <w:rPr>
        <w:rFonts w:ascii="Courier New" w:hAnsi="Courier New" w:cs="Courier New" w:hint="default"/>
      </w:rPr>
    </w:lvl>
    <w:lvl w:ilvl="2" w:tplc="B5923DC8" w:tentative="1">
      <w:start w:val="1"/>
      <w:numFmt w:val="bullet"/>
      <w:lvlText w:val=""/>
      <w:lvlJc w:val="left"/>
      <w:pPr>
        <w:tabs>
          <w:tab w:val="num" w:pos="2727"/>
        </w:tabs>
        <w:ind w:left="2727" w:hanging="360"/>
      </w:pPr>
      <w:rPr>
        <w:rFonts w:ascii="Wingdings" w:hAnsi="Wingdings" w:hint="default"/>
      </w:rPr>
    </w:lvl>
    <w:lvl w:ilvl="3" w:tplc="77A46078" w:tentative="1">
      <w:start w:val="1"/>
      <w:numFmt w:val="bullet"/>
      <w:lvlText w:val=""/>
      <w:lvlJc w:val="left"/>
      <w:pPr>
        <w:tabs>
          <w:tab w:val="num" w:pos="3447"/>
        </w:tabs>
        <w:ind w:left="3447" w:hanging="360"/>
      </w:pPr>
      <w:rPr>
        <w:rFonts w:ascii="Symbol" w:hAnsi="Symbol" w:hint="default"/>
      </w:rPr>
    </w:lvl>
    <w:lvl w:ilvl="4" w:tplc="55AC0CBE" w:tentative="1">
      <w:start w:val="1"/>
      <w:numFmt w:val="bullet"/>
      <w:lvlText w:val="o"/>
      <w:lvlJc w:val="left"/>
      <w:pPr>
        <w:tabs>
          <w:tab w:val="num" w:pos="4167"/>
        </w:tabs>
        <w:ind w:left="4167" w:hanging="360"/>
      </w:pPr>
      <w:rPr>
        <w:rFonts w:ascii="Courier New" w:hAnsi="Courier New" w:cs="Courier New" w:hint="default"/>
      </w:rPr>
    </w:lvl>
    <w:lvl w:ilvl="5" w:tplc="34B0A5C6" w:tentative="1">
      <w:start w:val="1"/>
      <w:numFmt w:val="bullet"/>
      <w:lvlText w:val=""/>
      <w:lvlJc w:val="left"/>
      <w:pPr>
        <w:tabs>
          <w:tab w:val="num" w:pos="4887"/>
        </w:tabs>
        <w:ind w:left="4887" w:hanging="360"/>
      </w:pPr>
      <w:rPr>
        <w:rFonts w:ascii="Wingdings" w:hAnsi="Wingdings" w:hint="default"/>
      </w:rPr>
    </w:lvl>
    <w:lvl w:ilvl="6" w:tplc="1C98564A" w:tentative="1">
      <w:start w:val="1"/>
      <w:numFmt w:val="bullet"/>
      <w:lvlText w:val=""/>
      <w:lvlJc w:val="left"/>
      <w:pPr>
        <w:tabs>
          <w:tab w:val="num" w:pos="5607"/>
        </w:tabs>
        <w:ind w:left="5607" w:hanging="360"/>
      </w:pPr>
      <w:rPr>
        <w:rFonts w:ascii="Symbol" w:hAnsi="Symbol" w:hint="default"/>
      </w:rPr>
    </w:lvl>
    <w:lvl w:ilvl="7" w:tplc="D8060B3E" w:tentative="1">
      <w:start w:val="1"/>
      <w:numFmt w:val="bullet"/>
      <w:lvlText w:val="o"/>
      <w:lvlJc w:val="left"/>
      <w:pPr>
        <w:tabs>
          <w:tab w:val="num" w:pos="6327"/>
        </w:tabs>
        <w:ind w:left="6327" w:hanging="360"/>
      </w:pPr>
      <w:rPr>
        <w:rFonts w:ascii="Courier New" w:hAnsi="Courier New" w:cs="Courier New" w:hint="default"/>
      </w:rPr>
    </w:lvl>
    <w:lvl w:ilvl="8" w:tplc="CE040E94"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52" w15:restartNumberingAfterBreak="0">
    <w:nsid w:val="375D3A6F"/>
    <w:multiLevelType w:val="multilevel"/>
    <w:tmpl w:val="E3CC944A"/>
    <w:lvl w:ilvl="0">
      <w:start w:val="1"/>
      <w:numFmt w:val="decimal"/>
      <w:pStyle w:val="TableNumber"/>
      <w:suff w:val="space"/>
      <w:lvlText w:val="%1."/>
      <w:lvlJc w:val="left"/>
      <w:pPr>
        <w:ind w:left="284" w:hanging="284"/>
      </w:pPr>
      <w:rPr>
        <w:rFonts w:ascii="Times New Roman" w:hAnsi="Times New Roman" w:hint="default"/>
        <w:sz w:val="24"/>
        <w:szCs w:val="24"/>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8926CF1"/>
    <w:multiLevelType w:val="multilevel"/>
    <w:tmpl w:val="F7C4C90E"/>
    <w:lvl w:ilvl="0">
      <w:start w:val="1"/>
      <w:numFmt w:val="upperRoman"/>
      <w:lvlText w:val="%1."/>
      <w:lvlJc w:val="left"/>
      <w:pPr>
        <w:ind w:left="432" w:hanging="432"/>
      </w:pPr>
      <w:rPr>
        <w:rFonts w:hint="default"/>
      </w:rPr>
    </w:lvl>
    <w:lvl w:ilvl="1">
      <w:start w:val="1"/>
      <w:numFmt w:val="decimal"/>
      <w:lvlText w:val="%2."/>
      <w:lvlJc w:val="left"/>
      <w:pPr>
        <w:ind w:left="576" w:hanging="576"/>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2.%3."/>
      <w:lvlJc w:val="left"/>
      <w:pPr>
        <w:ind w:left="720" w:hanging="72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2.%3.%4."/>
      <w:lvlJc w:val="left"/>
      <w:pPr>
        <w:ind w:left="864" w:hanging="864"/>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pStyle w:val="Heading5"/>
      <w:lvlText w:val="%5."/>
      <w:lvlJc w:val="left"/>
      <w:pPr>
        <w:ind w:left="1008" w:hanging="1008"/>
      </w:pPr>
      <w:rPr>
        <w:rFonts w:hint="default"/>
      </w:rPr>
    </w:lvl>
    <w:lvl w:ilvl="5">
      <w:start w:val="1"/>
      <w:numFmt w:val="decimal"/>
      <w:lvlText w:val="%5.%6."/>
      <w:lvlJc w:val="left"/>
      <w:pPr>
        <w:ind w:left="1152" w:hanging="1152"/>
      </w:pPr>
      <w:rPr>
        <w:rFonts w:hint="default"/>
      </w:rPr>
    </w:lvl>
    <w:lvl w:ilvl="6">
      <w:start w:val="1"/>
      <w:numFmt w:val="decimal"/>
      <w:pStyle w:val="Heading7"/>
      <w:lvlText w:val="%5.%6.%7."/>
      <w:lvlJc w:val="left"/>
      <w:pPr>
        <w:ind w:left="1296" w:hanging="1296"/>
      </w:pPr>
      <w:rPr>
        <w:rFonts w:hint="default"/>
      </w:rPr>
    </w:lvl>
    <w:lvl w:ilvl="7">
      <w:start w:val="1"/>
      <w:numFmt w:val="decimal"/>
      <w:pStyle w:val="Heading8"/>
      <w:lvlText w:val="%5.%6.%7.%8."/>
      <w:lvlJc w:val="left"/>
      <w:pPr>
        <w:ind w:left="1440" w:hanging="1440"/>
      </w:pPr>
      <w:rPr>
        <w:rFonts w:hint="default"/>
      </w:rPr>
    </w:lvl>
    <w:lvl w:ilvl="8">
      <w:start w:val="1"/>
      <w:numFmt w:val="decimal"/>
      <w:pStyle w:val="Heading9"/>
      <w:lvlText w:val="%5.%6.%7.%8.%9"/>
      <w:lvlJc w:val="left"/>
      <w:pPr>
        <w:ind w:left="1584" w:hanging="1584"/>
      </w:pPr>
      <w:rPr>
        <w:rFonts w:hint="default"/>
      </w:rPr>
    </w:lvl>
  </w:abstractNum>
  <w:abstractNum w:abstractNumId="54" w15:restartNumberingAfterBreak="0">
    <w:nsid w:val="39B76069"/>
    <w:multiLevelType w:val="hybridMultilevel"/>
    <w:tmpl w:val="6D8275CA"/>
    <w:lvl w:ilvl="0" w:tplc="A5262746">
      <w:start w:val="1"/>
      <w:numFmt w:val="bullet"/>
      <w:lvlText w:val=""/>
      <w:lvlJc w:val="left"/>
      <w:pPr>
        <w:ind w:left="720" w:hanging="607"/>
      </w:pPr>
      <w:rPr>
        <w:rFonts w:ascii="Symbol" w:hAnsi="Symbol" w:hint="default"/>
      </w:rPr>
    </w:lvl>
    <w:lvl w:ilvl="1" w:tplc="14A42596">
      <w:start w:val="1"/>
      <w:numFmt w:val="bullet"/>
      <w:lvlText w:val="+"/>
      <w:lvlJc w:val="left"/>
      <w:pPr>
        <w:ind w:left="1440" w:hanging="360"/>
      </w:pPr>
      <w:rPr>
        <w:rFonts w:ascii="Times New Roman" w:hAnsi="Times New Roman" w:cs="Times New Roman" w:hint="default"/>
        <w:sz w:val="22"/>
        <w:szCs w:val="22"/>
      </w:rPr>
    </w:lvl>
    <w:lvl w:ilvl="2" w:tplc="3B06BAD8">
      <w:start w:val="1"/>
      <w:numFmt w:val="bullet"/>
      <w:lvlText w:val=""/>
      <w:lvlJc w:val="left"/>
      <w:pPr>
        <w:ind w:left="2160" w:hanging="360"/>
      </w:pPr>
      <w:rPr>
        <w:rFonts w:ascii="Symbol" w:hAnsi="Symbol" w:hint="default"/>
      </w:rPr>
    </w:lvl>
    <w:lvl w:ilvl="3" w:tplc="A74EC99E" w:tentative="1">
      <w:start w:val="1"/>
      <w:numFmt w:val="bullet"/>
      <w:lvlText w:val=""/>
      <w:lvlJc w:val="left"/>
      <w:pPr>
        <w:ind w:left="2880" w:hanging="360"/>
      </w:pPr>
      <w:rPr>
        <w:rFonts w:ascii="Symbol" w:hAnsi="Symbol" w:hint="default"/>
      </w:rPr>
    </w:lvl>
    <w:lvl w:ilvl="4" w:tplc="53C2CB12" w:tentative="1">
      <w:start w:val="1"/>
      <w:numFmt w:val="bullet"/>
      <w:lvlText w:val="o"/>
      <w:lvlJc w:val="left"/>
      <w:pPr>
        <w:ind w:left="3600" w:hanging="360"/>
      </w:pPr>
      <w:rPr>
        <w:rFonts w:ascii="Courier New" w:hAnsi="Courier New" w:cs="Courier New" w:hint="default"/>
      </w:rPr>
    </w:lvl>
    <w:lvl w:ilvl="5" w:tplc="FD2AFEA0" w:tentative="1">
      <w:start w:val="1"/>
      <w:numFmt w:val="bullet"/>
      <w:lvlText w:val=""/>
      <w:lvlJc w:val="left"/>
      <w:pPr>
        <w:ind w:left="4320" w:hanging="360"/>
      </w:pPr>
      <w:rPr>
        <w:rFonts w:ascii="Wingdings" w:hAnsi="Wingdings" w:hint="default"/>
      </w:rPr>
    </w:lvl>
    <w:lvl w:ilvl="6" w:tplc="DA78DA28" w:tentative="1">
      <w:start w:val="1"/>
      <w:numFmt w:val="bullet"/>
      <w:lvlText w:val=""/>
      <w:lvlJc w:val="left"/>
      <w:pPr>
        <w:ind w:left="5040" w:hanging="360"/>
      </w:pPr>
      <w:rPr>
        <w:rFonts w:ascii="Symbol" w:hAnsi="Symbol" w:hint="default"/>
      </w:rPr>
    </w:lvl>
    <w:lvl w:ilvl="7" w:tplc="E938D1DA" w:tentative="1">
      <w:start w:val="1"/>
      <w:numFmt w:val="bullet"/>
      <w:lvlText w:val="o"/>
      <w:lvlJc w:val="left"/>
      <w:pPr>
        <w:ind w:left="5760" w:hanging="360"/>
      </w:pPr>
      <w:rPr>
        <w:rFonts w:ascii="Courier New" w:hAnsi="Courier New" w:cs="Courier New" w:hint="default"/>
      </w:rPr>
    </w:lvl>
    <w:lvl w:ilvl="8" w:tplc="32A2DCF0" w:tentative="1">
      <w:start w:val="1"/>
      <w:numFmt w:val="bullet"/>
      <w:lvlText w:val=""/>
      <w:lvlJc w:val="left"/>
      <w:pPr>
        <w:ind w:left="6480" w:hanging="360"/>
      </w:pPr>
      <w:rPr>
        <w:rFonts w:ascii="Wingdings" w:hAnsi="Wingdings" w:hint="default"/>
      </w:rPr>
    </w:lvl>
  </w:abstractNum>
  <w:abstractNum w:abstractNumId="55" w15:restartNumberingAfterBreak="0">
    <w:nsid w:val="3AA03D8E"/>
    <w:multiLevelType w:val="hybridMultilevel"/>
    <w:tmpl w:val="CBAE7870"/>
    <w:lvl w:ilvl="0" w:tplc="F28457BC">
      <w:start w:val="1"/>
      <w:numFmt w:val="bullet"/>
      <w:pStyle w:val="tvs01"/>
      <w:lvlText w:val=""/>
      <w:lvlJc w:val="left"/>
      <w:pPr>
        <w:ind w:left="720" w:hanging="360"/>
      </w:pPr>
      <w:rPr>
        <w:rFonts w:ascii="Symbol" w:hAnsi="Symbol" w:hint="default"/>
        <w:sz w:val="16"/>
        <w:szCs w:val="16"/>
      </w:rPr>
    </w:lvl>
    <w:lvl w:ilvl="1" w:tplc="403EE778" w:tentative="1">
      <w:start w:val="1"/>
      <w:numFmt w:val="bullet"/>
      <w:lvlText w:val="o"/>
      <w:lvlJc w:val="left"/>
      <w:pPr>
        <w:ind w:left="1440" w:hanging="360"/>
      </w:pPr>
      <w:rPr>
        <w:rFonts w:ascii="Courier New" w:hAnsi="Courier New" w:cs="Courier New" w:hint="default"/>
      </w:rPr>
    </w:lvl>
    <w:lvl w:ilvl="2" w:tplc="72DA7D3C" w:tentative="1">
      <w:start w:val="1"/>
      <w:numFmt w:val="bullet"/>
      <w:lvlText w:val=""/>
      <w:lvlJc w:val="left"/>
      <w:pPr>
        <w:ind w:left="2160" w:hanging="360"/>
      </w:pPr>
      <w:rPr>
        <w:rFonts w:ascii="Wingdings" w:hAnsi="Wingdings" w:hint="default"/>
      </w:rPr>
    </w:lvl>
    <w:lvl w:ilvl="3" w:tplc="E6CCD3E4" w:tentative="1">
      <w:start w:val="1"/>
      <w:numFmt w:val="bullet"/>
      <w:lvlText w:val=""/>
      <w:lvlJc w:val="left"/>
      <w:pPr>
        <w:ind w:left="2880" w:hanging="360"/>
      </w:pPr>
      <w:rPr>
        <w:rFonts w:ascii="Symbol" w:hAnsi="Symbol" w:hint="default"/>
      </w:rPr>
    </w:lvl>
    <w:lvl w:ilvl="4" w:tplc="78C4791C" w:tentative="1">
      <w:start w:val="1"/>
      <w:numFmt w:val="bullet"/>
      <w:lvlText w:val="o"/>
      <w:lvlJc w:val="left"/>
      <w:pPr>
        <w:ind w:left="3600" w:hanging="360"/>
      </w:pPr>
      <w:rPr>
        <w:rFonts w:ascii="Courier New" w:hAnsi="Courier New" w:cs="Courier New" w:hint="default"/>
      </w:rPr>
    </w:lvl>
    <w:lvl w:ilvl="5" w:tplc="9F08730C" w:tentative="1">
      <w:start w:val="1"/>
      <w:numFmt w:val="bullet"/>
      <w:lvlText w:val=""/>
      <w:lvlJc w:val="left"/>
      <w:pPr>
        <w:ind w:left="4320" w:hanging="360"/>
      </w:pPr>
      <w:rPr>
        <w:rFonts w:ascii="Wingdings" w:hAnsi="Wingdings" w:hint="default"/>
      </w:rPr>
    </w:lvl>
    <w:lvl w:ilvl="6" w:tplc="F496A48C" w:tentative="1">
      <w:start w:val="1"/>
      <w:numFmt w:val="bullet"/>
      <w:lvlText w:val=""/>
      <w:lvlJc w:val="left"/>
      <w:pPr>
        <w:ind w:left="5040" w:hanging="360"/>
      </w:pPr>
      <w:rPr>
        <w:rFonts w:ascii="Symbol" w:hAnsi="Symbol" w:hint="default"/>
      </w:rPr>
    </w:lvl>
    <w:lvl w:ilvl="7" w:tplc="2A3A7F6C" w:tentative="1">
      <w:start w:val="1"/>
      <w:numFmt w:val="bullet"/>
      <w:lvlText w:val="o"/>
      <w:lvlJc w:val="left"/>
      <w:pPr>
        <w:ind w:left="5760" w:hanging="360"/>
      </w:pPr>
      <w:rPr>
        <w:rFonts w:ascii="Courier New" w:hAnsi="Courier New" w:cs="Courier New" w:hint="default"/>
      </w:rPr>
    </w:lvl>
    <w:lvl w:ilvl="8" w:tplc="C756CA8C" w:tentative="1">
      <w:start w:val="1"/>
      <w:numFmt w:val="bullet"/>
      <w:lvlText w:val=""/>
      <w:lvlJc w:val="left"/>
      <w:pPr>
        <w:ind w:left="6480" w:hanging="360"/>
      </w:pPr>
      <w:rPr>
        <w:rFonts w:ascii="Wingdings" w:hAnsi="Wingdings" w:hint="default"/>
      </w:rPr>
    </w:lvl>
  </w:abstractNum>
  <w:abstractNum w:abstractNumId="56" w15:restartNumberingAfterBreak="0">
    <w:nsid w:val="3AC560B7"/>
    <w:multiLevelType w:val="multilevel"/>
    <w:tmpl w:val="760C3A00"/>
    <w:lvl w:ilvl="0">
      <w:start w:val="1"/>
      <w:numFmt w:val="decimal"/>
      <w:pStyle w:val="VMH2"/>
      <w:lvlText w:val="%1."/>
      <w:lvlJc w:val="left"/>
      <w:pPr>
        <w:ind w:left="1080" w:hanging="720"/>
      </w:pPr>
      <w:rPr>
        <w:rFonts w:ascii="Times New Roman" w:eastAsiaTheme="majorEastAsia" w:hAnsi="Times New Roman" w:cs="Times New Roman"/>
      </w:rPr>
    </w:lvl>
    <w:lvl w:ilvl="1">
      <w:start w:val="1"/>
      <w:numFmt w:val="decimal"/>
      <w:pStyle w:val="VMH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AE22C7D"/>
    <w:multiLevelType w:val="multilevel"/>
    <w:tmpl w:val="D24C470C"/>
    <w:styleLink w:val="StyleBulleted22112"/>
    <w:lvl w:ilvl="0">
      <w:start w:val="1"/>
      <w:numFmt w:val="bullet"/>
      <w:pStyle w:val="PBULLETMARGIN"/>
      <w:lvlText w:val="–"/>
      <w:lvlJc w:val="left"/>
      <w:pPr>
        <w:tabs>
          <w:tab w:val="num" w:pos="0"/>
        </w:tabs>
        <w:ind w:left="288" w:hanging="288"/>
      </w:pPr>
      <w:rPr>
        <w:rFonts w:ascii="Times New Roman" w:hAnsi="Times New Roman" w:cs="Times New Roman" w:hint="default"/>
        <w:b w:val="0"/>
        <w:bCs w:val="0"/>
        <w:i w:val="0"/>
        <w:iCs w:val="0"/>
        <w:sz w:val="18"/>
        <w:szCs w:val="18"/>
      </w:rPr>
    </w:lvl>
    <w:lvl w:ilvl="1">
      <w:start w:val="1"/>
      <w:numFmt w:val="bullet"/>
      <w:lvlText w:val="o"/>
      <w:lvlJc w:val="left"/>
      <w:pPr>
        <w:tabs>
          <w:tab w:val="num" w:pos="288"/>
        </w:tabs>
        <w:ind w:left="576" w:hanging="288"/>
      </w:pPr>
      <w:rPr>
        <w:rFonts w:ascii="Courier New" w:hAnsi="Courier New" w:cs="Courier New" w:hint="default"/>
        <w:sz w:val="24"/>
        <w:szCs w:val="24"/>
      </w:rPr>
    </w:lvl>
    <w:lvl w:ilvl="2">
      <w:start w:val="1"/>
      <w:numFmt w:val="bullet"/>
      <w:lvlRestart w:val="0"/>
      <w:lvlText w:val=""/>
      <w:lvlJc w:val="left"/>
      <w:pPr>
        <w:tabs>
          <w:tab w:val="num" w:pos="864"/>
        </w:tabs>
        <w:ind w:left="864" w:hanging="288"/>
      </w:pPr>
      <w:rPr>
        <w:rFonts w:ascii="Wingdings" w:hAnsi="Wingdings" w:cs="Wingdings" w:hint="default"/>
        <w:sz w:val="24"/>
        <w:szCs w:val="24"/>
      </w:rPr>
    </w:lvl>
    <w:lvl w:ilvl="3">
      <w:start w:val="1"/>
      <w:numFmt w:val="none"/>
      <w:lvlText w:val="+"/>
      <w:lvlJc w:val="left"/>
      <w:pPr>
        <w:tabs>
          <w:tab w:val="num" w:pos="864"/>
        </w:tabs>
        <w:ind w:left="1152" w:hanging="288"/>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3CD922D9"/>
    <w:multiLevelType w:val="singleLevel"/>
    <w:tmpl w:val="A4283304"/>
    <w:lvl w:ilvl="0">
      <w:start w:val="1"/>
      <w:numFmt w:val="bullet"/>
      <w:pStyle w:val="Mucvidu"/>
      <w:lvlText w:val=""/>
      <w:lvlJc w:val="left"/>
      <w:pPr>
        <w:tabs>
          <w:tab w:val="num" w:pos="360"/>
        </w:tabs>
        <w:ind w:left="360" w:hanging="360"/>
      </w:pPr>
      <w:rPr>
        <w:rFonts w:ascii="Wingdings" w:hAnsi="Wingdings" w:hint="default"/>
      </w:rPr>
    </w:lvl>
  </w:abstractNum>
  <w:abstractNum w:abstractNumId="59" w15:restartNumberingAfterBreak="0">
    <w:nsid w:val="3EE63682"/>
    <w:multiLevelType w:val="hybridMultilevel"/>
    <w:tmpl w:val="96F60A46"/>
    <w:lvl w:ilvl="0" w:tplc="F0FCAE10">
      <w:start w:val="1"/>
      <w:numFmt w:val="bullet"/>
      <w:pStyle w:val="ListStyle1"/>
      <w:lvlText w:val=""/>
      <w:lvlJc w:val="left"/>
      <w:pPr>
        <w:tabs>
          <w:tab w:val="num" w:pos="1191"/>
        </w:tabs>
        <w:ind w:left="1191" w:hanging="1021"/>
      </w:pPr>
      <w:rPr>
        <w:rFonts w:ascii="Wingdings" w:hAnsi="Wingdings" w:hint="default"/>
        <w:b w:val="0"/>
        <w:i w:val="0"/>
        <w:sz w:val="24"/>
        <w:szCs w:val="24"/>
      </w:rPr>
    </w:lvl>
    <w:lvl w:ilvl="1" w:tplc="1960E674" w:tentative="1">
      <w:start w:val="1"/>
      <w:numFmt w:val="bullet"/>
      <w:lvlText w:val="o"/>
      <w:lvlJc w:val="left"/>
      <w:pPr>
        <w:tabs>
          <w:tab w:val="num" w:pos="1440"/>
        </w:tabs>
        <w:ind w:left="1440" w:hanging="360"/>
      </w:pPr>
      <w:rPr>
        <w:rFonts w:ascii="Courier New" w:hAnsi="Courier New" w:cs="Courier New" w:hint="default"/>
      </w:rPr>
    </w:lvl>
    <w:lvl w:ilvl="2" w:tplc="7F7AC890" w:tentative="1">
      <w:start w:val="1"/>
      <w:numFmt w:val="bullet"/>
      <w:lvlText w:val=""/>
      <w:lvlJc w:val="left"/>
      <w:pPr>
        <w:tabs>
          <w:tab w:val="num" w:pos="2160"/>
        </w:tabs>
        <w:ind w:left="2160" w:hanging="360"/>
      </w:pPr>
      <w:rPr>
        <w:rFonts w:ascii="Wingdings" w:hAnsi="Wingdings" w:hint="default"/>
      </w:rPr>
    </w:lvl>
    <w:lvl w:ilvl="3" w:tplc="F21232E2" w:tentative="1">
      <w:start w:val="1"/>
      <w:numFmt w:val="bullet"/>
      <w:lvlText w:val=""/>
      <w:lvlJc w:val="left"/>
      <w:pPr>
        <w:tabs>
          <w:tab w:val="num" w:pos="2880"/>
        </w:tabs>
        <w:ind w:left="2880" w:hanging="360"/>
      </w:pPr>
      <w:rPr>
        <w:rFonts w:ascii="Symbol" w:hAnsi="Symbol" w:hint="default"/>
      </w:rPr>
    </w:lvl>
    <w:lvl w:ilvl="4" w:tplc="8F785E22" w:tentative="1">
      <w:start w:val="1"/>
      <w:numFmt w:val="bullet"/>
      <w:lvlText w:val="o"/>
      <w:lvlJc w:val="left"/>
      <w:pPr>
        <w:tabs>
          <w:tab w:val="num" w:pos="3600"/>
        </w:tabs>
        <w:ind w:left="3600" w:hanging="360"/>
      </w:pPr>
      <w:rPr>
        <w:rFonts w:ascii="Courier New" w:hAnsi="Courier New" w:cs="Courier New" w:hint="default"/>
      </w:rPr>
    </w:lvl>
    <w:lvl w:ilvl="5" w:tplc="9C26D35E" w:tentative="1">
      <w:start w:val="1"/>
      <w:numFmt w:val="bullet"/>
      <w:lvlText w:val=""/>
      <w:lvlJc w:val="left"/>
      <w:pPr>
        <w:tabs>
          <w:tab w:val="num" w:pos="4320"/>
        </w:tabs>
        <w:ind w:left="4320" w:hanging="360"/>
      </w:pPr>
      <w:rPr>
        <w:rFonts w:ascii="Wingdings" w:hAnsi="Wingdings" w:hint="default"/>
      </w:rPr>
    </w:lvl>
    <w:lvl w:ilvl="6" w:tplc="4BB4A71C" w:tentative="1">
      <w:start w:val="1"/>
      <w:numFmt w:val="bullet"/>
      <w:lvlText w:val=""/>
      <w:lvlJc w:val="left"/>
      <w:pPr>
        <w:tabs>
          <w:tab w:val="num" w:pos="5040"/>
        </w:tabs>
        <w:ind w:left="5040" w:hanging="360"/>
      </w:pPr>
      <w:rPr>
        <w:rFonts w:ascii="Symbol" w:hAnsi="Symbol" w:hint="default"/>
      </w:rPr>
    </w:lvl>
    <w:lvl w:ilvl="7" w:tplc="69369A58" w:tentative="1">
      <w:start w:val="1"/>
      <w:numFmt w:val="bullet"/>
      <w:lvlText w:val="o"/>
      <w:lvlJc w:val="left"/>
      <w:pPr>
        <w:tabs>
          <w:tab w:val="num" w:pos="5760"/>
        </w:tabs>
        <w:ind w:left="5760" w:hanging="360"/>
      </w:pPr>
      <w:rPr>
        <w:rFonts w:ascii="Courier New" w:hAnsi="Courier New" w:cs="Courier New" w:hint="default"/>
      </w:rPr>
    </w:lvl>
    <w:lvl w:ilvl="8" w:tplc="A68AA35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FB13DA0"/>
    <w:multiLevelType w:val="hybridMultilevel"/>
    <w:tmpl w:val="3F54F072"/>
    <w:styleLink w:val="111111111"/>
    <w:lvl w:ilvl="0" w:tplc="896C8478">
      <w:start w:val="1"/>
      <w:numFmt w:val="decimal"/>
      <w:pStyle w:val="9aBang"/>
      <w:lvlText w:val="Bảng %1."/>
      <w:lvlJc w:val="left"/>
      <w:pPr>
        <w:ind w:left="2610" w:hanging="360"/>
      </w:pPr>
      <w:rPr>
        <w:rFonts w:hint="default"/>
      </w:rPr>
    </w:lvl>
    <w:lvl w:ilvl="1" w:tplc="8E1AF14E" w:tentative="1">
      <w:start w:val="1"/>
      <w:numFmt w:val="lowerLetter"/>
      <w:lvlText w:val="%2."/>
      <w:lvlJc w:val="left"/>
      <w:pPr>
        <w:ind w:left="3330" w:hanging="360"/>
      </w:pPr>
    </w:lvl>
    <w:lvl w:ilvl="2" w:tplc="E4C036BA" w:tentative="1">
      <w:start w:val="1"/>
      <w:numFmt w:val="lowerRoman"/>
      <w:lvlText w:val="%3."/>
      <w:lvlJc w:val="right"/>
      <w:pPr>
        <w:ind w:left="4050" w:hanging="180"/>
      </w:pPr>
    </w:lvl>
    <w:lvl w:ilvl="3" w:tplc="EA5A12E8" w:tentative="1">
      <w:start w:val="1"/>
      <w:numFmt w:val="decimal"/>
      <w:lvlText w:val="%4."/>
      <w:lvlJc w:val="left"/>
      <w:pPr>
        <w:ind w:left="4770" w:hanging="360"/>
      </w:pPr>
    </w:lvl>
    <w:lvl w:ilvl="4" w:tplc="AB16031A" w:tentative="1">
      <w:start w:val="1"/>
      <w:numFmt w:val="lowerLetter"/>
      <w:lvlText w:val="%5."/>
      <w:lvlJc w:val="left"/>
      <w:pPr>
        <w:ind w:left="5490" w:hanging="360"/>
      </w:pPr>
    </w:lvl>
    <w:lvl w:ilvl="5" w:tplc="720248CE" w:tentative="1">
      <w:start w:val="1"/>
      <w:numFmt w:val="lowerRoman"/>
      <w:lvlText w:val="%6."/>
      <w:lvlJc w:val="right"/>
      <w:pPr>
        <w:ind w:left="6210" w:hanging="180"/>
      </w:pPr>
    </w:lvl>
    <w:lvl w:ilvl="6" w:tplc="8C3EB172" w:tentative="1">
      <w:start w:val="1"/>
      <w:numFmt w:val="decimal"/>
      <w:lvlText w:val="%7."/>
      <w:lvlJc w:val="left"/>
      <w:pPr>
        <w:ind w:left="6930" w:hanging="360"/>
      </w:pPr>
    </w:lvl>
    <w:lvl w:ilvl="7" w:tplc="0BB0B304" w:tentative="1">
      <w:start w:val="1"/>
      <w:numFmt w:val="lowerLetter"/>
      <w:lvlText w:val="%8."/>
      <w:lvlJc w:val="left"/>
      <w:pPr>
        <w:ind w:left="7650" w:hanging="360"/>
      </w:pPr>
    </w:lvl>
    <w:lvl w:ilvl="8" w:tplc="4510E522" w:tentative="1">
      <w:start w:val="1"/>
      <w:numFmt w:val="lowerRoman"/>
      <w:lvlText w:val="%9."/>
      <w:lvlJc w:val="right"/>
      <w:pPr>
        <w:ind w:left="8370" w:hanging="180"/>
      </w:pPr>
    </w:lvl>
  </w:abstractNum>
  <w:abstractNum w:abstractNumId="61" w15:restartNumberingAfterBreak="0">
    <w:nsid w:val="3FE3316D"/>
    <w:multiLevelType w:val="hybridMultilevel"/>
    <w:tmpl w:val="62F02FEC"/>
    <w:lvl w:ilvl="0" w:tplc="A9F6D85A">
      <w:numFmt w:val="bullet"/>
      <w:pStyle w:val="tvs-bullet0"/>
      <w:lvlText w:val="-"/>
      <w:lvlJc w:val="left"/>
      <w:pPr>
        <w:ind w:left="720" w:hanging="360"/>
      </w:pPr>
      <w:rPr>
        <w:rFonts w:ascii="Calibri" w:eastAsia="Calibri" w:hAnsi="Calibri" w:cs="Calibri" w:hint="default"/>
      </w:rPr>
    </w:lvl>
    <w:lvl w:ilvl="1" w:tplc="85B6012A">
      <w:start w:val="1"/>
      <w:numFmt w:val="bullet"/>
      <w:lvlText w:val="+"/>
      <w:lvlJc w:val="left"/>
      <w:pPr>
        <w:ind w:left="1440" w:hanging="360"/>
      </w:pPr>
      <w:rPr>
        <w:rFonts w:ascii="Times New Roman" w:hAnsi="Times New Roman" w:cs="Times New Roman" w:hint="default"/>
        <w:sz w:val="28"/>
        <w:szCs w:val="28"/>
      </w:rPr>
    </w:lvl>
    <w:lvl w:ilvl="2" w:tplc="244E3F36">
      <w:start w:val="1"/>
      <w:numFmt w:val="bullet"/>
      <w:lvlText w:val=""/>
      <w:lvlJc w:val="left"/>
      <w:pPr>
        <w:ind w:left="2160" w:hanging="360"/>
      </w:pPr>
      <w:rPr>
        <w:rFonts w:ascii="Wingdings" w:hAnsi="Wingdings" w:hint="default"/>
      </w:rPr>
    </w:lvl>
    <w:lvl w:ilvl="3" w:tplc="7248B6AC" w:tentative="1">
      <w:start w:val="1"/>
      <w:numFmt w:val="bullet"/>
      <w:lvlText w:val=""/>
      <w:lvlJc w:val="left"/>
      <w:pPr>
        <w:ind w:left="2880" w:hanging="360"/>
      </w:pPr>
      <w:rPr>
        <w:rFonts w:ascii="Symbol" w:hAnsi="Symbol" w:hint="default"/>
      </w:rPr>
    </w:lvl>
    <w:lvl w:ilvl="4" w:tplc="6980AB5C" w:tentative="1">
      <w:start w:val="1"/>
      <w:numFmt w:val="bullet"/>
      <w:lvlText w:val="o"/>
      <w:lvlJc w:val="left"/>
      <w:pPr>
        <w:ind w:left="3600" w:hanging="360"/>
      </w:pPr>
      <w:rPr>
        <w:rFonts w:ascii="Courier New" w:hAnsi="Courier New" w:cs="Courier New" w:hint="default"/>
      </w:rPr>
    </w:lvl>
    <w:lvl w:ilvl="5" w:tplc="67627312" w:tentative="1">
      <w:start w:val="1"/>
      <w:numFmt w:val="bullet"/>
      <w:lvlText w:val=""/>
      <w:lvlJc w:val="left"/>
      <w:pPr>
        <w:ind w:left="4320" w:hanging="360"/>
      </w:pPr>
      <w:rPr>
        <w:rFonts w:ascii="Wingdings" w:hAnsi="Wingdings" w:hint="default"/>
      </w:rPr>
    </w:lvl>
    <w:lvl w:ilvl="6" w:tplc="15DAC81C" w:tentative="1">
      <w:start w:val="1"/>
      <w:numFmt w:val="bullet"/>
      <w:lvlText w:val=""/>
      <w:lvlJc w:val="left"/>
      <w:pPr>
        <w:ind w:left="5040" w:hanging="360"/>
      </w:pPr>
      <w:rPr>
        <w:rFonts w:ascii="Symbol" w:hAnsi="Symbol" w:hint="default"/>
      </w:rPr>
    </w:lvl>
    <w:lvl w:ilvl="7" w:tplc="944482FC" w:tentative="1">
      <w:start w:val="1"/>
      <w:numFmt w:val="bullet"/>
      <w:lvlText w:val="o"/>
      <w:lvlJc w:val="left"/>
      <w:pPr>
        <w:ind w:left="5760" w:hanging="360"/>
      </w:pPr>
      <w:rPr>
        <w:rFonts w:ascii="Courier New" w:hAnsi="Courier New" w:cs="Courier New" w:hint="default"/>
      </w:rPr>
    </w:lvl>
    <w:lvl w:ilvl="8" w:tplc="5EDCA6FE" w:tentative="1">
      <w:start w:val="1"/>
      <w:numFmt w:val="bullet"/>
      <w:lvlText w:val=""/>
      <w:lvlJc w:val="left"/>
      <w:pPr>
        <w:ind w:left="6480" w:hanging="360"/>
      </w:pPr>
      <w:rPr>
        <w:rFonts w:ascii="Wingdings" w:hAnsi="Wingdings" w:hint="default"/>
      </w:rPr>
    </w:lvl>
  </w:abstractNum>
  <w:abstractNum w:abstractNumId="62" w15:restartNumberingAfterBreak="0">
    <w:nsid w:val="3FE85C01"/>
    <w:multiLevelType w:val="hybridMultilevel"/>
    <w:tmpl w:val="A7FC0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223E70"/>
    <w:multiLevelType w:val="multilevel"/>
    <w:tmpl w:val="D2C6B128"/>
    <w:lvl w:ilvl="0">
      <w:start w:val="6"/>
      <w:numFmt w:val="upperRoman"/>
      <w:pStyle w:val="aStyle2"/>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pStyle w:val="htheadingI1"/>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theadingI1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theadingI11"/>
      <w:lvlText w:val="%1.%2.%3.%4.%5."/>
      <w:lvlJc w:val="left"/>
      <w:pPr>
        <w:ind w:left="792" w:hanging="79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theadingI11"/>
      <w:lvlText w:val="%1.%2.%3.%4.%5.%6."/>
      <w:lvlJc w:val="left"/>
      <w:pPr>
        <w:ind w:left="1787" w:hanging="936"/>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64D36FC"/>
    <w:multiLevelType w:val="multilevel"/>
    <w:tmpl w:val="A34AEDEE"/>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65" w15:restartNumberingAfterBreak="0">
    <w:nsid w:val="486B6766"/>
    <w:multiLevelType w:val="hybridMultilevel"/>
    <w:tmpl w:val="F26264C6"/>
    <w:lvl w:ilvl="0" w:tplc="B20AD47C">
      <w:start w:val="1"/>
      <w:numFmt w:val="bullet"/>
      <w:pStyle w:val="BulletVN"/>
      <w:lvlText w:val="-"/>
      <w:lvlJc w:val="left"/>
      <w:pPr>
        <w:tabs>
          <w:tab w:val="num" w:pos="720"/>
        </w:tabs>
        <w:ind w:left="720" w:hanging="360"/>
      </w:pPr>
      <w:rPr>
        <w:rFonts w:ascii="Times New Roman" w:eastAsia="Times New Roman" w:hAnsi="Times New Roman" w:cs="Times New Roman" w:hint="default"/>
      </w:rPr>
    </w:lvl>
    <w:lvl w:ilvl="1" w:tplc="50D6782C">
      <w:start w:val="1"/>
      <w:numFmt w:val="bullet"/>
      <w:lvlText w:val="o"/>
      <w:lvlJc w:val="left"/>
      <w:pPr>
        <w:tabs>
          <w:tab w:val="num" w:pos="1440"/>
        </w:tabs>
        <w:ind w:left="1440" w:hanging="360"/>
      </w:pPr>
      <w:rPr>
        <w:rFonts w:ascii="Courier New" w:hAnsi="Courier New" w:cs="Courier New" w:hint="default"/>
      </w:rPr>
    </w:lvl>
    <w:lvl w:ilvl="2" w:tplc="B1E66CDC" w:tentative="1">
      <w:start w:val="1"/>
      <w:numFmt w:val="bullet"/>
      <w:lvlText w:val=""/>
      <w:lvlJc w:val="left"/>
      <w:pPr>
        <w:tabs>
          <w:tab w:val="num" w:pos="2160"/>
        </w:tabs>
        <w:ind w:left="2160" w:hanging="360"/>
      </w:pPr>
      <w:rPr>
        <w:rFonts w:ascii="Wingdings" w:hAnsi="Wingdings" w:hint="default"/>
      </w:rPr>
    </w:lvl>
    <w:lvl w:ilvl="3" w:tplc="D25EEFB2">
      <w:start w:val="1"/>
      <w:numFmt w:val="bullet"/>
      <w:lvlText w:val=""/>
      <w:lvlJc w:val="left"/>
      <w:pPr>
        <w:tabs>
          <w:tab w:val="num" w:pos="2880"/>
        </w:tabs>
        <w:ind w:left="2880" w:hanging="360"/>
      </w:pPr>
      <w:rPr>
        <w:rFonts w:ascii="Symbol" w:hAnsi="Symbol" w:hint="default"/>
      </w:rPr>
    </w:lvl>
    <w:lvl w:ilvl="4" w:tplc="1BF8608C" w:tentative="1">
      <w:start w:val="1"/>
      <w:numFmt w:val="bullet"/>
      <w:lvlText w:val="o"/>
      <w:lvlJc w:val="left"/>
      <w:pPr>
        <w:tabs>
          <w:tab w:val="num" w:pos="3600"/>
        </w:tabs>
        <w:ind w:left="3600" w:hanging="360"/>
      </w:pPr>
      <w:rPr>
        <w:rFonts w:ascii="Courier New" w:hAnsi="Courier New" w:cs="Courier New" w:hint="default"/>
      </w:rPr>
    </w:lvl>
    <w:lvl w:ilvl="5" w:tplc="56881D44" w:tentative="1">
      <w:start w:val="1"/>
      <w:numFmt w:val="bullet"/>
      <w:lvlText w:val=""/>
      <w:lvlJc w:val="left"/>
      <w:pPr>
        <w:tabs>
          <w:tab w:val="num" w:pos="4320"/>
        </w:tabs>
        <w:ind w:left="4320" w:hanging="360"/>
      </w:pPr>
      <w:rPr>
        <w:rFonts w:ascii="Wingdings" w:hAnsi="Wingdings" w:hint="default"/>
      </w:rPr>
    </w:lvl>
    <w:lvl w:ilvl="6" w:tplc="208AD0E8" w:tentative="1">
      <w:start w:val="1"/>
      <w:numFmt w:val="bullet"/>
      <w:lvlText w:val=""/>
      <w:lvlJc w:val="left"/>
      <w:pPr>
        <w:tabs>
          <w:tab w:val="num" w:pos="5040"/>
        </w:tabs>
        <w:ind w:left="5040" w:hanging="360"/>
      </w:pPr>
      <w:rPr>
        <w:rFonts w:ascii="Symbol" w:hAnsi="Symbol" w:hint="default"/>
      </w:rPr>
    </w:lvl>
    <w:lvl w:ilvl="7" w:tplc="FDC645B2" w:tentative="1">
      <w:start w:val="1"/>
      <w:numFmt w:val="bullet"/>
      <w:lvlText w:val="o"/>
      <w:lvlJc w:val="left"/>
      <w:pPr>
        <w:tabs>
          <w:tab w:val="num" w:pos="5760"/>
        </w:tabs>
        <w:ind w:left="5760" w:hanging="360"/>
      </w:pPr>
      <w:rPr>
        <w:rFonts w:ascii="Courier New" w:hAnsi="Courier New" w:cs="Courier New" w:hint="default"/>
      </w:rPr>
    </w:lvl>
    <w:lvl w:ilvl="8" w:tplc="4298563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A474C80"/>
    <w:multiLevelType w:val="hybridMultilevel"/>
    <w:tmpl w:val="2B6E7CDA"/>
    <w:lvl w:ilvl="0" w:tplc="034E4A14">
      <w:start w:val="1"/>
      <w:numFmt w:val="bullet"/>
      <w:pStyle w:val="h1"/>
      <w:lvlText w:val="-"/>
      <w:lvlJc w:val="left"/>
      <w:pPr>
        <w:ind w:left="1440" w:hanging="360"/>
      </w:pPr>
      <w:rPr>
        <w:rFonts w:ascii="Times New Roman" w:eastAsia="Times New Roman" w:hAnsi="Times New Roman" w:hint="default"/>
      </w:rPr>
    </w:lvl>
    <w:lvl w:ilvl="1" w:tplc="04090019">
      <w:start w:val="1"/>
      <w:numFmt w:val="bullet"/>
      <w:lvlText w:val="o"/>
      <w:lvlJc w:val="left"/>
      <w:pPr>
        <w:ind w:left="2160" w:hanging="360"/>
      </w:pPr>
      <w:rPr>
        <w:rFonts w:ascii="Courier New" w:hAnsi="Courier New" w:hint="default"/>
      </w:rPr>
    </w:lvl>
    <w:lvl w:ilvl="2" w:tplc="0409001B">
      <w:start w:val="1"/>
      <w:numFmt w:val="bullet"/>
      <w:lvlText w:val=""/>
      <w:lvlJc w:val="left"/>
      <w:pPr>
        <w:ind w:left="2880" w:hanging="360"/>
      </w:pPr>
      <w:rPr>
        <w:rFonts w:ascii="Wingdings" w:hAnsi="Wingdings" w:hint="default"/>
      </w:rPr>
    </w:lvl>
    <w:lvl w:ilvl="3" w:tplc="0409000F">
      <w:start w:val="1"/>
      <w:numFmt w:val="bullet"/>
      <w:lvlText w:val=""/>
      <w:lvlJc w:val="left"/>
      <w:pPr>
        <w:ind w:left="3600" w:hanging="360"/>
      </w:pPr>
      <w:rPr>
        <w:rFonts w:ascii="Symbol" w:hAnsi="Symbol" w:hint="default"/>
      </w:rPr>
    </w:lvl>
    <w:lvl w:ilvl="4" w:tplc="04090019">
      <w:start w:val="1"/>
      <w:numFmt w:val="bullet"/>
      <w:lvlText w:val="o"/>
      <w:lvlJc w:val="left"/>
      <w:pPr>
        <w:ind w:left="4320" w:hanging="360"/>
      </w:pPr>
      <w:rPr>
        <w:rFonts w:ascii="Courier New" w:hAnsi="Courier New" w:hint="default"/>
      </w:rPr>
    </w:lvl>
    <w:lvl w:ilvl="5" w:tplc="0409001B">
      <w:start w:val="1"/>
      <w:numFmt w:val="bullet"/>
      <w:lvlText w:val=""/>
      <w:lvlJc w:val="left"/>
      <w:pPr>
        <w:ind w:left="5040" w:hanging="360"/>
      </w:pPr>
      <w:rPr>
        <w:rFonts w:ascii="Wingdings" w:hAnsi="Wingdings" w:hint="default"/>
      </w:rPr>
    </w:lvl>
    <w:lvl w:ilvl="6" w:tplc="0409000F">
      <w:start w:val="1"/>
      <w:numFmt w:val="bullet"/>
      <w:lvlText w:val=""/>
      <w:lvlJc w:val="left"/>
      <w:pPr>
        <w:ind w:left="5760" w:hanging="360"/>
      </w:pPr>
      <w:rPr>
        <w:rFonts w:ascii="Symbol" w:hAnsi="Symbol" w:hint="default"/>
      </w:rPr>
    </w:lvl>
    <w:lvl w:ilvl="7" w:tplc="04090019">
      <w:start w:val="1"/>
      <w:numFmt w:val="bullet"/>
      <w:lvlText w:val="o"/>
      <w:lvlJc w:val="left"/>
      <w:pPr>
        <w:ind w:left="6480" w:hanging="360"/>
      </w:pPr>
      <w:rPr>
        <w:rFonts w:ascii="Courier New" w:hAnsi="Courier New" w:hint="default"/>
      </w:rPr>
    </w:lvl>
    <w:lvl w:ilvl="8" w:tplc="0409001B">
      <w:start w:val="1"/>
      <w:numFmt w:val="bullet"/>
      <w:lvlText w:val=""/>
      <w:lvlJc w:val="left"/>
      <w:pPr>
        <w:ind w:left="7200" w:hanging="360"/>
      </w:pPr>
      <w:rPr>
        <w:rFonts w:ascii="Wingdings" w:hAnsi="Wingdings" w:hint="default"/>
      </w:rPr>
    </w:lvl>
  </w:abstractNum>
  <w:abstractNum w:abstractNumId="67" w15:restartNumberingAfterBreak="0">
    <w:nsid w:val="4C1201F9"/>
    <w:multiLevelType w:val="hybridMultilevel"/>
    <w:tmpl w:val="39C4691C"/>
    <w:lvl w:ilvl="0" w:tplc="734A7A98">
      <w:start w:val="1"/>
      <w:numFmt w:val="decimal"/>
      <w:lvlText w:val="%1."/>
      <w:lvlJc w:val="left"/>
      <w:pPr>
        <w:ind w:left="720" w:hanging="360"/>
      </w:pPr>
    </w:lvl>
    <w:lvl w:ilvl="1" w:tplc="7DE2BDDC" w:tentative="1">
      <w:start w:val="1"/>
      <w:numFmt w:val="lowerLetter"/>
      <w:lvlText w:val="%2."/>
      <w:lvlJc w:val="left"/>
      <w:pPr>
        <w:ind w:left="1440" w:hanging="360"/>
      </w:pPr>
    </w:lvl>
    <w:lvl w:ilvl="2" w:tplc="3EAE2AE4" w:tentative="1">
      <w:start w:val="1"/>
      <w:numFmt w:val="lowerRoman"/>
      <w:lvlText w:val="%3."/>
      <w:lvlJc w:val="right"/>
      <w:pPr>
        <w:ind w:left="2160" w:hanging="180"/>
      </w:pPr>
    </w:lvl>
    <w:lvl w:ilvl="3" w:tplc="E9A400D2" w:tentative="1">
      <w:start w:val="1"/>
      <w:numFmt w:val="decimal"/>
      <w:lvlText w:val="%4."/>
      <w:lvlJc w:val="left"/>
      <w:pPr>
        <w:ind w:left="2880" w:hanging="360"/>
      </w:pPr>
    </w:lvl>
    <w:lvl w:ilvl="4" w:tplc="F88CA70C" w:tentative="1">
      <w:start w:val="1"/>
      <w:numFmt w:val="lowerLetter"/>
      <w:lvlText w:val="%5."/>
      <w:lvlJc w:val="left"/>
      <w:pPr>
        <w:ind w:left="3600" w:hanging="360"/>
      </w:pPr>
    </w:lvl>
    <w:lvl w:ilvl="5" w:tplc="281C201A" w:tentative="1">
      <w:start w:val="1"/>
      <w:numFmt w:val="lowerRoman"/>
      <w:lvlText w:val="%6."/>
      <w:lvlJc w:val="right"/>
      <w:pPr>
        <w:ind w:left="4320" w:hanging="180"/>
      </w:pPr>
    </w:lvl>
    <w:lvl w:ilvl="6" w:tplc="C602E0C2" w:tentative="1">
      <w:start w:val="1"/>
      <w:numFmt w:val="decimal"/>
      <w:lvlText w:val="%7."/>
      <w:lvlJc w:val="left"/>
      <w:pPr>
        <w:ind w:left="5040" w:hanging="360"/>
      </w:pPr>
    </w:lvl>
    <w:lvl w:ilvl="7" w:tplc="2DD81FD2" w:tentative="1">
      <w:start w:val="1"/>
      <w:numFmt w:val="lowerLetter"/>
      <w:lvlText w:val="%8."/>
      <w:lvlJc w:val="left"/>
      <w:pPr>
        <w:ind w:left="5760" w:hanging="360"/>
      </w:pPr>
    </w:lvl>
    <w:lvl w:ilvl="8" w:tplc="3AA05E1C" w:tentative="1">
      <w:start w:val="1"/>
      <w:numFmt w:val="lowerRoman"/>
      <w:lvlText w:val="%9."/>
      <w:lvlJc w:val="right"/>
      <w:pPr>
        <w:ind w:left="6480" w:hanging="180"/>
      </w:pPr>
    </w:lvl>
  </w:abstractNum>
  <w:abstractNum w:abstractNumId="68" w15:restartNumberingAfterBreak="0">
    <w:nsid w:val="4C8B2AD0"/>
    <w:multiLevelType w:val="hybridMultilevel"/>
    <w:tmpl w:val="2FF40DEA"/>
    <w:lvl w:ilvl="0" w:tplc="6C7C679A">
      <w:start w:val="1"/>
      <w:numFmt w:val="bullet"/>
      <w:pStyle w:val="sao"/>
      <w:lvlText w:val=""/>
      <w:lvlJc w:val="left"/>
      <w:pPr>
        <w:tabs>
          <w:tab w:val="num" w:pos="1080"/>
        </w:tabs>
        <w:ind w:left="1080" w:hanging="432"/>
      </w:pPr>
      <w:rPr>
        <w:rFonts w:ascii="Wingdings" w:hAnsi="Wingdings" w:hint="default"/>
        <w:b w:val="0"/>
        <w:i w:val="0"/>
        <w:caps w:val="0"/>
        <w:strike w:val="0"/>
        <w:dstrike w:val="0"/>
        <w:vanish w:val="0"/>
        <w:color w:val="000080"/>
        <w:sz w:val="28"/>
        <w:vertAlign w:val="baseline"/>
      </w:rPr>
    </w:lvl>
    <w:lvl w:ilvl="1" w:tplc="06787442">
      <w:start w:val="1"/>
      <w:numFmt w:val="bullet"/>
      <w:lvlText w:val=""/>
      <w:lvlJc w:val="left"/>
      <w:pPr>
        <w:tabs>
          <w:tab w:val="num" w:pos="1440"/>
        </w:tabs>
        <w:ind w:left="1440" w:hanging="360"/>
      </w:pPr>
      <w:rPr>
        <w:rFonts w:ascii="Wingdings" w:hAnsi="Wingdings" w:hint="default"/>
      </w:rPr>
    </w:lvl>
    <w:lvl w:ilvl="2" w:tplc="6A584202">
      <w:start w:val="1"/>
      <w:numFmt w:val="bullet"/>
      <w:lvlText w:val=""/>
      <w:lvlJc w:val="left"/>
      <w:pPr>
        <w:tabs>
          <w:tab w:val="num" w:pos="2160"/>
        </w:tabs>
        <w:ind w:left="2160" w:hanging="360"/>
      </w:pPr>
      <w:rPr>
        <w:rFonts w:ascii="Wingdings" w:hAnsi="Wingdings" w:hint="default"/>
      </w:rPr>
    </w:lvl>
    <w:lvl w:ilvl="3" w:tplc="B1C209BA">
      <w:start w:val="1"/>
      <w:numFmt w:val="bullet"/>
      <w:lvlText w:val=""/>
      <w:lvlJc w:val="left"/>
      <w:pPr>
        <w:tabs>
          <w:tab w:val="num" w:pos="2880"/>
        </w:tabs>
        <w:ind w:left="2880" w:hanging="360"/>
      </w:pPr>
      <w:rPr>
        <w:rFonts w:ascii="Symbol" w:hAnsi="Symbol" w:hint="default"/>
      </w:rPr>
    </w:lvl>
    <w:lvl w:ilvl="4" w:tplc="94B8FB00">
      <w:start w:val="1"/>
      <w:numFmt w:val="bullet"/>
      <w:lvlText w:val="o"/>
      <w:lvlJc w:val="left"/>
      <w:pPr>
        <w:tabs>
          <w:tab w:val="num" w:pos="3600"/>
        </w:tabs>
        <w:ind w:left="3600" w:hanging="360"/>
      </w:pPr>
      <w:rPr>
        <w:rFonts w:ascii="Courier New" w:hAnsi="Courier New" w:hint="default"/>
      </w:rPr>
    </w:lvl>
    <w:lvl w:ilvl="5" w:tplc="BAC80128">
      <w:start w:val="1"/>
      <w:numFmt w:val="bullet"/>
      <w:lvlText w:val=""/>
      <w:lvlJc w:val="left"/>
      <w:pPr>
        <w:tabs>
          <w:tab w:val="num" w:pos="4320"/>
        </w:tabs>
        <w:ind w:left="4320" w:hanging="360"/>
      </w:pPr>
      <w:rPr>
        <w:rFonts w:ascii="Wingdings" w:hAnsi="Wingdings" w:hint="default"/>
      </w:rPr>
    </w:lvl>
    <w:lvl w:ilvl="6" w:tplc="955A2C00">
      <w:start w:val="1"/>
      <w:numFmt w:val="bullet"/>
      <w:lvlText w:val=""/>
      <w:lvlJc w:val="left"/>
      <w:pPr>
        <w:tabs>
          <w:tab w:val="num" w:pos="5040"/>
        </w:tabs>
        <w:ind w:left="5040" w:hanging="360"/>
      </w:pPr>
      <w:rPr>
        <w:rFonts w:ascii="Symbol" w:hAnsi="Symbol" w:hint="default"/>
      </w:rPr>
    </w:lvl>
    <w:lvl w:ilvl="7" w:tplc="66426166">
      <w:start w:val="1"/>
      <w:numFmt w:val="bullet"/>
      <w:lvlText w:val="o"/>
      <w:lvlJc w:val="left"/>
      <w:pPr>
        <w:tabs>
          <w:tab w:val="num" w:pos="5760"/>
        </w:tabs>
        <w:ind w:left="5760" w:hanging="360"/>
      </w:pPr>
      <w:rPr>
        <w:rFonts w:ascii="Courier New" w:hAnsi="Courier New" w:hint="default"/>
      </w:rPr>
    </w:lvl>
    <w:lvl w:ilvl="8" w:tplc="FBB865AC">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D743324"/>
    <w:multiLevelType w:val="hybridMultilevel"/>
    <w:tmpl w:val="B1D0E416"/>
    <w:lvl w:ilvl="0" w:tplc="FFFFFFFF">
      <w:start w:val="1"/>
      <w:numFmt w:val="bullet"/>
      <w:pStyle w:val="ListIndentNornal1"/>
      <w:lvlText w:val="-"/>
      <w:lvlJc w:val="left"/>
      <w:pPr>
        <w:ind w:left="1080" w:hanging="360"/>
      </w:pPr>
      <w:rPr>
        <w:rFonts w:ascii="Times New Roman" w:eastAsiaTheme="minorHAnsi" w:hAnsi="Times New Roman" w:cs="Times New Roman" w:hint="default"/>
      </w:rPr>
    </w:lvl>
    <w:lvl w:ilvl="1" w:tplc="04090005"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DA5076B"/>
    <w:multiLevelType w:val="hybridMultilevel"/>
    <w:tmpl w:val="004A84C8"/>
    <w:styleLink w:val="1111111"/>
    <w:lvl w:ilvl="0" w:tplc="042A000D">
      <w:numFmt w:val="bullet"/>
      <w:pStyle w:val="Bulletlevel1"/>
      <w:lvlText w:val="-"/>
      <w:lvlJc w:val="left"/>
      <w:pPr>
        <w:ind w:left="720" w:hanging="360"/>
      </w:pPr>
      <w:rPr>
        <w:rFonts w:ascii="Times New Roman" w:eastAsia="MS Mincho"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1" w15:restartNumberingAfterBreak="0">
    <w:nsid w:val="4FBC36FA"/>
    <w:multiLevelType w:val="hybridMultilevel"/>
    <w:tmpl w:val="D8A827B2"/>
    <w:lvl w:ilvl="0" w:tplc="60AC238C">
      <w:start w:val="1"/>
      <w:numFmt w:val="decimal"/>
      <w:pStyle w:val="num1"/>
      <w:lvlText w:val="%1."/>
      <w:lvlJc w:val="left"/>
      <w:pPr>
        <w:ind w:left="630" w:hanging="360"/>
      </w:pPr>
      <w:rPr>
        <w:rFonts w:ascii="Times New Roman" w:hAnsi="Times New Roman" w:hint="default"/>
        <w:b/>
        <w:bCs w:val="0"/>
        <w:i w:val="0"/>
        <w:iCs w:val="0"/>
        <w:caps w:val="0"/>
        <w:smallCaps w:val="0"/>
        <w:strike w:val="0"/>
        <w:dstrike w:val="0"/>
        <w:noProof w:val="0"/>
        <w:vanish w:val="0"/>
        <w:color w:val="000000"/>
        <w:spacing w:val="0"/>
        <w:kern w:val="0"/>
        <w:position w:val="0"/>
        <w:sz w:val="26"/>
        <w:u w:val="none"/>
        <w:vertAlign w:val="baseline"/>
        <w:em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2" w15:restartNumberingAfterBreak="0">
    <w:nsid w:val="533737A9"/>
    <w:multiLevelType w:val="hybridMultilevel"/>
    <w:tmpl w:val="17F8D106"/>
    <w:lvl w:ilvl="0" w:tplc="0409000F">
      <w:start w:val="1"/>
      <w:numFmt w:val="bullet"/>
      <w:pStyle w:val="Bullet20"/>
      <w:lvlText w:val="o"/>
      <w:lvlJc w:val="left"/>
      <w:pPr>
        <w:tabs>
          <w:tab w:val="num" w:pos="1440"/>
        </w:tabs>
        <w:ind w:left="1440" w:hanging="360"/>
      </w:pPr>
      <w:rPr>
        <w:rFonts w:ascii="Courier New" w:hAnsi="Courier New"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73" w15:restartNumberingAfterBreak="0">
    <w:nsid w:val="54865DAB"/>
    <w:multiLevelType w:val="hybridMultilevel"/>
    <w:tmpl w:val="5F0E0FFA"/>
    <w:lvl w:ilvl="0" w:tplc="48569F28">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4" w15:restartNumberingAfterBreak="0">
    <w:nsid w:val="583E11A2"/>
    <w:multiLevelType w:val="hybridMultilevel"/>
    <w:tmpl w:val="5F0E0FFA"/>
    <w:lvl w:ilvl="0" w:tplc="E1D67884">
      <w:start w:val="1"/>
      <w:numFmt w:val="decimal"/>
      <w:lvlText w:val="%1."/>
      <w:lvlJc w:val="left"/>
      <w:pPr>
        <w:ind w:left="720" w:hanging="360"/>
      </w:pPr>
    </w:lvl>
    <w:lvl w:ilvl="1" w:tplc="D37CDD20" w:tentative="1">
      <w:start w:val="1"/>
      <w:numFmt w:val="lowerLetter"/>
      <w:lvlText w:val="%2."/>
      <w:lvlJc w:val="left"/>
      <w:pPr>
        <w:ind w:left="1440" w:hanging="360"/>
      </w:pPr>
    </w:lvl>
    <w:lvl w:ilvl="2" w:tplc="BA5AB1F2" w:tentative="1">
      <w:start w:val="1"/>
      <w:numFmt w:val="lowerRoman"/>
      <w:lvlText w:val="%3."/>
      <w:lvlJc w:val="right"/>
      <w:pPr>
        <w:ind w:left="2160" w:hanging="180"/>
      </w:pPr>
    </w:lvl>
    <w:lvl w:ilvl="3" w:tplc="449210CA" w:tentative="1">
      <w:start w:val="1"/>
      <w:numFmt w:val="decimal"/>
      <w:lvlText w:val="%4."/>
      <w:lvlJc w:val="left"/>
      <w:pPr>
        <w:ind w:left="2880" w:hanging="360"/>
      </w:pPr>
    </w:lvl>
    <w:lvl w:ilvl="4" w:tplc="5ADACE46" w:tentative="1">
      <w:start w:val="1"/>
      <w:numFmt w:val="lowerLetter"/>
      <w:lvlText w:val="%5."/>
      <w:lvlJc w:val="left"/>
      <w:pPr>
        <w:ind w:left="3600" w:hanging="360"/>
      </w:pPr>
    </w:lvl>
    <w:lvl w:ilvl="5" w:tplc="0672B422" w:tentative="1">
      <w:start w:val="1"/>
      <w:numFmt w:val="lowerRoman"/>
      <w:lvlText w:val="%6."/>
      <w:lvlJc w:val="right"/>
      <w:pPr>
        <w:ind w:left="4320" w:hanging="180"/>
      </w:pPr>
    </w:lvl>
    <w:lvl w:ilvl="6" w:tplc="240056D0" w:tentative="1">
      <w:start w:val="1"/>
      <w:numFmt w:val="decimal"/>
      <w:lvlText w:val="%7."/>
      <w:lvlJc w:val="left"/>
      <w:pPr>
        <w:ind w:left="5040" w:hanging="360"/>
      </w:pPr>
    </w:lvl>
    <w:lvl w:ilvl="7" w:tplc="D3829B9E" w:tentative="1">
      <w:start w:val="1"/>
      <w:numFmt w:val="lowerLetter"/>
      <w:lvlText w:val="%8."/>
      <w:lvlJc w:val="left"/>
      <w:pPr>
        <w:ind w:left="5760" w:hanging="360"/>
      </w:pPr>
    </w:lvl>
    <w:lvl w:ilvl="8" w:tplc="8A462372" w:tentative="1">
      <w:start w:val="1"/>
      <w:numFmt w:val="lowerRoman"/>
      <w:lvlText w:val="%9."/>
      <w:lvlJc w:val="right"/>
      <w:pPr>
        <w:ind w:left="6480" w:hanging="180"/>
      </w:pPr>
    </w:lvl>
  </w:abstractNum>
  <w:abstractNum w:abstractNumId="75" w15:restartNumberingAfterBreak="0">
    <w:nsid w:val="592C3130"/>
    <w:multiLevelType w:val="hybridMultilevel"/>
    <w:tmpl w:val="06184620"/>
    <w:styleLink w:val="GDTNumber111"/>
    <w:lvl w:ilvl="0" w:tplc="8F5AF176">
      <w:start w:val="1"/>
      <w:numFmt w:val="bullet"/>
      <w:pStyle w:val="Normal-3"/>
      <w:lvlText w:val="-"/>
      <w:lvlJc w:val="left"/>
      <w:pPr>
        <w:ind w:left="1440" w:hanging="360"/>
      </w:pPr>
      <w:rPr>
        <w:rFonts w:ascii="Times New Roman" w:eastAsia="Batang" w:hAnsi="Times New Roman" w:cs="Times New Roman"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76" w15:restartNumberingAfterBreak="0">
    <w:nsid w:val="59763BE8"/>
    <w:multiLevelType w:val="multilevel"/>
    <w:tmpl w:val="AB569BAA"/>
    <w:lvl w:ilvl="0">
      <w:start w:val="1"/>
      <w:numFmt w:val="upperRoman"/>
      <w:pStyle w:val="tvHeading1"/>
      <w:lvlText w:val="%1."/>
      <w:lvlJc w:val="right"/>
      <w:pPr>
        <w:tabs>
          <w:tab w:val="num" w:pos="360"/>
        </w:tabs>
        <w:ind w:left="360" w:hanging="360"/>
      </w:pPr>
      <w:rPr>
        <w:rFonts w:hint="default"/>
      </w:rPr>
    </w:lvl>
    <w:lvl w:ilvl="1">
      <w:start w:val="1"/>
      <w:numFmt w:val="decimal"/>
      <w:lvlText w:val="%2."/>
      <w:lvlJc w:val="left"/>
      <w:pPr>
        <w:ind w:left="1872" w:hanging="432"/>
      </w:pPr>
      <w:rPr>
        <w:rFonts w:hint="default"/>
      </w:rPr>
    </w:lvl>
    <w:lvl w:ilvl="2">
      <w:start w:val="1"/>
      <w:numFmt w:val="decimal"/>
      <w:pStyle w:val="tvHeading112"/>
      <w:suff w:val="space"/>
      <w:lvlText w:val="%1.%2.%3"/>
      <w:lvlJc w:val="left"/>
      <w:pPr>
        <w:ind w:left="1224" w:hanging="504"/>
      </w:pPr>
      <w:rPr>
        <w:rFonts w:hint="default"/>
        <w:b/>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59777527"/>
    <w:multiLevelType w:val="multilevel"/>
    <w:tmpl w:val="94A2B178"/>
    <w:styleLink w:val="1111112"/>
    <w:lvl w:ilvl="0">
      <w:numFmt w:val="bullet"/>
      <w:lvlText w:val="-"/>
      <w:lvlJc w:val="left"/>
      <w:pPr>
        <w:ind w:left="720" w:hanging="360"/>
      </w:pPr>
      <w:rPr>
        <w:rFonts w:ascii="Times New Roman" w:hAnsi="Times New Roman" w:cs="Times New Roman" w:hint="default"/>
        <w:b w:val="0"/>
        <w:i w:val="0"/>
        <w:color w:val="auto"/>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5BDB3BB4"/>
    <w:multiLevelType w:val="hybridMultilevel"/>
    <w:tmpl w:val="7F6CBAAC"/>
    <w:lvl w:ilvl="0" w:tplc="83CA5494">
      <w:numFmt w:val="bullet"/>
      <w:lvlText w:val="-"/>
      <w:lvlJc w:val="left"/>
      <w:pPr>
        <w:ind w:left="720" w:hanging="360"/>
      </w:pPr>
      <w:rPr>
        <w:rFonts w:ascii="Times New Roman" w:eastAsia="Times New Roman" w:hAnsi="Times New Roman" w:cs="Times New Roman" w:hint="default"/>
      </w:rPr>
    </w:lvl>
    <w:lvl w:ilvl="1" w:tplc="12D61CB4">
      <w:start w:val="1"/>
      <w:numFmt w:val="bullet"/>
      <w:pStyle w:val="Style9"/>
      <w:lvlText w:val=""/>
      <w:lvlJc w:val="left"/>
      <w:pPr>
        <w:ind w:left="1440" w:hanging="360"/>
      </w:pPr>
      <w:rPr>
        <w:rFonts w:ascii="Wingdings" w:hAnsi="Wingdings" w:hint="default"/>
      </w:rPr>
    </w:lvl>
    <w:lvl w:ilvl="2" w:tplc="9B22D2B2">
      <w:start w:val="1"/>
      <w:numFmt w:val="bullet"/>
      <w:lvlText w:val=""/>
      <w:lvlJc w:val="left"/>
      <w:pPr>
        <w:ind w:left="2160" w:hanging="360"/>
      </w:pPr>
      <w:rPr>
        <w:rFonts w:ascii="Wingdings" w:hAnsi="Wingdings" w:hint="default"/>
      </w:rPr>
    </w:lvl>
    <w:lvl w:ilvl="3" w:tplc="7FCADEB2" w:tentative="1">
      <w:start w:val="1"/>
      <w:numFmt w:val="bullet"/>
      <w:lvlText w:val=""/>
      <w:lvlJc w:val="left"/>
      <w:pPr>
        <w:ind w:left="2880" w:hanging="360"/>
      </w:pPr>
      <w:rPr>
        <w:rFonts w:ascii="Symbol" w:hAnsi="Symbol" w:hint="default"/>
      </w:rPr>
    </w:lvl>
    <w:lvl w:ilvl="4" w:tplc="F37A4C32" w:tentative="1">
      <w:start w:val="1"/>
      <w:numFmt w:val="bullet"/>
      <w:lvlText w:val="o"/>
      <w:lvlJc w:val="left"/>
      <w:pPr>
        <w:ind w:left="3600" w:hanging="360"/>
      </w:pPr>
      <w:rPr>
        <w:rFonts w:ascii="Courier New" w:hAnsi="Courier New" w:cs="Courier New" w:hint="default"/>
      </w:rPr>
    </w:lvl>
    <w:lvl w:ilvl="5" w:tplc="6A164824" w:tentative="1">
      <w:start w:val="1"/>
      <w:numFmt w:val="bullet"/>
      <w:lvlText w:val=""/>
      <w:lvlJc w:val="left"/>
      <w:pPr>
        <w:ind w:left="4320" w:hanging="360"/>
      </w:pPr>
      <w:rPr>
        <w:rFonts w:ascii="Wingdings" w:hAnsi="Wingdings" w:hint="default"/>
      </w:rPr>
    </w:lvl>
    <w:lvl w:ilvl="6" w:tplc="1CC03F26" w:tentative="1">
      <w:start w:val="1"/>
      <w:numFmt w:val="bullet"/>
      <w:lvlText w:val=""/>
      <w:lvlJc w:val="left"/>
      <w:pPr>
        <w:ind w:left="5040" w:hanging="360"/>
      </w:pPr>
      <w:rPr>
        <w:rFonts w:ascii="Symbol" w:hAnsi="Symbol" w:hint="default"/>
      </w:rPr>
    </w:lvl>
    <w:lvl w:ilvl="7" w:tplc="087827E2" w:tentative="1">
      <w:start w:val="1"/>
      <w:numFmt w:val="bullet"/>
      <w:lvlText w:val="o"/>
      <w:lvlJc w:val="left"/>
      <w:pPr>
        <w:ind w:left="5760" w:hanging="360"/>
      </w:pPr>
      <w:rPr>
        <w:rFonts w:ascii="Courier New" w:hAnsi="Courier New" w:cs="Courier New" w:hint="default"/>
      </w:rPr>
    </w:lvl>
    <w:lvl w:ilvl="8" w:tplc="61C42312" w:tentative="1">
      <w:start w:val="1"/>
      <w:numFmt w:val="bullet"/>
      <w:lvlText w:val=""/>
      <w:lvlJc w:val="left"/>
      <w:pPr>
        <w:ind w:left="6480" w:hanging="360"/>
      </w:pPr>
      <w:rPr>
        <w:rFonts w:ascii="Wingdings" w:hAnsi="Wingdings" w:hint="default"/>
      </w:rPr>
    </w:lvl>
  </w:abstractNum>
  <w:abstractNum w:abstractNumId="79" w15:restartNumberingAfterBreak="0">
    <w:nsid w:val="5E7A44CB"/>
    <w:multiLevelType w:val="singleLevel"/>
    <w:tmpl w:val="DB9A2D3A"/>
    <w:lvl w:ilvl="0">
      <w:start w:val="1"/>
      <w:numFmt w:val="decimal"/>
      <w:pStyle w:val="Tailieu"/>
      <w:lvlText w:val="%1."/>
      <w:lvlJc w:val="left"/>
      <w:pPr>
        <w:tabs>
          <w:tab w:val="num" w:pos="360"/>
        </w:tabs>
        <w:ind w:left="360" w:hanging="360"/>
      </w:pPr>
    </w:lvl>
  </w:abstractNum>
  <w:abstractNum w:abstractNumId="80" w15:restartNumberingAfterBreak="0">
    <w:nsid w:val="5F447C65"/>
    <w:multiLevelType w:val="hybridMultilevel"/>
    <w:tmpl w:val="5F0E0FFA"/>
    <w:lvl w:ilvl="0" w:tplc="A56A427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4F366A"/>
    <w:multiLevelType w:val="singleLevel"/>
    <w:tmpl w:val="45203704"/>
    <w:name w:val="H12"/>
    <w:lvl w:ilvl="0">
      <w:start w:val="1"/>
      <w:numFmt w:val="decimal"/>
      <w:pStyle w:val="Table"/>
      <w:lvlText w:val="B¶ng %1:"/>
      <w:lvlJc w:val="left"/>
      <w:pPr>
        <w:tabs>
          <w:tab w:val="num" w:pos="1080"/>
        </w:tabs>
        <w:ind w:left="0" w:firstLine="0"/>
      </w:pPr>
      <w:rPr>
        <w:rFonts w:ascii=".VnTime" w:hAnsi=".VnTime" w:hint="default"/>
        <w:sz w:val="24"/>
      </w:rPr>
    </w:lvl>
  </w:abstractNum>
  <w:abstractNum w:abstractNumId="82" w15:restartNumberingAfterBreak="0">
    <w:nsid w:val="5F551978"/>
    <w:multiLevelType w:val="hybridMultilevel"/>
    <w:tmpl w:val="7E4803EE"/>
    <w:lvl w:ilvl="0" w:tplc="0409000F">
      <w:start w:val="1"/>
      <w:numFmt w:val="bullet"/>
      <w:pStyle w:val="FISBullet01"/>
      <w:lvlText w:val="-"/>
      <w:lvlJc w:val="left"/>
      <w:pPr>
        <w:ind w:left="1440" w:hanging="360"/>
      </w:pPr>
      <w:rPr>
        <w:rFonts w:ascii="Times New Roman" w:hAnsi="Times New Roman" w:cs="Times New Roman" w:hint="default"/>
        <w:color w:val="auto"/>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3" w15:restartNumberingAfterBreak="0">
    <w:nsid w:val="607109C6"/>
    <w:multiLevelType w:val="hybridMultilevel"/>
    <w:tmpl w:val="761C78B6"/>
    <w:lvl w:ilvl="0" w:tplc="53649954">
      <w:start w:val="1"/>
      <w:numFmt w:val="bullet"/>
      <w:pStyle w:val="Bulleted"/>
      <w:lvlText w:val=""/>
      <w:lvlJc w:val="left"/>
      <w:pPr>
        <w:ind w:left="785" w:hanging="360"/>
      </w:pPr>
      <w:rPr>
        <w:rFonts w:ascii="Symbol" w:hAnsi="Symbol" w:hint="default"/>
      </w:rPr>
    </w:lvl>
    <w:lvl w:ilvl="1" w:tplc="AF0C051A">
      <w:start w:val="1"/>
      <w:numFmt w:val="bullet"/>
      <w:lvlText w:val="o"/>
      <w:lvlJc w:val="left"/>
      <w:pPr>
        <w:ind w:left="1505" w:hanging="360"/>
      </w:pPr>
      <w:rPr>
        <w:rFonts w:ascii="Courier New" w:hAnsi="Courier New" w:cs="Courier New" w:hint="default"/>
      </w:rPr>
    </w:lvl>
    <w:lvl w:ilvl="2" w:tplc="309415CA">
      <w:start w:val="1"/>
      <w:numFmt w:val="bullet"/>
      <w:lvlText w:val=""/>
      <w:lvlJc w:val="left"/>
      <w:pPr>
        <w:ind w:left="2225" w:hanging="360"/>
      </w:pPr>
      <w:rPr>
        <w:rFonts w:ascii="Wingdings" w:hAnsi="Wingdings" w:hint="default"/>
      </w:rPr>
    </w:lvl>
    <w:lvl w:ilvl="3" w:tplc="6C160804" w:tentative="1">
      <w:start w:val="1"/>
      <w:numFmt w:val="bullet"/>
      <w:lvlText w:val=""/>
      <w:lvlJc w:val="left"/>
      <w:pPr>
        <w:ind w:left="2945" w:hanging="360"/>
      </w:pPr>
      <w:rPr>
        <w:rFonts w:ascii="Symbol" w:hAnsi="Symbol" w:hint="default"/>
      </w:rPr>
    </w:lvl>
    <w:lvl w:ilvl="4" w:tplc="BA2231F0" w:tentative="1">
      <w:start w:val="1"/>
      <w:numFmt w:val="bullet"/>
      <w:lvlText w:val="o"/>
      <w:lvlJc w:val="left"/>
      <w:pPr>
        <w:ind w:left="3665" w:hanging="360"/>
      </w:pPr>
      <w:rPr>
        <w:rFonts w:ascii="Courier New" w:hAnsi="Courier New" w:cs="Courier New" w:hint="default"/>
      </w:rPr>
    </w:lvl>
    <w:lvl w:ilvl="5" w:tplc="09BCE1A2" w:tentative="1">
      <w:start w:val="1"/>
      <w:numFmt w:val="bullet"/>
      <w:lvlText w:val=""/>
      <w:lvlJc w:val="left"/>
      <w:pPr>
        <w:ind w:left="4385" w:hanging="360"/>
      </w:pPr>
      <w:rPr>
        <w:rFonts w:ascii="Wingdings" w:hAnsi="Wingdings" w:hint="default"/>
      </w:rPr>
    </w:lvl>
    <w:lvl w:ilvl="6" w:tplc="C0F88A2C" w:tentative="1">
      <w:start w:val="1"/>
      <w:numFmt w:val="bullet"/>
      <w:lvlText w:val=""/>
      <w:lvlJc w:val="left"/>
      <w:pPr>
        <w:ind w:left="5105" w:hanging="360"/>
      </w:pPr>
      <w:rPr>
        <w:rFonts w:ascii="Symbol" w:hAnsi="Symbol" w:hint="default"/>
      </w:rPr>
    </w:lvl>
    <w:lvl w:ilvl="7" w:tplc="42CAA580" w:tentative="1">
      <w:start w:val="1"/>
      <w:numFmt w:val="bullet"/>
      <w:lvlText w:val="o"/>
      <w:lvlJc w:val="left"/>
      <w:pPr>
        <w:ind w:left="5825" w:hanging="360"/>
      </w:pPr>
      <w:rPr>
        <w:rFonts w:ascii="Courier New" w:hAnsi="Courier New" w:cs="Courier New" w:hint="default"/>
      </w:rPr>
    </w:lvl>
    <w:lvl w:ilvl="8" w:tplc="90C436FA" w:tentative="1">
      <w:start w:val="1"/>
      <w:numFmt w:val="bullet"/>
      <w:lvlText w:val=""/>
      <w:lvlJc w:val="left"/>
      <w:pPr>
        <w:ind w:left="6545" w:hanging="360"/>
      </w:pPr>
      <w:rPr>
        <w:rFonts w:ascii="Wingdings" w:hAnsi="Wingdings" w:hint="default"/>
      </w:rPr>
    </w:lvl>
  </w:abstractNum>
  <w:abstractNum w:abstractNumId="84" w15:restartNumberingAfterBreak="0">
    <w:nsid w:val="61A71A86"/>
    <w:multiLevelType w:val="hybridMultilevel"/>
    <w:tmpl w:val="A7FC0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D5525E"/>
    <w:multiLevelType w:val="hybridMultilevel"/>
    <w:tmpl w:val="B2A610EA"/>
    <w:lvl w:ilvl="0" w:tplc="D004EA7C">
      <w:start w:val="1"/>
      <w:numFmt w:val="decimal"/>
      <w:pStyle w:val="Tnls1"/>
      <w:lvlText w:val="%1."/>
      <w:lvlJc w:val="left"/>
      <w:pPr>
        <w:tabs>
          <w:tab w:val="num" w:pos="288"/>
        </w:tabs>
        <w:ind w:left="288" w:hanging="288"/>
      </w:pPr>
      <w:rPr>
        <w:rFonts w:hint="default"/>
      </w:rPr>
    </w:lvl>
    <w:lvl w:ilvl="1" w:tplc="5350B7C0" w:tentative="1">
      <w:start w:val="1"/>
      <w:numFmt w:val="lowerLetter"/>
      <w:lvlText w:val="%2."/>
      <w:lvlJc w:val="left"/>
      <w:pPr>
        <w:tabs>
          <w:tab w:val="num" w:pos="1440"/>
        </w:tabs>
        <w:ind w:left="1440" w:hanging="360"/>
      </w:pPr>
    </w:lvl>
    <w:lvl w:ilvl="2" w:tplc="F2C89592" w:tentative="1">
      <w:start w:val="1"/>
      <w:numFmt w:val="lowerRoman"/>
      <w:lvlText w:val="%3."/>
      <w:lvlJc w:val="right"/>
      <w:pPr>
        <w:tabs>
          <w:tab w:val="num" w:pos="2160"/>
        </w:tabs>
        <w:ind w:left="2160" w:hanging="180"/>
      </w:pPr>
    </w:lvl>
    <w:lvl w:ilvl="3" w:tplc="A8A2C4BA" w:tentative="1">
      <w:start w:val="1"/>
      <w:numFmt w:val="decimal"/>
      <w:lvlText w:val="%4."/>
      <w:lvlJc w:val="left"/>
      <w:pPr>
        <w:tabs>
          <w:tab w:val="num" w:pos="2880"/>
        </w:tabs>
        <w:ind w:left="2880" w:hanging="360"/>
      </w:pPr>
    </w:lvl>
    <w:lvl w:ilvl="4" w:tplc="AF0E4E28" w:tentative="1">
      <w:start w:val="1"/>
      <w:numFmt w:val="lowerLetter"/>
      <w:lvlText w:val="%5."/>
      <w:lvlJc w:val="left"/>
      <w:pPr>
        <w:tabs>
          <w:tab w:val="num" w:pos="3600"/>
        </w:tabs>
        <w:ind w:left="3600" w:hanging="360"/>
      </w:pPr>
    </w:lvl>
    <w:lvl w:ilvl="5" w:tplc="AC9AFD28" w:tentative="1">
      <w:start w:val="1"/>
      <w:numFmt w:val="lowerRoman"/>
      <w:lvlText w:val="%6."/>
      <w:lvlJc w:val="right"/>
      <w:pPr>
        <w:tabs>
          <w:tab w:val="num" w:pos="4320"/>
        </w:tabs>
        <w:ind w:left="4320" w:hanging="180"/>
      </w:pPr>
    </w:lvl>
    <w:lvl w:ilvl="6" w:tplc="6A00E60C" w:tentative="1">
      <w:start w:val="1"/>
      <w:numFmt w:val="decimal"/>
      <w:lvlText w:val="%7."/>
      <w:lvlJc w:val="left"/>
      <w:pPr>
        <w:tabs>
          <w:tab w:val="num" w:pos="5040"/>
        </w:tabs>
        <w:ind w:left="5040" w:hanging="360"/>
      </w:pPr>
    </w:lvl>
    <w:lvl w:ilvl="7" w:tplc="DB46D08E" w:tentative="1">
      <w:start w:val="1"/>
      <w:numFmt w:val="lowerLetter"/>
      <w:lvlText w:val="%8."/>
      <w:lvlJc w:val="left"/>
      <w:pPr>
        <w:tabs>
          <w:tab w:val="num" w:pos="5760"/>
        </w:tabs>
        <w:ind w:left="5760" w:hanging="360"/>
      </w:pPr>
    </w:lvl>
    <w:lvl w:ilvl="8" w:tplc="7A081F46" w:tentative="1">
      <w:start w:val="1"/>
      <w:numFmt w:val="lowerRoman"/>
      <w:lvlText w:val="%9."/>
      <w:lvlJc w:val="right"/>
      <w:pPr>
        <w:tabs>
          <w:tab w:val="num" w:pos="6480"/>
        </w:tabs>
        <w:ind w:left="6480" w:hanging="180"/>
      </w:pPr>
    </w:lvl>
  </w:abstractNum>
  <w:abstractNum w:abstractNumId="86" w15:restartNumberingAfterBreak="0">
    <w:nsid w:val="64FC53BC"/>
    <w:multiLevelType w:val="multilevel"/>
    <w:tmpl w:val="106EAB08"/>
    <w:lvl w:ilvl="0">
      <w:start w:val="1"/>
      <w:numFmt w:val="decimal"/>
      <w:lvlText w:val="%1."/>
      <w:lvlJc w:val="left"/>
      <w:pPr>
        <w:ind w:left="360" w:hanging="360"/>
      </w:pPr>
      <w:rPr>
        <w:rFonts w:hint="default"/>
      </w:rPr>
    </w:lvl>
    <w:lvl w:ilvl="1">
      <w:start w:val="1"/>
      <w:numFmt w:val="decimal"/>
      <w:pStyle w:val="tvHeading11"/>
      <w:lvlText w:val="%1.%2."/>
      <w:lvlJc w:val="left"/>
      <w:pPr>
        <w:ind w:left="360" w:hanging="360"/>
      </w:pPr>
      <w:rPr>
        <w:rFonts w:ascii="Times New Roman" w:hAnsi="Times New Roman" w:cs="Times New Roman" w:hint="default"/>
        <w:b w:val="0"/>
        <w:bCs w:val="0"/>
        <w:i/>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6FA4AC2"/>
    <w:multiLevelType w:val="hybridMultilevel"/>
    <w:tmpl w:val="37344BEE"/>
    <w:styleLink w:val="111111"/>
    <w:lvl w:ilvl="0" w:tplc="7A50ECCC">
      <w:start w:val="1"/>
      <w:numFmt w:val="decimal"/>
      <w:lvlText w:val="%1."/>
      <w:lvlJc w:val="left"/>
      <w:pPr>
        <w:ind w:left="720" w:hanging="360"/>
      </w:pPr>
      <w:rPr>
        <w:rFonts w:ascii="Times New Roman" w:hAnsi="Times New Roman" w:cs="Times New Roman" w:hint="default"/>
      </w:rPr>
    </w:lvl>
    <w:lvl w:ilvl="1" w:tplc="F86AB0CA">
      <w:start w:val="1"/>
      <w:numFmt w:val="lowerLetter"/>
      <w:lvlText w:val="%2."/>
      <w:lvlJc w:val="left"/>
      <w:pPr>
        <w:ind w:left="1440" w:hanging="360"/>
      </w:pPr>
    </w:lvl>
    <w:lvl w:ilvl="2" w:tplc="B0925FA8">
      <w:start w:val="1"/>
      <w:numFmt w:val="lowerRoman"/>
      <w:lvlText w:val="%3."/>
      <w:lvlJc w:val="right"/>
      <w:pPr>
        <w:ind w:left="2160" w:hanging="180"/>
      </w:pPr>
    </w:lvl>
    <w:lvl w:ilvl="3" w:tplc="179E6C5A">
      <w:start w:val="1"/>
      <w:numFmt w:val="decimal"/>
      <w:lvlText w:val="%4."/>
      <w:lvlJc w:val="left"/>
      <w:pPr>
        <w:ind w:left="2880" w:hanging="360"/>
      </w:pPr>
    </w:lvl>
    <w:lvl w:ilvl="4" w:tplc="32148DFE">
      <w:start w:val="1"/>
      <w:numFmt w:val="lowerLetter"/>
      <w:lvlText w:val="%5."/>
      <w:lvlJc w:val="left"/>
      <w:pPr>
        <w:ind w:left="3600" w:hanging="360"/>
      </w:pPr>
    </w:lvl>
    <w:lvl w:ilvl="5" w:tplc="BC26B0FE">
      <w:start w:val="1"/>
      <w:numFmt w:val="lowerRoman"/>
      <w:lvlText w:val="%6."/>
      <w:lvlJc w:val="right"/>
      <w:pPr>
        <w:ind w:left="4320" w:hanging="180"/>
      </w:pPr>
    </w:lvl>
    <w:lvl w:ilvl="6" w:tplc="ABDA47F4">
      <w:start w:val="1"/>
      <w:numFmt w:val="decimal"/>
      <w:lvlText w:val="%7."/>
      <w:lvlJc w:val="left"/>
      <w:pPr>
        <w:ind w:left="5040" w:hanging="360"/>
      </w:pPr>
    </w:lvl>
    <w:lvl w:ilvl="7" w:tplc="EE828CBE">
      <w:start w:val="1"/>
      <w:numFmt w:val="lowerLetter"/>
      <w:lvlText w:val="%8."/>
      <w:lvlJc w:val="left"/>
      <w:pPr>
        <w:ind w:left="5760" w:hanging="360"/>
      </w:pPr>
    </w:lvl>
    <w:lvl w:ilvl="8" w:tplc="BA2802D4">
      <w:start w:val="1"/>
      <w:numFmt w:val="lowerRoman"/>
      <w:lvlText w:val="%9."/>
      <w:lvlJc w:val="right"/>
      <w:pPr>
        <w:ind w:left="6480" w:hanging="180"/>
      </w:pPr>
    </w:lvl>
  </w:abstractNum>
  <w:abstractNum w:abstractNumId="88" w15:restartNumberingAfterBreak="0">
    <w:nsid w:val="683C14E4"/>
    <w:multiLevelType w:val="multilevel"/>
    <w:tmpl w:val="4788B5FC"/>
    <w:lvl w:ilvl="0">
      <w:start w:val="1"/>
      <w:numFmt w:val="upperRoman"/>
      <w:pStyle w:val="1-Lm"/>
      <w:suff w:val="space"/>
      <w:lvlText w:val="%1 -"/>
      <w:lvlJc w:val="left"/>
      <w:pPr>
        <w:ind w:left="0" w:firstLine="0"/>
      </w:pPr>
      <w:rPr>
        <w:rFonts w:hint="default"/>
      </w:rPr>
    </w:lvl>
    <w:lvl w:ilvl="1">
      <w:start w:val="1"/>
      <w:numFmt w:val="decimal"/>
      <w:pStyle w:val="2-Mtnh"/>
      <w:suff w:val="space"/>
      <w:lvlText w:val="%2."/>
      <w:lvlJc w:val="left"/>
      <w:pPr>
        <w:ind w:left="0" w:firstLine="0"/>
      </w:pPr>
      <w:rPr>
        <w:rFonts w:hint="default"/>
      </w:rPr>
    </w:lvl>
    <w:lvl w:ilvl="2">
      <w:start w:val="1"/>
      <w:numFmt w:val="decimal"/>
      <w:suff w:val="space"/>
      <w:lvlText w:val="%2.%3."/>
      <w:lvlJc w:val="left"/>
      <w:pPr>
        <w:ind w:left="0" w:firstLine="720"/>
      </w:pPr>
      <w:rPr>
        <w:rFonts w:hint="default"/>
      </w:rPr>
    </w:lvl>
    <w:lvl w:ilvl="3">
      <w:start w:val="1"/>
      <w:numFmt w:val="lowerLetter"/>
      <w:lvlText w:val="%4."/>
      <w:lvlJc w:val="left"/>
      <w:pPr>
        <w:ind w:left="3816" w:firstLine="720"/>
      </w:pPr>
      <w:rPr>
        <w:rFonts w:hint="default"/>
      </w:rPr>
    </w:lvl>
    <w:lvl w:ilvl="4">
      <w:start w:val="1"/>
      <w:numFmt w:val="lowerRoman"/>
      <w:suff w:val="space"/>
      <w:lvlText w:val="%5."/>
      <w:lvlJc w:val="left"/>
      <w:pPr>
        <w:ind w:left="0" w:firstLine="720"/>
      </w:pPr>
      <w:rPr>
        <w:rFonts w:hint="default"/>
      </w:rPr>
    </w:lvl>
    <w:lvl w:ilvl="5">
      <w:numFmt w:val="bullet"/>
      <w:pStyle w:val="2-Mtnh"/>
      <w:lvlText w:val="-"/>
      <w:lvlJc w:val="left"/>
      <w:pPr>
        <w:ind w:left="0" w:firstLine="720"/>
      </w:pPr>
      <w:rPr>
        <w:rFonts w:ascii="Times New Roman" w:hAnsi="Times New Roman" w:cs="Times New Roman" w:hint="default"/>
        <w:b/>
        <w:sz w:val="28"/>
        <w:szCs w:val="28"/>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9C91572"/>
    <w:multiLevelType w:val="multilevel"/>
    <w:tmpl w:val="1CAC3DD4"/>
    <w:lvl w:ilvl="0">
      <w:start w:val="1"/>
      <w:numFmt w:val="bullet"/>
      <w:pStyle w:val="ListP1"/>
      <w:suff w:val="space"/>
      <w:lvlText w:val="-"/>
      <w:lvlJc w:val="left"/>
      <w:pPr>
        <w:ind w:left="-90" w:firstLine="720"/>
      </w:pPr>
      <w:rPr>
        <w:rFonts w:ascii="Times New Roman" w:hAnsi="Times New Roman" w:cs="Times New Roman" w:hint="default"/>
      </w:rPr>
    </w:lvl>
    <w:lvl w:ilvl="1">
      <w:start w:val="1"/>
      <w:numFmt w:val="bullet"/>
      <w:suff w:val="space"/>
      <w:lvlText w:val="+"/>
      <w:lvlJc w:val="left"/>
      <w:rPr>
        <w:rFonts w:ascii="Courier New" w:hAnsi="Courier New" w:hint="default"/>
        <w:color w:val="auto"/>
      </w:rPr>
    </w:lvl>
    <w:lvl w:ilvl="2">
      <w:start w:val="1"/>
      <w:numFmt w:val="bullet"/>
      <w:suff w:val="space"/>
      <w:lvlText w:val="o"/>
      <w:lvlJc w:val="left"/>
      <w:pPr>
        <w:ind w:left="0" w:firstLine="1701"/>
      </w:pPr>
      <w:rPr>
        <w:rFonts w:ascii="Courier New" w:hAnsi="Courier New" w:hint="default"/>
      </w:rPr>
    </w:lvl>
    <w:lvl w:ilvl="3">
      <w:start w:val="1"/>
      <w:numFmt w:val="bullet"/>
      <w:suff w:val="space"/>
      <w:lvlText w:val=""/>
      <w:lvlJc w:val="left"/>
      <w:pPr>
        <w:ind w:left="0" w:firstLine="2268"/>
      </w:pPr>
      <w:rPr>
        <w:rFonts w:ascii="Wingdings" w:hAnsi="Wingdings" w:hint="default"/>
      </w:rPr>
    </w:lvl>
    <w:lvl w:ilvl="4">
      <w:start w:val="1"/>
      <w:numFmt w:val="bullet"/>
      <w:suff w:val="space"/>
      <w:lvlText w:val=""/>
      <w:lvlJc w:val="left"/>
      <w:pPr>
        <w:ind w:left="0" w:firstLine="2835"/>
      </w:pPr>
      <w:rPr>
        <w:rFonts w:ascii="Symbol" w:hAnsi="Symbol" w:hint="default"/>
      </w:rPr>
    </w:lvl>
    <w:lvl w:ilvl="5">
      <w:start w:val="1"/>
      <w:numFmt w:val="bullet"/>
      <w:lvlText w:val=""/>
      <w:lvlJc w:val="left"/>
      <w:pPr>
        <w:tabs>
          <w:tab w:val="num" w:pos="720"/>
        </w:tabs>
        <w:ind w:left="0" w:firstLine="720"/>
      </w:pPr>
      <w:rPr>
        <w:rFonts w:ascii="Wingdings" w:hAnsi="Wingdings" w:hint="default"/>
      </w:rPr>
    </w:lvl>
    <w:lvl w:ilvl="6">
      <w:start w:val="1"/>
      <w:numFmt w:val="bullet"/>
      <w:lvlText w:val=""/>
      <w:lvlJc w:val="left"/>
      <w:pPr>
        <w:tabs>
          <w:tab w:val="num" w:pos="720"/>
        </w:tabs>
        <w:ind w:left="0" w:firstLine="720"/>
      </w:pPr>
      <w:rPr>
        <w:rFonts w:ascii="Wingdings" w:hAnsi="Wingdings" w:hint="default"/>
      </w:rPr>
    </w:lvl>
    <w:lvl w:ilvl="7">
      <w:start w:val="1"/>
      <w:numFmt w:val="bullet"/>
      <w:lvlText w:val=""/>
      <w:lvlJc w:val="left"/>
      <w:pPr>
        <w:tabs>
          <w:tab w:val="num" w:pos="720"/>
        </w:tabs>
        <w:ind w:left="0" w:firstLine="720"/>
      </w:pPr>
      <w:rPr>
        <w:rFonts w:ascii="Symbol" w:hAnsi="Symbol" w:hint="default"/>
      </w:rPr>
    </w:lvl>
    <w:lvl w:ilvl="8">
      <w:start w:val="1"/>
      <w:numFmt w:val="bullet"/>
      <w:lvlText w:val=""/>
      <w:lvlJc w:val="left"/>
      <w:pPr>
        <w:tabs>
          <w:tab w:val="num" w:pos="720"/>
        </w:tabs>
        <w:ind w:left="0" w:firstLine="720"/>
      </w:pPr>
      <w:rPr>
        <w:rFonts w:ascii="Symbol" w:hAnsi="Symbol" w:hint="default"/>
      </w:rPr>
    </w:lvl>
  </w:abstractNum>
  <w:abstractNum w:abstractNumId="90" w15:restartNumberingAfterBreak="0">
    <w:nsid w:val="6A8E20C6"/>
    <w:multiLevelType w:val="hybridMultilevel"/>
    <w:tmpl w:val="71DED9F2"/>
    <w:lvl w:ilvl="0" w:tplc="CAA6E768">
      <w:start w:val="1"/>
      <w:numFmt w:val="decimal"/>
      <w:pStyle w:val="11111"/>
      <w:lvlText w:val="%1."/>
      <w:lvlJc w:val="left"/>
      <w:pPr>
        <w:ind w:left="1440" w:hanging="360"/>
      </w:pPr>
      <w:rPr>
        <w:rFonts w:hint="default"/>
      </w:r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91" w15:restartNumberingAfterBreak="0">
    <w:nsid w:val="6BC77575"/>
    <w:multiLevelType w:val="hybridMultilevel"/>
    <w:tmpl w:val="D7B6EB36"/>
    <w:lvl w:ilvl="0" w:tplc="ED7E9DBA">
      <w:numFmt w:val="bullet"/>
      <w:pStyle w:val="MyList"/>
      <w:lvlText w:val="-"/>
      <w:lvlJc w:val="left"/>
      <w:pPr>
        <w:ind w:left="460" w:hanging="360"/>
      </w:pPr>
      <w:rPr>
        <w:rFonts w:ascii="Arial" w:eastAsia="Times New Roman" w:hAnsi="Arial" w:cs="Arial" w:hint="default"/>
      </w:rPr>
    </w:lvl>
    <w:lvl w:ilvl="1" w:tplc="97B0A888">
      <w:start w:val="1"/>
      <w:numFmt w:val="bullet"/>
      <w:lvlText w:val="o"/>
      <w:lvlJc w:val="left"/>
      <w:pPr>
        <w:ind w:left="1440" w:hanging="360"/>
      </w:pPr>
      <w:rPr>
        <w:rFonts w:ascii="Courier New" w:hAnsi="Courier New" w:cs="Courier New" w:hint="default"/>
      </w:rPr>
    </w:lvl>
    <w:lvl w:ilvl="2" w:tplc="D4FA13E8">
      <w:numFmt w:val="bullet"/>
      <w:lvlText w:val="-"/>
      <w:lvlJc w:val="left"/>
      <w:pPr>
        <w:ind w:left="2160" w:hanging="360"/>
      </w:pPr>
      <w:rPr>
        <w:rFonts w:ascii="Times New Roman" w:eastAsia="Times New Roman" w:hAnsi="Times New Roman" w:cs="Times New Roman" w:hint="default"/>
      </w:rPr>
    </w:lvl>
    <w:lvl w:ilvl="3" w:tplc="01EC3582">
      <w:start w:val="1"/>
      <w:numFmt w:val="bullet"/>
      <w:lvlText w:val=""/>
      <w:lvlJc w:val="left"/>
      <w:pPr>
        <w:ind w:left="2880" w:hanging="360"/>
      </w:pPr>
      <w:rPr>
        <w:rFonts w:ascii="Symbol" w:hAnsi="Symbol" w:hint="default"/>
      </w:rPr>
    </w:lvl>
    <w:lvl w:ilvl="4" w:tplc="2F820684">
      <w:start w:val="1"/>
      <w:numFmt w:val="bullet"/>
      <w:lvlText w:val="o"/>
      <w:lvlJc w:val="left"/>
      <w:pPr>
        <w:ind w:left="3600" w:hanging="360"/>
      </w:pPr>
      <w:rPr>
        <w:rFonts w:ascii="Courier New" w:hAnsi="Courier New" w:cs="Courier New" w:hint="default"/>
      </w:rPr>
    </w:lvl>
    <w:lvl w:ilvl="5" w:tplc="37868B96">
      <w:start w:val="1"/>
      <w:numFmt w:val="bullet"/>
      <w:lvlText w:val=""/>
      <w:lvlJc w:val="left"/>
      <w:pPr>
        <w:ind w:left="4320" w:hanging="360"/>
      </w:pPr>
      <w:rPr>
        <w:rFonts w:ascii="Wingdings" w:hAnsi="Wingdings" w:hint="default"/>
      </w:rPr>
    </w:lvl>
    <w:lvl w:ilvl="6" w:tplc="96B064D0">
      <w:start w:val="1"/>
      <w:numFmt w:val="bullet"/>
      <w:lvlText w:val=""/>
      <w:lvlJc w:val="left"/>
      <w:pPr>
        <w:ind w:left="5040" w:hanging="360"/>
      </w:pPr>
      <w:rPr>
        <w:rFonts w:ascii="Symbol" w:hAnsi="Symbol" w:hint="default"/>
      </w:rPr>
    </w:lvl>
    <w:lvl w:ilvl="7" w:tplc="DBF00DB4">
      <w:start w:val="1"/>
      <w:numFmt w:val="bullet"/>
      <w:lvlText w:val="o"/>
      <w:lvlJc w:val="left"/>
      <w:pPr>
        <w:ind w:left="5760" w:hanging="360"/>
      </w:pPr>
      <w:rPr>
        <w:rFonts w:ascii="Courier New" w:hAnsi="Courier New" w:cs="Courier New" w:hint="default"/>
      </w:rPr>
    </w:lvl>
    <w:lvl w:ilvl="8" w:tplc="18D89D62">
      <w:start w:val="1"/>
      <w:numFmt w:val="bullet"/>
      <w:lvlText w:val=""/>
      <w:lvlJc w:val="left"/>
      <w:pPr>
        <w:ind w:left="6480" w:hanging="360"/>
      </w:pPr>
      <w:rPr>
        <w:rFonts w:ascii="Wingdings" w:hAnsi="Wingdings" w:hint="default"/>
      </w:rPr>
    </w:lvl>
  </w:abstractNum>
  <w:abstractNum w:abstractNumId="92" w15:restartNumberingAfterBreak="0">
    <w:nsid w:val="6BE75E82"/>
    <w:multiLevelType w:val="multilevel"/>
    <w:tmpl w:val="EBBC3874"/>
    <w:styleLink w:val="bullet13"/>
    <w:lvl w:ilvl="0">
      <w:start w:val="1"/>
      <w:numFmt w:val="bullet"/>
      <w:lvlText w:val=""/>
      <w:lvlJc w:val="left"/>
      <w:pPr>
        <w:tabs>
          <w:tab w:val="num" w:pos="720"/>
        </w:tabs>
        <w:ind w:left="720" w:hanging="432"/>
      </w:pPr>
      <w:rPr>
        <w:rFonts w:ascii="Symbol" w:hAnsi="Symbol" w:hint="default"/>
        <w:b w:val="0"/>
        <w:i w:val="0"/>
        <w:sz w:val="32"/>
      </w:rPr>
    </w:lvl>
    <w:lvl w:ilvl="1">
      <w:start w:val="1"/>
      <w:numFmt w:val="bullet"/>
      <w:lvlText w:val="o"/>
      <w:lvlJc w:val="left"/>
      <w:pPr>
        <w:tabs>
          <w:tab w:val="num" w:pos="1152"/>
        </w:tabs>
        <w:ind w:left="1152" w:hanging="432"/>
      </w:pPr>
      <w:rPr>
        <w:rFonts w:ascii="Courier New" w:hAnsi="Courier New" w:cs="Times New Roman" w:hint="default"/>
        <w:b w:val="0"/>
        <w:i w:val="0"/>
        <w:sz w:val="24"/>
      </w:rPr>
    </w:lvl>
    <w:lvl w:ilvl="2">
      <w:start w:val="1"/>
      <w:numFmt w:val="bullet"/>
      <w:lvlText w:val=""/>
      <w:lvlJc w:val="left"/>
      <w:pPr>
        <w:tabs>
          <w:tab w:val="num" w:pos="1584"/>
        </w:tabs>
        <w:ind w:left="1584" w:hanging="432"/>
      </w:pPr>
      <w:rPr>
        <w:rFonts w:ascii="Wingdings" w:hAnsi="Wingdings" w:hint="default"/>
        <w:b w:val="0"/>
        <w:i w:val="0"/>
        <w:sz w:val="28"/>
      </w:rPr>
    </w:lvl>
    <w:lvl w:ilvl="3">
      <w:start w:val="1"/>
      <w:numFmt w:val="bullet"/>
      <w:lvlText w:val=""/>
      <w:lvlJc w:val="left"/>
      <w:pPr>
        <w:tabs>
          <w:tab w:val="num" w:pos="1872"/>
        </w:tabs>
        <w:ind w:left="1872" w:hanging="288"/>
      </w:pPr>
      <w:rPr>
        <w:rFonts w:ascii="Wingdings" w:hAnsi="Wingdings" w:hint="default"/>
        <w:sz w:val="28"/>
      </w:rPr>
    </w:lvl>
    <w:lvl w:ilvl="4">
      <w:start w:val="1"/>
      <w:numFmt w:val="bullet"/>
      <w:lvlText w:val="-"/>
      <w:lvlJc w:val="left"/>
      <w:pPr>
        <w:tabs>
          <w:tab w:val="num" w:pos="2160"/>
        </w:tabs>
        <w:ind w:left="2160" w:hanging="288"/>
      </w:pPr>
      <w:rPr>
        <w:rFonts w:ascii="Times New Roman" w:hAnsi="Times New Roman" w:cs="Times New Roman" w:hint="default"/>
      </w:rPr>
    </w:lvl>
    <w:lvl w:ilvl="5">
      <w:start w:val="1"/>
      <w:numFmt w:val="decimal"/>
      <w:lvlText w:val="%1.%2.%3.%4.%5.%6."/>
      <w:lvlJc w:val="left"/>
      <w:pPr>
        <w:tabs>
          <w:tab w:val="num" w:pos="4522"/>
        </w:tabs>
        <w:ind w:left="4378" w:hanging="936"/>
      </w:pPr>
    </w:lvl>
    <w:lvl w:ilvl="6">
      <w:start w:val="1"/>
      <w:numFmt w:val="decimal"/>
      <w:lvlText w:val="%1.%2.%3.%4.%5.%6.%7."/>
      <w:lvlJc w:val="left"/>
      <w:pPr>
        <w:tabs>
          <w:tab w:val="num" w:pos="5242"/>
        </w:tabs>
        <w:ind w:left="4882" w:hanging="1080"/>
      </w:pPr>
    </w:lvl>
    <w:lvl w:ilvl="7">
      <w:start w:val="1"/>
      <w:numFmt w:val="decimal"/>
      <w:lvlText w:val="%1.%2.%3.%4.%5.%6.%7.%8."/>
      <w:lvlJc w:val="left"/>
      <w:pPr>
        <w:tabs>
          <w:tab w:val="num" w:pos="5602"/>
        </w:tabs>
        <w:ind w:left="5386" w:hanging="1224"/>
      </w:pPr>
    </w:lvl>
    <w:lvl w:ilvl="8">
      <w:start w:val="1"/>
      <w:numFmt w:val="decimal"/>
      <w:lvlText w:val="%1.%2.%3.%4.%5.%6.%7.%8.%9."/>
      <w:lvlJc w:val="left"/>
      <w:pPr>
        <w:tabs>
          <w:tab w:val="num" w:pos="6322"/>
        </w:tabs>
        <w:ind w:left="5962" w:hanging="1440"/>
      </w:pPr>
    </w:lvl>
  </w:abstractNum>
  <w:abstractNum w:abstractNumId="93" w15:restartNumberingAfterBreak="0">
    <w:nsid w:val="6DD1435A"/>
    <w:multiLevelType w:val="hybridMultilevel"/>
    <w:tmpl w:val="2624899C"/>
    <w:lvl w:ilvl="0" w:tplc="E0408A32">
      <w:numFmt w:val="bullet"/>
      <w:pStyle w:val="ANormalBullet1gch"/>
      <w:lvlText w:val="-"/>
      <w:lvlJc w:val="left"/>
      <w:pPr>
        <w:ind w:left="1080" w:hanging="360"/>
      </w:pPr>
      <w:rPr>
        <w:rFonts w:ascii="Calibri" w:eastAsia="Times New Roman" w:hAnsi="Calibri" w:hint="default"/>
        <w:color w:val="auto"/>
      </w:rPr>
    </w:lvl>
    <w:lvl w:ilvl="1" w:tplc="0ED8DE52" w:tentative="1">
      <w:start w:val="1"/>
      <w:numFmt w:val="bullet"/>
      <w:lvlText w:val="o"/>
      <w:lvlJc w:val="left"/>
      <w:pPr>
        <w:ind w:left="1800" w:hanging="360"/>
      </w:pPr>
      <w:rPr>
        <w:rFonts w:ascii="Courier New" w:hAnsi="Courier New" w:cs="Courier New" w:hint="default"/>
      </w:rPr>
    </w:lvl>
    <w:lvl w:ilvl="2" w:tplc="9C12FB26" w:tentative="1">
      <w:start w:val="1"/>
      <w:numFmt w:val="bullet"/>
      <w:lvlText w:val=""/>
      <w:lvlJc w:val="left"/>
      <w:pPr>
        <w:ind w:left="2520" w:hanging="360"/>
      </w:pPr>
      <w:rPr>
        <w:rFonts w:ascii="Wingdings" w:hAnsi="Wingdings" w:hint="default"/>
      </w:rPr>
    </w:lvl>
    <w:lvl w:ilvl="3" w:tplc="977AA13A" w:tentative="1">
      <w:start w:val="1"/>
      <w:numFmt w:val="bullet"/>
      <w:lvlText w:val=""/>
      <w:lvlJc w:val="left"/>
      <w:pPr>
        <w:ind w:left="3240" w:hanging="360"/>
      </w:pPr>
      <w:rPr>
        <w:rFonts w:ascii="Symbol" w:hAnsi="Symbol" w:hint="default"/>
      </w:rPr>
    </w:lvl>
    <w:lvl w:ilvl="4" w:tplc="AA9C9E38" w:tentative="1">
      <w:start w:val="1"/>
      <w:numFmt w:val="bullet"/>
      <w:lvlText w:val="o"/>
      <w:lvlJc w:val="left"/>
      <w:pPr>
        <w:ind w:left="3960" w:hanging="360"/>
      </w:pPr>
      <w:rPr>
        <w:rFonts w:ascii="Courier New" w:hAnsi="Courier New" w:cs="Courier New" w:hint="default"/>
      </w:rPr>
    </w:lvl>
    <w:lvl w:ilvl="5" w:tplc="7B54B352" w:tentative="1">
      <w:start w:val="1"/>
      <w:numFmt w:val="bullet"/>
      <w:lvlText w:val=""/>
      <w:lvlJc w:val="left"/>
      <w:pPr>
        <w:ind w:left="4680" w:hanging="360"/>
      </w:pPr>
      <w:rPr>
        <w:rFonts w:ascii="Wingdings" w:hAnsi="Wingdings" w:hint="default"/>
      </w:rPr>
    </w:lvl>
    <w:lvl w:ilvl="6" w:tplc="D7C66C04" w:tentative="1">
      <w:start w:val="1"/>
      <w:numFmt w:val="bullet"/>
      <w:lvlText w:val=""/>
      <w:lvlJc w:val="left"/>
      <w:pPr>
        <w:ind w:left="5400" w:hanging="360"/>
      </w:pPr>
      <w:rPr>
        <w:rFonts w:ascii="Symbol" w:hAnsi="Symbol" w:hint="default"/>
      </w:rPr>
    </w:lvl>
    <w:lvl w:ilvl="7" w:tplc="32CE8AF0" w:tentative="1">
      <w:start w:val="1"/>
      <w:numFmt w:val="bullet"/>
      <w:lvlText w:val="o"/>
      <w:lvlJc w:val="left"/>
      <w:pPr>
        <w:ind w:left="6120" w:hanging="360"/>
      </w:pPr>
      <w:rPr>
        <w:rFonts w:ascii="Courier New" w:hAnsi="Courier New" w:cs="Courier New" w:hint="default"/>
      </w:rPr>
    </w:lvl>
    <w:lvl w:ilvl="8" w:tplc="89086434" w:tentative="1">
      <w:start w:val="1"/>
      <w:numFmt w:val="bullet"/>
      <w:lvlText w:val=""/>
      <w:lvlJc w:val="left"/>
      <w:pPr>
        <w:ind w:left="6840" w:hanging="360"/>
      </w:pPr>
      <w:rPr>
        <w:rFonts w:ascii="Wingdings" w:hAnsi="Wingdings" w:hint="default"/>
      </w:rPr>
    </w:lvl>
  </w:abstractNum>
  <w:abstractNum w:abstractNumId="94" w15:restartNumberingAfterBreak="0">
    <w:nsid w:val="6F1E30B3"/>
    <w:multiLevelType w:val="hybridMultilevel"/>
    <w:tmpl w:val="1A06E1CC"/>
    <w:lvl w:ilvl="0" w:tplc="A76E907C">
      <w:start w:val="1"/>
      <w:numFmt w:val="bullet"/>
      <w:pStyle w:val="List20"/>
      <w:lvlText w:val=""/>
      <w:lvlJc w:val="left"/>
      <w:pPr>
        <w:tabs>
          <w:tab w:val="num" w:pos="2160"/>
        </w:tabs>
        <w:ind w:left="2160" w:hanging="360"/>
      </w:pPr>
      <w:rPr>
        <w:rFonts w:ascii="Symbol" w:hAnsi="Symbol" w:hint="default"/>
      </w:rPr>
    </w:lvl>
    <w:lvl w:ilvl="1" w:tplc="48A07234">
      <w:start w:val="1"/>
      <w:numFmt w:val="bullet"/>
      <w:lvlText w:val="o"/>
      <w:lvlJc w:val="left"/>
      <w:pPr>
        <w:tabs>
          <w:tab w:val="num" w:pos="1440"/>
        </w:tabs>
        <w:ind w:left="1440" w:hanging="360"/>
      </w:pPr>
      <w:rPr>
        <w:rFonts w:ascii="Courier New" w:hAnsi="Courier New" w:cs="Courier New" w:hint="default"/>
      </w:rPr>
    </w:lvl>
    <w:lvl w:ilvl="2" w:tplc="AEDCBC5E" w:tentative="1">
      <w:start w:val="1"/>
      <w:numFmt w:val="bullet"/>
      <w:lvlText w:val=""/>
      <w:lvlJc w:val="left"/>
      <w:pPr>
        <w:tabs>
          <w:tab w:val="num" w:pos="2160"/>
        </w:tabs>
        <w:ind w:left="2160" w:hanging="360"/>
      </w:pPr>
      <w:rPr>
        <w:rFonts w:ascii="Wingdings" w:hAnsi="Wingdings" w:hint="default"/>
      </w:rPr>
    </w:lvl>
    <w:lvl w:ilvl="3" w:tplc="0D90905C" w:tentative="1">
      <w:start w:val="1"/>
      <w:numFmt w:val="bullet"/>
      <w:lvlText w:val=""/>
      <w:lvlJc w:val="left"/>
      <w:pPr>
        <w:tabs>
          <w:tab w:val="num" w:pos="2880"/>
        </w:tabs>
        <w:ind w:left="2880" w:hanging="360"/>
      </w:pPr>
      <w:rPr>
        <w:rFonts w:ascii="Symbol" w:hAnsi="Symbol" w:hint="default"/>
      </w:rPr>
    </w:lvl>
    <w:lvl w:ilvl="4" w:tplc="A7D06512" w:tentative="1">
      <w:start w:val="1"/>
      <w:numFmt w:val="bullet"/>
      <w:lvlText w:val="o"/>
      <w:lvlJc w:val="left"/>
      <w:pPr>
        <w:tabs>
          <w:tab w:val="num" w:pos="3600"/>
        </w:tabs>
        <w:ind w:left="3600" w:hanging="360"/>
      </w:pPr>
      <w:rPr>
        <w:rFonts w:ascii="Courier New" w:hAnsi="Courier New" w:cs="Courier New" w:hint="default"/>
      </w:rPr>
    </w:lvl>
    <w:lvl w:ilvl="5" w:tplc="FB86DD58" w:tentative="1">
      <w:start w:val="1"/>
      <w:numFmt w:val="bullet"/>
      <w:lvlText w:val=""/>
      <w:lvlJc w:val="left"/>
      <w:pPr>
        <w:tabs>
          <w:tab w:val="num" w:pos="4320"/>
        </w:tabs>
        <w:ind w:left="4320" w:hanging="360"/>
      </w:pPr>
      <w:rPr>
        <w:rFonts w:ascii="Wingdings" w:hAnsi="Wingdings" w:hint="default"/>
      </w:rPr>
    </w:lvl>
    <w:lvl w:ilvl="6" w:tplc="0F2EA9F2" w:tentative="1">
      <w:start w:val="1"/>
      <w:numFmt w:val="bullet"/>
      <w:lvlText w:val=""/>
      <w:lvlJc w:val="left"/>
      <w:pPr>
        <w:tabs>
          <w:tab w:val="num" w:pos="5040"/>
        </w:tabs>
        <w:ind w:left="5040" w:hanging="360"/>
      </w:pPr>
      <w:rPr>
        <w:rFonts w:ascii="Symbol" w:hAnsi="Symbol" w:hint="default"/>
      </w:rPr>
    </w:lvl>
    <w:lvl w:ilvl="7" w:tplc="41A85358" w:tentative="1">
      <w:start w:val="1"/>
      <w:numFmt w:val="bullet"/>
      <w:lvlText w:val="o"/>
      <w:lvlJc w:val="left"/>
      <w:pPr>
        <w:tabs>
          <w:tab w:val="num" w:pos="5760"/>
        </w:tabs>
        <w:ind w:left="5760" w:hanging="360"/>
      </w:pPr>
      <w:rPr>
        <w:rFonts w:ascii="Courier New" w:hAnsi="Courier New" w:cs="Courier New" w:hint="default"/>
      </w:rPr>
    </w:lvl>
    <w:lvl w:ilvl="8" w:tplc="D5E0809C"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1BB7563"/>
    <w:multiLevelType w:val="singleLevel"/>
    <w:tmpl w:val="876EF2CC"/>
    <w:lvl w:ilvl="0">
      <w:start w:val="1"/>
      <w:numFmt w:val="decimal"/>
      <w:pStyle w:val="TableTitle"/>
      <w:lvlText w:val="B¶ng %1:"/>
      <w:lvlJc w:val="left"/>
      <w:pPr>
        <w:tabs>
          <w:tab w:val="num" w:pos="1080"/>
        </w:tabs>
      </w:pPr>
    </w:lvl>
  </w:abstractNum>
  <w:abstractNum w:abstractNumId="96" w15:restartNumberingAfterBreak="0">
    <w:nsid w:val="71FD3958"/>
    <w:multiLevelType w:val="hybridMultilevel"/>
    <w:tmpl w:val="39C4691C"/>
    <w:lvl w:ilvl="0" w:tplc="48EA8C40">
      <w:start w:val="1"/>
      <w:numFmt w:val="decimal"/>
      <w:lvlText w:val="%1."/>
      <w:lvlJc w:val="left"/>
      <w:pPr>
        <w:ind w:left="720" w:hanging="360"/>
      </w:pPr>
    </w:lvl>
    <w:lvl w:ilvl="1" w:tplc="042A0003" w:tentative="1">
      <w:start w:val="1"/>
      <w:numFmt w:val="lowerLetter"/>
      <w:lvlText w:val="%2."/>
      <w:lvlJc w:val="left"/>
      <w:pPr>
        <w:ind w:left="1440" w:hanging="360"/>
      </w:pPr>
    </w:lvl>
    <w:lvl w:ilvl="2" w:tplc="042A0005" w:tentative="1">
      <w:start w:val="1"/>
      <w:numFmt w:val="lowerRoman"/>
      <w:lvlText w:val="%3."/>
      <w:lvlJc w:val="right"/>
      <w:pPr>
        <w:ind w:left="2160" w:hanging="180"/>
      </w:pPr>
    </w:lvl>
    <w:lvl w:ilvl="3" w:tplc="042A0001" w:tentative="1">
      <w:start w:val="1"/>
      <w:numFmt w:val="decimal"/>
      <w:lvlText w:val="%4."/>
      <w:lvlJc w:val="left"/>
      <w:pPr>
        <w:ind w:left="2880" w:hanging="360"/>
      </w:pPr>
    </w:lvl>
    <w:lvl w:ilvl="4" w:tplc="042A0003" w:tentative="1">
      <w:start w:val="1"/>
      <w:numFmt w:val="lowerLetter"/>
      <w:lvlText w:val="%5."/>
      <w:lvlJc w:val="left"/>
      <w:pPr>
        <w:ind w:left="3600" w:hanging="360"/>
      </w:pPr>
    </w:lvl>
    <w:lvl w:ilvl="5" w:tplc="042A0005" w:tentative="1">
      <w:start w:val="1"/>
      <w:numFmt w:val="lowerRoman"/>
      <w:lvlText w:val="%6."/>
      <w:lvlJc w:val="right"/>
      <w:pPr>
        <w:ind w:left="4320" w:hanging="180"/>
      </w:pPr>
    </w:lvl>
    <w:lvl w:ilvl="6" w:tplc="042A0001" w:tentative="1">
      <w:start w:val="1"/>
      <w:numFmt w:val="decimal"/>
      <w:lvlText w:val="%7."/>
      <w:lvlJc w:val="left"/>
      <w:pPr>
        <w:ind w:left="5040" w:hanging="360"/>
      </w:pPr>
    </w:lvl>
    <w:lvl w:ilvl="7" w:tplc="042A0003" w:tentative="1">
      <w:start w:val="1"/>
      <w:numFmt w:val="lowerLetter"/>
      <w:lvlText w:val="%8."/>
      <w:lvlJc w:val="left"/>
      <w:pPr>
        <w:ind w:left="5760" w:hanging="360"/>
      </w:pPr>
    </w:lvl>
    <w:lvl w:ilvl="8" w:tplc="042A0005" w:tentative="1">
      <w:start w:val="1"/>
      <w:numFmt w:val="lowerRoman"/>
      <w:lvlText w:val="%9."/>
      <w:lvlJc w:val="right"/>
      <w:pPr>
        <w:ind w:left="6480" w:hanging="180"/>
      </w:pPr>
    </w:lvl>
  </w:abstractNum>
  <w:abstractNum w:abstractNumId="97" w15:restartNumberingAfterBreak="0">
    <w:nsid w:val="737062EA"/>
    <w:multiLevelType w:val="hybridMultilevel"/>
    <w:tmpl w:val="39C4691C"/>
    <w:lvl w:ilvl="0" w:tplc="BA142B5E">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8" w15:restartNumberingAfterBreak="0">
    <w:nsid w:val="73B64CF6"/>
    <w:multiLevelType w:val="hybridMultilevel"/>
    <w:tmpl w:val="FFB6A148"/>
    <w:lvl w:ilvl="0" w:tplc="F0626F9C">
      <w:start w:val="1"/>
      <w:numFmt w:val="bullet"/>
      <w:pStyle w:val="tvs03"/>
      <w:lvlText w:val=""/>
      <w:lvlJc w:val="left"/>
      <w:pPr>
        <w:ind w:left="720" w:hanging="360"/>
      </w:pPr>
      <w:rPr>
        <w:rFonts w:ascii="Wingdings" w:hAnsi="Wingdings" w:hint="default"/>
      </w:rPr>
    </w:lvl>
    <w:lvl w:ilvl="1" w:tplc="2B7A3AA6">
      <w:start w:val="1"/>
      <w:numFmt w:val="bullet"/>
      <w:lvlText w:val="o"/>
      <w:lvlJc w:val="left"/>
      <w:pPr>
        <w:ind w:left="1440" w:hanging="360"/>
      </w:pPr>
      <w:rPr>
        <w:rFonts w:ascii="Courier New" w:hAnsi="Courier New" w:cs="Courier New" w:hint="default"/>
      </w:rPr>
    </w:lvl>
    <w:lvl w:ilvl="2" w:tplc="68702E46">
      <w:start w:val="1"/>
      <w:numFmt w:val="bullet"/>
      <w:lvlText w:val=""/>
      <w:lvlJc w:val="left"/>
      <w:pPr>
        <w:ind w:left="2160" w:hanging="360"/>
      </w:pPr>
      <w:rPr>
        <w:rFonts w:ascii="Wingdings" w:hAnsi="Wingdings" w:hint="default"/>
      </w:rPr>
    </w:lvl>
    <w:lvl w:ilvl="3" w:tplc="7ECCFF64">
      <w:start w:val="1"/>
      <w:numFmt w:val="bullet"/>
      <w:lvlText w:val=""/>
      <w:lvlJc w:val="left"/>
      <w:pPr>
        <w:ind w:left="2880" w:hanging="360"/>
      </w:pPr>
      <w:rPr>
        <w:rFonts w:ascii="Symbol" w:hAnsi="Symbol" w:hint="default"/>
      </w:rPr>
    </w:lvl>
    <w:lvl w:ilvl="4" w:tplc="67C422F6">
      <w:start w:val="1"/>
      <w:numFmt w:val="bullet"/>
      <w:lvlText w:val="o"/>
      <w:lvlJc w:val="left"/>
      <w:pPr>
        <w:ind w:left="3600" w:hanging="360"/>
      </w:pPr>
      <w:rPr>
        <w:rFonts w:ascii="Courier New" w:hAnsi="Courier New" w:cs="Courier New" w:hint="default"/>
      </w:rPr>
    </w:lvl>
    <w:lvl w:ilvl="5" w:tplc="B782AD5C">
      <w:start w:val="1"/>
      <w:numFmt w:val="bullet"/>
      <w:lvlText w:val=""/>
      <w:lvlJc w:val="left"/>
      <w:pPr>
        <w:ind w:left="4320" w:hanging="360"/>
      </w:pPr>
      <w:rPr>
        <w:rFonts w:ascii="Wingdings" w:hAnsi="Wingdings" w:hint="default"/>
      </w:rPr>
    </w:lvl>
    <w:lvl w:ilvl="6" w:tplc="3E5E0E54">
      <w:start w:val="1"/>
      <w:numFmt w:val="bullet"/>
      <w:lvlText w:val=""/>
      <w:lvlJc w:val="left"/>
      <w:pPr>
        <w:ind w:left="5040" w:hanging="360"/>
      </w:pPr>
      <w:rPr>
        <w:rFonts w:ascii="Symbol" w:hAnsi="Symbol" w:hint="default"/>
      </w:rPr>
    </w:lvl>
    <w:lvl w:ilvl="7" w:tplc="20DC1F3E">
      <w:start w:val="1"/>
      <w:numFmt w:val="bullet"/>
      <w:lvlText w:val="o"/>
      <w:lvlJc w:val="left"/>
      <w:pPr>
        <w:ind w:left="5760" w:hanging="360"/>
      </w:pPr>
      <w:rPr>
        <w:rFonts w:ascii="Courier New" w:hAnsi="Courier New" w:cs="Courier New" w:hint="default"/>
      </w:rPr>
    </w:lvl>
    <w:lvl w:ilvl="8" w:tplc="CF989B6E">
      <w:start w:val="1"/>
      <w:numFmt w:val="bullet"/>
      <w:lvlText w:val=""/>
      <w:lvlJc w:val="left"/>
      <w:pPr>
        <w:ind w:left="6480" w:hanging="360"/>
      </w:pPr>
      <w:rPr>
        <w:rFonts w:ascii="Wingdings" w:hAnsi="Wingdings" w:hint="default"/>
      </w:rPr>
    </w:lvl>
  </w:abstractNum>
  <w:abstractNum w:abstractNumId="99" w15:restartNumberingAfterBreak="0">
    <w:nsid w:val="73F02104"/>
    <w:multiLevelType w:val="multilevel"/>
    <w:tmpl w:val="C21429A8"/>
    <w:styleLink w:val="IndexCap2"/>
    <w:lvl w:ilvl="0">
      <w:start w:val="1"/>
      <w:numFmt w:val="bullet"/>
      <w:pStyle w:val="Indexcap20"/>
      <w:lvlText w:val=""/>
      <w:lvlJc w:val="left"/>
      <w:pPr>
        <w:tabs>
          <w:tab w:val="num" w:pos="7156"/>
        </w:tabs>
        <w:ind w:left="6930" w:firstLine="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49D7D15"/>
    <w:multiLevelType w:val="hybridMultilevel"/>
    <w:tmpl w:val="5F0E0FFA"/>
    <w:lvl w:ilvl="0" w:tplc="C62C2E8E">
      <w:start w:val="1"/>
      <w:numFmt w:val="decimal"/>
      <w:lvlText w:val="%1."/>
      <w:lvlJc w:val="left"/>
      <w:pPr>
        <w:ind w:left="720" w:hanging="360"/>
      </w:pPr>
    </w:lvl>
    <w:lvl w:ilvl="1" w:tplc="6BB8F05C" w:tentative="1">
      <w:start w:val="1"/>
      <w:numFmt w:val="lowerLetter"/>
      <w:lvlText w:val="%2."/>
      <w:lvlJc w:val="left"/>
      <w:pPr>
        <w:ind w:left="1440" w:hanging="360"/>
      </w:pPr>
    </w:lvl>
    <w:lvl w:ilvl="2" w:tplc="87648AF4" w:tentative="1">
      <w:start w:val="1"/>
      <w:numFmt w:val="lowerRoman"/>
      <w:lvlText w:val="%3."/>
      <w:lvlJc w:val="right"/>
      <w:pPr>
        <w:ind w:left="2160" w:hanging="180"/>
      </w:pPr>
    </w:lvl>
    <w:lvl w:ilvl="3" w:tplc="504CCEAA" w:tentative="1">
      <w:start w:val="1"/>
      <w:numFmt w:val="decimal"/>
      <w:lvlText w:val="%4."/>
      <w:lvlJc w:val="left"/>
      <w:pPr>
        <w:ind w:left="2880" w:hanging="360"/>
      </w:pPr>
    </w:lvl>
    <w:lvl w:ilvl="4" w:tplc="FFB8FEBE" w:tentative="1">
      <w:start w:val="1"/>
      <w:numFmt w:val="lowerLetter"/>
      <w:lvlText w:val="%5."/>
      <w:lvlJc w:val="left"/>
      <w:pPr>
        <w:ind w:left="3600" w:hanging="360"/>
      </w:pPr>
    </w:lvl>
    <w:lvl w:ilvl="5" w:tplc="83DCFABC" w:tentative="1">
      <w:start w:val="1"/>
      <w:numFmt w:val="lowerRoman"/>
      <w:lvlText w:val="%6."/>
      <w:lvlJc w:val="right"/>
      <w:pPr>
        <w:ind w:left="4320" w:hanging="180"/>
      </w:pPr>
    </w:lvl>
    <w:lvl w:ilvl="6" w:tplc="B860CB32" w:tentative="1">
      <w:start w:val="1"/>
      <w:numFmt w:val="decimal"/>
      <w:lvlText w:val="%7."/>
      <w:lvlJc w:val="left"/>
      <w:pPr>
        <w:ind w:left="5040" w:hanging="360"/>
      </w:pPr>
    </w:lvl>
    <w:lvl w:ilvl="7" w:tplc="F72AA40E" w:tentative="1">
      <w:start w:val="1"/>
      <w:numFmt w:val="lowerLetter"/>
      <w:lvlText w:val="%8."/>
      <w:lvlJc w:val="left"/>
      <w:pPr>
        <w:ind w:left="5760" w:hanging="360"/>
      </w:pPr>
    </w:lvl>
    <w:lvl w:ilvl="8" w:tplc="50986E72" w:tentative="1">
      <w:start w:val="1"/>
      <w:numFmt w:val="lowerRoman"/>
      <w:lvlText w:val="%9."/>
      <w:lvlJc w:val="right"/>
      <w:pPr>
        <w:ind w:left="6480" w:hanging="180"/>
      </w:pPr>
    </w:lvl>
  </w:abstractNum>
  <w:abstractNum w:abstractNumId="101" w15:restartNumberingAfterBreak="0">
    <w:nsid w:val="75533F11"/>
    <w:multiLevelType w:val="hybridMultilevel"/>
    <w:tmpl w:val="24620976"/>
    <w:lvl w:ilvl="0" w:tplc="4724A1DE">
      <w:numFmt w:val="bullet"/>
      <w:pStyle w:val="6-Trchdncp1-udng"/>
      <w:lvlText w:val="-"/>
      <w:lvlJc w:val="left"/>
      <w:pPr>
        <w:ind w:left="1440" w:hanging="360"/>
      </w:pPr>
      <w:rPr>
        <w:rFonts w:ascii="Times New Roman" w:eastAsia="Times New Roman" w:hAnsi="Times New Roman" w:cs="Times New Roman" w:hint="default"/>
        <w:b/>
        <w:sz w:val="28"/>
        <w:szCs w:val="28"/>
      </w:rPr>
    </w:lvl>
    <w:lvl w:ilvl="1" w:tplc="40B4CECE">
      <w:start w:val="1"/>
      <w:numFmt w:val="bullet"/>
      <w:lvlText w:val="o"/>
      <w:lvlJc w:val="left"/>
      <w:pPr>
        <w:ind w:left="2160" w:hanging="360"/>
      </w:pPr>
      <w:rPr>
        <w:rFonts w:ascii="Courier New" w:hAnsi="Courier New" w:cs="Courier New" w:hint="default"/>
      </w:rPr>
    </w:lvl>
    <w:lvl w:ilvl="2" w:tplc="4132A9D4">
      <w:start w:val="1"/>
      <w:numFmt w:val="bullet"/>
      <w:lvlText w:val=""/>
      <w:lvlJc w:val="left"/>
      <w:pPr>
        <w:ind w:left="2880" w:hanging="360"/>
      </w:pPr>
      <w:rPr>
        <w:rFonts w:ascii="Wingdings" w:hAnsi="Wingdings" w:hint="default"/>
      </w:rPr>
    </w:lvl>
    <w:lvl w:ilvl="3" w:tplc="DF2C30BA">
      <w:start w:val="1"/>
      <w:numFmt w:val="bullet"/>
      <w:lvlText w:val=""/>
      <w:lvlJc w:val="left"/>
      <w:pPr>
        <w:ind w:left="3600" w:hanging="360"/>
      </w:pPr>
      <w:rPr>
        <w:rFonts w:ascii="Symbol" w:hAnsi="Symbol" w:hint="default"/>
      </w:rPr>
    </w:lvl>
    <w:lvl w:ilvl="4" w:tplc="DA045E1A" w:tentative="1">
      <w:start w:val="1"/>
      <w:numFmt w:val="bullet"/>
      <w:lvlText w:val="o"/>
      <w:lvlJc w:val="left"/>
      <w:pPr>
        <w:ind w:left="4320" w:hanging="360"/>
      </w:pPr>
      <w:rPr>
        <w:rFonts w:ascii="Courier New" w:hAnsi="Courier New" w:cs="Courier New" w:hint="default"/>
      </w:rPr>
    </w:lvl>
    <w:lvl w:ilvl="5" w:tplc="762272A4" w:tentative="1">
      <w:start w:val="1"/>
      <w:numFmt w:val="bullet"/>
      <w:lvlText w:val=""/>
      <w:lvlJc w:val="left"/>
      <w:pPr>
        <w:ind w:left="5040" w:hanging="360"/>
      </w:pPr>
      <w:rPr>
        <w:rFonts w:ascii="Wingdings" w:hAnsi="Wingdings" w:hint="default"/>
      </w:rPr>
    </w:lvl>
    <w:lvl w:ilvl="6" w:tplc="759C5DCC" w:tentative="1">
      <w:start w:val="1"/>
      <w:numFmt w:val="bullet"/>
      <w:lvlText w:val=""/>
      <w:lvlJc w:val="left"/>
      <w:pPr>
        <w:ind w:left="5760" w:hanging="360"/>
      </w:pPr>
      <w:rPr>
        <w:rFonts w:ascii="Symbol" w:hAnsi="Symbol" w:hint="default"/>
      </w:rPr>
    </w:lvl>
    <w:lvl w:ilvl="7" w:tplc="C03EA6F2" w:tentative="1">
      <w:start w:val="1"/>
      <w:numFmt w:val="bullet"/>
      <w:lvlText w:val="o"/>
      <w:lvlJc w:val="left"/>
      <w:pPr>
        <w:ind w:left="6480" w:hanging="360"/>
      </w:pPr>
      <w:rPr>
        <w:rFonts w:ascii="Courier New" w:hAnsi="Courier New" w:cs="Courier New" w:hint="default"/>
      </w:rPr>
    </w:lvl>
    <w:lvl w:ilvl="8" w:tplc="06DECC4A" w:tentative="1">
      <w:start w:val="1"/>
      <w:numFmt w:val="bullet"/>
      <w:lvlText w:val=""/>
      <w:lvlJc w:val="left"/>
      <w:pPr>
        <w:ind w:left="7200" w:hanging="360"/>
      </w:pPr>
      <w:rPr>
        <w:rFonts w:ascii="Wingdings" w:hAnsi="Wingdings" w:hint="default"/>
      </w:rPr>
    </w:lvl>
  </w:abstractNum>
  <w:abstractNum w:abstractNumId="102" w15:restartNumberingAfterBreak="0">
    <w:nsid w:val="76026F86"/>
    <w:multiLevelType w:val="hybridMultilevel"/>
    <w:tmpl w:val="6F6629DE"/>
    <w:lvl w:ilvl="0" w:tplc="65F621B8">
      <w:start w:val="1"/>
      <w:numFmt w:val="bullet"/>
      <w:pStyle w:val="BuletX"/>
      <w:lvlText w:val=""/>
      <w:lvlJc w:val="left"/>
      <w:pPr>
        <w:tabs>
          <w:tab w:val="num" w:pos="1080"/>
        </w:tabs>
        <w:ind w:left="1080" w:hanging="360"/>
      </w:pPr>
      <w:rPr>
        <w:rFonts w:ascii="Symbol" w:hAnsi="Symbol" w:cs="Symbol" w:hint="default"/>
      </w:rPr>
    </w:lvl>
    <w:lvl w:ilvl="1" w:tplc="D8CCA684">
      <w:start w:val="1"/>
      <w:numFmt w:val="bullet"/>
      <w:lvlText w:val="o"/>
      <w:lvlJc w:val="left"/>
      <w:pPr>
        <w:tabs>
          <w:tab w:val="num" w:pos="2007"/>
        </w:tabs>
        <w:ind w:left="2007" w:hanging="360"/>
      </w:pPr>
      <w:rPr>
        <w:rFonts w:ascii="Courier New" w:hAnsi="Courier New" w:cs="Courier New" w:hint="default"/>
      </w:rPr>
    </w:lvl>
    <w:lvl w:ilvl="2" w:tplc="AAC6ECC8">
      <w:start w:val="1"/>
      <w:numFmt w:val="bullet"/>
      <w:lvlText w:val=""/>
      <w:lvlJc w:val="left"/>
      <w:pPr>
        <w:tabs>
          <w:tab w:val="num" w:pos="2727"/>
        </w:tabs>
        <w:ind w:left="2727" w:hanging="360"/>
      </w:pPr>
      <w:rPr>
        <w:rFonts w:ascii="Wingdings" w:hAnsi="Wingdings" w:cs="Wingdings" w:hint="default"/>
      </w:rPr>
    </w:lvl>
    <w:lvl w:ilvl="3" w:tplc="5E86A3D0">
      <w:start w:val="1"/>
      <w:numFmt w:val="bullet"/>
      <w:lvlText w:val=""/>
      <w:lvlJc w:val="left"/>
      <w:pPr>
        <w:tabs>
          <w:tab w:val="num" w:pos="3447"/>
        </w:tabs>
        <w:ind w:left="3447" w:hanging="360"/>
      </w:pPr>
      <w:rPr>
        <w:rFonts w:ascii="Symbol" w:hAnsi="Symbol" w:cs="Symbol" w:hint="default"/>
      </w:rPr>
    </w:lvl>
    <w:lvl w:ilvl="4" w:tplc="DEF87F64">
      <w:start w:val="1"/>
      <w:numFmt w:val="bullet"/>
      <w:lvlText w:val="o"/>
      <w:lvlJc w:val="left"/>
      <w:pPr>
        <w:tabs>
          <w:tab w:val="num" w:pos="4167"/>
        </w:tabs>
        <w:ind w:left="4167" w:hanging="360"/>
      </w:pPr>
      <w:rPr>
        <w:rFonts w:ascii="Courier New" w:hAnsi="Courier New" w:cs="Courier New" w:hint="default"/>
      </w:rPr>
    </w:lvl>
    <w:lvl w:ilvl="5" w:tplc="A46AF718">
      <w:start w:val="1"/>
      <w:numFmt w:val="bullet"/>
      <w:lvlText w:val=""/>
      <w:lvlJc w:val="left"/>
      <w:pPr>
        <w:tabs>
          <w:tab w:val="num" w:pos="4887"/>
        </w:tabs>
        <w:ind w:left="4887" w:hanging="360"/>
      </w:pPr>
      <w:rPr>
        <w:rFonts w:ascii="Wingdings" w:hAnsi="Wingdings" w:cs="Wingdings" w:hint="default"/>
      </w:rPr>
    </w:lvl>
    <w:lvl w:ilvl="6" w:tplc="E0166146">
      <w:start w:val="1"/>
      <w:numFmt w:val="bullet"/>
      <w:lvlText w:val=""/>
      <w:lvlJc w:val="left"/>
      <w:pPr>
        <w:tabs>
          <w:tab w:val="num" w:pos="5607"/>
        </w:tabs>
        <w:ind w:left="5607" w:hanging="360"/>
      </w:pPr>
      <w:rPr>
        <w:rFonts w:ascii="Symbol" w:hAnsi="Symbol" w:cs="Symbol" w:hint="default"/>
      </w:rPr>
    </w:lvl>
    <w:lvl w:ilvl="7" w:tplc="41FE0DCA">
      <w:start w:val="1"/>
      <w:numFmt w:val="bullet"/>
      <w:lvlText w:val="o"/>
      <w:lvlJc w:val="left"/>
      <w:pPr>
        <w:tabs>
          <w:tab w:val="num" w:pos="6327"/>
        </w:tabs>
        <w:ind w:left="6327" w:hanging="360"/>
      </w:pPr>
      <w:rPr>
        <w:rFonts w:ascii="Courier New" w:hAnsi="Courier New" w:cs="Courier New" w:hint="default"/>
      </w:rPr>
    </w:lvl>
    <w:lvl w:ilvl="8" w:tplc="576E885E">
      <w:start w:val="1"/>
      <w:numFmt w:val="bullet"/>
      <w:lvlText w:val=""/>
      <w:lvlJc w:val="left"/>
      <w:pPr>
        <w:tabs>
          <w:tab w:val="num" w:pos="7047"/>
        </w:tabs>
        <w:ind w:left="7047" w:hanging="360"/>
      </w:pPr>
      <w:rPr>
        <w:rFonts w:ascii="Wingdings" w:hAnsi="Wingdings" w:cs="Wingdings" w:hint="default"/>
      </w:rPr>
    </w:lvl>
  </w:abstractNum>
  <w:abstractNum w:abstractNumId="103" w15:restartNumberingAfterBreak="0">
    <w:nsid w:val="76975CBC"/>
    <w:multiLevelType w:val="hybridMultilevel"/>
    <w:tmpl w:val="82A2E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7901521"/>
    <w:multiLevelType w:val="hybridMultilevel"/>
    <w:tmpl w:val="09F2CED6"/>
    <w:lvl w:ilvl="0" w:tplc="555AD02E">
      <w:start w:val="1"/>
      <w:numFmt w:val="upperRoman"/>
      <w:pStyle w:val="Phan1"/>
      <w:lvlText w:val="%1."/>
      <w:lvlJc w:val="left"/>
      <w:pPr>
        <w:tabs>
          <w:tab w:val="num" w:pos="1080"/>
        </w:tabs>
        <w:ind w:left="1080" w:hanging="720"/>
      </w:pPr>
      <w:rPr>
        <w:rFonts w:hint="default"/>
      </w:rPr>
    </w:lvl>
    <w:lvl w:ilvl="1" w:tplc="2F3450BC" w:tentative="1">
      <w:start w:val="1"/>
      <w:numFmt w:val="lowerLetter"/>
      <w:lvlText w:val="%2."/>
      <w:lvlJc w:val="left"/>
      <w:pPr>
        <w:tabs>
          <w:tab w:val="num" w:pos="1440"/>
        </w:tabs>
        <w:ind w:left="1440" w:hanging="360"/>
      </w:pPr>
    </w:lvl>
    <w:lvl w:ilvl="2" w:tplc="C164B6C8" w:tentative="1">
      <w:start w:val="1"/>
      <w:numFmt w:val="lowerRoman"/>
      <w:lvlText w:val="%3."/>
      <w:lvlJc w:val="right"/>
      <w:pPr>
        <w:tabs>
          <w:tab w:val="num" w:pos="2160"/>
        </w:tabs>
        <w:ind w:left="2160" w:hanging="180"/>
      </w:pPr>
    </w:lvl>
    <w:lvl w:ilvl="3" w:tplc="9968D970" w:tentative="1">
      <w:start w:val="1"/>
      <w:numFmt w:val="decimal"/>
      <w:lvlText w:val="%4."/>
      <w:lvlJc w:val="left"/>
      <w:pPr>
        <w:tabs>
          <w:tab w:val="num" w:pos="2880"/>
        </w:tabs>
        <w:ind w:left="2880" w:hanging="360"/>
      </w:pPr>
    </w:lvl>
    <w:lvl w:ilvl="4" w:tplc="2CD8AF50" w:tentative="1">
      <w:start w:val="1"/>
      <w:numFmt w:val="lowerLetter"/>
      <w:lvlText w:val="%5."/>
      <w:lvlJc w:val="left"/>
      <w:pPr>
        <w:tabs>
          <w:tab w:val="num" w:pos="3600"/>
        </w:tabs>
        <w:ind w:left="3600" w:hanging="360"/>
      </w:pPr>
    </w:lvl>
    <w:lvl w:ilvl="5" w:tplc="16CA8D3E" w:tentative="1">
      <w:start w:val="1"/>
      <w:numFmt w:val="lowerRoman"/>
      <w:lvlText w:val="%6."/>
      <w:lvlJc w:val="right"/>
      <w:pPr>
        <w:tabs>
          <w:tab w:val="num" w:pos="4320"/>
        </w:tabs>
        <w:ind w:left="4320" w:hanging="180"/>
      </w:pPr>
    </w:lvl>
    <w:lvl w:ilvl="6" w:tplc="F4D2B170" w:tentative="1">
      <w:start w:val="1"/>
      <w:numFmt w:val="decimal"/>
      <w:lvlText w:val="%7."/>
      <w:lvlJc w:val="left"/>
      <w:pPr>
        <w:tabs>
          <w:tab w:val="num" w:pos="5040"/>
        </w:tabs>
        <w:ind w:left="5040" w:hanging="360"/>
      </w:pPr>
    </w:lvl>
    <w:lvl w:ilvl="7" w:tplc="AA642FF6" w:tentative="1">
      <w:start w:val="1"/>
      <w:numFmt w:val="lowerLetter"/>
      <w:lvlText w:val="%8."/>
      <w:lvlJc w:val="left"/>
      <w:pPr>
        <w:tabs>
          <w:tab w:val="num" w:pos="5760"/>
        </w:tabs>
        <w:ind w:left="5760" w:hanging="360"/>
      </w:pPr>
    </w:lvl>
    <w:lvl w:ilvl="8" w:tplc="48B6D4CA" w:tentative="1">
      <w:start w:val="1"/>
      <w:numFmt w:val="lowerRoman"/>
      <w:lvlText w:val="%9."/>
      <w:lvlJc w:val="right"/>
      <w:pPr>
        <w:tabs>
          <w:tab w:val="num" w:pos="6480"/>
        </w:tabs>
        <w:ind w:left="6480" w:hanging="180"/>
      </w:pPr>
    </w:lvl>
  </w:abstractNum>
  <w:abstractNum w:abstractNumId="105" w15:restartNumberingAfterBreak="0">
    <w:nsid w:val="7A9040DA"/>
    <w:multiLevelType w:val="hybridMultilevel"/>
    <w:tmpl w:val="EFF88DC4"/>
    <w:lvl w:ilvl="0" w:tplc="DD28D818">
      <w:start w:val="1"/>
      <w:numFmt w:val="bullet"/>
      <w:pStyle w:val="emrule1"/>
      <w:lvlText w:val=""/>
      <w:lvlJc w:val="left"/>
      <w:pPr>
        <w:tabs>
          <w:tab w:val="num" w:pos="1211"/>
        </w:tabs>
        <w:ind w:left="1191" w:hanging="340"/>
      </w:pPr>
      <w:rPr>
        <w:rFonts w:ascii="Symbol" w:hAnsi="Symbol" w:hint="default"/>
      </w:rPr>
    </w:lvl>
    <w:lvl w:ilvl="1" w:tplc="C5CA5F84">
      <w:start w:val="1"/>
      <w:numFmt w:val="decimal"/>
      <w:lvlText w:val="%2."/>
      <w:lvlJc w:val="left"/>
      <w:pPr>
        <w:tabs>
          <w:tab w:val="num" w:pos="2007"/>
        </w:tabs>
        <w:ind w:left="2007" w:hanging="360"/>
      </w:pPr>
    </w:lvl>
    <w:lvl w:ilvl="2" w:tplc="EA1A86C2" w:tentative="1">
      <w:start w:val="1"/>
      <w:numFmt w:val="bullet"/>
      <w:lvlText w:val=""/>
      <w:lvlJc w:val="left"/>
      <w:pPr>
        <w:tabs>
          <w:tab w:val="num" w:pos="2727"/>
        </w:tabs>
        <w:ind w:left="2727" w:hanging="360"/>
      </w:pPr>
      <w:rPr>
        <w:rFonts w:ascii="Wingdings" w:hAnsi="Wingdings" w:hint="default"/>
      </w:rPr>
    </w:lvl>
    <w:lvl w:ilvl="3" w:tplc="4DE22D70" w:tentative="1">
      <w:start w:val="1"/>
      <w:numFmt w:val="bullet"/>
      <w:lvlText w:val=""/>
      <w:lvlJc w:val="left"/>
      <w:pPr>
        <w:tabs>
          <w:tab w:val="num" w:pos="3447"/>
        </w:tabs>
        <w:ind w:left="3447" w:hanging="360"/>
      </w:pPr>
      <w:rPr>
        <w:rFonts w:ascii="Symbol" w:hAnsi="Symbol" w:hint="default"/>
      </w:rPr>
    </w:lvl>
    <w:lvl w:ilvl="4" w:tplc="AF3E653C" w:tentative="1">
      <w:start w:val="1"/>
      <w:numFmt w:val="bullet"/>
      <w:lvlText w:val="o"/>
      <w:lvlJc w:val="left"/>
      <w:pPr>
        <w:tabs>
          <w:tab w:val="num" w:pos="4167"/>
        </w:tabs>
        <w:ind w:left="4167" w:hanging="360"/>
      </w:pPr>
      <w:rPr>
        <w:rFonts w:ascii="Courier New" w:hAnsi="Courier New" w:hint="default"/>
      </w:rPr>
    </w:lvl>
    <w:lvl w:ilvl="5" w:tplc="307EC47E" w:tentative="1">
      <w:start w:val="1"/>
      <w:numFmt w:val="bullet"/>
      <w:lvlText w:val=""/>
      <w:lvlJc w:val="left"/>
      <w:pPr>
        <w:tabs>
          <w:tab w:val="num" w:pos="4887"/>
        </w:tabs>
        <w:ind w:left="4887" w:hanging="360"/>
      </w:pPr>
      <w:rPr>
        <w:rFonts w:ascii="Wingdings" w:hAnsi="Wingdings" w:hint="default"/>
      </w:rPr>
    </w:lvl>
    <w:lvl w:ilvl="6" w:tplc="AD307DFE" w:tentative="1">
      <w:start w:val="1"/>
      <w:numFmt w:val="bullet"/>
      <w:lvlText w:val=""/>
      <w:lvlJc w:val="left"/>
      <w:pPr>
        <w:tabs>
          <w:tab w:val="num" w:pos="5607"/>
        </w:tabs>
        <w:ind w:left="5607" w:hanging="360"/>
      </w:pPr>
      <w:rPr>
        <w:rFonts w:ascii="Symbol" w:hAnsi="Symbol" w:hint="default"/>
      </w:rPr>
    </w:lvl>
    <w:lvl w:ilvl="7" w:tplc="E794D884" w:tentative="1">
      <w:start w:val="1"/>
      <w:numFmt w:val="bullet"/>
      <w:lvlText w:val="o"/>
      <w:lvlJc w:val="left"/>
      <w:pPr>
        <w:tabs>
          <w:tab w:val="num" w:pos="6327"/>
        </w:tabs>
        <w:ind w:left="6327" w:hanging="360"/>
      </w:pPr>
      <w:rPr>
        <w:rFonts w:ascii="Courier New" w:hAnsi="Courier New" w:hint="default"/>
      </w:rPr>
    </w:lvl>
    <w:lvl w:ilvl="8" w:tplc="BF640A8C" w:tentative="1">
      <w:start w:val="1"/>
      <w:numFmt w:val="bullet"/>
      <w:lvlText w:val=""/>
      <w:lvlJc w:val="left"/>
      <w:pPr>
        <w:tabs>
          <w:tab w:val="num" w:pos="7047"/>
        </w:tabs>
        <w:ind w:left="7047" w:hanging="360"/>
      </w:pPr>
      <w:rPr>
        <w:rFonts w:ascii="Wingdings" w:hAnsi="Wingdings" w:hint="default"/>
      </w:rPr>
    </w:lvl>
  </w:abstractNum>
  <w:abstractNum w:abstractNumId="106" w15:restartNumberingAfterBreak="0">
    <w:nsid w:val="7ABE1298"/>
    <w:multiLevelType w:val="hybridMultilevel"/>
    <w:tmpl w:val="55AAAD26"/>
    <w:lvl w:ilvl="0" w:tplc="7B1C8692">
      <w:start w:val="1"/>
      <w:numFmt w:val="decimal"/>
      <w:pStyle w:val="3-im1"/>
      <w:lvlText w:val="%1."/>
      <w:lvlJc w:val="left"/>
      <w:pPr>
        <w:ind w:left="928" w:hanging="360"/>
      </w:pPr>
      <w:rPr>
        <w:rFonts w:ascii="Times New Roman" w:hAnsi="Times New Roman" w:cs="Times New Roman" w:hint="default"/>
        <w:b w:val="0"/>
        <w:i w:val="0"/>
        <w:strike w:val="0"/>
        <w:color w:val="000000"/>
        <w:spacing w:val="10"/>
        <w:position w:val="0"/>
        <w:sz w:val="26"/>
        <w:szCs w:val="26"/>
      </w:rPr>
    </w:lvl>
    <w:lvl w:ilvl="1" w:tplc="0C7678E8">
      <w:numFmt w:val="bullet"/>
      <w:lvlText w:val="-"/>
      <w:lvlJc w:val="left"/>
      <w:pPr>
        <w:ind w:left="2367" w:hanging="720"/>
      </w:pPr>
      <w:rPr>
        <w:rFonts w:ascii="Times New Roman" w:eastAsia="Calibri" w:hAnsi="Times New Roman" w:cs="Times New Roman" w:hint="default"/>
      </w:rPr>
    </w:lvl>
    <w:lvl w:ilvl="2" w:tplc="C1CE9ED6" w:tentative="1">
      <w:start w:val="1"/>
      <w:numFmt w:val="lowerRoman"/>
      <w:lvlText w:val="%3."/>
      <w:lvlJc w:val="right"/>
      <w:pPr>
        <w:ind w:left="2727" w:hanging="180"/>
      </w:pPr>
    </w:lvl>
    <w:lvl w:ilvl="3" w:tplc="FA4A6B44" w:tentative="1">
      <w:start w:val="1"/>
      <w:numFmt w:val="decimal"/>
      <w:lvlText w:val="%4."/>
      <w:lvlJc w:val="left"/>
      <w:pPr>
        <w:ind w:left="3447" w:hanging="360"/>
      </w:pPr>
    </w:lvl>
    <w:lvl w:ilvl="4" w:tplc="B1CA1A3C" w:tentative="1">
      <w:start w:val="1"/>
      <w:numFmt w:val="lowerLetter"/>
      <w:lvlText w:val="%5."/>
      <w:lvlJc w:val="left"/>
      <w:pPr>
        <w:ind w:left="4167" w:hanging="360"/>
      </w:pPr>
    </w:lvl>
    <w:lvl w:ilvl="5" w:tplc="F7B6B09C" w:tentative="1">
      <w:start w:val="1"/>
      <w:numFmt w:val="lowerRoman"/>
      <w:lvlText w:val="%6."/>
      <w:lvlJc w:val="right"/>
      <w:pPr>
        <w:ind w:left="4887" w:hanging="180"/>
      </w:pPr>
    </w:lvl>
    <w:lvl w:ilvl="6" w:tplc="D42EA3A0" w:tentative="1">
      <w:start w:val="1"/>
      <w:numFmt w:val="decimal"/>
      <w:lvlText w:val="%7."/>
      <w:lvlJc w:val="left"/>
      <w:pPr>
        <w:ind w:left="5607" w:hanging="360"/>
      </w:pPr>
    </w:lvl>
    <w:lvl w:ilvl="7" w:tplc="B12440C2" w:tentative="1">
      <w:start w:val="1"/>
      <w:numFmt w:val="lowerLetter"/>
      <w:lvlText w:val="%8."/>
      <w:lvlJc w:val="left"/>
      <w:pPr>
        <w:ind w:left="6327" w:hanging="360"/>
      </w:pPr>
    </w:lvl>
    <w:lvl w:ilvl="8" w:tplc="E6D28BA0" w:tentative="1">
      <w:start w:val="1"/>
      <w:numFmt w:val="lowerRoman"/>
      <w:lvlText w:val="%9."/>
      <w:lvlJc w:val="right"/>
      <w:pPr>
        <w:ind w:left="7047" w:hanging="180"/>
      </w:pPr>
    </w:lvl>
  </w:abstractNum>
  <w:abstractNum w:abstractNumId="107" w15:restartNumberingAfterBreak="0">
    <w:nsid w:val="7C1920B2"/>
    <w:multiLevelType w:val="singleLevel"/>
    <w:tmpl w:val="60644554"/>
    <w:lvl w:ilvl="0">
      <w:start w:val="1"/>
      <w:numFmt w:val="bullet"/>
      <w:pStyle w:val="Vidu"/>
      <w:lvlText w:val=""/>
      <w:lvlJc w:val="left"/>
      <w:pPr>
        <w:tabs>
          <w:tab w:val="num" w:pos="360"/>
        </w:tabs>
        <w:ind w:left="360" w:hanging="360"/>
      </w:pPr>
      <w:rPr>
        <w:rFonts w:ascii="Symbol" w:hAnsi="Symbol" w:hint="default"/>
      </w:rPr>
    </w:lvl>
  </w:abstractNum>
  <w:abstractNum w:abstractNumId="108" w15:restartNumberingAfterBreak="0">
    <w:nsid w:val="7D707A61"/>
    <w:multiLevelType w:val="hybridMultilevel"/>
    <w:tmpl w:val="697AFA6E"/>
    <w:styleLink w:val="GDTNumber11"/>
    <w:lvl w:ilvl="0" w:tplc="FFFFFFFF">
      <w:numFmt w:val="bullet"/>
      <w:lvlText w:val="-"/>
      <w:lvlJc w:val="left"/>
      <w:pPr>
        <w:ind w:left="720" w:hanging="360"/>
      </w:pPr>
      <w:rPr>
        <w:rFonts w:ascii="Times New Roman" w:eastAsia="MS Mincho" w:hAnsi="Times New Roman" w:hint="default"/>
        <w:sz w:val="28"/>
        <w:szCs w:val="28"/>
      </w:rPr>
    </w:lvl>
    <w:lvl w:ilvl="1" w:tplc="04090005">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Wingdings" w:hAnsi="Wingdings" w:hint="default"/>
      </w:rPr>
    </w:lvl>
    <w:lvl w:ilvl="4" w:tplc="FFFFFFFF">
      <w:start w:val="1"/>
      <w:numFmt w:val="bullet"/>
      <w:lvlText w:val=""/>
      <w:lvlJc w:val="left"/>
      <w:pPr>
        <w:ind w:left="3600" w:hanging="360"/>
      </w:pPr>
      <w:rPr>
        <w:rFonts w:ascii="Symbol" w:hAnsi="Symbol"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09" w15:restartNumberingAfterBreak="0">
    <w:nsid w:val="7E3A53F5"/>
    <w:multiLevelType w:val="hybridMultilevel"/>
    <w:tmpl w:val="5F0E0FFA"/>
    <w:lvl w:ilvl="0" w:tplc="4964F21A">
      <w:start w:val="1"/>
      <w:numFmt w:val="decimal"/>
      <w:lvlText w:val="%1."/>
      <w:lvlJc w:val="left"/>
      <w:pPr>
        <w:ind w:left="720" w:hanging="360"/>
      </w:pPr>
    </w:lvl>
    <w:lvl w:ilvl="1" w:tplc="9782F43C" w:tentative="1">
      <w:start w:val="1"/>
      <w:numFmt w:val="lowerLetter"/>
      <w:lvlText w:val="%2."/>
      <w:lvlJc w:val="left"/>
      <w:pPr>
        <w:ind w:left="1440" w:hanging="360"/>
      </w:pPr>
    </w:lvl>
    <w:lvl w:ilvl="2" w:tplc="41C20B76" w:tentative="1">
      <w:start w:val="1"/>
      <w:numFmt w:val="lowerRoman"/>
      <w:lvlText w:val="%3."/>
      <w:lvlJc w:val="right"/>
      <w:pPr>
        <w:ind w:left="2160" w:hanging="180"/>
      </w:pPr>
    </w:lvl>
    <w:lvl w:ilvl="3" w:tplc="EF7291D8" w:tentative="1">
      <w:start w:val="1"/>
      <w:numFmt w:val="decimal"/>
      <w:lvlText w:val="%4."/>
      <w:lvlJc w:val="left"/>
      <w:pPr>
        <w:ind w:left="2880" w:hanging="360"/>
      </w:pPr>
    </w:lvl>
    <w:lvl w:ilvl="4" w:tplc="73EC87E8" w:tentative="1">
      <w:start w:val="1"/>
      <w:numFmt w:val="lowerLetter"/>
      <w:lvlText w:val="%5."/>
      <w:lvlJc w:val="left"/>
      <w:pPr>
        <w:ind w:left="3600" w:hanging="360"/>
      </w:pPr>
    </w:lvl>
    <w:lvl w:ilvl="5" w:tplc="69D0AA12" w:tentative="1">
      <w:start w:val="1"/>
      <w:numFmt w:val="lowerRoman"/>
      <w:lvlText w:val="%6."/>
      <w:lvlJc w:val="right"/>
      <w:pPr>
        <w:ind w:left="4320" w:hanging="180"/>
      </w:pPr>
    </w:lvl>
    <w:lvl w:ilvl="6" w:tplc="28F48356" w:tentative="1">
      <w:start w:val="1"/>
      <w:numFmt w:val="decimal"/>
      <w:lvlText w:val="%7."/>
      <w:lvlJc w:val="left"/>
      <w:pPr>
        <w:ind w:left="5040" w:hanging="360"/>
      </w:pPr>
    </w:lvl>
    <w:lvl w:ilvl="7" w:tplc="ECBEEFBC" w:tentative="1">
      <w:start w:val="1"/>
      <w:numFmt w:val="lowerLetter"/>
      <w:lvlText w:val="%8."/>
      <w:lvlJc w:val="left"/>
      <w:pPr>
        <w:ind w:left="5760" w:hanging="360"/>
      </w:pPr>
    </w:lvl>
    <w:lvl w:ilvl="8" w:tplc="7F0A01F4" w:tentative="1">
      <w:start w:val="1"/>
      <w:numFmt w:val="lowerRoman"/>
      <w:lvlText w:val="%9."/>
      <w:lvlJc w:val="right"/>
      <w:pPr>
        <w:ind w:left="6480" w:hanging="180"/>
      </w:pPr>
    </w:lvl>
  </w:abstractNum>
  <w:num w:numId="1">
    <w:abstractNumId w:val="46"/>
  </w:num>
  <w:num w:numId="2">
    <w:abstractNumId w:val="61"/>
  </w:num>
  <w:num w:numId="3">
    <w:abstractNumId w:val="27"/>
  </w:num>
  <w:num w:numId="4">
    <w:abstractNumId w:val="25"/>
  </w:num>
  <w:num w:numId="5">
    <w:abstractNumId w:val="79"/>
  </w:num>
  <w:num w:numId="6">
    <w:abstractNumId w:val="1"/>
  </w:num>
  <w:num w:numId="7">
    <w:abstractNumId w:val="2"/>
  </w:num>
  <w:num w:numId="8">
    <w:abstractNumId w:val="3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21"/>
    <w:lvlOverride w:ilvl="0">
      <w:lvl w:ilvl="0">
        <w:numFmt w:val="decimal"/>
        <w:pStyle w:val="H2-TitleN"/>
        <w:lvlText w:val=""/>
        <w:lvlJc w:val="left"/>
      </w:lvl>
    </w:lvlOverride>
    <w:lvlOverride w:ilvl="1">
      <w:lvl w:ilvl="1">
        <w:numFmt w:val="decimal"/>
        <w:pStyle w:val="H3-TitleNN"/>
        <w:lvlText w:val=""/>
        <w:lvlJc w:val="left"/>
      </w:lvl>
    </w:lvlOverride>
    <w:lvlOverride w:ilvl="2">
      <w:lvl w:ilvl="2">
        <w:start w:val="1"/>
        <w:numFmt w:val="decimal"/>
        <w:pStyle w:val="H4-TitleNN"/>
        <w:lvlText w:val="%1.%2.%3."/>
        <w:lvlJc w:val="left"/>
        <w:pPr>
          <w:tabs>
            <w:tab w:val="num" w:pos="720"/>
          </w:tabs>
        </w:pPr>
        <w:rPr>
          <w:rFonts w:hint="default"/>
          <w:lang w:val="it-IT"/>
        </w:rPr>
      </w:lvl>
    </w:lvlOverride>
  </w:num>
  <w:num w:numId="12">
    <w:abstractNumId w:val="21"/>
  </w:num>
  <w:num w:numId="13">
    <w:abstractNumId w:val="86"/>
  </w:num>
  <w:num w:numId="14">
    <w:abstractNumId w:val="20"/>
  </w:num>
  <w:num w:numId="15">
    <w:abstractNumId w:val="76"/>
  </w:num>
  <w:num w:numId="16">
    <w:abstractNumId w:val="51"/>
  </w:num>
  <w:num w:numId="17">
    <w:abstractNumId w:val="3"/>
  </w:num>
  <w:num w:numId="18">
    <w:abstractNumId w:val="11"/>
  </w:num>
  <w:num w:numId="19">
    <w:abstractNumId w:val="58"/>
  </w:num>
  <w:num w:numId="20">
    <w:abstractNumId w:val="35"/>
  </w:num>
  <w:num w:numId="21">
    <w:abstractNumId w:val="107"/>
  </w:num>
  <w:num w:numId="22">
    <w:abstractNumId w:val="95"/>
  </w:num>
  <w:num w:numId="23">
    <w:abstractNumId w:val="81"/>
  </w:num>
  <w:num w:numId="24">
    <w:abstractNumId w:val="32"/>
  </w:num>
  <w:num w:numId="25">
    <w:abstractNumId w:val="72"/>
  </w:num>
  <w:num w:numId="26">
    <w:abstractNumId w:val="59"/>
  </w:num>
  <w:num w:numId="27">
    <w:abstractNumId w:val="48"/>
  </w:num>
  <w:num w:numId="28">
    <w:abstractNumId w:val="90"/>
  </w:num>
  <w:num w:numId="29">
    <w:abstractNumId w:val="4"/>
  </w:num>
  <w:num w:numId="30">
    <w:abstractNumId w:val="36"/>
  </w:num>
  <w:num w:numId="31">
    <w:abstractNumId w:val="52"/>
  </w:num>
  <w:num w:numId="32">
    <w:abstractNumId w:val="65"/>
  </w:num>
  <w:num w:numId="33">
    <w:abstractNumId w:val="7"/>
  </w:num>
  <w:num w:numId="34">
    <w:abstractNumId w:val="66"/>
  </w:num>
  <w:num w:numId="35">
    <w:abstractNumId w:val="63"/>
  </w:num>
  <w:num w:numId="36">
    <w:abstractNumId w:val="42"/>
  </w:num>
  <w:num w:numId="37">
    <w:abstractNumId w:val="55"/>
  </w:num>
  <w:num w:numId="38">
    <w:abstractNumId w:val="98"/>
  </w:num>
  <w:num w:numId="39">
    <w:abstractNumId w:val="71"/>
  </w:num>
  <w:num w:numId="40">
    <w:abstractNumId w:val="12"/>
  </w:num>
  <w:num w:numId="41">
    <w:abstractNumId w:val="68"/>
  </w:num>
  <w:num w:numId="42">
    <w:abstractNumId w:val="94"/>
  </w:num>
  <w:num w:numId="43">
    <w:abstractNumId w:val="14"/>
  </w:num>
  <w:num w:numId="44">
    <w:abstractNumId w:val="37"/>
  </w:num>
  <w:num w:numId="45">
    <w:abstractNumId w:val="102"/>
  </w:num>
  <w:num w:numId="46">
    <w:abstractNumId w:val="40"/>
  </w:num>
  <w:num w:numId="47">
    <w:abstractNumId w:val="85"/>
  </w:num>
  <w:num w:numId="48">
    <w:abstractNumId w:val="31"/>
  </w:num>
  <w:num w:numId="49">
    <w:abstractNumId w:val="83"/>
  </w:num>
  <w:num w:numId="50">
    <w:abstractNumId w:val="56"/>
  </w:num>
  <w:num w:numId="51">
    <w:abstractNumId w:val="53"/>
  </w:num>
  <w:num w:numId="52">
    <w:abstractNumId w:val="92"/>
  </w:num>
  <w:num w:numId="53">
    <w:abstractNumId w:val="91"/>
  </w:num>
  <w:num w:numId="54">
    <w:abstractNumId w:val="18"/>
  </w:num>
  <w:num w:numId="55">
    <w:abstractNumId w:val="22"/>
  </w:num>
  <w:num w:numId="56">
    <w:abstractNumId w:val="0"/>
  </w:num>
  <w:num w:numId="57">
    <w:abstractNumId w:val="50"/>
  </w:num>
  <w:num w:numId="58">
    <w:abstractNumId w:val="43"/>
  </w:num>
  <w:num w:numId="59">
    <w:abstractNumId w:val="87"/>
  </w:num>
  <w:num w:numId="60">
    <w:abstractNumId w:val="30"/>
  </w:num>
  <w:num w:numId="61">
    <w:abstractNumId w:val="23"/>
  </w:num>
  <w:num w:numId="62">
    <w:abstractNumId w:val="108"/>
  </w:num>
  <w:num w:numId="63">
    <w:abstractNumId w:val="77"/>
  </w:num>
  <w:num w:numId="64">
    <w:abstractNumId w:val="9"/>
  </w:num>
  <w:num w:numId="65">
    <w:abstractNumId w:val="49"/>
  </w:num>
  <w:num w:numId="66">
    <w:abstractNumId w:val="44"/>
  </w:num>
  <w:num w:numId="67">
    <w:abstractNumId w:val="82"/>
  </w:num>
  <w:num w:numId="68">
    <w:abstractNumId w:val="70"/>
  </w:num>
  <w:num w:numId="69">
    <w:abstractNumId w:val="60"/>
  </w:num>
  <w:num w:numId="70">
    <w:abstractNumId w:val="69"/>
  </w:num>
  <w:num w:numId="71">
    <w:abstractNumId w:val="75"/>
  </w:num>
  <w:num w:numId="72">
    <w:abstractNumId w:val="99"/>
  </w:num>
  <w:num w:numId="73">
    <w:abstractNumId w:val="28"/>
    <w:lvlOverride w:ilvl="0">
      <w:lvl w:ilvl="0">
        <w:start w:val="1"/>
        <w:numFmt w:val="bullet"/>
        <w:pStyle w:val="Indexcap20"/>
        <w:lvlText w:val=""/>
        <w:lvlJc w:val="left"/>
        <w:pPr>
          <w:tabs>
            <w:tab w:val="num" w:pos="7156"/>
          </w:tabs>
          <w:ind w:left="6930" w:firstLine="0"/>
        </w:pPr>
        <w:rPr>
          <w:rFonts w:ascii="Symbol" w:hAnsi="Symbol" w:hint="default"/>
          <w:sz w:val="24"/>
        </w:rPr>
      </w:lvl>
    </w:lvlOverride>
  </w:num>
  <w:num w:numId="74">
    <w:abstractNumId w:val="47"/>
  </w:num>
  <w:num w:numId="75">
    <w:abstractNumId w:val="104"/>
  </w:num>
  <w:num w:numId="76">
    <w:abstractNumId w:val="88"/>
  </w:num>
  <w:num w:numId="77">
    <w:abstractNumId w:val="101"/>
  </w:num>
  <w:num w:numId="78">
    <w:abstractNumId w:val="74"/>
  </w:num>
  <w:num w:numId="79">
    <w:abstractNumId w:val="73"/>
  </w:num>
  <w:num w:numId="80">
    <w:abstractNumId w:val="24"/>
  </w:num>
  <w:num w:numId="81">
    <w:abstractNumId w:val="80"/>
  </w:num>
  <w:num w:numId="82">
    <w:abstractNumId w:val="100"/>
  </w:num>
  <w:num w:numId="83">
    <w:abstractNumId w:val="34"/>
  </w:num>
  <w:num w:numId="84">
    <w:abstractNumId w:val="97"/>
  </w:num>
  <w:num w:numId="85">
    <w:abstractNumId w:val="96"/>
  </w:num>
  <w:num w:numId="86">
    <w:abstractNumId w:val="109"/>
  </w:num>
  <w:num w:numId="87">
    <w:abstractNumId w:val="67"/>
  </w:num>
  <w:num w:numId="88">
    <w:abstractNumId w:val="13"/>
  </w:num>
  <w:num w:numId="89">
    <w:abstractNumId w:val="26"/>
  </w:num>
  <w:num w:numId="90">
    <w:abstractNumId w:val="16"/>
  </w:num>
  <w:num w:numId="91">
    <w:abstractNumId w:val="38"/>
  </w:num>
  <w:num w:numId="92">
    <w:abstractNumId w:val="106"/>
  </w:num>
  <w:num w:numId="93">
    <w:abstractNumId w:val="29"/>
  </w:num>
  <w:num w:numId="94">
    <w:abstractNumId w:val="19"/>
    <w:lvlOverride w:ilvl="0">
      <w:startOverride w:val="1"/>
    </w:lvlOverride>
    <w:lvlOverride w:ilvl="1"/>
    <w:lvlOverride w:ilvl="2"/>
    <w:lvlOverride w:ilvl="3"/>
    <w:lvlOverride w:ilvl="4"/>
    <w:lvlOverride w:ilvl="5"/>
    <w:lvlOverride w:ilvl="6"/>
    <w:lvlOverride w:ilvl="7"/>
    <w:lvlOverride w:ilvl="8"/>
  </w:num>
  <w:num w:numId="95">
    <w:abstractNumId w:val="8"/>
  </w:num>
  <w:num w:numId="96">
    <w:abstractNumId w:val="10"/>
  </w:num>
  <w:num w:numId="97">
    <w:abstractNumId w:val="33"/>
  </w:num>
  <w:num w:numId="98">
    <w:abstractNumId w:val="64"/>
  </w:num>
  <w:num w:numId="99">
    <w:abstractNumId w:val="19"/>
  </w:num>
  <w:num w:numId="100">
    <w:abstractNumId w:val="78"/>
  </w:num>
  <w:num w:numId="101">
    <w:abstractNumId w:val="17"/>
  </w:num>
  <w:num w:numId="102">
    <w:abstractNumId w:val="54"/>
  </w:num>
  <w:num w:numId="103">
    <w:abstractNumId w:val="105"/>
  </w:num>
  <w:num w:numId="104">
    <w:abstractNumId w:val="15"/>
  </w:num>
  <w:num w:numId="105">
    <w:abstractNumId w:val="89"/>
  </w:num>
  <w:num w:numId="106">
    <w:abstractNumId w:val="93"/>
  </w:num>
  <w:num w:numId="107">
    <w:abstractNumId w:val="8"/>
    <w:lvlOverride w:ilvl="0">
      <w:startOverride w:val="1"/>
    </w:lvlOverride>
  </w:num>
  <w:num w:numId="108">
    <w:abstractNumId w:val="8"/>
    <w:lvlOverride w:ilvl="0">
      <w:startOverride w:val="1"/>
    </w:lvlOverride>
  </w:num>
  <w:num w:numId="109">
    <w:abstractNumId w:val="8"/>
    <w:lvlOverride w:ilvl="0">
      <w:startOverride w:val="1"/>
    </w:lvlOverride>
  </w:num>
  <w:num w:numId="110">
    <w:abstractNumId w:val="5"/>
  </w:num>
  <w:num w:numId="111">
    <w:abstractNumId w:val="103"/>
  </w:num>
  <w:num w:numId="112">
    <w:abstractNumId w:val="62"/>
  </w:num>
  <w:num w:numId="113">
    <w:abstractNumId w:val="45"/>
  </w:num>
  <w:num w:numId="114">
    <w:abstractNumId w:val="41"/>
  </w:num>
  <w:num w:numId="115">
    <w:abstractNumId w:val="6"/>
  </w:num>
  <w:num w:numId="116">
    <w:abstractNumId w:val="8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F5ED0"/>
    <w:rsid w:val="00002101"/>
    <w:rsid w:val="00003569"/>
    <w:rsid w:val="00003653"/>
    <w:rsid w:val="00003A55"/>
    <w:rsid w:val="00003DA5"/>
    <w:rsid w:val="000044CA"/>
    <w:rsid w:val="00005ABC"/>
    <w:rsid w:val="000060E4"/>
    <w:rsid w:val="00006195"/>
    <w:rsid w:val="00006AB0"/>
    <w:rsid w:val="00006BC6"/>
    <w:rsid w:val="00007F66"/>
    <w:rsid w:val="00012DC5"/>
    <w:rsid w:val="0001318F"/>
    <w:rsid w:val="00013B2B"/>
    <w:rsid w:val="0001485D"/>
    <w:rsid w:val="00014DAA"/>
    <w:rsid w:val="000152B3"/>
    <w:rsid w:val="00016267"/>
    <w:rsid w:val="00016F58"/>
    <w:rsid w:val="00017DE0"/>
    <w:rsid w:val="00017DEB"/>
    <w:rsid w:val="00020F4B"/>
    <w:rsid w:val="00021519"/>
    <w:rsid w:val="00022706"/>
    <w:rsid w:val="000234C5"/>
    <w:rsid w:val="00023AC6"/>
    <w:rsid w:val="000244F6"/>
    <w:rsid w:val="00024527"/>
    <w:rsid w:val="000245EA"/>
    <w:rsid w:val="00024EC0"/>
    <w:rsid w:val="00024F60"/>
    <w:rsid w:val="00025C1F"/>
    <w:rsid w:val="00027354"/>
    <w:rsid w:val="00032368"/>
    <w:rsid w:val="00032696"/>
    <w:rsid w:val="000326B5"/>
    <w:rsid w:val="00032B0F"/>
    <w:rsid w:val="000337DA"/>
    <w:rsid w:val="00034A37"/>
    <w:rsid w:val="000357CF"/>
    <w:rsid w:val="00035F34"/>
    <w:rsid w:val="00036DB9"/>
    <w:rsid w:val="00037BEF"/>
    <w:rsid w:val="00037EA4"/>
    <w:rsid w:val="00037EB9"/>
    <w:rsid w:val="00040752"/>
    <w:rsid w:val="0004165F"/>
    <w:rsid w:val="0004272C"/>
    <w:rsid w:val="00043545"/>
    <w:rsid w:val="0004406E"/>
    <w:rsid w:val="0004437A"/>
    <w:rsid w:val="00050706"/>
    <w:rsid w:val="0005141F"/>
    <w:rsid w:val="00052931"/>
    <w:rsid w:val="00052CA4"/>
    <w:rsid w:val="00053A04"/>
    <w:rsid w:val="0005489F"/>
    <w:rsid w:val="000554C4"/>
    <w:rsid w:val="0005624B"/>
    <w:rsid w:val="000567D1"/>
    <w:rsid w:val="00056C36"/>
    <w:rsid w:val="00056DA0"/>
    <w:rsid w:val="00056EF0"/>
    <w:rsid w:val="00060016"/>
    <w:rsid w:val="00060331"/>
    <w:rsid w:val="0006054B"/>
    <w:rsid w:val="0006073F"/>
    <w:rsid w:val="00060910"/>
    <w:rsid w:val="00060EFD"/>
    <w:rsid w:val="0006191E"/>
    <w:rsid w:val="000631A2"/>
    <w:rsid w:val="00063597"/>
    <w:rsid w:val="000637BA"/>
    <w:rsid w:val="000645CE"/>
    <w:rsid w:val="0006467E"/>
    <w:rsid w:val="00065213"/>
    <w:rsid w:val="00065838"/>
    <w:rsid w:val="000658FF"/>
    <w:rsid w:val="00066C6D"/>
    <w:rsid w:val="00066DC7"/>
    <w:rsid w:val="0006754A"/>
    <w:rsid w:val="000677AF"/>
    <w:rsid w:val="00067C63"/>
    <w:rsid w:val="00067DF0"/>
    <w:rsid w:val="00071DB4"/>
    <w:rsid w:val="00072061"/>
    <w:rsid w:val="00072445"/>
    <w:rsid w:val="000725B9"/>
    <w:rsid w:val="000740AB"/>
    <w:rsid w:val="00074717"/>
    <w:rsid w:val="00074C65"/>
    <w:rsid w:val="000779C5"/>
    <w:rsid w:val="000805EF"/>
    <w:rsid w:val="000813E7"/>
    <w:rsid w:val="000815CA"/>
    <w:rsid w:val="00082538"/>
    <w:rsid w:val="000827EF"/>
    <w:rsid w:val="00083125"/>
    <w:rsid w:val="0008312C"/>
    <w:rsid w:val="0008334A"/>
    <w:rsid w:val="00083A3D"/>
    <w:rsid w:val="00083B04"/>
    <w:rsid w:val="00085CBB"/>
    <w:rsid w:val="00085E05"/>
    <w:rsid w:val="0008625B"/>
    <w:rsid w:val="00090994"/>
    <w:rsid w:val="000912E7"/>
    <w:rsid w:val="000922A6"/>
    <w:rsid w:val="00093357"/>
    <w:rsid w:val="00094A51"/>
    <w:rsid w:val="00094B44"/>
    <w:rsid w:val="00094D87"/>
    <w:rsid w:val="00096154"/>
    <w:rsid w:val="00096249"/>
    <w:rsid w:val="000964F0"/>
    <w:rsid w:val="00096652"/>
    <w:rsid w:val="00096919"/>
    <w:rsid w:val="00097443"/>
    <w:rsid w:val="000A007A"/>
    <w:rsid w:val="000A0330"/>
    <w:rsid w:val="000A07DF"/>
    <w:rsid w:val="000A0823"/>
    <w:rsid w:val="000A0B3B"/>
    <w:rsid w:val="000A0B57"/>
    <w:rsid w:val="000A1F96"/>
    <w:rsid w:val="000A5EBD"/>
    <w:rsid w:val="000A6F1F"/>
    <w:rsid w:val="000A74F0"/>
    <w:rsid w:val="000A7542"/>
    <w:rsid w:val="000A7554"/>
    <w:rsid w:val="000B0D53"/>
    <w:rsid w:val="000B2093"/>
    <w:rsid w:val="000B20F5"/>
    <w:rsid w:val="000B2431"/>
    <w:rsid w:val="000B258E"/>
    <w:rsid w:val="000B3798"/>
    <w:rsid w:val="000B3872"/>
    <w:rsid w:val="000B4C2C"/>
    <w:rsid w:val="000B4C3C"/>
    <w:rsid w:val="000B5832"/>
    <w:rsid w:val="000B5C41"/>
    <w:rsid w:val="000B5E6A"/>
    <w:rsid w:val="000C02C6"/>
    <w:rsid w:val="000C2096"/>
    <w:rsid w:val="000C367B"/>
    <w:rsid w:val="000C426E"/>
    <w:rsid w:val="000C5EED"/>
    <w:rsid w:val="000C7133"/>
    <w:rsid w:val="000C754D"/>
    <w:rsid w:val="000C7B11"/>
    <w:rsid w:val="000C7B76"/>
    <w:rsid w:val="000C7BE0"/>
    <w:rsid w:val="000D06BD"/>
    <w:rsid w:val="000D09E4"/>
    <w:rsid w:val="000D0FC8"/>
    <w:rsid w:val="000D1C1D"/>
    <w:rsid w:val="000D1ECC"/>
    <w:rsid w:val="000D23E2"/>
    <w:rsid w:val="000D2F47"/>
    <w:rsid w:val="000D364A"/>
    <w:rsid w:val="000D3C5C"/>
    <w:rsid w:val="000D4D11"/>
    <w:rsid w:val="000D5919"/>
    <w:rsid w:val="000D65DC"/>
    <w:rsid w:val="000D69EB"/>
    <w:rsid w:val="000E00B4"/>
    <w:rsid w:val="000E048F"/>
    <w:rsid w:val="000E1DA3"/>
    <w:rsid w:val="000E1EE3"/>
    <w:rsid w:val="000E2F46"/>
    <w:rsid w:val="000E3449"/>
    <w:rsid w:val="000E5C7C"/>
    <w:rsid w:val="000F2C8F"/>
    <w:rsid w:val="000F3336"/>
    <w:rsid w:val="000F371F"/>
    <w:rsid w:val="000F3A13"/>
    <w:rsid w:val="000F3F0F"/>
    <w:rsid w:val="000F606F"/>
    <w:rsid w:val="000F62B2"/>
    <w:rsid w:val="000F71A7"/>
    <w:rsid w:val="00100592"/>
    <w:rsid w:val="001008AA"/>
    <w:rsid w:val="001019F3"/>
    <w:rsid w:val="00104C9E"/>
    <w:rsid w:val="00106AB2"/>
    <w:rsid w:val="001076B1"/>
    <w:rsid w:val="00107BC4"/>
    <w:rsid w:val="00107CD2"/>
    <w:rsid w:val="0011038F"/>
    <w:rsid w:val="001106DA"/>
    <w:rsid w:val="001114F0"/>
    <w:rsid w:val="00111FFB"/>
    <w:rsid w:val="00112EE6"/>
    <w:rsid w:val="00113789"/>
    <w:rsid w:val="00113BE0"/>
    <w:rsid w:val="00113D3F"/>
    <w:rsid w:val="00114606"/>
    <w:rsid w:val="0011480F"/>
    <w:rsid w:val="00114F34"/>
    <w:rsid w:val="00114F65"/>
    <w:rsid w:val="00115065"/>
    <w:rsid w:val="00115AB2"/>
    <w:rsid w:val="00117286"/>
    <w:rsid w:val="00117D34"/>
    <w:rsid w:val="00117F9C"/>
    <w:rsid w:val="001211B8"/>
    <w:rsid w:val="00121855"/>
    <w:rsid w:val="001222EB"/>
    <w:rsid w:val="00122303"/>
    <w:rsid w:val="00122759"/>
    <w:rsid w:val="001230EE"/>
    <w:rsid w:val="00123680"/>
    <w:rsid w:val="001241B0"/>
    <w:rsid w:val="00126142"/>
    <w:rsid w:val="0012734D"/>
    <w:rsid w:val="00127A3B"/>
    <w:rsid w:val="00127D3A"/>
    <w:rsid w:val="001322CF"/>
    <w:rsid w:val="00134637"/>
    <w:rsid w:val="00136F2A"/>
    <w:rsid w:val="00137631"/>
    <w:rsid w:val="00137CF8"/>
    <w:rsid w:val="001408E0"/>
    <w:rsid w:val="0014222A"/>
    <w:rsid w:val="00143171"/>
    <w:rsid w:val="00144521"/>
    <w:rsid w:val="00144960"/>
    <w:rsid w:val="00144E61"/>
    <w:rsid w:val="0014520D"/>
    <w:rsid w:val="00145628"/>
    <w:rsid w:val="00145E1A"/>
    <w:rsid w:val="001465AF"/>
    <w:rsid w:val="00147007"/>
    <w:rsid w:val="00147C73"/>
    <w:rsid w:val="00147DFC"/>
    <w:rsid w:val="001518B5"/>
    <w:rsid w:val="00153DC6"/>
    <w:rsid w:val="0015523C"/>
    <w:rsid w:val="0015677C"/>
    <w:rsid w:val="0015684B"/>
    <w:rsid w:val="001615BB"/>
    <w:rsid w:val="0016209F"/>
    <w:rsid w:val="001622AC"/>
    <w:rsid w:val="001622EF"/>
    <w:rsid w:val="00162C22"/>
    <w:rsid w:val="00162D10"/>
    <w:rsid w:val="00164133"/>
    <w:rsid w:val="00165725"/>
    <w:rsid w:val="001674C9"/>
    <w:rsid w:val="001674FD"/>
    <w:rsid w:val="00167D06"/>
    <w:rsid w:val="001709CE"/>
    <w:rsid w:val="0017124B"/>
    <w:rsid w:val="0017269B"/>
    <w:rsid w:val="00172BB3"/>
    <w:rsid w:val="00173C71"/>
    <w:rsid w:val="001743DD"/>
    <w:rsid w:val="00175BE8"/>
    <w:rsid w:val="00180310"/>
    <w:rsid w:val="001813F8"/>
    <w:rsid w:val="001814B4"/>
    <w:rsid w:val="001815E5"/>
    <w:rsid w:val="00182237"/>
    <w:rsid w:val="00182273"/>
    <w:rsid w:val="00182CE3"/>
    <w:rsid w:val="00184F2C"/>
    <w:rsid w:val="00184F8C"/>
    <w:rsid w:val="001858C6"/>
    <w:rsid w:val="001859D5"/>
    <w:rsid w:val="00185FDE"/>
    <w:rsid w:val="00186CA5"/>
    <w:rsid w:val="0018790E"/>
    <w:rsid w:val="00187B72"/>
    <w:rsid w:val="00191A21"/>
    <w:rsid w:val="001921D5"/>
    <w:rsid w:val="001923EA"/>
    <w:rsid w:val="00192DFC"/>
    <w:rsid w:val="00193062"/>
    <w:rsid w:val="00193765"/>
    <w:rsid w:val="00193D78"/>
    <w:rsid w:val="00194064"/>
    <w:rsid w:val="00195FDE"/>
    <w:rsid w:val="001960EF"/>
    <w:rsid w:val="0019635F"/>
    <w:rsid w:val="00196A79"/>
    <w:rsid w:val="00196BAD"/>
    <w:rsid w:val="0019781F"/>
    <w:rsid w:val="001A0297"/>
    <w:rsid w:val="001A0C3C"/>
    <w:rsid w:val="001A180C"/>
    <w:rsid w:val="001A2073"/>
    <w:rsid w:val="001A30BC"/>
    <w:rsid w:val="001A3C20"/>
    <w:rsid w:val="001A4A8F"/>
    <w:rsid w:val="001A4AF0"/>
    <w:rsid w:val="001A4C00"/>
    <w:rsid w:val="001A5110"/>
    <w:rsid w:val="001A58F7"/>
    <w:rsid w:val="001A6052"/>
    <w:rsid w:val="001A6547"/>
    <w:rsid w:val="001A6AC1"/>
    <w:rsid w:val="001B04A9"/>
    <w:rsid w:val="001B1A6E"/>
    <w:rsid w:val="001B1E66"/>
    <w:rsid w:val="001B2281"/>
    <w:rsid w:val="001B2645"/>
    <w:rsid w:val="001B3603"/>
    <w:rsid w:val="001B3A2E"/>
    <w:rsid w:val="001B3B16"/>
    <w:rsid w:val="001B4931"/>
    <w:rsid w:val="001B4B4A"/>
    <w:rsid w:val="001B4D83"/>
    <w:rsid w:val="001B59C8"/>
    <w:rsid w:val="001B7396"/>
    <w:rsid w:val="001C0ADA"/>
    <w:rsid w:val="001C3067"/>
    <w:rsid w:val="001C348F"/>
    <w:rsid w:val="001C35A4"/>
    <w:rsid w:val="001C36E4"/>
    <w:rsid w:val="001C3D6B"/>
    <w:rsid w:val="001C444C"/>
    <w:rsid w:val="001C55C6"/>
    <w:rsid w:val="001C56F2"/>
    <w:rsid w:val="001C617A"/>
    <w:rsid w:val="001D0366"/>
    <w:rsid w:val="001D0430"/>
    <w:rsid w:val="001D082F"/>
    <w:rsid w:val="001D3339"/>
    <w:rsid w:val="001D3D17"/>
    <w:rsid w:val="001D4150"/>
    <w:rsid w:val="001D619B"/>
    <w:rsid w:val="001D6B6E"/>
    <w:rsid w:val="001D6CE5"/>
    <w:rsid w:val="001E0CDB"/>
    <w:rsid w:val="001E114C"/>
    <w:rsid w:val="001E15B2"/>
    <w:rsid w:val="001E27BF"/>
    <w:rsid w:val="001E2D00"/>
    <w:rsid w:val="001E337A"/>
    <w:rsid w:val="001E3E86"/>
    <w:rsid w:val="001E499E"/>
    <w:rsid w:val="001E5245"/>
    <w:rsid w:val="001E5A5C"/>
    <w:rsid w:val="001E5CF4"/>
    <w:rsid w:val="001E6BA8"/>
    <w:rsid w:val="001E7315"/>
    <w:rsid w:val="001F0B5A"/>
    <w:rsid w:val="001F143D"/>
    <w:rsid w:val="001F1CD0"/>
    <w:rsid w:val="001F24A4"/>
    <w:rsid w:val="001F37D2"/>
    <w:rsid w:val="001F4168"/>
    <w:rsid w:val="001F466E"/>
    <w:rsid w:val="001F5089"/>
    <w:rsid w:val="001F58D5"/>
    <w:rsid w:val="001F7B6B"/>
    <w:rsid w:val="00200121"/>
    <w:rsid w:val="00200128"/>
    <w:rsid w:val="00200670"/>
    <w:rsid w:val="00201C81"/>
    <w:rsid w:val="0020203F"/>
    <w:rsid w:val="00202E15"/>
    <w:rsid w:val="002033E5"/>
    <w:rsid w:val="00204BBF"/>
    <w:rsid w:val="00207564"/>
    <w:rsid w:val="002077B2"/>
    <w:rsid w:val="002115BB"/>
    <w:rsid w:val="00211A70"/>
    <w:rsid w:val="00212348"/>
    <w:rsid w:val="00213850"/>
    <w:rsid w:val="00213B4B"/>
    <w:rsid w:val="00214156"/>
    <w:rsid w:val="00214C4A"/>
    <w:rsid w:val="00216357"/>
    <w:rsid w:val="002169B3"/>
    <w:rsid w:val="00217EEF"/>
    <w:rsid w:val="00220851"/>
    <w:rsid w:val="002219DC"/>
    <w:rsid w:val="00222C0B"/>
    <w:rsid w:val="0022470E"/>
    <w:rsid w:val="00224848"/>
    <w:rsid w:val="00224DD7"/>
    <w:rsid w:val="00225315"/>
    <w:rsid w:val="00226923"/>
    <w:rsid w:val="00227F66"/>
    <w:rsid w:val="00231B66"/>
    <w:rsid w:val="0023244F"/>
    <w:rsid w:val="002330FA"/>
    <w:rsid w:val="002348B0"/>
    <w:rsid w:val="002353CA"/>
    <w:rsid w:val="00235991"/>
    <w:rsid w:val="002405C1"/>
    <w:rsid w:val="00241439"/>
    <w:rsid w:val="00241CF4"/>
    <w:rsid w:val="00242E63"/>
    <w:rsid w:val="00244D04"/>
    <w:rsid w:val="002453F0"/>
    <w:rsid w:val="00245BB8"/>
    <w:rsid w:val="0024688B"/>
    <w:rsid w:val="002517FF"/>
    <w:rsid w:val="00251B58"/>
    <w:rsid w:val="00252C53"/>
    <w:rsid w:val="00255D10"/>
    <w:rsid w:val="00257EBA"/>
    <w:rsid w:val="002607E0"/>
    <w:rsid w:val="00262679"/>
    <w:rsid w:val="00262B42"/>
    <w:rsid w:val="0026535D"/>
    <w:rsid w:val="00265B58"/>
    <w:rsid w:val="002674BE"/>
    <w:rsid w:val="0026798F"/>
    <w:rsid w:val="00267B6E"/>
    <w:rsid w:val="00270E33"/>
    <w:rsid w:val="00271E25"/>
    <w:rsid w:val="00271F2D"/>
    <w:rsid w:val="00272B01"/>
    <w:rsid w:val="002738A1"/>
    <w:rsid w:val="00273B9A"/>
    <w:rsid w:val="00275CB8"/>
    <w:rsid w:val="00282CFC"/>
    <w:rsid w:val="00282F00"/>
    <w:rsid w:val="002832D9"/>
    <w:rsid w:val="00283554"/>
    <w:rsid w:val="00284AE6"/>
    <w:rsid w:val="00284C55"/>
    <w:rsid w:val="00284D58"/>
    <w:rsid w:val="002855AE"/>
    <w:rsid w:val="00286CB9"/>
    <w:rsid w:val="002874AF"/>
    <w:rsid w:val="002907BC"/>
    <w:rsid w:val="00290B16"/>
    <w:rsid w:val="00290E9C"/>
    <w:rsid w:val="00292543"/>
    <w:rsid w:val="002931B9"/>
    <w:rsid w:val="0029396F"/>
    <w:rsid w:val="00294987"/>
    <w:rsid w:val="00294E7E"/>
    <w:rsid w:val="00294E82"/>
    <w:rsid w:val="00295AF5"/>
    <w:rsid w:val="00295DB7"/>
    <w:rsid w:val="0029618C"/>
    <w:rsid w:val="00297B79"/>
    <w:rsid w:val="00297ED7"/>
    <w:rsid w:val="002A1114"/>
    <w:rsid w:val="002A1835"/>
    <w:rsid w:val="002A3CF7"/>
    <w:rsid w:val="002A4F7A"/>
    <w:rsid w:val="002A5BB3"/>
    <w:rsid w:val="002A69B7"/>
    <w:rsid w:val="002A77D0"/>
    <w:rsid w:val="002B091B"/>
    <w:rsid w:val="002B0EF2"/>
    <w:rsid w:val="002B175C"/>
    <w:rsid w:val="002B1968"/>
    <w:rsid w:val="002B1B6E"/>
    <w:rsid w:val="002B277C"/>
    <w:rsid w:val="002B2AAC"/>
    <w:rsid w:val="002B2C07"/>
    <w:rsid w:val="002B39C1"/>
    <w:rsid w:val="002B4337"/>
    <w:rsid w:val="002B48DD"/>
    <w:rsid w:val="002B6C32"/>
    <w:rsid w:val="002B6FCE"/>
    <w:rsid w:val="002B7AB1"/>
    <w:rsid w:val="002B7B80"/>
    <w:rsid w:val="002B7C71"/>
    <w:rsid w:val="002C0D11"/>
    <w:rsid w:val="002C19BE"/>
    <w:rsid w:val="002C205F"/>
    <w:rsid w:val="002C26A9"/>
    <w:rsid w:val="002C498C"/>
    <w:rsid w:val="002C53DA"/>
    <w:rsid w:val="002C5E6D"/>
    <w:rsid w:val="002C63A9"/>
    <w:rsid w:val="002C7781"/>
    <w:rsid w:val="002C7FAD"/>
    <w:rsid w:val="002C7FAE"/>
    <w:rsid w:val="002D0F0D"/>
    <w:rsid w:val="002D2282"/>
    <w:rsid w:val="002D2837"/>
    <w:rsid w:val="002D3272"/>
    <w:rsid w:val="002D33B5"/>
    <w:rsid w:val="002D39B1"/>
    <w:rsid w:val="002D3C08"/>
    <w:rsid w:val="002D4F77"/>
    <w:rsid w:val="002D53C6"/>
    <w:rsid w:val="002D5550"/>
    <w:rsid w:val="002D5AB7"/>
    <w:rsid w:val="002D5DC3"/>
    <w:rsid w:val="002D6085"/>
    <w:rsid w:val="002D60E6"/>
    <w:rsid w:val="002D7B83"/>
    <w:rsid w:val="002D7D07"/>
    <w:rsid w:val="002E08AA"/>
    <w:rsid w:val="002E2666"/>
    <w:rsid w:val="002E2B2B"/>
    <w:rsid w:val="002E343C"/>
    <w:rsid w:val="002E3A9B"/>
    <w:rsid w:val="002E5BEB"/>
    <w:rsid w:val="002E647A"/>
    <w:rsid w:val="002E689E"/>
    <w:rsid w:val="002E6BD6"/>
    <w:rsid w:val="002F05CF"/>
    <w:rsid w:val="002F0C66"/>
    <w:rsid w:val="002F0D3F"/>
    <w:rsid w:val="002F315A"/>
    <w:rsid w:val="002F7132"/>
    <w:rsid w:val="00300340"/>
    <w:rsid w:val="00301158"/>
    <w:rsid w:val="00302008"/>
    <w:rsid w:val="0030206D"/>
    <w:rsid w:val="00302070"/>
    <w:rsid w:val="0030210B"/>
    <w:rsid w:val="00302B5C"/>
    <w:rsid w:val="003043AC"/>
    <w:rsid w:val="003061D1"/>
    <w:rsid w:val="0030622C"/>
    <w:rsid w:val="00306AD8"/>
    <w:rsid w:val="00306AE8"/>
    <w:rsid w:val="00307577"/>
    <w:rsid w:val="00310630"/>
    <w:rsid w:val="00311437"/>
    <w:rsid w:val="003116D4"/>
    <w:rsid w:val="003117DC"/>
    <w:rsid w:val="003122EE"/>
    <w:rsid w:val="003129DC"/>
    <w:rsid w:val="003137AD"/>
    <w:rsid w:val="003138A9"/>
    <w:rsid w:val="00313CC0"/>
    <w:rsid w:val="00313CE7"/>
    <w:rsid w:val="003171D2"/>
    <w:rsid w:val="00321028"/>
    <w:rsid w:val="00322377"/>
    <w:rsid w:val="0032333C"/>
    <w:rsid w:val="003245E0"/>
    <w:rsid w:val="00325350"/>
    <w:rsid w:val="00326EC7"/>
    <w:rsid w:val="0032703D"/>
    <w:rsid w:val="00327043"/>
    <w:rsid w:val="00327557"/>
    <w:rsid w:val="00327EFB"/>
    <w:rsid w:val="003306A0"/>
    <w:rsid w:val="00330DEE"/>
    <w:rsid w:val="00331195"/>
    <w:rsid w:val="00331E83"/>
    <w:rsid w:val="00331F50"/>
    <w:rsid w:val="00332743"/>
    <w:rsid w:val="003329C4"/>
    <w:rsid w:val="00332A8D"/>
    <w:rsid w:val="00333308"/>
    <w:rsid w:val="0033396E"/>
    <w:rsid w:val="003344BA"/>
    <w:rsid w:val="00334C83"/>
    <w:rsid w:val="0033559F"/>
    <w:rsid w:val="003359A2"/>
    <w:rsid w:val="00335EAE"/>
    <w:rsid w:val="003368EE"/>
    <w:rsid w:val="0033710B"/>
    <w:rsid w:val="00337E13"/>
    <w:rsid w:val="00341453"/>
    <w:rsid w:val="00341673"/>
    <w:rsid w:val="00344568"/>
    <w:rsid w:val="00346198"/>
    <w:rsid w:val="00346C1C"/>
    <w:rsid w:val="0034706B"/>
    <w:rsid w:val="003471AF"/>
    <w:rsid w:val="00351A61"/>
    <w:rsid w:val="0035429F"/>
    <w:rsid w:val="00354E9E"/>
    <w:rsid w:val="00355775"/>
    <w:rsid w:val="00355BB9"/>
    <w:rsid w:val="00355EB2"/>
    <w:rsid w:val="00356F4D"/>
    <w:rsid w:val="00357103"/>
    <w:rsid w:val="00357128"/>
    <w:rsid w:val="00360059"/>
    <w:rsid w:val="00361644"/>
    <w:rsid w:val="00361DC7"/>
    <w:rsid w:val="00361E50"/>
    <w:rsid w:val="00363BE2"/>
    <w:rsid w:val="00363CE8"/>
    <w:rsid w:val="003656FF"/>
    <w:rsid w:val="00365B5E"/>
    <w:rsid w:val="0036689E"/>
    <w:rsid w:val="00367021"/>
    <w:rsid w:val="0036756E"/>
    <w:rsid w:val="003705BA"/>
    <w:rsid w:val="00370F76"/>
    <w:rsid w:val="00372754"/>
    <w:rsid w:val="003743CC"/>
    <w:rsid w:val="00375B79"/>
    <w:rsid w:val="00377E59"/>
    <w:rsid w:val="00377F4B"/>
    <w:rsid w:val="0038074C"/>
    <w:rsid w:val="0038214D"/>
    <w:rsid w:val="00383124"/>
    <w:rsid w:val="00383A05"/>
    <w:rsid w:val="003854F5"/>
    <w:rsid w:val="00385AE6"/>
    <w:rsid w:val="00386E13"/>
    <w:rsid w:val="00387DD3"/>
    <w:rsid w:val="00387F3D"/>
    <w:rsid w:val="0039013B"/>
    <w:rsid w:val="00390212"/>
    <w:rsid w:val="003906CF"/>
    <w:rsid w:val="00391F04"/>
    <w:rsid w:val="003959F6"/>
    <w:rsid w:val="0039670B"/>
    <w:rsid w:val="0039736A"/>
    <w:rsid w:val="00397446"/>
    <w:rsid w:val="00397C17"/>
    <w:rsid w:val="003A2AC1"/>
    <w:rsid w:val="003A35BF"/>
    <w:rsid w:val="003A39F9"/>
    <w:rsid w:val="003A3ECA"/>
    <w:rsid w:val="003A46DF"/>
    <w:rsid w:val="003A4E79"/>
    <w:rsid w:val="003A5591"/>
    <w:rsid w:val="003A57F2"/>
    <w:rsid w:val="003A71EE"/>
    <w:rsid w:val="003B0AC0"/>
    <w:rsid w:val="003B1075"/>
    <w:rsid w:val="003B114D"/>
    <w:rsid w:val="003B153C"/>
    <w:rsid w:val="003B16B4"/>
    <w:rsid w:val="003B16E1"/>
    <w:rsid w:val="003B32C1"/>
    <w:rsid w:val="003B361E"/>
    <w:rsid w:val="003B37B9"/>
    <w:rsid w:val="003B382B"/>
    <w:rsid w:val="003B4A23"/>
    <w:rsid w:val="003B542E"/>
    <w:rsid w:val="003B5AE6"/>
    <w:rsid w:val="003B651A"/>
    <w:rsid w:val="003B6BF2"/>
    <w:rsid w:val="003B7871"/>
    <w:rsid w:val="003B7B56"/>
    <w:rsid w:val="003C034F"/>
    <w:rsid w:val="003C03FF"/>
    <w:rsid w:val="003C06F9"/>
    <w:rsid w:val="003C0B00"/>
    <w:rsid w:val="003C1679"/>
    <w:rsid w:val="003C1BA2"/>
    <w:rsid w:val="003C29F0"/>
    <w:rsid w:val="003C30C8"/>
    <w:rsid w:val="003C3D53"/>
    <w:rsid w:val="003C5D9B"/>
    <w:rsid w:val="003D08A0"/>
    <w:rsid w:val="003D106F"/>
    <w:rsid w:val="003D2B4C"/>
    <w:rsid w:val="003D3390"/>
    <w:rsid w:val="003D3942"/>
    <w:rsid w:val="003D3E34"/>
    <w:rsid w:val="003D42F7"/>
    <w:rsid w:val="003D440A"/>
    <w:rsid w:val="003D7113"/>
    <w:rsid w:val="003D71CA"/>
    <w:rsid w:val="003D76E2"/>
    <w:rsid w:val="003E0825"/>
    <w:rsid w:val="003E0E78"/>
    <w:rsid w:val="003E2C5B"/>
    <w:rsid w:val="003E3B86"/>
    <w:rsid w:val="003E6333"/>
    <w:rsid w:val="003E68E2"/>
    <w:rsid w:val="003E6B2E"/>
    <w:rsid w:val="003E6BE5"/>
    <w:rsid w:val="003E7C52"/>
    <w:rsid w:val="003F12C8"/>
    <w:rsid w:val="003F17C3"/>
    <w:rsid w:val="003F1A9E"/>
    <w:rsid w:val="003F3558"/>
    <w:rsid w:val="003F35F5"/>
    <w:rsid w:val="003F3770"/>
    <w:rsid w:val="003F39EF"/>
    <w:rsid w:val="003F426C"/>
    <w:rsid w:val="003F4C7E"/>
    <w:rsid w:val="003F4F40"/>
    <w:rsid w:val="003F4F72"/>
    <w:rsid w:val="003F6EF1"/>
    <w:rsid w:val="003F7392"/>
    <w:rsid w:val="003F77DE"/>
    <w:rsid w:val="003F790B"/>
    <w:rsid w:val="003F7AE4"/>
    <w:rsid w:val="00400F5D"/>
    <w:rsid w:val="00401118"/>
    <w:rsid w:val="00402E25"/>
    <w:rsid w:val="00403422"/>
    <w:rsid w:val="00405A90"/>
    <w:rsid w:val="00405CA0"/>
    <w:rsid w:val="00406A18"/>
    <w:rsid w:val="00411146"/>
    <w:rsid w:val="0041117B"/>
    <w:rsid w:val="00413A0E"/>
    <w:rsid w:val="00413DA4"/>
    <w:rsid w:val="00414364"/>
    <w:rsid w:val="004145F1"/>
    <w:rsid w:val="00415234"/>
    <w:rsid w:val="00415D7C"/>
    <w:rsid w:val="00417B53"/>
    <w:rsid w:val="004200F9"/>
    <w:rsid w:val="004213B5"/>
    <w:rsid w:val="0042196B"/>
    <w:rsid w:val="004238CB"/>
    <w:rsid w:val="0042404A"/>
    <w:rsid w:val="004240A9"/>
    <w:rsid w:val="004246F4"/>
    <w:rsid w:val="00424D1C"/>
    <w:rsid w:val="00425036"/>
    <w:rsid w:val="00425806"/>
    <w:rsid w:val="00427B5A"/>
    <w:rsid w:val="004304AE"/>
    <w:rsid w:val="00430BE8"/>
    <w:rsid w:val="00431EE4"/>
    <w:rsid w:val="0043371F"/>
    <w:rsid w:val="00433916"/>
    <w:rsid w:val="00433D6F"/>
    <w:rsid w:val="00434A00"/>
    <w:rsid w:val="00434B18"/>
    <w:rsid w:val="00434C40"/>
    <w:rsid w:val="00435ED9"/>
    <w:rsid w:val="00437493"/>
    <w:rsid w:val="00437D9A"/>
    <w:rsid w:val="00440A83"/>
    <w:rsid w:val="004421C9"/>
    <w:rsid w:val="004428F3"/>
    <w:rsid w:val="00443538"/>
    <w:rsid w:val="00443680"/>
    <w:rsid w:val="00444FC3"/>
    <w:rsid w:val="004458F5"/>
    <w:rsid w:val="00446702"/>
    <w:rsid w:val="00446E01"/>
    <w:rsid w:val="00446EC5"/>
    <w:rsid w:val="004474AB"/>
    <w:rsid w:val="00447FF2"/>
    <w:rsid w:val="00451607"/>
    <w:rsid w:val="00452253"/>
    <w:rsid w:val="0045253C"/>
    <w:rsid w:val="00452B4D"/>
    <w:rsid w:val="0045373A"/>
    <w:rsid w:val="004541FB"/>
    <w:rsid w:val="0045496F"/>
    <w:rsid w:val="004562A3"/>
    <w:rsid w:val="004562C6"/>
    <w:rsid w:val="00456354"/>
    <w:rsid w:val="00456865"/>
    <w:rsid w:val="00456A94"/>
    <w:rsid w:val="00457276"/>
    <w:rsid w:val="00457D0C"/>
    <w:rsid w:val="00457E76"/>
    <w:rsid w:val="00461EE5"/>
    <w:rsid w:val="00463AAB"/>
    <w:rsid w:val="00464B62"/>
    <w:rsid w:val="004653CE"/>
    <w:rsid w:val="004662E5"/>
    <w:rsid w:val="00466839"/>
    <w:rsid w:val="00467789"/>
    <w:rsid w:val="00467AB4"/>
    <w:rsid w:val="004702BF"/>
    <w:rsid w:val="00471939"/>
    <w:rsid w:val="00471E4E"/>
    <w:rsid w:val="00473041"/>
    <w:rsid w:val="00473B3E"/>
    <w:rsid w:val="00474704"/>
    <w:rsid w:val="0047487C"/>
    <w:rsid w:val="00474F6C"/>
    <w:rsid w:val="004754FA"/>
    <w:rsid w:val="004762F1"/>
    <w:rsid w:val="004808EC"/>
    <w:rsid w:val="00480A9D"/>
    <w:rsid w:val="004819AA"/>
    <w:rsid w:val="0048318F"/>
    <w:rsid w:val="00484896"/>
    <w:rsid w:val="00484FCD"/>
    <w:rsid w:val="004874C7"/>
    <w:rsid w:val="00491047"/>
    <w:rsid w:val="00493D69"/>
    <w:rsid w:val="00493EF0"/>
    <w:rsid w:val="0049408D"/>
    <w:rsid w:val="00496B1E"/>
    <w:rsid w:val="004A0163"/>
    <w:rsid w:val="004A1D77"/>
    <w:rsid w:val="004A226D"/>
    <w:rsid w:val="004A3FA2"/>
    <w:rsid w:val="004A4700"/>
    <w:rsid w:val="004A4BCC"/>
    <w:rsid w:val="004A671D"/>
    <w:rsid w:val="004A6D7F"/>
    <w:rsid w:val="004B233A"/>
    <w:rsid w:val="004B2829"/>
    <w:rsid w:val="004B4BEC"/>
    <w:rsid w:val="004B4CE7"/>
    <w:rsid w:val="004B5F5D"/>
    <w:rsid w:val="004B60AF"/>
    <w:rsid w:val="004B72D3"/>
    <w:rsid w:val="004B7695"/>
    <w:rsid w:val="004B77F1"/>
    <w:rsid w:val="004C118F"/>
    <w:rsid w:val="004C120A"/>
    <w:rsid w:val="004C1217"/>
    <w:rsid w:val="004C132B"/>
    <w:rsid w:val="004C1662"/>
    <w:rsid w:val="004C1C8E"/>
    <w:rsid w:val="004C2966"/>
    <w:rsid w:val="004C2B32"/>
    <w:rsid w:val="004C2DDB"/>
    <w:rsid w:val="004C332A"/>
    <w:rsid w:val="004C33DE"/>
    <w:rsid w:val="004C4884"/>
    <w:rsid w:val="004C4C95"/>
    <w:rsid w:val="004C4FB1"/>
    <w:rsid w:val="004C5B72"/>
    <w:rsid w:val="004C7195"/>
    <w:rsid w:val="004C720E"/>
    <w:rsid w:val="004D10C4"/>
    <w:rsid w:val="004D16EC"/>
    <w:rsid w:val="004D2ABF"/>
    <w:rsid w:val="004D2EB7"/>
    <w:rsid w:val="004D35EE"/>
    <w:rsid w:val="004D4038"/>
    <w:rsid w:val="004D4E92"/>
    <w:rsid w:val="004D60BD"/>
    <w:rsid w:val="004D7B1F"/>
    <w:rsid w:val="004D7D74"/>
    <w:rsid w:val="004D7EC5"/>
    <w:rsid w:val="004E0109"/>
    <w:rsid w:val="004E033B"/>
    <w:rsid w:val="004E10C0"/>
    <w:rsid w:val="004E3979"/>
    <w:rsid w:val="004E77D9"/>
    <w:rsid w:val="004F0144"/>
    <w:rsid w:val="004F0A74"/>
    <w:rsid w:val="004F1723"/>
    <w:rsid w:val="004F1951"/>
    <w:rsid w:val="004F29F3"/>
    <w:rsid w:val="004F2C38"/>
    <w:rsid w:val="004F305C"/>
    <w:rsid w:val="004F44AF"/>
    <w:rsid w:val="004F4A54"/>
    <w:rsid w:val="004F4A79"/>
    <w:rsid w:val="004F4B7A"/>
    <w:rsid w:val="004F4C11"/>
    <w:rsid w:val="004F5A19"/>
    <w:rsid w:val="004F76B7"/>
    <w:rsid w:val="00500497"/>
    <w:rsid w:val="005006B4"/>
    <w:rsid w:val="00500B14"/>
    <w:rsid w:val="00501933"/>
    <w:rsid w:val="0050254B"/>
    <w:rsid w:val="00503108"/>
    <w:rsid w:val="0050328A"/>
    <w:rsid w:val="0050329B"/>
    <w:rsid w:val="0050479B"/>
    <w:rsid w:val="00504D82"/>
    <w:rsid w:val="005059C0"/>
    <w:rsid w:val="005064FC"/>
    <w:rsid w:val="0050663F"/>
    <w:rsid w:val="005105AB"/>
    <w:rsid w:val="0051158D"/>
    <w:rsid w:val="00511ABE"/>
    <w:rsid w:val="005134CE"/>
    <w:rsid w:val="005139BE"/>
    <w:rsid w:val="00513AB0"/>
    <w:rsid w:val="00513B89"/>
    <w:rsid w:val="00513D43"/>
    <w:rsid w:val="00514444"/>
    <w:rsid w:val="0051446A"/>
    <w:rsid w:val="00514915"/>
    <w:rsid w:val="005149D4"/>
    <w:rsid w:val="00514D70"/>
    <w:rsid w:val="00515799"/>
    <w:rsid w:val="00515E76"/>
    <w:rsid w:val="0051662A"/>
    <w:rsid w:val="005168AE"/>
    <w:rsid w:val="005179B3"/>
    <w:rsid w:val="00517E11"/>
    <w:rsid w:val="0052006F"/>
    <w:rsid w:val="00520135"/>
    <w:rsid w:val="00520C93"/>
    <w:rsid w:val="00520F08"/>
    <w:rsid w:val="0052228B"/>
    <w:rsid w:val="005225B8"/>
    <w:rsid w:val="00522920"/>
    <w:rsid w:val="00522CC9"/>
    <w:rsid w:val="00523727"/>
    <w:rsid w:val="005245C7"/>
    <w:rsid w:val="00524977"/>
    <w:rsid w:val="00527735"/>
    <w:rsid w:val="00527C91"/>
    <w:rsid w:val="00530201"/>
    <w:rsid w:val="00530755"/>
    <w:rsid w:val="00532B97"/>
    <w:rsid w:val="005338E2"/>
    <w:rsid w:val="00533C16"/>
    <w:rsid w:val="005344E5"/>
    <w:rsid w:val="005344F8"/>
    <w:rsid w:val="005366C7"/>
    <w:rsid w:val="0053703E"/>
    <w:rsid w:val="00537FE9"/>
    <w:rsid w:val="00540C23"/>
    <w:rsid w:val="00541425"/>
    <w:rsid w:val="00541E1E"/>
    <w:rsid w:val="0054231C"/>
    <w:rsid w:val="005431AA"/>
    <w:rsid w:val="00544138"/>
    <w:rsid w:val="005449EB"/>
    <w:rsid w:val="00544A66"/>
    <w:rsid w:val="00544C48"/>
    <w:rsid w:val="00544F27"/>
    <w:rsid w:val="00545695"/>
    <w:rsid w:val="00546C73"/>
    <w:rsid w:val="00546E71"/>
    <w:rsid w:val="00550588"/>
    <w:rsid w:val="0055143F"/>
    <w:rsid w:val="00551B40"/>
    <w:rsid w:val="00551FFC"/>
    <w:rsid w:val="0055225F"/>
    <w:rsid w:val="005548D8"/>
    <w:rsid w:val="005555B0"/>
    <w:rsid w:val="005557C4"/>
    <w:rsid w:val="005559E9"/>
    <w:rsid w:val="00556963"/>
    <w:rsid w:val="0055789E"/>
    <w:rsid w:val="00557D15"/>
    <w:rsid w:val="00557EDF"/>
    <w:rsid w:val="00561B5F"/>
    <w:rsid w:val="00562752"/>
    <w:rsid w:val="00563138"/>
    <w:rsid w:val="00563E06"/>
    <w:rsid w:val="005649A9"/>
    <w:rsid w:val="005709D0"/>
    <w:rsid w:val="00570AC5"/>
    <w:rsid w:val="00571676"/>
    <w:rsid w:val="00571E91"/>
    <w:rsid w:val="00572363"/>
    <w:rsid w:val="005733BB"/>
    <w:rsid w:val="00575518"/>
    <w:rsid w:val="00575C6B"/>
    <w:rsid w:val="00576EF0"/>
    <w:rsid w:val="00576F96"/>
    <w:rsid w:val="005776C7"/>
    <w:rsid w:val="00577AF2"/>
    <w:rsid w:val="00577E3C"/>
    <w:rsid w:val="00577E8A"/>
    <w:rsid w:val="0058172E"/>
    <w:rsid w:val="0058238B"/>
    <w:rsid w:val="00583B3E"/>
    <w:rsid w:val="00586240"/>
    <w:rsid w:val="00586333"/>
    <w:rsid w:val="0058634D"/>
    <w:rsid w:val="005864AD"/>
    <w:rsid w:val="00586669"/>
    <w:rsid w:val="005879A7"/>
    <w:rsid w:val="00590245"/>
    <w:rsid w:val="005902C4"/>
    <w:rsid w:val="005913DE"/>
    <w:rsid w:val="00592434"/>
    <w:rsid w:val="00592B07"/>
    <w:rsid w:val="00593858"/>
    <w:rsid w:val="005952DD"/>
    <w:rsid w:val="005953E8"/>
    <w:rsid w:val="00595C6B"/>
    <w:rsid w:val="00596CE3"/>
    <w:rsid w:val="00597990"/>
    <w:rsid w:val="00597D2F"/>
    <w:rsid w:val="005A343F"/>
    <w:rsid w:val="005A54CA"/>
    <w:rsid w:val="005B0C87"/>
    <w:rsid w:val="005B10D3"/>
    <w:rsid w:val="005B1212"/>
    <w:rsid w:val="005B1906"/>
    <w:rsid w:val="005B2074"/>
    <w:rsid w:val="005B24F6"/>
    <w:rsid w:val="005B2D74"/>
    <w:rsid w:val="005B3188"/>
    <w:rsid w:val="005B4260"/>
    <w:rsid w:val="005B5ACD"/>
    <w:rsid w:val="005B5D71"/>
    <w:rsid w:val="005B77D9"/>
    <w:rsid w:val="005B7EA0"/>
    <w:rsid w:val="005C069D"/>
    <w:rsid w:val="005C1E13"/>
    <w:rsid w:val="005C202C"/>
    <w:rsid w:val="005C2238"/>
    <w:rsid w:val="005C343E"/>
    <w:rsid w:val="005C3BAB"/>
    <w:rsid w:val="005C4574"/>
    <w:rsid w:val="005C627B"/>
    <w:rsid w:val="005C66A6"/>
    <w:rsid w:val="005C6FB1"/>
    <w:rsid w:val="005C763A"/>
    <w:rsid w:val="005D0A2C"/>
    <w:rsid w:val="005D0DF8"/>
    <w:rsid w:val="005D0F5B"/>
    <w:rsid w:val="005D1B27"/>
    <w:rsid w:val="005D1B86"/>
    <w:rsid w:val="005D1BF8"/>
    <w:rsid w:val="005D1DA7"/>
    <w:rsid w:val="005D3ADD"/>
    <w:rsid w:val="005D5A24"/>
    <w:rsid w:val="005E046A"/>
    <w:rsid w:val="005E17E0"/>
    <w:rsid w:val="005E1927"/>
    <w:rsid w:val="005E4180"/>
    <w:rsid w:val="005E437E"/>
    <w:rsid w:val="005E44EC"/>
    <w:rsid w:val="005E4993"/>
    <w:rsid w:val="005E4B77"/>
    <w:rsid w:val="005E6B54"/>
    <w:rsid w:val="005E7D99"/>
    <w:rsid w:val="005E7F00"/>
    <w:rsid w:val="005F0590"/>
    <w:rsid w:val="005F060C"/>
    <w:rsid w:val="005F0860"/>
    <w:rsid w:val="005F0B81"/>
    <w:rsid w:val="005F1415"/>
    <w:rsid w:val="005F1E5E"/>
    <w:rsid w:val="005F3DBA"/>
    <w:rsid w:val="005F402C"/>
    <w:rsid w:val="005F487F"/>
    <w:rsid w:val="005F4DBD"/>
    <w:rsid w:val="005F5753"/>
    <w:rsid w:val="005F6110"/>
    <w:rsid w:val="005F63A9"/>
    <w:rsid w:val="005F6918"/>
    <w:rsid w:val="005F6B88"/>
    <w:rsid w:val="005F7212"/>
    <w:rsid w:val="00600E06"/>
    <w:rsid w:val="0060352F"/>
    <w:rsid w:val="00603D66"/>
    <w:rsid w:val="00603F52"/>
    <w:rsid w:val="00603FCF"/>
    <w:rsid w:val="006048EF"/>
    <w:rsid w:val="0060521D"/>
    <w:rsid w:val="0060564B"/>
    <w:rsid w:val="00606214"/>
    <w:rsid w:val="00606B82"/>
    <w:rsid w:val="00606EF7"/>
    <w:rsid w:val="00607F08"/>
    <w:rsid w:val="00612B75"/>
    <w:rsid w:val="006141F5"/>
    <w:rsid w:val="006145F3"/>
    <w:rsid w:val="00614CFB"/>
    <w:rsid w:val="0061673D"/>
    <w:rsid w:val="0061755E"/>
    <w:rsid w:val="00617C79"/>
    <w:rsid w:val="00621B03"/>
    <w:rsid w:val="00621C22"/>
    <w:rsid w:val="00622290"/>
    <w:rsid w:val="00623A97"/>
    <w:rsid w:val="00625632"/>
    <w:rsid w:val="006263F5"/>
    <w:rsid w:val="00627377"/>
    <w:rsid w:val="006274C8"/>
    <w:rsid w:val="00630983"/>
    <w:rsid w:val="006314A6"/>
    <w:rsid w:val="00632080"/>
    <w:rsid w:val="00632B7E"/>
    <w:rsid w:val="00635632"/>
    <w:rsid w:val="006367FC"/>
    <w:rsid w:val="00636B19"/>
    <w:rsid w:val="006371F2"/>
    <w:rsid w:val="006375E3"/>
    <w:rsid w:val="00637FA4"/>
    <w:rsid w:val="00637FE8"/>
    <w:rsid w:val="006406CE"/>
    <w:rsid w:val="00640A78"/>
    <w:rsid w:val="00643144"/>
    <w:rsid w:val="00643465"/>
    <w:rsid w:val="00643AC8"/>
    <w:rsid w:val="006457CE"/>
    <w:rsid w:val="00647ABE"/>
    <w:rsid w:val="00650E9F"/>
    <w:rsid w:val="00653859"/>
    <w:rsid w:val="00653932"/>
    <w:rsid w:val="00653D25"/>
    <w:rsid w:val="006546A9"/>
    <w:rsid w:val="00654A2E"/>
    <w:rsid w:val="00655450"/>
    <w:rsid w:val="006560A9"/>
    <w:rsid w:val="00657777"/>
    <w:rsid w:val="00660043"/>
    <w:rsid w:val="0066030A"/>
    <w:rsid w:val="00660C03"/>
    <w:rsid w:val="00661783"/>
    <w:rsid w:val="00662CF2"/>
    <w:rsid w:val="0066317D"/>
    <w:rsid w:val="0066609D"/>
    <w:rsid w:val="00666708"/>
    <w:rsid w:val="00667B96"/>
    <w:rsid w:val="00671879"/>
    <w:rsid w:val="00671FDC"/>
    <w:rsid w:val="00676DDF"/>
    <w:rsid w:val="0067781F"/>
    <w:rsid w:val="00680D1A"/>
    <w:rsid w:val="00681ACA"/>
    <w:rsid w:val="00682ED7"/>
    <w:rsid w:val="00683773"/>
    <w:rsid w:val="00684499"/>
    <w:rsid w:val="00684562"/>
    <w:rsid w:val="006847C7"/>
    <w:rsid w:val="00684F2D"/>
    <w:rsid w:val="00685CD1"/>
    <w:rsid w:val="00686AE3"/>
    <w:rsid w:val="0068763E"/>
    <w:rsid w:val="00687D91"/>
    <w:rsid w:val="00690117"/>
    <w:rsid w:val="00690649"/>
    <w:rsid w:val="0069106C"/>
    <w:rsid w:val="00691B85"/>
    <w:rsid w:val="00692335"/>
    <w:rsid w:val="00692A49"/>
    <w:rsid w:val="00693974"/>
    <w:rsid w:val="00694E4C"/>
    <w:rsid w:val="0069579D"/>
    <w:rsid w:val="006959FE"/>
    <w:rsid w:val="006971DC"/>
    <w:rsid w:val="006A0AF9"/>
    <w:rsid w:val="006A1D93"/>
    <w:rsid w:val="006A1F2D"/>
    <w:rsid w:val="006A3D9C"/>
    <w:rsid w:val="006A48C6"/>
    <w:rsid w:val="006A7B09"/>
    <w:rsid w:val="006B05A9"/>
    <w:rsid w:val="006B076D"/>
    <w:rsid w:val="006B0EA1"/>
    <w:rsid w:val="006B20EB"/>
    <w:rsid w:val="006B28ED"/>
    <w:rsid w:val="006B2A6B"/>
    <w:rsid w:val="006B2BCC"/>
    <w:rsid w:val="006B2FB4"/>
    <w:rsid w:val="006B32E8"/>
    <w:rsid w:val="006B3EDE"/>
    <w:rsid w:val="006B4CAD"/>
    <w:rsid w:val="006B5A43"/>
    <w:rsid w:val="006B766C"/>
    <w:rsid w:val="006C15AE"/>
    <w:rsid w:val="006C2325"/>
    <w:rsid w:val="006C2497"/>
    <w:rsid w:val="006C297E"/>
    <w:rsid w:val="006C2FB2"/>
    <w:rsid w:val="006C325B"/>
    <w:rsid w:val="006C340B"/>
    <w:rsid w:val="006C75AB"/>
    <w:rsid w:val="006C7909"/>
    <w:rsid w:val="006C7B3C"/>
    <w:rsid w:val="006D032D"/>
    <w:rsid w:val="006D0563"/>
    <w:rsid w:val="006D05A8"/>
    <w:rsid w:val="006D2008"/>
    <w:rsid w:val="006D2059"/>
    <w:rsid w:val="006D3A8D"/>
    <w:rsid w:val="006D3F70"/>
    <w:rsid w:val="006D45C5"/>
    <w:rsid w:val="006D6349"/>
    <w:rsid w:val="006D6F45"/>
    <w:rsid w:val="006E03A4"/>
    <w:rsid w:val="006E04AA"/>
    <w:rsid w:val="006E16B1"/>
    <w:rsid w:val="006E19E5"/>
    <w:rsid w:val="006E240E"/>
    <w:rsid w:val="006E3C40"/>
    <w:rsid w:val="006E3C67"/>
    <w:rsid w:val="006E41FB"/>
    <w:rsid w:val="006E58AB"/>
    <w:rsid w:val="006E5D93"/>
    <w:rsid w:val="006E7978"/>
    <w:rsid w:val="006E7D17"/>
    <w:rsid w:val="006E7F5B"/>
    <w:rsid w:val="006E7FC8"/>
    <w:rsid w:val="006F0470"/>
    <w:rsid w:val="006F22AF"/>
    <w:rsid w:val="006F2316"/>
    <w:rsid w:val="006F2B28"/>
    <w:rsid w:val="006F53F0"/>
    <w:rsid w:val="006F5CEA"/>
    <w:rsid w:val="006F5D33"/>
    <w:rsid w:val="006F5ED8"/>
    <w:rsid w:val="006F6C29"/>
    <w:rsid w:val="006F7F8C"/>
    <w:rsid w:val="0070003E"/>
    <w:rsid w:val="00700767"/>
    <w:rsid w:val="00701303"/>
    <w:rsid w:val="007016F6"/>
    <w:rsid w:val="0070399C"/>
    <w:rsid w:val="007043E4"/>
    <w:rsid w:val="007050E5"/>
    <w:rsid w:val="00705D43"/>
    <w:rsid w:val="00706C4C"/>
    <w:rsid w:val="00711334"/>
    <w:rsid w:val="00711DF8"/>
    <w:rsid w:val="00712C7A"/>
    <w:rsid w:val="007141DF"/>
    <w:rsid w:val="007153CE"/>
    <w:rsid w:val="0071609F"/>
    <w:rsid w:val="00717B57"/>
    <w:rsid w:val="007215A3"/>
    <w:rsid w:val="00721863"/>
    <w:rsid w:val="00721AB6"/>
    <w:rsid w:val="0072245B"/>
    <w:rsid w:val="00722E83"/>
    <w:rsid w:val="00723FC2"/>
    <w:rsid w:val="0072554E"/>
    <w:rsid w:val="00726098"/>
    <w:rsid w:val="0072661D"/>
    <w:rsid w:val="00730E22"/>
    <w:rsid w:val="007335E6"/>
    <w:rsid w:val="007348D4"/>
    <w:rsid w:val="00734DE0"/>
    <w:rsid w:val="007362C1"/>
    <w:rsid w:val="007371FE"/>
    <w:rsid w:val="007402EA"/>
    <w:rsid w:val="007408D3"/>
    <w:rsid w:val="007409A8"/>
    <w:rsid w:val="007418C1"/>
    <w:rsid w:val="007437B4"/>
    <w:rsid w:val="00743962"/>
    <w:rsid w:val="00744B18"/>
    <w:rsid w:val="007467D7"/>
    <w:rsid w:val="00746EBC"/>
    <w:rsid w:val="0075108E"/>
    <w:rsid w:val="007526C7"/>
    <w:rsid w:val="0075400A"/>
    <w:rsid w:val="00754EFB"/>
    <w:rsid w:val="00756501"/>
    <w:rsid w:val="00757D8F"/>
    <w:rsid w:val="00761A05"/>
    <w:rsid w:val="007638A9"/>
    <w:rsid w:val="00763F8F"/>
    <w:rsid w:val="00764609"/>
    <w:rsid w:val="00764C8E"/>
    <w:rsid w:val="00764ECF"/>
    <w:rsid w:val="00764FBB"/>
    <w:rsid w:val="0076545B"/>
    <w:rsid w:val="007657F1"/>
    <w:rsid w:val="007669DD"/>
    <w:rsid w:val="0076730B"/>
    <w:rsid w:val="007677A7"/>
    <w:rsid w:val="007707FC"/>
    <w:rsid w:val="00771B22"/>
    <w:rsid w:val="007725E0"/>
    <w:rsid w:val="00772B5C"/>
    <w:rsid w:val="00773AB3"/>
    <w:rsid w:val="00773C0A"/>
    <w:rsid w:val="007748C4"/>
    <w:rsid w:val="007749C8"/>
    <w:rsid w:val="00775767"/>
    <w:rsid w:val="00775B0B"/>
    <w:rsid w:val="00775E13"/>
    <w:rsid w:val="00777640"/>
    <w:rsid w:val="0078067B"/>
    <w:rsid w:val="00781272"/>
    <w:rsid w:val="00781D86"/>
    <w:rsid w:val="007823C3"/>
    <w:rsid w:val="00782720"/>
    <w:rsid w:val="00782806"/>
    <w:rsid w:val="00782C47"/>
    <w:rsid w:val="00783778"/>
    <w:rsid w:val="007851B6"/>
    <w:rsid w:val="0078580E"/>
    <w:rsid w:val="00785BC0"/>
    <w:rsid w:val="0078618B"/>
    <w:rsid w:val="007868E5"/>
    <w:rsid w:val="007874B0"/>
    <w:rsid w:val="00787BFF"/>
    <w:rsid w:val="00792FE6"/>
    <w:rsid w:val="00793AF1"/>
    <w:rsid w:val="007942E2"/>
    <w:rsid w:val="00794CAC"/>
    <w:rsid w:val="00794FDA"/>
    <w:rsid w:val="007956A4"/>
    <w:rsid w:val="007957B3"/>
    <w:rsid w:val="00796377"/>
    <w:rsid w:val="0079642C"/>
    <w:rsid w:val="007A0728"/>
    <w:rsid w:val="007A1154"/>
    <w:rsid w:val="007A1D81"/>
    <w:rsid w:val="007A305B"/>
    <w:rsid w:val="007A412B"/>
    <w:rsid w:val="007A4A95"/>
    <w:rsid w:val="007A626C"/>
    <w:rsid w:val="007A63F4"/>
    <w:rsid w:val="007A7200"/>
    <w:rsid w:val="007A73BF"/>
    <w:rsid w:val="007A7971"/>
    <w:rsid w:val="007B0C35"/>
    <w:rsid w:val="007B4427"/>
    <w:rsid w:val="007B45E7"/>
    <w:rsid w:val="007B533F"/>
    <w:rsid w:val="007B5710"/>
    <w:rsid w:val="007B58F5"/>
    <w:rsid w:val="007C2CDF"/>
    <w:rsid w:val="007C3E66"/>
    <w:rsid w:val="007C4670"/>
    <w:rsid w:val="007C46B2"/>
    <w:rsid w:val="007C4D36"/>
    <w:rsid w:val="007C56F1"/>
    <w:rsid w:val="007C6257"/>
    <w:rsid w:val="007C664F"/>
    <w:rsid w:val="007C6B7C"/>
    <w:rsid w:val="007C7854"/>
    <w:rsid w:val="007D01A7"/>
    <w:rsid w:val="007D2BEA"/>
    <w:rsid w:val="007D4972"/>
    <w:rsid w:val="007D50DF"/>
    <w:rsid w:val="007D525F"/>
    <w:rsid w:val="007D568A"/>
    <w:rsid w:val="007D6E90"/>
    <w:rsid w:val="007D7AF2"/>
    <w:rsid w:val="007D7E99"/>
    <w:rsid w:val="007E0ED0"/>
    <w:rsid w:val="007E1CCA"/>
    <w:rsid w:val="007E23B8"/>
    <w:rsid w:val="007E286C"/>
    <w:rsid w:val="007E297A"/>
    <w:rsid w:val="007E2FE5"/>
    <w:rsid w:val="007E337B"/>
    <w:rsid w:val="007E520D"/>
    <w:rsid w:val="007E5CDD"/>
    <w:rsid w:val="007E64CF"/>
    <w:rsid w:val="007E6A66"/>
    <w:rsid w:val="007E7375"/>
    <w:rsid w:val="007E7CDA"/>
    <w:rsid w:val="007F0122"/>
    <w:rsid w:val="007F0CAE"/>
    <w:rsid w:val="007F0CEC"/>
    <w:rsid w:val="007F10B9"/>
    <w:rsid w:val="007F14AB"/>
    <w:rsid w:val="007F20ED"/>
    <w:rsid w:val="007F28D4"/>
    <w:rsid w:val="007F29A1"/>
    <w:rsid w:val="007F3C0B"/>
    <w:rsid w:val="007F4B8D"/>
    <w:rsid w:val="007F5737"/>
    <w:rsid w:val="0080023B"/>
    <w:rsid w:val="008013FF"/>
    <w:rsid w:val="008015FF"/>
    <w:rsid w:val="00802082"/>
    <w:rsid w:val="00802477"/>
    <w:rsid w:val="00802B78"/>
    <w:rsid w:val="00806204"/>
    <w:rsid w:val="008065F7"/>
    <w:rsid w:val="00806D6D"/>
    <w:rsid w:val="00807572"/>
    <w:rsid w:val="00807F1A"/>
    <w:rsid w:val="00810122"/>
    <w:rsid w:val="008101C8"/>
    <w:rsid w:val="0081021C"/>
    <w:rsid w:val="00810B9B"/>
    <w:rsid w:val="00811AF0"/>
    <w:rsid w:val="00811EA5"/>
    <w:rsid w:val="00812279"/>
    <w:rsid w:val="00812AE7"/>
    <w:rsid w:val="00814099"/>
    <w:rsid w:val="00814A66"/>
    <w:rsid w:val="00814EE1"/>
    <w:rsid w:val="00815665"/>
    <w:rsid w:val="00816217"/>
    <w:rsid w:val="008169F9"/>
    <w:rsid w:val="0081783B"/>
    <w:rsid w:val="00821664"/>
    <w:rsid w:val="00822292"/>
    <w:rsid w:val="0082259B"/>
    <w:rsid w:val="008233C6"/>
    <w:rsid w:val="0082471E"/>
    <w:rsid w:val="00824964"/>
    <w:rsid w:val="00824F20"/>
    <w:rsid w:val="008252E5"/>
    <w:rsid w:val="00826409"/>
    <w:rsid w:val="00827234"/>
    <w:rsid w:val="008277EE"/>
    <w:rsid w:val="00827CFB"/>
    <w:rsid w:val="00830EA2"/>
    <w:rsid w:val="00831C72"/>
    <w:rsid w:val="00833972"/>
    <w:rsid w:val="00834B03"/>
    <w:rsid w:val="00835240"/>
    <w:rsid w:val="00835768"/>
    <w:rsid w:val="0083757B"/>
    <w:rsid w:val="008377B5"/>
    <w:rsid w:val="00837BBE"/>
    <w:rsid w:val="008403BF"/>
    <w:rsid w:val="00840465"/>
    <w:rsid w:val="0084076D"/>
    <w:rsid w:val="0084083B"/>
    <w:rsid w:val="00840846"/>
    <w:rsid w:val="0084090E"/>
    <w:rsid w:val="008416A1"/>
    <w:rsid w:val="00841AE2"/>
    <w:rsid w:val="00842845"/>
    <w:rsid w:val="008428D0"/>
    <w:rsid w:val="008429D2"/>
    <w:rsid w:val="00843C61"/>
    <w:rsid w:val="00845509"/>
    <w:rsid w:val="00846380"/>
    <w:rsid w:val="00846CA1"/>
    <w:rsid w:val="0084723B"/>
    <w:rsid w:val="00850D16"/>
    <w:rsid w:val="008513ED"/>
    <w:rsid w:val="0085166E"/>
    <w:rsid w:val="00851DE8"/>
    <w:rsid w:val="008524FD"/>
    <w:rsid w:val="008525D6"/>
    <w:rsid w:val="00853A0F"/>
    <w:rsid w:val="00854137"/>
    <w:rsid w:val="0085502C"/>
    <w:rsid w:val="0085565E"/>
    <w:rsid w:val="00855947"/>
    <w:rsid w:val="0085615D"/>
    <w:rsid w:val="00856C1B"/>
    <w:rsid w:val="0085725B"/>
    <w:rsid w:val="00857B94"/>
    <w:rsid w:val="00860332"/>
    <w:rsid w:val="0086042B"/>
    <w:rsid w:val="0086072D"/>
    <w:rsid w:val="0086228A"/>
    <w:rsid w:val="00864067"/>
    <w:rsid w:val="0086469C"/>
    <w:rsid w:val="00864C02"/>
    <w:rsid w:val="00866494"/>
    <w:rsid w:val="00866B0F"/>
    <w:rsid w:val="00867801"/>
    <w:rsid w:val="008706C4"/>
    <w:rsid w:val="00871478"/>
    <w:rsid w:val="00871968"/>
    <w:rsid w:val="0087286E"/>
    <w:rsid w:val="008750B0"/>
    <w:rsid w:val="0087617C"/>
    <w:rsid w:val="008774F1"/>
    <w:rsid w:val="008778D9"/>
    <w:rsid w:val="0088039E"/>
    <w:rsid w:val="00880BA4"/>
    <w:rsid w:val="0088128C"/>
    <w:rsid w:val="00881372"/>
    <w:rsid w:val="008813DE"/>
    <w:rsid w:val="0088147E"/>
    <w:rsid w:val="00882B9F"/>
    <w:rsid w:val="00883BBE"/>
    <w:rsid w:val="00885BBD"/>
    <w:rsid w:val="00885DB5"/>
    <w:rsid w:val="00885DC0"/>
    <w:rsid w:val="00886B1A"/>
    <w:rsid w:val="0088722C"/>
    <w:rsid w:val="00890D4E"/>
    <w:rsid w:val="00891C4C"/>
    <w:rsid w:val="00892ED8"/>
    <w:rsid w:val="008949F7"/>
    <w:rsid w:val="00894D23"/>
    <w:rsid w:val="00897D71"/>
    <w:rsid w:val="008A07FB"/>
    <w:rsid w:val="008A33F0"/>
    <w:rsid w:val="008A3AFB"/>
    <w:rsid w:val="008A44B3"/>
    <w:rsid w:val="008A70E4"/>
    <w:rsid w:val="008B020F"/>
    <w:rsid w:val="008B2392"/>
    <w:rsid w:val="008B2C7D"/>
    <w:rsid w:val="008B2F0A"/>
    <w:rsid w:val="008B3123"/>
    <w:rsid w:val="008B31E6"/>
    <w:rsid w:val="008B3517"/>
    <w:rsid w:val="008B38D8"/>
    <w:rsid w:val="008B4760"/>
    <w:rsid w:val="008B48AA"/>
    <w:rsid w:val="008B4EF1"/>
    <w:rsid w:val="008B68FC"/>
    <w:rsid w:val="008B7D31"/>
    <w:rsid w:val="008C1CA0"/>
    <w:rsid w:val="008C2069"/>
    <w:rsid w:val="008C2453"/>
    <w:rsid w:val="008C41D2"/>
    <w:rsid w:val="008C4C79"/>
    <w:rsid w:val="008C58A8"/>
    <w:rsid w:val="008C5C4D"/>
    <w:rsid w:val="008C7D32"/>
    <w:rsid w:val="008C7DEA"/>
    <w:rsid w:val="008D0DED"/>
    <w:rsid w:val="008D67A3"/>
    <w:rsid w:val="008D74B6"/>
    <w:rsid w:val="008E0927"/>
    <w:rsid w:val="008E11B7"/>
    <w:rsid w:val="008E2433"/>
    <w:rsid w:val="008E2879"/>
    <w:rsid w:val="008E3C8A"/>
    <w:rsid w:val="008E47AE"/>
    <w:rsid w:val="008E4DEF"/>
    <w:rsid w:val="008E6479"/>
    <w:rsid w:val="008E6E44"/>
    <w:rsid w:val="008F02AA"/>
    <w:rsid w:val="008F057A"/>
    <w:rsid w:val="008F2253"/>
    <w:rsid w:val="008F3EC6"/>
    <w:rsid w:val="008F42E7"/>
    <w:rsid w:val="008F4D2B"/>
    <w:rsid w:val="008F615E"/>
    <w:rsid w:val="008F6317"/>
    <w:rsid w:val="008F754D"/>
    <w:rsid w:val="008F77C1"/>
    <w:rsid w:val="008F7AC0"/>
    <w:rsid w:val="0090044A"/>
    <w:rsid w:val="009022CD"/>
    <w:rsid w:val="00902487"/>
    <w:rsid w:val="00902986"/>
    <w:rsid w:val="00902F97"/>
    <w:rsid w:val="0090468B"/>
    <w:rsid w:val="00904D99"/>
    <w:rsid w:val="00905144"/>
    <w:rsid w:val="009052A7"/>
    <w:rsid w:val="00905BCB"/>
    <w:rsid w:val="009063AC"/>
    <w:rsid w:val="00907183"/>
    <w:rsid w:val="00907AE3"/>
    <w:rsid w:val="00907CB6"/>
    <w:rsid w:val="00910B73"/>
    <w:rsid w:val="00911C29"/>
    <w:rsid w:val="00911C7F"/>
    <w:rsid w:val="00911DE9"/>
    <w:rsid w:val="00912D5F"/>
    <w:rsid w:val="009130DD"/>
    <w:rsid w:val="00913661"/>
    <w:rsid w:val="00913A3C"/>
    <w:rsid w:val="0091508E"/>
    <w:rsid w:val="00916313"/>
    <w:rsid w:val="009163A3"/>
    <w:rsid w:val="009225EB"/>
    <w:rsid w:val="009229AE"/>
    <w:rsid w:val="0092332A"/>
    <w:rsid w:val="00924243"/>
    <w:rsid w:val="00924E26"/>
    <w:rsid w:val="009254C6"/>
    <w:rsid w:val="009265DF"/>
    <w:rsid w:val="00927214"/>
    <w:rsid w:val="00930499"/>
    <w:rsid w:val="0093138F"/>
    <w:rsid w:val="00932584"/>
    <w:rsid w:val="00932DD9"/>
    <w:rsid w:val="009335F0"/>
    <w:rsid w:val="00933C74"/>
    <w:rsid w:val="0093475D"/>
    <w:rsid w:val="00934D73"/>
    <w:rsid w:val="0093502E"/>
    <w:rsid w:val="009359DF"/>
    <w:rsid w:val="009373DF"/>
    <w:rsid w:val="00937423"/>
    <w:rsid w:val="009400A0"/>
    <w:rsid w:val="0094026C"/>
    <w:rsid w:val="009410A0"/>
    <w:rsid w:val="00941425"/>
    <w:rsid w:val="00941D34"/>
    <w:rsid w:val="00942B5A"/>
    <w:rsid w:val="00943DAB"/>
    <w:rsid w:val="00944FF7"/>
    <w:rsid w:val="009450C0"/>
    <w:rsid w:val="009460FB"/>
    <w:rsid w:val="00946140"/>
    <w:rsid w:val="00946149"/>
    <w:rsid w:val="0094765E"/>
    <w:rsid w:val="009477C3"/>
    <w:rsid w:val="009501A4"/>
    <w:rsid w:val="0095157D"/>
    <w:rsid w:val="009515B8"/>
    <w:rsid w:val="0095188E"/>
    <w:rsid w:val="00951D97"/>
    <w:rsid w:val="009525DF"/>
    <w:rsid w:val="00952C72"/>
    <w:rsid w:val="00953132"/>
    <w:rsid w:val="00954370"/>
    <w:rsid w:val="00954DA9"/>
    <w:rsid w:val="009559FC"/>
    <w:rsid w:val="009602AA"/>
    <w:rsid w:val="00960989"/>
    <w:rsid w:val="00960FFE"/>
    <w:rsid w:val="00961009"/>
    <w:rsid w:val="009619F3"/>
    <w:rsid w:val="00961C1F"/>
    <w:rsid w:val="00962B80"/>
    <w:rsid w:val="00963CE6"/>
    <w:rsid w:val="00963F44"/>
    <w:rsid w:val="00964072"/>
    <w:rsid w:val="00965BAA"/>
    <w:rsid w:val="00966469"/>
    <w:rsid w:val="00970BB0"/>
    <w:rsid w:val="00970BB2"/>
    <w:rsid w:val="00971DE4"/>
    <w:rsid w:val="0097372D"/>
    <w:rsid w:val="00973C09"/>
    <w:rsid w:val="0097434E"/>
    <w:rsid w:val="00974373"/>
    <w:rsid w:val="00975528"/>
    <w:rsid w:val="00975850"/>
    <w:rsid w:val="00976C98"/>
    <w:rsid w:val="00977775"/>
    <w:rsid w:val="00977A12"/>
    <w:rsid w:val="0098090A"/>
    <w:rsid w:val="00980BCC"/>
    <w:rsid w:val="0098202D"/>
    <w:rsid w:val="009833F0"/>
    <w:rsid w:val="00983936"/>
    <w:rsid w:val="009844D3"/>
    <w:rsid w:val="009844EF"/>
    <w:rsid w:val="00984562"/>
    <w:rsid w:val="00984966"/>
    <w:rsid w:val="00984E99"/>
    <w:rsid w:val="009850BC"/>
    <w:rsid w:val="00987908"/>
    <w:rsid w:val="0099174D"/>
    <w:rsid w:val="00991A9C"/>
    <w:rsid w:val="00991B59"/>
    <w:rsid w:val="00992251"/>
    <w:rsid w:val="00992287"/>
    <w:rsid w:val="009933B2"/>
    <w:rsid w:val="00993C06"/>
    <w:rsid w:val="009946F0"/>
    <w:rsid w:val="00995441"/>
    <w:rsid w:val="0099583B"/>
    <w:rsid w:val="00995851"/>
    <w:rsid w:val="00995B2C"/>
    <w:rsid w:val="00996BF9"/>
    <w:rsid w:val="00996E7B"/>
    <w:rsid w:val="009970EE"/>
    <w:rsid w:val="0099755E"/>
    <w:rsid w:val="009A0378"/>
    <w:rsid w:val="009A1BFE"/>
    <w:rsid w:val="009A1C08"/>
    <w:rsid w:val="009A208F"/>
    <w:rsid w:val="009A2508"/>
    <w:rsid w:val="009A328A"/>
    <w:rsid w:val="009A3FA8"/>
    <w:rsid w:val="009A4FFE"/>
    <w:rsid w:val="009A5297"/>
    <w:rsid w:val="009A5D5C"/>
    <w:rsid w:val="009A62D8"/>
    <w:rsid w:val="009A67C6"/>
    <w:rsid w:val="009A6ABF"/>
    <w:rsid w:val="009A709F"/>
    <w:rsid w:val="009A70C7"/>
    <w:rsid w:val="009A715A"/>
    <w:rsid w:val="009A71DA"/>
    <w:rsid w:val="009A7B5A"/>
    <w:rsid w:val="009B10AB"/>
    <w:rsid w:val="009B3ACB"/>
    <w:rsid w:val="009B3B05"/>
    <w:rsid w:val="009B406A"/>
    <w:rsid w:val="009B4685"/>
    <w:rsid w:val="009B52B5"/>
    <w:rsid w:val="009B5448"/>
    <w:rsid w:val="009B575A"/>
    <w:rsid w:val="009B57C8"/>
    <w:rsid w:val="009B5AED"/>
    <w:rsid w:val="009B6E00"/>
    <w:rsid w:val="009B7715"/>
    <w:rsid w:val="009C0FC9"/>
    <w:rsid w:val="009C1804"/>
    <w:rsid w:val="009C1A79"/>
    <w:rsid w:val="009C1E9F"/>
    <w:rsid w:val="009C25E5"/>
    <w:rsid w:val="009C3316"/>
    <w:rsid w:val="009C46A9"/>
    <w:rsid w:val="009C472F"/>
    <w:rsid w:val="009C4D4E"/>
    <w:rsid w:val="009C55E5"/>
    <w:rsid w:val="009C7912"/>
    <w:rsid w:val="009D0C90"/>
    <w:rsid w:val="009D0DE7"/>
    <w:rsid w:val="009D1157"/>
    <w:rsid w:val="009D1496"/>
    <w:rsid w:val="009D1F84"/>
    <w:rsid w:val="009D2568"/>
    <w:rsid w:val="009D293B"/>
    <w:rsid w:val="009D311A"/>
    <w:rsid w:val="009D3709"/>
    <w:rsid w:val="009D4DBC"/>
    <w:rsid w:val="009D6291"/>
    <w:rsid w:val="009D6AA6"/>
    <w:rsid w:val="009E05C2"/>
    <w:rsid w:val="009E07E7"/>
    <w:rsid w:val="009E0C21"/>
    <w:rsid w:val="009E1F1D"/>
    <w:rsid w:val="009E20B2"/>
    <w:rsid w:val="009E2579"/>
    <w:rsid w:val="009E2A8F"/>
    <w:rsid w:val="009E2CBE"/>
    <w:rsid w:val="009E32FE"/>
    <w:rsid w:val="009E525D"/>
    <w:rsid w:val="009E5312"/>
    <w:rsid w:val="009E7B57"/>
    <w:rsid w:val="009F14B3"/>
    <w:rsid w:val="009F1AC5"/>
    <w:rsid w:val="009F2C43"/>
    <w:rsid w:val="009F6FA8"/>
    <w:rsid w:val="00A00015"/>
    <w:rsid w:val="00A00119"/>
    <w:rsid w:val="00A0074A"/>
    <w:rsid w:val="00A00CCF"/>
    <w:rsid w:val="00A015A3"/>
    <w:rsid w:val="00A03765"/>
    <w:rsid w:val="00A03CFA"/>
    <w:rsid w:val="00A03EB6"/>
    <w:rsid w:val="00A04860"/>
    <w:rsid w:val="00A05015"/>
    <w:rsid w:val="00A0602C"/>
    <w:rsid w:val="00A07E86"/>
    <w:rsid w:val="00A10CD4"/>
    <w:rsid w:val="00A118A5"/>
    <w:rsid w:val="00A12198"/>
    <w:rsid w:val="00A129C2"/>
    <w:rsid w:val="00A1348E"/>
    <w:rsid w:val="00A141A0"/>
    <w:rsid w:val="00A148D2"/>
    <w:rsid w:val="00A14A28"/>
    <w:rsid w:val="00A14CFF"/>
    <w:rsid w:val="00A14D6C"/>
    <w:rsid w:val="00A14F8C"/>
    <w:rsid w:val="00A152F5"/>
    <w:rsid w:val="00A17442"/>
    <w:rsid w:val="00A17AD8"/>
    <w:rsid w:val="00A17D4C"/>
    <w:rsid w:val="00A20E42"/>
    <w:rsid w:val="00A20FD8"/>
    <w:rsid w:val="00A21BFC"/>
    <w:rsid w:val="00A221A2"/>
    <w:rsid w:val="00A227AE"/>
    <w:rsid w:val="00A25DBD"/>
    <w:rsid w:val="00A2665E"/>
    <w:rsid w:val="00A27F58"/>
    <w:rsid w:val="00A306DC"/>
    <w:rsid w:val="00A31A60"/>
    <w:rsid w:val="00A33148"/>
    <w:rsid w:val="00A3324B"/>
    <w:rsid w:val="00A33E0F"/>
    <w:rsid w:val="00A34EA1"/>
    <w:rsid w:val="00A35AF7"/>
    <w:rsid w:val="00A35FD0"/>
    <w:rsid w:val="00A36DE5"/>
    <w:rsid w:val="00A37D16"/>
    <w:rsid w:val="00A37E0F"/>
    <w:rsid w:val="00A400CA"/>
    <w:rsid w:val="00A402A2"/>
    <w:rsid w:val="00A40E2D"/>
    <w:rsid w:val="00A41368"/>
    <w:rsid w:val="00A4173F"/>
    <w:rsid w:val="00A419A3"/>
    <w:rsid w:val="00A41AF5"/>
    <w:rsid w:val="00A41E0E"/>
    <w:rsid w:val="00A43DF1"/>
    <w:rsid w:val="00A4428C"/>
    <w:rsid w:val="00A44AAD"/>
    <w:rsid w:val="00A45B02"/>
    <w:rsid w:val="00A504CC"/>
    <w:rsid w:val="00A51AE5"/>
    <w:rsid w:val="00A51F55"/>
    <w:rsid w:val="00A5385F"/>
    <w:rsid w:val="00A53D96"/>
    <w:rsid w:val="00A54FF5"/>
    <w:rsid w:val="00A55621"/>
    <w:rsid w:val="00A558B6"/>
    <w:rsid w:val="00A55EB5"/>
    <w:rsid w:val="00A562AE"/>
    <w:rsid w:val="00A564B4"/>
    <w:rsid w:val="00A56E31"/>
    <w:rsid w:val="00A60866"/>
    <w:rsid w:val="00A608F1"/>
    <w:rsid w:val="00A60D14"/>
    <w:rsid w:val="00A61EB9"/>
    <w:rsid w:val="00A62D86"/>
    <w:rsid w:val="00A63166"/>
    <w:rsid w:val="00A638FB"/>
    <w:rsid w:val="00A651AC"/>
    <w:rsid w:val="00A664BE"/>
    <w:rsid w:val="00A6656A"/>
    <w:rsid w:val="00A66958"/>
    <w:rsid w:val="00A66B8D"/>
    <w:rsid w:val="00A675B9"/>
    <w:rsid w:val="00A67D48"/>
    <w:rsid w:val="00A70601"/>
    <w:rsid w:val="00A7131B"/>
    <w:rsid w:val="00A71E27"/>
    <w:rsid w:val="00A72014"/>
    <w:rsid w:val="00A73121"/>
    <w:rsid w:val="00A73BDC"/>
    <w:rsid w:val="00A740C8"/>
    <w:rsid w:val="00A74DD9"/>
    <w:rsid w:val="00A750C5"/>
    <w:rsid w:val="00A751AE"/>
    <w:rsid w:val="00A75FEC"/>
    <w:rsid w:val="00A76D0A"/>
    <w:rsid w:val="00A76E36"/>
    <w:rsid w:val="00A770A4"/>
    <w:rsid w:val="00A77877"/>
    <w:rsid w:val="00A802E0"/>
    <w:rsid w:val="00A809BD"/>
    <w:rsid w:val="00A820C9"/>
    <w:rsid w:val="00A84425"/>
    <w:rsid w:val="00A84D60"/>
    <w:rsid w:val="00A85F4C"/>
    <w:rsid w:val="00A87196"/>
    <w:rsid w:val="00A87CA5"/>
    <w:rsid w:val="00A9071F"/>
    <w:rsid w:val="00A939F8"/>
    <w:rsid w:val="00A93E2D"/>
    <w:rsid w:val="00A946C6"/>
    <w:rsid w:val="00A94970"/>
    <w:rsid w:val="00A94FBA"/>
    <w:rsid w:val="00A964B9"/>
    <w:rsid w:val="00A9693E"/>
    <w:rsid w:val="00A96C69"/>
    <w:rsid w:val="00A97F1B"/>
    <w:rsid w:val="00AA0377"/>
    <w:rsid w:val="00AA0D92"/>
    <w:rsid w:val="00AA1D77"/>
    <w:rsid w:val="00AA257F"/>
    <w:rsid w:val="00AA367B"/>
    <w:rsid w:val="00AA36EB"/>
    <w:rsid w:val="00AA3C95"/>
    <w:rsid w:val="00AA4201"/>
    <w:rsid w:val="00AA5796"/>
    <w:rsid w:val="00AA79FE"/>
    <w:rsid w:val="00AA7B54"/>
    <w:rsid w:val="00AA7B8D"/>
    <w:rsid w:val="00AB3090"/>
    <w:rsid w:val="00AB3FD6"/>
    <w:rsid w:val="00AB4124"/>
    <w:rsid w:val="00AB4181"/>
    <w:rsid w:val="00AB4E12"/>
    <w:rsid w:val="00AB4E88"/>
    <w:rsid w:val="00AB5688"/>
    <w:rsid w:val="00AB5FB1"/>
    <w:rsid w:val="00AB6908"/>
    <w:rsid w:val="00AB7CB2"/>
    <w:rsid w:val="00AC015A"/>
    <w:rsid w:val="00AC0D29"/>
    <w:rsid w:val="00AC14B5"/>
    <w:rsid w:val="00AC17BE"/>
    <w:rsid w:val="00AC2BFD"/>
    <w:rsid w:val="00AC3650"/>
    <w:rsid w:val="00AC39F7"/>
    <w:rsid w:val="00AC40F4"/>
    <w:rsid w:val="00AC6DC9"/>
    <w:rsid w:val="00AD1D2D"/>
    <w:rsid w:val="00AD1F73"/>
    <w:rsid w:val="00AD2152"/>
    <w:rsid w:val="00AD240C"/>
    <w:rsid w:val="00AD2496"/>
    <w:rsid w:val="00AD3307"/>
    <w:rsid w:val="00AD332C"/>
    <w:rsid w:val="00AD5981"/>
    <w:rsid w:val="00AD6D7E"/>
    <w:rsid w:val="00AD7F43"/>
    <w:rsid w:val="00AE096C"/>
    <w:rsid w:val="00AE14B3"/>
    <w:rsid w:val="00AE1A34"/>
    <w:rsid w:val="00AE2415"/>
    <w:rsid w:val="00AE4A13"/>
    <w:rsid w:val="00AE6B98"/>
    <w:rsid w:val="00AE7223"/>
    <w:rsid w:val="00AE7806"/>
    <w:rsid w:val="00AE79E1"/>
    <w:rsid w:val="00AE7F2A"/>
    <w:rsid w:val="00AF08A5"/>
    <w:rsid w:val="00AF0D41"/>
    <w:rsid w:val="00AF1011"/>
    <w:rsid w:val="00AF1A5D"/>
    <w:rsid w:val="00AF1F5E"/>
    <w:rsid w:val="00AF26C5"/>
    <w:rsid w:val="00AF2802"/>
    <w:rsid w:val="00AF3611"/>
    <w:rsid w:val="00AF3648"/>
    <w:rsid w:val="00AF5D0D"/>
    <w:rsid w:val="00AF5ED0"/>
    <w:rsid w:val="00AF5F02"/>
    <w:rsid w:val="00AF6D4D"/>
    <w:rsid w:val="00AF71B4"/>
    <w:rsid w:val="00AF72E1"/>
    <w:rsid w:val="00B01372"/>
    <w:rsid w:val="00B02B47"/>
    <w:rsid w:val="00B02E2C"/>
    <w:rsid w:val="00B02FB4"/>
    <w:rsid w:val="00B0380D"/>
    <w:rsid w:val="00B0381E"/>
    <w:rsid w:val="00B04555"/>
    <w:rsid w:val="00B04E42"/>
    <w:rsid w:val="00B053E0"/>
    <w:rsid w:val="00B0576C"/>
    <w:rsid w:val="00B06E07"/>
    <w:rsid w:val="00B07A8B"/>
    <w:rsid w:val="00B100FE"/>
    <w:rsid w:val="00B108EF"/>
    <w:rsid w:val="00B11E99"/>
    <w:rsid w:val="00B12A05"/>
    <w:rsid w:val="00B12F9C"/>
    <w:rsid w:val="00B14473"/>
    <w:rsid w:val="00B15074"/>
    <w:rsid w:val="00B156A8"/>
    <w:rsid w:val="00B171C1"/>
    <w:rsid w:val="00B20043"/>
    <w:rsid w:val="00B20B39"/>
    <w:rsid w:val="00B20FC6"/>
    <w:rsid w:val="00B214F4"/>
    <w:rsid w:val="00B21848"/>
    <w:rsid w:val="00B23212"/>
    <w:rsid w:val="00B2329E"/>
    <w:rsid w:val="00B242F9"/>
    <w:rsid w:val="00B26356"/>
    <w:rsid w:val="00B27FE4"/>
    <w:rsid w:val="00B30612"/>
    <w:rsid w:val="00B320BA"/>
    <w:rsid w:val="00B32E72"/>
    <w:rsid w:val="00B3311B"/>
    <w:rsid w:val="00B331E3"/>
    <w:rsid w:val="00B33808"/>
    <w:rsid w:val="00B34083"/>
    <w:rsid w:val="00B34188"/>
    <w:rsid w:val="00B34534"/>
    <w:rsid w:val="00B3668B"/>
    <w:rsid w:val="00B416AB"/>
    <w:rsid w:val="00B41CBE"/>
    <w:rsid w:val="00B43547"/>
    <w:rsid w:val="00B4579E"/>
    <w:rsid w:val="00B45F30"/>
    <w:rsid w:val="00B46701"/>
    <w:rsid w:val="00B468BD"/>
    <w:rsid w:val="00B46ACA"/>
    <w:rsid w:val="00B5015B"/>
    <w:rsid w:val="00B50CC7"/>
    <w:rsid w:val="00B51C08"/>
    <w:rsid w:val="00B51C4D"/>
    <w:rsid w:val="00B52592"/>
    <w:rsid w:val="00B52DE7"/>
    <w:rsid w:val="00B53BC4"/>
    <w:rsid w:val="00B53C54"/>
    <w:rsid w:val="00B53D9E"/>
    <w:rsid w:val="00B54123"/>
    <w:rsid w:val="00B54E56"/>
    <w:rsid w:val="00B57551"/>
    <w:rsid w:val="00B60739"/>
    <w:rsid w:val="00B61561"/>
    <w:rsid w:val="00B61819"/>
    <w:rsid w:val="00B61A38"/>
    <w:rsid w:val="00B623B1"/>
    <w:rsid w:val="00B628DC"/>
    <w:rsid w:val="00B62B41"/>
    <w:rsid w:val="00B65114"/>
    <w:rsid w:val="00B655D5"/>
    <w:rsid w:val="00B678D0"/>
    <w:rsid w:val="00B67D21"/>
    <w:rsid w:val="00B70B3C"/>
    <w:rsid w:val="00B71B66"/>
    <w:rsid w:val="00B72D97"/>
    <w:rsid w:val="00B740DE"/>
    <w:rsid w:val="00B74621"/>
    <w:rsid w:val="00B761E2"/>
    <w:rsid w:val="00B768F9"/>
    <w:rsid w:val="00B77743"/>
    <w:rsid w:val="00B777EC"/>
    <w:rsid w:val="00B80D94"/>
    <w:rsid w:val="00B80ECD"/>
    <w:rsid w:val="00B819D6"/>
    <w:rsid w:val="00B827C2"/>
    <w:rsid w:val="00B83F51"/>
    <w:rsid w:val="00B8461A"/>
    <w:rsid w:val="00B84FA7"/>
    <w:rsid w:val="00B84FD5"/>
    <w:rsid w:val="00B8536A"/>
    <w:rsid w:val="00B859AA"/>
    <w:rsid w:val="00B86BF9"/>
    <w:rsid w:val="00B87B70"/>
    <w:rsid w:val="00B87E59"/>
    <w:rsid w:val="00B90520"/>
    <w:rsid w:val="00B90A2B"/>
    <w:rsid w:val="00B91903"/>
    <w:rsid w:val="00B91AA6"/>
    <w:rsid w:val="00B92503"/>
    <w:rsid w:val="00B929B4"/>
    <w:rsid w:val="00B92C47"/>
    <w:rsid w:val="00B92F73"/>
    <w:rsid w:val="00B93872"/>
    <w:rsid w:val="00B93D33"/>
    <w:rsid w:val="00B94583"/>
    <w:rsid w:val="00B94C2C"/>
    <w:rsid w:val="00B94E1D"/>
    <w:rsid w:val="00B94F8F"/>
    <w:rsid w:val="00B95E05"/>
    <w:rsid w:val="00B96BB2"/>
    <w:rsid w:val="00B97781"/>
    <w:rsid w:val="00B97DE1"/>
    <w:rsid w:val="00B97FA9"/>
    <w:rsid w:val="00BA003E"/>
    <w:rsid w:val="00BA0A6E"/>
    <w:rsid w:val="00BA2984"/>
    <w:rsid w:val="00BA2BC7"/>
    <w:rsid w:val="00BA3783"/>
    <w:rsid w:val="00BA3B21"/>
    <w:rsid w:val="00BA3D08"/>
    <w:rsid w:val="00BA5BBA"/>
    <w:rsid w:val="00BA646A"/>
    <w:rsid w:val="00BA669E"/>
    <w:rsid w:val="00BA6DD7"/>
    <w:rsid w:val="00BA7F26"/>
    <w:rsid w:val="00BB053C"/>
    <w:rsid w:val="00BB1185"/>
    <w:rsid w:val="00BB679E"/>
    <w:rsid w:val="00BB741E"/>
    <w:rsid w:val="00BC0739"/>
    <w:rsid w:val="00BC1336"/>
    <w:rsid w:val="00BC1506"/>
    <w:rsid w:val="00BC25B5"/>
    <w:rsid w:val="00BC3876"/>
    <w:rsid w:val="00BC3BC5"/>
    <w:rsid w:val="00BC3EC8"/>
    <w:rsid w:val="00BC4D8F"/>
    <w:rsid w:val="00BC5D4B"/>
    <w:rsid w:val="00BC616B"/>
    <w:rsid w:val="00BC68C8"/>
    <w:rsid w:val="00BD0283"/>
    <w:rsid w:val="00BD1ABA"/>
    <w:rsid w:val="00BD22E6"/>
    <w:rsid w:val="00BD257E"/>
    <w:rsid w:val="00BD369E"/>
    <w:rsid w:val="00BD369F"/>
    <w:rsid w:val="00BD3A5C"/>
    <w:rsid w:val="00BD3C90"/>
    <w:rsid w:val="00BD4919"/>
    <w:rsid w:val="00BD4B89"/>
    <w:rsid w:val="00BD4F5E"/>
    <w:rsid w:val="00BD604D"/>
    <w:rsid w:val="00BD67C4"/>
    <w:rsid w:val="00BD7724"/>
    <w:rsid w:val="00BE0B05"/>
    <w:rsid w:val="00BE1ABC"/>
    <w:rsid w:val="00BE20D9"/>
    <w:rsid w:val="00BE300A"/>
    <w:rsid w:val="00BE30B8"/>
    <w:rsid w:val="00BE3FC1"/>
    <w:rsid w:val="00BE4263"/>
    <w:rsid w:val="00BE4D9E"/>
    <w:rsid w:val="00BE57EA"/>
    <w:rsid w:val="00BE5B63"/>
    <w:rsid w:val="00BE629E"/>
    <w:rsid w:val="00BE698B"/>
    <w:rsid w:val="00BE726C"/>
    <w:rsid w:val="00BE730E"/>
    <w:rsid w:val="00BE769B"/>
    <w:rsid w:val="00BE76CB"/>
    <w:rsid w:val="00BF02EF"/>
    <w:rsid w:val="00BF0559"/>
    <w:rsid w:val="00BF0CBF"/>
    <w:rsid w:val="00BF11D5"/>
    <w:rsid w:val="00BF2A71"/>
    <w:rsid w:val="00BF2EDC"/>
    <w:rsid w:val="00BF3A81"/>
    <w:rsid w:val="00BF4A14"/>
    <w:rsid w:val="00BF58D1"/>
    <w:rsid w:val="00BF6525"/>
    <w:rsid w:val="00BF7E02"/>
    <w:rsid w:val="00C005F7"/>
    <w:rsid w:val="00C007C5"/>
    <w:rsid w:val="00C010EA"/>
    <w:rsid w:val="00C01B67"/>
    <w:rsid w:val="00C02F8E"/>
    <w:rsid w:val="00C041A7"/>
    <w:rsid w:val="00C04B06"/>
    <w:rsid w:val="00C04C43"/>
    <w:rsid w:val="00C05A21"/>
    <w:rsid w:val="00C06D75"/>
    <w:rsid w:val="00C07144"/>
    <w:rsid w:val="00C10984"/>
    <w:rsid w:val="00C1222D"/>
    <w:rsid w:val="00C134B0"/>
    <w:rsid w:val="00C13603"/>
    <w:rsid w:val="00C140D5"/>
    <w:rsid w:val="00C14234"/>
    <w:rsid w:val="00C1567F"/>
    <w:rsid w:val="00C156D7"/>
    <w:rsid w:val="00C164F3"/>
    <w:rsid w:val="00C177B5"/>
    <w:rsid w:val="00C206C8"/>
    <w:rsid w:val="00C20ECD"/>
    <w:rsid w:val="00C21EF7"/>
    <w:rsid w:val="00C222F6"/>
    <w:rsid w:val="00C22A4D"/>
    <w:rsid w:val="00C23775"/>
    <w:rsid w:val="00C25C53"/>
    <w:rsid w:val="00C27895"/>
    <w:rsid w:val="00C27FF6"/>
    <w:rsid w:val="00C3063D"/>
    <w:rsid w:val="00C31786"/>
    <w:rsid w:val="00C31D2E"/>
    <w:rsid w:val="00C3212E"/>
    <w:rsid w:val="00C324FE"/>
    <w:rsid w:val="00C32DEB"/>
    <w:rsid w:val="00C340F3"/>
    <w:rsid w:val="00C34BC4"/>
    <w:rsid w:val="00C37693"/>
    <w:rsid w:val="00C3790B"/>
    <w:rsid w:val="00C37C3C"/>
    <w:rsid w:val="00C40316"/>
    <w:rsid w:val="00C405D4"/>
    <w:rsid w:val="00C40959"/>
    <w:rsid w:val="00C40BB0"/>
    <w:rsid w:val="00C40D2C"/>
    <w:rsid w:val="00C40D78"/>
    <w:rsid w:val="00C41170"/>
    <w:rsid w:val="00C41377"/>
    <w:rsid w:val="00C418D4"/>
    <w:rsid w:val="00C41999"/>
    <w:rsid w:val="00C423D4"/>
    <w:rsid w:val="00C43572"/>
    <w:rsid w:val="00C449FE"/>
    <w:rsid w:val="00C456FD"/>
    <w:rsid w:val="00C46D75"/>
    <w:rsid w:val="00C473CD"/>
    <w:rsid w:val="00C50EE6"/>
    <w:rsid w:val="00C521C3"/>
    <w:rsid w:val="00C5289F"/>
    <w:rsid w:val="00C53321"/>
    <w:rsid w:val="00C53DE0"/>
    <w:rsid w:val="00C553EB"/>
    <w:rsid w:val="00C567A8"/>
    <w:rsid w:val="00C56E52"/>
    <w:rsid w:val="00C57428"/>
    <w:rsid w:val="00C577F5"/>
    <w:rsid w:val="00C602AC"/>
    <w:rsid w:val="00C6030D"/>
    <w:rsid w:val="00C6216E"/>
    <w:rsid w:val="00C63AA4"/>
    <w:rsid w:val="00C65670"/>
    <w:rsid w:val="00C65878"/>
    <w:rsid w:val="00C65CFE"/>
    <w:rsid w:val="00C66BE5"/>
    <w:rsid w:val="00C672F5"/>
    <w:rsid w:val="00C67EEF"/>
    <w:rsid w:val="00C705E9"/>
    <w:rsid w:val="00C70AA0"/>
    <w:rsid w:val="00C714B7"/>
    <w:rsid w:val="00C7263B"/>
    <w:rsid w:val="00C72B34"/>
    <w:rsid w:val="00C73F6E"/>
    <w:rsid w:val="00C756E5"/>
    <w:rsid w:val="00C758FF"/>
    <w:rsid w:val="00C7592D"/>
    <w:rsid w:val="00C75AD6"/>
    <w:rsid w:val="00C75C95"/>
    <w:rsid w:val="00C75D31"/>
    <w:rsid w:val="00C75DE8"/>
    <w:rsid w:val="00C761EA"/>
    <w:rsid w:val="00C773E2"/>
    <w:rsid w:val="00C77AE6"/>
    <w:rsid w:val="00C77ECD"/>
    <w:rsid w:val="00C80DF8"/>
    <w:rsid w:val="00C80E99"/>
    <w:rsid w:val="00C81839"/>
    <w:rsid w:val="00C82266"/>
    <w:rsid w:val="00C82970"/>
    <w:rsid w:val="00C845F3"/>
    <w:rsid w:val="00C85366"/>
    <w:rsid w:val="00C8543C"/>
    <w:rsid w:val="00C87D66"/>
    <w:rsid w:val="00C905EE"/>
    <w:rsid w:val="00C93319"/>
    <w:rsid w:val="00C93F4B"/>
    <w:rsid w:val="00C9430A"/>
    <w:rsid w:val="00C94A40"/>
    <w:rsid w:val="00C9533B"/>
    <w:rsid w:val="00C96940"/>
    <w:rsid w:val="00C97AAA"/>
    <w:rsid w:val="00CA0143"/>
    <w:rsid w:val="00CA1149"/>
    <w:rsid w:val="00CA127A"/>
    <w:rsid w:val="00CA239D"/>
    <w:rsid w:val="00CA2B3C"/>
    <w:rsid w:val="00CA3620"/>
    <w:rsid w:val="00CA54DD"/>
    <w:rsid w:val="00CA55D1"/>
    <w:rsid w:val="00CA6150"/>
    <w:rsid w:val="00CA6380"/>
    <w:rsid w:val="00CA6A91"/>
    <w:rsid w:val="00CA7153"/>
    <w:rsid w:val="00CB10D7"/>
    <w:rsid w:val="00CB18BC"/>
    <w:rsid w:val="00CB1B8C"/>
    <w:rsid w:val="00CB1F44"/>
    <w:rsid w:val="00CB2428"/>
    <w:rsid w:val="00CB2EE8"/>
    <w:rsid w:val="00CB343D"/>
    <w:rsid w:val="00CB458D"/>
    <w:rsid w:val="00CB47F4"/>
    <w:rsid w:val="00CB4E60"/>
    <w:rsid w:val="00CB56CF"/>
    <w:rsid w:val="00CB5B8E"/>
    <w:rsid w:val="00CB5BE1"/>
    <w:rsid w:val="00CB5E2E"/>
    <w:rsid w:val="00CB5E31"/>
    <w:rsid w:val="00CB73D3"/>
    <w:rsid w:val="00CB7B14"/>
    <w:rsid w:val="00CC05E9"/>
    <w:rsid w:val="00CC1C39"/>
    <w:rsid w:val="00CC60BF"/>
    <w:rsid w:val="00CD0737"/>
    <w:rsid w:val="00CD2151"/>
    <w:rsid w:val="00CD2A6A"/>
    <w:rsid w:val="00CD3542"/>
    <w:rsid w:val="00CD3705"/>
    <w:rsid w:val="00CD3D32"/>
    <w:rsid w:val="00CD471F"/>
    <w:rsid w:val="00CD485C"/>
    <w:rsid w:val="00CD73AF"/>
    <w:rsid w:val="00CD7E24"/>
    <w:rsid w:val="00CE05C3"/>
    <w:rsid w:val="00CE1114"/>
    <w:rsid w:val="00CE142F"/>
    <w:rsid w:val="00CE1E9B"/>
    <w:rsid w:val="00CE46EF"/>
    <w:rsid w:val="00CE49BE"/>
    <w:rsid w:val="00CE5B94"/>
    <w:rsid w:val="00CE76EE"/>
    <w:rsid w:val="00CE7A08"/>
    <w:rsid w:val="00CF0587"/>
    <w:rsid w:val="00CF1CCB"/>
    <w:rsid w:val="00CF1E49"/>
    <w:rsid w:val="00CF4C8A"/>
    <w:rsid w:val="00CF525B"/>
    <w:rsid w:val="00CF5AC8"/>
    <w:rsid w:val="00CF6580"/>
    <w:rsid w:val="00D0037E"/>
    <w:rsid w:val="00D00839"/>
    <w:rsid w:val="00D00E23"/>
    <w:rsid w:val="00D01276"/>
    <w:rsid w:val="00D01786"/>
    <w:rsid w:val="00D02847"/>
    <w:rsid w:val="00D02E93"/>
    <w:rsid w:val="00D0328A"/>
    <w:rsid w:val="00D03F0E"/>
    <w:rsid w:val="00D0462E"/>
    <w:rsid w:val="00D050EA"/>
    <w:rsid w:val="00D0530F"/>
    <w:rsid w:val="00D067D7"/>
    <w:rsid w:val="00D06D7A"/>
    <w:rsid w:val="00D073A9"/>
    <w:rsid w:val="00D07D8C"/>
    <w:rsid w:val="00D10094"/>
    <w:rsid w:val="00D1047E"/>
    <w:rsid w:val="00D10CAA"/>
    <w:rsid w:val="00D116E6"/>
    <w:rsid w:val="00D12022"/>
    <w:rsid w:val="00D1293D"/>
    <w:rsid w:val="00D135AB"/>
    <w:rsid w:val="00D13728"/>
    <w:rsid w:val="00D14C29"/>
    <w:rsid w:val="00D1565C"/>
    <w:rsid w:val="00D16BDF"/>
    <w:rsid w:val="00D16E95"/>
    <w:rsid w:val="00D174A3"/>
    <w:rsid w:val="00D20667"/>
    <w:rsid w:val="00D2168B"/>
    <w:rsid w:val="00D216FE"/>
    <w:rsid w:val="00D22A25"/>
    <w:rsid w:val="00D250F2"/>
    <w:rsid w:val="00D25DBB"/>
    <w:rsid w:val="00D300A1"/>
    <w:rsid w:val="00D31D1A"/>
    <w:rsid w:val="00D32D47"/>
    <w:rsid w:val="00D34309"/>
    <w:rsid w:val="00D35F46"/>
    <w:rsid w:val="00D371F2"/>
    <w:rsid w:val="00D40045"/>
    <w:rsid w:val="00D40336"/>
    <w:rsid w:val="00D421D1"/>
    <w:rsid w:val="00D43BB2"/>
    <w:rsid w:val="00D43C1F"/>
    <w:rsid w:val="00D44B2C"/>
    <w:rsid w:val="00D44C01"/>
    <w:rsid w:val="00D45109"/>
    <w:rsid w:val="00D453B3"/>
    <w:rsid w:val="00D46D20"/>
    <w:rsid w:val="00D46ECC"/>
    <w:rsid w:val="00D4734C"/>
    <w:rsid w:val="00D47C7E"/>
    <w:rsid w:val="00D501DD"/>
    <w:rsid w:val="00D50853"/>
    <w:rsid w:val="00D513F3"/>
    <w:rsid w:val="00D515F9"/>
    <w:rsid w:val="00D517A0"/>
    <w:rsid w:val="00D51B08"/>
    <w:rsid w:val="00D54DD2"/>
    <w:rsid w:val="00D553B3"/>
    <w:rsid w:val="00D55844"/>
    <w:rsid w:val="00D55FE0"/>
    <w:rsid w:val="00D56572"/>
    <w:rsid w:val="00D57A21"/>
    <w:rsid w:val="00D6068C"/>
    <w:rsid w:val="00D60C0B"/>
    <w:rsid w:val="00D60E77"/>
    <w:rsid w:val="00D6189A"/>
    <w:rsid w:val="00D62CCB"/>
    <w:rsid w:val="00D64333"/>
    <w:rsid w:val="00D64EC8"/>
    <w:rsid w:val="00D65E19"/>
    <w:rsid w:val="00D6657F"/>
    <w:rsid w:val="00D66C42"/>
    <w:rsid w:val="00D67EB5"/>
    <w:rsid w:val="00D7085A"/>
    <w:rsid w:val="00D7096D"/>
    <w:rsid w:val="00D70FD1"/>
    <w:rsid w:val="00D71471"/>
    <w:rsid w:val="00D71A88"/>
    <w:rsid w:val="00D71BBA"/>
    <w:rsid w:val="00D7261C"/>
    <w:rsid w:val="00D73466"/>
    <w:rsid w:val="00D73A5D"/>
    <w:rsid w:val="00D740E6"/>
    <w:rsid w:val="00D76BB2"/>
    <w:rsid w:val="00D77606"/>
    <w:rsid w:val="00D80958"/>
    <w:rsid w:val="00D81FDD"/>
    <w:rsid w:val="00D828F4"/>
    <w:rsid w:val="00D832D6"/>
    <w:rsid w:val="00D83715"/>
    <w:rsid w:val="00D8421B"/>
    <w:rsid w:val="00D84809"/>
    <w:rsid w:val="00D84939"/>
    <w:rsid w:val="00D8555A"/>
    <w:rsid w:val="00D85CF1"/>
    <w:rsid w:val="00D86650"/>
    <w:rsid w:val="00D86AF6"/>
    <w:rsid w:val="00D87641"/>
    <w:rsid w:val="00D8768F"/>
    <w:rsid w:val="00D878D3"/>
    <w:rsid w:val="00D909C6"/>
    <w:rsid w:val="00D926BE"/>
    <w:rsid w:val="00D92759"/>
    <w:rsid w:val="00D929BE"/>
    <w:rsid w:val="00D930DF"/>
    <w:rsid w:val="00D93610"/>
    <w:rsid w:val="00D93ADC"/>
    <w:rsid w:val="00D94990"/>
    <w:rsid w:val="00D95829"/>
    <w:rsid w:val="00D95A35"/>
    <w:rsid w:val="00D95FB6"/>
    <w:rsid w:val="00D963A9"/>
    <w:rsid w:val="00D97703"/>
    <w:rsid w:val="00DA1886"/>
    <w:rsid w:val="00DA1A66"/>
    <w:rsid w:val="00DA1BAA"/>
    <w:rsid w:val="00DA1C3B"/>
    <w:rsid w:val="00DA3D52"/>
    <w:rsid w:val="00DA40C0"/>
    <w:rsid w:val="00DA4EAF"/>
    <w:rsid w:val="00DA5576"/>
    <w:rsid w:val="00DA5582"/>
    <w:rsid w:val="00DA5721"/>
    <w:rsid w:val="00DA595F"/>
    <w:rsid w:val="00DA5E46"/>
    <w:rsid w:val="00DB14B5"/>
    <w:rsid w:val="00DB1A83"/>
    <w:rsid w:val="00DB36FD"/>
    <w:rsid w:val="00DB3CDD"/>
    <w:rsid w:val="00DB4FDE"/>
    <w:rsid w:val="00DB5E11"/>
    <w:rsid w:val="00DB6412"/>
    <w:rsid w:val="00DB69F6"/>
    <w:rsid w:val="00DC26FC"/>
    <w:rsid w:val="00DC2F0C"/>
    <w:rsid w:val="00DC3713"/>
    <w:rsid w:val="00DC377E"/>
    <w:rsid w:val="00DC49C9"/>
    <w:rsid w:val="00DC6CDC"/>
    <w:rsid w:val="00DC7D56"/>
    <w:rsid w:val="00DD0DA0"/>
    <w:rsid w:val="00DD0E11"/>
    <w:rsid w:val="00DD2228"/>
    <w:rsid w:val="00DD2256"/>
    <w:rsid w:val="00DD3751"/>
    <w:rsid w:val="00DD38BD"/>
    <w:rsid w:val="00DD40D1"/>
    <w:rsid w:val="00DD4257"/>
    <w:rsid w:val="00DD506C"/>
    <w:rsid w:val="00DD5120"/>
    <w:rsid w:val="00DD5E63"/>
    <w:rsid w:val="00DD6AE5"/>
    <w:rsid w:val="00DD6BC7"/>
    <w:rsid w:val="00DD6E8B"/>
    <w:rsid w:val="00DD6EED"/>
    <w:rsid w:val="00DE04E0"/>
    <w:rsid w:val="00DE063D"/>
    <w:rsid w:val="00DE0EC9"/>
    <w:rsid w:val="00DE15A5"/>
    <w:rsid w:val="00DE1E68"/>
    <w:rsid w:val="00DE22CC"/>
    <w:rsid w:val="00DE2C29"/>
    <w:rsid w:val="00DE3214"/>
    <w:rsid w:val="00DE3EED"/>
    <w:rsid w:val="00DE47A7"/>
    <w:rsid w:val="00DE4903"/>
    <w:rsid w:val="00DE4CA9"/>
    <w:rsid w:val="00DE5B7F"/>
    <w:rsid w:val="00DE5E80"/>
    <w:rsid w:val="00DE720B"/>
    <w:rsid w:val="00DE7F15"/>
    <w:rsid w:val="00DF08E0"/>
    <w:rsid w:val="00DF0CC2"/>
    <w:rsid w:val="00DF18E7"/>
    <w:rsid w:val="00DF2468"/>
    <w:rsid w:val="00DF26C0"/>
    <w:rsid w:val="00DF38A5"/>
    <w:rsid w:val="00DF4101"/>
    <w:rsid w:val="00DF4482"/>
    <w:rsid w:val="00DF4F21"/>
    <w:rsid w:val="00DF5062"/>
    <w:rsid w:val="00DF517F"/>
    <w:rsid w:val="00DF6221"/>
    <w:rsid w:val="00DF67A0"/>
    <w:rsid w:val="00DF7B31"/>
    <w:rsid w:val="00E0003A"/>
    <w:rsid w:val="00E0138D"/>
    <w:rsid w:val="00E015A0"/>
    <w:rsid w:val="00E0363B"/>
    <w:rsid w:val="00E03F52"/>
    <w:rsid w:val="00E04444"/>
    <w:rsid w:val="00E045BB"/>
    <w:rsid w:val="00E050FE"/>
    <w:rsid w:val="00E05E56"/>
    <w:rsid w:val="00E064EE"/>
    <w:rsid w:val="00E07AA9"/>
    <w:rsid w:val="00E10F86"/>
    <w:rsid w:val="00E1107A"/>
    <w:rsid w:val="00E12FEF"/>
    <w:rsid w:val="00E14222"/>
    <w:rsid w:val="00E143AA"/>
    <w:rsid w:val="00E1443F"/>
    <w:rsid w:val="00E150C3"/>
    <w:rsid w:val="00E15463"/>
    <w:rsid w:val="00E15970"/>
    <w:rsid w:val="00E15BC0"/>
    <w:rsid w:val="00E163B5"/>
    <w:rsid w:val="00E164A0"/>
    <w:rsid w:val="00E165DF"/>
    <w:rsid w:val="00E16B24"/>
    <w:rsid w:val="00E17327"/>
    <w:rsid w:val="00E178B9"/>
    <w:rsid w:val="00E20857"/>
    <w:rsid w:val="00E2095B"/>
    <w:rsid w:val="00E2154E"/>
    <w:rsid w:val="00E2159F"/>
    <w:rsid w:val="00E22361"/>
    <w:rsid w:val="00E22520"/>
    <w:rsid w:val="00E227A6"/>
    <w:rsid w:val="00E237A0"/>
    <w:rsid w:val="00E238DB"/>
    <w:rsid w:val="00E23E75"/>
    <w:rsid w:val="00E24A94"/>
    <w:rsid w:val="00E269FF"/>
    <w:rsid w:val="00E3034B"/>
    <w:rsid w:val="00E32A7A"/>
    <w:rsid w:val="00E33C22"/>
    <w:rsid w:val="00E33F23"/>
    <w:rsid w:val="00E3444B"/>
    <w:rsid w:val="00E36F1C"/>
    <w:rsid w:val="00E3766F"/>
    <w:rsid w:val="00E4002A"/>
    <w:rsid w:val="00E403B7"/>
    <w:rsid w:val="00E403FE"/>
    <w:rsid w:val="00E40FF0"/>
    <w:rsid w:val="00E41591"/>
    <w:rsid w:val="00E44F49"/>
    <w:rsid w:val="00E4598D"/>
    <w:rsid w:val="00E46175"/>
    <w:rsid w:val="00E47855"/>
    <w:rsid w:val="00E505EE"/>
    <w:rsid w:val="00E507C1"/>
    <w:rsid w:val="00E50A65"/>
    <w:rsid w:val="00E5142A"/>
    <w:rsid w:val="00E5269B"/>
    <w:rsid w:val="00E52D78"/>
    <w:rsid w:val="00E531E3"/>
    <w:rsid w:val="00E533E5"/>
    <w:rsid w:val="00E533E9"/>
    <w:rsid w:val="00E53EEE"/>
    <w:rsid w:val="00E5419B"/>
    <w:rsid w:val="00E552B3"/>
    <w:rsid w:val="00E56899"/>
    <w:rsid w:val="00E604AC"/>
    <w:rsid w:val="00E6090D"/>
    <w:rsid w:val="00E61224"/>
    <w:rsid w:val="00E640D6"/>
    <w:rsid w:val="00E640D8"/>
    <w:rsid w:val="00E64D86"/>
    <w:rsid w:val="00E65B24"/>
    <w:rsid w:val="00E70299"/>
    <w:rsid w:val="00E71481"/>
    <w:rsid w:val="00E72A7E"/>
    <w:rsid w:val="00E731BE"/>
    <w:rsid w:val="00E73A49"/>
    <w:rsid w:val="00E73E45"/>
    <w:rsid w:val="00E74804"/>
    <w:rsid w:val="00E74C90"/>
    <w:rsid w:val="00E7648C"/>
    <w:rsid w:val="00E770D6"/>
    <w:rsid w:val="00E77F08"/>
    <w:rsid w:val="00E810CC"/>
    <w:rsid w:val="00E825DB"/>
    <w:rsid w:val="00E82709"/>
    <w:rsid w:val="00E83121"/>
    <w:rsid w:val="00E83443"/>
    <w:rsid w:val="00E841B0"/>
    <w:rsid w:val="00E8521E"/>
    <w:rsid w:val="00E8542F"/>
    <w:rsid w:val="00E86127"/>
    <w:rsid w:val="00E8670A"/>
    <w:rsid w:val="00E86D4E"/>
    <w:rsid w:val="00E86FE9"/>
    <w:rsid w:val="00E901FA"/>
    <w:rsid w:val="00E904FC"/>
    <w:rsid w:val="00E908AA"/>
    <w:rsid w:val="00E90D78"/>
    <w:rsid w:val="00E9154B"/>
    <w:rsid w:val="00E91895"/>
    <w:rsid w:val="00E91BFC"/>
    <w:rsid w:val="00E921AF"/>
    <w:rsid w:val="00E92623"/>
    <w:rsid w:val="00E942A3"/>
    <w:rsid w:val="00E94472"/>
    <w:rsid w:val="00E94844"/>
    <w:rsid w:val="00E94A4D"/>
    <w:rsid w:val="00E95FE8"/>
    <w:rsid w:val="00E960B7"/>
    <w:rsid w:val="00E9756B"/>
    <w:rsid w:val="00E97C76"/>
    <w:rsid w:val="00EA080A"/>
    <w:rsid w:val="00EA1BF0"/>
    <w:rsid w:val="00EA2A45"/>
    <w:rsid w:val="00EA2C33"/>
    <w:rsid w:val="00EA2DD0"/>
    <w:rsid w:val="00EA3AA2"/>
    <w:rsid w:val="00EA3C04"/>
    <w:rsid w:val="00EA4440"/>
    <w:rsid w:val="00EA5904"/>
    <w:rsid w:val="00EA6F78"/>
    <w:rsid w:val="00EA71A1"/>
    <w:rsid w:val="00EB0475"/>
    <w:rsid w:val="00EB0A3A"/>
    <w:rsid w:val="00EB0C37"/>
    <w:rsid w:val="00EB14A2"/>
    <w:rsid w:val="00EB16BC"/>
    <w:rsid w:val="00EB193C"/>
    <w:rsid w:val="00EB1D48"/>
    <w:rsid w:val="00EB1DB0"/>
    <w:rsid w:val="00EB2C0E"/>
    <w:rsid w:val="00EB2FF2"/>
    <w:rsid w:val="00EB54AB"/>
    <w:rsid w:val="00EB56B5"/>
    <w:rsid w:val="00EB5C2D"/>
    <w:rsid w:val="00EB5CA1"/>
    <w:rsid w:val="00EB6768"/>
    <w:rsid w:val="00EB6F2C"/>
    <w:rsid w:val="00EB7FB7"/>
    <w:rsid w:val="00EC00DB"/>
    <w:rsid w:val="00EC05BD"/>
    <w:rsid w:val="00EC191D"/>
    <w:rsid w:val="00EC3085"/>
    <w:rsid w:val="00EC31EC"/>
    <w:rsid w:val="00EC363F"/>
    <w:rsid w:val="00EC3DE0"/>
    <w:rsid w:val="00EC3F1A"/>
    <w:rsid w:val="00EC5607"/>
    <w:rsid w:val="00EC5F7D"/>
    <w:rsid w:val="00EC672C"/>
    <w:rsid w:val="00ED0D30"/>
    <w:rsid w:val="00ED1BD1"/>
    <w:rsid w:val="00ED2CEA"/>
    <w:rsid w:val="00ED5771"/>
    <w:rsid w:val="00ED5A8B"/>
    <w:rsid w:val="00ED6589"/>
    <w:rsid w:val="00ED6660"/>
    <w:rsid w:val="00EE0782"/>
    <w:rsid w:val="00EE0A6D"/>
    <w:rsid w:val="00EE1BE5"/>
    <w:rsid w:val="00EE33F9"/>
    <w:rsid w:val="00EE4347"/>
    <w:rsid w:val="00EE4B68"/>
    <w:rsid w:val="00EE6B45"/>
    <w:rsid w:val="00EE722F"/>
    <w:rsid w:val="00EE7D7F"/>
    <w:rsid w:val="00EF090F"/>
    <w:rsid w:val="00EF0919"/>
    <w:rsid w:val="00EF1563"/>
    <w:rsid w:val="00EF1FCC"/>
    <w:rsid w:val="00EF200C"/>
    <w:rsid w:val="00EF208B"/>
    <w:rsid w:val="00EF39CD"/>
    <w:rsid w:val="00EF3D2E"/>
    <w:rsid w:val="00EF43A8"/>
    <w:rsid w:val="00EF4A9F"/>
    <w:rsid w:val="00EF5159"/>
    <w:rsid w:val="00EF5211"/>
    <w:rsid w:val="00EF5679"/>
    <w:rsid w:val="00EF5B06"/>
    <w:rsid w:val="00EF66EF"/>
    <w:rsid w:val="00EF6A8A"/>
    <w:rsid w:val="00EF7D69"/>
    <w:rsid w:val="00F00294"/>
    <w:rsid w:val="00F00667"/>
    <w:rsid w:val="00F00668"/>
    <w:rsid w:val="00F00D7C"/>
    <w:rsid w:val="00F00FF6"/>
    <w:rsid w:val="00F019DA"/>
    <w:rsid w:val="00F02171"/>
    <w:rsid w:val="00F02620"/>
    <w:rsid w:val="00F02CF4"/>
    <w:rsid w:val="00F03E76"/>
    <w:rsid w:val="00F03E83"/>
    <w:rsid w:val="00F0418C"/>
    <w:rsid w:val="00F04A9D"/>
    <w:rsid w:val="00F05406"/>
    <w:rsid w:val="00F065CD"/>
    <w:rsid w:val="00F06FE0"/>
    <w:rsid w:val="00F07782"/>
    <w:rsid w:val="00F10ABC"/>
    <w:rsid w:val="00F10F63"/>
    <w:rsid w:val="00F11146"/>
    <w:rsid w:val="00F12716"/>
    <w:rsid w:val="00F129D9"/>
    <w:rsid w:val="00F12E27"/>
    <w:rsid w:val="00F13D9B"/>
    <w:rsid w:val="00F1436D"/>
    <w:rsid w:val="00F14BCB"/>
    <w:rsid w:val="00F14C6C"/>
    <w:rsid w:val="00F14F2C"/>
    <w:rsid w:val="00F150CC"/>
    <w:rsid w:val="00F1578F"/>
    <w:rsid w:val="00F15E47"/>
    <w:rsid w:val="00F163B9"/>
    <w:rsid w:val="00F1681C"/>
    <w:rsid w:val="00F16C3F"/>
    <w:rsid w:val="00F17111"/>
    <w:rsid w:val="00F17656"/>
    <w:rsid w:val="00F2253D"/>
    <w:rsid w:val="00F229A5"/>
    <w:rsid w:val="00F2376F"/>
    <w:rsid w:val="00F26424"/>
    <w:rsid w:val="00F2677B"/>
    <w:rsid w:val="00F2722D"/>
    <w:rsid w:val="00F27AF8"/>
    <w:rsid w:val="00F30F24"/>
    <w:rsid w:val="00F31903"/>
    <w:rsid w:val="00F31A83"/>
    <w:rsid w:val="00F32214"/>
    <w:rsid w:val="00F32DA6"/>
    <w:rsid w:val="00F33265"/>
    <w:rsid w:val="00F336C1"/>
    <w:rsid w:val="00F33CC9"/>
    <w:rsid w:val="00F3465E"/>
    <w:rsid w:val="00F35645"/>
    <w:rsid w:val="00F35A62"/>
    <w:rsid w:val="00F35BB0"/>
    <w:rsid w:val="00F35CA0"/>
    <w:rsid w:val="00F35E3C"/>
    <w:rsid w:val="00F373BF"/>
    <w:rsid w:val="00F4140B"/>
    <w:rsid w:val="00F41997"/>
    <w:rsid w:val="00F41EB2"/>
    <w:rsid w:val="00F43363"/>
    <w:rsid w:val="00F44692"/>
    <w:rsid w:val="00F44A6D"/>
    <w:rsid w:val="00F453B2"/>
    <w:rsid w:val="00F4622E"/>
    <w:rsid w:val="00F463A8"/>
    <w:rsid w:val="00F4685A"/>
    <w:rsid w:val="00F46C43"/>
    <w:rsid w:val="00F47E7A"/>
    <w:rsid w:val="00F50788"/>
    <w:rsid w:val="00F517E0"/>
    <w:rsid w:val="00F529F8"/>
    <w:rsid w:val="00F52C69"/>
    <w:rsid w:val="00F53142"/>
    <w:rsid w:val="00F54C31"/>
    <w:rsid w:val="00F54CE8"/>
    <w:rsid w:val="00F54E9F"/>
    <w:rsid w:val="00F5501C"/>
    <w:rsid w:val="00F55329"/>
    <w:rsid w:val="00F561A3"/>
    <w:rsid w:val="00F56386"/>
    <w:rsid w:val="00F5673A"/>
    <w:rsid w:val="00F567AE"/>
    <w:rsid w:val="00F56A1A"/>
    <w:rsid w:val="00F579B8"/>
    <w:rsid w:val="00F57AA5"/>
    <w:rsid w:val="00F57E3B"/>
    <w:rsid w:val="00F65CBF"/>
    <w:rsid w:val="00F675BE"/>
    <w:rsid w:val="00F67F55"/>
    <w:rsid w:val="00F703C9"/>
    <w:rsid w:val="00F70B4A"/>
    <w:rsid w:val="00F70F4A"/>
    <w:rsid w:val="00F7287A"/>
    <w:rsid w:val="00F73410"/>
    <w:rsid w:val="00F74B2B"/>
    <w:rsid w:val="00F74CEA"/>
    <w:rsid w:val="00F76A58"/>
    <w:rsid w:val="00F77314"/>
    <w:rsid w:val="00F77550"/>
    <w:rsid w:val="00F80ED5"/>
    <w:rsid w:val="00F80FDF"/>
    <w:rsid w:val="00F81122"/>
    <w:rsid w:val="00F8278F"/>
    <w:rsid w:val="00F83344"/>
    <w:rsid w:val="00F856EB"/>
    <w:rsid w:val="00F86837"/>
    <w:rsid w:val="00F86C81"/>
    <w:rsid w:val="00F8724F"/>
    <w:rsid w:val="00F875D4"/>
    <w:rsid w:val="00F90B76"/>
    <w:rsid w:val="00F90C6A"/>
    <w:rsid w:val="00F90D5C"/>
    <w:rsid w:val="00F9199F"/>
    <w:rsid w:val="00F91AB7"/>
    <w:rsid w:val="00F9208A"/>
    <w:rsid w:val="00F92143"/>
    <w:rsid w:val="00F93821"/>
    <w:rsid w:val="00F94CDD"/>
    <w:rsid w:val="00F95148"/>
    <w:rsid w:val="00F95E7A"/>
    <w:rsid w:val="00F979B7"/>
    <w:rsid w:val="00F97C1D"/>
    <w:rsid w:val="00FA1A2D"/>
    <w:rsid w:val="00FA3FE0"/>
    <w:rsid w:val="00FA71D2"/>
    <w:rsid w:val="00FB04B9"/>
    <w:rsid w:val="00FB17AE"/>
    <w:rsid w:val="00FB1958"/>
    <w:rsid w:val="00FB1A53"/>
    <w:rsid w:val="00FB1E26"/>
    <w:rsid w:val="00FB23BE"/>
    <w:rsid w:val="00FB2941"/>
    <w:rsid w:val="00FB2DC5"/>
    <w:rsid w:val="00FB3CE9"/>
    <w:rsid w:val="00FB3CFA"/>
    <w:rsid w:val="00FB42F8"/>
    <w:rsid w:val="00FB6C36"/>
    <w:rsid w:val="00FB6E3E"/>
    <w:rsid w:val="00FC0E37"/>
    <w:rsid w:val="00FC1908"/>
    <w:rsid w:val="00FC293E"/>
    <w:rsid w:val="00FC2AB4"/>
    <w:rsid w:val="00FC39B1"/>
    <w:rsid w:val="00FC3AE1"/>
    <w:rsid w:val="00FC436E"/>
    <w:rsid w:val="00FC5BB1"/>
    <w:rsid w:val="00FC5DD9"/>
    <w:rsid w:val="00FC665A"/>
    <w:rsid w:val="00FC6B13"/>
    <w:rsid w:val="00FD0842"/>
    <w:rsid w:val="00FD088D"/>
    <w:rsid w:val="00FD1FA1"/>
    <w:rsid w:val="00FD2E76"/>
    <w:rsid w:val="00FD2E8E"/>
    <w:rsid w:val="00FD41AD"/>
    <w:rsid w:val="00FD44D0"/>
    <w:rsid w:val="00FD5645"/>
    <w:rsid w:val="00FD5836"/>
    <w:rsid w:val="00FD6FAF"/>
    <w:rsid w:val="00FD7030"/>
    <w:rsid w:val="00FE05E1"/>
    <w:rsid w:val="00FE0EF2"/>
    <w:rsid w:val="00FE1141"/>
    <w:rsid w:val="00FE2327"/>
    <w:rsid w:val="00FE2A05"/>
    <w:rsid w:val="00FE2ACE"/>
    <w:rsid w:val="00FE2BFF"/>
    <w:rsid w:val="00FE2C12"/>
    <w:rsid w:val="00FE3061"/>
    <w:rsid w:val="00FE3646"/>
    <w:rsid w:val="00FE4460"/>
    <w:rsid w:val="00FE4AFF"/>
    <w:rsid w:val="00FE5963"/>
    <w:rsid w:val="00FE5FA1"/>
    <w:rsid w:val="00FE6749"/>
    <w:rsid w:val="00FE72D2"/>
    <w:rsid w:val="00FE7ACB"/>
    <w:rsid w:val="00FF0088"/>
    <w:rsid w:val="00FF0BC2"/>
    <w:rsid w:val="00FF25DA"/>
    <w:rsid w:val="00FF289D"/>
    <w:rsid w:val="00FF2C6C"/>
    <w:rsid w:val="00FF34E5"/>
    <w:rsid w:val="00FF507C"/>
    <w:rsid w:val="00FF5732"/>
    <w:rsid w:val="00FF6D94"/>
    <w:rsid w:val="00FF703B"/>
    <w:rsid w:val="00FF72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DD6D6D-75A4-4CFA-A0A9-DBA9D8E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F0D"/>
    <w:pPr>
      <w:spacing w:before="60" w:after="60" w:line="276" w:lineRule="auto"/>
      <w:jc w:val="both"/>
    </w:pPr>
    <w:rPr>
      <w:rFonts w:ascii="Times New Roman" w:eastAsia="Times New Roman" w:hAnsi="Times New Roman" w:cs="Times New Roman"/>
      <w:sz w:val="28"/>
      <w:szCs w:val="24"/>
    </w:rPr>
  </w:style>
  <w:style w:type="paragraph" w:styleId="Heading1">
    <w:name w:val="heading 1"/>
    <w:aliases w:val="l1,level 1 heading,Heading 1(Report Only),Chapter,Heading 1(Report Only)1,Chapter1,contents,proj,proj1,proj5,proj6,proj7,proj8,proj9,proj10,proj11,proj12,proj13,proj14,proj15,proj51,proj61,proj71,proj81,proj91,proj101,proj111,proj121,proj131,B"/>
    <w:basedOn w:val="Normal"/>
    <w:next w:val="Normal"/>
    <w:link w:val="Heading1Char"/>
    <w:autoRedefine/>
    <w:uiPriority w:val="9"/>
    <w:qFormat/>
    <w:rsid w:val="00941425"/>
    <w:pPr>
      <w:widowControl w:val="0"/>
      <w:tabs>
        <w:tab w:val="left" w:pos="709"/>
      </w:tabs>
      <w:spacing w:before="120" w:line="252" w:lineRule="auto"/>
      <w:ind w:firstLine="720"/>
      <w:jc w:val="left"/>
      <w:outlineLvl w:val="0"/>
    </w:pPr>
    <w:rPr>
      <w:rFonts w:eastAsiaTheme="majorEastAsia"/>
      <w:b/>
      <w:noProof/>
      <w:szCs w:val="28"/>
      <w:shd w:val="clear" w:color="auto" w:fill="FFFFFF"/>
      <w:lang w:val="vi-VN"/>
    </w:rPr>
  </w:style>
  <w:style w:type="paragraph" w:styleId="Heading2">
    <w:name w:val="heading 2"/>
    <w:aliases w:val="l2,H2,h21,h2,tieude 2,h21 Char Char,Heading 2 Char1,Heading 2 Char Char,l2 Char Char,H2 Char Char,l2 Char1,H2 Char1,h21 Char1,h2 Char1,h21 Char Char Char Char Char,h21 Char Char Char Char,h2 Char Char,Heading,h2 + Times New Roman,Not Italic"/>
    <w:basedOn w:val="Normal"/>
    <w:next w:val="Normal"/>
    <w:link w:val="Heading2Char"/>
    <w:autoRedefine/>
    <w:unhideWhenUsed/>
    <w:qFormat/>
    <w:rsid w:val="008F615E"/>
    <w:pPr>
      <w:widowControl w:val="0"/>
      <w:tabs>
        <w:tab w:val="left" w:pos="1134"/>
      </w:tabs>
      <w:spacing w:before="120" w:after="0" w:line="252" w:lineRule="auto"/>
      <w:ind w:firstLine="720"/>
      <w:outlineLvl w:val="1"/>
    </w:pPr>
    <w:rPr>
      <w:rFonts w:eastAsia="Arial" w:cstheme="majorBidi"/>
      <w:b/>
      <w:bCs/>
      <w:noProof/>
      <w:spacing w:val="-4"/>
      <w:szCs w:val="28"/>
      <w:shd w:val="clear" w:color="auto" w:fill="FFFFFF"/>
      <w:lang w:val="es-ES" w:eastAsia="vi-VN"/>
    </w:rPr>
  </w:style>
  <w:style w:type="paragraph" w:styleId="Heading3">
    <w:name w:val="heading 3"/>
    <w:aliases w:val="h3,h31,Heading 3 Char Char,tieude 3,h31 Char,H3,d,Level 1 - 1,Section title,I.1.,Heading 3 tv,underlined Heading,proj3,proj31,proj32,proj33,proj34,proj35,proj36,proj37,proj38,proj39,proj310,proj311,proj312,proj321,proj331,proj341,proj351,sub-s"/>
    <w:basedOn w:val="Normal"/>
    <w:next w:val="Normal"/>
    <w:link w:val="Heading3Char"/>
    <w:autoRedefine/>
    <w:unhideWhenUsed/>
    <w:qFormat/>
    <w:rsid w:val="004C332A"/>
    <w:pPr>
      <w:spacing w:before="40" w:after="40" w:line="240" w:lineRule="auto"/>
      <w:outlineLvl w:val="2"/>
    </w:pPr>
    <w:rPr>
      <w:rFonts w:eastAsia="Calibri"/>
      <w:b/>
      <w:bCs/>
      <w:noProof/>
      <w:szCs w:val="28"/>
      <w:shd w:val="clear" w:color="auto" w:fill="FFFFFF"/>
    </w:rPr>
  </w:style>
  <w:style w:type="paragraph" w:styleId="Heading4">
    <w:name w:val="heading 4"/>
    <w:aliases w:val="h4 Char,h41 Char Char Char Char,h4,h41,Heading 4 Char Char Char Char Char Char Char Char,h41 + Character s...,h41 Char Char Char Char1,h42,h411,Heading 4 Char2,h4 Char2,h41 Char Char Char Char2,h43,h412,Heading 41,tvHeading 4,Heading 4 Char Ch"/>
    <w:basedOn w:val="Normal"/>
    <w:next w:val="Normal"/>
    <w:link w:val="Heading4Char"/>
    <w:autoRedefine/>
    <w:unhideWhenUsed/>
    <w:qFormat/>
    <w:rsid w:val="00A63166"/>
    <w:pPr>
      <w:spacing w:line="252" w:lineRule="auto"/>
      <w:ind w:firstLine="720"/>
      <w:outlineLvl w:val="3"/>
    </w:pPr>
    <w:rPr>
      <w:rFonts w:eastAsiaTheme="majorEastAsia" w:cstheme="majorBidi"/>
      <w:b/>
      <w:szCs w:val="28"/>
      <w:lang w:val="es-ES" w:eastAsia="vi-VN"/>
    </w:rPr>
  </w:style>
  <w:style w:type="paragraph" w:styleId="Heading5">
    <w:name w:val="heading 5"/>
    <w:aliases w:val="h5,h51,l5,5,H5,Heading5,Heading51,Heading52,Heading511,Heading53,Heading512,H5-Heading 5,heading5,Heading54,Heading513,Heading521,Heading5111,Heading531,Heading5121,51,H5-Heading 51,l51,heading51,Heading55,Heading514,Heading522,Heading 5(unuse"/>
    <w:basedOn w:val="Normal"/>
    <w:next w:val="Normal"/>
    <w:link w:val="Heading5Char"/>
    <w:autoRedefine/>
    <w:unhideWhenUsed/>
    <w:qFormat/>
    <w:rsid w:val="00DF4101"/>
    <w:pPr>
      <w:numPr>
        <w:ilvl w:val="4"/>
        <w:numId w:val="51"/>
      </w:numPr>
      <w:tabs>
        <w:tab w:val="left" w:pos="993"/>
      </w:tabs>
      <w:spacing w:line="252" w:lineRule="auto"/>
      <w:ind w:left="0" w:firstLine="709"/>
      <w:outlineLvl w:val="4"/>
    </w:pPr>
    <w:rPr>
      <w:rFonts w:eastAsiaTheme="majorEastAsia" w:cstheme="majorBidi"/>
      <w:b/>
      <w:noProof/>
      <w:sz w:val="26"/>
      <w:szCs w:val="26"/>
      <w:lang w:val="sv-SE"/>
    </w:rPr>
  </w:style>
  <w:style w:type="paragraph" w:styleId="Heading6">
    <w:name w:val="heading 6"/>
    <w:aliases w:val="Heading 6(unused),Heading 6 Char Char,Heading 6 Char Char Char,Legal Level 1,tvHeading6,ToolsHeading 6,H6,h6,Third Subheading,PIM 6,Bullet list,Legal Level 1.,BOD 4,正文六级标题,L6,Bullet list1,Bullet list2,Bullet list11,Bullet list3,Bullet list12,h"/>
    <w:basedOn w:val="Normal"/>
    <w:next w:val="Normal"/>
    <w:link w:val="Heading6Char"/>
    <w:autoRedefine/>
    <w:unhideWhenUsed/>
    <w:qFormat/>
    <w:rsid w:val="00BC4D8F"/>
    <w:pPr>
      <w:spacing w:line="252" w:lineRule="auto"/>
      <w:outlineLvl w:val="5"/>
    </w:pPr>
    <w:rPr>
      <w:rFonts w:eastAsiaTheme="minorEastAsia" w:cstheme="majorBidi"/>
      <w:bCs/>
      <w:iCs/>
      <w:sz w:val="26"/>
      <w:szCs w:val="26"/>
      <w:lang w:val="nl-NL"/>
    </w:rPr>
  </w:style>
  <w:style w:type="paragraph" w:styleId="Heading7">
    <w:name w:val="heading 7"/>
    <w:aliases w:val="Heading 7(unused),L7,Legal Level 1.1.,cnc,Caption number (column-wide),7,ExhibitTitle,Objective,heading7,req3,71,ExhibitTitle1,st1,Objective1,heading71,req31,72,ExhibitTitle2,st2,Objective2,heading72,req32,711,ExhibitTitle11,st11,ITT t7,PIM 7"/>
    <w:basedOn w:val="Normal"/>
    <w:next w:val="Normal"/>
    <w:link w:val="Heading7Char"/>
    <w:unhideWhenUsed/>
    <w:qFormat/>
    <w:rsid w:val="002B6C32"/>
    <w:pPr>
      <w:numPr>
        <w:ilvl w:val="6"/>
        <w:numId w:val="51"/>
      </w:numPr>
      <w:tabs>
        <w:tab w:val="left" w:pos="851"/>
      </w:tabs>
      <w:spacing w:after="40" w:line="252" w:lineRule="auto"/>
      <w:outlineLvl w:val="6"/>
    </w:pPr>
    <w:rPr>
      <w:rFonts w:eastAsiaTheme="majorEastAsia"/>
      <w:b/>
      <w:iCs/>
      <w:color w:val="1F4D78" w:themeColor="accent1" w:themeShade="7F"/>
      <w:sz w:val="26"/>
      <w:szCs w:val="26"/>
    </w:rPr>
  </w:style>
  <w:style w:type="paragraph" w:styleId="Heading8">
    <w:name w:val="heading 8"/>
    <w:aliases w:val="Heading 8(unused),Legal Level 1.1.1.,8,注意框体,Level 1.1.1,不用8,正文八级标题,标题6,t,heading 8,resume,H8,L1 Heading 8,Annex,figure title,Center Bold,h8,text,action,action1,action2,action11,action3,action4,action5,action6,action7,action12, action, action1"/>
    <w:basedOn w:val="Normal"/>
    <w:next w:val="Normal"/>
    <w:link w:val="Heading8Char"/>
    <w:unhideWhenUsed/>
    <w:qFormat/>
    <w:rsid w:val="001B4B4A"/>
    <w:pPr>
      <w:numPr>
        <w:ilvl w:val="7"/>
        <w:numId w:val="51"/>
      </w:numPr>
      <w:spacing w:before="40" w:line="264" w:lineRule="auto"/>
      <w:outlineLvl w:val="7"/>
    </w:pPr>
    <w:rPr>
      <w:rFonts w:eastAsiaTheme="majorEastAsia"/>
      <w:b/>
      <w:color w:val="833C0B" w:themeColor="accent2" w:themeShade="80"/>
      <w:sz w:val="26"/>
      <w:szCs w:val="26"/>
    </w:rPr>
  </w:style>
  <w:style w:type="paragraph" w:styleId="Heading9">
    <w:name w:val="heading 9"/>
    <w:aliases w:val="Heading 9(unused),Legal Level 1.1.1.1.,Appendix Level 3,9,PIM 9,三级标题,Level (a),不用9,正文九级标题,tt,table title,标题 45,Figure Heading,FH,huh,H9,h9,App Heading,progress,progress1,progress2,progress11,progress3,progress4,progress5,progress6,progress7,rb"/>
    <w:basedOn w:val="Normal"/>
    <w:next w:val="Normal"/>
    <w:link w:val="Heading9Char"/>
    <w:unhideWhenUsed/>
    <w:qFormat/>
    <w:rsid w:val="00AC39F7"/>
    <w:pPr>
      <w:numPr>
        <w:ilvl w:val="8"/>
        <w:numId w:val="51"/>
      </w:numPr>
      <w:spacing w:after="40" w:line="252" w:lineRule="auto"/>
      <w:outlineLvl w:val="8"/>
    </w:pPr>
    <w:rPr>
      <w:rFonts w:eastAsiaTheme="majorEastAsia"/>
      <w:b/>
      <w:i/>
      <w:iCs/>
      <w:color w:val="272727" w:themeColor="text1" w:themeTint="D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Professional"/>
    <w:rsid w:val="0052228B"/>
    <w:pPr>
      <w:spacing w:after="0" w:line="240" w:lineRule="auto"/>
      <w:jc w:val="left"/>
    </w:pPr>
    <w:rPr>
      <w:rFonts w:ascii="Times New Roman" w:eastAsia="Times New Roman" w:hAnsi="Times New Roman" w:cs="Times New Roman"/>
      <w:sz w:val="20"/>
      <w:szCs w:val="20"/>
      <w:lang w:val="vi-VN" w:eastAsia="vi-VN"/>
    </w:r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52228B"/>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aliases w:val="List Paragraph1,List Paragraph Char Char,b1,Number_1,SGLText List Paragraph,List Paragraph 1,My checklist,bullet,Resume Title,List Paragraph11,List Paragraph level1,Citation List,heading 4,Ha,Heading 411,bullet 1,heading6,Heading 4111,1."/>
    <w:basedOn w:val="Normal"/>
    <w:link w:val="ListParagraphChar"/>
    <w:autoRedefine/>
    <w:uiPriority w:val="34"/>
    <w:qFormat/>
    <w:rsid w:val="00FE5FA1"/>
    <w:pPr>
      <w:numPr>
        <w:numId w:val="95"/>
      </w:numPr>
      <w:tabs>
        <w:tab w:val="left" w:pos="993"/>
      </w:tabs>
      <w:spacing w:line="252" w:lineRule="auto"/>
    </w:pPr>
    <w:rPr>
      <w:rFonts w:cs="Arial"/>
    </w:rPr>
  </w:style>
  <w:style w:type="character" w:customStyle="1" w:styleId="ListParagraphChar">
    <w:name w:val="List Paragraph Char"/>
    <w:aliases w:val="List Paragraph1 Char,List Paragraph Char Char Char,b1 Char,Number_1 Char,SGLText List Paragraph Char,List Paragraph 1 Char,My checklist Char,bullet Char,Resume Title Char,List Paragraph11 Char,List Paragraph level1 Char,Ha Char"/>
    <w:basedOn w:val="DefaultParagraphFont"/>
    <w:link w:val="ListParagraph"/>
    <w:uiPriority w:val="34"/>
    <w:qFormat/>
    <w:rsid w:val="00FE5FA1"/>
    <w:rPr>
      <w:rFonts w:ascii="Times New Roman" w:eastAsia="Times New Roman" w:hAnsi="Times New Roman" w:cs="Arial"/>
      <w:sz w:val="28"/>
      <w:szCs w:val="24"/>
    </w:rPr>
  </w:style>
  <w:style w:type="character" w:customStyle="1" w:styleId="Heading3Char">
    <w:name w:val="Heading 3 Char"/>
    <w:aliases w:val="h3 Char,h31 Char1,Heading 3 Char Char Char,tieude 3 Char,h31 Char Char,H3 Char,d Char,Level 1 - 1 Char,Section title Char,I.1. Char,Heading 3 tv Char,underlined Heading Char,proj3 Char,proj31 Char,proj32 Char,proj33 Char,proj34 Char"/>
    <w:basedOn w:val="DefaultParagraphFont"/>
    <w:link w:val="Heading3"/>
    <w:rsid w:val="004C332A"/>
    <w:rPr>
      <w:rFonts w:ascii="Times New Roman" w:eastAsia="Calibri" w:hAnsi="Times New Roman" w:cs="Times New Roman"/>
      <w:b/>
      <w:bCs/>
      <w:noProof/>
      <w:sz w:val="28"/>
      <w:szCs w:val="28"/>
    </w:rPr>
  </w:style>
  <w:style w:type="character" w:customStyle="1" w:styleId="Heading1Char">
    <w:name w:val="Heading 1 Char"/>
    <w:aliases w:val="l1 Char,level 1 heading Char,Heading 1(Report Only) Char,Chapter Char,Heading 1(Report Only)1 Char,Chapter1 Char,contents Char,proj Char,proj1 Char,proj5 Char,proj6 Char,proj7 Char,proj8 Char,proj9 Char,proj10 Char,proj11 Char,proj12 Char"/>
    <w:basedOn w:val="DefaultParagraphFont"/>
    <w:link w:val="Heading1"/>
    <w:uiPriority w:val="9"/>
    <w:rsid w:val="00941425"/>
    <w:rPr>
      <w:rFonts w:ascii="Times New Roman" w:eastAsiaTheme="majorEastAsia" w:hAnsi="Times New Roman" w:cs="Times New Roman"/>
      <w:b/>
      <w:noProof/>
      <w:sz w:val="28"/>
      <w:szCs w:val="28"/>
      <w:lang w:val="vi-VN"/>
    </w:rPr>
  </w:style>
  <w:style w:type="character" w:customStyle="1" w:styleId="Heading2Char">
    <w:name w:val="Heading 2 Char"/>
    <w:aliases w:val="l2 Char,H2 Char,h21 Char,h2 Char,tieude 2 Char,h21 Char Char Char,Heading 2 Char1 Char,Heading 2 Char Char Char,l2 Char Char Char,H2 Char Char Char,l2 Char1 Char,H2 Char1 Char,h21 Char1 Char,h2 Char1 Char,h21 Char Char Char Char Char Char"/>
    <w:basedOn w:val="DefaultParagraphFont"/>
    <w:link w:val="Heading2"/>
    <w:rsid w:val="008F615E"/>
    <w:rPr>
      <w:rFonts w:ascii="Times New Roman" w:eastAsia="Arial" w:hAnsi="Times New Roman" w:cstheme="majorBidi"/>
      <w:b/>
      <w:bCs/>
      <w:noProof/>
      <w:spacing w:val="-4"/>
      <w:sz w:val="28"/>
      <w:szCs w:val="28"/>
      <w:lang w:val="es-ES" w:eastAsia="vi-VN"/>
    </w:rPr>
  </w:style>
  <w:style w:type="character" w:customStyle="1" w:styleId="Heading4Char">
    <w:name w:val="Heading 4 Char"/>
    <w:aliases w:val="h4 Char Char,h41 Char Char Char Char Char,h4 Char1,h41 Char,Heading 4 Char Char Char Char Char Char Char Char Char,h41 + Character s... Char,h41 Char Char Char Char1 Char,h42 Char,h411 Char,Heading 4 Char2 Char,h4 Char2 Char,h43 Char"/>
    <w:basedOn w:val="DefaultParagraphFont"/>
    <w:link w:val="Heading4"/>
    <w:rsid w:val="00A63166"/>
    <w:rPr>
      <w:rFonts w:ascii="Times New Roman" w:eastAsiaTheme="majorEastAsia" w:hAnsi="Times New Roman" w:cstheme="majorBidi"/>
      <w:b/>
      <w:sz w:val="28"/>
      <w:szCs w:val="28"/>
      <w:lang w:val="es-ES" w:eastAsia="vi-VN"/>
    </w:rPr>
  </w:style>
  <w:style w:type="paragraph" w:styleId="NoSpacing">
    <w:name w:val="No Spacing"/>
    <w:aliases w:val="Firstline"/>
    <w:link w:val="NoSpacingChar"/>
    <w:autoRedefine/>
    <w:uiPriority w:val="1"/>
    <w:qFormat/>
    <w:rsid w:val="00186CA5"/>
    <w:pPr>
      <w:spacing w:after="0" w:line="312" w:lineRule="auto"/>
      <w:jc w:val="both"/>
    </w:pPr>
    <w:rPr>
      <w:rFonts w:ascii="Arial" w:hAnsi="Arial"/>
      <w:color w:val="17365D"/>
      <w:sz w:val="20"/>
      <w:lang w:val="vi-VN"/>
    </w:rPr>
  </w:style>
  <w:style w:type="paragraph" w:styleId="Header">
    <w:name w:val="header"/>
    <w:aliases w:val="sbv,heading 3 after h2,h3+,ContentsHeader,hd,Header1 Char,*Header,Chapter Name,Section Header"/>
    <w:basedOn w:val="Normal"/>
    <w:link w:val="HeaderChar"/>
    <w:uiPriority w:val="99"/>
    <w:rsid w:val="0015523C"/>
    <w:pPr>
      <w:tabs>
        <w:tab w:val="center" w:pos="4320"/>
        <w:tab w:val="right" w:pos="8640"/>
      </w:tabs>
    </w:pPr>
    <w:rPr>
      <w:rFonts w:ascii="Tahoma" w:hAnsi="Tahoma"/>
      <w:sz w:val="18"/>
    </w:rPr>
  </w:style>
  <w:style w:type="character" w:customStyle="1" w:styleId="HeaderChar">
    <w:name w:val="Header Char"/>
    <w:aliases w:val="sbv Char,heading 3 after h2 Char,h3+ Char,ContentsHeader Char,hd Char,Header1 Char Char,*Header Char,Chapter Name Char,Section Header Char"/>
    <w:basedOn w:val="DefaultParagraphFont"/>
    <w:link w:val="Header"/>
    <w:uiPriority w:val="99"/>
    <w:rsid w:val="0015523C"/>
    <w:rPr>
      <w:rFonts w:ascii="Tahoma" w:eastAsia="Times New Roman" w:hAnsi="Tahoma" w:cs="Times New Roman"/>
      <w:sz w:val="18"/>
      <w:szCs w:val="24"/>
    </w:rPr>
  </w:style>
  <w:style w:type="paragraph" w:styleId="Footer">
    <w:name w:val="footer"/>
    <w:basedOn w:val="Normal"/>
    <w:link w:val="FooterChar"/>
    <w:uiPriority w:val="99"/>
    <w:rsid w:val="0015523C"/>
    <w:pPr>
      <w:tabs>
        <w:tab w:val="center" w:pos="4320"/>
        <w:tab w:val="right" w:pos="8640"/>
      </w:tabs>
    </w:pPr>
  </w:style>
  <w:style w:type="character" w:customStyle="1" w:styleId="FooterChar">
    <w:name w:val="Footer Char"/>
    <w:basedOn w:val="DefaultParagraphFont"/>
    <w:link w:val="Footer"/>
    <w:uiPriority w:val="99"/>
    <w:rsid w:val="0015523C"/>
    <w:rPr>
      <w:rFonts w:ascii="Times New Roman" w:eastAsia="Times New Roman" w:hAnsi="Times New Roman" w:cs="Times New Roman"/>
      <w:sz w:val="26"/>
      <w:szCs w:val="24"/>
    </w:rPr>
  </w:style>
  <w:style w:type="paragraph" w:customStyle="1" w:styleId="tvHeading">
    <w:name w:val="tvHeading"/>
    <w:basedOn w:val="Normal"/>
    <w:rsid w:val="0015523C"/>
    <w:pPr>
      <w:keepLines/>
      <w:pageBreakBefore/>
      <w:tabs>
        <w:tab w:val="left" w:pos="2160"/>
        <w:tab w:val="right" w:pos="5040"/>
        <w:tab w:val="left" w:pos="5760"/>
        <w:tab w:val="right" w:pos="8640"/>
      </w:tabs>
      <w:spacing w:before="480" w:after="240"/>
      <w:jc w:val="center"/>
    </w:pPr>
    <w:rPr>
      <w:b/>
      <w:bCs/>
      <w:caps/>
      <w:color w:val="003400"/>
    </w:rPr>
  </w:style>
  <w:style w:type="paragraph" w:customStyle="1" w:styleId="tvs-title">
    <w:name w:val="tvs-title"/>
    <w:basedOn w:val="Title"/>
    <w:rsid w:val="0015523C"/>
    <w:pPr>
      <w:spacing w:before="2040" w:after="240" w:line="312" w:lineRule="auto"/>
      <w:contextualSpacing w:val="0"/>
      <w:jc w:val="center"/>
      <w:outlineLvl w:val="0"/>
    </w:pPr>
    <w:rPr>
      <w:rFonts w:ascii="Times New Roman" w:eastAsia="Times New Roman" w:hAnsi="Times New Roman" w:cs="Times New Roman"/>
      <w:b/>
      <w:bCs/>
      <w:caps/>
      <w:color w:val="000080"/>
      <w:spacing w:val="0"/>
      <w:sz w:val="48"/>
      <w:szCs w:val="36"/>
    </w:rPr>
  </w:style>
  <w:style w:type="paragraph" w:customStyle="1" w:styleId="tvs-title-mini">
    <w:name w:val="tvs-title-mini"/>
    <w:basedOn w:val="Normal"/>
    <w:rsid w:val="0015523C"/>
    <w:pPr>
      <w:spacing w:before="240" w:after="240" w:line="360" w:lineRule="auto"/>
      <w:jc w:val="center"/>
    </w:pPr>
    <w:rPr>
      <w:b/>
      <w:bCs/>
      <w:sz w:val="44"/>
      <w:szCs w:val="20"/>
    </w:rPr>
  </w:style>
  <w:style w:type="paragraph" w:styleId="Title">
    <w:name w:val="Title"/>
    <w:basedOn w:val="Normal"/>
    <w:next w:val="Normal"/>
    <w:link w:val="TitleChar"/>
    <w:qFormat/>
    <w:rsid w:val="0015523C"/>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5523C"/>
    <w:rPr>
      <w:rFonts w:asciiTheme="majorHAnsi" w:eastAsiaTheme="majorEastAsia" w:hAnsiTheme="majorHAnsi" w:cstheme="majorBidi"/>
      <w:spacing w:val="-10"/>
      <w:kern w:val="28"/>
      <w:sz w:val="56"/>
      <w:szCs w:val="56"/>
    </w:rPr>
  </w:style>
  <w:style w:type="paragraph" w:customStyle="1" w:styleId="tvs-bullet10">
    <w:name w:val="tvs-bullet1"/>
    <w:basedOn w:val="Normal"/>
    <w:rsid w:val="00B32E72"/>
    <w:pPr>
      <w:numPr>
        <w:numId w:val="1"/>
      </w:numPr>
    </w:pPr>
  </w:style>
  <w:style w:type="paragraph" w:customStyle="1" w:styleId="tvs-bullet2">
    <w:name w:val="tvs-bullet2"/>
    <w:basedOn w:val="Normal"/>
    <w:link w:val="tvs-bullet2Char"/>
    <w:rsid w:val="00B32E72"/>
    <w:pPr>
      <w:numPr>
        <w:ilvl w:val="1"/>
        <w:numId w:val="1"/>
      </w:numPr>
    </w:pPr>
  </w:style>
  <w:style w:type="paragraph" w:customStyle="1" w:styleId="tvs-bullet3">
    <w:name w:val="tvs-bullet3"/>
    <w:basedOn w:val="Normal"/>
    <w:qFormat/>
    <w:rsid w:val="00B32E72"/>
    <w:pPr>
      <w:numPr>
        <w:ilvl w:val="2"/>
        <w:numId w:val="1"/>
      </w:numPr>
    </w:pPr>
  </w:style>
  <w:style w:type="paragraph" w:customStyle="1" w:styleId="tvs-bullet0">
    <w:name w:val="tvs-bullet0"/>
    <w:basedOn w:val="Normal"/>
    <w:qFormat/>
    <w:rsid w:val="00B32E72"/>
    <w:pPr>
      <w:widowControl w:val="0"/>
      <w:numPr>
        <w:numId w:val="2"/>
      </w:numPr>
      <w:tabs>
        <w:tab w:val="left" w:pos="720"/>
        <w:tab w:val="left" w:pos="1260"/>
      </w:tabs>
    </w:pPr>
  </w:style>
  <w:style w:type="numbering" w:customStyle="1" w:styleId="StyleBulleted2211">
    <w:name w:val="Style Bulleted2211"/>
    <w:rsid w:val="00B32E72"/>
    <w:pPr>
      <w:numPr>
        <w:numId w:val="1"/>
      </w:numPr>
    </w:pPr>
  </w:style>
  <w:style w:type="character" w:styleId="CommentReference">
    <w:name w:val="annotation reference"/>
    <w:aliases w:val="cr,Used by Word to flag author queries"/>
    <w:basedOn w:val="DefaultParagraphFont"/>
    <w:unhideWhenUsed/>
    <w:rsid w:val="0051662A"/>
    <w:rPr>
      <w:sz w:val="16"/>
      <w:szCs w:val="16"/>
    </w:rPr>
  </w:style>
  <w:style w:type="paragraph" w:styleId="CommentText">
    <w:name w:val="annotation text"/>
    <w:basedOn w:val="Normal"/>
    <w:link w:val="CommentTextChar"/>
    <w:unhideWhenUsed/>
    <w:rsid w:val="0051662A"/>
    <w:pPr>
      <w:spacing w:line="240" w:lineRule="auto"/>
    </w:pPr>
    <w:rPr>
      <w:sz w:val="20"/>
      <w:szCs w:val="20"/>
    </w:rPr>
  </w:style>
  <w:style w:type="character" w:customStyle="1" w:styleId="CommentTextChar">
    <w:name w:val="Comment Text Char"/>
    <w:basedOn w:val="DefaultParagraphFont"/>
    <w:link w:val="CommentText"/>
    <w:rsid w:val="00516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1662A"/>
    <w:rPr>
      <w:b/>
      <w:bCs/>
    </w:rPr>
  </w:style>
  <w:style w:type="character" w:customStyle="1" w:styleId="CommentSubjectChar">
    <w:name w:val="Comment Subject Char"/>
    <w:basedOn w:val="CommentTextChar"/>
    <w:link w:val="CommentSubject"/>
    <w:uiPriority w:val="99"/>
    <w:rsid w:val="00516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51662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1662A"/>
    <w:rPr>
      <w:rFonts w:ascii="Segoe UI" w:eastAsia="Times New Roman" w:hAnsi="Segoe UI" w:cs="Segoe UI"/>
      <w:sz w:val="18"/>
      <w:szCs w:val="18"/>
    </w:rPr>
  </w:style>
  <w:style w:type="paragraph" w:styleId="Revision">
    <w:name w:val="Revision"/>
    <w:hidden/>
    <w:uiPriority w:val="99"/>
    <w:semiHidden/>
    <w:rsid w:val="00E97C76"/>
    <w:pPr>
      <w:spacing w:after="0" w:line="240" w:lineRule="auto"/>
    </w:pPr>
    <w:rPr>
      <w:rFonts w:ascii="Times New Roman" w:eastAsia="Times New Roman" w:hAnsi="Times New Roman" w:cs="Times New Roman"/>
      <w:sz w:val="26"/>
      <w:szCs w:val="24"/>
    </w:rPr>
  </w:style>
  <w:style w:type="character" w:customStyle="1" w:styleId="Heading6Char">
    <w:name w:val="Heading 6 Char"/>
    <w:aliases w:val="Heading 6(unused) Char,Heading 6 Char Char Char1,Heading 6 Char Char Char Char,Legal Level 1 Char,tvHeading6 Char,ToolsHeading 6 Char,H6 Char,h6 Char,Third Subheading Char,PIM 6 Char,Bullet list Char,Legal Level 1. Char,BOD 4 Char,L6 Char"/>
    <w:basedOn w:val="DefaultParagraphFont"/>
    <w:link w:val="Heading6"/>
    <w:rsid w:val="00BC4D8F"/>
    <w:rPr>
      <w:rFonts w:ascii="Times New Roman" w:eastAsiaTheme="minorEastAsia" w:hAnsi="Times New Roman" w:cstheme="majorBidi"/>
      <w:bCs/>
      <w:iCs/>
      <w:sz w:val="26"/>
      <w:szCs w:val="26"/>
      <w:lang w:val="nl-NL"/>
    </w:rPr>
  </w:style>
  <w:style w:type="paragraph" w:customStyle="1" w:styleId="Style12">
    <w:name w:val="Style12"/>
    <w:basedOn w:val="ListParagraph"/>
    <w:link w:val="Style12Char"/>
    <w:autoRedefine/>
    <w:qFormat/>
    <w:rsid w:val="009A328A"/>
    <w:pPr>
      <w:numPr>
        <w:numId w:val="0"/>
      </w:numPr>
      <w:spacing w:before="120"/>
      <w:ind w:firstLine="567"/>
    </w:pPr>
    <w:rPr>
      <w:rFonts w:eastAsia="Malgun Gothic" w:cs="Times New Roman"/>
      <w:sz w:val="26"/>
      <w:szCs w:val="26"/>
      <w:lang w:val="pl-PL"/>
    </w:rPr>
  </w:style>
  <w:style w:type="paragraph" w:customStyle="1" w:styleId="Style14">
    <w:name w:val="Style14"/>
    <w:basedOn w:val="Normal"/>
    <w:link w:val="Style14Char"/>
    <w:qFormat/>
    <w:rsid w:val="005E6B54"/>
    <w:pPr>
      <w:numPr>
        <w:ilvl w:val="1"/>
        <w:numId w:val="3"/>
      </w:numPr>
      <w:tabs>
        <w:tab w:val="left" w:pos="993"/>
      </w:tabs>
      <w:spacing w:after="40" w:line="252" w:lineRule="auto"/>
      <w:ind w:left="0" w:firstLine="709"/>
    </w:pPr>
    <w:rPr>
      <w:rFonts w:cs="Arial"/>
      <w:szCs w:val="22"/>
      <w:lang w:val="pl-PL"/>
    </w:rPr>
  </w:style>
  <w:style w:type="paragraph" w:customStyle="1" w:styleId="Style4">
    <w:name w:val="Style4"/>
    <w:basedOn w:val="Normal"/>
    <w:link w:val="Style4Char"/>
    <w:qFormat/>
    <w:rsid w:val="008429D2"/>
    <w:pPr>
      <w:numPr>
        <w:ilvl w:val="2"/>
        <w:numId w:val="3"/>
      </w:numPr>
      <w:spacing w:after="40" w:line="240" w:lineRule="auto"/>
    </w:pPr>
    <w:rPr>
      <w:rFonts w:cs="Arial"/>
      <w:sz w:val="26"/>
      <w:szCs w:val="26"/>
      <w:lang w:val="pl-PL"/>
    </w:rPr>
  </w:style>
  <w:style w:type="character" w:customStyle="1" w:styleId="Heading5Char">
    <w:name w:val="Heading 5 Char"/>
    <w:aliases w:val="h5 Char,h51 Char,l5 Char,5 Char,H5 Char,Heading5 Char,Heading51 Char,Heading52 Char,Heading511 Char,Heading53 Char,Heading512 Char,H5-Heading 5 Char,heading5 Char,Heading54 Char,Heading513 Char,Heading521 Char,Heading5111 Char,51 Char"/>
    <w:basedOn w:val="DefaultParagraphFont"/>
    <w:link w:val="Heading5"/>
    <w:rsid w:val="00DF4101"/>
    <w:rPr>
      <w:rFonts w:ascii="Times New Roman" w:eastAsiaTheme="majorEastAsia" w:hAnsi="Times New Roman" w:cstheme="majorBidi"/>
      <w:b/>
      <w:noProof/>
      <w:sz w:val="26"/>
      <w:szCs w:val="26"/>
      <w:lang w:val="sv-SE"/>
    </w:rPr>
  </w:style>
  <w:style w:type="character" w:customStyle="1" w:styleId="Heading7Char">
    <w:name w:val="Heading 7 Char"/>
    <w:aliases w:val="Heading 7(unused) Char,L7 Char,Legal Level 1.1. Char,cnc Char,Caption number (column-wide) Char,7 Char,ExhibitTitle Char,Objective Char,heading7 Char,req3 Char,71 Char,ExhibitTitle1 Char,st1 Char,Objective1 Char,heading71 Char,req31 Char"/>
    <w:basedOn w:val="DefaultParagraphFont"/>
    <w:link w:val="Heading7"/>
    <w:rsid w:val="002B6C32"/>
    <w:rPr>
      <w:rFonts w:ascii="Times New Roman" w:eastAsiaTheme="majorEastAsia" w:hAnsi="Times New Roman" w:cs="Times New Roman"/>
      <w:b/>
      <w:iCs/>
      <w:color w:val="1F4D78" w:themeColor="accent1" w:themeShade="7F"/>
      <w:sz w:val="26"/>
      <w:szCs w:val="26"/>
    </w:rPr>
  </w:style>
  <w:style w:type="character" w:customStyle="1" w:styleId="Heading8Char">
    <w:name w:val="Heading 8 Char"/>
    <w:aliases w:val="Heading 8(unused) Char,Legal Level 1.1.1. Char,8 Char,注意框体 Char,Level 1.1.1 Char,不用8 Char,正文八级标题 Char,标题6 Char,t Char,heading 8 Char,resume Char,H8 Char,L1 Heading 8 Char,Annex Char,figure title Char,Center Bold Char,h8 Char,text Char"/>
    <w:basedOn w:val="DefaultParagraphFont"/>
    <w:link w:val="Heading8"/>
    <w:rsid w:val="001B4B4A"/>
    <w:rPr>
      <w:rFonts w:ascii="Times New Roman" w:eastAsiaTheme="majorEastAsia" w:hAnsi="Times New Roman" w:cs="Times New Roman"/>
      <w:b/>
      <w:color w:val="833C0B" w:themeColor="accent2" w:themeShade="80"/>
      <w:sz w:val="26"/>
      <w:szCs w:val="26"/>
    </w:rPr>
  </w:style>
  <w:style w:type="character" w:customStyle="1" w:styleId="Heading9Char">
    <w:name w:val="Heading 9 Char"/>
    <w:aliases w:val="Heading 9(unused) Char,Legal Level 1.1.1.1. Char,Appendix Level 3 Char,9 Char,PIM 9 Char,三级标题 Char,Level (a) Char,不用9 Char,正文九级标题 Char,tt Char,table title Char,标题 45 Char,Figure Heading Char,FH Char,huh Char,H9 Char,h9 Char,progress Char"/>
    <w:basedOn w:val="DefaultParagraphFont"/>
    <w:link w:val="Heading9"/>
    <w:rsid w:val="00AC39F7"/>
    <w:rPr>
      <w:rFonts w:ascii="Times New Roman" w:eastAsiaTheme="majorEastAsia" w:hAnsi="Times New Roman" w:cs="Times New Roman"/>
      <w:b/>
      <w:i/>
      <w:iCs/>
      <w:color w:val="272727" w:themeColor="text1" w:themeTint="D8"/>
      <w:sz w:val="26"/>
      <w:szCs w:val="26"/>
    </w:rPr>
  </w:style>
  <w:style w:type="paragraph" w:customStyle="1" w:styleId="tvs-bullet21">
    <w:name w:val="tvs - bullet 21"/>
    <w:basedOn w:val="tvs-bullet10"/>
    <w:qFormat/>
    <w:rsid w:val="008169F9"/>
    <w:pPr>
      <w:keepNext/>
      <w:keepLines/>
      <w:numPr>
        <w:numId w:val="4"/>
      </w:numPr>
      <w:tabs>
        <w:tab w:val="left" w:pos="1080"/>
        <w:tab w:val="left" w:pos="1170"/>
        <w:tab w:val="left" w:pos="1260"/>
      </w:tabs>
      <w:spacing w:before="0" w:after="120"/>
      <w:ind w:firstLine="0"/>
      <w:jc w:val="left"/>
    </w:pPr>
    <w:rPr>
      <w:lang w:val="vi-VN"/>
    </w:rPr>
  </w:style>
  <w:style w:type="paragraph" w:customStyle="1" w:styleId="Tailieu">
    <w:name w:val="Tailieu"/>
    <w:basedOn w:val="Normal"/>
    <w:rsid w:val="00F33265"/>
    <w:pPr>
      <w:numPr>
        <w:numId w:val="5"/>
      </w:numPr>
      <w:spacing w:before="0" w:after="120"/>
    </w:pPr>
    <w:rPr>
      <w:rFonts w:ascii=".VnArial" w:hAnsi=".VnArial"/>
      <w:szCs w:val="20"/>
    </w:rPr>
  </w:style>
  <w:style w:type="character" w:styleId="Hyperlink">
    <w:name w:val="Hyperlink"/>
    <w:aliases w:val="MuclucI"/>
    <w:uiPriority w:val="99"/>
    <w:rsid w:val="00B34188"/>
    <w:rPr>
      <w:color w:val="0000FF"/>
      <w:u w:val="single"/>
    </w:rPr>
  </w:style>
  <w:style w:type="character" w:customStyle="1" w:styleId="spnmessagetext">
    <w:name w:val="spnmessagetext"/>
    <w:rsid w:val="00B34188"/>
  </w:style>
  <w:style w:type="paragraph" w:styleId="TOCHeading">
    <w:name w:val="TOC Heading"/>
    <w:basedOn w:val="Heading1"/>
    <w:next w:val="Normal"/>
    <w:uiPriority w:val="39"/>
    <w:unhideWhenUsed/>
    <w:qFormat/>
    <w:rsid w:val="001F58D5"/>
    <w:pPr>
      <w:spacing w:before="240"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1F58D5"/>
    <w:rPr>
      <w:b/>
    </w:rPr>
  </w:style>
  <w:style w:type="paragraph" w:styleId="TOC2">
    <w:name w:val="toc 2"/>
    <w:basedOn w:val="Normal"/>
    <w:next w:val="Normal"/>
    <w:autoRedefine/>
    <w:uiPriority w:val="39"/>
    <w:unhideWhenUsed/>
    <w:rsid w:val="00A63166"/>
    <w:pPr>
      <w:tabs>
        <w:tab w:val="right" w:leader="dot" w:pos="9062"/>
      </w:tabs>
    </w:pPr>
    <w:rPr>
      <w:b/>
      <w:noProof/>
    </w:rPr>
  </w:style>
  <w:style w:type="paragraph" w:styleId="TOC3">
    <w:name w:val="toc 3"/>
    <w:basedOn w:val="Normal"/>
    <w:next w:val="Normal"/>
    <w:autoRedefine/>
    <w:uiPriority w:val="39"/>
    <w:unhideWhenUsed/>
    <w:rsid w:val="00A63166"/>
    <w:pPr>
      <w:tabs>
        <w:tab w:val="right" w:leader="dot" w:pos="9062"/>
      </w:tabs>
    </w:pPr>
    <w:rPr>
      <w:b/>
      <w:noProof/>
    </w:rPr>
  </w:style>
  <w:style w:type="paragraph" w:customStyle="1" w:styleId="Style1">
    <w:name w:val="Style1"/>
    <w:basedOn w:val="Normal"/>
    <w:link w:val="Style1Char"/>
    <w:qFormat/>
    <w:rsid w:val="00E72A7E"/>
    <w:pPr>
      <w:spacing w:after="120"/>
    </w:pPr>
    <w:rPr>
      <w:rFonts w:eastAsia="Calibri"/>
      <w:sz w:val="24"/>
    </w:rPr>
  </w:style>
  <w:style w:type="character" w:customStyle="1" w:styleId="Style1Char">
    <w:name w:val="Style1 Char"/>
    <w:link w:val="Style1"/>
    <w:rsid w:val="00E72A7E"/>
    <w:rPr>
      <w:rFonts w:ascii="Times New Roman" w:eastAsia="Calibri" w:hAnsi="Times New Roman" w:cs="Times New Roman"/>
      <w:sz w:val="24"/>
      <w:szCs w:val="24"/>
    </w:rPr>
  </w:style>
  <w:style w:type="paragraph" w:styleId="ListBullet4">
    <w:name w:val="List Bullet 4"/>
    <w:basedOn w:val="Normal"/>
    <w:unhideWhenUsed/>
    <w:rsid w:val="00E72A7E"/>
    <w:pPr>
      <w:numPr>
        <w:numId w:val="6"/>
      </w:numPr>
      <w:spacing w:before="0" w:after="200"/>
      <w:contextualSpacing/>
      <w:jc w:val="left"/>
    </w:pPr>
    <w:rPr>
      <w:rFonts w:ascii="Calibri" w:eastAsia="Calibri" w:hAnsi="Calibri"/>
      <w:sz w:val="22"/>
      <w:szCs w:val="22"/>
    </w:rPr>
  </w:style>
  <w:style w:type="paragraph" w:customStyle="1" w:styleId="Style6">
    <w:name w:val="Style6"/>
    <w:basedOn w:val="ListParagraph"/>
    <w:rsid w:val="00E72A7E"/>
    <w:pPr>
      <w:tabs>
        <w:tab w:val="num" w:pos="360"/>
      </w:tabs>
      <w:spacing w:line="276" w:lineRule="auto"/>
    </w:pPr>
    <w:rPr>
      <w:rFonts w:eastAsia="Calibri" w:cs="Times New Roman"/>
      <w:sz w:val="24"/>
    </w:rPr>
  </w:style>
  <w:style w:type="paragraph" w:customStyle="1" w:styleId="Style7">
    <w:name w:val="Style7"/>
    <w:basedOn w:val="ListParagraph"/>
    <w:link w:val="Style7Char"/>
    <w:qFormat/>
    <w:rsid w:val="00E72A7E"/>
    <w:pPr>
      <w:tabs>
        <w:tab w:val="num" w:pos="360"/>
      </w:tabs>
      <w:spacing w:line="276" w:lineRule="auto"/>
    </w:pPr>
    <w:rPr>
      <w:rFonts w:eastAsia="Calibri" w:cs="Times New Roman"/>
      <w:sz w:val="24"/>
    </w:rPr>
  </w:style>
  <w:style w:type="character" w:customStyle="1" w:styleId="Style2Char">
    <w:name w:val="Style2 Char"/>
    <w:rsid w:val="00E72A7E"/>
    <w:rPr>
      <w:rFonts w:ascii="Times New Roman" w:hAnsi="Times New Roman"/>
      <w:sz w:val="24"/>
      <w:szCs w:val="24"/>
    </w:rPr>
  </w:style>
  <w:style w:type="paragraph" w:styleId="ListBullet3">
    <w:name w:val="List Bullet 3"/>
    <w:basedOn w:val="Normal"/>
    <w:uiPriority w:val="99"/>
    <w:unhideWhenUsed/>
    <w:rsid w:val="00E72A7E"/>
    <w:pPr>
      <w:numPr>
        <w:numId w:val="7"/>
      </w:numPr>
      <w:spacing w:before="0" w:after="200"/>
      <w:contextualSpacing/>
      <w:jc w:val="left"/>
    </w:pPr>
    <w:rPr>
      <w:rFonts w:ascii="Calibri" w:eastAsia="Calibri" w:hAnsi="Calibri"/>
      <w:sz w:val="22"/>
      <w:szCs w:val="22"/>
    </w:rPr>
  </w:style>
  <w:style w:type="character" w:customStyle="1" w:styleId="Normal-BulletLevel1Char">
    <w:name w:val="Normal - Bullet Level 1 Char"/>
    <w:link w:val="Normal-BulletLevel1"/>
    <w:locked/>
    <w:rsid w:val="00E72A7E"/>
    <w:rPr>
      <w:rFonts w:ascii="Times New Roman" w:eastAsia="Times New Roman" w:hAnsi="Times New Roman" w:cs="Times New Roman"/>
      <w:sz w:val="28"/>
      <w:szCs w:val="28"/>
      <w:lang w:val="nl-NL"/>
    </w:rPr>
  </w:style>
  <w:style w:type="paragraph" w:customStyle="1" w:styleId="Normal-BulletLevel1">
    <w:name w:val="Normal - Bullet Level 1"/>
    <w:basedOn w:val="Normal"/>
    <w:link w:val="Normal-BulletLevel1Char"/>
    <w:rsid w:val="00E72A7E"/>
    <w:pPr>
      <w:numPr>
        <w:numId w:val="8"/>
      </w:numPr>
      <w:tabs>
        <w:tab w:val="left" w:pos="0"/>
        <w:tab w:val="left" w:pos="1080"/>
      </w:tabs>
      <w:spacing w:line="360" w:lineRule="auto"/>
    </w:pPr>
    <w:rPr>
      <w:szCs w:val="28"/>
      <w:lang w:val="nl-NL"/>
    </w:rPr>
  </w:style>
  <w:style w:type="paragraph" w:customStyle="1" w:styleId="a">
    <w:name w:val="본문설명"/>
    <w:basedOn w:val="BodyText"/>
    <w:semiHidden/>
    <w:rsid w:val="009D0C90"/>
    <w:pPr>
      <w:numPr>
        <w:ilvl w:val="4"/>
        <w:numId w:val="9"/>
      </w:numPr>
      <w:tabs>
        <w:tab w:val="num" w:pos="1469"/>
      </w:tabs>
      <w:spacing w:line="300" w:lineRule="auto"/>
      <w:ind w:left="1469" w:hanging="389"/>
    </w:pPr>
    <w:rPr>
      <w:rFonts w:eastAsia="BatangChe"/>
      <w:i/>
      <w:color w:val="000000"/>
      <w:sz w:val="20"/>
      <w:szCs w:val="20"/>
      <w:lang w:eastAsia="ko-KR"/>
    </w:rPr>
  </w:style>
  <w:style w:type="paragraph" w:styleId="BodyText">
    <w:name w:val="Body Text"/>
    <w:basedOn w:val="Normal"/>
    <w:link w:val="BodyTextChar"/>
    <w:unhideWhenUsed/>
    <w:qFormat/>
    <w:rsid w:val="009D0C90"/>
    <w:pPr>
      <w:spacing w:after="120"/>
    </w:pPr>
  </w:style>
  <w:style w:type="character" w:customStyle="1" w:styleId="BodyTextChar">
    <w:name w:val="Body Text Char"/>
    <w:basedOn w:val="DefaultParagraphFont"/>
    <w:link w:val="BodyText"/>
    <w:rsid w:val="009D0C90"/>
    <w:rPr>
      <w:rFonts w:ascii="Times New Roman" w:eastAsia="Times New Roman" w:hAnsi="Times New Roman" w:cs="Times New Roman"/>
      <w:sz w:val="26"/>
      <w:szCs w:val="24"/>
    </w:rPr>
  </w:style>
  <w:style w:type="paragraph" w:styleId="BodyTextIndent2">
    <w:name w:val="Body Text Indent 2"/>
    <w:basedOn w:val="Normal"/>
    <w:link w:val="BodyTextIndent2Char"/>
    <w:unhideWhenUsed/>
    <w:rsid w:val="00BC0739"/>
    <w:pPr>
      <w:spacing w:after="120" w:line="480" w:lineRule="auto"/>
      <w:ind w:left="283"/>
    </w:pPr>
  </w:style>
  <w:style w:type="character" w:customStyle="1" w:styleId="BodyTextIndent2Char">
    <w:name w:val="Body Text Indent 2 Char"/>
    <w:basedOn w:val="DefaultParagraphFont"/>
    <w:link w:val="BodyTextIndent2"/>
    <w:rsid w:val="00BC0739"/>
    <w:rPr>
      <w:rFonts w:ascii="Times New Roman" w:eastAsia="Times New Roman" w:hAnsi="Times New Roman" w:cs="Times New Roman"/>
      <w:sz w:val="26"/>
      <w:szCs w:val="24"/>
    </w:rPr>
  </w:style>
  <w:style w:type="character" w:customStyle="1" w:styleId="Style12Char">
    <w:name w:val="Style12 Char"/>
    <w:link w:val="Style12"/>
    <w:rsid w:val="009A328A"/>
    <w:rPr>
      <w:rFonts w:ascii="Times New Roman" w:eastAsia="Malgun Gothic" w:hAnsi="Times New Roman" w:cs="Times New Roman"/>
      <w:sz w:val="26"/>
      <w:szCs w:val="26"/>
      <w:lang w:val="pl-PL"/>
    </w:rPr>
  </w:style>
  <w:style w:type="paragraph" w:customStyle="1" w:styleId="TBL-TextNormal">
    <w:name w:val="TBL-Text Normal"/>
    <w:uiPriority w:val="99"/>
    <w:rsid w:val="00AF2802"/>
    <w:pPr>
      <w:spacing w:after="0" w:line="360" w:lineRule="auto"/>
    </w:pPr>
    <w:rPr>
      <w:rFonts w:ascii="Times New Roman" w:eastAsia="Calibri" w:hAnsi="Times New Roman" w:cs="Times New Roman"/>
      <w:color w:val="000000"/>
      <w:sz w:val="26"/>
      <w:szCs w:val="26"/>
    </w:rPr>
  </w:style>
  <w:style w:type="paragraph" w:customStyle="1" w:styleId="TXT-BIG-PageTitle">
    <w:name w:val="TXT-BIG-Page Title"/>
    <w:uiPriority w:val="99"/>
    <w:rsid w:val="00AF2802"/>
    <w:pPr>
      <w:pageBreakBefore/>
      <w:spacing w:before="560" w:after="360" w:line="360" w:lineRule="auto"/>
      <w:jc w:val="center"/>
    </w:pPr>
    <w:rPr>
      <w:rFonts w:ascii="Times New Roman" w:eastAsia="Calibri" w:hAnsi="Times New Roman" w:cs="Times New Roman"/>
      <w:b/>
      <w:bCs/>
      <w:sz w:val="32"/>
      <w:szCs w:val="32"/>
    </w:rPr>
  </w:style>
  <w:style w:type="paragraph" w:styleId="BodyText2">
    <w:name w:val="Body Text 2"/>
    <w:basedOn w:val="Normal"/>
    <w:link w:val="BodyText2Char"/>
    <w:unhideWhenUsed/>
    <w:rsid w:val="00E92623"/>
    <w:pPr>
      <w:spacing w:after="120" w:line="480" w:lineRule="auto"/>
    </w:pPr>
  </w:style>
  <w:style w:type="character" w:customStyle="1" w:styleId="BodyText2Char">
    <w:name w:val="Body Text 2 Char"/>
    <w:basedOn w:val="DefaultParagraphFont"/>
    <w:link w:val="BodyText2"/>
    <w:rsid w:val="00E92623"/>
    <w:rPr>
      <w:rFonts w:ascii="Times New Roman" w:eastAsia="Times New Roman" w:hAnsi="Times New Roman" w:cs="Times New Roman"/>
      <w:sz w:val="26"/>
      <w:szCs w:val="24"/>
    </w:rPr>
  </w:style>
  <w:style w:type="paragraph" w:styleId="BodyTextIndent">
    <w:name w:val="Body Text Indent"/>
    <w:basedOn w:val="Normal"/>
    <w:link w:val="BodyTextIndentChar"/>
    <w:unhideWhenUsed/>
    <w:rsid w:val="00E92623"/>
    <w:pPr>
      <w:spacing w:after="120"/>
      <w:ind w:left="360"/>
    </w:pPr>
  </w:style>
  <w:style w:type="character" w:customStyle="1" w:styleId="BodyTextIndentChar">
    <w:name w:val="Body Text Indent Char"/>
    <w:basedOn w:val="DefaultParagraphFont"/>
    <w:link w:val="BodyTextIndent"/>
    <w:rsid w:val="00E92623"/>
    <w:rPr>
      <w:rFonts w:ascii="Times New Roman" w:eastAsia="Times New Roman" w:hAnsi="Times New Roman" w:cs="Times New Roman"/>
      <w:sz w:val="26"/>
      <w:szCs w:val="24"/>
    </w:rPr>
  </w:style>
  <w:style w:type="paragraph" w:customStyle="1" w:styleId="PBULLETMARGIN">
    <w:name w:val="P_BULLET_MARGIN"/>
    <w:basedOn w:val="Normal"/>
    <w:link w:val="PBULLETMARGINChar"/>
    <w:uiPriority w:val="99"/>
    <w:rsid w:val="00E92623"/>
    <w:pPr>
      <w:numPr>
        <w:numId w:val="10"/>
      </w:numPr>
      <w:spacing w:after="120" w:line="288" w:lineRule="auto"/>
    </w:pPr>
    <w:rPr>
      <w:rFonts w:ascii="Calibri" w:eastAsia="SimSun" w:hAnsi="Calibri"/>
      <w:sz w:val="24"/>
    </w:rPr>
  </w:style>
  <w:style w:type="paragraph" w:customStyle="1" w:styleId="StylePBULLETMARGIN">
    <w:name w:val="Style P_BULLET_MARGIN"/>
    <w:basedOn w:val="PBULLETMARGIN"/>
    <w:link w:val="StylePBULLETMARGINCharChar"/>
    <w:uiPriority w:val="99"/>
    <w:rsid w:val="00E92623"/>
    <w:pPr>
      <w:spacing w:after="60"/>
    </w:pPr>
  </w:style>
  <w:style w:type="character" w:customStyle="1" w:styleId="StylePBULLETMARGINCharChar">
    <w:name w:val="Style P_BULLET_MARGIN Char Char"/>
    <w:link w:val="StylePBULLETMARGIN"/>
    <w:uiPriority w:val="99"/>
    <w:locked/>
    <w:rsid w:val="00E92623"/>
    <w:rPr>
      <w:rFonts w:ascii="Calibri" w:eastAsia="SimSun" w:hAnsi="Calibri" w:cs="Times New Roman"/>
      <w:sz w:val="24"/>
      <w:szCs w:val="24"/>
    </w:rPr>
  </w:style>
  <w:style w:type="paragraph" w:customStyle="1" w:styleId="H2-TitleN">
    <w:name w:val="H2-Title N"/>
    <w:link w:val="H2-TitleNCharChar"/>
    <w:uiPriority w:val="99"/>
    <w:rsid w:val="00E92623"/>
    <w:pPr>
      <w:keepNext/>
      <w:numPr>
        <w:numId w:val="11"/>
      </w:numPr>
      <w:spacing w:before="120" w:after="120" w:line="360" w:lineRule="auto"/>
      <w:outlineLvl w:val="1"/>
    </w:pPr>
    <w:rPr>
      <w:rFonts w:ascii="Calibri" w:eastAsia="Calibri" w:hAnsi="Calibri" w:cs="Times New Roman"/>
      <w:b/>
      <w:bCs/>
      <w:sz w:val="28"/>
      <w:szCs w:val="28"/>
    </w:rPr>
  </w:style>
  <w:style w:type="paragraph" w:customStyle="1" w:styleId="H3-TitleNN">
    <w:name w:val="H3-Title N.N"/>
    <w:basedOn w:val="H2-TitleN"/>
    <w:uiPriority w:val="99"/>
    <w:rsid w:val="00E92623"/>
    <w:pPr>
      <w:numPr>
        <w:ilvl w:val="1"/>
      </w:numPr>
      <w:tabs>
        <w:tab w:val="num" w:pos="360"/>
      </w:tabs>
      <w:spacing w:before="240"/>
      <w:ind w:left="360" w:hanging="360"/>
      <w:outlineLvl w:val="2"/>
    </w:pPr>
    <w:rPr>
      <w:sz w:val="27"/>
      <w:szCs w:val="27"/>
      <w:lang w:val="hu-HU"/>
    </w:rPr>
  </w:style>
  <w:style w:type="character" w:customStyle="1" w:styleId="H2-TitleNCharChar">
    <w:name w:val="H2-Title N.Char Char"/>
    <w:link w:val="H2-TitleN"/>
    <w:uiPriority w:val="99"/>
    <w:locked/>
    <w:rsid w:val="00E92623"/>
    <w:rPr>
      <w:rFonts w:ascii="Calibri" w:eastAsia="Calibri" w:hAnsi="Calibri" w:cs="Times New Roman"/>
      <w:b/>
      <w:bCs/>
      <w:sz w:val="28"/>
      <w:szCs w:val="28"/>
    </w:rPr>
  </w:style>
  <w:style w:type="paragraph" w:customStyle="1" w:styleId="H4-TitleNN">
    <w:name w:val="H4-Title N.N"/>
    <w:basedOn w:val="H3-TitleNN"/>
    <w:uiPriority w:val="99"/>
    <w:rsid w:val="00E92623"/>
    <w:pPr>
      <w:numPr>
        <w:ilvl w:val="2"/>
      </w:numPr>
      <w:tabs>
        <w:tab w:val="clear" w:pos="720"/>
        <w:tab w:val="num" w:pos="360"/>
      </w:tabs>
      <w:outlineLvl w:val="3"/>
    </w:pPr>
    <w:rPr>
      <w:i/>
      <w:iCs/>
    </w:rPr>
  </w:style>
  <w:style w:type="paragraph" w:customStyle="1" w:styleId="H5-Titlea">
    <w:name w:val="H5-Title a"/>
    <w:basedOn w:val="H4-TitleNN"/>
    <w:uiPriority w:val="99"/>
    <w:rsid w:val="00E92623"/>
    <w:pPr>
      <w:numPr>
        <w:ilvl w:val="3"/>
      </w:numPr>
      <w:tabs>
        <w:tab w:val="num" w:pos="360"/>
      </w:tabs>
      <w:spacing w:after="240"/>
      <w:jc w:val="both"/>
      <w:outlineLvl w:val="4"/>
    </w:pPr>
    <w:rPr>
      <w:color w:val="000000"/>
      <w:lang w:val="vi-VN"/>
    </w:rPr>
  </w:style>
  <w:style w:type="numbering" w:customStyle="1" w:styleId="Title-Numbering">
    <w:name w:val="Title-Numbering"/>
    <w:rsid w:val="00E92623"/>
    <w:pPr>
      <w:numPr>
        <w:numId w:val="12"/>
      </w:numPr>
    </w:pPr>
  </w:style>
  <w:style w:type="paragraph" w:customStyle="1" w:styleId="TXT-Normal">
    <w:name w:val="TXT-Normal"/>
    <w:basedOn w:val="Normal"/>
    <w:link w:val="TXT-NormalChar"/>
    <w:rsid w:val="00E92623"/>
    <w:pPr>
      <w:spacing w:before="0" w:after="120" w:line="360" w:lineRule="auto"/>
      <w:ind w:firstLine="567"/>
    </w:pPr>
    <w:rPr>
      <w:rFonts w:ascii="Calibri" w:eastAsia="Calibri" w:hAnsi="Calibri"/>
      <w:color w:val="000000"/>
      <w:sz w:val="24"/>
    </w:rPr>
  </w:style>
  <w:style w:type="character" w:customStyle="1" w:styleId="TXT-NormalChar">
    <w:name w:val="TXT-Normal Char"/>
    <w:link w:val="TXT-Normal"/>
    <w:uiPriority w:val="99"/>
    <w:locked/>
    <w:rsid w:val="00E92623"/>
    <w:rPr>
      <w:rFonts w:ascii="Calibri" w:eastAsia="Calibri" w:hAnsi="Calibri" w:cs="Times New Roman"/>
      <w:color w:val="000000"/>
      <w:sz w:val="24"/>
      <w:szCs w:val="24"/>
    </w:rPr>
  </w:style>
  <w:style w:type="paragraph" w:customStyle="1" w:styleId="PSNUMBERING">
    <w:name w:val="PS_NUMBERING"/>
    <w:basedOn w:val="Normal"/>
    <w:rsid w:val="00241CF4"/>
    <w:pPr>
      <w:spacing w:after="120" w:line="288" w:lineRule="auto"/>
    </w:pPr>
    <w:rPr>
      <w:rFonts w:eastAsia="SimSun"/>
      <w:szCs w:val="26"/>
      <w:lang w:val="it-IT"/>
    </w:rPr>
  </w:style>
  <w:style w:type="character" w:styleId="PageNumber">
    <w:name w:val="page number"/>
    <w:basedOn w:val="DefaultParagraphFont"/>
    <w:rsid w:val="0008312C"/>
  </w:style>
  <w:style w:type="paragraph" w:customStyle="1" w:styleId="H1-Chapter">
    <w:name w:val="H1-Chapter"/>
    <w:rsid w:val="00C75AD6"/>
    <w:pPr>
      <w:pageBreakBefore/>
      <w:spacing w:before="240" w:after="360" w:line="240" w:lineRule="auto"/>
      <w:jc w:val="center"/>
      <w:outlineLvl w:val="0"/>
    </w:pPr>
    <w:rPr>
      <w:rFonts w:ascii="Times New Roman" w:eastAsia="Calibri" w:hAnsi="Times New Roman" w:cs="Times New Roman"/>
      <w:b/>
      <w:bCs/>
      <w:color w:val="000000"/>
      <w:kern w:val="1"/>
      <w:sz w:val="32"/>
      <w:szCs w:val="32"/>
    </w:rPr>
  </w:style>
  <w:style w:type="character" w:customStyle="1" w:styleId="PBULLETMARGINChar">
    <w:name w:val="P_BULLET_MARGIN Char"/>
    <w:link w:val="PBULLETMARGIN"/>
    <w:uiPriority w:val="99"/>
    <w:locked/>
    <w:rsid w:val="000060E4"/>
    <w:rPr>
      <w:rFonts w:ascii="Calibri" w:eastAsia="SimSun" w:hAnsi="Calibri" w:cs="Times New Roman"/>
      <w:sz w:val="24"/>
      <w:szCs w:val="24"/>
    </w:rPr>
  </w:style>
  <w:style w:type="character" w:styleId="Emphasis">
    <w:name w:val="Emphasis"/>
    <w:basedOn w:val="DefaultParagraphFont"/>
    <w:qFormat/>
    <w:rsid w:val="00147C73"/>
    <w:rPr>
      <w:i/>
      <w:iCs/>
    </w:rPr>
  </w:style>
  <w:style w:type="paragraph" w:customStyle="1" w:styleId="tvHeading11">
    <w:name w:val="tvHeading 1.1"/>
    <w:basedOn w:val="Normal"/>
    <w:link w:val="tvHeading11Char"/>
    <w:autoRedefine/>
    <w:qFormat/>
    <w:rsid w:val="00CF4C8A"/>
    <w:pPr>
      <w:numPr>
        <w:ilvl w:val="1"/>
        <w:numId w:val="13"/>
      </w:numPr>
      <w:spacing w:before="240" w:after="120" w:line="240" w:lineRule="auto"/>
      <w:jc w:val="left"/>
    </w:pPr>
    <w:rPr>
      <w:b/>
      <w:bCs/>
      <w:color w:val="000080"/>
      <w:szCs w:val="26"/>
    </w:rPr>
  </w:style>
  <w:style w:type="paragraph" w:styleId="NormalWeb">
    <w:name w:val="Normal (Web)"/>
    <w:basedOn w:val="Normal"/>
    <w:uiPriority w:val="99"/>
    <w:unhideWhenUsed/>
    <w:rsid w:val="000B2093"/>
    <w:pPr>
      <w:spacing w:before="100" w:beforeAutospacing="1" w:after="100" w:afterAutospacing="1" w:line="240" w:lineRule="auto"/>
      <w:jc w:val="left"/>
    </w:pPr>
    <w:rPr>
      <w:sz w:val="24"/>
    </w:rPr>
  </w:style>
  <w:style w:type="table" w:styleId="TableGrid">
    <w:name w:val="Table Grid"/>
    <w:aliases w:val="Table format,양산 표,MB Table Grid,Table Grid JO,HRT Table Style,Table Grid No Line,new tab,Template Table Grid,Tabla Microsoft Servicios,Table Grid (MS Design format),Format for the table,Equifax table,Header Table"/>
    <w:basedOn w:val="TableNormal"/>
    <w:uiPriority w:val="39"/>
    <w:qFormat/>
    <w:rsid w:val="008F3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1BodyText1">
    <w:name w:val="Bd-1 (BodyText 1)"/>
    <w:link w:val="Bd-1BodyText1Char"/>
    <w:rsid w:val="00F44A6D"/>
    <w:pPr>
      <w:keepNext/>
      <w:widowControl w:val="0"/>
      <w:adjustRightInd w:val="0"/>
      <w:snapToGrid w:val="0"/>
      <w:spacing w:before="120" w:after="0" w:line="312" w:lineRule="auto"/>
      <w:ind w:left="720"/>
      <w:jc w:val="both"/>
      <w:textAlignment w:val="baseline"/>
    </w:pPr>
    <w:rPr>
      <w:rFonts w:ascii="Verdana" w:eastAsia="Times New Roman" w:hAnsi="Verdana" w:cs="Times New Roman"/>
      <w:szCs w:val="20"/>
      <w:lang w:val="en-GB"/>
    </w:rPr>
  </w:style>
  <w:style w:type="character" w:customStyle="1" w:styleId="Bd-1BodyText1Char">
    <w:name w:val="Bd-1 (BodyText 1) Char"/>
    <w:basedOn w:val="DefaultParagraphFont"/>
    <w:link w:val="Bd-1BodyText1"/>
    <w:rsid w:val="00F44A6D"/>
    <w:rPr>
      <w:rFonts w:ascii="Verdana" w:eastAsia="Times New Roman" w:hAnsi="Verdana" w:cs="Times New Roman"/>
      <w:szCs w:val="20"/>
      <w:lang w:val="en-GB"/>
    </w:rPr>
  </w:style>
  <w:style w:type="paragraph" w:customStyle="1" w:styleId="Picturetitle">
    <w:name w:val="Picture title"/>
    <w:basedOn w:val="Bd-1BodyText1"/>
    <w:rsid w:val="00F44A6D"/>
    <w:pPr>
      <w:spacing w:before="240" w:after="240"/>
      <w:jc w:val="center"/>
    </w:pPr>
    <w:rPr>
      <w:color w:val="3B689F"/>
      <w:sz w:val="24"/>
    </w:rPr>
  </w:style>
  <w:style w:type="paragraph" w:customStyle="1" w:styleId="VMH3">
    <w:name w:val="VMH3"/>
    <w:basedOn w:val="Heading3"/>
    <w:link w:val="VMH3Char"/>
    <w:rsid w:val="00F44A6D"/>
    <w:pPr>
      <w:keepNext/>
      <w:keepLines/>
      <w:numPr>
        <w:numId w:val="14"/>
      </w:numPr>
    </w:pPr>
    <w:rPr>
      <w:color w:val="1F4D78" w:themeColor="accent1" w:themeShade="7F"/>
      <w:szCs w:val="24"/>
    </w:rPr>
  </w:style>
  <w:style w:type="paragraph" w:customStyle="1" w:styleId="VMH4">
    <w:name w:val="VMH4"/>
    <w:basedOn w:val="Heading4"/>
    <w:link w:val="VMH4Char"/>
    <w:qFormat/>
    <w:rsid w:val="00F44A6D"/>
    <w:pPr>
      <w:keepLines/>
      <w:spacing w:before="40"/>
      <w:ind w:left="1080" w:hanging="720"/>
    </w:pPr>
    <w:rPr>
      <w:rFonts w:ascii="Times New Roman Bold" w:hAnsi="Times New Roman Bold" w:cs="Times New Roman"/>
      <w:szCs w:val="24"/>
      <w:lang w:val="vi-VN"/>
    </w:rPr>
  </w:style>
  <w:style w:type="paragraph" w:styleId="Subtitle">
    <w:name w:val="Subtitle"/>
    <w:basedOn w:val="Normal"/>
    <w:link w:val="SubtitleChar"/>
    <w:qFormat/>
    <w:rsid w:val="00541425"/>
    <w:pPr>
      <w:jc w:val="center"/>
    </w:pPr>
    <w:rPr>
      <w:rFonts w:ascii=".VnArialH" w:hAnsi=".VnArialH"/>
      <w:b/>
    </w:rPr>
  </w:style>
  <w:style w:type="character" w:customStyle="1" w:styleId="SubtitleChar">
    <w:name w:val="Subtitle Char"/>
    <w:basedOn w:val="DefaultParagraphFont"/>
    <w:link w:val="Subtitle"/>
    <w:rsid w:val="00541425"/>
    <w:rPr>
      <w:rFonts w:ascii=".VnArialH" w:eastAsia="Times New Roman" w:hAnsi=".VnArialH" w:cs="Times New Roman"/>
      <w:b/>
      <w:sz w:val="26"/>
      <w:szCs w:val="24"/>
    </w:rPr>
  </w:style>
  <w:style w:type="paragraph" w:styleId="BodyText3">
    <w:name w:val="Body Text 3"/>
    <w:basedOn w:val="Normal"/>
    <w:link w:val="BodyText3Char"/>
    <w:uiPriority w:val="99"/>
    <w:rsid w:val="00541425"/>
    <w:rPr>
      <w:rFonts w:ascii=".VnArial" w:hAnsi=".VnArial"/>
    </w:rPr>
  </w:style>
  <w:style w:type="character" w:customStyle="1" w:styleId="BodyText3Char">
    <w:name w:val="Body Text 3 Char"/>
    <w:basedOn w:val="DefaultParagraphFont"/>
    <w:link w:val="BodyText3"/>
    <w:uiPriority w:val="99"/>
    <w:rsid w:val="00541425"/>
    <w:rPr>
      <w:rFonts w:ascii=".VnArial" w:eastAsia="Times New Roman" w:hAnsi=".VnArial" w:cs="Times New Roman"/>
      <w:sz w:val="26"/>
      <w:szCs w:val="24"/>
    </w:rPr>
  </w:style>
  <w:style w:type="character" w:styleId="Strong">
    <w:name w:val="Strong"/>
    <w:uiPriority w:val="22"/>
    <w:qFormat/>
    <w:rsid w:val="00541425"/>
    <w:rPr>
      <w:b/>
      <w:bCs/>
    </w:rPr>
  </w:style>
  <w:style w:type="character" w:styleId="FollowedHyperlink">
    <w:name w:val="FollowedHyperlink"/>
    <w:uiPriority w:val="99"/>
    <w:rsid w:val="00541425"/>
    <w:rPr>
      <w:color w:val="800080"/>
      <w:u w:val="single"/>
    </w:rPr>
  </w:style>
  <w:style w:type="paragraph" w:customStyle="1" w:styleId="xl185">
    <w:name w:val="xl18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mbria" w:hAnsi="Cambria"/>
      <w:sz w:val="22"/>
      <w:szCs w:val="22"/>
      <w:lang w:eastAsia="ja-JP"/>
    </w:rPr>
  </w:style>
  <w:style w:type="paragraph" w:styleId="DocumentMap">
    <w:name w:val="Document Map"/>
    <w:basedOn w:val="Normal"/>
    <w:link w:val="DocumentMapChar"/>
    <w:uiPriority w:val="99"/>
    <w:rsid w:val="00541425"/>
    <w:pPr>
      <w:shd w:val="clear" w:color="auto" w:fill="000080"/>
    </w:pPr>
    <w:rPr>
      <w:sz w:val="20"/>
      <w:szCs w:val="20"/>
    </w:rPr>
  </w:style>
  <w:style w:type="character" w:customStyle="1" w:styleId="DocumentMapChar">
    <w:name w:val="Document Map Char"/>
    <w:basedOn w:val="DefaultParagraphFont"/>
    <w:link w:val="DocumentMap"/>
    <w:uiPriority w:val="99"/>
    <w:rsid w:val="00541425"/>
    <w:rPr>
      <w:rFonts w:ascii="Times New Roman" w:eastAsia="Times New Roman" w:hAnsi="Times New Roman" w:cs="Times New Roman"/>
      <w:sz w:val="20"/>
      <w:szCs w:val="20"/>
      <w:shd w:val="clear" w:color="auto" w:fill="000080"/>
    </w:rPr>
  </w:style>
  <w:style w:type="paragraph" w:customStyle="1" w:styleId="tvHeading1">
    <w:name w:val="tvHeading 1"/>
    <w:basedOn w:val="Normal"/>
    <w:link w:val="tvHeading1Char"/>
    <w:qFormat/>
    <w:rsid w:val="00541425"/>
    <w:pPr>
      <w:pageBreakBefore/>
      <w:numPr>
        <w:numId w:val="15"/>
      </w:numPr>
      <w:spacing w:before="360" w:after="120"/>
    </w:pPr>
    <w:rPr>
      <w:b/>
      <w:bCs/>
      <w:color w:val="800000"/>
    </w:rPr>
  </w:style>
  <w:style w:type="character" w:customStyle="1" w:styleId="tvHeading11Char">
    <w:name w:val="tvHeading 1.1 Char"/>
    <w:link w:val="tvHeading11"/>
    <w:rsid w:val="00541425"/>
    <w:rPr>
      <w:rFonts w:ascii="Times New Roman" w:eastAsia="Times New Roman" w:hAnsi="Times New Roman" w:cs="Times New Roman"/>
      <w:b/>
      <w:bCs/>
      <w:color w:val="000080"/>
      <w:sz w:val="28"/>
      <w:szCs w:val="26"/>
    </w:rPr>
  </w:style>
  <w:style w:type="paragraph" w:customStyle="1" w:styleId="tvHeading112">
    <w:name w:val="tvHeading 1.12"/>
    <w:basedOn w:val="Normal"/>
    <w:link w:val="tvHeading111Char"/>
    <w:qFormat/>
    <w:rsid w:val="00541425"/>
    <w:pPr>
      <w:numPr>
        <w:ilvl w:val="2"/>
        <w:numId w:val="15"/>
      </w:numPr>
      <w:spacing w:after="120"/>
    </w:pPr>
    <w:rPr>
      <w:b/>
      <w:bCs/>
      <w:i/>
      <w:iCs/>
    </w:rPr>
  </w:style>
  <w:style w:type="character" w:customStyle="1" w:styleId="tvHeading111Char">
    <w:name w:val="tvHeading 1.1.1 Char"/>
    <w:link w:val="tvHeading112"/>
    <w:rsid w:val="00541425"/>
    <w:rPr>
      <w:rFonts w:ascii="Times New Roman" w:eastAsia="Times New Roman" w:hAnsi="Times New Roman" w:cs="Times New Roman"/>
      <w:b/>
      <w:bCs/>
      <w:i/>
      <w:iCs/>
      <w:sz w:val="28"/>
      <w:szCs w:val="24"/>
    </w:rPr>
  </w:style>
  <w:style w:type="paragraph" w:customStyle="1" w:styleId="tvTable-row1">
    <w:name w:val="tvTable-row1"/>
    <w:basedOn w:val="Normal"/>
    <w:rsid w:val="00541425"/>
    <w:pPr>
      <w:keepLines/>
      <w:spacing w:after="120"/>
      <w:jc w:val="center"/>
    </w:pPr>
    <w:rPr>
      <w:b/>
      <w:bCs/>
      <w:color w:val="6E2500"/>
    </w:rPr>
  </w:style>
  <w:style w:type="paragraph" w:customStyle="1" w:styleId="tvNote">
    <w:name w:val="tvNote"/>
    <w:basedOn w:val="tvHeading"/>
    <w:autoRedefine/>
    <w:rsid w:val="00541425"/>
    <w:pPr>
      <w:keepLines w:val="0"/>
      <w:pageBreakBefore w:val="0"/>
      <w:tabs>
        <w:tab w:val="clear" w:pos="2160"/>
        <w:tab w:val="clear" w:pos="5040"/>
        <w:tab w:val="clear" w:pos="5760"/>
        <w:tab w:val="clear" w:pos="8640"/>
      </w:tabs>
      <w:spacing w:before="120" w:after="120"/>
    </w:pPr>
    <w:rPr>
      <w:b w:val="0"/>
      <w:bCs w:val="0"/>
      <w:i/>
      <w:iCs/>
      <w:caps w:val="0"/>
      <w:color w:val="0000FF"/>
      <w:sz w:val="24"/>
    </w:rPr>
  </w:style>
  <w:style w:type="paragraph" w:customStyle="1" w:styleId="DefaultParagraphFontParaCharCharCharCharChar">
    <w:name w:val="Default Paragraph Font Para Char Char Char Char Char"/>
    <w:autoRedefine/>
    <w:rsid w:val="00541425"/>
    <w:pPr>
      <w:tabs>
        <w:tab w:val="left" w:pos="1152"/>
      </w:tabs>
      <w:spacing w:before="120" w:after="0" w:line="240" w:lineRule="auto"/>
    </w:pPr>
    <w:rPr>
      <w:rFonts w:ascii="Times New Roman" w:eastAsia="Times New Roman" w:hAnsi="Times New Roman" w:cs="Times New Roman"/>
      <w:sz w:val="24"/>
      <w:szCs w:val="24"/>
    </w:rPr>
  </w:style>
  <w:style w:type="paragraph" w:styleId="Caption">
    <w:name w:val="caption"/>
    <w:aliases w:val="Picture,Caption_table,Caption1,標號 字元, Char1"/>
    <w:basedOn w:val="Normal"/>
    <w:next w:val="Normal"/>
    <w:qFormat/>
    <w:rsid w:val="00541425"/>
    <w:pPr>
      <w:spacing w:after="200"/>
    </w:pPr>
    <w:rPr>
      <w:b/>
      <w:bCs/>
      <w:color w:val="4F81BD"/>
      <w:sz w:val="18"/>
      <w:szCs w:val="18"/>
    </w:rPr>
  </w:style>
  <w:style w:type="paragraph" w:customStyle="1" w:styleId="Style3">
    <w:name w:val="Style3"/>
    <w:basedOn w:val="Normal"/>
    <w:link w:val="Style3Char"/>
    <w:qFormat/>
    <w:rsid w:val="00541425"/>
    <w:pPr>
      <w:spacing w:line="360" w:lineRule="auto"/>
      <w:ind w:left="1224" w:hanging="504"/>
    </w:pPr>
    <w:rPr>
      <w:b/>
      <w:bCs/>
      <w:i/>
      <w:color w:val="000000"/>
      <w:sz w:val="24"/>
    </w:rPr>
  </w:style>
  <w:style w:type="character" w:customStyle="1" w:styleId="Style3Char">
    <w:name w:val="Style3 Char"/>
    <w:link w:val="Style3"/>
    <w:rsid w:val="00541425"/>
    <w:rPr>
      <w:rFonts w:ascii="Times New Roman" w:eastAsia="Times New Roman" w:hAnsi="Times New Roman" w:cs="Times New Roman"/>
      <w:b/>
      <w:bCs/>
      <w:i/>
      <w:color w:val="000000"/>
      <w:sz w:val="24"/>
      <w:szCs w:val="24"/>
    </w:rPr>
  </w:style>
  <w:style w:type="paragraph" w:customStyle="1" w:styleId="bulleted1">
    <w:name w:val="bulleted 1"/>
    <w:basedOn w:val="Normal"/>
    <w:autoRedefine/>
    <w:rsid w:val="00541425"/>
    <w:pPr>
      <w:widowControl w:val="0"/>
      <w:spacing w:line="360" w:lineRule="auto"/>
      <w:ind w:left="1440" w:hanging="360"/>
    </w:pPr>
    <w:rPr>
      <w:lang w:val="en-GB"/>
    </w:rPr>
  </w:style>
  <w:style w:type="paragraph" w:customStyle="1" w:styleId="StyleHeading3h3h31Charh31MC1H3Title2H31H32H33H34H35t">
    <w:name w:val="Style Heading 3h3h31 Charh31MC1H3Title2H31H32H33H34H35t"/>
    <w:basedOn w:val="Heading3"/>
    <w:autoRedefine/>
    <w:rsid w:val="00541425"/>
    <w:pPr>
      <w:keepNext/>
      <w:widowControl w:val="0"/>
      <w:shd w:val="clear" w:color="B8CCE4" w:fill="auto"/>
      <w:adjustRightInd w:val="0"/>
      <w:spacing w:line="360" w:lineRule="auto"/>
      <w:ind w:left="2160" w:hanging="360"/>
      <w:textAlignment w:val="baseline"/>
    </w:pPr>
    <w:rPr>
      <w:rFonts w:eastAsia="MS Mincho"/>
      <w:color w:val="000000"/>
      <w:szCs w:val="24"/>
    </w:rPr>
  </w:style>
  <w:style w:type="character" w:customStyle="1" w:styleId="Style4Char">
    <w:name w:val="Style4 Char"/>
    <w:link w:val="Style4"/>
    <w:rsid w:val="008429D2"/>
    <w:rPr>
      <w:rFonts w:ascii="Times New Roman" w:eastAsia="Times New Roman" w:hAnsi="Times New Roman" w:cs="Arial"/>
      <w:sz w:val="26"/>
      <w:szCs w:val="26"/>
      <w:lang w:val="pl-PL"/>
    </w:rPr>
  </w:style>
  <w:style w:type="paragraph" w:customStyle="1" w:styleId="Char">
    <w:name w:val="Char"/>
    <w:autoRedefine/>
    <w:rsid w:val="00541425"/>
    <w:pPr>
      <w:tabs>
        <w:tab w:val="left" w:pos="1152"/>
      </w:tabs>
      <w:spacing w:before="120" w:after="0" w:line="240" w:lineRule="auto"/>
    </w:pPr>
    <w:rPr>
      <w:rFonts w:ascii="Times New Roman" w:eastAsia="Times New Roman" w:hAnsi="Times New Roman" w:cs="Times New Roman"/>
      <w:sz w:val="24"/>
      <w:szCs w:val="24"/>
    </w:rPr>
  </w:style>
  <w:style w:type="paragraph" w:customStyle="1" w:styleId="Body1">
    <w:name w:val="Body1"/>
    <w:basedOn w:val="Normal"/>
    <w:rsid w:val="00541425"/>
    <w:pPr>
      <w:keepNext/>
      <w:spacing w:after="120" w:line="360" w:lineRule="auto"/>
      <w:ind w:left="792"/>
    </w:pPr>
  </w:style>
  <w:style w:type="paragraph" w:customStyle="1" w:styleId="NormalProTimesBefore05lineAfter05line">
    <w:name w:val="NormalProTimes + Before:  0.5 line After:  0.5 line"/>
    <w:basedOn w:val="Normal"/>
    <w:rsid w:val="00541425"/>
    <w:pPr>
      <w:spacing w:beforeLines="50" w:afterLines="50" w:line="360" w:lineRule="exact"/>
      <w:ind w:firstLine="482"/>
    </w:pPr>
    <w:rPr>
      <w:rFonts w:eastAsia="Arial Unicode MS"/>
      <w:lang w:bidi="vi-VN"/>
    </w:rPr>
  </w:style>
  <w:style w:type="paragraph" w:customStyle="1" w:styleId="StyleNormalProTimesBefore05lineAfter05line">
    <w:name w:val="Style NormalProTimes + Before:  0.5 line After:  0.5 line"/>
    <w:basedOn w:val="Normal"/>
    <w:autoRedefine/>
    <w:rsid w:val="00541425"/>
    <w:pPr>
      <w:spacing w:beforeLines="50" w:afterLines="20" w:line="360" w:lineRule="auto"/>
      <w:ind w:firstLine="567"/>
    </w:pPr>
    <w:rPr>
      <w:rFonts w:eastAsia="Arial Unicode MS"/>
      <w:lang w:bidi="vi-VN"/>
    </w:rPr>
  </w:style>
  <w:style w:type="paragraph" w:customStyle="1" w:styleId="NormalProTimes">
    <w:name w:val="NormalProTimes"/>
    <w:basedOn w:val="Normal"/>
    <w:rsid w:val="00541425"/>
    <w:pPr>
      <w:spacing w:beforeLines="50" w:afterLines="50" w:line="400" w:lineRule="exact"/>
      <w:ind w:firstLine="482"/>
    </w:pPr>
    <w:rPr>
      <w:rFonts w:eastAsia="Arial Unicode MS"/>
      <w:szCs w:val="28"/>
      <w:lang w:bidi="vi-VN"/>
    </w:rPr>
  </w:style>
  <w:style w:type="paragraph" w:customStyle="1" w:styleId="StyleFirstline075cmBefore03lineLinespacingAtle">
    <w:name w:val="Style First line:  0.75 cm Before:  0.3 line Line spacing:  At le"/>
    <w:basedOn w:val="Normal"/>
    <w:autoRedefine/>
    <w:rsid w:val="00541425"/>
    <w:pPr>
      <w:widowControl w:val="0"/>
      <w:spacing w:beforeLines="30" w:line="360" w:lineRule="auto"/>
      <w:ind w:left="-90"/>
    </w:pPr>
    <w:rPr>
      <w:color w:val="3366FF"/>
      <w:kern w:val="2"/>
      <w:lang w:val="da-DK" w:eastAsia="ja-JP"/>
    </w:rPr>
  </w:style>
  <w:style w:type="paragraph" w:customStyle="1" w:styleId="CharCharCharChar">
    <w:name w:val="Char Char Char Char"/>
    <w:basedOn w:val="Normal"/>
    <w:rsid w:val="00541425"/>
    <w:pPr>
      <w:spacing w:after="160" w:line="240" w:lineRule="exact"/>
    </w:pPr>
    <w:rPr>
      <w:rFonts w:ascii="Verdana" w:hAnsi="Verdana" w:cs="Verdana"/>
      <w:color w:val="000000"/>
      <w:sz w:val="20"/>
    </w:rPr>
  </w:style>
  <w:style w:type="paragraph" w:styleId="BodyTextIndent3">
    <w:name w:val="Body Text Indent 3"/>
    <w:basedOn w:val="Normal"/>
    <w:link w:val="BodyTextIndent3Char"/>
    <w:rsid w:val="00541425"/>
    <w:pPr>
      <w:spacing w:line="360" w:lineRule="auto"/>
      <w:ind w:left="720"/>
    </w:pPr>
    <w:rPr>
      <w:sz w:val="24"/>
    </w:rPr>
  </w:style>
  <w:style w:type="character" w:customStyle="1" w:styleId="BodyTextIndent3Char">
    <w:name w:val="Body Text Indent 3 Char"/>
    <w:basedOn w:val="DefaultParagraphFont"/>
    <w:link w:val="BodyTextIndent3"/>
    <w:rsid w:val="00541425"/>
    <w:rPr>
      <w:rFonts w:ascii="Times New Roman" w:eastAsia="Times New Roman" w:hAnsi="Times New Roman" w:cs="Times New Roman"/>
      <w:sz w:val="24"/>
      <w:szCs w:val="24"/>
    </w:rPr>
  </w:style>
  <w:style w:type="paragraph" w:styleId="FootnoteText">
    <w:name w:val="footnote text"/>
    <w:basedOn w:val="Normal"/>
    <w:link w:val="FootnoteTextChar"/>
    <w:autoRedefine/>
    <w:rsid w:val="00541425"/>
    <w:pPr>
      <w:keepLines/>
      <w:spacing w:before="0" w:line="360" w:lineRule="auto"/>
      <w:ind w:left="90" w:hanging="90"/>
    </w:pPr>
    <w:rPr>
      <w:sz w:val="16"/>
      <w:szCs w:val="16"/>
    </w:rPr>
  </w:style>
  <w:style w:type="character" w:customStyle="1" w:styleId="FootnoteTextChar">
    <w:name w:val="Footnote Text Char"/>
    <w:basedOn w:val="DefaultParagraphFont"/>
    <w:link w:val="FootnoteText"/>
    <w:rsid w:val="00541425"/>
    <w:rPr>
      <w:rFonts w:ascii="Times New Roman" w:eastAsia="Times New Roman" w:hAnsi="Times New Roman" w:cs="Times New Roman"/>
      <w:sz w:val="16"/>
      <w:szCs w:val="16"/>
    </w:rPr>
  </w:style>
  <w:style w:type="paragraph" w:customStyle="1" w:styleId="Bang">
    <w:name w:val="Bang"/>
    <w:basedOn w:val="Normal"/>
    <w:link w:val="BangChar"/>
    <w:autoRedefine/>
    <w:rsid w:val="00541425"/>
    <w:pPr>
      <w:keepLines/>
      <w:spacing w:before="80" w:after="80"/>
    </w:pPr>
    <w:rPr>
      <w:rFonts w:cs="Tahoma"/>
    </w:rPr>
  </w:style>
  <w:style w:type="character" w:styleId="FootnoteReference">
    <w:name w:val="footnote reference"/>
    <w:rsid w:val="00541425"/>
    <w:rPr>
      <w:vertAlign w:val="superscript"/>
    </w:rPr>
  </w:style>
  <w:style w:type="paragraph" w:styleId="NormalIndent">
    <w:name w:val="Normal Indent"/>
    <w:aliases w:val="Normal Indent Char1 Char,Normal Indent Char1 Char Char Char Char Char Char Char Char Char Char Char1 Char Char Char Char,Normal Indent Char Char, Char Char Char, Char Char Char  Char, Char Char Char  Char Char, Char Char Char , Char Char"/>
    <w:basedOn w:val="Normal"/>
    <w:link w:val="NormalIndentChar"/>
    <w:rsid w:val="00541425"/>
    <w:pPr>
      <w:widowControl w:val="0"/>
      <w:autoSpaceDE w:val="0"/>
      <w:autoSpaceDN w:val="0"/>
      <w:spacing w:after="120" w:line="240" w:lineRule="atLeast"/>
      <w:ind w:left="900" w:hanging="900"/>
    </w:pPr>
    <w:rPr>
      <w:rFonts w:ascii="Arial" w:hAnsi="Arial"/>
      <w:sz w:val="20"/>
      <w:szCs w:val="20"/>
    </w:rPr>
  </w:style>
  <w:style w:type="paragraph" w:customStyle="1" w:styleId="Paragraph1">
    <w:name w:val="Paragraph1"/>
    <w:basedOn w:val="Normal"/>
    <w:rsid w:val="00541425"/>
    <w:pPr>
      <w:widowControl w:val="0"/>
      <w:spacing w:before="80"/>
    </w:pPr>
    <w:rPr>
      <w:sz w:val="20"/>
      <w:szCs w:val="20"/>
    </w:rPr>
  </w:style>
  <w:style w:type="paragraph" w:customStyle="1" w:styleId="Refer">
    <w:name w:val="Refer"/>
    <w:basedOn w:val="Normal"/>
    <w:rsid w:val="00541425"/>
    <w:pPr>
      <w:spacing w:before="0" w:after="120"/>
      <w:ind w:left="547" w:firstLine="720"/>
    </w:pPr>
    <w:rPr>
      <w:rFonts w:ascii="Arial" w:eastAsia="MS Mincho" w:hAnsi="Arial"/>
      <w:sz w:val="20"/>
      <w:szCs w:val="20"/>
    </w:rPr>
  </w:style>
  <w:style w:type="paragraph" w:styleId="TOC4">
    <w:name w:val="toc 4"/>
    <w:basedOn w:val="Normal"/>
    <w:next w:val="Normal"/>
    <w:autoRedefine/>
    <w:uiPriority w:val="39"/>
    <w:rsid w:val="00541425"/>
    <w:pPr>
      <w:ind w:left="403"/>
    </w:pPr>
    <w:rPr>
      <w:i/>
      <w:szCs w:val="20"/>
    </w:rPr>
  </w:style>
  <w:style w:type="paragraph" w:styleId="TOC5">
    <w:name w:val="toc 5"/>
    <w:basedOn w:val="Normal"/>
    <w:next w:val="Normal"/>
    <w:autoRedefine/>
    <w:uiPriority w:val="39"/>
    <w:rsid w:val="00541425"/>
    <w:pPr>
      <w:ind w:left="600"/>
    </w:pPr>
    <w:rPr>
      <w:szCs w:val="20"/>
    </w:rPr>
  </w:style>
  <w:style w:type="paragraph" w:styleId="TOC6">
    <w:name w:val="toc 6"/>
    <w:basedOn w:val="Normal"/>
    <w:next w:val="Normal"/>
    <w:autoRedefine/>
    <w:uiPriority w:val="39"/>
    <w:rsid w:val="00541425"/>
    <w:pPr>
      <w:ind w:left="800"/>
    </w:pPr>
    <w:rPr>
      <w:szCs w:val="20"/>
    </w:rPr>
  </w:style>
  <w:style w:type="paragraph" w:styleId="TOC7">
    <w:name w:val="toc 7"/>
    <w:basedOn w:val="Normal"/>
    <w:next w:val="Normal"/>
    <w:autoRedefine/>
    <w:uiPriority w:val="39"/>
    <w:rsid w:val="00541425"/>
    <w:pPr>
      <w:ind w:left="1000"/>
    </w:pPr>
    <w:rPr>
      <w:szCs w:val="20"/>
    </w:rPr>
  </w:style>
  <w:style w:type="paragraph" w:styleId="TOC8">
    <w:name w:val="toc 8"/>
    <w:basedOn w:val="Normal"/>
    <w:next w:val="Normal"/>
    <w:autoRedefine/>
    <w:uiPriority w:val="39"/>
    <w:rsid w:val="00541425"/>
    <w:pPr>
      <w:ind w:left="1200"/>
    </w:pPr>
    <w:rPr>
      <w:szCs w:val="20"/>
    </w:rPr>
  </w:style>
  <w:style w:type="paragraph" w:styleId="TOC9">
    <w:name w:val="toc 9"/>
    <w:basedOn w:val="Normal"/>
    <w:next w:val="Normal"/>
    <w:autoRedefine/>
    <w:uiPriority w:val="39"/>
    <w:rsid w:val="00541425"/>
    <w:pPr>
      <w:ind w:left="1400"/>
    </w:pPr>
    <w:rPr>
      <w:szCs w:val="20"/>
    </w:rPr>
  </w:style>
  <w:style w:type="paragraph" w:customStyle="1" w:styleId="NormalBefore03line">
    <w:name w:val="Normal + Before:  0.3 line"/>
    <w:basedOn w:val="Normal"/>
    <w:rsid w:val="00541425"/>
    <w:pPr>
      <w:widowControl w:val="0"/>
      <w:tabs>
        <w:tab w:val="num" w:pos="720"/>
      </w:tabs>
      <w:spacing w:beforeLines="30" w:line="300" w:lineRule="exact"/>
      <w:ind w:left="720" w:hanging="360"/>
    </w:pPr>
    <w:rPr>
      <w:rFonts w:eastAsia="MS Mincho"/>
      <w:color w:val="4D4D4D"/>
      <w:kern w:val="2"/>
      <w:szCs w:val="26"/>
      <w:lang w:val="en-GB" w:eastAsia="ja-JP"/>
    </w:rPr>
  </w:style>
  <w:style w:type="paragraph" w:customStyle="1" w:styleId="abullet1CharCharCharCharCharChar">
    <w:name w:val="abullet1 Char Char Char Char Char Char"/>
    <w:basedOn w:val="Normal"/>
    <w:link w:val="abullet1CharCharCharCharCharCharChar"/>
    <w:rsid w:val="00541425"/>
    <w:pPr>
      <w:spacing w:line="288" w:lineRule="auto"/>
      <w:ind w:left="720" w:hanging="360"/>
    </w:pPr>
  </w:style>
  <w:style w:type="character" w:customStyle="1" w:styleId="abullet1CharCharCharCharCharCharChar">
    <w:name w:val="abullet1 Char Char Char Char Char Char Char"/>
    <w:link w:val="abullet1CharCharCharCharCharChar"/>
    <w:rsid w:val="00541425"/>
    <w:rPr>
      <w:rFonts w:ascii="Times New Roman" w:eastAsia="Times New Roman" w:hAnsi="Times New Roman" w:cs="Times New Roman"/>
      <w:sz w:val="28"/>
      <w:szCs w:val="24"/>
    </w:rPr>
  </w:style>
  <w:style w:type="paragraph" w:customStyle="1" w:styleId="abullet1">
    <w:name w:val="abullet1"/>
    <w:basedOn w:val="Normal"/>
    <w:rsid w:val="00541425"/>
    <w:pPr>
      <w:tabs>
        <w:tab w:val="num" w:pos="1021"/>
      </w:tabs>
      <w:spacing w:line="288" w:lineRule="auto"/>
      <w:ind w:left="1021" w:hanging="341"/>
    </w:pPr>
  </w:style>
  <w:style w:type="paragraph" w:customStyle="1" w:styleId="muc1">
    <w:name w:val="muc1"/>
    <w:basedOn w:val="Normal"/>
    <w:rsid w:val="00541425"/>
    <w:pPr>
      <w:spacing w:after="120"/>
      <w:ind w:firstLine="567"/>
    </w:pPr>
    <w:rPr>
      <w:rFonts w:ascii=".VnTimeH" w:hAnsi=".VnTimeH"/>
      <w:b/>
      <w:color w:val="0000FF"/>
    </w:rPr>
  </w:style>
  <w:style w:type="paragraph" w:customStyle="1" w:styleId="muc11">
    <w:name w:val="muc1.1"/>
    <w:basedOn w:val="muc1"/>
    <w:rsid w:val="00541425"/>
    <w:pPr>
      <w:spacing w:after="80"/>
      <w:ind w:firstLine="720"/>
    </w:pPr>
    <w:rPr>
      <w:b w:val="0"/>
      <w:i/>
      <w:sz w:val="22"/>
    </w:rPr>
  </w:style>
  <w:style w:type="paragraph" w:customStyle="1" w:styleId="mucluc">
    <w:name w:val="mucluc"/>
    <w:basedOn w:val="Normal"/>
    <w:rsid w:val="00541425"/>
    <w:pPr>
      <w:tabs>
        <w:tab w:val="left" w:pos="5670"/>
      </w:tabs>
      <w:spacing w:after="120"/>
      <w:ind w:firstLine="567"/>
    </w:pPr>
    <w:rPr>
      <w:rFonts w:ascii=".VnTime" w:hAnsi=".VnTime"/>
      <w:color w:val="0000FF"/>
    </w:rPr>
  </w:style>
  <w:style w:type="paragraph" w:customStyle="1" w:styleId="Bulleted2">
    <w:name w:val="Bulleted2"/>
    <w:basedOn w:val="ListParagraph"/>
    <w:rsid w:val="00541425"/>
    <w:pPr>
      <w:tabs>
        <w:tab w:val="left" w:pos="720"/>
        <w:tab w:val="num" w:pos="1080"/>
      </w:tabs>
      <w:spacing w:line="360" w:lineRule="auto"/>
      <w:ind w:left="1080"/>
    </w:pPr>
    <w:rPr>
      <w:rFonts w:cs="Times New Roman"/>
      <w:szCs w:val="28"/>
    </w:rPr>
  </w:style>
  <w:style w:type="paragraph" w:customStyle="1" w:styleId="Normal1">
    <w:name w:val="Normal1"/>
    <w:basedOn w:val="Normal"/>
    <w:link w:val="normalChar"/>
    <w:rsid w:val="00541425"/>
    <w:pPr>
      <w:spacing w:before="100" w:after="100" w:line="360" w:lineRule="auto"/>
    </w:pPr>
    <w:rPr>
      <w:szCs w:val="26"/>
    </w:rPr>
  </w:style>
  <w:style w:type="character" w:customStyle="1" w:styleId="normalChar">
    <w:name w:val="normal Char"/>
    <w:link w:val="Normal1"/>
    <w:rsid w:val="00541425"/>
    <w:rPr>
      <w:rFonts w:ascii="Times New Roman" w:eastAsia="Times New Roman" w:hAnsi="Times New Roman" w:cs="Times New Roman"/>
      <w:sz w:val="26"/>
      <w:szCs w:val="26"/>
    </w:rPr>
  </w:style>
  <w:style w:type="paragraph" w:customStyle="1" w:styleId="bulleted20">
    <w:name w:val="bulleted 2"/>
    <w:basedOn w:val="Normal"/>
    <w:autoRedefine/>
    <w:rsid w:val="00541425"/>
    <w:pPr>
      <w:tabs>
        <w:tab w:val="num" w:pos="1440"/>
      </w:tabs>
      <w:spacing w:line="288" w:lineRule="auto"/>
      <w:ind w:left="1440" w:hanging="360"/>
    </w:pPr>
    <w:rPr>
      <w:rFonts w:ascii="TimesNewRomanPSMT" w:hAnsi="TimesNewRomanPSMT" w:cs="TimesNewRomanPSMT"/>
      <w:iCs/>
      <w:sz w:val="22"/>
      <w:szCs w:val="22"/>
    </w:rPr>
  </w:style>
  <w:style w:type="paragraph" w:customStyle="1" w:styleId="StyleB212pt">
    <w:name w:val="Style B2 + 12 pt"/>
    <w:basedOn w:val="Normal"/>
    <w:rsid w:val="00541425"/>
    <w:pPr>
      <w:spacing w:line="360" w:lineRule="auto"/>
    </w:pPr>
    <w:rPr>
      <w:rFonts w:eastAsia="Batang"/>
      <w:szCs w:val="22"/>
    </w:rPr>
  </w:style>
  <w:style w:type="paragraph" w:customStyle="1" w:styleId="StyleHeading2LeftBefore12pt">
    <w:name w:val="Style Heading 2 + Left Before:  12 pt"/>
    <w:basedOn w:val="Heading2"/>
    <w:rsid w:val="00541425"/>
    <w:pPr>
      <w:tabs>
        <w:tab w:val="num" w:pos="576"/>
        <w:tab w:val="num" w:pos="720"/>
      </w:tabs>
      <w:spacing w:line="360" w:lineRule="auto"/>
    </w:pPr>
    <w:rPr>
      <w:rFonts w:ascii="Arial" w:hAnsi="Arial" w:cs="Times New Roman"/>
      <w:i/>
      <w:iCs/>
      <w:sz w:val="30"/>
      <w:lang w:val="en-US"/>
    </w:rPr>
  </w:style>
  <w:style w:type="character" w:customStyle="1" w:styleId="BodyTextChar1">
    <w:name w:val="Body Text Char1"/>
    <w:aliases w:val="Body Text Char Char Char1,Body Text trung Char Char Char Char Char Char Char Char Char Char Char Char Char Char Char Char Char Char2"/>
    <w:rsid w:val="00541425"/>
    <w:rPr>
      <w:rFonts w:ascii="Verdana" w:hAnsi="Verdana"/>
      <w:szCs w:val="24"/>
    </w:rPr>
  </w:style>
  <w:style w:type="paragraph" w:customStyle="1" w:styleId="font5">
    <w:name w:val="font5"/>
    <w:basedOn w:val="Normal"/>
    <w:rsid w:val="00541425"/>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541425"/>
    <w:pPr>
      <w:spacing w:before="100" w:beforeAutospacing="1" w:after="100" w:afterAutospacing="1"/>
    </w:pPr>
    <w:rPr>
      <w:rFonts w:ascii="Tahoma" w:hAnsi="Tahoma" w:cs="Tahoma"/>
      <w:b/>
      <w:bCs/>
      <w:color w:val="000000"/>
      <w:sz w:val="16"/>
      <w:szCs w:val="16"/>
    </w:rPr>
  </w:style>
  <w:style w:type="paragraph" w:customStyle="1" w:styleId="StyletvHeading113ptBefore0ptAfter0pt">
    <w:name w:val="Style tvHeading 1 + 13 pt Before:  0 pt After:  0 pt"/>
    <w:basedOn w:val="tvHeading1"/>
    <w:next w:val="Normal"/>
    <w:rsid w:val="00541425"/>
    <w:pPr>
      <w:spacing w:before="0" w:after="0"/>
    </w:pPr>
    <w:rPr>
      <w:szCs w:val="20"/>
    </w:rPr>
  </w:style>
  <w:style w:type="paragraph" w:customStyle="1" w:styleId="xl179">
    <w:name w:val="xl179"/>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181">
    <w:name w:val="xl181"/>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82">
    <w:name w:val="xl182"/>
    <w:basedOn w:val="Normal"/>
    <w:rsid w:val="00541425"/>
    <w:pPr>
      <w:pBdr>
        <w:bottom w:val="single" w:sz="4" w:space="0" w:color="auto"/>
      </w:pBdr>
      <w:shd w:val="clear" w:color="000000" w:fill="C0C0C0"/>
      <w:spacing w:before="100" w:beforeAutospacing="1" w:after="100" w:afterAutospacing="1"/>
      <w:jc w:val="center"/>
    </w:pPr>
    <w:rPr>
      <w:rFonts w:ascii="Arial" w:hAnsi="Arial" w:cs="Arial"/>
      <w:b/>
      <w:bCs/>
    </w:rPr>
  </w:style>
  <w:style w:type="paragraph" w:customStyle="1" w:styleId="xl183">
    <w:name w:val="xl183"/>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style>
  <w:style w:type="paragraph" w:customStyle="1" w:styleId="xl184">
    <w:name w:val="xl184"/>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rPr>
  </w:style>
  <w:style w:type="paragraph" w:customStyle="1" w:styleId="StyleStyleStyleStyleFirstline05Firstline01Left">
    <w:name w:val="Style Style Style Style First line:  0.5&quot; + First line:  0&quot;1 + Left"/>
    <w:basedOn w:val="Normal"/>
    <w:rsid w:val="00541425"/>
    <w:pPr>
      <w:widowControl w:val="0"/>
      <w:ind w:left="1008" w:firstLine="720"/>
    </w:pPr>
  </w:style>
  <w:style w:type="paragraph" w:customStyle="1" w:styleId="StyleStyleStyleFirstline05Firstline01Left05">
    <w:name w:val="Style Style Style First line:  0.5&quot; + First line:  0&quot;1 + Left:  0.5"/>
    <w:basedOn w:val="Normal"/>
    <w:rsid w:val="00541425"/>
    <w:pPr>
      <w:widowControl w:val="0"/>
      <w:ind w:left="720" w:firstLine="720"/>
    </w:pPr>
  </w:style>
  <w:style w:type="paragraph" w:customStyle="1" w:styleId="body1Char">
    <w:name w:val="body1 Char"/>
    <w:basedOn w:val="Normal"/>
    <w:link w:val="body1CharChar"/>
    <w:rsid w:val="00541425"/>
    <w:pPr>
      <w:spacing w:line="360" w:lineRule="auto"/>
      <w:ind w:left="1440"/>
    </w:pPr>
    <w:rPr>
      <w:sz w:val="24"/>
    </w:rPr>
  </w:style>
  <w:style w:type="character" w:customStyle="1" w:styleId="body1CharChar">
    <w:name w:val="body1 Char Char"/>
    <w:link w:val="body1Char"/>
    <w:rsid w:val="00541425"/>
    <w:rPr>
      <w:rFonts w:ascii="Times New Roman" w:eastAsia="Times New Roman" w:hAnsi="Times New Roman" w:cs="Times New Roman"/>
      <w:sz w:val="24"/>
      <w:szCs w:val="24"/>
    </w:rPr>
  </w:style>
  <w:style w:type="paragraph" w:customStyle="1" w:styleId="xl189">
    <w:name w:val="xl189"/>
    <w:basedOn w:val="Normal"/>
    <w:rsid w:val="00541425"/>
    <w:pPr>
      <w:pBdr>
        <w:top w:val="double" w:sz="6" w:space="0" w:color="auto"/>
        <w:left w:val="single" w:sz="4" w:space="0" w:color="auto"/>
        <w:bottom w:val="single" w:sz="4" w:space="0" w:color="auto"/>
        <w:right w:val="single" w:sz="4" w:space="0" w:color="auto"/>
      </w:pBdr>
      <w:spacing w:before="100" w:beforeAutospacing="1" w:after="100" w:afterAutospacing="1"/>
      <w:textAlignment w:val="top"/>
    </w:pPr>
    <w:rPr>
      <w:b/>
      <w:bCs/>
      <w:szCs w:val="28"/>
    </w:rPr>
  </w:style>
  <w:style w:type="paragraph" w:customStyle="1" w:styleId="xl190">
    <w:name w:val="xl190"/>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8"/>
    </w:rPr>
  </w:style>
  <w:style w:type="paragraph" w:customStyle="1" w:styleId="xl191">
    <w:name w:val="xl191"/>
    <w:basedOn w:val="Normal"/>
    <w:rsid w:val="00541425"/>
    <w:pPr>
      <w:pBdr>
        <w:top w:val="single" w:sz="4" w:space="0" w:color="auto"/>
        <w:left w:val="single" w:sz="4" w:space="0" w:color="auto"/>
        <w:bottom w:val="double" w:sz="6" w:space="0" w:color="auto"/>
        <w:right w:val="single" w:sz="4" w:space="0" w:color="auto"/>
      </w:pBdr>
      <w:spacing w:before="100" w:beforeAutospacing="1" w:after="100" w:afterAutospacing="1"/>
      <w:textAlignment w:val="top"/>
    </w:pPr>
    <w:rPr>
      <w:szCs w:val="28"/>
    </w:rPr>
  </w:style>
  <w:style w:type="paragraph" w:customStyle="1" w:styleId="xl192">
    <w:name w:val="xl192"/>
    <w:basedOn w:val="Normal"/>
    <w:rsid w:val="00541425"/>
    <w:pPr>
      <w:pBdr>
        <w:top w:val="double" w:sz="6" w:space="0" w:color="auto"/>
        <w:left w:val="single" w:sz="4" w:space="0" w:color="auto"/>
        <w:bottom w:val="single" w:sz="4" w:space="0" w:color="auto"/>
        <w:right w:val="double" w:sz="6" w:space="0" w:color="auto"/>
      </w:pBdr>
      <w:spacing w:before="100" w:beforeAutospacing="1" w:after="100" w:afterAutospacing="1"/>
      <w:textAlignment w:val="top"/>
    </w:pPr>
    <w:rPr>
      <w:b/>
      <w:bCs/>
      <w:szCs w:val="28"/>
    </w:rPr>
  </w:style>
  <w:style w:type="paragraph" w:customStyle="1" w:styleId="xl193">
    <w:name w:val="xl193"/>
    <w:basedOn w:val="Normal"/>
    <w:rsid w:val="00541425"/>
    <w:pPr>
      <w:pBdr>
        <w:top w:val="double" w:sz="6" w:space="0" w:color="auto"/>
        <w:left w:val="double" w:sz="6" w:space="0" w:color="auto"/>
        <w:bottom w:val="single" w:sz="4" w:space="0" w:color="auto"/>
        <w:right w:val="single" w:sz="4" w:space="0" w:color="auto"/>
      </w:pBdr>
      <w:spacing w:before="100" w:beforeAutospacing="1" w:after="100" w:afterAutospacing="1"/>
      <w:textAlignment w:val="top"/>
    </w:pPr>
    <w:rPr>
      <w:b/>
      <w:bCs/>
      <w:szCs w:val="28"/>
    </w:rPr>
  </w:style>
  <w:style w:type="paragraph" w:customStyle="1" w:styleId="xl194">
    <w:name w:val="xl194"/>
    <w:basedOn w:val="Normal"/>
    <w:rsid w:val="00541425"/>
    <w:pPr>
      <w:pBdr>
        <w:left w:val="single" w:sz="4" w:space="0" w:color="auto"/>
        <w:right w:val="double" w:sz="6" w:space="0" w:color="auto"/>
      </w:pBdr>
      <w:spacing w:before="100" w:beforeAutospacing="1" w:after="100" w:afterAutospacing="1"/>
      <w:jc w:val="center"/>
      <w:textAlignment w:val="top"/>
    </w:pPr>
    <w:rPr>
      <w:szCs w:val="28"/>
    </w:rPr>
  </w:style>
  <w:style w:type="paragraph" w:customStyle="1" w:styleId="xl195">
    <w:name w:val="xl195"/>
    <w:basedOn w:val="Normal"/>
    <w:rsid w:val="00541425"/>
    <w:pPr>
      <w:pBdr>
        <w:left w:val="single" w:sz="4" w:space="0" w:color="auto"/>
        <w:right w:val="single" w:sz="4" w:space="0" w:color="auto"/>
      </w:pBdr>
      <w:spacing w:before="100" w:beforeAutospacing="1" w:after="100" w:afterAutospacing="1"/>
      <w:jc w:val="center"/>
      <w:textAlignment w:val="top"/>
    </w:pPr>
    <w:rPr>
      <w:szCs w:val="28"/>
    </w:rPr>
  </w:style>
  <w:style w:type="paragraph" w:customStyle="1" w:styleId="xl196">
    <w:name w:val="xl196"/>
    <w:basedOn w:val="Normal"/>
    <w:rsid w:val="00541425"/>
    <w:pPr>
      <w:pBdr>
        <w:left w:val="single" w:sz="4" w:space="0" w:color="auto"/>
        <w:bottom w:val="single" w:sz="4" w:space="0" w:color="auto"/>
        <w:right w:val="single" w:sz="4" w:space="0" w:color="auto"/>
      </w:pBdr>
      <w:spacing w:before="100" w:beforeAutospacing="1" w:after="100" w:afterAutospacing="1"/>
      <w:jc w:val="center"/>
      <w:textAlignment w:val="top"/>
    </w:pPr>
    <w:rPr>
      <w:szCs w:val="28"/>
    </w:rPr>
  </w:style>
  <w:style w:type="paragraph" w:customStyle="1" w:styleId="xl197">
    <w:name w:val="xl197"/>
    <w:basedOn w:val="Normal"/>
    <w:rsid w:val="00541425"/>
    <w:pPr>
      <w:pBdr>
        <w:left w:val="single" w:sz="4" w:space="0" w:color="auto"/>
        <w:bottom w:val="single" w:sz="4" w:space="0" w:color="auto"/>
        <w:right w:val="double" w:sz="6" w:space="0" w:color="auto"/>
      </w:pBdr>
      <w:spacing w:before="100" w:beforeAutospacing="1" w:after="100" w:afterAutospacing="1"/>
      <w:jc w:val="center"/>
      <w:textAlignment w:val="top"/>
    </w:pPr>
    <w:rPr>
      <w:szCs w:val="28"/>
    </w:rPr>
  </w:style>
  <w:style w:type="paragraph" w:customStyle="1" w:styleId="xl198">
    <w:name w:val="xl198"/>
    <w:basedOn w:val="Normal"/>
    <w:rsid w:val="00541425"/>
    <w:pPr>
      <w:spacing w:before="100" w:beforeAutospacing="1" w:after="100" w:afterAutospacing="1"/>
      <w:jc w:val="center"/>
    </w:pPr>
    <w:rPr>
      <w:szCs w:val="26"/>
    </w:rPr>
  </w:style>
  <w:style w:type="paragraph" w:customStyle="1" w:styleId="xl199">
    <w:name w:val="xl199"/>
    <w:basedOn w:val="Normal"/>
    <w:rsid w:val="00541425"/>
    <w:pPr>
      <w:spacing w:before="100" w:beforeAutospacing="1" w:after="100" w:afterAutospacing="1"/>
    </w:pPr>
    <w:rPr>
      <w:b/>
      <w:bCs/>
      <w:szCs w:val="28"/>
    </w:rPr>
  </w:style>
  <w:style w:type="paragraph" w:customStyle="1" w:styleId="xl200">
    <w:name w:val="xl200"/>
    <w:basedOn w:val="Normal"/>
    <w:rsid w:val="00541425"/>
    <w:pPr>
      <w:spacing w:before="100" w:beforeAutospacing="1" w:after="100" w:afterAutospacing="1"/>
      <w:jc w:val="center"/>
    </w:pPr>
    <w:rPr>
      <w:b/>
      <w:bCs/>
      <w:szCs w:val="26"/>
    </w:rPr>
  </w:style>
  <w:style w:type="paragraph" w:customStyle="1" w:styleId="xl201">
    <w:name w:val="xl201"/>
    <w:basedOn w:val="Normal"/>
    <w:rsid w:val="00541425"/>
    <w:pPr>
      <w:spacing w:before="100" w:beforeAutospacing="1" w:after="100" w:afterAutospacing="1"/>
      <w:jc w:val="center"/>
    </w:pPr>
  </w:style>
  <w:style w:type="paragraph" w:customStyle="1" w:styleId="xl202">
    <w:name w:val="xl202"/>
    <w:basedOn w:val="Normal"/>
    <w:rsid w:val="00541425"/>
    <w:pPr>
      <w:pBdr>
        <w:top w:val="single" w:sz="4" w:space="0" w:color="auto"/>
        <w:left w:val="double" w:sz="6" w:space="0" w:color="auto"/>
        <w:right w:val="single" w:sz="4" w:space="0" w:color="auto"/>
      </w:pBdr>
      <w:spacing w:before="100" w:beforeAutospacing="1" w:after="100" w:afterAutospacing="1"/>
      <w:jc w:val="center"/>
      <w:textAlignment w:val="top"/>
    </w:pPr>
    <w:rPr>
      <w:szCs w:val="28"/>
    </w:rPr>
  </w:style>
  <w:style w:type="paragraph" w:customStyle="1" w:styleId="xl203">
    <w:name w:val="xl203"/>
    <w:basedOn w:val="Normal"/>
    <w:rsid w:val="00541425"/>
    <w:pPr>
      <w:pBdr>
        <w:left w:val="double" w:sz="6" w:space="0" w:color="auto"/>
        <w:right w:val="single" w:sz="4" w:space="0" w:color="auto"/>
      </w:pBdr>
      <w:spacing w:before="100" w:beforeAutospacing="1" w:after="100" w:afterAutospacing="1"/>
      <w:jc w:val="center"/>
      <w:textAlignment w:val="top"/>
    </w:pPr>
    <w:rPr>
      <w:szCs w:val="28"/>
    </w:rPr>
  </w:style>
  <w:style w:type="paragraph" w:customStyle="1" w:styleId="xl204">
    <w:name w:val="xl204"/>
    <w:basedOn w:val="Normal"/>
    <w:rsid w:val="00541425"/>
    <w:pPr>
      <w:pBdr>
        <w:left w:val="double" w:sz="6" w:space="0" w:color="auto"/>
        <w:bottom w:val="single" w:sz="4" w:space="0" w:color="auto"/>
        <w:right w:val="single" w:sz="4" w:space="0" w:color="auto"/>
      </w:pBdr>
      <w:spacing w:before="100" w:beforeAutospacing="1" w:after="100" w:afterAutospacing="1"/>
      <w:jc w:val="center"/>
      <w:textAlignment w:val="top"/>
    </w:pPr>
    <w:rPr>
      <w:szCs w:val="28"/>
    </w:rPr>
  </w:style>
  <w:style w:type="paragraph" w:customStyle="1" w:styleId="xl205">
    <w:name w:val="xl205"/>
    <w:basedOn w:val="Normal"/>
    <w:rsid w:val="00541425"/>
    <w:pPr>
      <w:pBdr>
        <w:top w:val="single" w:sz="4" w:space="0" w:color="auto"/>
        <w:left w:val="single" w:sz="4" w:space="0" w:color="auto"/>
        <w:right w:val="single" w:sz="4" w:space="0" w:color="auto"/>
      </w:pBdr>
      <w:spacing w:before="100" w:beforeAutospacing="1" w:after="100" w:afterAutospacing="1"/>
      <w:jc w:val="center"/>
      <w:textAlignment w:val="top"/>
    </w:pPr>
    <w:rPr>
      <w:szCs w:val="28"/>
    </w:rPr>
  </w:style>
  <w:style w:type="paragraph" w:customStyle="1" w:styleId="xl206">
    <w:name w:val="xl206"/>
    <w:basedOn w:val="Normal"/>
    <w:rsid w:val="00541425"/>
    <w:pPr>
      <w:pBdr>
        <w:top w:val="double" w:sz="6" w:space="0" w:color="auto"/>
        <w:left w:val="single" w:sz="4" w:space="0" w:color="auto"/>
        <w:right w:val="double" w:sz="6" w:space="0" w:color="auto"/>
      </w:pBdr>
      <w:spacing w:before="100" w:beforeAutospacing="1" w:after="100" w:afterAutospacing="1"/>
      <w:jc w:val="center"/>
      <w:textAlignment w:val="top"/>
    </w:pPr>
    <w:rPr>
      <w:szCs w:val="28"/>
    </w:rPr>
  </w:style>
  <w:style w:type="paragraph" w:customStyle="1" w:styleId="xl207">
    <w:name w:val="xl207"/>
    <w:basedOn w:val="Normal"/>
    <w:rsid w:val="00541425"/>
    <w:pPr>
      <w:pBdr>
        <w:top w:val="single" w:sz="4" w:space="0" w:color="auto"/>
        <w:left w:val="single" w:sz="4" w:space="0" w:color="auto"/>
        <w:right w:val="single" w:sz="4" w:space="0" w:color="auto"/>
      </w:pBdr>
      <w:spacing w:before="100" w:beforeAutospacing="1" w:after="100" w:afterAutospacing="1"/>
      <w:textAlignment w:val="top"/>
    </w:pPr>
    <w:rPr>
      <w:szCs w:val="28"/>
    </w:rPr>
  </w:style>
  <w:style w:type="paragraph" w:customStyle="1" w:styleId="xl208">
    <w:name w:val="xl208"/>
    <w:basedOn w:val="Normal"/>
    <w:rsid w:val="00541425"/>
    <w:pPr>
      <w:pBdr>
        <w:left w:val="single" w:sz="4" w:space="0" w:color="auto"/>
        <w:right w:val="single" w:sz="4" w:space="0" w:color="auto"/>
      </w:pBdr>
      <w:spacing w:before="100" w:beforeAutospacing="1" w:after="100" w:afterAutospacing="1"/>
      <w:textAlignment w:val="top"/>
    </w:pPr>
    <w:rPr>
      <w:szCs w:val="28"/>
    </w:rPr>
  </w:style>
  <w:style w:type="paragraph" w:customStyle="1" w:styleId="xl209">
    <w:name w:val="xl209"/>
    <w:basedOn w:val="Normal"/>
    <w:rsid w:val="00541425"/>
    <w:pPr>
      <w:pBdr>
        <w:left w:val="single" w:sz="4" w:space="0" w:color="auto"/>
        <w:bottom w:val="single" w:sz="4" w:space="0" w:color="auto"/>
        <w:right w:val="single" w:sz="4" w:space="0" w:color="auto"/>
      </w:pBdr>
      <w:spacing w:before="100" w:beforeAutospacing="1" w:after="100" w:afterAutospacing="1"/>
      <w:textAlignment w:val="top"/>
    </w:pPr>
    <w:rPr>
      <w:szCs w:val="28"/>
    </w:rPr>
  </w:style>
  <w:style w:type="paragraph" w:customStyle="1" w:styleId="xl210">
    <w:name w:val="xl210"/>
    <w:basedOn w:val="Normal"/>
    <w:rsid w:val="00541425"/>
    <w:pPr>
      <w:pBdr>
        <w:left w:val="single" w:sz="4" w:space="0" w:color="auto"/>
        <w:bottom w:val="double" w:sz="6" w:space="0" w:color="auto"/>
        <w:right w:val="double" w:sz="6" w:space="0" w:color="auto"/>
      </w:pBdr>
      <w:spacing w:before="100" w:beforeAutospacing="1" w:after="100" w:afterAutospacing="1"/>
      <w:jc w:val="center"/>
      <w:textAlignment w:val="top"/>
    </w:pPr>
    <w:rPr>
      <w:szCs w:val="28"/>
    </w:rPr>
  </w:style>
  <w:style w:type="paragraph" w:customStyle="1" w:styleId="xl211">
    <w:name w:val="xl211"/>
    <w:basedOn w:val="Normal"/>
    <w:rsid w:val="00541425"/>
    <w:pPr>
      <w:pBdr>
        <w:left w:val="double" w:sz="6" w:space="0" w:color="auto"/>
        <w:bottom w:val="double" w:sz="6" w:space="0" w:color="auto"/>
        <w:right w:val="single" w:sz="4" w:space="0" w:color="auto"/>
      </w:pBdr>
      <w:spacing w:before="100" w:beforeAutospacing="1" w:after="100" w:afterAutospacing="1"/>
      <w:jc w:val="center"/>
      <w:textAlignment w:val="top"/>
    </w:pPr>
    <w:rPr>
      <w:szCs w:val="28"/>
    </w:rPr>
  </w:style>
  <w:style w:type="paragraph" w:customStyle="1" w:styleId="xl212">
    <w:name w:val="xl212"/>
    <w:basedOn w:val="Normal"/>
    <w:rsid w:val="00541425"/>
    <w:pPr>
      <w:pBdr>
        <w:left w:val="single" w:sz="4" w:space="0" w:color="auto"/>
        <w:bottom w:val="double" w:sz="6" w:space="0" w:color="auto"/>
        <w:right w:val="single" w:sz="4" w:space="0" w:color="auto"/>
      </w:pBdr>
      <w:spacing w:before="100" w:beforeAutospacing="1" w:after="100" w:afterAutospacing="1"/>
      <w:jc w:val="center"/>
      <w:textAlignment w:val="top"/>
    </w:pPr>
    <w:rPr>
      <w:szCs w:val="28"/>
    </w:rPr>
  </w:style>
  <w:style w:type="paragraph" w:customStyle="1" w:styleId="xl213">
    <w:name w:val="xl213"/>
    <w:basedOn w:val="Normal"/>
    <w:rsid w:val="00541425"/>
    <w:pPr>
      <w:pBdr>
        <w:top w:val="single" w:sz="4" w:space="0" w:color="auto"/>
        <w:left w:val="single" w:sz="4" w:space="0" w:color="auto"/>
        <w:right w:val="double" w:sz="6" w:space="0" w:color="auto"/>
      </w:pBdr>
      <w:spacing w:before="100" w:beforeAutospacing="1" w:after="100" w:afterAutospacing="1"/>
      <w:jc w:val="center"/>
      <w:textAlignment w:val="top"/>
    </w:pPr>
    <w:rPr>
      <w:szCs w:val="28"/>
    </w:rPr>
  </w:style>
  <w:style w:type="paragraph" w:customStyle="1" w:styleId="xl214">
    <w:name w:val="xl214"/>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8"/>
    </w:rPr>
  </w:style>
  <w:style w:type="paragraph" w:customStyle="1" w:styleId="xl215">
    <w:name w:val="xl215"/>
    <w:basedOn w:val="Normal"/>
    <w:rsid w:val="00541425"/>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Cs w:val="28"/>
    </w:rPr>
  </w:style>
  <w:style w:type="paragraph" w:customStyle="1" w:styleId="xl216">
    <w:name w:val="xl216"/>
    <w:basedOn w:val="Normal"/>
    <w:rsid w:val="0054142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8"/>
    </w:rPr>
  </w:style>
  <w:style w:type="paragraph" w:customStyle="1" w:styleId="xl217">
    <w:name w:val="xl217"/>
    <w:basedOn w:val="Normal"/>
    <w:rsid w:val="0054142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Cs w:val="28"/>
    </w:rPr>
  </w:style>
  <w:style w:type="paragraph" w:customStyle="1" w:styleId="Default">
    <w:name w:val="Default"/>
    <w:rsid w:val="00541425"/>
    <w:pPr>
      <w:widowControl w:val="0"/>
      <w:autoSpaceDE w:val="0"/>
      <w:autoSpaceDN w:val="0"/>
      <w:adjustRightInd w:val="0"/>
      <w:spacing w:after="0" w:line="240" w:lineRule="auto"/>
      <w:jc w:val="both"/>
    </w:pPr>
    <w:rPr>
      <w:rFonts w:ascii="Times New Roman" w:eastAsia="Times New Roman" w:hAnsi="Times New Roman" w:cs="Times New Roman"/>
      <w:color w:val="000000"/>
      <w:sz w:val="26"/>
      <w:szCs w:val="24"/>
    </w:rPr>
  </w:style>
  <w:style w:type="paragraph" w:customStyle="1" w:styleId="Style14ptBoldCentered">
    <w:name w:val="Style 14 pt Bold Centered"/>
    <w:basedOn w:val="Normal"/>
    <w:rsid w:val="00541425"/>
    <w:pPr>
      <w:jc w:val="center"/>
    </w:pPr>
    <w:rPr>
      <w:b/>
      <w:bCs/>
    </w:rPr>
  </w:style>
  <w:style w:type="numbering" w:customStyle="1" w:styleId="StyleBulleted">
    <w:name w:val="Style Bulleted"/>
    <w:rsid w:val="00541425"/>
  </w:style>
  <w:style w:type="table" w:customStyle="1" w:styleId="Table1">
    <w:name w:val="Table 1"/>
    <w:basedOn w:val="TableNormal"/>
    <w:rsid w:val="00541425"/>
    <w:pPr>
      <w:spacing w:before="120" w:after="0" w:line="240" w:lineRule="atLeast"/>
      <w:jc w:val="center"/>
    </w:pPr>
    <w:rPr>
      <w:rFonts w:ascii="Arial" w:eastAsia="Times New Roman" w:hAnsi="Arial" w:cs="Times New Roman"/>
      <w:sz w:val="20"/>
      <w:szCs w:val="20"/>
    </w:rPr>
    <w:tblPr>
      <w:tblStyleRowBandSize w:val="1"/>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15" w:type="dxa"/>
        <w:right w:w="115" w:type="dxa"/>
      </w:tblCellMar>
    </w:tblPr>
    <w:trPr>
      <w:jc w:val="center"/>
    </w:trPr>
    <w:tblStylePr w:type="firstRow">
      <w:pPr>
        <w:wordWrap/>
        <w:spacing w:beforeLines="0" w:beforeAutospacing="0" w:afterLines="0" w:afterAutospacing="0" w:line="240" w:lineRule="atLeast"/>
      </w:pPr>
      <w:rPr>
        <w:rFonts w:ascii="Arial" w:hAnsi="Arial"/>
        <w:b w:val="0"/>
        <w:color w:val="auto"/>
        <w:sz w:val="20"/>
        <w:szCs w:val="20"/>
      </w:rPr>
      <w:tblPr/>
      <w:tcPr>
        <w:shd w:val="clear" w:color="auto" w:fill="D9D9D9"/>
      </w:tcPr>
    </w:tblStylePr>
    <w:tblStylePr w:type="lastRow">
      <w:pPr>
        <w:wordWrap/>
        <w:spacing w:beforeLines="0" w:beforeAutospacing="0" w:afterLines="0" w:afterAutospacing="0" w:line="240" w:lineRule="atLeast"/>
        <w:ind w:leftChars="0" w:left="0" w:rightChars="0" w:right="0" w:firstLineChars="0" w:firstLine="0"/>
      </w:pPr>
      <w:rPr>
        <w:rFonts w:ascii="Arial" w:hAnsi="Arial"/>
        <w:b w:val="0"/>
        <w:sz w:val="20"/>
      </w:rPr>
    </w:tblStylePr>
    <w:tblStylePr w:type="firstCol">
      <w:pPr>
        <w:wordWrap/>
        <w:spacing w:beforeLines="0" w:beforeAutospacing="0" w:afterLines="0" w:afterAutospacing="0" w:line="240" w:lineRule="atLeast"/>
      </w:pPr>
      <w:rPr>
        <w:b w:val="0"/>
      </w:rPr>
    </w:tblStylePr>
    <w:tblStylePr w:type="lastCol">
      <w:pPr>
        <w:wordWrap/>
        <w:spacing w:beforeLines="0" w:beforeAutospacing="0" w:afterLines="0" w:afterAutospacing="0" w:line="240" w:lineRule="atLeast"/>
      </w:pPr>
    </w:tblStylePr>
    <w:tblStylePr w:type="band1Horz">
      <w:pPr>
        <w:wordWrap/>
        <w:spacing w:beforeLines="0" w:beforeAutospacing="0" w:afterLines="0" w:afterAutospacing="0" w:line="240" w:lineRule="atLeast"/>
      </w:pPr>
    </w:tblStylePr>
    <w:tblStylePr w:type="band2Horz">
      <w:pPr>
        <w:wordWrap/>
        <w:spacing w:beforeLines="0" w:beforeAutospacing="0" w:afterLines="0" w:afterAutospacing="0" w:line="240" w:lineRule="atLeast"/>
      </w:pPr>
    </w:tblStylePr>
  </w:style>
  <w:style w:type="table" w:styleId="TableGrid8">
    <w:name w:val="Table Grid 8"/>
    <w:aliases w:val="Table Grid tvo"/>
    <w:basedOn w:val="TableNormal"/>
    <w:rsid w:val="00541425"/>
    <w:pPr>
      <w:spacing w:before="120" w:after="0" w:line="240" w:lineRule="auto"/>
    </w:pPr>
    <w:rPr>
      <w:rFonts w:ascii="Times New Roman" w:eastAsia="Times New Roman" w:hAnsi="Times New Roman" w:cs="Times New Roman"/>
      <w:sz w:val="24"/>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shd w:val="clear" w:color="auto" w:fill="auto"/>
    </w:tcPr>
    <w:tblStylePr w:type="firstRow">
      <w:pPr>
        <w:wordWrap/>
        <w:spacing w:beforeLines="0" w:beforeAutospacing="0" w:afterLines="0" w:afterAutospacing="0"/>
      </w:pPr>
      <w:rPr>
        <w:rFonts w:ascii="Times New Roman" w:hAnsi="Times New Roman"/>
        <w:b/>
        <w:bCs/>
        <w:color w:val="FFFFFF"/>
        <w:sz w:val="24"/>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contextualSpacing w:val="0"/>
      </w:pPr>
      <w:rPr>
        <w:rFonts w:ascii="Times New Roman" w:hAnsi="Times New Roman"/>
        <w:b w:val="0"/>
        <w:bCs/>
        <w:color w:val="auto"/>
        <w:sz w:val="24"/>
      </w:rPr>
      <w:tblPr/>
      <w:tcPr>
        <w:tcBorders>
          <w:tl2br w:val="none" w:sz="0" w:space="0" w:color="auto"/>
          <w:tr2bl w:val="none" w:sz="0" w:space="0" w:color="auto"/>
        </w:tcBorders>
      </w:tcPr>
    </w:tblStylePr>
    <w:tblStylePr w:type="lastCol">
      <w:rPr>
        <w:rFonts w:ascii="Times New Roman" w:hAnsi="Times New Roman"/>
        <w:b w:val="0"/>
        <w:bCs/>
        <w:color w:val="auto"/>
        <w:sz w:val="24"/>
      </w:rPr>
      <w:tblPr/>
      <w:tcPr>
        <w:tcBorders>
          <w:tl2br w:val="none" w:sz="0" w:space="0" w:color="auto"/>
          <w:tr2bl w:val="none" w:sz="0" w:space="0" w:color="auto"/>
        </w:tcBorders>
      </w:tcPr>
    </w:tblStylePr>
  </w:style>
  <w:style w:type="table" w:styleId="TableList4">
    <w:name w:val="Table List 4"/>
    <w:basedOn w:val="TableNormal"/>
    <w:rsid w:val="0054142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vo-table3">
    <w:name w:val="tvo-table3"/>
    <w:basedOn w:val="TableNormal"/>
    <w:rsid w:val="00541425"/>
    <w:pPr>
      <w:spacing w:after="0" w:line="240" w:lineRule="auto"/>
    </w:pPr>
    <w:rPr>
      <w:rFonts w:ascii="Tahoma" w:eastAsia="Times New Roman" w:hAnsi="Tahoma" w:cs="Times New Roman"/>
      <w:sz w:val="18"/>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Col">
      <w:rPr>
        <w:rFonts w:ascii="Bahnschrift SemiLight SemiConde" w:hAnsi="Bahnschrift SemiLight SemiConde"/>
        <w:b/>
        <w:sz w:val="18"/>
      </w:rPr>
      <w:tblPr/>
      <w:tcPr>
        <w:tcBorders>
          <w:top w:val="single" w:sz="12" w:space="0" w:color="auto"/>
          <w:left w:val="single" w:sz="12" w:space="0" w:color="auto"/>
          <w:bottom w:val="single" w:sz="12" w:space="0" w:color="auto"/>
          <w:right w:val="single" w:sz="2" w:space="0" w:color="auto"/>
          <w:insideH w:val="nil"/>
          <w:insideV w:val="nil"/>
          <w:tl2br w:val="nil"/>
          <w:tr2bl w:val="nil"/>
        </w:tcBorders>
        <w:shd w:val="clear" w:color="auto" w:fill="99CCFF"/>
      </w:tcPr>
    </w:tblStylePr>
  </w:style>
  <w:style w:type="paragraph" w:customStyle="1" w:styleId="tvs-boldcenter">
    <w:name w:val="tvs-boldcenter"/>
    <w:basedOn w:val="Normal"/>
    <w:autoRedefine/>
    <w:rsid w:val="00541425"/>
    <w:pPr>
      <w:jc w:val="center"/>
    </w:pPr>
    <w:rPr>
      <w:b/>
    </w:rPr>
  </w:style>
  <w:style w:type="paragraph" w:customStyle="1" w:styleId="tvs-boldleft">
    <w:name w:val="tvs-boldleft"/>
    <w:basedOn w:val="Normal"/>
    <w:rsid w:val="00541425"/>
    <w:rPr>
      <w:b/>
    </w:rPr>
  </w:style>
  <w:style w:type="paragraph" w:customStyle="1" w:styleId="tvs-comment">
    <w:name w:val="tvs-comment"/>
    <w:basedOn w:val="Normal"/>
    <w:rsid w:val="00541425"/>
    <w:rPr>
      <w:bCs/>
      <w:i/>
      <w:sz w:val="24"/>
      <w:szCs w:val="18"/>
    </w:rPr>
  </w:style>
  <w:style w:type="table" w:customStyle="1" w:styleId="tvs-table1">
    <w:name w:val="tvs-table1"/>
    <w:basedOn w:val="TableGrid8"/>
    <w:rsid w:val="00541425"/>
    <w:rPr>
      <w:sz w:val="26"/>
    </w:rPr>
    <w:tblPr>
      <w:tblStyleRowBandSize w:val="1"/>
      <w:tblStyleColBandSize w:val="1"/>
    </w:tblPr>
    <w:tcPr>
      <w:shd w:val="clear" w:color="auto" w:fill="auto"/>
    </w:tcPr>
    <w:tblStylePr w:type="firstRow">
      <w:pPr>
        <w:wordWrap/>
        <w:spacing w:beforeLines="0" w:beforeAutospacing="0" w:afterLines="0" w:afterAutospacing="0"/>
      </w:pPr>
      <w:rPr>
        <w:rFonts w:ascii="Times New Roman" w:hAnsi="Times New Roman"/>
        <w:b/>
        <w:bCs/>
        <w:color w:val="FFFFFF"/>
        <w:sz w:val="26"/>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Light SemiConde" w:hAnsi="Bahnschrift SemiLight SemiConde"/>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table" w:customStyle="1" w:styleId="tvs-table2">
    <w:name w:val="tvs-table2"/>
    <w:basedOn w:val="tvs-table1"/>
    <w:rsid w:val="00541425"/>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Light SemiConde" w:hAnsi="Bahnschrift SemiLight SemiConde"/>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paragraph" w:customStyle="1" w:styleId="tvs-tabletittle1">
    <w:name w:val="tvs-tabletittle1"/>
    <w:basedOn w:val="Normal"/>
    <w:rsid w:val="00541425"/>
    <w:pPr>
      <w:spacing w:after="120"/>
    </w:pPr>
    <w:rPr>
      <w:rFonts w:ascii="Arial" w:hAnsi="Arial" w:cs="Arial"/>
      <w:b/>
      <w:sz w:val="20"/>
      <w:szCs w:val="20"/>
    </w:rPr>
  </w:style>
  <w:style w:type="paragraph" w:customStyle="1" w:styleId="tvs-text">
    <w:name w:val="tvs-text"/>
    <w:basedOn w:val="Normal"/>
    <w:uiPriority w:val="99"/>
    <w:rsid w:val="00541425"/>
    <w:pPr>
      <w:ind w:left="720"/>
    </w:pPr>
  </w:style>
  <w:style w:type="paragraph" w:customStyle="1" w:styleId="tvs-titleright">
    <w:name w:val="tvs-titleright"/>
    <w:basedOn w:val="Title"/>
    <w:rsid w:val="00541425"/>
    <w:pPr>
      <w:spacing w:before="240" w:line="312" w:lineRule="auto"/>
      <w:contextualSpacing w:val="0"/>
      <w:jc w:val="right"/>
      <w:outlineLvl w:val="0"/>
    </w:pPr>
    <w:rPr>
      <w:rFonts w:ascii="Arial" w:eastAsia="Times New Roman" w:hAnsi="Arial" w:cs="Times New Roman"/>
      <w:b/>
      <w:bCs/>
      <w:color w:val="000080"/>
      <w:spacing w:val="0"/>
      <w:sz w:val="32"/>
      <w:szCs w:val="20"/>
    </w:rPr>
  </w:style>
  <w:style w:type="paragraph" w:customStyle="1" w:styleId="i">
    <w:name w:val="i"/>
    <w:basedOn w:val="Normal"/>
    <w:rsid w:val="00541425"/>
    <w:pPr>
      <w:numPr>
        <w:numId w:val="16"/>
      </w:numPr>
      <w:jc w:val="left"/>
    </w:pPr>
    <w:rPr>
      <w:rFonts w:ascii=".VnTimeH" w:hAnsi=".VnTimeH"/>
      <w:b/>
      <w:sz w:val="24"/>
      <w:szCs w:val="20"/>
    </w:rPr>
  </w:style>
  <w:style w:type="paragraph" w:customStyle="1" w:styleId="tvBestPractiseGreen">
    <w:name w:val="tvBestPractise+ Green"/>
    <w:basedOn w:val="Normal"/>
    <w:rsid w:val="00541425"/>
    <w:pPr>
      <w:spacing w:after="120"/>
    </w:pPr>
    <w:rPr>
      <w:i/>
      <w:iCs/>
      <w:color w:val="008000"/>
      <w:sz w:val="24"/>
    </w:rPr>
  </w:style>
  <w:style w:type="paragraph" w:customStyle="1" w:styleId="HeadingLv1">
    <w:name w:val="Heading Lv1"/>
    <w:basedOn w:val="Normal"/>
    <w:autoRedefine/>
    <w:rsid w:val="00541425"/>
    <w:pPr>
      <w:keepLines/>
      <w:spacing w:before="80" w:after="80"/>
      <w:jc w:val="center"/>
    </w:pPr>
    <w:rPr>
      <w:b/>
      <w:bCs/>
      <w:color w:val="6E2500"/>
      <w:sz w:val="22"/>
    </w:rPr>
  </w:style>
  <w:style w:type="paragraph" w:customStyle="1" w:styleId="tvPname">
    <w:name w:val="tvPname"/>
    <w:basedOn w:val="Normal"/>
    <w:rsid w:val="00541425"/>
    <w:pPr>
      <w:widowControl w:val="0"/>
      <w:spacing w:before="3000" w:line="360" w:lineRule="auto"/>
      <w:jc w:val="center"/>
    </w:pPr>
    <w:rPr>
      <w:b/>
      <w:bCs/>
      <w:color w:val="003300"/>
      <w:spacing w:val="30"/>
      <w:sz w:val="40"/>
      <w:szCs w:val="32"/>
    </w:rPr>
  </w:style>
  <w:style w:type="paragraph" w:customStyle="1" w:styleId="tvPtype">
    <w:name w:val="tvPtype"/>
    <w:basedOn w:val="Normal"/>
    <w:rsid w:val="00541425"/>
    <w:pPr>
      <w:widowControl w:val="0"/>
      <w:jc w:val="center"/>
    </w:pPr>
    <w:rPr>
      <w:b/>
      <w:bCs/>
      <w:i/>
      <w:iCs/>
      <w:color w:val="6E2500"/>
      <w:spacing w:val="30"/>
      <w:sz w:val="40"/>
      <w:szCs w:val="32"/>
    </w:rPr>
  </w:style>
  <w:style w:type="paragraph" w:customStyle="1" w:styleId="StyleTahoma11ptJustifiedBefore6pt">
    <w:name w:val="Style Tahoma 11 pt Justified Before:  6 pt"/>
    <w:basedOn w:val="Normal"/>
    <w:rsid w:val="00541425"/>
    <w:pPr>
      <w:suppressAutoHyphens/>
    </w:pPr>
    <w:rPr>
      <w:rFonts w:ascii="Tahoma" w:hAnsi="Tahoma"/>
      <w:sz w:val="24"/>
      <w:szCs w:val="20"/>
      <w:lang w:val="en-AU"/>
    </w:rPr>
  </w:style>
  <w:style w:type="paragraph" w:styleId="ListBullet2">
    <w:name w:val="List Bullet 2"/>
    <w:basedOn w:val="Normal"/>
    <w:autoRedefine/>
    <w:uiPriority w:val="99"/>
    <w:rsid w:val="00541425"/>
    <w:pPr>
      <w:keepLines/>
      <w:numPr>
        <w:numId w:val="17"/>
      </w:numPr>
      <w:spacing w:before="0"/>
      <w:ind w:left="720"/>
    </w:pPr>
    <w:rPr>
      <w:sz w:val="24"/>
      <w:lang w:val="en-GB"/>
    </w:rPr>
  </w:style>
  <w:style w:type="paragraph" w:styleId="Date">
    <w:name w:val="Date"/>
    <w:basedOn w:val="Normal"/>
    <w:next w:val="Normal"/>
    <w:link w:val="DateChar"/>
    <w:rsid w:val="00541425"/>
    <w:pPr>
      <w:keepLines/>
      <w:spacing w:before="0"/>
      <w:jc w:val="left"/>
    </w:pPr>
    <w:rPr>
      <w:sz w:val="24"/>
      <w:lang w:val="en-GB"/>
    </w:rPr>
  </w:style>
  <w:style w:type="character" w:customStyle="1" w:styleId="DateChar">
    <w:name w:val="Date Char"/>
    <w:basedOn w:val="DefaultParagraphFont"/>
    <w:link w:val="Date"/>
    <w:rsid w:val="00541425"/>
    <w:rPr>
      <w:rFonts w:ascii="Times New Roman" w:eastAsia="Times New Roman" w:hAnsi="Times New Roman" w:cs="Times New Roman"/>
      <w:sz w:val="24"/>
      <w:szCs w:val="24"/>
      <w:lang w:val="en-GB"/>
    </w:rPr>
  </w:style>
  <w:style w:type="character" w:customStyle="1" w:styleId="apple-style-span">
    <w:name w:val="apple-style-span"/>
    <w:basedOn w:val="DefaultParagraphFont"/>
    <w:uiPriority w:val="99"/>
    <w:rsid w:val="00541425"/>
  </w:style>
  <w:style w:type="character" w:customStyle="1" w:styleId="apple-converted-space">
    <w:name w:val="apple-converted-space"/>
    <w:basedOn w:val="DefaultParagraphFont"/>
    <w:rsid w:val="00541425"/>
  </w:style>
  <w:style w:type="paragraph" w:customStyle="1" w:styleId="qh1">
    <w:name w:val="qh1"/>
    <w:basedOn w:val="Normal"/>
    <w:rsid w:val="00541425"/>
    <w:pPr>
      <w:ind w:firstLine="432"/>
    </w:pPr>
    <w:rPr>
      <w:sz w:val="24"/>
    </w:rPr>
  </w:style>
  <w:style w:type="paragraph" w:customStyle="1" w:styleId="Bullet1">
    <w:name w:val="Bullet 1"/>
    <w:basedOn w:val="Normal"/>
    <w:link w:val="Bullet1Char"/>
    <w:qFormat/>
    <w:rsid w:val="00541425"/>
    <w:pPr>
      <w:widowControl w:val="0"/>
      <w:numPr>
        <w:numId w:val="18"/>
      </w:numPr>
      <w:tabs>
        <w:tab w:val="left" w:pos="567"/>
      </w:tabs>
      <w:spacing w:line="320" w:lineRule="atLeast"/>
    </w:pPr>
    <w:rPr>
      <w:snapToGrid w:val="0"/>
      <w:color w:val="000000"/>
      <w:szCs w:val="20"/>
    </w:rPr>
  </w:style>
  <w:style w:type="paragraph" w:customStyle="1" w:styleId="NormalCaption">
    <w:name w:val="NormalCaption"/>
    <w:basedOn w:val="Normal"/>
    <w:rsid w:val="00541425"/>
    <w:pPr>
      <w:widowControl w:val="0"/>
      <w:spacing w:after="120"/>
      <w:ind w:left="547"/>
      <w:jc w:val="left"/>
    </w:pPr>
    <w:rPr>
      <w:rFonts w:ascii=".VnArial" w:hAnsi=".VnArial"/>
      <w:b/>
      <w:snapToGrid w:val="0"/>
      <w:sz w:val="20"/>
      <w:szCs w:val="20"/>
    </w:rPr>
  </w:style>
  <w:style w:type="paragraph" w:customStyle="1" w:styleId="NormalIndent0">
    <w:name w:val="NormalIndent"/>
    <w:basedOn w:val="Normal"/>
    <w:rsid w:val="00541425"/>
    <w:pPr>
      <w:ind w:left="720"/>
      <w:jc w:val="left"/>
    </w:pPr>
    <w:rPr>
      <w:rFonts w:ascii=".VnArial" w:hAnsi=".VnArial"/>
      <w:sz w:val="20"/>
      <w:szCs w:val="20"/>
    </w:rPr>
  </w:style>
  <w:style w:type="paragraph" w:customStyle="1" w:styleId="NormalIndex">
    <w:name w:val="NormalIndex"/>
    <w:basedOn w:val="NormalIndent0"/>
    <w:rsid w:val="00541425"/>
    <w:pPr>
      <w:tabs>
        <w:tab w:val="left" w:pos="360"/>
        <w:tab w:val="left" w:pos="450"/>
      </w:tabs>
      <w:ind w:hanging="360"/>
    </w:pPr>
  </w:style>
  <w:style w:type="paragraph" w:customStyle="1" w:styleId="NH-1">
    <w:name w:val="NH-1"/>
    <w:basedOn w:val="Normal"/>
    <w:next w:val="NH-2"/>
    <w:rsid w:val="00541425"/>
    <w:pPr>
      <w:keepNext/>
      <w:widowControl w:val="0"/>
      <w:tabs>
        <w:tab w:val="left" w:pos="360"/>
      </w:tabs>
      <w:ind w:left="360" w:hanging="360"/>
      <w:jc w:val="left"/>
    </w:pPr>
    <w:rPr>
      <w:rFonts w:ascii=".VnArial" w:hAnsi=".VnArial"/>
      <w:b/>
      <w:snapToGrid w:val="0"/>
      <w:sz w:val="24"/>
      <w:szCs w:val="20"/>
    </w:rPr>
  </w:style>
  <w:style w:type="paragraph" w:customStyle="1" w:styleId="NH-2">
    <w:name w:val="NH-2"/>
    <w:basedOn w:val="Normal"/>
    <w:next w:val="NormalIndent"/>
    <w:rsid w:val="00541425"/>
    <w:pPr>
      <w:keepNext/>
      <w:widowControl w:val="0"/>
      <w:tabs>
        <w:tab w:val="left" w:pos="720"/>
      </w:tabs>
      <w:ind w:left="360" w:hanging="360"/>
      <w:jc w:val="left"/>
    </w:pPr>
    <w:rPr>
      <w:rFonts w:ascii=".VnArial" w:hAnsi=".VnArial"/>
      <w:b/>
      <w:snapToGrid w:val="0"/>
      <w:sz w:val="24"/>
      <w:szCs w:val="20"/>
    </w:rPr>
  </w:style>
  <w:style w:type="paragraph" w:customStyle="1" w:styleId="NormalText">
    <w:name w:val="NormalText"/>
    <w:basedOn w:val="Normal"/>
    <w:rsid w:val="00541425"/>
    <w:pPr>
      <w:widowControl w:val="0"/>
      <w:ind w:left="720"/>
    </w:pPr>
    <w:rPr>
      <w:rFonts w:ascii=".VnArial" w:hAnsi=".VnArial"/>
      <w:snapToGrid w:val="0"/>
      <w:sz w:val="20"/>
      <w:szCs w:val="20"/>
    </w:rPr>
  </w:style>
  <w:style w:type="paragraph" w:customStyle="1" w:styleId="NormalFD">
    <w:name w:val="NormalFD"/>
    <w:basedOn w:val="Normal"/>
    <w:rsid w:val="00541425"/>
    <w:pPr>
      <w:widowControl w:val="0"/>
      <w:tabs>
        <w:tab w:val="left" w:pos="720"/>
        <w:tab w:val="left" w:leader="dot" w:pos="2160"/>
        <w:tab w:val="left" w:leader="dot" w:pos="2880"/>
        <w:tab w:val="left" w:leader="dot" w:pos="3600"/>
        <w:tab w:val="left" w:leader="dot" w:pos="4320"/>
        <w:tab w:val="right" w:leader="dot" w:pos="8280"/>
      </w:tabs>
      <w:ind w:left="2880" w:hanging="2160"/>
    </w:pPr>
    <w:rPr>
      <w:rFonts w:ascii=".VnArial" w:hAnsi=".VnArial"/>
      <w:snapToGrid w:val="0"/>
      <w:color w:val="000000"/>
      <w:sz w:val="20"/>
      <w:szCs w:val="20"/>
    </w:rPr>
  </w:style>
  <w:style w:type="paragraph" w:customStyle="1" w:styleId="Normal2">
    <w:name w:val="Normal 2"/>
    <w:basedOn w:val="Normal"/>
    <w:rsid w:val="00541425"/>
    <w:pPr>
      <w:widowControl w:val="0"/>
      <w:tabs>
        <w:tab w:val="left" w:pos="360"/>
      </w:tabs>
      <w:ind w:left="360" w:hanging="360"/>
      <w:jc w:val="left"/>
    </w:pPr>
    <w:rPr>
      <w:rFonts w:ascii=".VnArial" w:hAnsi=".VnArial"/>
      <w:snapToGrid w:val="0"/>
      <w:sz w:val="20"/>
      <w:szCs w:val="20"/>
    </w:rPr>
  </w:style>
  <w:style w:type="paragraph" w:styleId="BlockText">
    <w:name w:val="Block Text"/>
    <w:basedOn w:val="Normal"/>
    <w:rsid w:val="00541425"/>
    <w:pPr>
      <w:widowControl w:val="0"/>
      <w:tabs>
        <w:tab w:val="left" w:pos="8820"/>
      </w:tabs>
      <w:spacing w:before="0"/>
      <w:ind w:left="720" w:right="22"/>
    </w:pPr>
    <w:rPr>
      <w:rFonts w:ascii=".VnTime" w:hAnsi=".VnTime"/>
      <w:snapToGrid w:val="0"/>
      <w:sz w:val="20"/>
      <w:szCs w:val="20"/>
    </w:rPr>
  </w:style>
  <w:style w:type="paragraph" w:customStyle="1" w:styleId="NormalTB">
    <w:name w:val="NormalTB"/>
    <w:rsid w:val="00541425"/>
    <w:pPr>
      <w:widowControl w:val="0"/>
      <w:spacing w:before="120" w:after="0" w:line="240" w:lineRule="auto"/>
      <w:jc w:val="center"/>
    </w:pPr>
    <w:rPr>
      <w:rFonts w:ascii=".VnTime" w:eastAsia="Times New Roman" w:hAnsi=".VnTime" w:cs="Times New Roman"/>
      <w:b/>
      <w:snapToGrid w:val="0"/>
      <w:szCs w:val="20"/>
    </w:rPr>
  </w:style>
  <w:style w:type="paragraph" w:customStyle="1" w:styleId="Vidu">
    <w:name w:val="Vidu"/>
    <w:basedOn w:val="Normal"/>
    <w:rsid w:val="00541425"/>
    <w:pPr>
      <w:numPr>
        <w:numId w:val="21"/>
      </w:numPr>
      <w:spacing w:before="0"/>
    </w:pPr>
    <w:rPr>
      <w:rFonts w:ascii=".VnArial" w:hAnsi=".VnArial"/>
      <w:sz w:val="20"/>
      <w:szCs w:val="20"/>
    </w:rPr>
  </w:style>
  <w:style w:type="paragraph" w:customStyle="1" w:styleId="Mucvidu">
    <w:name w:val="Mucvidu"/>
    <w:basedOn w:val="Vidu"/>
    <w:rsid w:val="00541425"/>
    <w:pPr>
      <w:numPr>
        <w:numId w:val="19"/>
      </w:numPr>
      <w:tabs>
        <w:tab w:val="clear" w:pos="360"/>
      </w:tabs>
      <w:ind w:left="1080"/>
    </w:pPr>
  </w:style>
  <w:style w:type="paragraph" w:customStyle="1" w:styleId="Point">
    <w:name w:val="Point"/>
    <w:basedOn w:val="Header"/>
    <w:rsid w:val="00541425"/>
    <w:pPr>
      <w:numPr>
        <w:numId w:val="20"/>
      </w:numPr>
      <w:tabs>
        <w:tab w:val="clear" w:pos="4320"/>
        <w:tab w:val="clear" w:pos="8640"/>
      </w:tabs>
      <w:spacing w:before="0"/>
    </w:pPr>
    <w:rPr>
      <w:rFonts w:ascii=".VnArial" w:hAnsi=".VnArial"/>
      <w:sz w:val="20"/>
      <w:szCs w:val="20"/>
    </w:rPr>
  </w:style>
  <w:style w:type="paragraph" w:customStyle="1" w:styleId="Content">
    <w:name w:val="Content"/>
    <w:basedOn w:val="Normal"/>
    <w:link w:val="ContentChar"/>
    <w:rsid w:val="00541425"/>
    <w:pPr>
      <w:ind w:left="547" w:firstLine="720"/>
    </w:pPr>
    <w:rPr>
      <w:rFonts w:ascii=".VnTime" w:hAnsi=".VnTime"/>
      <w:sz w:val="24"/>
      <w:szCs w:val="20"/>
    </w:rPr>
  </w:style>
  <w:style w:type="paragraph" w:styleId="TableofFigures">
    <w:name w:val="table of figures"/>
    <w:basedOn w:val="Normal"/>
    <w:next w:val="Normal"/>
    <w:uiPriority w:val="99"/>
    <w:rsid w:val="00541425"/>
    <w:pPr>
      <w:widowControl w:val="0"/>
      <w:tabs>
        <w:tab w:val="right" w:leader="dot" w:pos="8642"/>
      </w:tabs>
      <w:spacing w:before="0"/>
      <w:ind w:left="480" w:hanging="480"/>
      <w:jc w:val="left"/>
    </w:pPr>
    <w:rPr>
      <w:rFonts w:ascii=".VnArial" w:hAnsi=".VnArial"/>
      <w:smallCaps/>
      <w:sz w:val="20"/>
      <w:szCs w:val="20"/>
    </w:rPr>
  </w:style>
  <w:style w:type="paragraph" w:customStyle="1" w:styleId="NormalH">
    <w:name w:val="NormalH"/>
    <w:basedOn w:val="Normal"/>
    <w:rsid w:val="00541425"/>
    <w:pPr>
      <w:pageBreakBefore/>
      <w:tabs>
        <w:tab w:val="left" w:pos="2160"/>
        <w:tab w:val="right" w:pos="5040"/>
        <w:tab w:val="left" w:pos="5760"/>
        <w:tab w:val="right" w:pos="8640"/>
      </w:tabs>
      <w:spacing w:before="0"/>
      <w:ind w:left="547"/>
      <w:jc w:val="left"/>
    </w:pPr>
    <w:rPr>
      <w:rFonts w:ascii=".VnHelvetIns" w:hAnsi=".VnHelvetIns"/>
      <w:sz w:val="32"/>
      <w:szCs w:val="20"/>
    </w:rPr>
  </w:style>
  <w:style w:type="paragraph" w:customStyle="1" w:styleId="TableCaption">
    <w:name w:val="TableCaption"/>
    <w:basedOn w:val="NormalIndent"/>
    <w:rsid w:val="00541425"/>
    <w:pPr>
      <w:autoSpaceDE/>
      <w:autoSpaceDN/>
      <w:spacing w:after="0" w:line="240" w:lineRule="auto"/>
      <w:ind w:left="720" w:right="14" w:hanging="360"/>
    </w:pPr>
    <w:rPr>
      <w:rFonts w:ascii="Times New Roman" w:hAnsi="Times New Roman"/>
      <w:b/>
      <w:snapToGrid w:val="0"/>
      <w:sz w:val="23"/>
      <w:szCs w:val="23"/>
    </w:rPr>
  </w:style>
  <w:style w:type="paragraph" w:customStyle="1" w:styleId="TableTitle">
    <w:name w:val="Table Title"/>
    <w:basedOn w:val="NormalIndent"/>
    <w:autoRedefine/>
    <w:rsid w:val="00541425"/>
    <w:pPr>
      <w:keepNext/>
      <w:numPr>
        <w:numId w:val="22"/>
      </w:numPr>
      <w:tabs>
        <w:tab w:val="clear" w:pos="1080"/>
        <w:tab w:val="num" w:pos="643"/>
      </w:tabs>
      <w:autoSpaceDE/>
      <w:autoSpaceDN/>
      <w:spacing w:after="0" w:line="240" w:lineRule="auto"/>
      <w:ind w:left="0" w:right="29" w:hanging="360"/>
      <w:jc w:val="right"/>
    </w:pPr>
    <w:rPr>
      <w:rFonts w:ascii=".VnTime" w:hAnsi=".VnTime"/>
      <w:snapToGrid w:val="0"/>
      <w:sz w:val="23"/>
      <w:szCs w:val="23"/>
    </w:rPr>
  </w:style>
  <w:style w:type="paragraph" w:customStyle="1" w:styleId="Arial">
    <w:name w:val="Arial"/>
    <w:basedOn w:val="NormalIndent"/>
    <w:rsid w:val="00541425"/>
    <w:pPr>
      <w:autoSpaceDE/>
      <w:autoSpaceDN/>
      <w:spacing w:after="0" w:line="240" w:lineRule="auto"/>
      <w:ind w:left="720" w:right="14" w:hanging="360"/>
    </w:pPr>
    <w:rPr>
      <w:rFonts w:ascii="Times New Roman" w:hAnsi="Times New Roman"/>
      <w:snapToGrid w:val="0"/>
      <w:sz w:val="23"/>
      <w:szCs w:val="23"/>
    </w:rPr>
  </w:style>
  <w:style w:type="paragraph" w:customStyle="1" w:styleId="NormalNV">
    <w:name w:val="NormalNV"/>
    <w:basedOn w:val="Normal"/>
    <w:rsid w:val="00541425"/>
    <w:pPr>
      <w:tabs>
        <w:tab w:val="left" w:pos="720"/>
        <w:tab w:val="left" w:pos="2160"/>
        <w:tab w:val="right" w:leader="dot" w:pos="8640"/>
      </w:tabs>
      <w:jc w:val="left"/>
    </w:pPr>
    <w:rPr>
      <w:rFonts w:ascii=".VnTime" w:hAnsi=".VnTime"/>
      <w:snapToGrid w:val="0"/>
      <w:sz w:val="24"/>
      <w:szCs w:val="20"/>
      <w:lang w:val="en-GB"/>
    </w:rPr>
  </w:style>
  <w:style w:type="paragraph" w:customStyle="1" w:styleId="TableText">
    <w:name w:val="Table Text"/>
    <w:basedOn w:val="Normal"/>
    <w:rsid w:val="00541425"/>
    <w:pPr>
      <w:spacing w:line="480" w:lineRule="auto"/>
      <w:jc w:val="left"/>
    </w:pPr>
    <w:rPr>
      <w:sz w:val="24"/>
      <w:szCs w:val="20"/>
    </w:rPr>
  </w:style>
  <w:style w:type="paragraph" w:customStyle="1" w:styleId="Table">
    <w:name w:val="Table"/>
    <w:rsid w:val="00541425"/>
    <w:pPr>
      <w:numPr>
        <w:numId w:val="23"/>
      </w:numPr>
      <w:tabs>
        <w:tab w:val="left" w:pos="1080"/>
      </w:tabs>
      <w:spacing w:before="60" w:after="60" w:line="240" w:lineRule="auto"/>
      <w:jc w:val="center"/>
    </w:pPr>
    <w:rPr>
      <w:rFonts w:ascii=".VnTime" w:eastAsia="Times New Roman" w:hAnsi=".VnTime" w:cs="Times New Roman"/>
      <w:noProof/>
      <w:sz w:val="24"/>
      <w:szCs w:val="20"/>
    </w:rPr>
  </w:style>
  <w:style w:type="paragraph" w:customStyle="1" w:styleId="Name">
    <w:name w:val="Name"/>
    <w:basedOn w:val="Normal"/>
    <w:rsid w:val="00541425"/>
    <w:pPr>
      <w:ind w:firstLine="720"/>
    </w:pPr>
    <w:rPr>
      <w:rFonts w:ascii=".VnTimeH" w:hAnsi=".VnTimeH"/>
      <w:sz w:val="24"/>
      <w:szCs w:val="20"/>
    </w:rPr>
  </w:style>
  <w:style w:type="paragraph" w:customStyle="1" w:styleId="Bullet10">
    <w:name w:val="Bullet1"/>
    <w:link w:val="Bullet1Char0"/>
    <w:qFormat/>
    <w:rsid w:val="00541425"/>
    <w:pPr>
      <w:numPr>
        <w:numId w:val="24"/>
      </w:numPr>
      <w:spacing w:after="60" w:line="240" w:lineRule="auto"/>
      <w:jc w:val="both"/>
    </w:pPr>
    <w:rPr>
      <w:rFonts w:ascii="Times New Roman" w:eastAsia="Times New Roman" w:hAnsi="Times New Roman" w:cs="Times New Roman"/>
      <w:noProof/>
      <w:sz w:val="24"/>
      <w:szCs w:val="20"/>
    </w:rPr>
  </w:style>
  <w:style w:type="paragraph" w:customStyle="1" w:styleId="BodyText1">
    <w:name w:val="Body Text1"/>
    <w:basedOn w:val="NormalIndent"/>
    <w:link w:val="BodytextChar0"/>
    <w:rsid w:val="00541425"/>
    <w:pPr>
      <w:tabs>
        <w:tab w:val="left" w:pos="1224"/>
      </w:tabs>
      <w:autoSpaceDE/>
      <w:autoSpaceDN/>
      <w:spacing w:before="40" w:after="0" w:line="300" w:lineRule="atLeast"/>
      <w:ind w:left="432" w:right="14" w:hanging="360"/>
    </w:pPr>
  </w:style>
  <w:style w:type="paragraph" w:customStyle="1" w:styleId="Bullet20">
    <w:name w:val="Bullet2"/>
    <w:link w:val="Bullet2Char"/>
    <w:qFormat/>
    <w:rsid w:val="00541425"/>
    <w:pPr>
      <w:numPr>
        <w:numId w:val="25"/>
      </w:numPr>
      <w:spacing w:after="60" w:line="240" w:lineRule="auto"/>
      <w:jc w:val="both"/>
    </w:pPr>
    <w:rPr>
      <w:rFonts w:ascii="Times New Roman" w:eastAsia="Times New Roman" w:hAnsi="Times New Roman" w:cs="Times New Roman"/>
      <w:noProof/>
      <w:sz w:val="24"/>
      <w:szCs w:val="20"/>
    </w:rPr>
  </w:style>
  <w:style w:type="paragraph" w:customStyle="1" w:styleId="Tabletext0">
    <w:name w:val="Tabletext"/>
    <w:basedOn w:val="Normal"/>
    <w:rsid w:val="00541425"/>
    <w:pPr>
      <w:keepLines/>
      <w:widowControl w:val="0"/>
      <w:spacing w:before="0" w:after="120" w:line="240" w:lineRule="atLeast"/>
      <w:jc w:val="left"/>
    </w:pPr>
    <w:rPr>
      <w:sz w:val="24"/>
      <w:szCs w:val="20"/>
    </w:rPr>
  </w:style>
  <w:style w:type="paragraph" w:customStyle="1" w:styleId="requirement">
    <w:name w:val="requirement"/>
    <w:basedOn w:val="Normal"/>
    <w:autoRedefine/>
    <w:rsid w:val="00541425"/>
    <w:pPr>
      <w:tabs>
        <w:tab w:val="left" w:pos="720"/>
        <w:tab w:val="left" w:pos="1440"/>
      </w:tabs>
      <w:spacing w:before="240"/>
      <w:ind w:left="2160" w:hanging="1440"/>
    </w:pPr>
    <w:rPr>
      <w:sz w:val="24"/>
    </w:rPr>
  </w:style>
  <w:style w:type="paragraph" w:styleId="List">
    <w:name w:val="List"/>
    <w:basedOn w:val="Normal"/>
    <w:link w:val="ListChar"/>
    <w:uiPriority w:val="99"/>
    <w:rsid w:val="00541425"/>
    <w:pPr>
      <w:tabs>
        <w:tab w:val="num" w:pos="720"/>
      </w:tabs>
      <w:ind w:left="714" w:hanging="357"/>
      <w:jc w:val="left"/>
    </w:pPr>
    <w:rPr>
      <w:sz w:val="24"/>
    </w:rPr>
  </w:style>
  <w:style w:type="paragraph" w:styleId="ListNumber">
    <w:name w:val="List Number"/>
    <w:uiPriority w:val="99"/>
    <w:qFormat/>
    <w:rsid w:val="00541425"/>
    <w:pPr>
      <w:tabs>
        <w:tab w:val="num" w:pos="360"/>
      </w:tabs>
      <w:spacing w:before="40" w:after="0" w:line="240" w:lineRule="auto"/>
      <w:ind w:left="360" w:hanging="360"/>
    </w:pPr>
    <w:rPr>
      <w:rFonts w:ascii="Times New Roman" w:eastAsia="Times New Roman" w:hAnsi="Times New Roman" w:cs="Times New Roman"/>
      <w:sz w:val="20"/>
      <w:szCs w:val="20"/>
    </w:rPr>
  </w:style>
  <w:style w:type="paragraph" w:customStyle="1" w:styleId="StyleBodytext115pt">
    <w:name w:val="Style Body text + 11.5 pt"/>
    <w:basedOn w:val="BodyText1"/>
    <w:link w:val="StyleBodytext115ptChar"/>
    <w:rsid w:val="00541425"/>
    <w:rPr>
      <w:sz w:val="24"/>
    </w:rPr>
  </w:style>
  <w:style w:type="character" w:customStyle="1" w:styleId="NormalIndentChar">
    <w:name w:val="Normal Indent Char"/>
    <w:aliases w:val="Normal Indent Char1 Char Char,Normal Indent Char1 Char Char Char Char Char Char Char Char Char Char Char1 Char Char Char Char Char,Normal Indent Char Char Char, Char Char Char Char, Char Char Char  Char Char1, Char Char Char  Char1"/>
    <w:link w:val="NormalIndent"/>
    <w:rsid w:val="00541425"/>
    <w:rPr>
      <w:rFonts w:ascii="Arial" w:eastAsia="Times New Roman" w:hAnsi="Arial" w:cs="Times New Roman"/>
      <w:sz w:val="20"/>
      <w:szCs w:val="20"/>
    </w:rPr>
  </w:style>
  <w:style w:type="character" w:customStyle="1" w:styleId="BodytextChar0">
    <w:name w:val="Body text Char"/>
    <w:link w:val="BodyText1"/>
    <w:rsid w:val="00541425"/>
    <w:rPr>
      <w:rFonts w:ascii="Arial" w:eastAsia="Times New Roman" w:hAnsi="Arial" w:cs="Times New Roman"/>
      <w:sz w:val="20"/>
      <w:szCs w:val="20"/>
    </w:rPr>
  </w:style>
  <w:style w:type="character" w:customStyle="1" w:styleId="StyleBodytext115ptChar">
    <w:name w:val="Style Body text + 11.5 pt Char"/>
    <w:link w:val="StyleBodytext115pt"/>
    <w:rsid w:val="00541425"/>
    <w:rPr>
      <w:rFonts w:ascii="Arial" w:eastAsia="Times New Roman" w:hAnsi="Arial" w:cs="Times New Roman"/>
      <w:sz w:val="24"/>
      <w:szCs w:val="20"/>
    </w:rPr>
  </w:style>
  <w:style w:type="paragraph" w:customStyle="1" w:styleId="ListStyle1">
    <w:name w:val="List Style1"/>
    <w:basedOn w:val="Normal"/>
    <w:rsid w:val="00541425"/>
    <w:pPr>
      <w:numPr>
        <w:numId w:val="26"/>
      </w:numPr>
      <w:spacing w:before="0"/>
      <w:jc w:val="left"/>
    </w:pPr>
    <w:rPr>
      <w:sz w:val="24"/>
    </w:rPr>
  </w:style>
  <w:style w:type="paragraph" w:customStyle="1" w:styleId="StyleListStyle1Bold">
    <w:name w:val="Style List Style1 + Bold"/>
    <w:basedOn w:val="ListStyle1"/>
    <w:link w:val="StyleListStyle1BoldChar"/>
    <w:rsid w:val="00541425"/>
    <w:pPr>
      <w:spacing w:before="120"/>
    </w:pPr>
    <w:rPr>
      <w:b/>
      <w:bCs/>
    </w:rPr>
  </w:style>
  <w:style w:type="character" w:customStyle="1" w:styleId="StyleListStyle1BoldChar">
    <w:name w:val="Style List Style1 + Bold Char"/>
    <w:link w:val="StyleListStyle1Bold"/>
    <w:rsid w:val="00541425"/>
    <w:rPr>
      <w:rFonts w:ascii="Times New Roman" w:eastAsia="Times New Roman" w:hAnsi="Times New Roman" w:cs="Times New Roman"/>
      <w:b/>
      <w:bCs/>
      <w:sz w:val="24"/>
      <w:szCs w:val="24"/>
    </w:rPr>
  </w:style>
  <w:style w:type="paragraph" w:customStyle="1" w:styleId="QANormal">
    <w:name w:val="QANormal"/>
    <w:rsid w:val="00541425"/>
    <w:pPr>
      <w:spacing w:before="120" w:after="0" w:line="288" w:lineRule="auto"/>
      <w:ind w:left="720"/>
      <w:jc w:val="both"/>
    </w:pPr>
    <w:rPr>
      <w:rFonts w:ascii="Times New Roman" w:eastAsia="Times New Roman" w:hAnsi="Times New Roman" w:cs="Times New Roman"/>
      <w:sz w:val="24"/>
      <w:lang w:val="en-AU"/>
    </w:rPr>
  </w:style>
  <w:style w:type="paragraph" w:customStyle="1" w:styleId="TableText1">
    <w:name w:val="TableText"/>
    <w:basedOn w:val="Normal"/>
    <w:autoRedefine/>
    <w:rsid w:val="00541425"/>
    <w:pPr>
      <w:spacing w:before="40" w:after="40" w:line="240" w:lineRule="atLeast"/>
      <w:ind w:hanging="18"/>
      <w:jc w:val="left"/>
    </w:pPr>
    <w:rPr>
      <w:sz w:val="20"/>
      <w:szCs w:val="18"/>
    </w:rPr>
  </w:style>
  <w:style w:type="character" w:customStyle="1" w:styleId="CharChar1">
    <w:name w:val="Char Char1"/>
    <w:rsid w:val="00541425"/>
    <w:rPr>
      <w:rFonts w:ascii="Arial" w:hAnsi="Arial" w:cs="Arial"/>
      <w:snapToGrid w:val="0"/>
      <w:lang w:val="en-US" w:eastAsia="en-US" w:bidi="ar-SA"/>
    </w:rPr>
  </w:style>
  <w:style w:type="character" w:customStyle="1" w:styleId="CharChar">
    <w:name w:val="Char Char"/>
    <w:aliases w:val="Caption Char,Caption_table Char,Caption1 Char,Char1 Char,標號 字元 Char, Char1 Char,Picture Char"/>
    <w:qFormat/>
    <w:rsid w:val="00541425"/>
    <w:rPr>
      <w:sz w:val="24"/>
      <w:szCs w:val="24"/>
      <w:lang w:val="en-US" w:eastAsia="en-US" w:bidi="ar-SA"/>
    </w:rPr>
  </w:style>
  <w:style w:type="paragraph" w:customStyle="1" w:styleId="N">
    <w:name w:val="N"/>
    <w:basedOn w:val="NormalIndent"/>
    <w:qFormat/>
    <w:rsid w:val="00541425"/>
    <w:pPr>
      <w:autoSpaceDE/>
      <w:autoSpaceDN/>
      <w:spacing w:after="0" w:line="240" w:lineRule="auto"/>
      <w:ind w:left="0" w:right="14" w:hanging="360"/>
    </w:pPr>
    <w:rPr>
      <w:rFonts w:ascii="Times New Roman" w:hAnsi="Times New Roman"/>
      <w:snapToGrid w:val="0"/>
      <w:sz w:val="26"/>
      <w:szCs w:val="26"/>
    </w:rPr>
  </w:style>
  <w:style w:type="paragraph" w:customStyle="1" w:styleId="Bullet2">
    <w:name w:val="Bullet 2"/>
    <w:basedOn w:val="Normal"/>
    <w:rsid w:val="00541425"/>
    <w:pPr>
      <w:widowControl w:val="0"/>
      <w:numPr>
        <w:numId w:val="27"/>
      </w:numPr>
      <w:tabs>
        <w:tab w:val="left" w:pos="567"/>
      </w:tabs>
      <w:spacing w:before="0" w:line="320" w:lineRule="atLeast"/>
    </w:pPr>
    <w:rPr>
      <w:snapToGrid w:val="0"/>
      <w:color w:val="000000"/>
      <w:szCs w:val="20"/>
    </w:rPr>
  </w:style>
  <w:style w:type="character" w:customStyle="1" w:styleId="StyleNormalIndentChar1NormalIndentChar1CharCharNormalInde">
    <w:name w:val="Style Normal Indent Char1Normal Indent Char1 Char CharNormal Inde"/>
    <w:rsid w:val="00541425"/>
    <w:rPr>
      <w:rFonts w:ascii="Arial" w:hAnsi="Arial" w:cs="Times New Roman"/>
      <w:sz w:val="26"/>
      <w:szCs w:val="26"/>
      <w:lang w:val="en-US" w:eastAsia="en-US" w:bidi="ar-SA"/>
    </w:rPr>
  </w:style>
  <w:style w:type="character" w:customStyle="1" w:styleId="Bullet1Char">
    <w:name w:val="Bullet 1 Char"/>
    <w:link w:val="Bullet1"/>
    <w:rsid w:val="00541425"/>
    <w:rPr>
      <w:rFonts w:ascii="Times New Roman" w:eastAsia="Times New Roman" w:hAnsi="Times New Roman" w:cs="Times New Roman"/>
      <w:snapToGrid w:val="0"/>
      <w:color w:val="000000"/>
      <w:sz w:val="28"/>
      <w:szCs w:val="20"/>
    </w:rPr>
  </w:style>
  <w:style w:type="character" w:customStyle="1" w:styleId="notranslate">
    <w:name w:val="notranslate"/>
    <w:basedOn w:val="DefaultParagraphFont"/>
    <w:rsid w:val="00541425"/>
  </w:style>
  <w:style w:type="paragraph" w:customStyle="1" w:styleId="StyleBoldJustifiedBefore6ptLinespacingExactly18pt">
    <w:name w:val="Style Bold Justified Before:  6 pt Line spacing:  Exactly 18 pt"/>
    <w:basedOn w:val="Normal"/>
    <w:rsid w:val="00541425"/>
    <w:pPr>
      <w:spacing w:after="120" w:line="360" w:lineRule="exact"/>
    </w:pPr>
    <w:rPr>
      <w:b/>
      <w:bCs/>
      <w:sz w:val="24"/>
      <w:szCs w:val="20"/>
    </w:rPr>
  </w:style>
  <w:style w:type="character" w:customStyle="1" w:styleId="tvHeading1Char">
    <w:name w:val="tvHeading 1 Char"/>
    <w:link w:val="tvHeading1"/>
    <w:rsid w:val="00541425"/>
    <w:rPr>
      <w:rFonts w:ascii="Times New Roman" w:eastAsia="Times New Roman" w:hAnsi="Times New Roman" w:cs="Times New Roman"/>
      <w:b/>
      <w:bCs/>
      <w:color w:val="800000"/>
      <w:sz w:val="28"/>
      <w:szCs w:val="24"/>
    </w:rPr>
  </w:style>
  <w:style w:type="paragraph" w:customStyle="1" w:styleId="NBold">
    <w:name w:val="NBold"/>
    <w:basedOn w:val="Normal"/>
    <w:link w:val="NBoldChar"/>
    <w:qFormat/>
    <w:rsid w:val="00541425"/>
    <w:pPr>
      <w:spacing w:before="0"/>
      <w:jc w:val="left"/>
    </w:pPr>
    <w:rPr>
      <w:b/>
      <w:szCs w:val="26"/>
    </w:rPr>
  </w:style>
  <w:style w:type="character" w:customStyle="1" w:styleId="NBoldChar">
    <w:name w:val="NBold Char"/>
    <w:link w:val="NBold"/>
    <w:rsid w:val="00541425"/>
    <w:rPr>
      <w:rFonts w:ascii="Times New Roman" w:eastAsia="Times New Roman" w:hAnsi="Times New Roman" w:cs="Times New Roman"/>
      <w:b/>
      <w:sz w:val="26"/>
      <w:szCs w:val="26"/>
    </w:rPr>
  </w:style>
  <w:style w:type="paragraph" w:customStyle="1" w:styleId="tvHeading111">
    <w:name w:val="tvHeading 1.11"/>
    <w:basedOn w:val="Normal"/>
    <w:link w:val="tvHeading111Char1"/>
    <w:qFormat/>
    <w:rsid w:val="00541425"/>
    <w:pPr>
      <w:spacing w:before="0"/>
      <w:ind w:left="1728" w:hanging="648"/>
      <w:jc w:val="left"/>
    </w:pPr>
    <w:rPr>
      <w:i/>
      <w:sz w:val="24"/>
      <w:szCs w:val="20"/>
    </w:rPr>
  </w:style>
  <w:style w:type="character" w:customStyle="1" w:styleId="tvHeading111Char1">
    <w:name w:val="tvHeading 1.1.1 Char1"/>
    <w:link w:val="tvHeading111"/>
    <w:rsid w:val="00541425"/>
    <w:rPr>
      <w:rFonts w:ascii="Times New Roman" w:eastAsia="Times New Roman" w:hAnsi="Times New Roman" w:cs="Times New Roman"/>
      <w:i/>
      <w:sz w:val="24"/>
      <w:szCs w:val="20"/>
    </w:rPr>
  </w:style>
  <w:style w:type="paragraph" w:customStyle="1" w:styleId="style54">
    <w:name w:val="style54"/>
    <w:basedOn w:val="Normal"/>
    <w:rsid w:val="00541425"/>
    <w:pPr>
      <w:spacing w:before="100" w:beforeAutospacing="1" w:after="100" w:afterAutospacing="1"/>
      <w:jc w:val="left"/>
    </w:pPr>
    <w:rPr>
      <w:sz w:val="24"/>
    </w:rPr>
  </w:style>
  <w:style w:type="character" w:customStyle="1" w:styleId="style40">
    <w:name w:val="style4"/>
    <w:basedOn w:val="DefaultParagraphFont"/>
    <w:rsid w:val="00541425"/>
  </w:style>
  <w:style w:type="paragraph" w:customStyle="1" w:styleId="11111">
    <w:name w:val="11111"/>
    <w:basedOn w:val="tvHeading112"/>
    <w:rsid w:val="00541425"/>
    <w:pPr>
      <w:numPr>
        <w:ilvl w:val="0"/>
        <w:numId w:val="28"/>
      </w:numPr>
      <w:ind w:left="720"/>
      <w:jc w:val="left"/>
    </w:pPr>
    <w:rPr>
      <w:b w:val="0"/>
      <w:bCs w:val="0"/>
      <w:i w:val="0"/>
      <w:iCs w:val="0"/>
      <w:color w:val="000000"/>
      <w:sz w:val="24"/>
    </w:rPr>
  </w:style>
  <w:style w:type="paragraph" w:customStyle="1" w:styleId="22222">
    <w:name w:val="22222"/>
    <w:basedOn w:val="Normal"/>
    <w:autoRedefine/>
    <w:rsid w:val="00541425"/>
    <w:pPr>
      <w:spacing w:after="120"/>
      <w:jc w:val="left"/>
    </w:pPr>
    <w:rPr>
      <w:sz w:val="24"/>
      <w:szCs w:val="20"/>
    </w:rPr>
  </w:style>
  <w:style w:type="character" w:customStyle="1" w:styleId="ccmtdefault">
    <w:name w:val="ccmtdefault"/>
    <w:basedOn w:val="DefaultParagraphFont"/>
    <w:rsid w:val="00541425"/>
  </w:style>
  <w:style w:type="paragraph" w:customStyle="1" w:styleId="NormalAsianVnTime">
    <w:name w:val="Normal + (Asian).VnTime"/>
    <w:aliases w:val="Italic,Normal + 12 pt"/>
    <w:basedOn w:val="Normal"/>
    <w:link w:val="Normal12ptChar"/>
    <w:rsid w:val="00541425"/>
    <w:pPr>
      <w:tabs>
        <w:tab w:val="num" w:pos="0"/>
        <w:tab w:val="left" w:pos="840"/>
        <w:tab w:val="left" w:pos="1120"/>
      </w:tabs>
      <w:ind w:firstLine="840"/>
    </w:pPr>
    <w:rPr>
      <w:rFonts w:ascii=".VnTime" w:eastAsia=".VnTime" w:hAnsi=".VnTime"/>
      <w:i/>
      <w:iCs/>
      <w:szCs w:val="28"/>
      <w:lang w:val="nl-NL"/>
    </w:rPr>
  </w:style>
  <w:style w:type="character" w:customStyle="1" w:styleId="Normal12ptChar">
    <w:name w:val="Normal + 12 pt Char"/>
    <w:link w:val="NormalAsianVnTime"/>
    <w:rsid w:val="00541425"/>
    <w:rPr>
      <w:rFonts w:ascii=".VnTime" w:eastAsia=".VnTime" w:hAnsi=".VnTime" w:cs="Times New Roman"/>
      <w:i/>
      <w:iCs/>
      <w:sz w:val="28"/>
      <w:szCs w:val="28"/>
      <w:lang w:val="nl-NL"/>
    </w:rPr>
  </w:style>
  <w:style w:type="paragraph" w:customStyle="1" w:styleId="tvo-bullet1">
    <w:name w:val="tvo-bullet1"/>
    <w:basedOn w:val="Normal"/>
    <w:rsid w:val="00541425"/>
    <w:pPr>
      <w:tabs>
        <w:tab w:val="num" w:pos="720"/>
      </w:tabs>
      <w:ind w:left="720" w:hanging="360"/>
      <w:jc w:val="left"/>
    </w:pPr>
    <w:rPr>
      <w:rFonts w:ascii="Tahoma" w:hAnsi="Tahoma"/>
      <w:sz w:val="18"/>
    </w:rPr>
  </w:style>
  <w:style w:type="paragraph" w:customStyle="1" w:styleId="tvo-bullet2">
    <w:name w:val="tvo-bullet2"/>
    <w:basedOn w:val="Normal"/>
    <w:rsid w:val="00541425"/>
    <w:pPr>
      <w:tabs>
        <w:tab w:val="num" w:pos="1080"/>
      </w:tabs>
      <w:ind w:left="1080" w:hanging="360"/>
      <w:jc w:val="left"/>
    </w:pPr>
    <w:rPr>
      <w:rFonts w:ascii="Tahoma" w:hAnsi="Tahoma"/>
      <w:sz w:val="18"/>
    </w:rPr>
  </w:style>
  <w:style w:type="paragraph" w:customStyle="1" w:styleId="tvo-bullet3">
    <w:name w:val="tvo-bullet3"/>
    <w:basedOn w:val="Normal"/>
    <w:rsid w:val="00541425"/>
    <w:pPr>
      <w:tabs>
        <w:tab w:val="num" w:pos="1440"/>
      </w:tabs>
      <w:ind w:left="1440" w:hanging="360"/>
      <w:jc w:val="left"/>
    </w:pPr>
    <w:rPr>
      <w:rFonts w:ascii="Tahoma" w:hAnsi="Tahoma"/>
      <w:sz w:val="18"/>
    </w:rPr>
  </w:style>
  <w:style w:type="character" w:customStyle="1" w:styleId="st">
    <w:name w:val="st"/>
    <w:basedOn w:val="DefaultParagraphFont"/>
    <w:rsid w:val="00541425"/>
  </w:style>
  <w:style w:type="paragraph" w:customStyle="1" w:styleId="xl186">
    <w:name w:val="xl186"/>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val="vi-VN" w:eastAsia="vi-VN"/>
    </w:rPr>
  </w:style>
  <w:style w:type="paragraph" w:customStyle="1" w:styleId="xl187">
    <w:name w:val="xl187"/>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val="vi-VN" w:eastAsia="vi-VN"/>
    </w:rPr>
  </w:style>
  <w:style w:type="paragraph" w:customStyle="1" w:styleId="xl188">
    <w:name w:val="xl188"/>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left"/>
      <w:textAlignment w:val="center"/>
    </w:pPr>
    <w:rPr>
      <w:sz w:val="22"/>
      <w:szCs w:val="22"/>
      <w:lang w:val="vi-VN" w:eastAsia="vi-VN"/>
    </w:rPr>
  </w:style>
  <w:style w:type="paragraph" w:styleId="ListBullet">
    <w:name w:val="List Bullet"/>
    <w:basedOn w:val="Normal"/>
    <w:rsid w:val="00541425"/>
    <w:pPr>
      <w:numPr>
        <w:numId w:val="29"/>
      </w:numPr>
      <w:contextualSpacing/>
    </w:pPr>
  </w:style>
  <w:style w:type="paragraph" w:customStyle="1" w:styleId="NoiDung">
    <w:name w:val="NoiDung"/>
    <w:basedOn w:val="Normal"/>
    <w:uiPriority w:val="99"/>
    <w:rsid w:val="00541425"/>
    <w:rPr>
      <w:szCs w:val="22"/>
    </w:rPr>
  </w:style>
  <w:style w:type="paragraph" w:customStyle="1" w:styleId="ListDash">
    <w:name w:val="List Dash"/>
    <w:basedOn w:val="Normal"/>
    <w:uiPriority w:val="99"/>
    <w:qFormat/>
    <w:rsid w:val="00541425"/>
    <w:pPr>
      <w:tabs>
        <w:tab w:val="num" w:pos="357"/>
      </w:tabs>
      <w:spacing w:line="300" w:lineRule="exact"/>
      <w:ind w:left="720" w:hanging="363"/>
    </w:pPr>
    <w:rPr>
      <w:rFonts w:eastAsia="SimSun"/>
      <w:lang w:eastAsia="zh-CN"/>
    </w:rPr>
  </w:style>
  <w:style w:type="character" w:customStyle="1" w:styleId="searchword">
    <w:name w:val="searchword"/>
    <w:basedOn w:val="DefaultParagraphFont"/>
    <w:uiPriority w:val="99"/>
    <w:rsid w:val="00541425"/>
  </w:style>
  <w:style w:type="character" w:customStyle="1" w:styleId="tomtatdetail">
    <w:name w:val="tomtat_detail"/>
    <w:basedOn w:val="DefaultParagraphFont"/>
    <w:uiPriority w:val="99"/>
    <w:rsid w:val="00541425"/>
  </w:style>
  <w:style w:type="paragraph" w:customStyle="1" w:styleId="binhthuongChar">
    <w:name w:val="binhthuong Char"/>
    <w:basedOn w:val="Normal"/>
    <w:link w:val="binhthuongCharChar"/>
    <w:uiPriority w:val="99"/>
    <w:rsid w:val="00541425"/>
    <w:pPr>
      <w:spacing w:before="0" w:line="300" w:lineRule="exact"/>
    </w:pPr>
    <w:rPr>
      <w:sz w:val="24"/>
    </w:rPr>
  </w:style>
  <w:style w:type="character" w:customStyle="1" w:styleId="binhthuongCharChar">
    <w:name w:val="binhthuong Char Char"/>
    <w:link w:val="binhthuongChar"/>
    <w:uiPriority w:val="99"/>
    <w:rsid w:val="00541425"/>
    <w:rPr>
      <w:rFonts w:ascii="Times New Roman" w:eastAsia="Times New Roman" w:hAnsi="Times New Roman" w:cs="Times New Roman"/>
      <w:sz w:val="24"/>
      <w:szCs w:val="24"/>
    </w:rPr>
  </w:style>
  <w:style w:type="character" w:customStyle="1" w:styleId="bold">
    <w:name w:val="bold"/>
    <w:basedOn w:val="DefaultParagraphFont"/>
    <w:rsid w:val="00541425"/>
  </w:style>
  <w:style w:type="paragraph" w:styleId="ListContinue2">
    <w:name w:val="List Continue 2"/>
    <w:basedOn w:val="Normal"/>
    <w:rsid w:val="00541425"/>
    <w:pPr>
      <w:spacing w:after="120"/>
      <w:ind w:left="566"/>
      <w:contextualSpacing/>
    </w:pPr>
  </w:style>
  <w:style w:type="paragraph" w:customStyle="1" w:styleId="tvs-Bullet1">
    <w:name w:val="tvs-Bullet 1"/>
    <w:basedOn w:val="ListParagraph"/>
    <w:link w:val="tvs-Bullet1Char"/>
    <w:qFormat/>
    <w:rsid w:val="00541425"/>
    <w:pPr>
      <w:keepLines/>
      <w:numPr>
        <w:numId w:val="30"/>
      </w:numPr>
      <w:spacing w:line="288" w:lineRule="auto"/>
    </w:pPr>
    <w:rPr>
      <w:rFonts w:eastAsia="Calibri" w:cs="Times New Roman"/>
      <w:szCs w:val="26"/>
    </w:rPr>
  </w:style>
  <w:style w:type="character" w:customStyle="1" w:styleId="tvs-Bullet1Char">
    <w:name w:val="tvs-Bullet 1 Char"/>
    <w:link w:val="tvs-Bullet1"/>
    <w:rsid w:val="00541425"/>
    <w:rPr>
      <w:rFonts w:ascii="Times New Roman" w:eastAsia="Calibri" w:hAnsi="Times New Roman" w:cs="Times New Roman"/>
      <w:sz w:val="28"/>
      <w:szCs w:val="26"/>
    </w:rPr>
  </w:style>
  <w:style w:type="character" w:customStyle="1" w:styleId="hps">
    <w:name w:val="hps"/>
    <w:basedOn w:val="DefaultParagraphFont"/>
    <w:rsid w:val="00541425"/>
  </w:style>
  <w:style w:type="character" w:customStyle="1" w:styleId="a0">
    <w:name w:val="a"/>
    <w:basedOn w:val="DefaultParagraphFont"/>
    <w:rsid w:val="00541425"/>
  </w:style>
  <w:style w:type="paragraph" w:customStyle="1" w:styleId="TableNumber">
    <w:name w:val="Table Number"/>
    <w:basedOn w:val="Normal"/>
    <w:rsid w:val="00541425"/>
    <w:pPr>
      <w:numPr>
        <w:numId w:val="31"/>
      </w:numPr>
      <w:spacing w:line="240" w:lineRule="exact"/>
    </w:pPr>
    <w:rPr>
      <w:rFonts w:eastAsia="MS Mincho"/>
      <w:lang w:eastAsia="ja-JP"/>
    </w:rPr>
  </w:style>
  <w:style w:type="paragraph" w:customStyle="1" w:styleId="BulletVN">
    <w:name w:val="Bullet_VN"/>
    <w:basedOn w:val="Normal"/>
    <w:semiHidden/>
    <w:rsid w:val="00541425"/>
    <w:pPr>
      <w:numPr>
        <w:numId w:val="32"/>
      </w:numPr>
      <w:overflowPunct w:val="0"/>
      <w:autoSpaceDE w:val="0"/>
      <w:autoSpaceDN w:val="0"/>
      <w:adjustRightInd w:val="0"/>
      <w:spacing w:line="320" w:lineRule="atLeast"/>
      <w:textAlignment w:val="baseline"/>
    </w:pPr>
    <w:rPr>
      <w:rFonts w:ascii="Arial" w:hAnsi="Arial"/>
      <w:sz w:val="24"/>
    </w:rPr>
  </w:style>
  <w:style w:type="paragraph" w:customStyle="1" w:styleId="Style12ptLeftBefore6ptAfter3ptPatternClearLin">
    <w:name w:val="Style 12 pt Left Before:  6 pt After:  3 pt Pattern: Clear Lin"/>
    <w:basedOn w:val="Normal"/>
    <w:autoRedefine/>
    <w:rsid w:val="00541425"/>
    <w:pPr>
      <w:widowControl w:val="0"/>
      <w:numPr>
        <w:numId w:val="33"/>
      </w:numPr>
      <w:tabs>
        <w:tab w:val="left" w:pos="567"/>
        <w:tab w:val="left" w:pos="851"/>
        <w:tab w:val="left" w:pos="3870"/>
      </w:tabs>
      <w:spacing w:before="0" w:line="360" w:lineRule="auto"/>
      <w:ind w:left="648"/>
    </w:pPr>
    <w:rPr>
      <w:szCs w:val="20"/>
    </w:rPr>
  </w:style>
  <w:style w:type="paragraph" w:customStyle="1" w:styleId="StyleHeading6Heading6unusedHeading6CharCharHeading6Cha">
    <w:name w:val="Style Heading 6Heading 6(unused)Heading 6 Char CharHeading 6 Cha"/>
    <w:basedOn w:val="Heading6"/>
    <w:autoRedefine/>
    <w:rsid w:val="00541425"/>
    <w:pPr>
      <w:widowControl w:val="0"/>
      <w:tabs>
        <w:tab w:val="num" w:pos="2268"/>
      </w:tabs>
      <w:spacing w:before="240"/>
      <w:ind w:left="2268" w:hanging="738"/>
    </w:pPr>
    <w:rPr>
      <w:rFonts w:eastAsia="Times New Roman" w:cs="Times New Roman"/>
      <w:lang w:val="pt-BR"/>
    </w:rPr>
  </w:style>
  <w:style w:type="paragraph" w:customStyle="1" w:styleId="h1">
    <w:name w:val="h1"/>
    <w:basedOn w:val="Normal"/>
    <w:rsid w:val="00541425"/>
    <w:pPr>
      <w:numPr>
        <w:numId w:val="34"/>
      </w:numPr>
      <w:spacing w:after="120"/>
      <w:jc w:val="left"/>
      <w:outlineLvl w:val="0"/>
    </w:pPr>
    <w:rPr>
      <w:b/>
      <w:szCs w:val="32"/>
    </w:rPr>
  </w:style>
  <w:style w:type="numbering" w:customStyle="1" w:styleId="StyleBulleted2">
    <w:name w:val="Style Bulleted2"/>
    <w:rsid w:val="00541425"/>
  </w:style>
  <w:style w:type="numbering" w:customStyle="1" w:styleId="StyleBulleted22">
    <w:name w:val="Style Bulleted22"/>
    <w:rsid w:val="00541425"/>
  </w:style>
  <w:style w:type="paragraph" w:customStyle="1" w:styleId="Normal11">
    <w:name w:val="Normal11"/>
    <w:basedOn w:val="Normal"/>
    <w:rsid w:val="00541425"/>
    <w:pPr>
      <w:spacing w:before="100" w:after="100" w:line="360" w:lineRule="auto"/>
    </w:pPr>
    <w:rPr>
      <w:szCs w:val="26"/>
      <w:lang w:val="vi-VN"/>
    </w:rPr>
  </w:style>
  <w:style w:type="character" w:customStyle="1" w:styleId="ph">
    <w:name w:val="ph"/>
    <w:rsid w:val="00541425"/>
  </w:style>
  <w:style w:type="paragraph" w:styleId="ListContinue3">
    <w:name w:val="List Continue 3"/>
    <w:basedOn w:val="Normal"/>
    <w:rsid w:val="00541425"/>
    <w:pPr>
      <w:spacing w:after="120"/>
      <w:ind w:left="1080"/>
      <w:contextualSpacing/>
    </w:pPr>
    <w:rPr>
      <w:lang w:val="vi-VN"/>
    </w:rPr>
  </w:style>
  <w:style w:type="paragraph" w:customStyle="1" w:styleId="BoxtText8">
    <w:name w:val="Boxt Text 8"/>
    <w:basedOn w:val="Heading8"/>
    <w:rsid w:val="00541425"/>
    <w:pPr>
      <w:numPr>
        <w:ilvl w:val="0"/>
        <w:numId w:val="0"/>
      </w:numPr>
      <w:tabs>
        <w:tab w:val="left" w:pos="1559"/>
      </w:tabs>
      <w:spacing w:before="0"/>
      <w:ind w:left="1559" w:hanging="1559"/>
    </w:pPr>
    <w:rPr>
      <w:rFonts w:eastAsia="Times New Roman"/>
      <w:b w:val="0"/>
      <w:bCs/>
      <w:smallCaps/>
      <w:color w:val="000000"/>
      <w:sz w:val="22"/>
      <w:szCs w:val="24"/>
      <w:lang w:val="vi-VN"/>
    </w:rPr>
  </w:style>
  <w:style w:type="paragraph" w:customStyle="1" w:styleId="JOPSO6">
    <w:name w:val="JOPSO 6"/>
    <w:basedOn w:val="JOPSO5"/>
    <w:rsid w:val="00541425"/>
    <w:pPr>
      <w:ind w:left="1800" w:hanging="360"/>
      <w:outlineLvl w:val="5"/>
    </w:pPr>
    <w:rPr>
      <w:bCs/>
      <w:iCs/>
      <w:strike/>
      <w:color w:val="00FF00"/>
    </w:rPr>
  </w:style>
  <w:style w:type="paragraph" w:customStyle="1" w:styleId="JOPSO5">
    <w:name w:val="JOPSO 5"/>
    <w:basedOn w:val="Heading5"/>
    <w:next w:val="Normal"/>
    <w:rsid w:val="00541425"/>
    <w:pPr>
      <w:tabs>
        <w:tab w:val="left" w:pos="1418"/>
      </w:tabs>
      <w:spacing w:before="0"/>
      <w:ind w:left="1418" w:hanging="1418"/>
    </w:pPr>
    <w:rPr>
      <w:rFonts w:eastAsia="Times New Roman" w:cs="Times New Roman"/>
      <w:b w:val="0"/>
      <w:i/>
      <w:color w:val="FF0000"/>
      <w:sz w:val="24"/>
      <w:szCs w:val="22"/>
    </w:rPr>
  </w:style>
  <w:style w:type="paragraph" w:styleId="ListNumber2">
    <w:name w:val="List Number 2"/>
    <w:basedOn w:val="Normal"/>
    <w:rsid w:val="00541425"/>
    <w:pPr>
      <w:tabs>
        <w:tab w:val="num" w:pos="432"/>
      </w:tabs>
      <w:spacing w:before="0"/>
      <w:ind w:left="432" w:hanging="432"/>
    </w:pPr>
    <w:rPr>
      <w:color w:val="000000"/>
      <w:sz w:val="22"/>
      <w:lang w:val="vi-VN"/>
    </w:rPr>
  </w:style>
  <w:style w:type="paragraph" w:customStyle="1" w:styleId="Normal-b-u">
    <w:name w:val="Normal-b-u"/>
    <w:basedOn w:val="Normal"/>
    <w:link w:val="Normal-b-uChar"/>
    <w:rsid w:val="00541425"/>
    <w:pPr>
      <w:spacing w:after="120"/>
      <w:ind w:left="734"/>
      <w:jc w:val="left"/>
    </w:pPr>
    <w:rPr>
      <w:b/>
      <w:sz w:val="24"/>
      <w:szCs w:val="22"/>
      <w:u w:val="single"/>
      <w:lang w:val="vi-VN"/>
    </w:rPr>
  </w:style>
  <w:style w:type="character" w:customStyle="1" w:styleId="Normal-b-uChar">
    <w:name w:val="Normal-b-u Char"/>
    <w:link w:val="Normal-b-u"/>
    <w:rsid w:val="00541425"/>
    <w:rPr>
      <w:rFonts w:ascii="Times New Roman" w:eastAsia="Times New Roman" w:hAnsi="Times New Roman" w:cs="Times New Roman"/>
      <w:b/>
      <w:sz w:val="24"/>
      <w:u w:val="single"/>
      <w:lang w:val="vi-VN"/>
    </w:rPr>
  </w:style>
  <w:style w:type="paragraph" w:customStyle="1" w:styleId="aStyle2">
    <w:name w:val="a Style2"/>
    <w:basedOn w:val="Heading1"/>
    <w:link w:val="aStyle2Char"/>
    <w:rsid w:val="00541425"/>
    <w:pPr>
      <w:keepLines/>
      <w:numPr>
        <w:numId w:val="35"/>
      </w:numPr>
      <w:spacing w:before="100" w:line="340" w:lineRule="atLeast"/>
    </w:pPr>
    <w:rPr>
      <w:rFonts w:eastAsia="MS Mincho"/>
      <w:kern w:val="32"/>
      <w:szCs w:val="26"/>
    </w:rPr>
  </w:style>
  <w:style w:type="character" w:customStyle="1" w:styleId="aStyle2Char">
    <w:name w:val="a Style2 Char"/>
    <w:link w:val="aStyle2"/>
    <w:rsid w:val="00541425"/>
    <w:rPr>
      <w:rFonts w:ascii="Times New Roman" w:eastAsia="MS Mincho" w:hAnsi="Times New Roman" w:cs="Times New Roman"/>
      <w:b/>
      <w:kern w:val="32"/>
      <w:sz w:val="28"/>
      <w:szCs w:val="26"/>
      <w:lang w:val="vi-VN"/>
    </w:rPr>
  </w:style>
  <w:style w:type="character" w:customStyle="1" w:styleId="mw-headline">
    <w:name w:val="mw-headline"/>
    <w:rsid w:val="00541425"/>
  </w:style>
  <w:style w:type="paragraph" w:customStyle="1" w:styleId="htheadingI1">
    <w:name w:val="ht heading I.1"/>
    <w:basedOn w:val="Normal"/>
    <w:link w:val="htheadingI11Char"/>
    <w:rsid w:val="00541425"/>
    <w:pPr>
      <w:numPr>
        <w:ilvl w:val="2"/>
        <w:numId w:val="35"/>
      </w:numPr>
      <w:spacing w:after="120"/>
    </w:pPr>
    <w:rPr>
      <w:b/>
      <w:szCs w:val="26"/>
      <w:lang w:val="vi-VN"/>
    </w:rPr>
  </w:style>
  <w:style w:type="character" w:customStyle="1" w:styleId="htheadingI11Char">
    <w:name w:val="ht heading I.1.1 Char"/>
    <w:link w:val="htheadingI1"/>
    <w:rsid w:val="00541425"/>
    <w:rPr>
      <w:rFonts w:ascii="Times New Roman" w:eastAsia="Times New Roman" w:hAnsi="Times New Roman" w:cs="Times New Roman"/>
      <w:b/>
      <w:sz w:val="28"/>
      <w:szCs w:val="26"/>
      <w:lang w:val="vi-VN"/>
    </w:rPr>
  </w:style>
  <w:style w:type="paragraph" w:customStyle="1" w:styleId="htheadingI12">
    <w:name w:val="ht heading I.12"/>
    <w:basedOn w:val="Normal"/>
    <w:link w:val="htheadingI11Char2"/>
    <w:rsid w:val="00541425"/>
    <w:pPr>
      <w:numPr>
        <w:ilvl w:val="3"/>
        <w:numId w:val="35"/>
      </w:numPr>
      <w:spacing w:after="120" w:line="360" w:lineRule="auto"/>
    </w:pPr>
    <w:rPr>
      <w:b/>
      <w:szCs w:val="26"/>
      <w:u w:val="single"/>
      <w:shd w:val="clear" w:color="auto" w:fill="FFFFFF"/>
      <w:lang w:val="nl-NL"/>
    </w:rPr>
  </w:style>
  <w:style w:type="character" w:customStyle="1" w:styleId="htheadingI11Char2">
    <w:name w:val="ht heading I.1.1 Char2"/>
    <w:link w:val="htheadingI12"/>
    <w:rsid w:val="00541425"/>
    <w:rPr>
      <w:rFonts w:ascii="Times New Roman" w:eastAsia="Times New Roman" w:hAnsi="Times New Roman" w:cs="Times New Roman"/>
      <w:b/>
      <w:sz w:val="28"/>
      <w:szCs w:val="26"/>
      <w:u w:val="single"/>
      <w:lang w:val="nl-NL"/>
    </w:rPr>
  </w:style>
  <w:style w:type="paragraph" w:customStyle="1" w:styleId="htheadingI11">
    <w:name w:val="ht heading I.11"/>
    <w:basedOn w:val="htheadingI12"/>
    <w:link w:val="htheadingI11Char1"/>
    <w:rsid w:val="00541425"/>
    <w:pPr>
      <w:numPr>
        <w:ilvl w:val="5"/>
      </w:numPr>
    </w:pPr>
    <w:rPr>
      <w:i/>
      <w:color w:val="000000"/>
      <w:u w:val="none"/>
      <w:shd w:val="clear" w:color="auto" w:fill="auto"/>
    </w:rPr>
  </w:style>
  <w:style w:type="character" w:customStyle="1" w:styleId="htheadingI11Char1">
    <w:name w:val="ht heading I.1.1 Char1"/>
    <w:link w:val="htheadingI11"/>
    <w:rsid w:val="00541425"/>
    <w:rPr>
      <w:rFonts w:ascii="Times New Roman" w:eastAsia="Times New Roman" w:hAnsi="Times New Roman" w:cs="Times New Roman"/>
      <w:b/>
      <w:i/>
      <w:color w:val="000000"/>
      <w:sz w:val="28"/>
      <w:szCs w:val="26"/>
      <w:lang w:val="nl-NL"/>
    </w:rPr>
  </w:style>
  <w:style w:type="paragraph" w:customStyle="1" w:styleId="Body">
    <w:name w:val="Body"/>
    <w:basedOn w:val="Normal"/>
    <w:link w:val="BodyChar"/>
    <w:qFormat/>
    <w:rsid w:val="00541425"/>
    <w:pPr>
      <w:spacing w:before="0"/>
    </w:pPr>
    <w:rPr>
      <w:szCs w:val="22"/>
      <w:lang w:val="pl-PL"/>
    </w:rPr>
  </w:style>
  <w:style w:type="character" w:customStyle="1" w:styleId="BodyChar">
    <w:name w:val="Body Char"/>
    <w:link w:val="Body"/>
    <w:rsid w:val="00541425"/>
    <w:rPr>
      <w:rFonts w:ascii="Times New Roman" w:eastAsia="Times New Roman" w:hAnsi="Times New Roman" w:cs="Times New Roman"/>
      <w:sz w:val="26"/>
      <w:lang w:val="pl-PL"/>
    </w:rPr>
  </w:style>
  <w:style w:type="paragraph" w:customStyle="1" w:styleId="NormalLevel1">
    <w:name w:val="Normal_Level_1"/>
    <w:basedOn w:val="Normal"/>
    <w:link w:val="NormalLevel1Char"/>
    <w:qFormat/>
    <w:rsid w:val="00541425"/>
    <w:pPr>
      <w:widowControl w:val="0"/>
      <w:spacing w:beforeLines="50"/>
      <w:ind w:left="360"/>
    </w:pPr>
    <w:rPr>
      <w:rFonts w:eastAsia="MS Mincho"/>
      <w:kern w:val="2"/>
      <w:sz w:val="24"/>
      <w:szCs w:val="28"/>
      <w:lang w:val="vi-VN" w:eastAsia="ja-JP"/>
    </w:rPr>
  </w:style>
  <w:style w:type="character" w:customStyle="1" w:styleId="NormalLevel1Char">
    <w:name w:val="Normal_Level_1 Char"/>
    <w:link w:val="NormalLevel1"/>
    <w:rsid w:val="00541425"/>
    <w:rPr>
      <w:rFonts w:ascii="Times New Roman" w:eastAsia="MS Mincho" w:hAnsi="Times New Roman" w:cs="Times New Roman"/>
      <w:kern w:val="2"/>
      <w:sz w:val="24"/>
      <w:szCs w:val="28"/>
      <w:lang w:val="vi-VN" w:eastAsia="ja-JP"/>
    </w:rPr>
  </w:style>
  <w:style w:type="paragraph" w:customStyle="1" w:styleId="StyleBoldBefore12ptAfter3pt">
    <w:name w:val="Style Bold Before:  12 pt After:  3 pt"/>
    <w:basedOn w:val="Normal"/>
    <w:rsid w:val="00541425"/>
    <w:pPr>
      <w:spacing w:before="240"/>
    </w:pPr>
    <w:rPr>
      <w:b/>
      <w:bCs/>
      <w:szCs w:val="20"/>
      <w:lang w:val="vi-VN"/>
    </w:rPr>
  </w:style>
  <w:style w:type="character" w:customStyle="1" w:styleId="tvs-bullet2Char">
    <w:name w:val="tvs-bullet2 Char"/>
    <w:link w:val="tvs-bullet2"/>
    <w:locked/>
    <w:rsid w:val="00541425"/>
    <w:rPr>
      <w:rFonts w:ascii="Times New Roman" w:eastAsia="Times New Roman" w:hAnsi="Times New Roman" w:cs="Times New Roman"/>
      <w:sz w:val="28"/>
      <w:szCs w:val="24"/>
    </w:rPr>
  </w:style>
  <w:style w:type="character" w:customStyle="1" w:styleId="Bullet1Char0">
    <w:name w:val="Bullet1 Char"/>
    <w:link w:val="Bullet10"/>
    <w:rsid w:val="00541425"/>
    <w:rPr>
      <w:rFonts w:ascii="Times New Roman" w:eastAsia="Times New Roman" w:hAnsi="Times New Roman" w:cs="Times New Roman"/>
      <w:noProof/>
      <w:sz w:val="24"/>
      <w:szCs w:val="20"/>
    </w:rPr>
  </w:style>
  <w:style w:type="character" w:customStyle="1" w:styleId="Bullet2Char">
    <w:name w:val="Bullet2 Char"/>
    <w:link w:val="Bullet20"/>
    <w:rsid w:val="00541425"/>
    <w:rPr>
      <w:rFonts w:ascii="Times New Roman" w:eastAsia="Times New Roman" w:hAnsi="Times New Roman" w:cs="Times New Roman"/>
      <w:noProof/>
      <w:sz w:val="24"/>
      <w:szCs w:val="20"/>
    </w:rPr>
  </w:style>
  <w:style w:type="paragraph" w:customStyle="1" w:styleId="tablenormal0">
    <w:name w:val="table_normal"/>
    <w:basedOn w:val="ListParagraph"/>
    <w:link w:val="tablenormalChar"/>
    <w:qFormat/>
    <w:rsid w:val="00541425"/>
    <w:pPr>
      <w:tabs>
        <w:tab w:val="left" w:pos="0"/>
        <w:tab w:val="left" w:pos="567"/>
      </w:tabs>
      <w:spacing w:before="0" w:line="360" w:lineRule="auto"/>
      <w:jc w:val="left"/>
    </w:pPr>
    <w:rPr>
      <w:rFonts w:eastAsia="Calibri" w:cs="Times New Roman"/>
      <w:lang w:val="vi-VN"/>
    </w:rPr>
  </w:style>
  <w:style w:type="character" w:customStyle="1" w:styleId="tablenormalChar">
    <w:name w:val="table_normal Char"/>
    <w:link w:val="tablenormal0"/>
    <w:rsid w:val="00541425"/>
    <w:rPr>
      <w:rFonts w:ascii="Times New Roman" w:eastAsia="Calibri" w:hAnsi="Times New Roman" w:cs="Times New Roman"/>
      <w:sz w:val="28"/>
      <w:szCs w:val="24"/>
      <w:lang w:val="vi-VN"/>
    </w:rPr>
  </w:style>
  <w:style w:type="paragraph" w:customStyle="1" w:styleId="tableheader">
    <w:name w:val="table_header"/>
    <w:basedOn w:val="Normal"/>
    <w:link w:val="tableheaderChar"/>
    <w:qFormat/>
    <w:rsid w:val="00541425"/>
    <w:pPr>
      <w:jc w:val="center"/>
    </w:pPr>
    <w:rPr>
      <w:b/>
      <w:bCs/>
      <w:szCs w:val="28"/>
      <w:lang w:val="vi-VN"/>
    </w:rPr>
  </w:style>
  <w:style w:type="character" w:customStyle="1" w:styleId="tableheaderChar">
    <w:name w:val="table_header Char"/>
    <w:link w:val="tableheader"/>
    <w:rsid w:val="00541425"/>
    <w:rPr>
      <w:rFonts w:ascii="Times New Roman" w:eastAsia="Times New Roman" w:hAnsi="Times New Roman" w:cs="Times New Roman"/>
      <w:b/>
      <w:bCs/>
      <w:sz w:val="28"/>
      <w:szCs w:val="28"/>
      <w:lang w:val="vi-VN"/>
    </w:rPr>
  </w:style>
  <w:style w:type="paragraph" w:customStyle="1" w:styleId="Hinhve">
    <w:name w:val="Hinh ve"/>
    <w:basedOn w:val="ListParagraph"/>
    <w:link w:val="HinhveChar"/>
    <w:rsid w:val="00541425"/>
    <w:pPr>
      <w:numPr>
        <w:numId w:val="36"/>
      </w:numPr>
      <w:tabs>
        <w:tab w:val="left" w:pos="720"/>
        <w:tab w:val="left" w:pos="1080"/>
      </w:tabs>
      <w:spacing w:before="0" w:line="276" w:lineRule="auto"/>
      <w:jc w:val="center"/>
    </w:pPr>
    <w:rPr>
      <w:rFonts w:cs="Times New Roman"/>
      <w:b/>
      <w:szCs w:val="26"/>
      <w:lang w:val="vi-VN"/>
    </w:rPr>
  </w:style>
  <w:style w:type="character" w:customStyle="1" w:styleId="HinhveChar">
    <w:name w:val="Hinh ve Char"/>
    <w:link w:val="Hinhve"/>
    <w:rsid w:val="00541425"/>
    <w:rPr>
      <w:rFonts w:ascii="Times New Roman" w:eastAsia="Times New Roman" w:hAnsi="Times New Roman" w:cs="Times New Roman"/>
      <w:b/>
      <w:sz w:val="28"/>
      <w:szCs w:val="26"/>
      <w:lang w:val="vi-VN"/>
    </w:rPr>
  </w:style>
  <w:style w:type="paragraph" w:customStyle="1" w:styleId="tvs01">
    <w:name w:val="tvs01"/>
    <w:basedOn w:val="ListParagraph"/>
    <w:link w:val="tvs01Char"/>
    <w:rsid w:val="00541425"/>
    <w:pPr>
      <w:numPr>
        <w:numId w:val="37"/>
      </w:numPr>
      <w:spacing w:line="276" w:lineRule="auto"/>
    </w:pPr>
    <w:rPr>
      <w:rFonts w:cs="Times New Roman"/>
      <w:szCs w:val="26"/>
      <w:lang w:val="nl-NL"/>
    </w:rPr>
  </w:style>
  <w:style w:type="character" w:customStyle="1" w:styleId="tvs01Char">
    <w:name w:val="tvs01 Char"/>
    <w:link w:val="tvs01"/>
    <w:rsid w:val="00541425"/>
    <w:rPr>
      <w:rFonts w:ascii="Times New Roman" w:eastAsia="Times New Roman" w:hAnsi="Times New Roman" w:cs="Times New Roman"/>
      <w:sz w:val="28"/>
      <w:szCs w:val="26"/>
      <w:lang w:val="nl-NL"/>
    </w:rPr>
  </w:style>
  <w:style w:type="character" w:customStyle="1" w:styleId="normalchar0">
    <w:name w:val="normal__char"/>
    <w:rsid w:val="00541425"/>
  </w:style>
  <w:style w:type="character" w:customStyle="1" w:styleId="tvs02Char">
    <w:name w:val="tvs02 Char"/>
    <w:link w:val="tvs02"/>
    <w:locked/>
    <w:rsid w:val="00541425"/>
  </w:style>
  <w:style w:type="paragraph" w:customStyle="1" w:styleId="tvs02">
    <w:name w:val="tvs02"/>
    <w:basedOn w:val="ListParagraph"/>
    <w:link w:val="tvs02Char"/>
    <w:rsid w:val="00541425"/>
    <w:pPr>
      <w:spacing w:before="0"/>
    </w:pPr>
    <w:rPr>
      <w:rFonts w:asciiTheme="minorHAnsi" w:eastAsiaTheme="minorHAnsi" w:hAnsiTheme="minorHAnsi" w:cstheme="minorBidi"/>
      <w:sz w:val="22"/>
      <w:szCs w:val="22"/>
    </w:rPr>
  </w:style>
  <w:style w:type="character" w:customStyle="1" w:styleId="tvs03Char">
    <w:name w:val="tvs03 Char"/>
    <w:link w:val="tvs03"/>
    <w:locked/>
    <w:rsid w:val="00541425"/>
    <w:rPr>
      <w:i/>
      <w:sz w:val="28"/>
      <w:szCs w:val="26"/>
    </w:rPr>
  </w:style>
  <w:style w:type="paragraph" w:customStyle="1" w:styleId="tvs03">
    <w:name w:val="tvs03"/>
    <w:basedOn w:val="ListParagraph"/>
    <w:link w:val="tvs03Char"/>
    <w:qFormat/>
    <w:rsid w:val="00541425"/>
    <w:pPr>
      <w:numPr>
        <w:numId w:val="38"/>
      </w:numPr>
      <w:spacing w:before="0"/>
    </w:pPr>
    <w:rPr>
      <w:rFonts w:asciiTheme="minorHAnsi" w:eastAsiaTheme="minorHAnsi" w:hAnsiTheme="minorHAnsi" w:cstheme="minorBidi"/>
      <w:i/>
      <w:szCs w:val="26"/>
    </w:rPr>
  </w:style>
  <w:style w:type="paragraph" w:customStyle="1" w:styleId="num1">
    <w:name w:val="num1"/>
    <w:basedOn w:val="ListParagraph"/>
    <w:link w:val="num1Char"/>
    <w:qFormat/>
    <w:rsid w:val="00541425"/>
    <w:pPr>
      <w:numPr>
        <w:numId w:val="39"/>
      </w:numPr>
      <w:spacing w:before="0"/>
    </w:pPr>
    <w:rPr>
      <w:rFonts w:cs="Times New Roman"/>
      <w:b/>
      <w:szCs w:val="26"/>
      <w:lang w:val="nl-NL"/>
    </w:rPr>
  </w:style>
  <w:style w:type="character" w:customStyle="1" w:styleId="num1Char">
    <w:name w:val="num1 Char"/>
    <w:link w:val="num1"/>
    <w:rsid w:val="00541425"/>
    <w:rPr>
      <w:rFonts w:ascii="Times New Roman" w:eastAsia="Times New Roman" w:hAnsi="Times New Roman" w:cs="Times New Roman"/>
      <w:b/>
      <w:sz w:val="28"/>
      <w:szCs w:val="26"/>
      <w:lang w:val="nl-NL"/>
    </w:rPr>
  </w:style>
  <w:style w:type="character" w:customStyle="1" w:styleId="font0020style17char">
    <w:name w:val="font_0020style17__char"/>
    <w:rsid w:val="00541425"/>
  </w:style>
  <w:style w:type="paragraph" w:customStyle="1" w:styleId="gach1">
    <w:name w:val="gach1"/>
    <w:basedOn w:val="Normal"/>
    <w:link w:val="gach1Char"/>
    <w:rsid w:val="00541425"/>
    <w:pPr>
      <w:keepNext/>
      <w:keepLines/>
      <w:numPr>
        <w:numId w:val="40"/>
      </w:numPr>
      <w:tabs>
        <w:tab w:val="num" w:pos="720"/>
      </w:tabs>
      <w:spacing w:before="0" w:after="120"/>
      <w:ind w:left="187" w:hanging="187"/>
    </w:pPr>
    <w:rPr>
      <w:rFonts w:eastAsia="Calibri"/>
      <w:szCs w:val="28"/>
      <w:lang w:val="de-DE"/>
    </w:rPr>
  </w:style>
  <w:style w:type="character" w:customStyle="1" w:styleId="gach1Char">
    <w:name w:val="gach1 Char"/>
    <w:link w:val="gach1"/>
    <w:rsid w:val="00541425"/>
    <w:rPr>
      <w:rFonts w:ascii="Times New Roman" w:eastAsia="Calibri" w:hAnsi="Times New Roman" w:cs="Times New Roman"/>
      <w:sz w:val="28"/>
      <w:szCs w:val="28"/>
      <w:lang w:val="de-DE"/>
    </w:rPr>
  </w:style>
  <w:style w:type="paragraph" w:customStyle="1" w:styleId="sao">
    <w:name w:val="sao"/>
    <w:basedOn w:val="Normal"/>
    <w:rsid w:val="00541425"/>
    <w:pPr>
      <w:numPr>
        <w:numId w:val="41"/>
      </w:numPr>
      <w:spacing w:after="120" w:line="360" w:lineRule="exact"/>
    </w:pPr>
    <w:rPr>
      <w:sz w:val="24"/>
      <w:lang w:val="vi-VN"/>
    </w:rPr>
  </w:style>
  <w:style w:type="character" w:customStyle="1" w:styleId="Heading5Char1">
    <w:name w:val="Heading 5 Char1"/>
    <w:aliases w:val="Heading 5(unused) Char1,Heading 5(unused)1 Char1,Heading 5(unused)2 Char1,Heading 5(unused)3 Char1,Heading 5(unused)11 Char1,Heading 5(unused)21 Char1,Heading 5(unused)4 Char1,Heading 5(unused)12 Char1,Heading 5(unused)22 Char1,sb Char"/>
    <w:semiHidden/>
    <w:rsid w:val="00541425"/>
    <w:rPr>
      <w:rFonts w:ascii="Cambria" w:eastAsia="Times New Roman" w:hAnsi="Cambria" w:cs="Times New Roman"/>
      <w:color w:val="243F60"/>
      <w:sz w:val="28"/>
      <w:szCs w:val="24"/>
    </w:rPr>
  </w:style>
  <w:style w:type="paragraph" w:customStyle="1" w:styleId="StyleHeading4h4Charh41CharCharCharCharh4h41Heading4Ch">
    <w:name w:val="Style Heading 4h4 Charh41 Char Char Char Charh4h41Heading 4 Ch"/>
    <w:basedOn w:val="Heading4"/>
    <w:rsid w:val="00541425"/>
    <w:pPr>
      <w:keepLines/>
      <w:tabs>
        <w:tab w:val="num" w:pos="1728"/>
      </w:tabs>
      <w:ind w:left="1728" w:hanging="648"/>
    </w:pPr>
    <w:rPr>
      <w:rFonts w:eastAsia="Times New Roman" w:cs="Times New Roman"/>
      <w:bCs/>
      <w:szCs w:val="20"/>
    </w:rPr>
  </w:style>
  <w:style w:type="paragraph" w:customStyle="1" w:styleId="StyleFirstline05">
    <w:name w:val="Style First line:  05&quot;"/>
    <w:basedOn w:val="Normal"/>
    <w:rsid w:val="00541425"/>
    <w:pPr>
      <w:keepNext/>
      <w:keepLines/>
      <w:spacing w:line="288" w:lineRule="auto"/>
      <w:ind w:firstLine="720"/>
    </w:pPr>
    <w:rPr>
      <w:szCs w:val="20"/>
      <w:lang w:val="vi-VN"/>
    </w:rPr>
  </w:style>
  <w:style w:type="paragraph" w:customStyle="1" w:styleId="Normal20">
    <w:name w:val="Normal2"/>
    <w:basedOn w:val="Normal"/>
    <w:rsid w:val="00541425"/>
    <w:pPr>
      <w:spacing w:before="100" w:after="100" w:line="360" w:lineRule="auto"/>
    </w:pPr>
    <w:rPr>
      <w:szCs w:val="26"/>
      <w:lang w:val="vi-VN"/>
    </w:rPr>
  </w:style>
  <w:style w:type="paragraph" w:customStyle="1" w:styleId="StyleMuc">
    <w:name w:val="Style Muc"/>
    <w:basedOn w:val="Heading1"/>
    <w:autoRedefine/>
    <w:rsid w:val="00541425"/>
    <w:pPr>
      <w:spacing w:before="480" w:after="360" w:line="312" w:lineRule="auto"/>
    </w:pPr>
    <w:rPr>
      <w:rFonts w:eastAsia="Times New Roman" w:cs="Arial"/>
      <w:bCs/>
      <w:kern w:val="32"/>
    </w:rPr>
  </w:style>
  <w:style w:type="paragraph" w:customStyle="1" w:styleId="su">
    <w:name w:val="su"/>
    <w:basedOn w:val="Normal"/>
    <w:rsid w:val="00541425"/>
    <w:pPr>
      <w:autoSpaceDE w:val="0"/>
      <w:autoSpaceDN w:val="0"/>
      <w:spacing w:before="0" w:after="120" w:line="300" w:lineRule="atLeast"/>
      <w:ind w:firstLine="567"/>
    </w:pPr>
    <w:rPr>
      <w:sz w:val="24"/>
      <w:lang w:val="nl-NL"/>
    </w:rPr>
  </w:style>
  <w:style w:type="paragraph" w:styleId="HTMLPreformatted">
    <w:name w:val="HTML Preformatted"/>
    <w:basedOn w:val="Normal"/>
    <w:link w:val="HTMLPreformattedChar"/>
    <w:uiPriority w:val="99"/>
    <w:unhideWhenUsed/>
    <w:rsid w:val="00541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sz w:val="20"/>
      <w:szCs w:val="20"/>
      <w:lang w:val="nl-NL"/>
    </w:rPr>
  </w:style>
  <w:style w:type="character" w:customStyle="1" w:styleId="HTMLPreformattedChar">
    <w:name w:val="HTML Preformatted Char"/>
    <w:basedOn w:val="DefaultParagraphFont"/>
    <w:link w:val="HTMLPreformatted"/>
    <w:uiPriority w:val="99"/>
    <w:rsid w:val="00541425"/>
    <w:rPr>
      <w:rFonts w:ascii="Courier New" w:eastAsia="Times New Roman" w:hAnsi="Courier New" w:cs="Times New Roman"/>
      <w:sz w:val="20"/>
      <w:szCs w:val="20"/>
      <w:lang w:val="nl-NL"/>
    </w:rPr>
  </w:style>
  <w:style w:type="paragraph" w:customStyle="1" w:styleId="CharCharCharCharCharCharCharCharCharChar">
    <w:name w:val="Char Char Char Char Char Char Char Char Char Char"/>
    <w:basedOn w:val="Normal"/>
    <w:semiHidden/>
    <w:rsid w:val="00541425"/>
    <w:pPr>
      <w:spacing w:before="0" w:after="160" w:line="240" w:lineRule="exact"/>
      <w:jc w:val="left"/>
    </w:pPr>
    <w:rPr>
      <w:rFonts w:ascii="Arial" w:hAnsi="Arial"/>
      <w:sz w:val="22"/>
      <w:szCs w:val="22"/>
    </w:rPr>
  </w:style>
  <w:style w:type="paragraph" w:customStyle="1" w:styleId="groupheaderid1siteid33">
    <w:name w:val="groupheaderid1siteid33"/>
    <w:basedOn w:val="Normal"/>
    <w:rsid w:val="00541425"/>
    <w:pPr>
      <w:shd w:val="clear" w:color="auto" w:fill="336699"/>
      <w:spacing w:before="100" w:beforeAutospacing="1" w:after="100" w:afterAutospacing="1"/>
      <w:jc w:val="left"/>
    </w:pPr>
    <w:rPr>
      <w:sz w:val="24"/>
    </w:rPr>
  </w:style>
  <w:style w:type="paragraph" w:customStyle="1" w:styleId="groupheaderlinkid1siteid33">
    <w:name w:val="groupheaderlinkid1siteid33"/>
    <w:basedOn w:val="Normal"/>
    <w:rsid w:val="00541425"/>
    <w:pPr>
      <w:spacing w:before="100" w:beforeAutospacing="1" w:after="100" w:afterAutospacing="1"/>
      <w:jc w:val="left"/>
    </w:pPr>
    <w:rPr>
      <w:rFonts w:ascii="Arial" w:hAnsi="Arial" w:cs="Arial"/>
      <w:b/>
      <w:bCs/>
      <w:color w:val="FFFFFF"/>
      <w:sz w:val="18"/>
      <w:szCs w:val="18"/>
    </w:rPr>
  </w:style>
  <w:style w:type="paragraph" w:customStyle="1" w:styleId="groupheadertextid1siteid33">
    <w:name w:val="groupheadertextid1siteid33"/>
    <w:basedOn w:val="Normal"/>
    <w:rsid w:val="00541425"/>
    <w:pPr>
      <w:spacing w:before="100" w:beforeAutospacing="1" w:after="100" w:afterAutospacing="1"/>
      <w:jc w:val="left"/>
    </w:pPr>
    <w:rPr>
      <w:rFonts w:ascii="Arial" w:hAnsi="Arial" w:cs="Arial"/>
      <w:b/>
      <w:bCs/>
      <w:color w:val="FFFFFF"/>
      <w:sz w:val="18"/>
      <w:szCs w:val="18"/>
    </w:rPr>
  </w:style>
  <w:style w:type="paragraph" w:customStyle="1" w:styleId="regionheaderid1siteid33">
    <w:name w:val="regionheaderid1siteid33"/>
    <w:basedOn w:val="Normal"/>
    <w:rsid w:val="00541425"/>
    <w:pPr>
      <w:shd w:val="clear" w:color="auto" w:fill="336699"/>
      <w:spacing w:before="100" w:beforeAutospacing="1" w:after="100" w:afterAutospacing="1"/>
      <w:jc w:val="left"/>
    </w:pPr>
    <w:rPr>
      <w:sz w:val="24"/>
    </w:rPr>
  </w:style>
  <w:style w:type="paragraph" w:customStyle="1" w:styleId="regionheadertextid1siteid33">
    <w:name w:val="regionheadertextid1siteid33"/>
    <w:basedOn w:val="Normal"/>
    <w:rsid w:val="00541425"/>
    <w:pPr>
      <w:spacing w:before="100" w:beforeAutospacing="1" w:after="100" w:afterAutospacing="1"/>
      <w:jc w:val="left"/>
    </w:pPr>
    <w:rPr>
      <w:rFonts w:ascii="Arial" w:hAnsi="Arial" w:cs="Arial"/>
      <w:b/>
      <w:bCs/>
      <w:color w:val="FFFFFF"/>
      <w:sz w:val="18"/>
      <w:szCs w:val="18"/>
    </w:rPr>
  </w:style>
  <w:style w:type="paragraph" w:customStyle="1" w:styleId="bodyid1siteid33">
    <w:name w:val="bodyid1siteid33"/>
    <w:basedOn w:val="Normal"/>
    <w:rsid w:val="00541425"/>
    <w:pPr>
      <w:shd w:val="clear" w:color="auto" w:fill="FFFFFF"/>
      <w:spacing w:before="100" w:beforeAutospacing="1" w:after="100" w:afterAutospacing="1"/>
      <w:jc w:val="left"/>
    </w:pPr>
    <w:rPr>
      <w:sz w:val="24"/>
    </w:rPr>
  </w:style>
  <w:style w:type="paragraph" w:customStyle="1" w:styleId="imgdescid1siteid33">
    <w:name w:val="imgdesc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ttachment1id1siteid33">
    <w:name w:val="attachment1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ttachment2id1siteid33">
    <w:name w:val="attachment2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ttachment3id1siteid33">
    <w:name w:val="attachment3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ttachment4id1siteid33">
    <w:name w:val="attachment4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ttachment5id1siteid33">
    <w:name w:val="attachment5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authorid1siteid33">
    <w:name w:val="author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baiquantrongid1siteid33">
    <w:name w:val="bai_quan_trong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createdateid1siteid33">
    <w:name w:val="createdat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creatorid1siteid33">
    <w:name w:val="creator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defaultattributeid1siteid33">
    <w:name w:val="defaultattribut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descriptionid1siteid33">
    <w:name w:val="description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documentsizeid1siteid33">
    <w:name w:val="documentsiz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expiredateid1siteid33">
    <w:name w:val="expiredat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importantnewsexpdateid1siteid33">
    <w:name w:val="important_news_exp_dat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inplacedisplayid1siteid33">
    <w:name w:val="inplacedisplay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isbnid1siteid33">
    <w:name w:val="isbn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itemfunctionid1siteid33">
    <w:name w:val="itemfunction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keywordsid1siteid33">
    <w:name w:val="keywords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kichthuocid1siteid33">
    <w:name w:val="kich_thuoc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longtitleid1siteid33">
    <w:name w:val="longtitl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nguontrichid1siteid33">
    <w:name w:val="nguontrich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nhaxuatbanid1siteid33">
    <w:name w:val="nha_xuat_ban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perspectivesid1siteid33">
    <w:name w:val="perspectives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phulucid1siteid33">
    <w:name w:val="phuluc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scoreid1siteid33">
    <w:name w:val="scor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sotrangid1siteid33">
    <w:name w:val="so_trang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statustthcid1siteid33">
    <w:name w:val="status_tthc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subpagetitleid1siteid33">
    <w:name w:val="subpagetitl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tieudephuid1siteid33">
    <w:name w:val="tieudephu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tinquantrongid1siteid33">
    <w:name w:val="tin_quan_trong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tintinhid1siteid33">
    <w:name w:val="tin_tinh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titleid1siteid33">
    <w:name w:val="titleid1siteid33"/>
    <w:basedOn w:val="Normal"/>
    <w:rsid w:val="00541425"/>
    <w:pPr>
      <w:spacing w:before="100" w:beforeAutospacing="1" w:after="100" w:afterAutospacing="1"/>
      <w:jc w:val="left"/>
    </w:pPr>
    <w:rPr>
      <w:rFonts w:ascii="Arial" w:hAnsi="Arial" w:cs="Arial"/>
      <w:b/>
      <w:bCs/>
      <w:color w:val="000000"/>
      <w:sz w:val="16"/>
      <w:szCs w:val="16"/>
    </w:rPr>
  </w:style>
  <w:style w:type="paragraph" w:customStyle="1" w:styleId="titleorimageid1siteid33">
    <w:name w:val="titleorimageid1siteid33"/>
    <w:basedOn w:val="Normal"/>
    <w:rsid w:val="00541425"/>
    <w:pPr>
      <w:spacing w:before="100" w:beforeAutospacing="1" w:after="100" w:afterAutospacing="1"/>
      <w:jc w:val="left"/>
    </w:pPr>
    <w:rPr>
      <w:rFonts w:ascii="Arial" w:hAnsi="Arial" w:cs="Arial"/>
      <w:b/>
      <w:bCs/>
      <w:color w:val="336699"/>
      <w:sz w:val="18"/>
      <w:szCs w:val="18"/>
    </w:rPr>
  </w:style>
  <w:style w:type="paragraph" w:customStyle="1" w:styleId="uploadfileid1siteid33">
    <w:name w:val="upload_fil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viewimageid1siteid33">
    <w:name w:val="viewimage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categoryid1siteid33">
    <w:name w:val="wwsbr_category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charsetid1siteid33">
    <w:name w:val="wwsbr_charset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imageortitleid1siteid33">
    <w:name w:val="wwsbr_image_or_titl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imgortitledurlinkid1siteid33">
    <w:name w:val="wwsbr_img_or_title_dur_link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itemtypeid1siteid33">
    <w:name w:val="wwsbr_itemtyp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mimetypeid1siteid33">
    <w:name w:val="wwsbr_mime_typ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pageid1siteid33">
    <w:name w:val="wwsbr_pag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pagegroupid1siteid33">
    <w:name w:val="wwsbr_pagegroup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publishdateid1siteid33">
    <w:name w:val="wwsbr_publishdat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titleandimgdurlinkid1siteid33">
    <w:name w:val="wwsbr_title_and_img_dur_link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titledurlinkid1siteid33">
    <w:name w:val="wwsbr_title_dur_link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titlelinkid1siteid33">
    <w:name w:val="wwsbr_title_link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updatedateid1siteid33">
    <w:name w:val="wwsbr_updatedate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updatorid1siteid33">
    <w:name w:val="wwsbr_updator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wwsbrversionnumberid1siteid33">
    <w:name w:val="wwsbr_version_number_id1siteid33"/>
    <w:basedOn w:val="Normal"/>
    <w:rsid w:val="00541425"/>
    <w:pPr>
      <w:spacing w:before="100" w:beforeAutospacing="1" w:after="100" w:afterAutospacing="1"/>
      <w:jc w:val="left"/>
    </w:pPr>
    <w:rPr>
      <w:rFonts w:ascii="Arial" w:hAnsi="Arial" w:cs="Arial"/>
      <w:color w:val="000000"/>
      <w:sz w:val="16"/>
      <w:szCs w:val="16"/>
    </w:rPr>
  </w:style>
  <w:style w:type="paragraph" w:customStyle="1" w:styleId="portletheadercolor">
    <w:name w:val="portletheadercolor"/>
    <w:basedOn w:val="Normal"/>
    <w:rsid w:val="00541425"/>
    <w:pPr>
      <w:shd w:val="clear" w:color="auto" w:fill="336699"/>
      <w:spacing w:before="100" w:beforeAutospacing="1" w:after="100" w:afterAutospacing="1"/>
      <w:jc w:val="left"/>
    </w:pPr>
    <w:rPr>
      <w:sz w:val="24"/>
    </w:rPr>
  </w:style>
  <w:style w:type="paragraph" w:customStyle="1" w:styleId="portletheaderlink">
    <w:name w:val="portletheaderlink"/>
    <w:basedOn w:val="Normal"/>
    <w:rsid w:val="00541425"/>
    <w:pPr>
      <w:spacing w:before="100" w:beforeAutospacing="1" w:after="100" w:afterAutospacing="1"/>
      <w:jc w:val="left"/>
    </w:pPr>
    <w:rPr>
      <w:rFonts w:ascii="Arial" w:hAnsi="Arial" w:cs="Arial"/>
      <w:color w:val="FFFFFF"/>
      <w:sz w:val="16"/>
      <w:szCs w:val="16"/>
    </w:rPr>
  </w:style>
  <w:style w:type="paragraph" w:customStyle="1" w:styleId="portletheadertext">
    <w:name w:val="portletheadertext"/>
    <w:basedOn w:val="Normal"/>
    <w:rsid w:val="00541425"/>
    <w:pPr>
      <w:spacing w:before="100" w:beforeAutospacing="1" w:after="100" w:afterAutospacing="1"/>
      <w:jc w:val="left"/>
    </w:pPr>
    <w:rPr>
      <w:rFonts w:ascii="Arial" w:hAnsi="Arial" w:cs="Arial"/>
      <w:b/>
      <w:bCs/>
      <w:color w:val="FFFFFF"/>
      <w:sz w:val="20"/>
      <w:szCs w:val="20"/>
    </w:rPr>
  </w:style>
  <w:style w:type="paragraph" w:customStyle="1" w:styleId="portletheading1">
    <w:name w:val="portletheading1"/>
    <w:basedOn w:val="Normal"/>
    <w:rsid w:val="00541425"/>
    <w:pPr>
      <w:spacing w:before="100" w:beforeAutospacing="1" w:after="100" w:afterAutospacing="1"/>
      <w:jc w:val="left"/>
    </w:pPr>
    <w:rPr>
      <w:rFonts w:ascii="Arial" w:hAnsi="Arial" w:cs="Arial"/>
      <w:b/>
      <w:bCs/>
      <w:color w:val="336699"/>
      <w:sz w:val="20"/>
      <w:szCs w:val="20"/>
    </w:rPr>
  </w:style>
  <w:style w:type="paragraph" w:customStyle="1" w:styleId="portletheading2">
    <w:name w:val="portletheading2"/>
    <w:basedOn w:val="Normal"/>
    <w:rsid w:val="00541425"/>
    <w:pPr>
      <w:spacing w:before="100" w:beforeAutospacing="1" w:after="100" w:afterAutospacing="1"/>
      <w:jc w:val="left"/>
    </w:pPr>
    <w:rPr>
      <w:rFonts w:ascii="Arial" w:hAnsi="Arial" w:cs="Arial"/>
      <w:b/>
      <w:bCs/>
      <w:color w:val="336699"/>
      <w:sz w:val="18"/>
      <w:szCs w:val="18"/>
    </w:rPr>
  </w:style>
  <w:style w:type="paragraph" w:customStyle="1" w:styleId="portletheading3">
    <w:name w:val="portletheading3"/>
    <w:basedOn w:val="Normal"/>
    <w:rsid w:val="00541425"/>
    <w:pPr>
      <w:spacing w:before="100" w:beforeAutospacing="1" w:after="100" w:afterAutospacing="1"/>
      <w:jc w:val="left"/>
    </w:pPr>
    <w:rPr>
      <w:rFonts w:ascii="Arial" w:hAnsi="Arial" w:cs="Arial"/>
      <w:b/>
      <w:bCs/>
      <w:color w:val="336699"/>
      <w:sz w:val="16"/>
      <w:szCs w:val="16"/>
    </w:rPr>
  </w:style>
  <w:style w:type="paragraph" w:customStyle="1" w:styleId="portletheading4">
    <w:name w:val="portletheading4"/>
    <w:basedOn w:val="Normal"/>
    <w:rsid w:val="00541425"/>
    <w:pPr>
      <w:spacing w:before="100" w:beforeAutospacing="1" w:after="100" w:afterAutospacing="1"/>
      <w:jc w:val="left"/>
    </w:pPr>
    <w:rPr>
      <w:rFonts w:ascii="Arial" w:hAnsi="Arial" w:cs="Arial"/>
      <w:b/>
      <w:bCs/>
      <w:color w:val="336699"/>
      <w:sz w:val="14"/>
      <w:szCs w:val="14"/>
    </w:rPr>
  </w:style>
  <w:style w:type="paragraph" w:customStyle="1" w:styleId="portletsubheadercolor">
    <w:name w:val="portletsubheadercolor"/>
    <w:basedOn w:val="Normal"/>
    <w:rsid w:val="00541425"/>
    <w:pPr>
      <w:shd w:val="clear" w:color="auto" w:fill="EEEEDD"/>
      <w:spacing w:before="100" w:beforeAutospacing="1" w:after="100" w:afterAutospacing="1"/>
      <w:jc w:val="left"/>
    </w:pPr>
    <w:rPr>
      <w:sz w:val="24"/>
    </w:rPr>
  </w:style>
  <w:style w:type="paragraph" w:customStyle="1" w:styleId="portletsubheaderlink">
    <w:name w:val="portletsubheaderlink"/>
    <w:basedOn w:val="Normal"/>
    <w:rsid w:val="00541425"/>
    <w:pPr>
      <w:spacing w:before="100" w:beforeAutospacing="1" w:after="100" w:afterAutospacing="1"/>
      <w:jc w:val="left"/>
    </w:pPr>
    <w:rPr>
      <w:rFonts w:ascii="Arial" w:hAnsi="Arial" w:cs="Arial"/>
      <w:color w:val="000000"/>
      <w:sz w:val="18"/>
      <w:szCs w:val="18"/>
    </w:rPr>
  </w:style>
  <w:style w:type="paragraph" w:customStyle="1" w:styleId="portletsubheadertext">
    <w:name w:val="portletsubheadertext"/>
    <w:basedOn w:val="Normal"/>
    <w:rsid w:val="00541425"/>
    <w:pPr>
      <w:spacing w:before="100" w:beforeAutospacing="1" w:after="100" w:afterAutospacing="1"/>
      <w:jc w:val="left"/>
    </w:pPr>
    <w:rPr>
      <w:rFonts w:ascii="Arial" w:hAnsi="Arial" w:cs="Arial"/>
      <w:color w:val="000000"/>
      <w:sz w:val="18"/>
      <w:szCs w:val="18"/>
    </w:rPr>
  </w:style>
  <w:style w:type="paragraph" w:customStyle="1" w:styleId="portlettext1">
    <w:name w:val="portlettext1"/>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ext2">
    <w:name w:val="portlettext2"/>
    <w:basedOn w:val="Normal"/>
    <w:rsid w:val="00541425"/>
    <w:pPr>
      <w:spacing w:before="100" w:beforeAutospacing="1" w:after="100" w:afterAutospacing="1"/>
      <w:jc w:val="left"/>
    </w:pPr>
    <w:rPr>
      <w:rFonts w:ascii="Arial" w:hAnsi="Arial" w:cs="Arial"/>
      <w:color w:val="000000"/>
      <w:sz w:val="18"/>
      <w:szCs w:val="18"/>
    </w:rPr>
  </w:style>
  <w:style w:type="paragraph" w:customStyle="1" w:styleId="portlettext3">
    <w:name w:val="portlettext3"/>
    <w:basedOn w:val="Normal"/>
    <w:rsid w:val="00541425"/>
    <w:pPr>
      <w:spacing w:before="100" w:beforeAutospacing="1" w:after="100" w:afterAutospacing="1"/>
      <w:jc w:val="left"/>
    </w:pPr>
    <w:rPr>
      <w:rFonts w:ascii="Arial" w:hAnsi="Arial" w:cs="Arial"/>
      <w:color w:val="000000"/>
      <w:sz w:val="16"/>
      <w:szCs w:val="16"/>
    </w:rPr>
  </w:style>
  <w:style w:type="paragraph" w:customStyle="1" w:styleId="portlettext4">
    <w:name w:val="portlettext4"/>
    <w:basedOn w:val="Normal"/>
    <w:rsid w:val="00541425"/>
    <w:pPr>
      <w:spacing w:before="100" w:beforeAutospacing="1" w:after="100" w:afterAutospacing="1"/>
      <w:jc w:val="left"/>
    </w:pPr>
    <w:rPr>
      <w:rFonts w:ascii="Arial" w:hAnsi="Arial" w:cs="Arial"/>
      <w:color w:val="000000"/>
      <w:sz w:val="14"/>
      <w:szCs w:val="14"/>
    </w:rPr>
  </w:style>
  <w:style w:type="paragraph" w:customStyle="1" w:styleId="leftsubtabid1siteid33">
    <w:name w:val="leftsubtabid1siteid33"/>
    <w:basedOn w:val="Normal"/>
    <w:rsid w:val="00541425"/>
    <w:pPr>
      <w:shd w:val="clear" w:color="auto" w:fill="336699"/>
      <w:spacing w:before="100" w:beforeAutospacing="1" w:after="100" w:afterAutospacing="1"/>
      <w:jc w:val="left"/>
    </w:pPr>
    <w:rPr>
      <w:sz w:val="24"/>
    </w:rPr>
  </w:style>
  <w:style w:type="paragraph" w:customStyle="1" w:styleId="lefttabbgslantid1siteid33">
    <w:name w:val="lefttabbgslantid1siteid33"/>
    <w:basedOn w:val="Normal"/>
    <w:rsid w:val="00541425"/>
    <w:pPr>
      <w:shd w:val="clear" w:color="auto" w:fill="CCCC99"/>
      <w:spacing w:before="100" w:beforeAutospacing="1" w:after="100" w:afterAutospacing="1"/>
      <w:jc w:val="left"/>
    </w:pPr>
    <w:rPr>
      <w:sz w:val="24"/>
    </w:rPr>
  </w:style>
  <w:style w:type="paragraph" w:customStyle="1" w:styleId="lefttabforeslantid1siteid33">
    <w:name w:val="lefttabforeslantid1siteid33"/>
    <w:basedOn w:val="Normal"/>
    <w:rsid w:val="00541425"/>
    <w:pPr>
      <w:shd w:val="clear" w:color="auto" w:fill="336699"/>
      <w:spacing w:before="100" w:beforeAutospacing="1" w:after="100" w:afterAutospacing="1"/>
      <w:jc w:val="left"/>
    </w:pPr>
    <w:rPr>
      <w:sz w:val="24"/>
    </w:rPr>
  </w:style>
  <w:style w:type="paragraph" w:customStyle="1" w:styleId="rightsubtabid1siteid33">
    <w:name w:val="rightsubtabid1siteid33"/>
    <w:basedOn w:val="Normal"/>
    <w:rsid w:val="00541425"/>
    <w:pPr>
      <w:shd w:val="clear" w:color="auto" w:fill="336699"/>
      <w:spacing w:before="100" w:beforeAutospacing="1" w:after="100" w:afterAutospacing="1"/>
      <w:jc w:val="left"/>
    </w:pPr>
    <w:rPr>
      <w:sz w:val="24"/>
    </w:rPr>
  </w:style>
  <w:style w:type="paragraph" w:customStyle="1" w:styleId="righttabbgcurveid1siteid33">
    <w:name w:val="righttabbgcurveid1siteid33"/>
    <w:basedOn w:val="Normal"/>
    <w:rsid w:val="00541425"/>
    <w:pPr>
      <w:shd w:val="clear" w:color="auto" w:fill="CCCC99"/>
      <w:spacing w:before="100" w:beforeAutospacing="1" w:after="100" w:afterAutospacing="1"/>
      <w:jc w:val="left"/>
    </w:pPr>
    <w:rPr>
      <w:sz w:val="24"/>
    </w:rPr>
  </w:style>
  <w:style w:type="paragraph" w:customStyle="1" w:styleId="righttabforecurveid1siteid33">
    <w:name w:val="righttabforecurveid1siteid33"/>
    <w:basedOn w:val="Normal"/>
    <w:rsid w:val="00541425"/>
    <w:pPr>
      <w:shd w:val="clear" w:color="auto" w:fill="336699"/>
      <w:spacing w:before="100" w:beforeAutospacing="1" w:after="100" w:afterAutospacing="1"/>
      <w:jc w:val="left"/>
    </w:pPr>
    <w:rPr>
      <w:sz w:val="24"/>
    </w:rPr>
  </w:style>
  <w:style w:type="paragraph" w:customStyle="1" w:styleId="subtabbgtextid1siteid33">
    <w:name w:val="subtabbgtextid1siteid33"/>
    <w:basedOn w:val="Normal"/>
    <w:rsid w:val="00541425"/>
    <w:pPr>
      <w:spacing w:before="100" w:beforeAutospacing="1" w:after="100" w:afterAutospacing="1"/>
      <w:jc w:val="left"/>
    </w:pPr>
    <w:rPr>
      <w:rFonts w:ascii="Arial" w:hAnsi="Arial" w:cs="Arial"/>
      <w:b/>
      <w:bCs/>
      <w:color w:val="CCCC99"/>
      <w:sz w:val="22"/>
      <w:szCs w:val="22"/>
    </w:rPr>
  </w:style>
  <w:style w:type="paragraph" w:customStyle="1" w:styleId="tabbackgroundcolorid1siteid33">
    <w:name w:val="tabbackgroundcolorid1siteid33"/>
    <w:basedOn w:val="Normal"/>
    <w:rsid w:val="00541425"/>
    <w:pPr>
      <w:shd w:val="clear" w:color="auto" w:fill="CCCC99"/>
      <w:spacing w:before="100" w:beforeAutospacing="1" w:after="100" w:afterAutospacing="1"/>
      <w:jc w:val="left"/>
    </w:pPr>
    <w:rPr>
      <w:sz w:val="24"/>
    </w:rPr>
  </w:style>
  <w:style w:type="paragraph" w:customStyle="1" w:styleId="tabbackgroundtextid1siteid33">
    <w:name w:val="tabbackgroundtextid1siteid33"/>
    <w:basedOn w:val="Normal"/>
    <w:rsid w:val="00541425"/>
    <w:pPr>
      <w:spacing w:before="100" w:beforeAutospacing="1" w:after="100" w:afterAutospacing="1"/>
      <w:jc w:val="left"/>
    </w:pPr>
    <w:rPr>
      <w:rFonts w:ascii="Arial" w:hAnsi="Arial" w:cs="Arial"/>
      <w:color w:val="003366"/>
      <w:sz w:val="20"/>
      <w:szCs w:val="20"/>
    </w:rPr>
  </w:style>
  <w:style w:type="paragraph" w:customStyle="1" w:styleId="tabforegroundcolorid1siteid33">
    <w:name w:val="tabforegroundcolorid1siteid33"/>
    <w:basedOn w:val="Normal"/>
    <w:rsid w:val="00541425"/>
    <w:pPr>
      <w:shd w:val="clear" w:color="auto" w:fill="336699"/>
      <w:spacing w:before="100" w:beforeAutospacing="1" w:after="100" w:afterAutospacing="1"/>
      <w:jc w:val="left"/>
    </w:pPr>
    <w:rPr>
      <w:sz w:val="24"/>
    </w:rPr>
  </w:style>
  <w:style w:type="paragraph" w:customStyle="1" w:styleId="tabforegroundtextid1siteid33">
    <w:name w:val="tabforegroundtextid1siteid33"/>
    <w:basedOn w:val="Normal"/>
    <w:rsid w:val="00541425"/>
    <w:pPr>
      <w:spacing w:before="100" w:beforeAutospacing="1" w:after="100" w:afterAutospacing="1"/>
      <w:jc w:val="left"/>
    </w:pPr>
    <w:rPr>
      <w:rFonts w:ascii="Arial" w:hAnsi="Arial" w:cs="Arial"/>
      <w:b/>
      <w:bCs/>
      <w:color w:val="FFFFFF"/>
      <w:sz w:val="20"/>
      <w:szCs w:val="20"/>
    </w:rPr>
  </w:style>
  <w:style w:type="paragraph" w:customStyle="1" w:styleId="portlet-font">
    <w:name w:val="portlet-font"/>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nt-dim">
    <w:name w:val="portlet-font-dim"/>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msg-status">
    <w:name w:val="portlet-msg-status"/>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msg-info">
    <w:name w:val="portlet-msg-info"/>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msg-error">
    <w:name w:val="portlet-msg-error"/>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msg-alert">
    <w:name w:val="portlet-msg-alert"/>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msg-success">
    <w:name w:val="portlet-msg-success"/>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section-header">
    <w:name w:val="portlet-section-header"/>
    <w:basedOn w:val="Normal"/>
    <w:rsid w:val="00541425"/>
    <w:pPr>
      <w:spacing w:before="100" w:beforeAutospacing="1" w:after="100" w:afterAutospacing="1"/>
      <w:jc w:val="left"/>
    </w:pPr>
    <w:rPr>
      <w:rFonts w:ascii="Arial" w:hAnsi="Arial" w:cs="Arial"/>
      <w:b/>
      <w:bCs/>
      <w:color w:val="336699"/>
      <w:sz w:val="20"/>
      <w:szCs w:val="20"/>
    </w:rPr>
  </w:style>
  <w:style w:type="paragraph" w:customStyle="1" w:styleId="portlet-section-body">
    <w:name w:val="portlet-section-body"/>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section-alternate">
    <w:name w:val="portlet-section-alternate"/>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section-selected">
    <w:name w:val="portlet-section-selected"/>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section-subheader">
    <w:name w:val="portlet-section-subheader"/>
    <w:basedOn w:val="Normal"/>
    <w:rsid w:val="00541425"/>
    <w:pPr>
      <w:spacing w:before="100" w:beforeAutospacing="1" w:after="100" w:afterAutospacing="1"/>
      <w:jc w:val="left"/>
    </w:pPr>
    <w:rPr>
      <w:rFonts w:ascii="Arial" w:hAnsi="Arial" w:cs="Arial"/>
      <w:b/>
      <w:bCs/>
      <w:color w:val="336699"/>
      <w:sz w:val="18"/>
      <w:szCs w:val="18"/>
    </w:rPr>
  </w:style>
  <w:style w:type="paragraph" w:customStyle="1" w:styleId="portlet-section-footer">
    <w:name w:val="portlet-section-footer"/>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section-text">
    <w:name w:val="portlet-section-text"/>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able-header">
    <w:name w:val="portlet-table-header"/>
    <w:basedOn w:val="Normal"/>
    <w:rsid w:val="00541425"/>
    <w:pPr>
      <w:shd w:val="clear" w:color="auto" w:fill="EEEEDD"/>
      <w:spacing w:before="100" w:beforeAutospacing="1" w:after="100" w:afterAutospacing="1"/>
      <w:jc w:val="left"/>
    </w:pPr>
    <w:rPr>
      <w:rFonts w:ascii="Arial" w:hAnsi="Arial" w:cs="Arial"/>
      <w:b/>
      <w:bCs/>
      <w:color w:val="336699"/>
      <w:sz w:val="20"/>
      <w:szCs w:val="20"/>
    </w:rPr>
  </w:style>
  <w:style w:type="paragraph" w:customStyle="1" w:styleId="portlet-table-body">
    <w:name w:val="portlet-table-body"/>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able-alternate">
    <w:name w:val="portlet-table-alternate"/>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able-selected">
    <w:name w:val="portlet-table-selected"/>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able-subheader">
    <w:name w:val="portlet-table-subheader"/>
    <w:basedOn w:val="Normal"/>
    <w:rsid w:val="00541425"/>
    <w:pPr>
      <w:spacing w:before="100" w:beforeAutospacing="1" w:after="100" w:afterAutospacing="1"/>
      <w:jc w:val="left"/>
    </w:pPr>
    <w:rPr>
      <w:rFonts w:ascii="Arial" w:hAnsi="Arial" w:cs="Arial"/>
      <w:b/>
      <w:bCs/>
      <w:color w:val="336699"/>
      <w:sz w:val="18"/>
      <w:szCs w:val="18"/>
    </w:rPr>
  </w:style>
  <w:style w:type="paragraph" w:customStyle="1" w:styleId="portlet-table-footer">
    <w:name w:val="portlet-table-footer"/>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table-text">
    <w:name w:val="portlet-table-text"/>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rm-label">
    <w:name w:val="portlet-form-label"/>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rm-input-field">
    <w:name w:val="portlet-form-input-field"/>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rm-button">
    <w:name w:val="portlet-form-button"/>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icon-label">
    <w:name w:val="portlet-icon-label"/>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dlg-icon-label">
    <w:name w:val="portlet-dlg-icon-label"/>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rm-field-label">
    <w:name w:val="portlet-form-field-label"/>
    <w:basedOn w:val="Normal"/>
    <w:rsid w:val="00541425"/>
    <w:pPr>
      <w:spacing w:before="100" w:beforeAutospacing="1" w:after="100" w:afterAutospacing="1"/>
      <w:jc w:val="left"/>
    </w:pPr>
    <w:rPr>
      <w:rFonts w:ascii="Arial" w:hAnsi="Arial" w:cs="Arial"/>
      <w:color w:val="000000"/>
      <w:sz w:val="20"/>
      <w:szCs w:val="20"/>
    </w:rPr>
  </w:style>
  <w:style w:type="paragraph" w:customStyle="1" w:styleId="portlet-form-field">
    <w:name w:val="portlet-form-field"/>
    <w:basedOn w:val="Normal"/>
    <w:rsid w:val="00541425"/>
    <w:pPr>
      <w:spacing w:before="100" w:beforeAutospacing="1" w:after="100" w:afterAutospacing="1"/>
      <w:jc w:val="left"/>
    </w:pPr>
    <w:rPr>
      <w:rFonts w:ascii="Arial" w:hAnsi="Arial" w:cs="Arial"/>
      <w:color w:val="000000"/>
      <w:sz w:val="20"/>
      <w:szCs w:val="20"/>
    </w:rPr>
  </w:style>
  <w:style w:type="paragraph" w:customStyle="1" w:styleId="regionborder">
    <w:name w:val="regionborder"/>
    <w:basedOn w:val="Normal"/>
    <w:rsid w:val="00541425"/>
    <w:pPr>
      <w:pBdr>
        <w:top w:val="single" w:sz="6" w:space="0" w:color="336699"/>
        <w:left w:val="single" w:sz="6" w:space="0" w:color="336699"/>
        <w:bottom w:val="single" w:sz="6" w:space="0" w:color="336699"/>
        <w:right w:val="single" w:sz="6" w:space="0" w:color="336699"/>
      </w:pBdr>
      <w:spacing w:before="100" w:beforeAutospacing="1" w:after="100" w:afterAutospacing="1"/>
      <w:jc w:val="left"/>
    </w:pPr>
    <w:rPr>
      <w:sz w:val="24"/>
    </w:rPr>
  </w:style>
  <w:style w:type="paragraph" w:customStyle="1" w:styleId="regionheadercolor">
    <w:name w:val="regionheadercolor"/>
    <w:basedOn w:val="Normal"/>
    <w:rsid w:val="00541425"/>
    <w:pPr>
      <w:pBdr>
        <w:top w:val="single" w:sz="2" w:space="0" w:color="336699"/>
        <w:left w:val="single" w:sz="2" w:space="0" w:color="336699"/>
        <w:bottom w:val="single" w:sz="2" w:space="0" w:color="336699"/>
        <w:right w:val="single" w:sz="2" w:space="0" w:color="336699"/>
      </w:pBdr>
      <w:spacing w:before="100" w:beforeAutospacing="1" w:after="100" w:afterAutospacing="1"/>
      <w:jc w:val="left"/>
    </w:pPr>
    <w:rPr>
      <w:sz w:val="24"/>
    </w:rPr>
  </w:style>
  <w:style w:type="paragraph" w:customStyle="1" w:styleId="pagecolor">
    <w:name w:val="pagecolor"/>
    <w:basedOn w:val="Normal"/>
    <w:rsid w:val="00541425"/>
    <w:pPr>
      <w:shd w:val="clear" w:color="auto" w:fill="FFFFFF"/>
      <w:spacing w:before="100" w:beforeAutospacing="1" w:after="100" w:afterAutospacing="1"/>
      <w:jc w:val="left"/>
    </w:pPr>
    <w:rPr>
      <w:sz w:val="24"/>
    </w:rPr>
  </w:style>
  <w:style w:type="paragraph" w:customStyle="1" w:styleId="personalbar">
    <w:name w:val="personal_bar"/>
    <w:basedOn w:val="Normal"/>
    <w:rsid w:val="00541425"/>
    <w:pPr>
      <w:spacing w:before="100" w:beforeAutospacing="1" w:after="100" w:afterAutospacing="1"/>
      <w:jc w:val="left"/>
    </w:pPr>
    <w:rPr>
      <w:sz w:val="24"/>
    </w:rPr>
  </w:style>
  <w:style w:type="paragraph" w:customStyle="1" w:styleId="bourncls">
    <w:name w:val="bourncls"/>
    <w:basedOn w:val="Normal"/>
    <w:rsid w:val="00541425"/>
    <w:pPr>
      <w:spacing w:before="100" w:beforeAutospacing="1" w:after="100" w:afterAutospacing="1"/>
      <w:ind w:left="75" w:right="75"/>
      <w:jc w:val="left"/>
    </w:pPr>
    <w:rPr>
      <w:sz w:val="24"/>
    </w:rPr>
  </w:style>
  <w:style w:type="paragraph" w:customStyle="1" w:styleId="lichsu">
    <w:name w:val="lich_su"/>
    <w:basedOn w:val="Normal"/>
    <w:rsid w:val="00541425"/>
    <w:pPr>
      <w:spacing w:before="0"/>
      <w:jc w:val="left"/>
    </w:pPr>
    <w:rPr>
      <w:color w:val="008DCE"/>
      <w:sz w:val="24"/>
    </w:rPr>
  </w:style>
  <w:style w:type="character" w:customStyle="1" w:styleId="label">
    <w:name w:val="label"/>
    <w:rsid w:val="00541425"/>
    <w:rPr>
      <w:rFonts w:ascii="Arial" w:hAnsi="Arial" w:cs="Arial" w:hint="default"/>
      <w:b/>
      <w:bCs/>
      <w:color w:val="000000"/>
      <w:sz w:val="18"/>
      <w:szCs w:val="18"/>
    </w:rPr>
  </w:style>
  <w:style w:type="character" w:customStyle="1" w:styleId="c1">
    <w:name w:val="c1"/>
    <w:rsid w:val="00541425"/>
    <w:rPr>
      <w:rFonts w:ascii="Arial" w:hAnsi="Arial" w:cs="Arial" w:hint="default"/>
      <w:b/>
      <w:bCs/>
      <w:color w:val="FFFFFF"/>
      <w:sz w:val="17"/>
      <w:szCs w:val="17"/>
    </w:rPr>
  </w:style>
  <w:style w:type="character" w:customStyle="1" w:styleId="c2">
    <w:name w:val="c2"/>
    <w:rsid w:val="00541425"/>
    <w:rPr>
      <w:rFonts w:ascii="Arial" w:hAnsi="Arial" w:cs="Arial" w:hint="default"/>
      <w:b/>
      <w:bCs/>
      <w:color w:val="FF0000"/>
      <w:sz w:val="17"/>
      <w:szCs w:val="17"/>
    </w:rPr>
  </w:style>
  <w:style w:type="character" w:customStyle="1" w:styleId="c3">
    <w:name w:val="c3"/>
    <w:rsid w:val="00541425"/>
    <w:rPr>
      <w:rFonts w:ascii="Arial" w:hAnsi="Arial" w:cs="Arial" w:hint="default"/>
      <w:b/>
      <w:bCs/>
      <w:color w:val="B0B0B0"/>
      <w:sz w:val="17"/>
      <w:szCs w:val="17"/>
    </w:rPr>
  </w:style>
  <w:style w:type="character" w:customStyle="1" w:styleId="searchtxt">
    <w:name w:val="search_txt"/>
    <w:rsid w:val="00541425"/>
  </w:style>
  <w:style w:type="character" w:customStyle="1" w:styleId="z-TopofFormChar">
    <w:name w:val="z-Top of Form Char"/>
    <w:link w:val="z-TopofForm"/>
    <w:uiPriority w:val="99"/>
    <w:rsid w:val="00541425"/>
    <w:rPr>
      <w:rFonts w:ascii="Arial" w:hAnsi="Arial" w:cs="Arial"/>
      <w:vanish/>
      <w:sz w:val="16"/>
      <w:szCs w:val="16"/>
    </w:rPr>
  </w:style>
  <w:style w:type="paragraph" w:styleId="z-TopofForm">
    <w:name w:val="HTML Top of Form"/>
    <w:basedOn w:val="Normal"/>
    <w:next w:val="Normal"/>
    <w:link w:val="z-TopofFormChar"/>
    <w:hidden/>
    <w:uiPriority w:val="99"/>
    <w:unhideWhenUsed/>
    <w:rsid w:val="00541425"/>
    <w:pPr>
      <w:pBdr>
        <w:bottom w:val="single" w:sz="6" w:space="1" w:color="auto"/>
      </w:pBdr>
      <w:spacing w:before="0"/>
      <w:jc w:val="center"/>
    </w:pPr>
    <w:rPr>
      <w:rFonts w:ascii="Arial" w:eastAsiaTheme="minorHAnsi" w:hAnsi="Arial" w:cs="Arial"/>
      <w:vanish/>
      <w:sz w:val="16"/>
      <w:szCs w:val="16"/>
    </w:rPr>
  </w:style>
  <w:style w:type="character" w:customStyle="1" w:styleId="z-TopofFormChar1">
    <w:name w:val="z-Top of Form Char1"/>
    <w:basedOn w:val="DefaultParagraphFont"/>
    <w:uiPriority w:val="99"/>
    <w:rsid w:val="00541425"/>
    <w:rPr>
      <w:rFonts w:ascii="Arial" w:eastAsia="Times New Roman" w:hAnsi="Arial" w:cs="Arial"/>
      <w:vanish/>
      <w:sz w:val="16"/>
      <w:szCs w:val="16"/>
    </w:rPr>
  </w:style>
  <w:style w:type="character" w:customStyle="1" w:styleId="z-BottomofFormChar">
    <w:name w:val="z-Bottom of Form Char"/>
    <w:link w:val="z-BottomofForm"/>
    <w:rsid w:val="00541425"/>
    <w:rPr>
      <w:rFonts w:ascii="Arial" w:hAnsi="Arial" w:cs="Arial"/>
      <w:vanish/>
      <w:sz w:val="16"/>
      <w:szCs w:val="16"/>
    </w:rPr>
  </w:style>
  <w:style w:type="paragraph" w:styleId="z-BottomofForm">
    <w:name w:val="HTML Bottom of Form"/>
    <w:basedOn w:val="Normal"/>
    <w:next w:val="Normal"/>
    <w:link w:val="z-BottomofFormChar"/>
    <w:hidden/>
    <w:unhideWhenUsed/>
    <w:rsid w:val="00541425"/>
    <w:pPr>
      <w:pBdr>
        <w:top w:val="single" w:sz="6" w:space="1" w:color="auto"/>
      </w:pBdr>
      <w:spacing w:before="0"/>
      <w:jc w:val="center"/>
    </w:pPr>
    <w:rPr>
      <w:rFonts w:ascii="Arial" w:eastAsiaTheme="minorHAnsi" w:hAnsi="Arial" w:cs="Arial"/>
      <w:vanish/>
      <w:sz w:val="16"/>
      <w:szCs w:val="16"/>
    </w:rPr>
  </w:style>
  <w:style w:type="character" w:customStyle="1" w:styleId="z-BottomofFormChar1">
    <w:name w:val="z-Bottom of Form Char1"/>
    <w:basedOn w:val="DefaultParagraphFont"/>
    <w:uiPriority w:val="99"/>
    <w:rsid w:val="00541425"/>
    <w:rPr>
      <w:rFonts w:ascii="Arial" w:eastAsia="Times New Roman" w:hAnsi="Arial" w:cs="Arial"/>
      <w:vanish/>
      <w:sz w:val="16"/>
      <w:szCs w:val="16"/>
    </w:rPr>
  </w:style>
  <w:style w:type="paragraph" w:customStyle="1" w:styleId="textlink">
    <w:name w:val="text_link"/>
    <w:basedOn w:val="Normal"/>
    <w:rsid w:val="00541425"/>
    <w:pPr>
      <w:spacing w:before="100" w:beforeAutospacing="1" w:after="100" w:afterAutospacing="1"/>
      <w:jc w:val="left"/>
    </w:pPr>
    <w:rPr>
      <w:rFonts w:ascii="Arial" w:hAnsi="Arial" w:cs="Arial"/>
      <w:color w:val="005FCE"/>
      <w:sz w:val="18"/>
      <w:szCs w:val="18"/>
    </w:rPr>
  </w:style>
  <w:style w:type="paragraph" w:customStyle="1" w:styleId="Title1">
    <w:name w:val="Title1"/>
    <w:basedOn w:val="Normal"/>
    <w:rsid w:val="00541425"/>
    <w:pPr>
      <w:spacing w:before="100" w:beforeAutospacing="1" w:after="100" w:afterAutospacing="1"/>
      <w:jc w:val="left"/>
    </w:pPr>
    <w:rPr>
      <w:sz w:val="24"/>
    </w:rPr>
  </w:style>
  <w:style w:type="paragraph" w:customStyle="1" w:styleId="infobottom">
    <w:name w:val="info_bottom"/>
    <w:basedOn w:val="Normal"/>
    <w:rsid w:val="00541425"/>
    <w:pPr>
      <w:spacing w:before="100" w:beforeAutospacing="1" w:after="100" w:afterAutospacing="1"/>
      <w:jc w:val="left"/>
    </w:pPr>
    <w:rPr>
      <w:sz w:val="24"/>
    </w:rPr>
  </w:style>
  <w:style w:type="paragraph" w:customStyle="1" w:styleId="infobottom2">
    <w:name w:val="info_bottom_2"/>
    <w:basedOn w:val="Normal"/>
    <w:rsid w:val="00541425"/>
    <w:pPr>
      <w:spacing w:before="100" w:beforeAutospacing="1" w:after="100" w:afterAutospacing="1"/>
      <w:jc w:val="left"/>
    </w:pPr>
    <w:rPr>
      <w:sz w:val="24"/>
    </w:rPr>
  </w:style>
  <w:style w:type="paragraph" w:styleId="List20">
    <w:name w:val="List 2"/>
    <w:basedOn w:val="Normal"/>
    <w:rsid w:val="00541425"/>
    <w:pPr>
      <w:numPr>
        <w:numId w:val="42"/>
      </w:numPr>
    </w:pPr>
  </w:style>
  <w:style w:type="table" w:customStyle="1" w:styleId="TableGrid1">
    <w:name w:val="Table Grid1"/>
    <w:basedOn w:val="TableNormal"/>
    <w:next w:val="TableGrid"/>
    <w:rsid w:val="00541425"/>
    <w:pPr>
      <w:spacing w:after="0" w:line="240" w:lineRule="exact"/>
    </w:pPr>
    <w:rPr>
      <w:rFonts w:ascii="Times New Roman" w:eastAsia="Times New Roma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
    <w:name w:val="Char Char Char Char Char Char Char Char Char Char Char Char Char"/>
    <w:basedOn w:val="Normal"/>
    <w:semiHidden/>
    <w:rsid w:val="00541425"/>
    <w:pPr>
      <w:spacing w:before="0" w:after="160" w:line="240" w:lineRule="exact"/>
      <w:jc w:val="left"/>
    </w:pPr>
    <w:rPr>
      <w:rFonts w:ascii="Arial" w:hAnsi="Arial"/>
      <w:sz w:val="22"/>
      <w:szCs w:val="22"/>
    </w:rPr>
  </w:style>
  <w:style w:type="character" w:customStyle="1" w:styleId="prodname">
    <w:name w:val="prodname"/>
    <w:rsid w:val="00541425"/>
  </w:style>
  <w:style w:type="character" w:customStyle="1" w:styleId="i-mark">
    <w:name w:val="i-mark"/>
    <w:rsid w:val="00541425"/>
  </w:style>
  <w:style w:type="paragraph" w:customStyle="1" w:styleId="body0">
    <w:name w:val="body"/>
    <w:basedOn w:val="Normal"/>
    <w:link w:val="bodyChar0"/>
    <w:qFormat/>
    <w:rsid w:val="00541425"/>
    <w:pPr>
      <w:spacing w:line="360" w:lineRule="auto"/>
    </w:pPr>
    <w:rPr>
      <w:rFonts w:eastAsia="Calibri"/>
      <w:szCs w:val="22"/>
      <w:lang w:val="en-GB"/>
    </w:rPr>
  </w:style>
  <w:style w:type="character" w:customStyle="1" w:styleId="bodyChar0">
    <w:name w:val="body Char"/>
    <w:link w:val="body0"/>
    <w:rsid w:val="00541425"/>
    <w:rPr>
      <w:rFonts w:ascii="Times New Roman" w:eastAsia="Calibri" w:hAnsi="Times New Roman" w:cs="Times New Roman"/>
      <w:sz w:val="26"/>
      <w:lang w:val="en-GB"/>
    </w:rPr>
  </w:style>
  <w:style w:type="paragraph" w:customStyle="1" w:styleId="Style12ptLeftBefore6ptAfter3ptPatternClearLin1">
    <w:name w:val="Style 12 pt Left Before:  6 pt After:  3 pt Pattern: Clear Lin1"/>
    <w:basedOn w:val="Normal"/>
    <w:autoRedefine/>
    <w:rsid w:val="00541425"/>
    <w:pPr>
      <w:widowControl w:val="0"/>
      <w:tabs>
        <w:tab w:val="left" w:pos="567"/>
        <w:tab w:val="left" w:pos="851"/>
        <w:tab w:val="left" w:pos="3870"/>
      </w:tabs>
      <w:spacing w:before="0" w:line="360" w:lineRule="auto"/>
      <w:ind w:left="648" w:hanging="360"/>
    </w:pPr>
    <w:rPr>
      <w:szCs w:val="20"/>
    </w:rPr>
  </w:style>
  <w:style w:type="paragraph" w:customStyle="1" w:styleId="CharCharChar">
    <w:name w:val="Char Char Char"/>
    <w:basedOn w:val="Normal"/>
    <w:next w:val="Normal"/>
    <w:autoRedefine/>
    <w:rsid w:val="00541425"/>
    <w:pPr>
      <w:spacing w:after="120"/>
      <w:jc w:val="left"/>
    </w:pPr>
    <w:rPr>
      <w:szCs w:val="28"/>
    </w:rPr>
  </w:style>
  <w:style w:type="numbering" w:customStyle="1" w:styleId="NoList1">
    <w:name w:val="No List1"/>
    <w:next w:val="NoList"/>
    <w:uiPriority w:val="99"/>
    <w:semiHidden/>
    <w:unhideWhenUsed/>
    <w:rsid w:val="00541425"/>
  </w:style>
  <w:style w:type="numbering" w:customStyle="1" w:styleId="StyleBulleted1">
    <w:name w:val="Style Bulleted1"/>
    <w:rsid w:val="00541425"/>
  </w:style>
  <w:style w:type="table" w:customStyle="1" w:styleId="tvs-table21">
    <w:name w:val="tvs-table21"/>
    <w:basedOn w:val="tvs-table1"/>
    <w:rsid w:val="00541425"/>
    <w:tblPr>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bottom w:val="single" w:sz="4" w:space="0" w:color="auto"/>
          <w:insideH w:val="single" w:sz="4" w:space="0" w:color="auto"/>
          <w:insideV w:val="single" w:sz="4" w:space="0" w:color="auto"/>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Light SemiConde" w:hAnsi="Bahnschrift SemiLight SemiConde"/>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numbering" w:customStyle="1" w:styleId="StyleBulleted221">
    <w:name w:val="Style Bulleted221"/>
    <w:rsid w:val="00541425"/>
  </w:style>
  <w:style w:type="paragraph" w:customStyle="1" w:styleId="RefHeading">
    <w:name w:val="Ref Heading"/>
    <w:basedOn w:val="Heading2"/>
    <w:next w:val="Normal"/>
    <w:rsid w:val="00541425"/>
    <w:pPr>
      <w:numPr>
        <w:numId w:val="43"/>
      </w:numPr>
      <w:adjustRightInd w:val="0"/>
      <w:spacing w:line="360" w:lineRule="auto"/>
      <w:textAlignment w:val="baseline"/>
    </w:pPr>
    <w:rPr>
      <w:rFonts w:cs="Times New Roman"/>
      <w:i/>
      <w:iCs/>
      <w:sz w:val="32"/>
      <w:lang w:val="fr-FR"/>
    </w:rPr>
  </w:style>
  <w:style w:type="paragraph" w:customStyle="1" w:styleId="msonormalcxspmiddle">
    <w:name w:val="msonormalcxspmiddle"/>
    <w:basedOn w:val="Normal"/>
    <w:rsid w:val="00541425"/>
    <w:pPr>
      <w:spacing w:before="100" w:beforeAutospacing="1" w:after="100" w:afterAutospacing="1"/>
      <w:jc w:val="left"/>
    </w:pPr>
    <w:rPr>
      <w:sz w:val="24"/>
    </w:rPr>
  </w:style>
  <w:style w:type="character" w:styleId="HTMLTypewriter">
    <w:name w:val="HTML Typewriter"/>
    <w:uiPriority w:val="99"/>
    <w:unhideWhenUsed/>
    <w:rsid w:val="00541425"/>
    <w:rPr>
      <w:rFonts w:ascii="Courier New" w:eastAsia="Times New Roman" w:hAnsi="Courier New" w:cs="Courier New"/>
      <w:sz w:val="20"/>
      <w:szCs w:val="20"/>
    </w:rPr>
  </w:style>
  <w:style w:type="paragraph" w:customStyle="1" w:styleId="Normal3">
    <w:name w:val="Normal3"/>
    <w:basedOn w:val="Normal"/>
    <w:rsid w:val="00541425"/>
    <w:pPr>
      <w:spacing w:before="100" w:after="100" w:line="360" w:lineRule="auto"/>
    </w:pPr>
    <w:rPr>
      <w:szCs w:val="26"/>
    </w:rPr>
  </w:style>
  <w:style w:type="paragraph" w:customStyle="1" w:styleId="CharCharChar1">
    <w:name w:val="Char Char Char1"/>
    <w:basedOn w:val="Normal"/>
    <w:semiHidden/>
    <w:rsid w:val="00541425"/>
    <w:pPr>
      <w:spacing w:before="0" w:after="160" w:line="240" w:lineRule="exact"/>
      <w:jc w:val="left"/>
    </w:pPr>
    <w:rPr>
      <w:rFonts w:ascii="Arial" w:hAnsi="Arial"/>
      <w:sz w:val="22"/>
      <w:szCs w:val="22"/>
    </w:rPr>
  </w:style>
  <w:style w:type="paragraph" w:customStyle="1" w:styleId="xl218">
    <w:name w:val="xl218"/>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19">
    <w:name w:val="xl219"/>
    <w:basedOn w:val="Normal"/>
    <w:rsid w:val="0054142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220">
    <w:name w:val="xl220"/>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221">
    <w:name w:val="xl221"/>
    <w:basedOn w:val="Normal"/>
    <w:rsid w:val="0054142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222">
    <w:name w:val="xl222"/>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23">
    <w:name w:val="xl223"/>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FF0000"/>
      <w:szCs w:val="26"/>
    </w:rPr>
  </w:style>
  <w:style w:type="paragraph" w:customStyle="1" w:styleId="xl224">
    <w:name w:val="xl224"/>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FF0000"/>
      <w:szCs w:val="26"/>
    </w:rPr>
  </w:style>
  <w:style w:type="paragraph" w:customStyle="1" w:styleId="xl225">
    <w:name w:val="xl22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FF0000"/>
      <w:szCs w:val="26"/>
    </w:rPr>
  </w:style>
  <w:style w:type="paragraph" w:customStyle="1" w:styleId="xl226">
    <w:name w:val="xl226"/>
    <w:basedOn w:val="Normal"/>
    <w:rsid w:val="0054142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Cs w:val="26"/>
    </w:rPr>
  </w:style>
  <w:style w:type="paragraph" w:customStyle="1" w:styleId="xl227">
    <w:name w:val="xl227"/>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szCs w:val="26"/>
    </w:rPr>
  </w:style>
  <w:style w:type="paragraph" w:customStyle="1" w:styleId="xl228">
    <w:name w:val="xl228"/>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Cs w:val="26"/>
    </w:rPr>
  </w:style>
  <w:style w:type="paragraph" w:customStyle="1" w:styleId="xl229">
    <w:name w:val="xl229"/>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30">
    <w:name w:val="xl230"/>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szCs w:val="26"/>
    </w:rPr>
  </w:style>
  <w:style w:type="paragraph" w:customStyle="1" w:styleId="xl231">
    <w:name w:val="xl231"/>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color w:val="000000"/>
      <w:szCs w:val="26"/>
    </w:rPr>
  </w:style>
  <w:style w:type="paragraph" w:customStyle="1" w:styleId="xl232">
    <w:name w:val="xl232"/>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szCs w:val="26"/>
    </w:rPr>
  </w:style>
  <w:style w:type="paragraph" w:customStyle="1" w:styleId="xl233">
    <w:name w:val="xl233"/>
    <w:basedOn w:val="Normal"/>
    <w:rsid w:val="0054142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234">
    <w:name w:val="xl234"/>
    <w:basedOn w:val="Normal"/>
    <w:rsid w:val="0054142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35">
    <w:name w:val="xl235"/>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szCs w:val="26"/>
    </w:rPr>
  </w:style>
  <w:style w:type="paragraph" w:customStyle="1" w:styleId="xl236">
    <w:name w:val="xl236"/>
    <w:basedOn w:val="Normal"/>
    <w:rsid w:val="00541425"/>
    <w:pPr>
      <w:shd w:val="clear" w:color="000000" w:fill="C0C0C0"/>
      <w:spacing w:before="100" w:beforeAutospacing="1" w:after="100" w:afterAutospacing="1" w:line="240" w:lineRule="auto"/>
      <w:jc w:val="left"/>
    </w:pPr>
    <w:rPr>
      <w:szCs w:val="26"/>
    </w:rPr>
  </w:style>
  <w:style w:type="paragraph" w:customStyle="1" w:styleId="xl237">
    <w:name w:val="xl237"/>
    <w:basedOn w:val="Normal"/>
    <w:rsid w:val="0054142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left"/>
      <w:textAlignment w:val="center"/>
    </w:pPr>
    <w:rPr>
      <w:b/>
      <w:bCs/>
      <w:szCs w:val="26"/>
    </w:rPr>
  </w:style>
  <w:style w:type="paragraph" w:customStyle="1" w:styleId="xl238">
    <w:name w:val="xl238"/>
    <w:basedOn w:val="Normal"/>
    <w:rsid w:val="00541425"/>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left"/>
      <w:textAlignment w:val="center"/>
    </w:pPr>
    <w:rPr>
      <w:b/>
      <w:bCs/>
      <w:szCs w:val="26"/>
    </w:rPr>
  </w:style>
  <w:style w:type="paragraph" w:customStyle="1" w:styleId="xl239">
    <w:name w:val="xl239"/>
    <w:basedOn w:val="Normal"/>
    <w:rsid w:val="0054142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left"/>
      <w:textAlignment w:val="center"/>
    </w:pPr>
    <w:rPr>
      <w:szCs w:val="26"/>
    </w:rPr>
  </w:style>
  <w:style w:type="paragraph" w:customStyle="1" w:styleId="xl240">
    <w:name w:val="xl240"/>
    <w:basedOn w:val="Normal"/>
    <w:rsid w:val="00541425"/>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szCs w:val="26"/>
    </w:rPr>
  </w:style>
  <w:style w:type="paragraph" w:customStyle="1" w:styleId="xl241">
    <w:name w:val="xl241"/>
    <w:basedOn w:val="Normal"/>
    <w:rsid w:val="00541425"/>
    <w:pPr>
      <w:shd w:val="clear" w:color="000000" w:fill="D9D9D9"/>
      <w:spacing w:before="100" w:beforeAutospacing="1" w:after="100" w:afterAutospacing="1" w:line="240" w:lineRule="auto"/>
      <w:jc w:val="left"/>
    </w:pPr>
    <w:rPr>
      <w:szCs w:val="26"/>
    </w:rPr>
  </w:style>
  <w:style w:type="paragraph" w:customStyle="1" w:styleId="xl242">
    <w:name w:val="xl242"/>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243">
    <w:name w:val="xl243"/>
    <w:basedOn w:val="Normal"/>
    <w:rsid w:val="00541425"/>
    <w:pPr>
      <w:shd w:val="clear" w:color="000000" w:fill="C0C0C0"/>
      <w:spacing w:before="100" w:beforeAutospacing="1" w:after="100" w:afterAutospacing="1" w:line="240" w:lineRule="auto"/>
      <w:jc w:val="left"/>
      <w:textAlignment w:val="center"/>
    </w:pPr>
    <w:rPr>
      <w:szCs w:val="26"/>
    </w:rPr>
  </w:style>
  <w:style w:type="paragraph" w:customStyle="1" w:styleId="xl244">
    <w:name w:val="xl244"/>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color w:val="FF0000"/>
      <w:szCs w:val="26"/>
    </w:rPr>
  </w:style>
  <w:style w:type="paragraph" w:customStyle="1" w:styleId="xl245">
    <w:name w:val="xl245"/>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color w:val="FF0000"/>
      <w:szCs w:val="26"/>
    </w:rPr>
  </w:style>
  <w:style w:type="paragraph" w:customStyle="1" w:styleId="xl246">
    <w:name w:val="xl246"/>
    <w:basedOn w:val="Normal"/>
    <w:rsid w:val="00541425"/>
    <w:pPr>
      <w:shd w:val="clear" w:color="000000" w:fill="C0C0C0"/>
      <w:spacing w:before="100" w:beforeAutospacing="1" w:after="100" w:afterAutospacing="1" w:line="240" w:lineRule="auto"/>
      <w:jc w:val="left"/>
      <w:textAlignment w:val="center"/>
    </w:pPr>
    <w:rPr>
      <w:color w:val="FF0000"/>
      <w:szCs w:val="26"/>
    </w:rPr>
  </w:style>
  <w:style w:type="paragraph" w:customStyle="1" w:styleId="xl247">
    <w:name w:val="xl247"/>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Cs w:val="26"/>
    </w:rPr>
  </w:style>
  <w:style w:type="paragraph" w:customStyle="1" w:styleId="xl248">
    <w:name w:val="xl248"/>
    <w:basedOn w:val="Normal"/>
    <w:rsid w:val="00541425"/>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szCs w:val="26"/>
    </w:rPr>
  </w:style>
  <w:style w:type="paragraph" w:customStyle="1" w:styleId="xl249">
    <w:name w:val="xl249"/>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Cs w:val="26"/>
    </w:rPr>
  </w:style>
  <w:style w:type="paragraph" w:customStyle="1" w:styleId="xl250">
    <w:name w:val="xl250"/>
    <w:basedOn w:val="Normal"/>
    <w:rsid w:val="00541425"/>
    <w:pPr>
      <w:pBdr>
        <w:left w:val="single" w:sz="4" w:space="0" w:color="auto"/>
        <w:right w:val="single" w:sz="4" w:space="0" w:color="auto"/>
      </w:pBdr>
      <w:spacing w:before="100" w:beforeAutospacing="1" w:after="100" w:afterAutospacing="1" w:line="240" w:lineRule="auto"/>
      <w:jc w:val="left"/>
      <w:textAlignment w:val="center"/>
    </w:pPr>
    <w:rPr>
      <w:szCs w:val="26"/>
    </w:rPr>
  </w:style>
  <w:style w:type="paragraph" w:customStyle="1" w:styleId="xl251">
    <w:name w:val="xl251"/>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252">
    <w:name w:val="xl252"/>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color w:val="FF0000"/>
      <w:szCs w:val="26"/>
    </w:rPr>
  </w:style>
  <w:style w:type="paragraph" w:customStyle="1" w:styleId="xl253">
    <w:name w:val="xl253"/>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color w:val="FF0000"/>
      <w:szCs w:val="26"/>
    </w:rPr>
  </w:style>
  <w:style w:type="paragraph" w:customStyle="1" w:styleId="xl254">
    <w:name w:val="xl254"/>
    <w:basedOn w:val="Normal"/>
    <w:rsid w:val="00541425"/>
    <w:pPr>
      <w:shd w:val="clear" w:color="000000" w:fill="C0C0C0"/>
      <w:spacing w:before="100" w:beforeAutospacing="1" w:after="100" w:afterAutospacing="1" w:line="240" w:lineRule="auto"/>
      <w:jc w:val="left"/>
    </w:pPr>
    <w:rPr>
      <w:color w:val="FF0000"/>
      <w:szCs w:val="26"/>
    </w:rPr>
  </w:style>
  <w:style w:type="paragraph" w:customStyle="1" w:styleId="xl255">
    <w:name w:val="xl25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color w:val="FF0000"/>
      <w:szCs w:val="26"/>
    </w:rPr>
  </w:style>
  <w:style w:type="paragraph" w:customStyle="1" w:styleId="xl256">
    <w:name w:val="xl256"/>
    <w:basedOn w:val="Normal"/>
    <w:rsid w:val="00541425"/>
    <w:pPr>
      <w:pBdr>
        <w:left w:val="single" w:sz="4" w:space="0" w:color="auto"/>
        <w:bottom w:val="single" w:sz="4" w:space="0" w:color="auto"/>
        <w:right w:val="single" w:sz="4" w:space="0" w:color="auto"/>
      </w:pBdr>
      <w:spacing w:before="100" w:beforeAutospacing="1" w:after="100" w:afterAutospacing="1" w:line="240" w:lineRule="auto"/>
      <w:jc w:val="left"/>
    </w:pPr>
    <w:rPr>
      <w:szCs w:val="26"/>
    </w:rPr>
  </w:style>
  <w:style w:type="paragraph" w:customStyle="1" w:styleId="xl257">
    <w:name w:val="xl257"/>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color w:val="000000"/>
      <w:szCs w:val="26"/>
    </w:rPr>
  </w:style>
  <w:style w:type="paragraph" w:customStyle="1" w:styleId="xl258">
    <w:name w:val="xl258"/>
    <w:basedOn w:val="Normal"/>
    <w:rsid w:val="00541425"/>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left"/>
    </w:pPr>
    <w:rPr>
      <w:szCs w:val="26"/>
    </w:rPr>
  </w:style>
  <w:style w:type="paragraph" w:customStyle="1" w:styleId="xl259">
    <w:name w:val="xl259"/>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color w:val="000000"/>
      <w:szCs w:val="26"/>
    </w:rPr>
  </w:style>
  <w:style w:type="paragraph" w:customStyle="1" w:styleId="xl260">
    <w:name w:val="xl260"/>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color w:val="FF0000"/>
      <w:szCs w:val="26"/>
    </w:rPr>
  </w:style>
  <w:style w:type="paragraph" w:customStyle="1" w:styleId="xl261">
    <w:name w:val="xl261"/>
    <w:basedOn w:val="Normal"/>
    <w:rsid w:val="00541425"/>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color w:val="000000"/>
      <w:szCs w:val="26"/>
    </w:rPr>
  </w:style>
  <w:style w:type="paragraph" w:customStyle="1" w:styleId="xl262">
    <w:name w:val="xl262"/>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63">
    <w:name w:val="xl263"/>
    <w:basedOn w:val="Normal"/>
    <w:rsid w:val="00541425"/>
    <w:pPr>
      <w:shd w:val="clear" w:color="000000" w:fill="C0C0C0"/>
      <w:spacing w:before="100" w:beforeAutospacing="1" w:after="100" w:afterAutospacing="1" w:line="240" w:lineRule="auto"/>
      <w:jc w:val="center"/>
      <w:textAlignment w:val="center"/>
    </w:pPr>
    <w:rPr>
      <w:szCs w:val="26"/>
    </w:rPr>
  </w:style>
  <w:style w:type="paragraph" w:customStyle="1" w:styleId="xl264">
    <w:name w:val="xl264"/>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6"/>
    </w:rPr>
  </w:style>
  <w:style w:type="paragraph" w:customStyle="1" w:styleId="xl265">
    <w:name w:val="xl265"/>
    <w:basedOn w:val="Normal"/>
    <w:rsid w:val="005414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6"/>
    </w:rPr>
  </w:style>
  <w:style w:type="paragraph" w:customStyle="1" w:styleId="xl266">
    <w:name w:val="xl266"/>
    <w:basedOn w:val="Normal"/>
    <w:rsid w:val="0054142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267">
    <w:name w:val="xl267"/>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Cs w:val="26"/>
    </w:rPr>
  </w:style>
  <w:style w:type="paragraph" w:customStyle="1" w:styleId="xl268">
    <w:name w:val="xl268"/>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b/>
      <w:bCs/>
      <w:szCs w:val="26"/>
    </w:rPr>
  </w:style>
  <w:style w:type="paragraph" w:customStyle="1" w:styleId="xl269">
    <w:name w:val="xl269"/>
    <w:basedOn w:val="Normal"/>
    <w:rsid w:val="00541425"/>
    <w:pPr>
      <w:shd w:val="clear" w:color="000000" w:fill="D9D9D9"/>
      <w:spacing w:before="100" w:beforeAutospacing="1" w:after="100" w:afterAutospacing="1" w:line="240" w:lineRule="auto"/>
      <w:jc w:val="left"/>
    </w:pPr>
    <w:rPr>
      <w:b/>
      <w:bCs/>
      <w:szCs w:val="26"/>
    </w:rPr>
  </w:style>
  <w:style w:type="paragraph" w:customStyle="1" w:styleId="xl270">
    <w:name w:val="xl270"/>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Cs w:val="26"/>
    </w:rPr>
  </w:style>
  <w:style w:type="paragraph" w:customStyle="1" w:styleId="xl271">
    <w:name w:val="xl271"/>
    <w:basedOn w:val="Normal"/>
    <w:rsid w:val="00541425"/>
    <w:pPr>
      <w:shd w:val="clear" w:color="000000" w:fill="C0C0C0"/>
      <w:spacing w:before="100" w:beforeAutospacing="1" w:after="100" w:afterAutospacing="1" w:line="240" w:lineRule="auto"/>
      <w:jc w:val="left"/>
      <w:textAlignment w:val="center"/>
    </w:pPr>
    <w:rPr>
      <w:b/>
      <w:bCs/>
      <w:szCs w:val="26"/>
    </w:rPr>
  </w:style>
  <w:style w:type="paragraph" w:customStyle="1" w:styleId="xl272">
    <w:name w:val="xl272"/>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b/>
      <w:bCs/>
      <w:szCs w:val="26"/>
    </w:rPr>
  </w:style>
  <w:style w:type="paragraph" w:customStyle="1" w:styleId="xl273">
    <w:name w:val="xl273"/>
    <w:basedOn w:val="Normal"/>
    <w:rsid w:val="0054142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Cs w:val="26"/>
    </w:rPr>
  </w:style>
  <w:style w:type="paragraph" w:customStyle="1" w:styleId="xl274">
    <w:name w:val="xl274"/>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color w:val="FF0000"/>
      <w:szCs w:val="26"/>
    </w:rPr>
  </w:style>
  <w:style w:type="paragraph" w:customStyle="1" w:styleId="xl275">
    <w:name w:val="xl275"/>
    <w:basedOn w:val="Normal"/>
    <w:rsid w:val="0054142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b/>
      <w:bCs/>
      <w:color w:val="FF0000"/>
      <w:szCs w:val="26"/>
    </w:rPr>
  </w:style>
  <w:style w:type="paragraph" w:customStyle="1" w:styleId="xl276">
    <w:name w:val="xl276"/>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b/>
      <w:bCs/>
      <w:color w:val="FF0000"/>
      <w:szCs w:val="26"/>
    </w:rPr>
  </w:style>
  <w:style w:type="paragraph" w:customStyle="1" w:styleId="xl277">
    <w:name w:val="xl277"/>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b/>
      <w:bCs/>
      <w:color w:val="FF0000"/>
      <w:szCs w:val="26"/>
    </w:rPr>
  </w:style>
  <w:style w:type="paragraph" w:customStyle="1" w:styleId="xl278">
    <w:name w:val="xl278"/>
    <w:basedOn w:val="Normal"/>
    <w:rsid w:val="00541425"/>
    <w:pPr>
      <w:shd w:val="clear" w:color="000000" w:fill="C0C0C0"/>
      <w:spacing w:before="100" w:beforeAutospacing="1" w:after="100" w:afterAutospacing="1" w:line="240" w:lineRule="auto"/>
      <w:jc w:val="left"/>
      <w:textAlignment w:val="center"/>
    </w:pPr>
    <w:rPr>
      <w:b/>
      <w:bCs/>
      <w:color w:val="FF0000"/>
      <w:szCs w:val="26"/>
    </w:rPr>
  </w:style>
  <w:style w:type="paragraph" w:customStyle="1" w:styleId="xl279">
    <w:name w:val="xl279"/>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color w:val="FF0000"/>
      <w:szCs w:val="26"/>
    </w:rPr>
  </w:style>
  <w:style w:type="paragraph" w:customStyle="1" w:styleId="xl280">
    <w:name w:val="xl280"/>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left"/>
      <w:textAlignment w:val="center"/>
    </w:pPr>
    <w:rPr>
      <w:b/>
      <w:bCs/>
      <w:color w:val="FF0000"/>
      <w:szCs w:val="26"/>
    </w:rPr>
  </w:style>
  <w:style w:type="paragraph" w:customStyle="1" w:styleId="xl281">
    <w:name w:val="xl281"/>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b/>
      <w:bCs/>
      <w:color w:val="FF0000"/>
      <w:szCs w:val="26"/>
    </w:rPr>
  </w:style>
  <w:style w:type="paragraph" w:customStyle="1" w:styleId="xl282">
    <w:name w:val="xl282"/>
    <w:basedOn w:val="Normal"/>
    <w:rsid w:val="00541425"/>
    <w:pPr>
      <w:shd w:val="clear" w:color="000000" w:fill="C0C0C0"/>
      <w:spacing w:before="100" w:beforeAutospacing="1" w:after="100" w:afterAutospacing="1" w:line="240" w:lineRule="auto"/>
      <w:jc w:val="left"/>
      <w:textAlignment w:val="center"/>
    </w:pPr>
    <w:rPr>
      <w:b/>
      <w:bCs/>
      <w:color w:val="FF0000"/>
      <w:szCs w:val="26"/>
    </w:rPr>
  </w:style>
  <w:style w:type="paragraph" w:customStyle="1" w:styleId="xl283">
    <w:name w:val="xl283"/>
    <w:basedOn w:val="Normal"/>
    <w:rsid w:val="0054142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b/>
      <w:bCs/>
      <w:szCs w:val="26"/>
    </w:rPr>
  </w:style>
  <w:style w:type="paragraph" w:customStyle="1" w:styleId="xl284">
    <w:name w:val="xl284"/>
    <w:basedOn w:val="Normal"/>
    <w:rsid w:val="0054142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285">
    <w:name w:val="xl285"/>
    <w:basedOn w:val="Normal"/>
    <w:rsid w:val="0054142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textAlignment w:val="center"/>
    </w:pPr>
    <w:rPr>
      <w:b/>
      <w:bCs/>
      <w:szCs w:val="26"/>
    </w:rPr>
  </w:style>
  <w:style w:type="paragraph" w:customStyle="1" w:styleId="xl286">
    <w:name w:val="xl286"/>
    <w:basedOn w:val="Normal"/>
    <w:rsid w:val="0054142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b/>
      <w:bCs/>
      <w:color w:val="000000"/>
      <w:szCs w:val="26"/>
    </w:rPr>
  </w:style>
  <w:style w:type="paragraph" w:customStyle="1" w:styleId="xl287">
    <w:name w:val="xl287"/>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szCs w:val="26"/>
    </w:rPr>
  </w:style>
  <w:style w:type="paragraph" w:customStyle="1" w:styleId="xl288">
    <w:name w:val="xl288"/>
    <w:basedOn w:val="Normal"/>
    <w:rsid w:val="00541425"/>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b/>
      <w:bCs/>
      <w:szCs w:val="26"/>
    </w:rPr>
  </w:style>
  <w:style w:type="paragraph" w:customStyle="1" w:styleId="xl289">
    <w:name w:val="xl289"/>
    <w:basedOn w:val="Normal"/>
    <w:rsid w:val="00541425"/>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color w:val="000000"/>
      <w:szCs w:val="26"/>
    </w:rPr>
  </w:style>
  <w:style w:type="paragraph" w:customStyle="1" w:styleId="xl290">
    <w:name w:val="xl290"/>
    <w:basedOn w:val="Normal"/>
    <w:rsid w:val="00541425"/>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color w:val="000000"/>
      <w:szCs w:val="26"/>
    </w:rPr>
  </w:style>
  <w:style w:type="paragraph" w:customStyle="1" w:styleId="xl291">
    <w:name w:val="xl291"/>
    <w:basedOn w:val="Normal"/>
    <w:rsid w:val="00541425"/>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292">
    <w:name w:val="xl292"/>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 w:val="24"/>
    </w:rPr>
  </w:style>
  <w:style w:type="paragraph" w:customStyle="1" w:styleId="xl293">
    <w:name w:val="xl293"/>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 w:val="24"/>
    </w:rPr>
  </w:style>
  <w:style w:type="paragraph" w:customStyle="1" w:styleId="xl294">
    <w:name w:val="xl294"/>
    <w:basedOn w:val="Normal"/>
    <w:rsid w:val="00541425"/>
    <w:pPr>
      <w:pBdr>
        <w:left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295">
    <w:name w:val="xl29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color w:val="FF0000"/>
      <w:szCs w:val="26"/>
    </w:rPr>
  </w:style>
  <w:style w:type="paragraph" w:customStyle="1" w:styleId="xl296">
    <w:name w:val="xl296"/>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color w:val="000000"/>
      <w:szCs w:val="26"/>
    </w:rPr>
  </w:style>
  <w:style w:type="paragraph" w:customStyle="1" w:styleId="xl297">
    <w:name w:val="xl297"/>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4"/>
    </w:rPr>
  </w:style>
  <w:style w:type="paragraph" w:customStyle="1" w:styleId="xl298">
    <w:name w:val="xl298"/>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sz w:val="24"/>
    </w:rPr>
  </w:style>
  <w:style w:type="paragraph" w:customStyle="1" w:styleId="xl299">
    <w:name w:val="xl299"/>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rPr>
  </w:style>
  <w:style w:type="paragraph" w:customStyle="1" w:styleId="xl300">
    <w:name w:val="xl300"/>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sz w:val="24"/>
    </w:rPr>
  </w:style>
  <w:style w:type="paragraph" w:customStyle="1" w:styleId="xl301">
    <w:name w:val="xl301"/>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302">
    <w:name w:val="xl302"/>
    <w:basedOn w:val="Normal"/>
    <w:rsid w:val="00541425"/>
    <w:pPr>
      <w:pBdr>
        <w:top w:val="single" w:sz="4" w:space="0" w:color="auto"/>
        <w:left w:val="single" w:sz="4" w:space="0" w:color="auto"/>
        <w:right w:val="single" w:sz="4" w:space="0" w:color="auto"/>
      </w:pBdr>
      <w:shd w:val="clear" w:color="000000" w:fill="00B050"/>
      <w:spacing w:before="100" w:beforeAutospacing="1" w:after="100" w:afterAutospacing="1" w:line="240" w:lineRule="auto"/>
      <w:jc w:val="left"/>
      <w:textAlignment w:val="center"/>
    </w:pPr>
    <w:rPr>
      <w:szCs w:val="26"/>
    </w:rPr>
  </w:style>
  <w:style w:type="paragraph" w:customStyle="1" w:styleId="xl303">
    <w:name w:val="xl303"/>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Cs w:val="26"/>
    </w:rPr>
  </w:style>
  <w:style w:type="paragraph" w:customStyle="1" w:styleId="xl304">
    <w:name w:val="xl304"/>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Cs w:val="26"/>
    </w:rPr>
  </w:style>
  <w:style w:type="paragraph" w:customStyle="1" w:styleId="xl305">
    <w:name w:val="xl305"/>
    <w:basedOn w:val="Normal"/>
    <w:rsid w:val="0054142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left"/>
      <w:textAlignment w:val="center"/>
    </w:pPr>
    <w:rPr>
      <w:rFonts w:ascii="Cambria" w:hAnsi="Cambria"/>
      <w:szCs w:val="26"/>
    </w:rPr>
  </w:style>
  <w:style w:type="paragraph" w:customStyle="1" w:styleId="xl306">
    <w:name w:val="xl306"/>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szCs w:val="26"/>
    </w:rPr>
  </w:style>
  <w:style w:type="paragraph" w:customStyle="1" w:styleId="xl307">
    <w:name w:val="xl307"/>
    <w:basedOn w:val="Normal"/>
    <w:rsid w:val="005414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szCs w:val="26"/>
    </w:rPr>
  </w:style>
  <w:style w:type="paragraph" w:customStyle="1" w:styleId="font7">
    <w:name w:val="font7"/>
    <w:basedOn w:val="Normal"/>
    <w:rsid w:val="00541425"/>
    <w:pPr>
      <w:spacing w:before="100" w:beforeAutospacing="1" w:after="100" w:afterAutospacing="1" w:line="240" w:lineRule="auto"/>
      <w:jc w:val="left"/>
    </w:pPr>
    <w:rPr>
      <w:szCs w:val="28"/>
    </w:rPr>
  </w:style>
  <w:style w:type="paragraph" w:customStyle="1" w:styleId="CharCharCharCharCharCharCharCharChar">
    <w:name w:val="Char Char Char Char Char Char Char Char Char"/>
    <w:basedOn w:val="Normal"/>
    <w:rsid w:val="00541425"/>
    <w:pPr>
      <w:spacing w:before="0" w:after="160" w:line="240" w:lineRule="exact"/>
      <w:jc w:val="left"/>
    </w:pPr>
    <w:rPr>
      <w:rFonts w:ascii="Verdana" w:hAnsi="Verdana" w:cs="Verdana"/>
      <w:sz w:val="20"/>
      <w:szCs w:val="20"/>
    </w:rPr>
  </w:style>
  <w:style w:type="character" w:customStyle="1" w:styleId="normal-h1">
    <w:name w:val="normal-h1"/>
    <w:rsid w:val="00541425"/>
    <w:rPr>
      <w:rFonts w:ascii="Times New Roman" w:hAnsi="Times New Roman" w:cs="Times New Roman" w:hint="default"/>
      <w:color w:val="0000FF"/>
      <w:sz w:val="24"/>
      <w:szCs w:val="24"/>
    </w:rPr>
  </w:style>
  <w:style w:type="paragraph" w:customStyle="1" w:styleId="StyleListParagraphBefore0ptAfter10ptLinespacing">
    <w:name w:val="Style List Paragraph + Before:  0 pt After:  10 pt Line spacing:"/>
    <w:basedOn w:val="ListParagraph"/>
    <w:rsid w:val="00541425"/>
    <w:pPr>
      <w:spacing w:after="200" w:line="26" w:lineRule="atLeast"/>
    </w:pPr>
    <w:rPr>
      <w:rFonts w:cs="Times New Roman"/>
      <w:szCs w:val="20"/>
    </w:rPr>
  </w:style>
  <w:style w:type="paragraph" w:customStyle="1" w:styleId="CharCharChar2CharCharCharChar">
    <w:name w:val="Char Char Char2 Char Char Char Char"/>
    <w:basedOn w:val="Normal"/>
    <w:semiHidden/>
    <w:rsid w:val="00541425"/>
    <w:pPr>
      <w:spacing w:before="0" w:after="160" w:line="240" w:lineRule="exact"/>
      <w:jc w:val="left"/>
    </w:pPr>
    <w:rPr>
      <w:rFonts w:ascii="Arial" w:hAnsi="Arial"/>
      <w:sz w:val="22"/>
      <w:szCs w:val="22"/>
    </w:rPr>
  </w:style>
  <w:style w:type="paragraph" w:customStyle="1" w:styleId="CharCharCharCharCharCharCharCharCharCharCharCharChar1">
    <w:name w:val="Char Char Char Char Char Char Char Char Char Char Char Char Char1"/>
    <w:basedOn w:val="Normal"/>
    <w:semiHidden/>
    <w:rsid w:val="00541425"/>
    <w:pPr>
      <w:spacing w:before="0" w:after="160" w:line="240" w:lineRule="exact"/>
      <w:jc w:val="left"/>
    </w:pPr>
    <w:rPr>
      <w:rFonts w:ascii="Arial" w:hAnsi="Arial"/>
      <w:sz w:val="22"/>
      <w:szCs w:val="22"/>
    </w:rPr>
  </w:style>
  <w:style w:type="paragraph" w:customStyle="1" w:styleId="StyleFirstline05LinespacingAtleast13pt">
    <w:name w:val="Style First line:  05&quot; Line spacing:  At least 13 pt"/>
    <w:basedOn w:val="Normal"/>
    <w:rsid w:val="00541425"/>
    <w:pPr>
      <w:keepNext/>
      <w:keepLines/>
      <w:spacing w:line="26" w:lineRule="atLeast"/>
      <w:ind w:firstLine="720"/>
    </w:pPr>
    <w:rPr>
      <w:szCs w:val="20"/>
    </w:rPr>
  </w:style>
  <w:style w:type="paragraph" w:customStyle="1" w:styleId="BodyText20">
    <w:name w:val="Body Text2"/>
    <w:basedOn w:val="NormalIndent"/>
    <w:rsid w:val="00541425"/>
    <w:pPr>
      <w:tabs>
        <w:tab w:val="left" w:pos="1224"/>
      </w:tabs>
      <w:autoSpaceDE/>
      <w:autoSpaceDN/>
      <w:spacing w:before="40" w:after="0" w:line="300" w:lineRule="atLeast"/>
      <w:ind w:left="432" w:right="14" w:firstLine="0"/>
    </w:pPr>
    <w:rPr>
      <w:rFonts w:ascii="Times New Roman" w:hAnsi="Times New Roman" w:cs="Arial"/>
      <w:snapToGrid w:val="0"/>
    </w:rPr>
  </w:style>
  <w:style w:type="paragraph" w:customStyle="1" w:styleId="Bulet1">
    <w:name w:val="Bulet1"/>
    <w:basedOn w:val="Normal"/>
    <w:uiPriority w:val="99"/>
    <w:rsid w:val="00541425"/>
    <w:pPr>
      <w:widowControl w:val="0"/>
      <w:numPr>
        <w:numId w:val="44"/>
      </w:numPr>
      <w:tabs>
        <w:tab w:val="left" w:pos="1435"/>
      </w:tabs>
      <w:spacing w:before="80"/>
      <w:ind w:left="1434" w:hanging="357"/>
    </w:pPr>
    <w:rPr>
      <w:szCs w:val="26"/>
      <w:lang w:val="de-DE"/>
    </w:rPr>
  </w:style>
  <w:style w:type="paragraph" w:customStyle="1" w:styleId="xxxx">
    <w:name w:val="xxxx"/>
    <w:basedOn w:val="Normal"/>
    <w:link w:val="xxxxChar"/>
    <w:rsid w:val="00541425"/>
    <w:pPr>
      <w:spacing w:after="120"/>
      <w:ind w:left="576" w:firstLine="288"/>
    </w:pPr>
    <w:rPr>
      <w:rFonts w:ascii="Calibri" w:eastAsia="Calibri" w:hAnsi="Calibri"/>
      <w:sz w:val="24"/>
    </w:rPr>
  </w:style>
  <w:style w:type="character" w:customStyle="1" w:styleId="xxxxChar">
    <w:name w:val="xxxx Char"/>
    <w:link w:val="xxxx"/>
    <w:locked/>
    <w:rsid w:val="00541425"/>
    <w:rPr>
      <w:rFonts w:ascii="Calibri" w:eastAsia="Calibri" w:hAnsi="Calibri" w:cs="Times New Roman"/>
      <w:sz w:val="24"/>
      <w:szCs w:val="24"/>
    </w:rPr>
  </w:style>
  <w:style w:type="paragraph" w:customStyle="1" w:styleId="Char1">
    <w:name w:val="Char1"/>
    <w:basedOn w:val="Normal"/>
    <w:rsid w:val="00541425"/>
    <w:pPr>
      <w:spacing w:before="0" w:after="160" w:line="240" w:lineRule="exact"/>
      <w:jc w:val="left"/>
    </w:pPr>
    <w:rPr>
      <w:rFonts w:ascii="Verdana" w:hAnsi="Verdana"/>
      <w:sz w:val="20"/>
      <w:szCs w:val="20"/>
    </w:rPr>
  </w:style>
  <w:style w:type="paragraph" w:customStyle="1" w:styleId="hh1">
    <w:name w:val="hh1"/>
    <w:basedOn w:val="Heading1"/>
    <w:link w:val="hh1Char"/>
    <w:autoRedefine/>
    <w:rsid w:val="00541425"/>
    <w:pPr>
      <w:keepLines/>
      <w:pageBreakBefore/>
      <w:ind w:left="720" w:hanging="720"/>
    </w:pPr>
    <w:rPr>
      <w:rFonts w:ascii="Arial" w:eastAsia="Times New Roman" w:hAnsi="Arial"/>
      <w:bCs/>
      <w:kern w:val="32"/>
      <w:szCs w:val="26"/>
      <w:lang w:val="sv-SE"/>
    </w:rPr>
  </w:style>
  <w:style w:type="character" w:customStyle="1" w:styleId="hh1Char">
    <w:name w:val="hh1 Char"/>
    <w:link w:val="hh1"/>
    <w:locked/>
    <w:rsid w:val="00541425"/>
    <w:rPr>
      <w:rFonts w:ascii="Arial" w:eastAsia="Times New Roman" w:hAnsi="Arial" w:cs="Times New Roman"/>
      <w:b/>
      <w:bCs/>
      <w:kern w:val="32"/>
      <w:sz w:val="26"/>
      <w:szCs w:val="26"/>
      <w:lang w:val="sv-SE"/>
    </w:rPr>
  </w:style>
  <w:style w:type="paragraph" w:customStyle="1" w:styleId="hh3">
    <w:name w:val="hh3"/>
    <w:basedOn w:val="Heading3"/>
    <w:link w:val="hh3Char"/>
    <w:autoRedefine/>
    <w:rsid w:val="00541425"/>
    <w:pPr>
      <w:keepNext/>
      <w:widowControl w:val="0"/>
      <w:shd w:val="clear" w:color="B8CCE4" w:fill="auto"/>
      <w:adjustRightInd w:val="0"/>
      <w:jc w:val="left"/>
      <w:textAlignment w:val="baseline"/>
    </w:pPr>
  </w:style>
  <w:style w:type="character" w:customStyle="1" w:styleId="hh3Char">
    <w:name w:val="hh3 Char"/>
    <w:link w:val="hh3"/>
    <w:locked/>
    <w:rsid w:val="00541425"/>
    <w:rPr>
      <w:rFonts w:ascii="Times New Roman" w:eastAsia="Times New Roman" w:hAnsi="Times New Roman" w:cs="Times New Roman"/>
      <w:b/>
      <w:bCs/>
      <w:noProof/>
      <w:sz w:val="26"/>
      <w:szCs w:val="26"/>
      <w:shd w:val="clear" w:color="B8CCE4" w:fill="auto"/>
    </w:rPr>
  </w:style>
  <w:style w:type="paragraph" w:customStyle="1" w:styleId="NormsCharCharCharCharChar">
    <w:name w:val="Norms Char Char Char Char Char"/>
    <w:basedOn w:val="Normal"/>
    <w:link w:val="NormsCharCharCharCharCharChar"/>
    <w:rsid w:val="00541425"/>
    <w:pPr>
      <w:overflowPunct w:val="0"/>
      <w:autoSpaceDE w:val="0"/>
      <w:autoSpaceDN w:val="0"/>
      <w:adjustRightInd w:val="0"/>
      <w:spacing w:line="264" w:lineRule="auto"/>
      <w:ind w:left="1440" w:right="113"/>
      <w:textAlignment w:val="baseline"/>
    </w:pPr>
    <w:rPr>
      <w:rFonts w:ascii="Times New (W1)" w:hAnsi="Times New (W1)"/>
      <w:sz w:val="22"/>
      <w:szCs w:val="22"/>
    </w:rPr>
  </w:style>
  <w:style w:type="character" w:customStyle="1" w:styleId="NormsCharCharCharCharCharChar">
    <w:name w:val="Norms Char Char Char Char Char Char"/>
    <w:link w:val="NormsCharCharCharCharChar"/>
    <w:locked/>
    <w:rsid w:val="00541425"/>
    <w:rPr>
      <w:rFonts w:ascii="Times New (W1)" w:eastAsia="Times New Roman" w:hAnsi="Times New (W1)" w:cs="Times New Roman"/>
    </w:rPr>
  </w:style>
  <w:style w:type="paragraph" w:customStyle="1" w:styleId="hh2">
    <w:name w:val="hh2"/>
    <w:basedOn w:val="Heading2"/>
    <w:link w:val="hh2Char"/>
    <w:rsid w:val="00541425"/>
    <w:pPr>
      <w:spacing w:before="0"/>
      <w:ind w:left="720" w:hanging="720"/>
    </w:pPr>
    <w:rPr>
      <w:rFonts w:cs="Times New Roman"/>
      <w:iCs/>
      <w:lang w:val="en-US"/>
    </w:rPr>
  </w:style>
  <w:style w:type="character" w:customStyle="1" w:styleId="hh2Char">
    <w:name w:val="hh2 Char"/>
    <w:link w:val="hh2"/>
    <w:locked/>
    <w:rsid w:val="00541425"/>
    <w:rPr>
      <w:rFonts w:ascii="Times New Roman" w:eastAsia="Times New Roman" w:hAnsi="Times New Roman" w:cs="Times New Roman"/>
      <w:b/>
      <w:bCs/>
      <w:iCs/>
      <w:noProof/>
      <w:spacing w:val="-4"/>
      <w:sz w:val="28"/>
      <w:szCs w:val="28"/>
      <w:lang w:eastAsia="vi-VN"/>
    </w:rPr>
  </w:style>
  <w:style w:type="paragraph" w:customStyle="1" w:styleId="Normal-i-b">
    <w:name w:val="Normal-i-b"/>
    <w:basedOn w:val="Normal"/>
    <w:link w:val="Normal-i-bChar"/>
    <w:rsid w:val="00541425"/>
    <w:pPr>
      <w:spacing w:after="120"/>
      <w:ind w:left="734"/>
      <w:jc w:val="left"/>
    </w:pPr>
    <w:rPr>
      <w:b/>
      <w:i/>
      <w:sz w:val="24"/>
      <w:szCs w:val="22"/>
      <w:lang w:val="sv-SE"/>
    </w:rPr>
  </w:style>
  <w:style w:type="character" w:customStyle="1" w:styleId="Normal-i-bChar">
    <w:name w:val="Normal-i-b Char"/>
    <w:link w:val="Normal-i-b"/>
    <w:locked/>
    <w:rsid w:val="00541425"/>
    <w:rPr>
      <w:rFonts w:ascii="Times New Roman" w:eastAsia="Times New Roman" w:hAnsi="Times New Roman" w:cs="Times New Roman"/>
      <w:b/>
      <w:i/>
      <w:sz w:val="24"/>
      <w:lang w:val="sv-SE"/>
    </w:rPr>
  </w:style>
  <w:style w:type="paragraph" w:customStyle="1" w:styleId="BuletX">
    <w:name w:val="BuletX"/>
    <w:basedOn w:val="Normal"/>
    <w:uiPriority w:val="99"/>
    <w:rsid w:val="00541425"/>
    <w:pPr>
      <w:numPr>
        <w:numId w:val="45"/>
      </w:numPr>
      <w:tabs>
        <w:tab w:val="left" w:pos="924"/>
      </w:tabs>
      <w:ind w:left="924" w:hanging="357"/>
    </w:pPr>
    <w:rPr>
      <w:rFonts w:ascii="Calibri" w:eastAsia="Calibri" w:hAnsi="Calibri"/>
      <w:szCs w:val="26"/>
    </w:rPr>
  </w:style>
  <w:style w:type="paragraph" w:customStyle="1" w:styleId="Item1">
    <w:name w:val="Item1"/>
    <w:basedOn w:val="Normal"/>
    <w:semiHidden/>
    <w:rsid w:val="00541425"/>
    <w:pPr>
      <w:spacing w:line="360" w:lineRule="auto"/>
      <w:jc w:val="left"/>
    </w:pPr>
    <w:rPr>
      <w:rFonts w:ascii=".VnArial" w:eastAsia="SimSun" w:hAnsi=".VnArial"/>
      <w:sz w:val="20"/>
    </w:rPr>
  </w:style>
  <w:style w:type="paragraph" w:customStyle="1" w:styleId="xl65">
    <w:name w:val="xl6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rPr>
  </w:style>
  <w:style w:type="paragraph" w:customStyle="1" w:styleId="xl66">
    <w:name w:val="xl66"/>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sz w:val="24"/>
    </w:rPr>
  </w:style>
  <w:style w:type="paragraph" w:customStyle="1" w:styleId="xl67">
    <w:name w:val="xl67"/>
    <w:basedOn w:val="Normal"/>
    <w:rsid w:val="00541425"/>
    <w:pPr>
      <w:spacing w:before="100" w:beforeAutospacing="1" w:after="100" w:afterAutospacing="1" w:line="240" w:lineRule="auto"/>
      <w:jc w:val="left"/>
      <w:textAlignment w:val="top"/>
    </w:pPr>
    <w:rPr>
      <w:sz w:val="24"/>
    </w:rPr>
  </w:style>
  <w:style w:type="paragraph" w:customStyle="1" w:styleId="xl68">
    <w:name w:val="xl68"/>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rPr>
  </w:style>
  <w:style w:type="paragraph" w:customStyle="1" w:styleId="xl69">
    <w:name w:val="xl69"/>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 w:val="24"/>
    </w:rPr>
  </w:style>
  <w:style w:type="paragraph" w:customStyle="1" w:styleId="xl70">
    <w:name w:val="xl70"/>
    <w:basedOn w:val="Normal"/>
    <w:rsid w:val="00541425"/>
    <w:pPr>
      <w:spacing w:before="100" w:beforeAutospacing="1" w:after="100" w:afterAutospacing="1" w:line="240" w:lineRule="auto"/>
      <w:jc w:val="center"/>
      <w:textAlignment w:val="top"/>
    </w:pPr>
    <w:rPr>
      <w:sz w:val="24"/>
    </w:rPr>
  </w:style>
  <w:style w:type="paragraph" w:customStyle="1" w:styleId="xl71">
    <w:name w:val="xl71"/>
    <w:basedOn w:val="Normal"/>
    <w:rsid w:val="00541425"/>
    <w:pPr>
      <w:spacing w:before="100" w:beforeAutospacing="1" w:after="100" w:afterAutospacing="1" w:line="240" w:lineRule="auto"/>
      <w:jc w:val="left"/>
      <w:textAlignment w:val="top"/>
    </w:pPr>
    <w:rPr>
      <w:sz w:val="24"/>
    </w:rPr>
  </w:style>
  <w:style w:type="paragraph" w:customStyle="1" w:styleId="xl72">
    <w:name w:val="xl72"/>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 w:val="24"/>
    </w:rPr>
  </w:style>
  <w:style w:type="paragraph" w:customStyle="1" w:styleId="xl73">
    <w:name w:val="xl73"/>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 w:val="24"/>
    </w:rPr>
  </w:style>
  <w:style w:type="paragraph" w:customStyle="1" w:styleId="xl74">
    <w:name w:val="xl74"/>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sz w:val="24"/>
    </w:rPr>
  </w:style>
  <w:style w:type="paragraph" w:customStyle="1" w:styleId="xl75">
    <w:name w:val="xl75"/>
    <w:basedOn w:val="Normal"/>
    <w:rsid w:val="005414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b/>
      <w:bCs/>
      <w:sz w:val="24"/>
    </w:rPr>
  </w:style>
  <w:style w:type="paragraph" w:customStyle="1" w:styleId="xl76">
    <w:name w:val="xl76"/>
    <w:basedOn w:val="Normal"/>
    <w:rsid w:val="00541425"/>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color w:val="000000"/>
      <w:sz w:val="24"/>
    </w:rPr>
  </w:style>
  <w:style w:type="paragraph" w:customStyle="1" w:styleId="xl77">
    <w:name w:val="xl77"/>
    <w:basedOn w:val="Normal"/>
    <w:rsid w:val="00541425"/>
    <w:pPr>
      <w:pBdr>
        <w:top w:val="single" w:sz="8" w:space="0" w:color="auto"/>
        <w:left w:val="single" w:sz="8" w:space="0" w:color="auto"/>
      </w:pBdr>
      <w:spacing w:before="100" w:beforeAutospacing="1" w:after="100" w:afterAutospacing="1" w:line="240" w:lineRule="auto"/>
      <w:jc w:val="left"/>
      <w:textAlignment w:val="center"/>
    </w:pPr>
    <w:rPr>
      <w:b/>
      <w:bCs/>
      <w:color w:val="000000"/>
      <w:sz w:val="24"/>
    </w:rPr>
  </w:style>
  <w:style w:type="paragraph" w:customStyle="1" w:styleId="xl78">
    <w:name w:val="xl78"/>
    <w:basedOn w:val="Normal"/>
    <w:rsid w:val="00541425"/>
    <w:pPr>
      <w:pBdr>
        <w:top w:val="single" w:sz="8" w:space="0" w:color="auto"/>
      </w:pBdr>
      <w:spacing w:before="100" w:beforeAutospacing="1" w:after="100" w:afterAutospacing="1" w:line="240" w:lineRule="auto"/>
      <w:jc w:val="left"/>
      <w:textAlignment w:val="center"/>
    </w:pPr>
    <w:rPr>
      <w:b/>
      <w:bCs/>
      <w:color w:val="000000"/>
      <w:sz w:val="24"/>
    </w:rPr>
  </w:style>
  <w:style w:type="paragraph" w:customStyle="1" w:styleId="xl79">
    <w:name w:val="xl79"/>
    <w:basedOn w:val="Normal"/>
    <w:rsid w:val="00541425"/>
    <w:pPr>
      <w:pBdr>
        <w:top w:val="single" w:sz="8" w:space="0" w:color="auto"/>
        <w:right w:val="single" w:sz="8" w:space="0" w:color="auto"/>
      </w:pBdr>
      <w:spacing w:before="100" w:beforeAutospacing="1" w:after="100" w:afterAutospacing="1" w:line="240" w:lineRule="auto"/>
      <w:jc w:val="left"/>
      <w:textAlignment w:val="center"/>
    </w:pPr>
    <w:rPr>
      <w:b/>
      <w:bCs/>
      <w:color w:val="000000"/>
      <w:sz w:val="24"/>
    </w:rPr>
  </w:style>
  <w:style w:type="paragraph" w:customStyle="1" w:styleId="xl80">
    <w:name w:val="xl80"/>
    <w:basedOn w:val="Normal"/>
    <w:rsid w:val="0054142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24"/>
    </w:rPr>
  </w:style>
  <w:style w:type="paragraph" w:customStyle="1" w:styleId="Stylebullet">
    <w:name w:val="Style bullet"/>
    <w:basedOn w:val="Normal"/>
    <w:rsid w:val="00541425"/>
    <w:pPr>
      <w:numPr>
        <w:numId w:val="46"/>
      </w:numPr>
      <w:spacing w:line="240" w:lineRule="auto"/>
    </w:pPr>
    <w:rPr>
      <w:rFonts w:eastAsia="Batang"/>
      <w:szCs w:val="26"/>
      <w:lang w:eastAsia="ko-KR"/>
    </w:rPr>
  </w:style>
  <w:style w:type="paragraph" w:customStyle="1" w:styleId="StyleNormalIndentTimesNewRoman">
    <w:name w:val="Style Normal Indent + Times New Roman"/>
    <w:basedOn w:val="NormalIndent"/>
    <w:autoRedefine/>
    <w:rsid w:val="00541425"/>
    <w:pPr>
      <w:widowControl/>
      <w:autoSpaceDE/>
      <w:autoSpaceDN/>
      <w:spacing w:after="0" w:line="288" w:lineRule="auto"/>
      <w:ind w:left="0" w:firstLine="567"/>
    </w:pPr>
    <w:rPr>
      <w:rFonts w:ascii="Times New Roman" w:hAnsi="Times New Roman" w:cs="Tahoma"/>
      <w:sz w:val="28"/>
      <w:szCs w:val="28"/>
    </w:rPr>
  </w:style>
  <w:style w:type="paragraph" w:customStyle="1" w:styleId="Tnls1">
    <w:name w:val="Tnls1"/>
    <w:rsid w:val="00541425"/>
    <w:pPr>
      <w:widowControl w:val="0"/>
      <w:numPr>
        <w:numId w:val="47"/>
      </w:numPr>
      <w:adjustRightInd w:val="0"/>
      <w:spacing w:after="0" w:line="360" w:lineRule="atLeast"/>
      <w:jc w:val="both"/>
      <w:textAlignment w:val="baseline"/>
    </w:pPr>
    <w:rPr>
      <w:rFonts w:ascii="Verdana" w:eastAsia="Times New Roman" w:hAnsi="Verdana" w:cs="Times New Roman"/>
      <w:sz w:val="18"/>
      <w:szCs w:val="18"/>
      <w:lang w:val="en-GB"/>
    </w:rPr>
  </w:style>
  <w:style w:type="paragraph" w:customStyle="1" w:styleId="Bl-2Bullet2">
    <w:name w:val="Bl-2 (Bullet 2)"/>
    <w:rsid w:val="00541425"/>
    <w:pPr>
      <w:widowControl w:val="0"/>
      <w:numPr>
        <w:numId w:val="48"/>
      </w:numPr>
      <w:adjustRightInd w:val="0"/>
      <w:spacing w:after="0" w:line="264" w:lineRule="auto"/>
      <w:jc w:val="both"/>
      <w:textAlignment w:val="baseline"/>
    </w:pPr>
    <w:rPr>
      <w:rFonts w:ascii="Verdana" w:eastAsia="Times New Roman" w:hAnsi="Verdana" w:cs="Times New Roman"/>
      <w:sz w:val="18"/>
      <w:szCs w:val="20"/>
      <w:lang w:val="en-GB"/>
    </w:rPr>
  </w:style>
  <w:style w:type="paragraph" w:customStyle="1" w:styleId="ACNTableText">
    <w:name w:val="ACN Table Text"/>
    <w:basedOn w:val="Normal"/>
    <w:link w:val="ACNTableTextCharChar"/>
    <w:rsid w:val="00541425"/>
    <w:pPr>
      <w:keepLines/>
      <w:spacing w:line="360" w:lineRule="auto"/>
      <w:ind w:left="1"/>
      <w:jc w:val="left"/>
    </w:pPr>
    <w:rPr>
      <w:rFonts w:ascii="Arial" w:eastAsia="SimSun" w:hAnsi="Arial"/>
      <w:color w:val="000000"/>
      <w:sz w:val="20"/>
      <w:szCs w:val="20"/>
      <w:lang w:eastAsia="ja-JP"/>
    </w:rPr>
  </w:style>
  <w:style w:type="character" w:customStyle="1" w:styleId="ACNTableTextCharChar">
    <w:name w:val="ACN Table Text Char Char"/>
    <w:basedOn w:val="DefaultParagraphFont"/>
    <w:link w:val="ACNTableText"/>
    <w:rsid w:val="00541425"/>
    <w:rPr>
      <w:rFonts w:ascii="Arial" w:eastAsia="SimSun" w:hAnsi="Arial" w:cs="Times New Roman"/>
      <w:color w:val="000000"/>
      <w:sz w:val="20"/>
      <w:szCs w:val="20"/>
      <w:lang w:eastAsia="ja-JP"/>
    </w:rPr>
  </w:style>
  <w:style w:type="paragraph" w:customStyle="1" w:styleId="Bulleted">
    <w:name w:val="Bulleted"/>
    <w:basedOn w:val="Bd-1BodyText1"/>
    <w:qFormat/>
    <w:rsid w:val="00541425"/>
    <w:pPr>
      <w:keepNext w:val="0"/>
      <w:numPr>
        <w:numId w:val="49"/>
      </w:numPr>
      <w:spacing w:line="360" w:lineRule="auto"/>
      <w:ind w:left="360"/>
    </w:pPr>
    <w:rPr>
      <w:rFonts w:eastAsia="MS Mincho"/>
      <w:szCs w:val="22"/>
      <w:shd w:val="clear" w:color="auto" w:fill="FFFFFF"/>
      <w:lang w:val="en-US"/>
    </w:rPr>
  </w:style>
  <w:style w:type="paragraph" w:customStyle="1" w:styleId="FISBody">
    <w:name w:val="FIS Body"/>
    <w:basedOn w:val="Normal"/>
    <w:link w:val="FISBodyChar"/>
    <w:autoRedefine/>
    <w:qFormat/>
    <w:rsid w:val="00541425"/>
    <w:pPr>
      <w:adjustRightInd w:val="0"/>
      <w:snapToGrid w:val="0"/>
    </w:pPr>
    <w:rPr>
      <w:rFonts w:ascii="Verdana" w:hAnsi="Verdana"/>
      <w:sz w:val="22"/>
      <w:szCs w:val="22"/>
      <w:lang w:val="en-GB"/>
    </w:rPr>
  </w:style>
  <w:style w:type="character" w:customStyle="1" w:styleId="FISBodyChar">
    <w:name w:val="FIS Body Char"/>
    <w:link w:val="FISBody"/>
    <w:rsid w:val="00541425"/>
    <w:rPr>
      <w:rFonts w:ascii="Verdana" w:eastAsia="Times New Roman" w:hAnsi="Verdana" w:cs="Times New Roman"/>
      <w:lang w:val="en-GB"/>
    </w:rPr>
  </w:style>
  <w:style w:type="paragraph" w:customStyle="1" w:styleId="pagetitle">
    <w:name w:val="pagetitle"/>
    <w:basedOn w:val="Normal"/>
    <w:rsid w:val="00541425"/>
    <w:pPr>
      <w:spacing w:before="100" w:beforeAutospacing="1" w:after="100" w:afterAutospacing="1" w:line="240" w:lineRule="auto"/>
      <w:jc w:val="left"/>
    </w:pPr>
    <w:rPr>
      <w:sz w:val="24"/>
    </w:rPr>
  </w:style>
  <w:style w:type="character" w:customStyle="1" w:styleId="notes">
    <w:name w:val="notes"/>
    <w:basedOn w:val="DefaultParagraphFont"/>
    <w:rsid w:val="00541425"/>
  </w:style>
  <w:style w:type="character" w:customStyle="1" w:styleId="titlepagetop">
    <w:name w:val="titlepagetop"/>
    <w:basedOn w:val="DefaultParagraphFont"/>
    <w:rsid w:val="00541425"/>
  </w:style>
  <w:style w:type="paragraph" w:customStyle="1" w:styleId="headline">
    <w:name w:val="headline"/>
    <w:basedOn w:val="Normal"/>
    <w:rsid w:val="00541425"/>
    <w:pPr>
      <w:spacing w:before="100" w:beforeAutospacing="1" w:after="100" w:afterAutospacing="1" w:line="240" w:lineRule="auto"/>
      <w:jc w:val="left"/>
    </w:pPr>
    <w:rPr>
      <w:sz w:val="24"/>
    </w:rPr>
  </w:style>
  <w:style w:type="paragraph" w:customStyle="1" w:styleId="datacell">
    <w:name w:val="datacell"/>
    <w:basedOn w:val="Normal"/>
    <w:rsid w:val="00541425"/>
    <w:pPr>
      <w:spacing w:before="100" w:beforeAutospacing="1" w:after="100" w:afterAutospacing="1" w:line="240" w:lineRule="auto"/>
      <w:jc w:val="left"/>
    </w:pPr>
    <w:rPr>
      <w:sz w:val="24"/>
    </w:rPr>
  </w:style>
  <w:style w:type="paragraph" w:customStyle="1" w:styleId="VMH1">
    <w:name w:val="VMH1"/>
    <w:basedOn w:val="Heading1"/>
    <w:autoRedefine/>
    <w:qFormat/>
    <w:rsid w:val="00541425"/>
    <w:pPr>
      <w:keepLines/>
      <w:tabs>
        <w:tab w:val="left" w:pos="567"/>
      </w:tabs>
      <w:spacing w:before="240" w:line="312" w:lineRule="auto"/>
      <w:ind w:left="360"/>
    </w:pPr>
    <w:rPr>
      <w:color w:val="000000" w:themeColor="text1"/>
      <w:lang w:val="en-US"/>
    </w:rPr>
  </w:style>
  <w:style w:type="paragraph" w:customStyle="1" w:styleId="VMH2">
    <w:name w:val="VMH2"/>
    <w:basedOn w:val="Heading2"/>
    <w:qFormat/>
    <w:rsid w:val="00541425"/>
    <w:pPr>
      <w:keepLines/>
      <w:numPr>
        <w:numId w:val="50"/>
      </w:numPr>
      <w:spacing w:before="40" w:line="312" w:lineRule="auto"/>
    </w:pPr>
    <w:rPr>
      <w:rFonts w:cs="Times New Roman"/>
      <w:color w:val="000000" w:themeColor="text1"/>
      <w:szCs w:val="24"/>
      <w:lang w:val="en-US"/>
    </w:rPr>
  </w:style>
  <w:style w:type="character" w:customStyle="1" w:styleId="VMH3Char">
    <w:name w:val="VMH3 Char"/>
    <w:basedOn w:val="Heading3Char"/>
    <w:link w:val="VMH3"/>
    <w:rsid w:val="00541425"/>
    <w:rPr>
      <w:rFonts w:ascii="Times New Roman" w:eastAsia="Calibri" w:hAnsi="Times New Roman" w:cs="Times New Roman"/>
      <w:b/>
      <w:bCs/>
      <w:noProof/>
      <w:color w:val="1F4D78" w:themeColor="accent1" w:themeShade="7F"/>
      <w:sz w:val="28"/>
      <w:szCs w:val="24"/>
    </w:rPr>
  </w:style>
  <w:style w:type="character" w:customStyle="1" w:styleId="VMH4Char">
    <w:name w:val="VMH4 Char"/>
    <w:basedOn w:val="Heading4Char"/>
    <w:link w:val="VMH4"/>
    <w:rsid w:val="00541425"/>
    <w:rPr>
      <w:rFonts w:ascii="Times New Roman Bold" w:eastAsiaTheme="majorEastAsia" w:hAnsi="Times New Roman Bold" w:cs="Times New Roman"/>
      <w:b/>
      <w:iCs/>
      <w:sz w:val="28"/>
      <w:szCs w:val="24"/>
      <w:lang w:val="vi-VN" w:eastAsia="vi-VN"/>
    </w:rPr>
  </w:style>
  <w:style w:type="character" w:customStyle="1" w:styleId="ParagraphChar">
    <w:name w:val="Paragraph Char"/>
    <w:basedOn w:val="DefaultParagraphFont"/>
    <w:link w:val="Paragraph"/>
    <w:locked/>
    <w:rsid w:val="00840846"/>
    <w:rPr>
      <w:rFonts w:ascii="Arial" w:hAnsi="Arial" w:cs="Arial"/>
      <w:sz w:val="24"/>
      <w:szCs w:val="24"/>
    </w:rPr>
  </w:style>
  <w:style w:type="paragraph" w:customStyle="1" w:styleId="Paragraph">
    <w:name w:val="Paragraph"/>
    <w:basedOn w:val="Normal"/>
    <w:link w:val="ParagraphChar"/>
    <w:rsid w:val="00840846"/>
    <w:pPr>
      <w:ind w:left="144"/>
    </w:pPr>
    <w:rPr>
      <w:rFonts w:ascii="Arial" w:eastAsiaTheme="minorHAnsi" w:hAnsi="Arial" w:cs="Arial"/>
      <w:sz w:val="24"/>
    </w:rPr>
  </w:style>
  <w:style w:type="numbering" w:customStyle="1" w:styleId="bullet13">
    <w:name w:val="bullet1"/>
    <w:rsid w:val="00840846"/>
    <w:pPr>
      <w:numPr>
        <w:numId w:val="52"/>
      </w:numPr>
    </w:pPr>
  </w:style>
  <w:style w:type="paragraph" w:customStyle="1" w:styleId="MyList">
    <w:name w:val="MyList"/>
    <w:basedOn w:val="ListParagraph"/>
    <w:qFormat/>
    <w:rsid w:val="00840846"/>
    <w:pPr>
      <w:numPr>
        <w:numId w:val="53"/>
      </w:numPr>
      <w:tabs>
        <w:tab w:val="num" w:pos="360"/>
      </w:tabs>
      <w:spacing w:line="360" w:lineRule="auto"/>
      <w:ind w:left="720" w:firstLine="0"/>
    </w:pPr>
    <w:rPr>
      <w:rFonts w:ascii="Arial" w:eastAsia="Calibri" w:hAnsi="Arial" w:cs="Times New Roman"/>
      <w:sz w:val="24"/>
      <w:szCs w:val="22"/>
    </w:rPr>
  </w:style>
  <w:style w:type="character" w:customStyle="1" w:styleId="Bullet-1Char">
    <w:name w:val="Bullet-1 Char"/>
    <w:basedOn w:val="DefaultParagraphFont"/>
    <w:link w:val="Bullet-1"/>
    <w:locked/>
    <w:rsid w:val="00840846"/>
    <w:rPr>
      <w:sz w:val="28"/>
      <w:szCs w:val="26"/>
      <w:lang w:val="sv-SE"/>
    </w:rPr>
  </w:style>
  <w:style w:type="paragraph" w:customStyle="1" w:styleId="Bullet-1">
    <w:name w:val="Bullet-1"/>
    <w:basedOn w:val="Normal"/>
    <w:link w:val="Bullet-1Char"/>
    <w:rsid w:val="00840846"/>
    <w:pPr>
      <w:numPr>
        <w:numId w:val="54"/>
      </w:numPr>
      <w:tabs>
        <w:tab w:val="left" w:pos="900"/>
      </w:tabs>
      <w:spacing w:line="288" w:lineRule="auto"/>
    </w:pPr>
    <w:rPr>
      <w:rFonts w:asciiTheme="minorHAnsi" w:eastAsiaTheme="minorHAnsi" w:hAnsiTheme="minorHAnsi" w:cstheme="minorBidi"/>
      <w:szCs w:val="26"/>
      <w:lang w:val="sv-SE"/>
    </w:rPr>
  </w:style>
  <w:style w:type="paragraph" w:customStyle="1" w:styleId="01squarebullet">
    <w:name w:val="01 square bullet"/>
    <w:basedOn w:val="Normal"/>
    <w:rsid w:val="00840846"/>
    <w:pPr>
      <w:numPr>
        <w:numId w:val="55"/>
      </w:numPr>
      <w:spacing w:before="0" w:after="120" w:line="264" w:lineRule="auto"/>
      <w:ind w:right="142"/>
      <w:jc w:val="left"/>
    </w:pPr>
    <w:rPr>
      <w:sz w:val="24"/>
      <w:szCs w:val="20"/>
    </w:rPr>
  </w:style>
  <w:style w:type="paragraph" w:customStyle="1" w:styleId="02dash">
    <w:name w:val="02 dash"/>
    <w:basedOn w:val="01squarebullet"/>
    <w:rsid w:val="00840846"/>
    <w:pPr>
      <w:numPr>
        <w:ilvl w:val="1"/>
      </w:numPr>
    </w:pPr>
  </w:style>
  <w:style w:type="paragraph" w:customStyle="1" w:styleId="03opensquarebullet">
    <w:name w:val="03 open square bullet"/>
    <w:basedOn w:val="02dash"/>
    <w:rsid w:val="00840846"/>
    <w:pPr>
      <w:numPr>
        <w:ilvl w:val="2"/>
      </w:numPr>
      <w:tabs>
        <w:tab w:val="clear" w:pos="2724"/>
        <w:tab w:val="num" w:pos="2446"/>
      </w:tabs>
      <w:ind w:left="2444" w:hanging="284"/>
    </w:pPr>
  </w:style>
  <w:style w:type="paragraph" w:customStyle="1" w:styleId="04shortdash">
    <w:name w:val="04 short dash"/>
    <w:basedOn w:val="03opensquarebullet"/>
    <w:rsid w:val="00840846"/>
    <w:pPr>
      <w:numPr>
        <w:ilvl w:val="3"/>
      </w:numPr>
      <w:tabs>
        <w:tab w:val="clear" w:pos="3013"/>
        <w:tab w:val="num" w:pos="2446"/>
      </w:tabs>
      <w:ind w:left="2444"/>
    </w:pPr>
  </w:style>
  <w:style w:type="paragraph" w:customStyle="1" w:styleId="xl81">
    <w:name w:val="xl81"/>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rPr>
  </w:style>
  <w:style w:type="paragraph" w:customStyle="1" w:styleId="xl82">
    <w:name w:val="xl82"/>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i/>
      <w:iCs/>
      <w:sz w:val="24"/>
    </w:rPr>
  </w:style>
  <w:style w:type="paragraph" w:customStyle="1" w:styleId="xl83">
    <w:name w:val="xl83"/>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sz w:val="24"/>
    </w:rPr>
  </w:style>
  <w:style w:type="paragraph" w:customStyle="1" w:styleId="xl84">
    <w:name w:val="xl84"/>
    <w:basedOn w:val="Normal"/>
    <w:rsid w:val="00840846"/>
    <w:pPr>
      <w:spacing w:before="100" w:beforeAutospacing="1" w:after="100" w:afterAutospacing="1" w:line="240" w:lineRule="auto"/>
      <w:jc w:val="center"/>
      <w:textAlignment w:val="center"/>
    </w:pPr>
    <w:rPr>
      <w:sz w:val="24"/>
    </w:rPr>
  </w:style>
  <w:style w:type="paragraph" w:customStyle="1" w:styleId="xl85">
    <w:name w:val="xl85"/>
    <w:basedOn w:val="Normal"/>
    <w:rsid w:val="008408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86">
    <w:name w:val="xl86"/>
    <w:basedOn w:val="Normal"/>
    <w:rsid w:val="00840846"/>
    <w:pPr>
      <w:pBdr>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4"/>
    </w:rPr>
  </w:style>
  <w:style w:type="paragraph" w:customStyle="1" w:styleId="xl87">
    <w:name w:val="xl87"/>
    <w:basedOn w:val="Normal"/>
    <w:rsid w:val="0084084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sz w:val="24"/>
    </w:rPr>
  </w:style>
  <w:style w:type="paragraph" w:customStyle="1" w:styleId="xl88">
    <w:name w:val="xl88"/>
    <w:basedOn w:val="Normal"/>
    <w:rsid w:val="0084084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sz w:val="24"/>
    </w:rPr>
  </w:style>
  <w:style w:type="paragraph" w:customStyle="1" w:styleId="xl89">
    <w:name w:val="xl89"/>
    <w:basedOn w:val="Normal"/>
    <w:rsid w:val="0084084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4"/>
    </w:rPr>
  </w:style>
  <w:style w:type="paragraph" w:customStyle="1" w:styleId="xl90">
    <w:name w:val="xl90"/>
    <w:basedOn w:val="Normal"/>
    <w:rsid w:val="00840846"/>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left"/>
      <w:textAlignment w:val="center"/>
    </w:pPr>
    <w:rPr>
      <w:b/>
      <w:bCs/>
      <w:sz w:val="24"/>
    </w:rPr>
  </w:style>
  <w:style w:type="paragraph" w:customStyle="1" w:styleId="xl91">
    <w:name w:val="xl91"/>
    <w:basedOn w:val="Normal"/>
    <w:rsid w:val="00840846"/>
    <w:pPr>
      <w:pBdr>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b/>
      <w:bCs/>
      <w:sz w:val="24"/>
    </w:rPr>
  </w:style>
  <w:style w:type="paragraph" w:customStyle="1" w:styleId="xl92">
    <w:name w:val="xl92"/>
    <w:basedOn w:val="Normal"/>
    <w:rsid w:val="00840846"/>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b/>
      <w:bCs/>
      <w:sz w:val="24"/>
    </w:rPr>
  </w:style>
  <w:style w:type="paragraph" w:customStyle="1" w:styleId="xl93">
    <w:name w:val="xl93"/>
    <w:basedOn w:val="Normal"/>
    <w:rsid w:val="0084084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b/>
      <w:bCs/>
      <w:sz w:val="24"/>
    </w:rPr>
  </w:style>
  <w:style w:type="paragraph" w:customStyle="1" w:styleId="xl94">
    <w:name w:val="xl94"/>
    <w:basedOn w:val="Normal"/>
    <w:rsid w:val="00840846"/>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b/>
      <w:bCs/>
      <w:sz w:val="24"/>
    </w:rPr>
  </w:style>
  <w:style w:type="paragraph" w:customStyle="1" w:styleId="xl95">
    <w:name w:val="xl95"/>
    <w:basedOn w:val="Normal"/>
    <w:rsid w:val="00840846"/>
    <w:pPr>
      <w:spacing w:before="100" w:beforeAutospacing="1" w:after="100" w:afterAutospacing="1" w:line="240" w:lineRule="auto"/>
      <w:jc w:val="center"/>
      <w:textAlignment w:val="center"/>
    </w:pPr>
    <w:rPr>
      <w:sz w:val="24"/>
    </w:rPr>
  </w:style>
  <w:style w:type="paragraph" w:customStyle="1" w:styleId="xl96">
    <w:name w:val="xl96"/>
    <w:basedOn w:val="Normal"/>
    <w:rsid w:val="00840846"/>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jc w:val="center"/>
      <w:textAlignment w:val="center"/>
    </w:pPr>
    <w:rPr>
      <w:b/>
      <w:bCs/>
      <w:sz w:val="24"/>
    </w:rPr>
  </w:style>
  <w:style w:type="paragraph" w:customStyle="1" w:styleId="xl97">
    <w:name w:val="xl97"/>
    <w:basedOn w:val="Normal"/>
    <w:rsid w:val="00840846"/>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b/>
      <w:bCs/>
      <w:sz w:val="24"/>
    </w:rPr>
  </w:style>
  <w:style w:type="paragraph" w:customStyle="1" w:styleId="xl98">
    <w:name w:val="xl98"/>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99">
    <w:name w:val="xl99"/>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rPr>
  </w:style>
  <w:style w:type="paragraph" w:customStyle="1" w:styleId="xl100">
    <w:name w:val="xl100"/>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rPr>
  </w:style>
  <w:style w:type="paragraph" w:customStyle="1" w:styleId="xl101">
    <w:name w:val="xl101"/>
    <w:basedOn w:val="Normal"/>
    <w:rsid w:val="008408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FF0000"/>
      <w:sz w:val="24"/>
    </w:rPr>
  </w:style>
  <w:style w:type="paragraph" w:customStyle="1" w:styleId="xl102">
    <w:name w:val="xl102"/>
    <w:basedOn w:val="Normal"/>
    <w:rsid w:val="008408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color w:val="FF0000"/>
      <w:sz w:val="24"/>
    </w:rPr>
  </w:style>
  <w:style w:type="paragraph" w:customStyle="1" w:styleId="xl103">
    <w:name w:val="xl103"/>
    <w:basedOn w:val="Normal"/>
    <w:rsid w:val="00840846"/>
    <w:pPr>
      <w:spacing w:before="100" w:beforeAutospacing="1" w:after="100" w:afterAutospacing="1" w:line="240" w:lineRule="auto"/>
      <w:jc w:val="center"/>
      <w:textAlignment w:val="center"/>
    </w:pPr>
    <w:rPr>
      <w:color w:val="FF0000"/>
      <w:sz w:val="24"/>
    </w:rPr>
  </w:style>
  <w:style w:type="paragraph" w:customStyle="1" w:styleId="xl104">
    <w:name w:val="xl104"/>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i/>
      <w:iCs/>
      <w:sz w:val="24"/>
    </w:rPr>
  </w:style>
  <w:style w:type="paragraph" w:customStyle="1" w:styleId="xl105">
    <w:name w:val="xl105"/>
    <w:basedOn w:val="Normal"/>
    <w:rsid w:val="0084084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b/>
      <w:bCs/>
      <w:sz w:val="24"/>
    </w:rPr>
  </w:style>
  <w:style w:type="paragraph" w:customStyle="1" w:styleId="xl106">
    <w:name w:val="xl106"/>
    <w:basedOn w:val="Normal"/>
    <w:rsid w:val="008408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b/>
      <w:bCs/>
      <w:sz w:val="24"/>
    </w:rPr>
  </w:style>
  <w:style w:type="paragraph" w:customStyle="1" w:styleId="xl107">
    <w:name w:val="xl107"/>
    <w:basedOn w:val="Normal"/>
    <w:rsid w:val="008408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b/>
      <w:bCs/>
      <w:color w:val="FF0000"/>
      <w:sz w:val="24"/>
    </w:rPr>
  </w:style>
  <w:style w:type="paragraph" w:customStyle="1" w:styleId="xl108">
    <w:name w:val="xl108"/>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FF0000"/>
      <w:sz w:val="24"/>
    </w:rPr>
  </w:style>
  <w:style w:type="paragraph" w:customStyle="1" w:styleId="xl109">
    <w:name w:val="xl109"/>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rPr>
  </w:style>
  <w:style w:type="paragraph" w:customStyle="1" w:styleId="xl110">
    <w:name w:val="xl110"/>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rPr>
  </w:style>
  <w:style w:type="paragraph" w:customStyle="1" w:styleId="xl111">
    <w:name w:val="xl111"/>
    <w:basedOn w:val="Normal"/>
    <w:rsid w:val="008408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b/>
      <w:bCs/>
      <w:color w:val="000000"/>
      <w:sz w:val="24"/>
    </w:rPr>
  </w:style>
  <w:style w:type="paragraph" w:customStyle="1" w:styleId="xl112">
    <w:name w:val="xl112"/>
    <w:basedOn w:val="Normal"/>
    <w:rsid w:val="008408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b/>
      <w:bCs/>
      <w:color w:val="000000"/>
      <w:sz w:val="24"/>
    </w:rPr>
  </w:style>
  <w:style w:type="paragraph" w:customStyle="1" w:styleId="xl113">
    <w:name w:val="xl113"/>
    <w:basedOn w:val="Normal"/>
    <w:rsid w:val="00840846"/>
    <w:pPr>
      <w:spacing w:before="100" w:beforeAutospacing="1" w:after="100" w:afterAutospacing="1" w:line="240" w:lineRule="auto"/>
      <w:jc w:val="center"/>
      <w:textAlignment w:val="center"/>
    </w:pPr>
    <w:rPr>
      <w:color w:val="000000"/>
      <w:sz w:val="24"/>
    </w:rPr>
  </w:style>
  <w:style w:type="paragraph" w:customStyle="1" w:styleId="xl114">
    <w:name w:val="xl114"/>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rPr>
  </w:style>
  <w:style w:type="paragraph" w:customStyle="1" w:styleId="xl115">
    <w:name w:val="xl115"/>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rPr>
  </w:style>
  <w:style w:type="paragraph" w:customStyle="1" w:styleId="xl116">
    <w:name w:val="xl116"/>
    <w:basedOn w:val="Normal"/>
    <w:rsid w:val="008408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000000"/>
      <w:sz w:val="24"/>
    </w:rPr>
  </w:style>
  <w:style w:type="paragraph" w:customStyle="1" w:styleId="xl117">
    <w:name w:val="xl117"/>
    <w:basedOn w:val="Normal"/>
    <w:rsid w:val="0084084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color w:val="000000"/>
      <w:sz w:val="24"/>
    </w:rPr>
  </w:style>
  <w:style w:type="paragraph" w:customStyle="1" w:styleId="xl118">
    <w:name w:val="xl118"/>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4"/>
    </w:rPr>
  </w:style>
  <w:style w:type="paragraph" w:customStyle="1" w:styleId="xl119">
    <w:name w:val="xl119"/>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color w:val="000000"/>
      <w:sz w:val="24"/>
    </w:rPr>
  </w:style>
  <w:style w:type="paragraph" w:customStyle="1" w:styleId="xl120">
    <w:name w:val="xl120"/>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4"/>
    </w:rPr>
  </w:style>
  <w:style w:type="paragraph" w:customStyle="1" w:styleId="xl121">
    <w:name w:val="xl121"/>
    <w:basedOn w:val="Normal"/>
    <w:rsid w:val="00840846"/>
    <w:pPr>
      <w:spacing w:before="100" w:beforeAutospacing="1" w:after="100" w:afterAutospacing="1" w:line="240" w:lineRule="auto"/>
      <w:jc w:val="left"/>
      <w:textAlignment w:val="center"/>
    </w:pPr>
    <w:rPr>
      <w:color w:val="000000"/>
      <w:sz w:val="24"/>
    </w:rPr>
  </w:style>
  <w:style w:type="paragraph" w:customStyle="1" w:styleId="xl122">
    <w:name w:val="xl122"/>
    <w:basedOn w:val="Normal"/>
    <w:rsid w:val="00840846"/>
    <w:pPr>
      <w:spacing w:before="100" w:beforeAutospacing="1" w:after="100" w:afterAutospacing="1" w:line="240" w:lineRule="auto"/>
      <w:jc w:val="left"/>
      <w:textAlignment w:val="center"/>
    </w:pPr>
    <w:rPr>
      <w:color w:val="000000"/>
      <w:sz w:val="24"/>
    </w:rPr>
  </w:style>
  <w:style w:type="paragraph" w:customStyle="1" w:styleId="xl123">
    <w:name w:val="xl123"/>
    <w:basedOn w:val="Normal"/>
    <w:rsid w:val="00840846"/>
    <w:pPr>
      <w:spacing w:before="100" w:beforeAutospacing="1" w:after="100" w:afterAutospacing="1" w:line="240" w:lineRule="auto"/>
      <w:jc w:val="left"/>
      <w:textAlignment w:val="center"/>
    </w:pPr>
    <w:rPr>
      <w:b/>
      <w:bCs/>
      <w:color w:val="000000"/>
      <w:sz w:val="24"/>
    </w:rPr>
  </w:style>
  <w:style w:type="paragraph" w:customStyle="1" w:styleId="xl124">
    <w:name w:val="xl124"/>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4"/>
    </w:rPr>
  </w:style>
  <w:style w:type="paragraph" w:customStyle="1" w:styleId="xl125">
    <w:name w:val="xl125"/>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color w:val="000000"/>
      <w:sz w:val="24"/>
    </w:rPr>
  </w:style>
  <w:style w:type="paragraph" w:customStyle="1" w:styleId="xl126">
    <w:name w:val="xl126"/>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rPr>
  </w:style>
  <w:style w:type="paragraph" w:customStyle="1" w:styleId="xl127">
    <w:name w:val="xl127"/>
    <w:basedOn w:val="Normal"/>
    <w:rsid w:val="008408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rPr>
  </w:style>
  <w:style w:type="paragraph" w:customStyle="1" w:styleId="xl128">
    <w:name w:val="xl128"/>
    <w:basedOn w:val="Normal"/>
    <w:rsid w:val="00840846"/>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129">
    <w:name w:val="xl129"/>
    <w:basedOn w:val="Normal"/>
    <w:rsid w:val="00840846"/>
    <w:pPr>
      <w:pBdr>
        <w:top w:val="single" w:sz="4" w:space="0" w:color="auto"/>
        <w:left w:val="single" w:sz="4" w:space="0" w:color="auto"/>
        <w:right w:val="single" w:sz="4" w:space="0" w:color="auto"/>
      </w:pBdr>
      <w:spacing w:before="100" w:beforeAutospacing="1" w:after="100" w:afterAutospacing="1" w:line="240" w:lineRule="auto"/>
      <w:textAlignment w:val="center"/>
    </w:pPr>
    <w:rPr>
      <w:color w:val="000000"/>
      <w:sz w:val="24"/>
    </w:rPr>
  </w:style>
  <w:style w:type="paragraph" w:customStyle="1" w:styleId="xl130">
    <w:name w:val="xl130"/>
    <w:basedOn w:val="Normal"/>
    <w:rsid w:val="008408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color w:val="000000"/>
      <w:sz w:val="24"/>
    </w:rPr>
  </w:style>
  <w:style w:type="paragraph" w:customStyle="1" w:styleId="xl131">
    <w:name w:val="xl131"/>
    <w:basedOn w:val="Normal"/>
    <w:rsid w:val="00840846"/>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color w:val="000000"/>
      <w:sz w:val="24"/>
    </w:rPr>
  </w:style>
  <w:style w:type="paragraph" w:customStyle="1" w:styleId="xl132">
    <w:name w:val="xl132"/>
    <w:basedOn w:val="Normal"/>
    <w:rsid w:val="0084084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133">
    <w:name w:val="xl133"/>
    <w:basedOn w:val="Normal"/>
    <w:rsid w:val="00840846"/>
    <w:pPr>
      <w:pBdr>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rPr>
  </w:style>
  <w:style w:type="paragraph" w:customStyle="1" w:styleId="xl134">
    <w:name w:val="xl134"/>
    <w:basedOn w:val="Normal"/>
    <w:rsid w:val="00840846"/>
    <w:pPr>
      <w:pBdr>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rPr>
  </w:style>
  <w:style w:type="paragraph" w:customStyle="1" w:styleId="xl135">
    <w:name w:val="xl135"/>
    <w:basedOn w:val="Normal"/>
    <w:rsid w:val="008408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rPr>
  </w:style>
  <w:style w:type="paragraph" w:customStyle="1" w:styleId="xl136">
    <w:name w:val="xl136"/>
    <w:basedOn w:val="Normal"/>
    <w:rsid w:val="00840846"/>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4"/>
    </w:rPr>
  </w:style>
  <w:style w:type="paragraph" w:customStyle="1" w:styleId="xl137">
    <w:name w:val="xl137"/>
    <w:basedOn w:val="Normal"/>
    <w:rsid w:val="00840846"/>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b/>
      <w:bCs/>
      <w:color w:val="000000"/>
      <w:sz w:val="24"/>
    </w:rPr>
  </w:style>
  <w:style w:type="paragraph" w:customStyle="1" w:styleId="xl138">
    <w:name w:val="xl138"/>
    <w:basedOn w:val="Normal"/>
    <w:rsid w:val="00840846"/>
    <w:pPr>
      <w:pBdr>
        <w:top w:val="single" w:sz="4" w:space="0" w:color="auto"/>
        <w:bottom w:val="single" w:sz="4" w:space="0" w:color="auto"/>
      </w:pBdr>
      <w:spacing w:before="100" w:beforeAutospacing="1" w:after="100" w:afterAutospacing="1" w:line="240" w:lineRule="auto"/>
      <w:jc w:val="center"/>
      <w:textAlignment w:val="center"/>
    </w:pPr>
    <w:rPr>
      <w:sz w:val="24"/>
    </w:rPr>
  </w:style>
  <w:style w:type="paragraph" w:customStyle="1" w:styleId="xl139">
    <w:name w:val="xl139"/>
    <w:basedOn w:val="Normal"/>
    <w:rsid w:val="00840846"/>
    <w:pPr>
      <w:pBdr>
        <w:top w:val="single" w:sz="4" w:space="0" w:color="auto"/>
        <w:bottom w:val="single" w:sz="4" w:space="0" w:color="auto"/>
      </w:pBdr>
      <w:spacing w:before="100" w:beforeAutospacing="1" w:after="100" w:afterAutospacing="1" w:line="240" w:lineRule="auto"/>
      <w:jc w:val="center"/>
      <w:textAlignment w:val="center"/>
    </w:pPr>
    <w:rPr>
      <w:b/>
      <w:bCs/>
      <w:color w:val="000000"/>
      <w:sz w:val="24"/>
    </w:rPr>
  </w:style>
  <w:style w:type="paragraph" w:customStyle="1" w:styleId="xl140">
    <w:name w:val="xl140"/>
    <w:basedOn w:val="Normal"/>
    <w:rsid w:val="00840846"/>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b/>
      <w:bCs/>
      <w:color w:val="000000"/>
      <w:sz w:val="24"/>
    </w:rPr>
  </w:style>
  <w:style w:type="paragraph" w:customStyle="1" w:styleId="xl141">
    <w:name w:val="xl141"/>
    <w:basedOn w:val="Normal"/>
    <w:rsid w:val="0084084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color w:val="FF0000"/>
      <w:sz w:val="24"/>
    </w:rPr>
  </w:style>
  <w:style w:type="paragraph" w:customStyle="1" w:styleId="xl142">
    <w:name w:val="xl142"/>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b/>
      <w:bCs/>
      <w:color w:val="000000"/>
      <w:sz w:val="24"/>
    </w:rPr>
  </w:style>
  <w:style w:type="paragraph" w:customStyle="1" w:styleId="xl143">
    <w:name w:val="xl143"/>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color w:val="000000"/>
      <w:sz w:val="24"/>
    </w:rPr>
  </w:style>
  <w:style w:type="paragraph" w:customStyle="1" w:styleId="xl144">
    <w:name w:val="xl144"/>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4"/>
    </w:rPr>
  </w:style>
  <w:style w:type="paragraph" w:customStyle="1" w:styleId="xl145">
    <w:name w:val="xl145"/>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color w:val="000000"/>
      <w:sz w:val="24"/>
    </w:rPr>
  </w:style>
  <w:style w:type="paragraph" w:customStyle="1" w:styleId="xl146">
    <w:name w:val="xl146"/>
    <w:basedOn w:val="Normal"/>
    <w:rsid w:val="00840846"/>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color w:val="000000"/>
      <w:sz w:val="24"/>
    </w:rPr>
  </w:style>
  <w:style w:type="paragraph" w:customStyle="1" w:styleId="xl147">
    <w:name w:val="xl147"/>
    <w:basedOn w:val="Normal"/>
    <w:rsid w:val="0084084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4"/>
    </w:rPr>
  </w:style>
  <w:style w:type="paragraph" w:customStyle="1" w:styleId="xl148">
    <w:name w:val="xl148"/>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color w:val="000000"/>
      <w:sz w:val="24"/>
    </w:rPr>
  </w:style>
  <w:style w:type="paragraph" w:customStyle="1" w:styleId="xl149">
    <w:name w:val="xl149"/>
    <w:basedOn w:val="Normal"/>
    <w:rsid w:val="008408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b/>
      <w:bCs/>
      <w:color w:val="000000"/>
      <w:sz w:val="24"/>
    </w:rPr>
  </w:style>
  <w:style w:type="paragraph" w:customStyle="1" w:styleId="xl150">
    <w:name w:val="xl150"/>
    <w:basedOn w:val="Normal"/>
    <w:rsid w:val="00840846"/>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b/>
      <w:bCs/>
      <w:color w:val="000000"/>
      <w:sz w:val="24"/>
    </w:rPr>
  </w:style>
  <w:style w:type="paragraph" w:customStyle="1" w:styleId="xl151">
    <w:name w:val="xl151"/>
    <w:basedOn w:val="Normal"/>
    <w:rsid w:val="00840846"/>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b/>
      <w:bCs/>
      <w:color w:val="FF0000"/>
      <w:sz w:val="24"/>
    </w:rPr>
  </w:style>
  <w:style w:type="paragraph" w:customStyle="1" w:styleId="xl64">
    <w:name w:val="xl64"/>
    <w:basedOn w:val="Normal"/>
    <w:rsid w:val="00840846"/>
    <w:pPr>
      <w:spacing w:before="100" w:beforeAutospacing="1" w:after="100" w:afterAutospacing="1" w:line="240" w:lineRule="auto"/>
      <w:jc w:val="center"/>
      <w:textAlignment w:val="center"/>
    </w:pPr>
    <w:rPr>
      <w:sz w:val="24"/>
    </w:rPr>
  </w:style>
  <w:style w:type="table" w:customStyle="1" w:styleId="GridTable5Dark-Accent11">
    <w:name w:val="Grid Table 5 Dark - Accent 11"/>
    <w:basedOn w:val="TableNormal"/>
    <w:uiPriority w:val="99"/>
    <w:rsid w:val="008408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Bullet5">
    <w:name w:val="List Bullet 5"/>
    <w:basedOn w:val="Normal"/>
    <w:rsid w:val="00217EEF"/>
    <w:pPr>
      <w:keepLines/>
      <w:widowControl w:val="0"/>
      <w:numPr>
        <w:numId w:val="56"/>
      </w:numPr>
      <w:spacing w:line="360" w:lineRule="auto"/>
      <w:contextualSpacing/>
      <w:jc w:val="left"/>
    </w:pPr>
  </w:style>
  <w:style w:type="paragraph" w:customStyle="1" w:styleId="StyleList14ptNotBoldLinespacingsingle">
    <w:name w:val="Style List + 14 pt Not Bold Line spacing:  single"/>
    <w:basedOn w:val="Normal"/>
    <w:uiPriority w:val="99"/>
    <w:rsid w:val="00A14A28"/>
    <w:pPr>
      <w:tabs>
        <w:tab w:val="num" w:pos="1304"/>
      </w:tabs>
      <w:spacing w:after="120" w:line="240" w:lineRule="auto"/>
      <w:ind w:left="198" w:hanging="360"/>
    </w:pPr>
    <w:rPr>
      <w:szCs w:val="22"/>
    </w:rPr>
  </w:style>
  <w:style w:type="numbering" w:customStyle="1" w:styleId="11111111">
    <w:name w:val="1 / 1.1 / 1.1.111"/>
    <w:rsid w:val="006B766C"/>
    <w:pPr>
      <w:numPr>
        <w:numId w:val="60"/>
      </w:numPr>
    </w:pPr>
  </w:style>
  <w:style w:type="character" w:customStyle="1" w:styleId="Heading1Char1">
    <w:name w:val="Heading 1 Char1"/>
    <w:aliases w:val="l1 Char1,level 1 heading Char1,Heading 1(Report Only) Char1,Chapter Char1,Heading 1(Report Only)1 Char1,Chapter1 Char1,contents Char1,proj Char1,proj1 Char1,proj5 Char1,proj6 Char1,proj7 Char1,proj8 Char1,proj9 Char1,proj10 Char1"/>
    <w:locked/>
    <w:rsid w:val="007A0728"/>
    <w:rPr>
      <w:rFonts w:ascii="Times New Roman" w:eastAsia="MS Gothic" w:hAnsi="Times New Roman"/>
      <w:b/>
      <w:bCs/>
      <w:sz w:val="28"/>
      <w:szCs w:val="28"/>
      <w:lang w:val="nl-NL"/>
    </w:rPr>
  </w:style>
  <w:style w:type="character" w:customStyle="1" w:styleId="Heading2Char2">
    <w:name w:val="Heading 2 Char2"/>
    <w:aliases w:val="l2 Char2,H2 Char2,h21 Char2,h2 Char2,tieude 2 Char1,h21 Char Char Char1,Heading 2 Char1 Char1,Heading 2 Char Char Char1,l2 Char Char Char1,H2 Char Char Char1,l2 Char1 Char1,H2 Char1 Char1,h21 Char1 Char1,h2 Char1 Char1,h2 Char Char Char"/>
    <w:locked/>
    <w:rsid w:val="007A0728"/>
    <w:rPr>
      <w:rFonts w:ascii="Times New Roman" w:eastAsia="MS Gothic" w:hAnsi="Times New Roman"/>
      <w:b/>
      <w:bCs/>
      <w:sz w:val="28"/>
      <w:szCs w:val="28"/>
      <w:lang w:val="nl-NL"/>
    </w:rPr>
  </w:style>
  <w:style w:type="character" w:customStyle="1" w:styleId="Heading6Char1">
    <w:name w:val="Heading 6 Char1"/>
    <w:aliases w:val="Heading 6(unused) Char1,Heading 6 Char Char Char2,Heading 6 Char Char Char Char1,Legal Level 1 Char1,tvHeading6 Char1,ToolsHeading 6 Char1,H6 Char1,h6 Char1,Third Subheading Char1,PIM 6 Char1,Bullet list Char1,Legal Level 1. Char1"/>
    <w:locked/>
    <w:rsid w:val="007A0728"/>
    <w:rPr>
      <w:rFonts w:ascii="Times New Roman" w:eastAsia="MS Gothic" w:hAnsi="Times New Roman"/>
      <w:b/>
      <w:bCs/>
      <w:i/>
      <w:iCs/>
      <w:sz w:val="28"/>
      <w:szCs w:val="28"/>
      <w:lang w:val="vi-VN"/>
    </w:rPr>
  </w:style>
  <w:style w:type="character" w:customStyle="1" w:styleId="Heading8Char1">
    <w:name w:val="Heading 8 Char1"/>
    <w:aliases w:val="Heading 8(unused) Char1,Legal Level 1.1.1. Char1,8 Char1,注意框体 Char1,Level 1.1.1 Char1,不用8 Char1,正文八级标题 Char1,标题6 Char1,t Char1,resume Char1,H8 Char1,L1 Heading 8 Char1,Annex Char1,figure title Char1,Center Bold Char1,h8 Char1,text Char1"/>
    <w:locked/>
    <w:rsid w:val="007A0728"/>
    <w:rPr>
      <w:rFonts w:asciiTheme="majorHAnsi" w:eastAsia="MS Gothic" w:hAnsiTheme="majorHAnsi" w:cstheme="majorHAnsi"/>
      <w:b/>
      <w:color w:val="272727"/>
      <w:sz w:val="28"/>
      <w:szCs w:val="28"/>
    </w:rPr>
  </w:style>
  <w:style w:type="paragraph" w:customStyle="1" w:styleId="xl152">
    <w:name w:val="xl152"/>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lang w:val="vi-VN" w:eastAsia="vi-VN"/>
    </w:rPr>
  </w:style>
  <w:style w:type="paragraph" w:customStyle="1" w:styleId="xl153">
    <w:name w:val="xl153"/>
    <w:basedOn w:val="Normal"/>
    <w:rsid w:val="007A07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FF0000"/>
      <w:sz w:val="24"/>
      <w:lang w:val="vi-VN" w:eastAsia="vi-VN"/>
    </w:rPr>
  </w:style>
  <w:style w:type="paragraph" w:customStyle="1" w:styleId="xl154">
    <w:name w:val="xl154"/>
    <w:basedOn w:val="Normal"/>
    <w:rsid w:val="007A07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color w:val="FF0000"/>
      <w:sz w:val="24"/>
      <w:lang w:val="vi-VN" w:eastAsia="vi-VN"/>
    </w:rPr>
  </w:style>
  <w:style w:type="paragraph" w:customStyle="1" w:styleId="xl155">
    <w:name w:val="xl155"/>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lang w:val="vi-VN" w:eastAsia="vi-VN"/>
    </w:rPr>
  </w:style>
  <w:style w:type="paragraph" w:customStyle="1" w:styleId="xl156">
    <w:name w:val="xl156"/>
    <w:basedOn w:val="Normal"/>
    <w:rsid w:val="007A0728"/>
    <w:pPr>
      <w:spacing w:before="100" w:beforeAutospacing="1" w:after="100" w:afterAutospacing="1" w:line="240" w:lineRule="auto"/>
      <w:jc w:val="center"/>
      <w:textAlignment w:val="center"/>
    </w:pPr>
    <w:rPr>
      <w:color w:val="000000"/>
      <w:sz w:val="24"/>
      <w:lang w:val="vi-VN" w:eastAsia="vi-VN"/>
    </w:rPr>
  </w:style>
  <w:style w:type="paragraph" w:customStyle="1" w:styleId="xl157">
    <w:name w:val="xl157"/>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4"/>
      <w:lang w:val="vi-VN" w:eastAsia="vi-VN"/>
    </w:rPr>
  </w:style>
  <w:style w:type="paragraph" w:customStyle="1" w:styleId="xl158">
    <w:name w:val="xl158"/>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b/>
      <w:bCs/>
      <w:sz w:val="22"/>
      <w:szCs w:val="22"/>
      <w:lang w:val="vi-VN" w:eastAsia="vi-VN"/>
    </w:rPr>
  </w:style>
  <w:style w:type="paragraph" w:customStyle="1" w:styleId="xl159">
    <w:name w:val="xl159"/>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2"/>
      <w:szCs w:val="22"/>
      <w:lang w:val="vi-VN" w:eastAsia="vi-VN"/>
    </w:rPr>
  </w:style>
  <w:style w:type="paragraph" w:customStyle="1" w:styleId="xl160">
    <w:name w:val="xl160"/>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2"/>
      <w:szCs w:val="22"/>
      <w:lang w:val="vi-VN" w:eastAsia="vi-VN"/>
    </w:rPr>
  </w:style>
  <w:style w:type="paragraph" w:customStyle="1" w:styleId="xl161">
    <w:name w:val="xl161"/>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000000"/>
      <w:sz w:val="22"/>
      <w:szCs w:val="22"/>
      <w:lang w:val="vi-VN" w:eastAsia="vi-VN"/>
    </w:rPr>
  </w:style>
  <w:style w:type="paragraph" w:customStyle="1" w:styleId="xl162">
    <w:name w:val="xl162"/>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2"/>
      <w:szCs w:val="22"/>
      <w:lang w:val="vi-VN" w:eastAsia="vi-VN"/>
    </w:rPr>
  </w:style>
  <w:style w:type="paragraph" w:customStyle="1" w:styleId="xl163">
    <w:name w:val="xl163"/>
    <w:basedOn w:val="Normal"/>
    <w:rsid w:val="007A0728"/>
    <w:pPr>
      <w:pBdr>
        <w:top w:val="single" w:sz="4" w:space="0" w:color="auto"/>
        <w:bottom w:val="single" w:sz="4" w:space="0" w:color="auto"/>
      </w:pBdr>
      <w:spacing w:before="100" w:beforeAutospacing="1" w:after="100" w:afterAutospacing="1" w:line="240" w:lineRule="auto"/>
      <w:jc w:val="center"/>
      <w:textAlignment w:val="center"/>
    </w:pPr>
    <w:rPr>
      <w:color w:val="000000"/>
      <w:sz w:val="22"/>
      <w:szCs w:val="22"/>
      <w:lang w:val="vi-VN" w:eastAsia="vi-VN"/>
    </w:rPr>
  </w:style>
  <w:style w:type="paragraph" w:customStyle="1" w:styleId="xl164">
    <w:name w:val="xl164"/>
    <w:basedOn w:val="Normal"/>
    <w:rsid w:val="007A07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color w:val="000000"/>
      <w:sz w:val="22"/>
      <w:szCs w:val="22"/>
      <w:lang w:val="vi-VN" w:eastAsia="vi-VN"/>
    </w:rPr>
  </w:style>
  <w:style w:type="paragraph" w:customStyle="1" w:styleId="xl165">
    <w:name w:val="xl165"/>
    <w:basedOn w:val="Normal"/>
    <w:rsid w:val="007A0728"/>
    <w:pPr>
      <w:spacing w:before="100" w:beforeAutospacing="1" w:after="100" w:afterAutospacing="1" w:line="240" w:lineRule="auto"/>
      <w:jc w:val="center"/>
      <w:textAlignment w:val="center"/>
    </w:pPr>
    <w:rPr>
      <w:sz w:val="22"/>
      <w:szCs w:val="22"/>
      <w:lang w:val="vi-VN" w:eastAsia="vi-VN"/>
    </w:rPr>
  </w:style>
  <w:style w:type="paragraph" w:customStyle="1" w:styleId="xl166">
    <w:name w:val="xl166"/>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24"/>
      <w:lang w:val="vi-VN" w:eastAsia="vi-VN"/>
    </w:rPr>
  </w:style>
  <w:style w:type="paragraph" w:customStyle="1" w:styleId="xl167">
    <w:name w:val="xl167"/>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FF0000"/>
      <w:sz w:val="24"/>
      <w:lang w:val="vi-VN" w:eastAsia="vi-VN"/>
    </w:rPr>
  </w:style>
  <w:style w:type="paragraph" w:customStyle="1" w:styleId="xl168">
    <w:name w:val="xl168"/>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24"/>
      <w:lang w:val="vi-VN" w:eastAsia="vi-VN"/>
    </w:rPr>
  </w:style>
  <w:style w:type="paragraph" w:customStyle="1" w:styleId="xl169">
    <w:name w:val="xl169"/>
    <w:basedOn w:val="Normal"/>
    <w:rsid w:val="007A072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color w:val="FF0000"/>
      <w:sz w:val="24"/>
      <w:lang w:val="vi-VN" w:eastAsia="vi-VN"/>
    </w:rPr>
  </w:style>
  <w:style w:type="paragraph" w:customStyle="1" w:styleId="xl170">
    <w:name w:val="xl170"/>
    <w:basedOn w:val="Normal"/>
    <w:rsid w:val="007A07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b/>
      <w:bCs/>
      <w:color w:val="FF0000"/>
      <w:sz w:val="24"/>
      <w:lang w:val="vi-VN" w:eastAsia="vi-VN"/>
    </w:rPr>
  </w:style>
  <w:style w:type="paragraph" w:customStyle="1" w:styleId="xl171">
    <w:name w:val="xl171"/>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color w:val="FF0000"/>
      <w:sz w:val="24"/>
      <w:lang w:val="vi-VN" w:eastAsia="vi-VN"/>
    </w:rPr>
  </w:style>
  <w:style w:type="paragraph" w:customStyle="1" w:styleId="xl172">
    <w:name w:val="xl172"/>
    <w:basedOn w:val="Normal"/>
    <w:rsid w:val="007A072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color w:val="FF0000"/>
      <w:sz w:val="24"/>
      <w:lang w:val="vi-VN" w:eastAsia="vi-VN"/>
    </w:rPr>
  </w:style>
  <w:style w:type="paragraph" w:customStyle="1" w:styleId="xl173">
    <w:name w:val="xl173"/>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lang w:val="vi-VN" w:eastAsia="vi-VN"/>
    </w:rPr>
  </w:style>
  <w:style w:type="paragraph" w:customStyle="1" w:styleId="xl174">
    <w:name w:val="xl174"/>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lang w:val="vi-VN" w:eastAsia="vi-VN"/>
    </w:rPr>
  </w:style>
  <w:style w:type="paragraph" w:customStyle="1" w:styleId="xl175">
    <w:name w:val="xl175"/>
    <w:basedOn w:val="Normal"/>
    <w:rsid w:val="007A072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FF0000"/>
      <w:sz w:val="24"/>
      <w:lang w:val="vi-VN" w:eastAsia="vi-VN"/>
    </w:rPr>
  </w:style>
  <w:style w:type="paragraph" w:customStyle="1" w:styleId="xl176">
    <w:name w:val="xl176"/>
    <w:basedOn w:val="Normal"/>
    <w:rsid w:val="007A072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color w:val="FF0000"/>
      <w:sz w:val="24"/>
      <w:lang w:val="vi-VN" w:eastAsia="vi-VN"/>
    </w:rPr>
  </w:style>
  <w:style w:type="paragraph" w:customStyle="1" w:styleId="xl177">
    <w:name w:val="xl177"/>
    <w:basedOn w:val="Normal"/>
    <w:rsid w:val="007A07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lang w:val="vi-VN" w:eastAsia="vi-VN"/>
    </w:rPr>
  </w:style>
  <w:style w:type="paragraph" w:customStyle="1" w:styleId="xl178">
    <w:name w:val="xl178"/>
    <w:basedOn w:val="Normal"/>
    <w:rsid w:val="007A072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sz w:val="24"/>
      <w:lang w:val="vi-VN" w:eastAsia="vi-VN"/>
    </w:rPr>
  </w:style>
  <w:style w:type="paragraph" w:customStyle="1" w:styleId="H2-TitleN0">
    <w:name w:val="H2-Title N."/>
    <w:uiPriority w:val="99"/>
    <w:rsid w:val="007A0728"/>
    <w:pPr>
      <w:keepNext/>
      <w:tabs>
        <w:tab w:val="num" w:pos="432"/>
      </w:tabs>
      <w:spacing w:before="120" w:after="120" w:line="360" w:lineRule="auto"/>
      <w:outlineLvl w:val="1"/>
    </w:pPr>
    <w:rPr>
      <w:rFonts w:ascii="Calibri" w:eastAsia="Calibri" w:hAnsi="Calibri" w:cs="Calibri"/>
      <w:b/>
      <w:bCs/>
      <w:sz w:val="28"/>
      <w:szCs w:val="28"/>
    </w:rPr>
  </w:style>
  <w:style w:type="paragraph" w:customStyle="1" w:styleId="H3-TitleNN0">
    <w:name w:val="H3-Title N.N."/>
    <w:basedOn w:val="H2-TitleN0"/>
    <w:uiPriority w:val="99"/>
    <w:rsid w:val="007A0728"/>
    <w:pPr>
      <w:tabs>
        <w:tab w:val="clear" w:pos="432"/>
        <w:tab w:val="num" w:pos="576"/>
      </w:tabs>
      <w:spacing w:before="240"/>
      <w:outlineLvl w:val="2"/>
    </w:pPr>
    <w:rPr>
      <w:sz w:val="27"/>
      <w:szCs w:val="27"/>
      <w:lang w:val="hu-HU"/>
    </w:rPr>
  </w:style>
  <w:style w:type="paragraph" w:customStyle="1" w:styleId="H4-TitleNNN">
    <w:name w:val="H4-Title N.N.N."/>
    <w:basedOn w:val="H3-TitleNN0"/>
    <w:uiPriority w:val="99"/>
    <w:rsid w:val="007A0728"/>
    <w:pPr>
      <w:tabs>
        <w:tab w:val="clear" w:pos="576"/>
        <w:tab w:val="num" w:pos="720"/>
      </w:tabs>
      <w:outlineLvl w:val="3"/>
    </w:pPr>
    <w:rPr>
      <w:i/>
      <w:iCs/>
    </w:rPr>
  </w:style>
  <w:style w:type="paragraph" w:customStyle="1" w:styleId="H5-Titlea0">
    <w:name w:val="H5-Title a."/>
    <w:basedOn w:val="H4-TitleNNN"/>
    <w:uiPriority w:val="99"/>
    <w:rsid w:val="007A0728"/>
    <w:pPr>
      <w:tabs>
        <w:tab w:val="clear" w:pos="720"/>
      </w:tabs>
      <w:spacing w:after="240"/>
      <w:jc w:val="both"/>
      <w:outlineLvl w:val="4"/>
    </w:pPr>
    <w:rPr>
      <w:color w:val="000000"/>
      <w:lang w:val="vi-VN"/>
    </w:rPr>
  </w:style>
  <w:style w:type="paragraph" w:customStyle="1" w:styleId="kbullet1">
    <w:name w:val="kbullet1"/>
    <w:basedOn w:val="Normal"/>
    <w:rsid w:val="007A0728"/>
    <w:pPr>
      <w:numPr>
        <w:numId w:val="57"/>
      </w:numPr>
      <w:spacing w:line="288" w:lineRule="auto"/>
    </w:pPr>
    <w:rPr>
      <w:sz w:val="24"/>
      <w:szCs w:val="20"/>
    </w:rPr>
  </w:style>
  <w:style w:type="character" w:customStyle="1" w:styleId="BangChar">
    <w:name w:val="Bang Char"/>
    <w:link w:val="Bang"/>
    <w:rsid w:val="007A0728"/>
    <w:rPr>
      <w:rFonts w:ascii="Times New Roman" w:eastAsia="Times New Roman" w:hAnsi="Times New Roman" w:cs="Tahoma"/>
      <w:sz w:val="28"/>
      <w:szCs w:val="24"/>
    </w:rPr>
  </w:style>
  <w:style w:type="paragraph" w:customStyle="1" w:styleId="NumberTable">
    <w:name w:val="NumberTable"/>
    <w:basedOn w:val="Normal"/>
    <w:link w:val="NumberTableChar"/>
    <w:uiPriority w:val="99"/>
    <w:qFormat/>
    <w:rsid w:val="007A0728"/>
    <w:pPr>
      <w:numPr>
        <w:numId w:val="58"/>
      </w:numPr>
      <w:kinsoku w:val="0"/>
      <w:overflowPunct w:val="0"/>
      <w:autoSpaceDE w:val="0"/>
      <w:autoSpaceDN w:val="0"/>
      <w:spacing w:line="360" w:lineRule="auto"/>
      <w:jc w:val="right"/>
    </w:pPr>
    <w:rPr>
      <w:rFonts w:ascii="Arial" w:eastAsia="Batang" w:hAnsi="Arial" w:cs="Arial"/>
      <w:color w:val="17365D"/>
      <w:sz w:val="20"/>
      <w:szCs w:val="22"/>
    </w:rPr>
  </w:style>
  <w:style w:type="paragraph" w:customStyle="1" w:styleId="BL001">
    <w:name w:val="BL001"/>
    <w:basedOn w:val="Normal"/>
    <w:uiPriority w:val="99"/>
    <w:qFormat/>
    <w:rsid w:val="007A0728"/>
    <w:pPr>
      <w:widowControl w:val="0"/>
      <w:tabs>
        <w:tab w:val="left" w:pos="720"/>
        <w:tab w:val="left" w:pos="1260"/>
      </w:tabs>
      <w:ind w:left="900" w:hanging="360"/>
    </w:pPr>
    <w:rPr>
      <w:sz w:val="26"/>
    </w:rPr>
  </w:style>
  <w:style w:type="numbering" w:styleId="111111">
    <w:name w:val="Outline List 2"/>
    <w:basedOn w:val="NoList"/>
    <w:unhideWhenUsed/>
    <w:rsid w:val="007A0728"/>
    <w:pPr>
      <w:numPr>
        <w:numId w:val="59"/>
      </w:numPr>
    </w:pPr>
  </w:style>
  <w:style w:type="table" w:customStyle="1" w:styleId="GridTable5Dark-Accent12">
    <w:name w:val="Grid Table 5 Dark - Accent 12"/>
    <w:rsid w:val="007A0728"/>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character" w:customStyle="1" w:styleId="NumberTableChar">
    <w:name w:val="NumberTable Char"/>
    <w:link w:val="NumberTable"/>
    <w:uiPriority w:val="99"/>
    <w:locked/>
    <w:rsid w:val="007A0728"/>
    <w:rPr>
      <w:rFonts w:ascii="Arial" w:eastAsia="Batang" w:hAnsi="Arial" w:cs="Arial"/>
      <w:color w:val="17365D"/>
      <w:sz w:val="20"/>
    </w:rPr>
  </w:style>
  <w:style w:type="paragraph" w:customStyle="1" w:styleId="Bulletlevel1">
    <w:name w:val="Bullet level 1"/>
    <w:basedOn w:val="Normal"/>
    <w:link w:val="Bulletlevel1Char"/>
    <w:autoRedefine/>
    <w:qFormat/>
    <w:rsid w:val="00BF11D5"/>
    <w:pPr>
      <w:numPr>
        <w:numId w:val="68"/>
      </w:numPr>
      <w:tabs>
        <w:tab w:val="left" w:pos="709"/>
      </w:tabs>
      <w:spacing w:line="252" w:lineRule="auto"/>
      <w:ind w:firstLine="414"/>
    </w:pPr>
    <w:rPr>
      <w:rFonts w:eastAsia="Calibri"/>
      <w:sz w:val="26"/>
      <w:szCs w:val="28"/>
      <w:lang w:val="es-ES"/>
    </w:rPr>
  </w:style>
  <w:style w:type="table" w:customStyle="1" w:styleId="GridTable1Light1">
    <w:name w:val="Grid Table 1 Light1"/>
    <w:uiPriority w:val="46"/>
    <w:rsid w:val="007A0728"/>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character" w:customStyle="1" w:styleId="BodytextBold">
    <w:name w:val="Body text + Bold"/>
    <w:aliases w:val="Spacing 0 pt"/>
    <w:rsid w:val="007A0728"/>
    <w:rPr>
      <w:rFonts w:ascii="Times New Roman" w:eastAsia="Times New Roman" w:hAnsi="Times New Roman" w:cs="Times New Roman"/>
      <w:b/>
      <w:bCs/>
      <w:i w:val="0"/>
      <w:iCs w:val="0"/>
      <w:smallCaps w:val="0"/>
      <w:strike w:val="0"/>
      <w:color w:val="000000"/>
      <w:spacing w:val="10"/>
      <w:w w:val="100"/>
      <w:position w:val="0"/>
      <w:sz w:val="23"/>
      <w:szCs w:val="23"/>
      <w:u w:val="none"/>
      <w:lang w:val="vi-VN" w:eastAsia="vi-VN" w:bidi="vi-VN"/>
    </w:rPr>
  </w:style>
  <w:style w:type="paragraph" w:customStyle="1" w:styleId="Sodo-Normal">
    <w:name w:val="Sodo-Normal"/>
    <w:basedOn w:val="Normal"/>
    <w:link w:val="Sodo-NormalChar"/>
    <w:qFormat/>
    <w:rsid w:val="00473041"/>
    <w:pPr>
      <w:spacing w:before="40" w:after="40" w:line="240" w:lineRule="auto"/>
      <w:ind w:firstLine="426"/>
      <w:jc w:val="center"/>
    </w:pPr>
    <w:rPr>
      <w:sz w:val="22"/>
      <w:szCs w:val="22"/>
    </w:rPr>
  </w:style>
  <w:style w:type="character" w:customStyle="1" w:styleId="Sodo-NormalChar">
    <w:name w:val="Sodo-Normal Char"/>
    <w:link w:val="Sodo-Normal"/>
    <w:rsid w:val="00473041"/>
    <w:rPr>
      <w:rFonts w:ascii="Times New Roman" w:eastAsia="Times New Roman" w:hAnsi="Times New Roman" w:cs="Times New Roman"/>
    </w:rPr>
  </w:style>
  <w:style w:type="character" w:customStyle="1" w:styleId="Bodytext0">
    <w:name w:val="Body text_"/>
    <w:link w:val="Bodytext10"/>
    <w:rsid w:val="00473041"/>
    <w:rPr>
      <w:sz w:val="26"/>
      <w:szCs w:val="26"/>
      <w:shd w:val="clear" w:color="auto" w:fill="FFFFFF"/>
    </w:rPr>
  </w:style>
  <w:style w:type="paragraph" w:customStyle="1" w:styleId="Bodytext10">
    <w:name w:val="Body text1"/>
    <w:basedOn w:val="Normal"/>
    <w:link w:val="Bodytext0"/>
    <w:rsid w:val="00473041"/>
    <w:pPr>
      <w:widowControl w:val="0"/>
      <w:shd w:val="clear" w:color="auto" w:fill="FFFFFF"/>
      <w:spacing w:before="0" w:after="120" w:line="374" w:lineRule="exact"/>
    </w:pPr>
    <w:rPr>
      <w:rFonts w:asciiTheme="minorHAnsi" w:eastAsiaTheme="minorHAnsi" w:hAnsiTheme="minorHAnsi" w:cstheme="minorBidi"/>
      <w:sz w:val="26"/>
      <w:szCs w:val="26"/>
    </w:rPr>
  </w:style>
  <w:style w:type="character" w:customStyle="1" w:styleId="ListChar">
    <w:name w:val="List Char"/>
    <w:link w:val="List"/>
    <w:uiPriority w:val="99"/>
    <w:rsid w:val="00473041"/>
    <w:rPr>
      <w:rFonts w:ascii="Times New Roman" w:eastAsia="Times New Roman" w:hAnsi="Times New Roman" w:cs="Times New Roman"/>
      <w:sz w:val="24"/>
      <w:szCs w:val="24"/>
    </w:rPr>
  </w:style>
  <w:style w:type="numbering" w:customStyle="1" w:styleId="GDTNumber11">
    <w:name w:val="GDT_Number11"/>
    <w:uiPriority w:val="99"/>
    <w:rsid w:val="00473041"/>
    <w:pPr>
      <w:numPr>
        <w:numId w:val="62"/>
      </w:numPr>
    </w:pPr>
  </w:style>
  <w:style w:type="character" w:customStyle="1" w:styleId="Style7Char">
    <w:name w:val="Style7 Char"/>
    <w:basedOn w:val="DefaultParagraphFont"/>
    <w:link w:val="Style7"/>
    <w:rsid w:val="00473041"/>
    <w:rPr>
      <w:rFonts w:ascii="Times New Roman" w:eastAsia="Calibri" w:hAnsi="Times New Roman" w:cs="Times New Roman"/>
      <w:sz w:val="24"/>
      <w:szCs w:val="24"/>
    </w:rPr>
  </w:style>
  <w:style w:type="paragraph" w:customStyle="1" w:styleId="Step2">
    <w:name w:val="Step2"/>
    <w:basedOn w:val="Normal"/>
    <w:rsid w:val="00971DE4"/>
    <w:pPr>
      <w:numPr>
        <w:ilvl w:val="1"/>
        <w:numId w:val="61"/>
      </w:numPr>
    </w:pPr>
    <w:rPr>
      <w:rFonts w:eastAsiaTheme="minorHAnsi" w:cstheme="minorBidi"/>
      <w:sz w:val="26"/>
      <w:szCs w:val="22"/>
    </w:rPr>
  </w:style>
  <w:style w:type="table" w:customStyle="1" w:styleId="GridTable5Dark-Accent13">
    <w:name w:val="Grid Table 5 Dark - Accent 13"/>
    <w:basedOn w:val="TableNormal"/>
    <w:uiPriority w:val="50"/>
    <w:rsid w:val="00435ED9"/>
    <w:pPr>
      <w:spacing w:after="0" w:line="240" w:lineRule="auto"/>
    </w:pPr>
    <w:rPr>
      <w:rFonts w:ascii="Calibri" w:eastAsia="Calibri"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fontstyle01">
    <w:name w:val="fontstyle01"/>
    <w:basedOn w:val="DefaultParagraphFont"/>
    <w:rsid w:val="008F7AC0"/>
    <w:rPr>
      <w:rFonts w:ascii="TimesNewRomanPSMT" w:hAnsi="TimesNewRomanPSMT" w:hint="default"/>
      <w:b w:val="0"/>
      <w:bCs w:val="0"/>
      <w:i w:val="0"/>
      <w:iCs w:val="0"/>
      <w:color w:val="000000"/>
      <w:sz w:val="28"/>
      <w:szCs w:val="28"/>
    </w:rPr>
  </w:style>
  <w:style w:type="paragraph" w:customStyle="1" w:styleId="Style9">
    <w:name w:val="Style9"/>
    <w:basedOn w:val="Normal"/>
    <w:link w:val="Style9Char"/>
    <w:qFormat/>
    <w:rsid w:val="00C5289F"/>
    <w:pPr>
      <w:numPr>
        <w:ilvl w:val="1"/>
        <w:numId w:val="100"/>
      </w:numPr>
      <w:tabs>
        <w:tab w:val="left" w:pos="810"/>
        <w:tab w:val="left" w:pos="1080"/>
      </w:tabs>
      <w:spacing w:before="120" w:line="252" w:lineRule="auto"/>
    </w:pPr>
    <w:rPr>
      <w:sz w:val="26"/>
      <w:szCs w:val="26"/>
      <w:lang w:val="vi-VN"/>
    </w:rPr>
  </w:style>
  <w:style w:type="character" w:customStyle="1" w:styleId="Style9Char">
    <w:name w:val="Style9 Char"/>
    <w:link w:val="Style9"/>
    <w:rsid w:val="00C5289F"/>
    <w:rPr>
      <w:rFonts w:ascii="Times New Roman" w:eastAsia="Times New Roman" w:hAnsi="Times New Roman" w:cs="Times New Roman"/>
      <w:sz w:val="26"/>
      <w:szCs w:val="26"/>
      <w:lang w:val="vi-VN"/>
    </w:rPr>
  </w:style>
  <w:style w:type="character" w:customStyle="1" w:styleId="fontstyle21">
    <w:name w:val="fontstyle21"/>
    <w:basedOn w:val="DefaultParagraphFont"/>
    <w:rsid w:val="00D174A3"/>
    <w:rPr>
      <w:rFonts w:ascii="FEF6BF1B6C9" w:hAnsi="FEF6BF1B6C9" w:hint="default"/>
      <w:b w:val="0"/>
      <w:bCs w:val="0"/>
      <w:i w:val="0"/>
      <w:iCs w:val="0"/>
      <w:color w:val="000000"/>
      <w:sz w:val="24"/>
      <w:szCs w:val="24"/>
    </w:rPr>
  </w:style>
  <w:style w:type="paragraph" w:customStyle="1" w:styleId="emrule2">
    <w:name w:val="em rule 2"/>
    <w:basedOn w:val="Normal"/>
    <w:rsid w:val="003471AF"/>
    <w:pPr>
      <w:numPr>
        <w:numId w:val="64"/>
      </w:numPr>
      <w:tabs>
        <w:tab w:val="left" w:pos="851"/>
      </w:tabs>
      <w:spacing w:before="0" w:line="320" w:lineRule="atLeast"/>
      <w:jc w:val="left"/>
    </w:pPr>
    <w:rPr>
      <w:sz w:val="24"/>
      <w:szCs w:val="20"/>
      <w:lang w:eastAsia="ja-JP"/>
    </w:rPr>
  </w:style>
  <w:style w:type="character" w:customStyle="1" w:styleId="Style14Char">
    <w:name w:val="Style14 Char"/>
    <w:link w:val="Style14"/>
    <w:rsid w:val="005E6B54"/>
    <w:rPr>
      <w:rFonts w:ascii="Times New Roman" w:eastAsia="Times New Roman" w:hAnsi="Times New Roman" w:cs="Arial"/>
      <w:sz w:val="28"/>
      <w:lang w:val="pl-PL"/>
    </w:rPr>
  </w:style>
  <w:style w:type="paragraph" w:customStyle="1" w:styleId="h5b">
    <w:name w:val="h5b"/>
    <w:basedOn w:val="Normal"/>
    <w:rsid w:val="007823C3"/>
    <w:pPr>
      <w:numPr>
        <w:numId w:val="65"/>
      </w:numPr>
      <w:spacing w:before="0" w:line="360" w:lineRule="auto"/>
    </w:pPr>
    <w:rPr>
      <w:rFonts w:ascii=".VnTime" w:hAnsi=".VnTime"/>
      <w:sz w:val="26"/>
      <w:szCs w:val="20"/>
      <w:lang w:val="en-GB"/>
    </w:rPr>
  </w:style>
  <w:style w:type="paragraph" w:customStyle="1" w:styleId="FigureIndex-ibps1">
    <w:name w:val="FigureIndex-ibps1"/>
    <w:basedOn w:val="Normal"/>
    <w:next w:val="Normal"/>
    <w:link w:val="FigureIndex-ibps1CharChar"/>
    <w:autoRedefine/>
    <w:rsid w:val="00905144"/>
    <w:pPr>
      <w:kinsoku w:val="0"/>
      <w:overflowPunct w:val="0"/>
      <w:autoSpaceDE w:val="0"/>
      <w:autoSpaceDN w:val="0"/>
      <w:snapToGrid w:val="0"/>
      <w:spacing w:line="240" w:lineRule="auto"/>
      <w:ind w:left="1797" w:hanging="357"/>
    </w:pPr>
    <w:rPr>
      <w:b/>
      <w:i/>
      <w:color w:val="333399"/>
      <w:sz w:val="24"/>
      <w:lang w:val="vi-VN"/>
    </w:rPr>
  </w:style>
  <w:style w:type="character" w:customStyle="1" w:styleId="FigureIndex-ibps1CharChar">
    <w:name w:val="FigureIndex-ibps1 Char Char"/>
    <w:link w:val="FigureIndex-ibps1"/>
    <w:rsid w:val="00905144"/>
    <w:rPr>
      <w:rFonts w:ascii="Times New Roman" w:eastAsia="Times New Roman" w:hAnsi="Times New Roman" w:cs="Times New Roman"/>
      <w:b/>
      <w:i/>
      <w:color w:val="333399"/>
      <w:sz w:val="24"/>
      <w:szCs w:val="24"/>
      <w:lang w:val="vi-VN"/>
    </w:rPr>
  </w:style>
  <w:style w:type="paragraph" w:customStyle="1" w:styleId="FigureIndex">
    <w:name w:val="FigureIndex"/>
    <w:basedOn w:val="Signature"/>
    <w:autoRedefine/>
    <w:qFormat/>
    <w:rsid w:val="00905144"/>
    <w:pPr>
      <w:keepNext/>
      <w:numPr>
        <w:numId w:val="66"/>
      </w:numPr>
      <w:tabs>
        <w:tab w:val="num" w:pos="360"/>
        <w:tab w:val="num" w:pos="720"/>
      </w:tabs>
      <w:spacing w:before="180"/>
      <w:ind w:left="0" w:firstLine="0"/>
      <w:jc w:val="center"/>
    </w:pPr>
    <w:rPr>
      <w:rFonts w:ascii="Arial Bold" w:eastAsia="Calibri" w:hAnsi="Arial Bold"/>
      <w:b/>
      <w:i/>
      <w:sz w:val="22"/>
      <w:szCs w:val="22"/>
    </w:rPr>
  </w:style>
  <w:style w:type="paragraph" w:customStyle="1" w:styleId="FISBullet01">
    <w:name w:val="FIS Bullet 01"/>
    <w:basedOn w:val="Normal"/>
    <w:link w:val="FISBullet01Char"/>
    <w:qFormat/>
    <w:rsid w:val="00905144"/>
    <w:pPr>
      <w:numPr>
        <w:numId w:val="67"/>
      </w:numPr>
    </w:pPr>
    <w:rPr>
      <w:rFonts w:eastAsia="Calibri"/>
      <w:sz w:val="26"/>
    </w:rPr>
  </w:style>
  <w:style w:type="character" w:customStyle="1" w:styleId="FISBullet01Char">
    <w:name w:val="FIS Bullet 01 Char"/>
    <w:link w:val="FISBullet01"/>
    <w:rsid w:val="00905144"/>
    <w:rPr>
      <w:rFonts w:ascii="Times New Roman" w:eastAsia="Calibri" w:hAnsi="Times New Roman" w:cs="Times New Roman"/>
      <w:sz w:val="26"/>
      <w:szCs w:val="24"/>
    </w:rPr>
  </w:style>
  <w:style w:type="paragraph" w:styleId="Signature">
    <w:name w:val="Signature"/>
    <w:basedOn w:val="Normal"/>
    <w:link w:val="SignatureChar"/>
    <w:uiPriority w:val="99"/>
    <w:semiHidden/>
    <w:unhideWhenUsed/>
    <w:rsid w:val="00905144"/>
    <w:pPr>
      <w:spacing w:before="0" w:line="240" w:lineRule="auto"/>
      <w:ind w:left="4252"/>
    </w:pPr>
  </w:style>
  <w:style w:type="character" w:customStyle="1" w:styleId="SignatureChar">
    <w:name w:val="Signature Char"/>
    <w:basedOn w:val="DefaultParagraphFont"/>
    <w:link w:val="Signature"/>
    <w:uiPriority w:val="99"/>
    <w:semiHidden/>
    <w:rsid w:val="00905144"/>
    <w:rPr>
      <w:rFonts w:ascii="Times New Roman" w:eastAsia="Times New Roman" w:hAnsi="Times New Roman" w:cs="Times New Roman"/>
      <w:sz w:val="28"/>
      <w:szCs w:val="24"/>
    </w:rPr>
  </w:style>
  <w:style w:type="paragraph" w:customStyle="1" w:styleId="msonormal0">
    <w:name w:val="msonormal"/>
    <w:basedOn w:val="Normal"/>
    <w:rsid w:val="00017DEB"/>
    <w:pPr>
      <w:spacing w:before="100" w:beforeAutospacing="1" w:after="100" w:afterAutospacing="1" w:line="240" w:lineRule="auto"/>
      <w:jc w:val="left"/>
    </w:pPr>
    <w:rPr>
      <w:sz w:val="24"/>
    </w:rPr>
  </w:style>
  <w:style w:type="paragraph" w:customStyle="1" w:styleId="Style8">
    <w:name w:val="Style8"/>
    <w:basedOn w:val="Normal"/>
    <w:link w:val="Style8Char"/>
    <w:qFormat/>
    <w:rsid w:val="000677AF"/>
    <w:pPr>
      <w:spacing w:line="240" w:lineRule="auto"/>
      <w:ind w:left="720" w:hanging="360"/>
    </w:pPr>
    <w:rPr>
      <w:rFonts w:eastAsia="Calibri"/>
      <w:szCs w:val="28"/>
      <w:lang w:val="hu-HU"/>
    </w:rPr>
  </w:style>
  <w:style w:type="character" w:customStyle="1" w:styleId="Style8Char">
    <w:name w:val="Style8 Char"/>
    <w:link w:val="Style8"/>
    <w:rsid w:val="000677AF"/>
    <w:rPr>
      <w:rFonts w:ascii="Times New Roman" w:eastAsia="Calibri" w:hAnsi="Times New Roman" w:cs="Times New Roman"/>
      <w:sz w:val="28"/>
      <w:szCs w:val="28"/>
      <w:lang w:val="hu-HU"/>
    </w:rPr>
  </w:style>
  <w:style w:type="character" w:customStyle="1" w:styleId="Bulletlevel1Char">
    <w:name w:val="Bullet level 1 Char"/>
    <w:link w:val="Bulletlevel1"/>
    <w:rsid w:val="00BF11D5"/>
    <w:rPr>
      <w:rFonts w:ascii="Times New Roman" w:eastAsia="Calibri" w:hAnsi="Times New Roman" w:cs="Times New Roman"/>
      <w:sz w:val="26"/>
      <w:szCs w:val="28"/>
      <w:lang w:val="es-ES"/>
    </w:rPr>
  </w:style>
  <w:style w:type="paragraph" w:customStyle="1" w:styleId="9aBang">
    <w:name w:val="9a Bang"/>
    <w:basedOn w:val="Normal"/>
    <w:link w:val="9aBangChar"/>
    <w:qFormat/>
    <w:rsid w:val="008A70E4"/>
    <w:pPr>
      <w:numPr>
        <w:numId w:val="69"/>
      </w:numPr>
      <w:tabs>
        <w:tab w:val="left" w:pos="900"/>
      </w:tabs>
      <w:spacing w:after="120" w:line="360" w:lineRule="auto"/>
      <w:ind w:left="0" w:right="74" w:firstLine="0"/>
      <w:jc w:val="center"/>
    </w:pPr>
    <w:rPr>
      <w:rFonts w:eastAsiaTheme="minorHAnsi" w:cstheme="minorBidi"/>
      <w:i/>
      <w:sz w:val="26"/>
      <w:szCs w:val="26"/>
      <w:lang w:val="vi-VN"/>
    </w:rPr>
  </w:style>
  <w:style w:type="paragraph" w:customStyle="1" w:styleId="Normalfist">
    <w:name w:val="Normal fist"/>
    <w:basedOn w:val="Normal"/>
    <w:qFormat/>
    <w:rsid w:val="00A66B8D"/>
    <w:pPr>
      <w:spacing w:line="288" w:lineRule="auto"/>
      <w:ind w:firstLine="567"/>
    </w:pPr>
    <w:rPr>
      <w:rFonts w:eastAsia="Calibri"/>
      <w:szCs w:val="26"/>
    </w:rPr>
  </w:style>
  <w:style w:type="character" w:customStyle="1" w:styleId="NoSpacingChar">
    <w:name w:val="No Spacing Char"/>
    <w:aliases w:val="Firstline Char"/>
    <w:basedOn w:val="DefaultParagraphFont"/>
    <w:link w:val="NoSpacing"/>
    <w:uiPriority w:val="1"/>
    <w:rsid w:val="00056C36"/>
    <w:rPr>
      <w:rFonts w:ascii="Arial" w:hAnsi="Arial"/>
      <w:color w:val="17365D"/>
      <w:sz w:val="20"/>
      <w:lang w:val="vi-VN"/>
    </w:rPr>
  </w:style>
  <w:style w:type="paragraph" w:customStyle="1" w:styleId="Ghichu">
    <w:name w:val="Ghi chu"/>
    <w:basedOn w:val="Normal"/>
    <w:link w:val="GhichuChar"/>
    <w:rsid w:val="00056C36"/>
    <w:pPr>
      <w:spacing w:after="120" w:line="240" w:lineRule="auto"/>
      <w:ind w:left="72" w:right="72"/>
    </w:pPr>
    <w:rPr>
      <w:rFonts w:eastAsiaTheme="minorHAnsi" w:cstheme="minorBidi"/>
      <w:i/>
      <w:color w:val="ED7D31" w:themeColor="accent2"/>
      <w:sz w:val="26"/>
      <w:szCs w:val="22"/>
    </w:rPr>
  </w:style>
  <w:style w:type="character" w:customStyle="1" w:styleId="GhichuChar">
    <w:name w:val="Ghi chu Char"/>
    <w:basedOn w:val="DefaultParagraphFont"/>
    <w:link w:val="Ghichu"/>
    <w:rsid w:val="00056C36"/>
    <w:rPr>
      <w:rFonts w:ascii="Times New Roman" w:hAnsi="Times New Roman"/>
      <w:i/>
      <w:color w:val="ED7D31" w:themeColor="accent2"/>
      <w:sz w:val="26"/>
    </w:rPr>
  </w:style>
  <w:style w:type="paragraph" w:customStyle="1" w:styleId="NM">
    <w:name w:val="NM"/>
    <w:basedOn w:val="Normal"/>
    <w:link w:val="NMChar"/>
    <w:rsid w:val="00056C36"/>
    <w:pPr>
      <w:spacing w:line="360" w:lineRule="auto"/>
      <w:ind w:left="284" w:right="72"/>
    </w:pPr>
    <w:rPr>
      <w:rFonts w:eastAsia="MS Mincho"/>
      <w:color w:val="000000"/>
      <w:sz w:val="26"/>
      <w:szCs w:val="26"/>
      <w:shd w:val="clear" w:color="auto" w:fill="FFFFFF"/>
      <w:lang w:val="vi-VN" w:eastAsia="vi-VN"/>
    </w:rPr>
  </w:style>
  <w:style w:type="character" w:customStyle="1" w:styleId="NMChar">
    <w:name w:val="NM Char"/>
    <w:link w:val="NM"/>
    <w:rsid w:val="00056C36"/>
    <w:rPr>
      <w:rFonts w:ascii="Times New Roman" w:eastAsia="MS Mincho" w:hAnsi="Times New Roman" w:cs="Times New Roman"/>
      <w:color w:val="000000"/>
      <w:sz w:val="26"/>
      <w:szCs w:val="26"/>
      <w:lang w:val="vi-VN" w:eastAsia="vi-VN"/>
    </w:rPr>
  </w:style>
  <w:style w:type="character" w:customStyle="1" w:styleId="BodytextCharChar">
    <w:name w:val="Body text Char Char"/>
    <w:rsid w:val="00056C36"/>
    <w:rPr>
      <w:rFonts w:ascii="Arial" w:eastAsia="Times New Roman" w:hAnsi="Arial" w:cs="Times New Roman"/>
      <w:color w:val="00457C"/>
      <w:sz w:val="21"/>
      <w:szCs w:val="24"/>
    </w:rPr>
  </w:style>
  <w:style w:type="character" w:customStyle="1" w:styleId="Bodytext21">
    <w:name w:val="Body text (2)_"/>
    <w:link w:val="Bodytext22"/>
    <w:rsid w:val="00056C36"/>
    <w:rPr>
      <w:rFonts w:ascii="Times New Roman" w:eastAsia="Times New Roman" w:hAnsi="Times New Roman"/>
      <w:b/>
      <w:bCs/>
      <w:sz w:val="25"/>
      <w:szCs w:val="25"/>
      <w:shd w:val="clear" w:color="auto" w:fill="FFFFFF"/>
    </w:rPr>
  </w:style>
  <w:style w:type="paragraph" w:customStyle="1" w:styleId="Bodytext22">
    <w:name w:val="Body text (2)"/>
    <w:basedOn w:val="Normal"/>
    <w:link w:val="Bodytext21"/>
    <w:rsid w:val="00056C36"/>
    <w:pPr>
      <w:widowControl w:val="0"/>
      <w:shd w:val="clear" w:color="auto" w:fill="FFFFFF"/>
      <w:spacing w:after="4740" w:line="0" w:lineRule="atLeast"/>
      <w:ind w:left="284" w:right="72"/>
      <w:jc w:val="left"/>
    </w:pPr>
    <w:rPr>
      <w:rFonts w:cstheme="minorBidi"/>
      <w:b/>
      <w:bCs/>
      <w:sz w:val="25"/>
      <w:szCs w:val="25"/>
    </w:rPr>
  </w:style>
  <w:style w:type="paragraph" w:customStyle="1" w:styleId="Noidung0">
    <w:name w:val="Noi dung"/>
    <w:basedOn w:val="Normal"/>
    <w:link w:val="NoidungChar"/>
    <w:autoRedefine/>
    <w:qFormat/>
    <w:rsid w:val="00056C36"/>
    <w:pPr>
      <w:keepNext/>
      <w:adjustRightInd w:val="0"/>
      <w:spacing w:after="120"/>
      <w:ind w:left="72" w:right="72"/>
      <w:jc w:val="center"/>
      <w:textAlignment w:val="baseline"/>
      <w:outlineLvl w:val="0"/>
    </w:pPr>
    <w:rPr>
      <w:sz w:val="26"/>
      <w:szCs w:val="28"/>
      <w:lang w:val="vi-VN"/>
    </w:rPr>
  </w:style>
  <w:style w:type="character" w:customStyle="1" w:styleId="NoidungChar">
    <w:name w:val="Noi dung Char"/>
    <w:link w:val="Noidung0"/>
    <w:rsid w:val="00056C36"/>
    <w:rPr>
      <w:rFonts w:ascii="Times New Roman" w:eastAsia="Times New Roman" w:hAnsi="Times New Roman" w:cs="Times New Roman"/>
      <w:sz w:val="26"/>
      <w:szCs w:val="28"/>
      <w:lang w:val="vi-VN"/>
    </w:rPr>
  </w:style>
  <w:style w:type="character" w:customStyle="1" w:styleId="Bodytext85pt">
    <w:name w:val="Body text + 8.5 pt"/>
    <w:aliases w:val="Small Caps"/>
    <w:basedOn w:val="DefaultParagraphFont"/>
    <w:rsid w:val="00056C3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vi-VN"/>
    </w:rPr>
  </w:style>
  <w:style w:type="character" w:customStyle="1" w:styleId="BodytextConstantia">
    <w:name w:val="Body text + Constantia"/>
    <w:aliases w:val="13 pt"/>
    <w:basedOn w:val="Bodytext0"/>
    <w:uiPriority w:val="99"/>
    <w:rsid w:val="00056C36"/>
    <w:rPr>
      <w:rFonts w:ascii="Constantia" w:eastAsia="Times New Roman" w:hAnsi="Constantia" w:cs="Constantia"/>
      <w:b w:val="0"/>
      <w:bCs w:val="0"/>
      <w:i w:val="0"/>
      <w:iCs w:val="0"/>
      <w:smallCaps w:val="0"/>
      <w:strike w:val="0"/>
      <w:sz w:val="26"/>
      <w:szCs w:val="26"/>
      <w:u w:val="none"/>
      <w:shd w:val="clear" w:color="auto" w:fill="FFFFFF"/>
    </w:rPr>
  </w:style>
  <w:style w:type="paragraph" w:customStyle="1" w:styleId="DNG67-Tech-Doc-Normal">
    <w:name w:val="DNG67-Tech-Doc-Normal"/>
    <w:link w:val="DNG67-Tech-Doc-NormalChar"/>
    <w:rsid w:val="00056C36"/>
    <w:pPr>
      <w:spacing w:before="120" w:after="120" w:line="276" w:lineRule="auto"/>
      <w:ind w:left="284" w:right="72"/>
      <w:jc w:val="both"/>
    </w:pPr>
    <w:rPr>
      <w:rFonts w:ascii="Times New Roman" w:eastAsia="MS Mincho" w:hAnsi="Times New Roman" w:cs="Times New Roman"/>
      <w:sz w:val="28"/>
      <w:lang w:val="vi-VN" w:eastAsia="vi-VN"/>
    </w:rPr>
  </w:style>
  <w:style w:type="character" w:customStyle="1" w:styleId="DNG67-Tech-Doc-NormalChar">
    <w:name w:val="DNG67-Tech-Doc-Normal Char"/>
    <w:link w:val="DNG67-Tech-Doc-Normal"/>
    <w:rsid w:val="00056C36"/>
    <w:rPr>
      <w:rFonts w:ascii="Times New Roman" w:eastAsia="MS Mincho" w:hAnsi="Times New Roman" w:cs="Times New Roman"/>
      <w:sz w:val="28"/>
      <w:lang w:val="vi-VN" w:eastAsia="vi-VN"/>
    </w:rPr>
  </w:style>
  <w:style w:type="paragraph" w:customStyle="1" w:styleId="Normal-3">
    <w:name w:val="Normal - 3"/>
    <w:basedOn w:val="Normal"/>
    <w:autoRedefine/>
    <w:uiPriority w:val="99"/>
    <w:rsid w:val="00056C36"/>
    <w:pPr>
      <w:numPr>
        <w:numId w:val="71"/>
      </w:numPr>
      <w:tabs>
        <w:tab w:val="left" w:pos="0"/>
        <w:tab w:val="left" w:pos="900"/>
      </w:tabs>
      <w:spacing w:after="120" w:line="288" w:lineRule="auto"/>
      <w:ind w:right="72"/>
    </w:pPr>
    <w:rPr>
      <w:rFonts w:eastAsia="MS Mincho" w:cs="Arial"/>
      <w:bCs/>
      <w:sz w:val="26"/>
      <w:szCs w:val="28"/>
    </w:rPr>
  </w:style>
  <w:style w:type="character" w:customStyle="1" w:styleId="Vnbnnidung95pt2">
    <w:name w:val="Văn bản nội dung + 9.5 pt2"/>
    <w:rsid w:val="00056C3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 w:type="paragraph" w:customStyle="1" w:styleId="BANGMc1">
    <w:name w:val="BANG Mức 1"/>
    <w:basedOn w:val="Normal"/>
    <w:autoRedefine/>
    <w:rsid w:val="00056C36"/>
    <w:pPr>
      <w:spacing w:after="120" w:line="288" w:lineRule="auto"/>
      <w:ind w:left="284" w:right="72" w:firstLine="432"/>
      <w:jc w:val="center"/>
    </w:pPr>
    <w:rPr>
      <w:i/>
      <w:sz w:val="26"/>
      <w:szCs w:val="20"/>
    </w:rPr>
  </w:style>
  <w:style w:type="paragraph" w:customStyle="1" w:styleId="BANGMc2">
    <w:name w:val="BANG Mức 2"/>
    <w:basedOn w:val="Normal"/>
    <w:autoRedefine/>
    <w:rsid w:val="00056C36"/>
    <w:pPr>
      <w:spacing w:after="120" w:line="288" w:lineRule="auto"/>
      <w:ind w:left="284" w:right="72" w:firstLine="432"/>
      <w:jc w:val="center"/>
    </w:pPr>
    <w:rPr>
      <w:i/>
      <w:sz w:val="26"/>
      <w:szCs w:val="20"/>
    </w:rPr>
  </w:style>
  <w:style w:type="paragraph" w:customStyle="1" w:styleId="BANGmc3">
    <w:name w:val="BANG mức 3"/>
    <w:basedOn w:val="Normal"/>
    <w:autoRedefine/>
    <w:rsid w:val="00056C36"/>
    <w:pPr>
      <w:spacing w:after="120" w:line="288" w:lineRule="auto"/>
      <w:ind w:left="284" w:right="72" w:firstLine="432"/>
      <w:jc w:val="center"/>
    </w:pPr>
    <w:rPr>
      <w:i/>
      <w:sz w:val="26"/>
      <w:szCs w:val="20"/>
    </w:rPr>
  </w:style>
  <w:style w:type="paragraph" w:customStyle="1" w:styleId="tvHeading1110">
    <w:name w:val="tvHeading 1.1.1"/>
    <w:basedOn w:val="Normal"/>
    <w:rsid w:val="00056C36"/>
    <w:pPr>
      <w:spacing w:after="120" w:line="288" w:lineRule="auto"/>
      <w:ind w:left="1224" w:right="72" w:hanging="504"/>
    </w:pPr>
    <w:rPr>
      <w:b/>
      <w:bCs/>
      <w:i/>
      <w:iCs/>
      <w:sz w:val="26"/>
    </w:rPr>
  </w:style>
  <w:style w:type="paragraph" w:customStyle="1" w:styleId="Comment">
    <w:name w:val="Comment"/>
    <w:basedOn w:val="Normal"/>
    <w:rsid w:val="00056C36"/>
    <w:pPr>
      <w:overflowPunct w:val="0"/>
      <w:autoSpaceDE w:val="0"/>
      <w:autoSpaceDN w:val="0"/>
      <w:adjustRightInd w:val="0"/>
      <w:spacing w:after="120" w:line="288" w:lineRule="auto"/>
      <w:ind w:left="284" w:right="72" w:firstLine="432"/>
      <w:textAlignment w:val="baseline"/>
    </w:pPr>
    <w:rPr>
      <w:i/>
      <w:color w:val="000080"/>
      <w:sz w:val="22"/>
      <w:szCs w:val="20"/>
    </w:rPr>
  </w:style>
  <w:style w:type="paragraph" w:customStyle="1" w:styleId="Table-Text">
    <w:name w:val="Table - Text"/>
    <w:basedOn w:val="Normal"/>
    <w:autoRedefine/>
    <w:rsid w:val="00056C36"/>
    <w:pPr>
      <w:spacing w:line="288" w:lineRule="auto"/>
      <w:ind w:left="284" w:right="72" w:firstLine="432"/>
    </w:pPr>
    <w:rPr>
      <w:sz w:val="26"/>
      <w:szCs w:val="20"/>
    </w:rPr>
  </w:style>
  <w:style w:type="paragraph" w:customStyle="1" w:styleId="Table-ColHead">
    <w:name w:val="Table - Col. Head"/>
    <w:basedOn w:val="Normal"/>
    <w:rsid w:val="00056C36"/>
    <w:pPr>
      <w:keepNext/>
      <w:spacing w:line="288" w:lineRule="auto"/>
      <w:ind w:left="284" w:right="72" w:firstLine="432"/>
    </w:pPr>
    <w:rPr>
      <w:rFonts w:ascii="Arial" w:hAnsi="Arial"/>
      <w:b/>
      <w:noProof/>
      <w:sz w:val="18"/>
      <w:szCs w:val="20"/>
    </w:rPr>
  </w:style>
  <w:style w:type="paragraph" w:customStyle="1" w:styleId="NormalTableHeader">
    <w:name w:val="Normal Table Header"/>
    <w:basedOn w:val="NormalIndent"/>
    <w:rsid w:val="00056C36"/>
    <w:pPr>
      <w:keepNext/>
      <w:keepLines/>
      <w:widowControl/>
      <w:tabs>
        <w:tab w:val="left" w:pos="702"/>
        <w:tab w:val="left" w:pos="1080"/>
      </w:tabs>
      <w:autoSpaceDE/>
      <w:autoSpaceDN/>
      <w:spacing w:line="360" w:lineRule="auto"/>
      <w:ind w:left="0" w:right="72" w:firstLine="432"/>
      <w:jc w:val="center"/>
    </w:pPr>
    <w:rPr>
      <w:rFonts w:ascii="Tahoma" w:eastAsia="MS Mincho" w:hAnsi="Tahoma" w:cs="Arial"/>
      <w:b/>
      <w:snapToGrid w:val="0"/>
      <w:lang w:eastAsia="ja-JP"/>
    </w:rPr>
  </w:style>
  <w:style w:type="paragraph" w:customStyle="1" w:styleId="comment0">
    <w:name w:val="comment"/>
    <w:basedOn w:val="Normal"/>
    <w:rsid w:val="00056C36"/>
    <w:pPr>
      <w:spacing w:after="120" w:line="360" w:lineRule="auto"/>
      <w:ind w:left="144" w:right="72" w:firstLine="432"/>
    </w:pPr>
    <w:rPr>
      <w:rFonts w:ascii="Tahoma" w:eastAsia="MS Mincho" w:hAnsi="Tahoma" w:cs="Arial"/>
      <w:bCs/>
      <w:i/>
      <w:snapToGrid w:val="0"/>
      <w:color w:val="808080"/>
      <w:sz w:val="20"/>
      <w:szCs w:val="20"/>
      <w:lang w:eastAsia="ja-JP"/>
    </w:rPr>
  </w:style>
  <w:style w:type="paragraph" w:customStyle="1" w:styleId="Noidung2">
    <w:name w:val="Noi dung 2"/>
    <w:basedOn w:val="Normal"/>
    <w:rsid w:val="00056C36"/>
    <w:pPr>
      <w:widowControl w:val="0"/>
      <w:spacing w:line="296" w:lineRule="exact"/>
      <w:ind w:left="284" w:right="72" w:firstLine="425"/>
    </w:pPr>
    <w:rPr>
      <w:rFonts w:ascii=".VnCentury Schoolbook" w:eastAsia="MS Mincho" w:hAnsi=".VnCentury Schoolbook"/>
      <w:sz w:val="23"/>
      <w:szCs w:val="20"/>
    </w:rPr>
  </w:style>
  <w:style w:type="paragraph" w:customStyle="1" w:styleId="gia2">
    <w:name w:val="gi÷a 2"/>
    <w:basedOn w:val="Normal"/>
    <w:rsid w:val="00056C36"/>
    <w:pPr>
      <w:spacing w:line="264" w:lineRule="auto"/>
      <w:ind w:left="284" w:right="72"/>
      <w:jc w:val="center"/>
    </w:pPr>
    <w:rPr>
      <w:rFonts w:ascii=".VnAvantH" w:eastAsia="MS Mincho" w:hAnsi=".VnAvantH"/>
      <w:b/>
      <w:sz w:val="30"/>
      <w:szCs w:val="20"/>
    </w:rPr>
  </w:style>
  <w:style w:type="paragraph" w:customStyle="1" w:styleId="gianh14">
    <w:name w:val="gi÷a nhá(14)"/>
    <w:basedOn w:val="Normal"/>
    <w:rsid w:val="00056C36"/>
    <w:pPr>
      <w:spacing w:before="80" w:after="360" w:line="264" w:lineRule="auto"/>
      <w:ind w:left="284" w:right="72"/>
      <w:jc w:val="center"/>
    </w:pPr>
    <w:rPr>
      <w:rFonts w:ascii=".VnAvantH" w:eastAsia="MS Mincho" w:hAnsi=".VnAvantH" w:cs=".VnArabiaH"/>
      <w:b/>
      <w:sz w:val="26"/>
      <w:szCs w:val="20"/>
    </w:rPr>
  </w:style>
  <w:style w:type="paragraph" w:customStyle="1" w:styleId="Giua">
    <w:name w:val="Giua"/>
    <w:basedOn w:val="Normal"/>
    <w:rsid w:val="00056C36"/>
    <w:pPr>
      <w:widowControl w:val="0"/>
      <w:spacing w:line="292" w:lineRule="exact"/>
      <w:ind w:left="284" w:right="72"/>
      <w:jc w:val="center"/>
    </w:pPr>
    <w:rPr>
      <w:rFonts w:ascii=".VnCentury SchoolbookH" w:eastAsia="MS Mincho" w:hAnsi=".VnCentury SchoolbookH" w:cs=".VnArabiaH"/>
      <w:sz w:val="21"/>
      <w:szCs w:val="20"/>
    </w:rPr>
  </w:style>
  <w:style w:type="paragraph" w:customStyle="1" w:styleId="giua2">
    <w:name w:val="giua 2"/>
    <w:basedOn w:val="Normal"/>
    <w:rsid w:val="00056C36"/>
    <w:pPr>
      <w:widowControl w:val="0"/>
      <w:spacing w:line="292" w:lineRule="exact"/>
      <w:ind w:left="284" w:right="72"/>
      <w:jc w:val="center"/>
    </w:pPr>
    <w:rPr>
      <w:rFonts w:ascii=".VnCentury Schoolbook" w:eastAsia="MS Mincho" w:hAnsi=".VnCentury Schoolbook" w:cs=".VnArabiaH"/>
      <w:sz w:val="22"/>
      <w:szCs w:val="20"/>
    </w:rPr>
  </w:style>
  <w:style w:type="paragraph" w:customStyle="1" w:styleId="noidung1">
    <w:name w:val="noi dung"/>
    <w:basedOn w:val="PlainText"/>
    <w:rsid w:val="00056C36"/>
    <w:pPr>
      <w:widowControl w:val="0"/>
      <w:spacing w:after="60" w:line="300" w:lineRule="exact"/>
      <w:ind w:firstLine="425"/>
    </w:pPr>
    <w:rPr>
      <w:rFonts w:ascii=".VnCentury Schoolbook" w:eastAsia="MS Mincho" w:hAnsi=".VnCentury Schoolbook"/>
      <w:sz w:val="23"/>
      <w:szCs w:val="23"/>
    </w:rPr>
  </w:style>
  <w:style w:type="paragraph" w:styleId="PlainText">
    <w:name w:val="Plain Text"/>
    <w:basedOn w:val="Normal"/>
    <w:link w:val="PlainTextChar"/>
    <w:uiPriority w:val="99"/>
    <w:semiHidden/>
    <w:unhideWhenUsed/>
    <w:rsid w:val="00056C36"/>
    <w:pPr>
      <w:spacing w:after="120" w:line="380" w:lineRule="atLeast"/>
      <w:ind w:left="284" w:right="72" w:firstLine="567"/>
    </w:pPr>
    <w:rPr>
      <w:rFonts w:ascii="Courier New" w:eastAsia="Calibri" w:hAnsi="Courier New"/>
      <w:sz w:val="20"/>
      <w:szCs w:val="20"/>
    </w:rPr>
  </w:style>
  <w:style w:type="character" w:customStyle="1" w:styleId="PlainTextChar">
    <w:name w:val="Plain Text Char"/>
    <w:basedOn w:val="DefaultParagraphFont"/>
    <w:link w:val="PlainText"/>
    <w:uiPriority w:val="99"/>
    <w:semiHidden/>
    <w:rsid w:val="00056C36"/>
    <w:rPr>
      <w:rFonts w:ascii="Courier New" w:eastAsia="Calibri" w:hAnsi="Courier New" w:cs="Times New Roman"/>
      <w:sz w:val="20"/>
      <w:szCs w:val="20"/>
    </w:rPr>
  </w:style>
  <w:style w:type="paragraph" w:customStyle="1" w:styleId="Char2">
    <w:name w:val="Char2"/>
    <w:basedOn w:val="Normal"/>
    <w:autoRedefine/>
    <w:rsid w:val="00056C36"/>
    <w:pPr>
      <w:spacing w:after="120" w:line="240" w:lineRule="exact"/>
      <w:ind w:left="284" w:right="72"/>
      <w:jc w:val="left"/>
    </w:pPr>
    <w:rPr>
      <w:rFonts w:ascii="Verdana" w:hAnsi="Verdana" w:cs="Verdana"/>
      <w:sz w:val="20"/>
      <w:szCs w:val="20"/>
    </w:rPr>
  </w:style>
  <w:style w:type="paragraph" w:customStyle="1" w:styleId="StyleCaptionItalic">
    <w:name w:val="Style Caption + Italic"/>
    <w:basedOn w:val="Caption"/>
    <w:link w:val="StyleCaptionItalicChar"/>
    <w:rsid w:val="00056C36"/>
    <w:pPr>
      <w:spacing w:after="120" w:line="360" w:lineRule="atLeast"/>
      <w:ind w:left="3196" w:right="74" w:firstLine="567"/>
      <w:jc w:val="center"/>
    </w:pPr>
    <w:rPr>
      <w:rFonts w:eastAsia="MS Mincho"/>
      <w:i/>
      <w:iCs/>
      <w:color w:val="auto"/>
      <w:sz w:val="20"/>
      <w:szCs w:val="20"/>
    </w:rPr>
  </w:style>
  <w:style w:type="character" w:customStyle="1" w:styleId="StyleCaptionItalicChar">
    <w:name w:val="Style Caption + Italic Char"/>
    <w:link w:val="StyleCaptionItalic"/>
    <w:rsid w:val="00056C36"/>
    <w:rPr>
      <w:rFonts w:ascii="Times New Roman" w:eastAsia="MS Mincho" w:hAnsi="Times New Roman" w:cs="Times New Roman"/>
      <w:b/>
      <w:bCs/>
      <w:i/>
      <w:iCs/>
      <w:sz w:val="20"/>
      <w:szCs w:val="20"/>
    </w:rPr>
  </w:style>
  <w:style w:type="paragraph" w:customStyle="1" w:styleId="Bang-Noidung">
    <w:name w:val="Bang - Noidung"/>
    <w:rsid w:val="00056C36"/>
    <w:pPr>
      <w:spacing w:before="40" w:after="40" w:line="360" w:lineRule="auto"/>
      <w:ind w:left="284" w:right="72"/>
      <w:jc w:val="center"/>
    </w:pPr>
    <w:rPr>
      <w:rFonts w:ascii="Times New Roman" w:eastAsia="Times New Roman" w:hAnsi="Times New Roman" w:cs="Arial"/>
      <w:bCs/>
      <w:szCs w:val="20"/>
    </w:rPr>
  </w:style>
  <w:style w:type="numbering" w:customStyle="1" w:styleId="IndexCap2">
    <w:name w:val="Index Cap 2"/>
    <w:basedOn w:val="NoList"/>
    <w:rsid w:val="00056C36"/>
    <w:pPr>
      <w:numPr>
        <w:numId w:val="72"/>
      </w:numPr>
    </w:pPr>
  </w:style>
  <w:style w:type="paragraph" w:customStyle="1" w:styleId="Indexcap20">
    <w:name w:val="Index cap 2"/>
    <w:basedOn w:val="Normal"/>
    <w:rsid w:val="00056C36"/>
    <w:pPr>
      <w:numPr>
        <w:numId w:val="73"/>
      </w:numPr>
      <w:spacing w:after="120" w:line="288" w:lineRule="auto"/>
      <w:ind w:right="72"/>
    </w:pPr>
    <w:rPr>
      <w:sz w:val="24"/>
    </w:rPr>
  </w:style>
  <w:style w:type="paragraph" w:customStyle="1" w:styleId="Textbody">
    <w:name w:val="Text body"/>
    <w:basedOn w:val="Normal"/>
    <w:uiPriority w:val="99"/>
    <w:rsid w:val="00056C36"/>
    <w:pPr>
      <w:widowControl w:val="0"/>
      <w:suppressAutoHyphens/>
      <w:spacing w:after="120" w:line="100" w:lineRule="atLeast"/>
      <w:ind w:left="284" w:right="72"/>
      <w:jc w:val="left"/>
    </w:pPr>
    <w:rPr>
      <w:rFonts w:ascii="Liberation Serif" w:eastAsia="WenQuanYi Micro Hei" w:hAnsi="Liberation Serif" w:cs="Liberation Serif"/>
      <w:color w:val="00000A"/>
      <w:sz w:val="24"/>
      <w:lang w:eastAsia="hi-IN" w:bidi="hi-IN"/>
    </w:rPr>
  </w:style>
  <w:style w:type="paragraph" w:customStyle="1" w:styleId="Phan3">
    <w:name w:val="Phan 3"/>
    <w:rsid w:val="00056C36"/>
    <w:pPr>
      <w:spacing w:before="120" w:after="120" w:line="312" w:lineRule="auto"/>
      <w:ind w:left="284" w:right="72"/>
      <w:jc w:val="both"/>
      <w:outlineLvl w:val="3"/>
    </w:pPr>
    <w:rPr>
      <w:rFonts w:ascii="Times New Roman" w:eastAsia="Times New Roman" w:hAnsi="Times New Roman" w:cs="Times New Roman"/>
      <w:b/>
      <w:i/>
      <w:sz w:val="26"/>
      <w:szCs w:val="26"/>
      <w:lang w:val="vi-VN"/>
    </w:rPr>
  </w:style>
  <w:style w:type="paragraph" w:customStyle="1" w:styleId="Phan2">
    <w:name w:val="Phan 2"/>
    <w:link w:val="Phan2Char"/>
    <w:rsid w:val="00056C36"/>
    <w:pPr>
      <w:spacing w:before="120" w:after="120" w:line="360" w:lineRule="auto"/>
      <w:ind w:left="210" w:right="72"/>
      <w:jc w:val="both"/>
    </w:pPr>
    <w:rPr>
      <w:rFonts w:ascii="Times New Roman" w:eastAsia="Times New Roman" w:hAnsi="Times New Roman" w:cs="Times New Roman"/>
      <w:b/>
      <w:sz w:val="26"/>
      <w:szCs w:val="26"/>
    </w:rPr>
  </w:style>
  <w:style w:type="character" w:customStyle="1" w:styleId="Phan2Char">
    <w:name w:val="Phan 2 Char"/>
    <w:link w:val="Phan2"/>
    <w:rsid w:val="00056C36"/>
    <w:rPr>
      <w:rFonts w:ascii="Times New Roman" w:eastAsia="Times New Roman" w:hAnsi="Times New Roman" w:cs="Times New Roman"/>
      <w:b/>
      <w:sz w:val="26"/>
      <w:szCs w:val="26"/>
    </w:rPr>
  </w:style>
  <w:style w:type="paragraph" w:customStyle="1" w:styleId="innertitle">
    <w:name w:val="innertitle"/>
    <w:basedOn w:val="Normal"/>
    <w:rsid w:val="00056C36"/>
    <w:pPr>
      <w:spacing w:before="100" w:beforeAutospacing="1" w:after="100" w:afterAutospacing="1" w:line="240" w:lineRule="auto"/>
      <w:ind w:left="284" w:right="72"/>
      <w:jc w:val="left"/>
    </w:pPr>
    <w:rPr>
      <w:sz w:val="24"/>
    </w:rPr>
  </w:style>
  <w:style w:type="table" w:styleId="LightList-Accent5">
    <w:name w:val="Light List Accent 5"/>
    <w:basedOn w:val="TableNormal"/>
    <w:uiPriority w:val="61"/>
    <w:rsid w:val="00056C36"/>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CharChar1">
    <w:name w:val="Char Char Char Char1"/>
    <w:basedOn w:val="Normal"/>
    <w:rsid w:val="00056C36"/>
    <w:pPr>
      <w:numPr>
        <w:numId w:val="74"/>
      </w:numPr>
      <w:ind w:right="72"/>
    </w:pPr>
    <w:rPr>
      <w:rFonts w:ascii="Arial" w:hAnsi="Arial"/>
      <w:color w:val="5C2C00"/>
      <w:sz w:val="20"/>
      <w:szCs w:val="22"/>
    </w:rPr>
  </w:style>
  <w:style w:type="paragraph" w:customStyle="1" w:styleId="TOC">
    <w:name w:val="TOC"/>
    <w:basedOn w:val="Normal"/>
    <w:rsid w:val="00056C36"/>
    <w:pPr>
      <w:adjustRightInd w:val="0"/>
      <w:spacing w:line="360" w:lineRule="atLeast"/>
      <w:ind w:left="-54" w:right="72"/>
      <w:jc w:val="left"/>
      <w:textAlignment w:val="baseline"/>
    </w:pPr>
    <w:rPr>
      <w:rFonts w:ascii="Arial" w:hAnsi="Arial"/>
      <w:bCs/>
      <w:color w:val="800000"/>
      <w:sz w:val="36"/>
      <w:szCs w:val="28"/>
    </w:rPr>
  </w:style>
  <w:style w:type="paragraph" w:customStyle="1" w:styleId="Phan1">
    <w:name w:val="Phan 1"/>
    <w:rsid w:val="00056C36"/>
    <w:pPr>
      <w:numPr>
        <w:numId w:val="75"/>
      </w:numPr>
      <w:tabs>
        <w:tab w:val="clear" w:pos="1080"/>
        <w:tab w:val="num" w:pos="720"/>
      </w:tabs>
      <w:spacing w:before="360" w:after="360" w:line="360" w:lineRule="auto"/>
      <w:ind w:left="1077" w:right="72" w:hanging="1077"/>
      <w:jc w:val="both"/>
    </w:pPr>
    <w:rPr>
      <w:rFonts w:ascii="Times New Roman" w:eastAsia="Times New Roman" w:hAnsi="Times New Roman" w:cs="Arial"/>
      <w:b/>
      <w:iCs/>
      <w:sz w:val="28"/>
      <w:szCs w:val="28"/>
      <w:lang w:val="vi-VN"/>
    </w:rPr>
  </w:style>
  <w:style w:type="paragraph" w:customStyle="1" w:styleId="xl63">
    <w:name w:val="xl63"/>
    <w:basedOn w:val="Normal"/>
    <w:rsid w:val="00056C36"/>
    <w:pPr>
      <w:spacing w:before="100" w:beforeAutospacing="1" w:after="100" w:afterAutospacing="1" w:line="240" w:lineRule="auto"/>
      <w:ind w:left="284" w:right="72"/>
      <w:jc w:val="left"/>
    </w:pPr>
    <w:rPr>
      <w:sz w:val="20"/>
      <w:szCs w:val="20"/>
    </w:rPr>
  </w:style>
  <w:style w:type="character" w:customStyle="1" w:styleId="Headerorfooter">
    <w:name w:val="Header or footer_"/>
    <w:rsid w:val="00056C36"/>
    <w:rPr>
      <w:rFonts w:ascii="Times New Roman" w:eastAsia="Times New Roman" w:hAnsi="Times New Roman" w:cs="Times New Roman"/>
      <w:b/>
      <w:bCs/>
      <w:i/>
      <w:iCs/>
      <w:smallCaps w:val="0"/>
      <w:strike w:val="0"/>
      <w:sz w:val="19"/>
      <w:szCs w:val="19"/>
      <w:u w:val="none"/>
    </w:rPr>
  </w:style>
  <w:style w:type="character" w:customStyle="1" w:styleId="Headerorfooter0">
    <w:name w:val="Header or footer"/>
    <w:rsid w:val="00056C36"/>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HeaderorfooterNotBold">
    <w:name w:val="Header or footer + Not Bold"/>
    <w:aliases w:val="Body text (3) + Bold"/>
    <w:rsid w:val="00056C36"/>
    <w:rPr>
      <w:rFonts w:ascii="Times New Roman" w:eastAsia="Times New Roman" w:hAnsi="Times New Roman" w:cs="Times New Roman"/>
      <w:b/>
      <w:bCs/>
      <w:i/>
      <w:iCs/>
      <w:smallCaps w:val="0"/>
      <w:strike w:val="0"/>
      <w:color w:val="000000"/>
      <w:spacing w:val="0"/>
      <w:w w:val="100"/>
      <w:position w:val="0"/>
      <w:sz w:val="19"/>
      <w:szCs w:val="19"/>
      <w:u w:val="none"/>
    </w:rPr>
  </w:style>
  <w:style w:type="paragraph" w:customStyle="1" w:styleId="bodytextindent-p">
    <w:name w:val="bodytextindent-p"/>
    <w:basedOn w:val="Normal"/>
    <w:rsid w:val="00056C36"/>
    <w:pPr>
      <w:spacing w:before="100" w:beforeAutospacing="1" w:after="100" w:afterAutospacing="1" w:line="240" w:lineRule="auto"/>
      <w:ind w:left="284" w:right="72"/>
      <w:jc w:val="left"/>
    </w:pPr>
    <w:rPr>
      <w:sz w:val="24"/>
    </w:rPr>
  </w:style>
  <w:style w:type="character" w:customStyle="1" w:styleId="bodytextindent-h">
    <w:name w:val="bodytextindent-h"/>
    <w:basedOn w:val="DefaultParagraphFont"/>
    <w:rsid w:val="00056C36"/>
  </w:style>
  <w:style w:type="character" w:customStyle="1" w:styleId="normal-h">
    <w:name w:val="normal-h"/>
    <w:basedOn w:val="DefaultParagraphFont"/>
    <w:rsid w:val="00056C36"/>
  </w:style>
  <w:style w:type="character" w:customStyle="1" w:styleId="Bodytext30">
    <w:name w:val="Body text (3)_"/>
    <w:link w:val="Bodytext31"/>
    <w:rsid w:val="00056C36"/>
    <w:rPr>
      <w:rFonts w:ascii="Times New Roman" w:eastAsia="Times New Roman" w:hAnsi="Times New Roman"/>
      <w:i/>
      <w:iCs/>
      <w:sz w:val="25"/>
      <w:szCs w:val="25"/>
      <w:shd w:val="clear" w:color="auto" w:fill="FFFFFF"/>
    </w:rPr>
  </w:style>
  <w:style w:type="character" w:customStyle="1" w:styleId="Bodytext3Exact">
    <w:name w:val="Body text (3) Exact"/>
    <w:rsid w:val="00056C36"/>
    <w:rPr>
      <w:rFonts w:ascii="Times New Roman" w:eastAsia="Times New Roman" w:hAnsi="Times New Roman" w:cs="Times New Roman"/>
      <w:b w:val="0"/>
      <w:bCs w:val="0"/>
      <w:i/>
      <w:iCs/>
      <w:smallCaps w:val="0"/>
      <w:strike w:val="0"/>
      <w:spacing w:val="-1"/>
      <w:sz w:val="23"/>
      <w:szCs w:val="23"/>
      <w:u w:val="none"/>
    </w:rPr>
  </w:style>
  <w:style w:type="character" w:customStyle="1" w:styleId="Bodytext9">
    <w:name w:val="Body text (9)_"/>
    <w:rsid w:val="00056C36"/>
    <w:rPr>
      <w:rFonts w:ascii="Times New Roman" w:eastAsia="Times New Roman" w:hAnsi="Times New Roman" w:cs="Times New Roman"/>
      <w:b w:val="0"/>
      <w:bCs w:val="0"/>
      <w:i w:val="0"/>
      <w:iCs w:val="0"/>
      <w:smallCaps w:val="0"/>
      <w:strike w:val="0"/>
      <w:sz w:val="12"/>
      <w:szCs w:val="12"/>
      <w:u w:val="none"/>
    </w:rPr>
  </w:style>
  <w:style w:type="character" w:customStyle="1" w:styleId="Bodytext90">
    <w:name w:val="Body text (9)"/>
    <w:rsid w:val="00056C3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Bodytext955pt">
    <w:name w:val="Body text (9) + 5.5 pt"/>
    <w:rsid w:val="00056C36"/>
    <w:rPr>
      <w:rFonts w:ascii="Times New Roman" w:eastAsia="Times New Roman" w:hAnsi="Times New Roman" w:cs="Times New Roman"/>
      <w:b w:val="0"/>
      <w:bCs w:val="0"/>
      <w:i/>
      <w:iCs/>
      <w:smallCaps w:val="0"/>
      <w:strike w:val="0"/>
      <w:color w:val="000000"/>
      <w:spacing w:val="0"/>
      <w:w w:val="100"/>
      <w:position w:val="0"/>
      <w:sz w:val="11"/>
      <w:szCs w:val="11"/>
      <w:u w:val="none"/>
      <w:lang w:val="vi-VN"/>
    </w:rPr>
  </w:style>
  <w:style w:type="paragraph" w:customStyle="1" w:styleId="Bodytext31">
    <w:name w:val="Body text (3)"/>
    <w:basedOn w:val="Normal"/>
    <w:link w:val="Bodytext30"/>
    <w:rsid w:val="00056C36"/>
    <w:pPr>
      <w:widowControl w:val="0"/>
      <w:shd w:val="clear" w:color="auto" w:fill="FFFFFF"/>
      <w:spacing w:after="5760" w:line="274" w:lineRule="exact"/>
      <w:ind w:left="284" w:right="72"/>
      <w:jc w:val="left"/>
    </w:pPr>
    <w:rPr>
      <w:rFonts w:cstheme="minorBidi"/>
      <w:i/>
      <w:iCs/>
      <w:sz w:val="25"/>
      <w:szCs w:val="25"/>
    </w:rPr>
  </w:style>
  <w:style w:type="character" w:customStyle="1" w:styleId="CommentTextChar1">
    <w:name w:val="Comment Text Char1"/>
    <w:uiPriority w:val="99"/>
    <w:semiHidden/>
    <w:rsid w:val="00056C36"/>
    <w:rPr>
      <w:rFonts w:ascii="Times New Roman" w:eastAsia="Times New Roman" w:hAnsi="Times New Roman" w:cs="Times New Roman"/>
      <w:sz w:val="20"/>
      <w:szCs w:val="20"/>
    </w:rPr>
  </w:style>
  <w:style w:type="character" w:customStyle="1" w:styleId="tintoptitle">
    <w:name w:val="tintop_title"/>
    <w:basedOn w:val="DefaultParagraphFont"/>
    <w:rsid w:val="00056C36"/>
  </w:style>
  <w:style w:type="paragraph" w:customStyle="1" w:styleId="copy1">
    <w:name w:val="copy1"/>
    <w:basedOn w:val="Normal"/>
    <w:rsid w:val="00056C36"/>
    <w:pPr>
      <w:spacing w:before="270" w:after="270" w:line="336" w:lineRule="auto"/>
      <w:ind w:left="284" w:right="72"/>
      <w:jc w:val="left"/>
    </w:pPr>
    <w:rPr>
      <w:rFonts w:ascii="Arial" w:hAnsi="Arial" w:cs="Arial"/>
      <w:sz w:val="20"/>
      <w:szCs w:val="20"/>
    </w:rPr>
  </w:style>
  <w:style w:type="paragraph" w:customStyle="1" w:styleId="TableContents">
    <w:name w:val="Table Contents"/>
    <w:basedOn w:val="Normal"/>
    <w:rsid w:val="00056C36"/>
    <w:pPr>
      <w:suppressLineNumbers/>
      <w:suppressAutoHyphens/>
      <w:spacing w:line="240" w:lineRule="auto"/>
      <w:ind w:left="284" w:right="72"/>
      <w:jc w:val="left"/>
    </w:pPr>
    <w:rPr>
      <w:sz w:val="24"/>
      <w:lang w:eastAsia="ar-SA"/>
    </w:rPr>
  </w:style>
  <w:style w:type="paragraph" w:customStyle="1" w:styleId="1CharCharCharChar">
    <w:name w:val="1 Char Char Char Char"/>
    <w:rsid w:val="00056C36"/>
    <w:pPr>
      <w:spacing w:before="120" w:after="120" w:line="240" w:lineRule="exact"/>
      <w:ind w:left="284" w:right="72"/>
      <w:jc w:val="both"/>
    </w:pPr>
    <w:rPr>
      <w:rFonts w:ascii="Verdana" w:eastAsia="Times New Roman" w:hAnsi="Verdana" w:cs="Times New Roman"/>
      <w:sz w:val="20"/>
      <w:szCs w:val="20"/>
    </w:rPr>
  </w:style>
  <w:style w:type="character" w:customStyle="1" w:styleId="Vnbnnidung3">
    <w:name w:val="Văn bản nội dung (3)_"/>
    <w:link w:val="Vnbnnidung30"/>
    <w:rsid w:val="00056C36"/>
    <w:rPr>
      <w:rFonts w:ascii="Times New Roman" w:eastAsia="Times New Roman" w:hAnsi="Times New Roman"/>
      <w:i/>
      <w:iCs/>
      <w:sz w:val="26"/>
      <w:szCs w:val="26"/>
      <w:shd w:val="clear" w:color="auto" w:fill="FFFFFF"/>
    </w:rPr>
  </w:style>
  <w:style w:type="character" w:customStyle="1" w:styleId="Vnbnnidung3Khnginnghing">
    <w:name w:val="Văn bản nội dung (3) + Không in nghiêng"/>
    <w:rsid w:val="00056C36"/>
    <w:rPr>
      <w:rFonts w:ascii="Times New Roman" w:eastAsia="Times New Roman" w:hAnsi="Times New Roman"/>
      <w:i/>
      <w:iCs/>
      <w:color w:val="000000"/>
      <w:spacing w:val="0"/>
      <w:w w:val="100"/>
      <w:position w:val="0"/>
      <w:sz w:val="26"/>
      <w:szCs w:val="26"/>
      <w:shd w:val="clear" w:color="auto" w:fill="FFFFFF"/>
      <w:lang w:val="vi-VN"/>
    </w:rPr>
  </w:style>
  <w:style w:type="character" w:customStyle="1" w:styleId="Vnbnnidung4">
    <w:name w:val="Văn bản nội dung (4)_"/>
    <w:rsid w:val="00056C36"/>
    <w:rPr>
      <w:rFonts w:ascii="Times New Roman" w:eastAsia="Times New Roman" w:hAnsi="Times New Roman" w:cs="Times New Roman"/>
      <w:b/>
      <w:bCs/>
      <w:i w:val="0"/>
      <w:iCs w:val="0"/>
      <w:smallCaps w:val="0"/>
      <w:strike w:val="0"/>
      <w:sz w:val="25"/>
      <w:szCs w:val="25"/>
      <w:u w:val="none"/>
    </w:rPr>
  </w:style>
  <w:style w:type="character" w:customStyle="1" w:styleId="Vnbnnidung40">
    <w:name w:val="Văn bản nội dung (4)"/>
    <w:rsid w:val="00056C36"/>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paragraph" w:customStyle="1" w:styleId="Vnbnnidung30">
    <w:name w:val="Văn bản nội dung (3)"/>
    <w:basedOn w:val="Normal"/>
    <w:link w:val="Vnbnnidung3"/>
    <w:rsid w:val="00056C36"/>
    <w:pPr>
      <w:widowControl w:val="0"/>
      <w:shd w:val="clear" w:color="auto" w:fill="FFFFFF"/>
      <w:spacing w:before="240" w:after="540" w:line="0" w:lineRule="atLeast"/>
      <w:ind w:left="284" w:right="72"/>
    </w:pPr>
    <w:rPr>
      <w:rFonts w:cstheme="minorBidi"/>
      <w:i/>
      <w:iCs/>
      <w:sz w:val="26"/>
      <w:szCs w:val="26"/>
    </w:rPr>
  </w:style>
  <w:style w:type="character" w:customStyle="1" w:styleId="Vnbnnidung">
    <w:name w:val="Văn bản nội dung_"/>
    <w:uiPriority w:val="99"/>
    <w:rsid w:val="00056C36"/>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Vnbnnidung0">
    <w:name w:val="Văn bản nội dung"/>
    <w:rsid w:val="00056C3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ing20">
    <w:name w:val="Heading #2_"/>
    <w:link w:val="Heading21"/>
    <w:rsid w:val="00056C36"/>
    <w:rPr>
      <w:rFonts w:ascii="Times New Roman" w:eastAsia="Times New Roman" w:hAnsi="Times New Roman"/>
      <w:sz w:val="23"/>
      <w:szCs w:val="23"/>
      <w:shd w:val="clear" w:color="auto" w:fill="FFFFFF"/>
    </w:rPr>
  </w:style>
  <w:style w:type="paragraph" w:customStyle="1" w:styleId="Heading21">
    <w:name w:val="Heading #2"/>
    <w:basedOn w:val="Normal"/>
    <w:link w:val="Heading20"/>
    <w:rsid w:val="00056C36"/>
    <w:pPr>
      <w:widowControl w:val="0"/>
      <w:shd w:val="clear" w:color="auto" w:fill="FFFFFF"/>
      <w:spacing w:before="180" w:after="180" w:line="0" w:lineRule="atLeast"/>
      <w:ind w:left="284" w:right="72" w:firstLine="500"/>
      <w:outlineLvl w:val="1"/>
    </w:pPr>
    <w:rPr>
      <w:rFonts w:cstheme="minorBidi"/>
      <w:sz w:val="23"/>
      <w:szCs w:val="23"/>
    </w:rPr>
  </w:style>
  <w:style w:type="character" w:customStyle="1" w:styleId="Tiu2">
    <w:name w:val="Tiêu đề #2_"/>
    <w:link w:val="Tiu20"/>
    <w:rsid w:val="00056C36"/>
    <w:rPr>
      <w:rFonts w:ascii="Times New Roman" w:eastAsia="Times New Roman" w:hAnsi="Times New Roman"/>
      <w:b/>
      <w:bCs/>
      <w:sz w:val="25"/>
      <w:szCs w:val="25"/>
      <w:shd w:val="clear" w:color="auto" w:fill="FFFFFF"/>
    </w:rPr>
  </w:style>
  <w:style w:type="paragraph" w:customStyle="1" w:styleId="Tiu20">
    <w:name w:val="Tiêu đề #2"/>
    <w:basedOn w:val="Normal"/>
    <w:link w:val="Tiu2"/>
    <w:rsid w:val="00056C36"/>
    <w:pPr>
      <w:widowControl w:val="0"/>
      <w:shd w:val="clear" w:color="auto" w:fill="FFFFFF"/>
      <w:spacing w:after="300" w:line="0" w:lineRule="atLeast"/>
      <w:ind w:left="284" w:right="72"/>
      <w:jc w:val="center"/>
      <w:outlineLvl w:val="1"/>
    </w:pPr>
    <w:rPr>
      <w:rFonts w:cstheme="minorBidi"/>
      <w:b/>
      <w:bCs/>
      <w:sz w:val="25"/>
      <w:szCs w:val="25"/>
    </w:rPr>
  </w:style>
  <w:style w:type="character" w:customStyle="1" w:styleId="Vnbnnidung4Khnginnghing">
    <w:name w:val="Văn bản nội dung (4) + Không in nghiêng"/>
    <w:rsid w:val="00056C36"/>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styleId="EndnoteText">
    <w:name w:val="endnote text"/>
    <w:basedOn w:val="Normal"/>
    <w:link w:val="EndnoteTextChar"/>
    <w:uiPriority w:val="99"/>
    <w:semiHidden/>
    <w:unhideWhenUsed/>
    <w:rsid w:val="00056C36"/>
    <w:pPr>
      <w:spacing w:after="120" w:line="288" w:lineRule="auto"/>
      <w:ind w:left="284" w:right="72" w:firstLine="432"/>
    </w:pPr>
    <w:rPr>
      <w:sz w:val="20"/>
      <w:szCs w:val="20"/>
    </w:rPr>
  </w:style>
  <w:style w:type="character" w:customStyle="1" w:styleId="EndnoteTextChar">
    <w:name w:val="Endnote Text Char"/>
    <w:basedOn w:val="DefaultParagraphFont"/>
    <w:link w:val="EndnoteText"/>
    <w:uiPriority w:val="99"/>
    <w:semiHidden/>
    <w:rsid w:val="00056C36"/>
    <w:rPr>
      <w:rFonts w:ascii="Times New Roman" w:eastAsia="Times New Roman" w:hAnsi="Times New Roman" w:cs="Times New Roman"/>
      <w:sz w:val="20"/>
      <w:szCs w:val="20"/>
    </w:rPr>
  </w:style>
  <w:style w:type="character" w:styleId="EndnoteReference">
    <w:name w:val="endnote reference"/>
    <w:uiPriority w:val="99"/>
    <w:semiHidden/>
    <w:unhideWhenUsed/>
    <w:rsid w:val="00056C36"/>
    <w:rPr>
      <w:vertAlign w:val="superscript"/>
    </w:rPr>
  </w:style>
  <w:style w:type="paragraph" w:customStyle="1" w:styleId="PreformattedText">
    <w:name w:val="Preformatted Text"/>
    <w:basedOn w:val="Normal"/>
    <w:uiPriority w:val="99"/>
    <w:rsid w:val="00056C36"/>
    <w:pPr>
      <w:widowControl w:val="0"/>
      <w:suppressAutoHyphens/>
      <w:spacing w:line="240" w:lineRule="auto"/>
      <w:ind w:left="72" w:right="72"/>
    </w:pPr>
    <w:rPr>
      <w:rFonts w:eastAsia="Liberation Serif" w:cs="Liberation Serif"/>
      <w:kern w:val="1"/>
      <w:sz w:val="20"/>
      <w:szCs w:val="20"/>
      <w:lang w:eastAsia="hi-IN" w:bidi="hi-IN"/>
    </w:rPr>
  </w:style>
  <w:style w:type="character" w:styleId="LineNumber">
    <w:name w:val="line number"/>
    <w:uiPriority w:val="99"/>
    <w:semiHidden/>
    <w:unhideWhenUsed/>
    <w:rsid w:val="00056C36"/>
  </w:style>
  <w:style w:type="paragraph" w:customStyle="1" w:styleId="Body-Text">
    <w:name w:val="Body-Text"/>
    <w:link w:val="Body-TextChar"/>
    <w:rsid w:val="00056C36"/>
    <w:pPr>
      <w:widowControl w:val="0"/>
      <w:adjustRightInd w:val="0"/>
      <w:snapToGrid w:val="0"/>
      <w:spacing w:before="120" w:after="120" w:line="360" w:lineRule="atLeast"/>
      <w:ind w:left="72" w:right="72"/>
      <w:jc w:val="both"/>
      <w:textAlignment w:val="baseline"/>
    </w:pPr>
    <w:rPr>
      <w:rFonts w:ascii="Times New Roman" w:eastAsia="Times New Roman" w:hAnsi="Times New Roman" w:cs="Times New Roman"/>
      <w:sz w:val="26"/>
      <w:szCs w:val="20"/>
      <w:lang w:val="en-GB"/>
    </w:rPr>
  </w:style>
  <w:style w:type="character" w:customStyle="1" w:styleId="Body-TextChar">
    <w:name w:val="Body-Text Char"/>
    <w:link w:val="Body-Text"/>
    <w:rsid w:val="00056C36"/>
    <w:rPr>
      <w:rFonts w:ascii="Times New Roman" w:eastAsia="Times New Roman" w:hAnsi="Times New Roman" w:cs="Times New Roman"/>
      <w:sz w:val="26"/>
      <w:szCs w:val="20"/>
      <w:lang w:val="en-GB"/>
    </w:rPr>
  </w:style>
  <w:style w:type="paragraph" w:customStyle="1" w:styleId="BodyText32">
    <w:name w:val="Body Text3"/>
    <w:basedOn w:val="Normal"/>
    <w:rsid w:val="00056C36"/>
    <w:pPr>
      <w:widowControl w:val="0"/>
      <w:shd w:val="clear" w:color="auto" w:fill="FFFFFF"/>
      <w:spacing w:before="300" w:line="446" w:lineRule="exact"/>
      <w:ind w:left="72" w:right="72" w:hanging="680"/>
    </w:pPr>
    <w:rPr>
      <w:sz w:val="25"/>
      <w:szCs w:val="25"/>
    </w:rPr>
  </w:style>
  <w:style w:type="paragraph" w:customStyle="1" w:styleId="HD4">
    <w:name w:val="HD4"/>
    <w:basedOn w:val="Heading5"/>
    <w:rsid w:val="00056C36"/>
    <w:pPr>
      <w:widowControl w:val="0"/>
      <w:spacing w:after="120" w:line="240" w:lineRule="auto"/>
      <w:ind w:left="72" w:right="72" w:firstLine="0"/>
    </w:pPr>
    <w:rPr>
      <w:rFonts w:eastAsia="Times New Roman" w:cs="Times New Roman"/>
      <w:bCs/>
      <w:i/>
      <w:iCs/>
      <w:lang w:val="en-US"/>
    </w:rPr>
  </w:style>
  <w:style w:type="character" w:customStyle="1" w:styleId="ListIndentNornal1Char">
    <w:name w:val="List Indent Nornal 1 Char"/>
    <w:link w:val="ListIndentNornal1"/>
    <w:rsid w:val="00056C36"/>
    <w:rPr>
      <w:rFonts w:ascii="Times New Roman" w:eastAsia="Times New Roman" w:hAnsi="Times New Roman"/>
      <w:bCs/>
      <w:sz w:val="26"/>
      <w:szCs w:val="26"/>
    </w:rPr>
  </w:style>
  <w:style w:type="paragraph" w:customStyle="1" w:styleId="ListIndentNornal1">
    <w:name w:val="List Indent Nornal 1"/>
    <w:basedOn w:val="Normal"/>
    <w:link w:val="ListIndentNornal1Char"/>
    <w:qFormat/>
    <w:rsid w:val="00056C36"/>
    <w:pPr>
      <w:numPr>
        <w:numId w:val="70"/>
      </w:numPr>
      <w:spacing w:line="360" w:lineRule="auto"/>
      <w:ind w:right="72"/>
    </w:pPr>
    <w:rPr>
      <w:rFonts w:cstheme="minorBidi"/>
      <w:bCs/>
      <w:sz w:val="26"/>
      <w:szCs w:val="26"/>
    </w:rPr>
  </w:style>
  <w:style w:type="paragraph" w:customStyle="1" w:styleId="NMBN">
    <w:name w:val="NMBN"/>
    <w:basedOn w:val="Normal"/>
    <w:rsid w:val="00056C36"/>
    <w:pPr>
      <w:spacing w:after="120" w:line="240" w:lineRule="auto"/>
      <w:ind w:left="72" w:right="72"/>
    </w:pPr>
    <w:rPr>
      <w:rFonts w:eastAsiaTheme="minorHAnsi" w:cstheme="minorBidi"/>
      <w:sz w:val="26"/>
      <w:szCs w:val="22"/>
    </w:rPr>
  </w:style>
  <w:style w:type="character" w:customStyle="1" w:styleId="HeaderChar1">
    <w:name w:val="Header Char1"/>
    <w:aliases w:val="heading 3 after h2 Char1,h Char1,h3+ Char1,ContentsHeader Char1,hd Char1,Header1 Char Char1,*Header Char1,Chapter Name Char1,Section Header Char1"/>
    <w:basedOn w:val="DefaultParagraphFont"/>
    <w:uiPriority w:val="99"/>
    <w:semiHidden/>
    <w:rsid w:val="00056C36"/>
    <w:rPr>
      <w:rFonts w:ascii="Times New Roman" w:hAnsi="Times New Roman"/>
      <w:sz w:val="28"/>
    </w:rPr>
  </w:style>
  <w:style w:type="character" w:customStyle="1" w:styleId="ContentChar">
    <w:name w:val="Content Char"/>
    <w:link w:val="Content"/>
    <w:locked/>
    <w:rsid w:val="00056C36"/>
    <w:rPr>
      <w:rFonts w:ascii=".VnTime" w:eastAsia="Times New Roman" w:hAnsi=".VnTime" w:cs="Times New Roman"/>
      <w:sz w:val="24"/>
      <w:szCs w:val="20"/>
    </w:rPr>
  </w:style>
  <w:style w:type="paragraph" w:customStyle="1" w:styleId="ok">
    <w:name w:val="ok"/>
    <w:basedOn w:val="Normal"/>
    <w:link w:val="okChar"/>
    <w:rsid w:val="00056C36"/>
    <w:pPr>
      <w:spacing w:line="360" w:lineRule="auto"/>
      <w:ind w:left="72" w:right="72" w:firstLine="567"/>
    </w:pPr>
    <w:rPr>
      <w:rFonts w:eastAsia="Calibri"/>
      <w:sz w:val="26"/>
      <w:szCs w:val="26"/>
    </w:rPr>
  </w:style>
  <w:style w:type="character" w:customStyle="1" w:styleId="okChar">
    <w:name w:val="ok Char"/>
    <w:basedOn w:val="DefaultParagraphFont"/>
    <w:link w:val="ok"/>
    <w:rsid w:val="00056C36"/>
    <w:rPr>
      <w:rFonts w:ascii="Times New Roman" w:eastAsia="Calibri" w:hAnsi="Times New Roman" w:cs="Times New Roman"/>
      <w:sz w:val="26"/>
      <w:szCs w:val="26"/>
    </w:rPr>
  </w:style>
  <w:style w:type="paragraph" w:customStyle="1" w:styleId="TableParagraph">
    <w:name w:val="Table Paragraph"/>
    <w:basedOn w:val="Normal"/>
    <w:uiPriority w:val="1"/>
    <w:qFormat/>
    <w:rsid w:val="00056C36"/>
    <w:pPr>
      <w:widowControl w:val="0"/>
      <w:spacing w:line="240" w:lineRule="auto"/>
      <w:ind w:left="72" w:right="72"/>
      <w:jc w:val="left"/>
    </w:pPr>
    <w:rPr>
      <w:rFonts w:asciiTheme="minorHAnsi" w:eastAsiaTheme="minorHAnsi" w:hAnsiTheme="minorHAnsi" w:cstheme="minorBidi"/>
      <w:sz w:val="22"/>
      <w:szCs w:val="22"/>
    </w:rPr>
  </w:style>
  <w:style w:type="paragraph" w:customStyle="1" w:styleId="BodyText14">
    <w:name w:val="Body Text14"/>
    <w:basedOn w:val="Normal"/>
    <w:rsid w:val="00056C36"/>
    <w:pPr>
      <w:widowControl w:val="0"/>
      <w:shd w:val="clear" w:color="auto" w:fill="FFFFFF"/>
      <w:spacing w:line="302" w:lineRule="exact"/>
      <w:ind w:left="72" w:right="72"/>
    </w:pPr>
    <w:rPr>
      <w:color w:val="000000"/>
      <w:sz w:val="25"/>
      <w:szCs w:val="25"/>
      <w:lang w:val="vi-VN"/>
    </w:rPr>
  </w:style>
  <w:style w:type="character" w:customStyle="1" w:styleId="BodytextArial">
    <w:name w:val="Body text + Arial"/>
    <w:aliases w:val="6.5 pt"/>
    <w:basedOn w:val="Bodytext0"/>
    <w:rsid w:val="00056C36"/>
    <w:rPr>
      <w:rFonts w:ascii="Arial" w:eastAsia="Arial" w:hAnsi="Arial" w:cs="Arial"/>
      <w:b w:val="0"/>
      <w:bCs w:val="0"/>
      <w:i w:val="0"/>
      <w:iCs w:val="0"/>
      <w:smallCaps w:val="0"/>
      <w:strike w:val="0"/>
      <w:color w:val="FFFFFF"/>
      <w:spacing w:val="0"/>
      <w:w w:val="100"/>
      <w:position w:val="0"/>
      <w:sz w:val="13"/>
      <w:szCs w:val="13"/>
      <w:u w:val="none"/>
      <w:shd w:val="clear" w:color="auto" w:fill="FFFFFF"/>
      <w:lang w:val="vi-VN"/>
    </w:rPr>
  </w:style>
  <w:style w:type="character" w:customStyle="1" w:styleId="Heading90">
    <w:name w:val="Heading #9_"/>
    <w:basedOn w:val="DefaultParagraphFont"/>
    <w:link w:val="Heading91"/>
    <w:rsid w:val="00056C36"/>
    <w:rPr>
      <w:rFonts w:ascii="Times New Roman" w:eastAsia="Times New Roman" w:hAnsi="Times New Roman" w:cs="Times New Roman"/>
      <w:b/>
      <w:bCs/>
      <w:sz w:val="25"/>
      <w:szCs w:val="25"/>
      <w:shd w:val="clear" w:color="auto" w:fill="FFFFFF"/>
    </w:rPr>
  </w:style>
  <w:style w:type="character" w:customStyle="1" w:styleId="Bodytext24">
    <w:name w:val="Body text (24)_"/>
    <w:basedOn w:val="DefaultParagraphFont"/>
    <w:link w:val="Bodytext240"/>
    <w:rsid w:val="00056C36"/>
    <w:rPr>
      <w:rFonts w:ascii="Times New Roman" w:eastAsia="Times New Roman" w:hAnsi="Times New Roman" w:cs="Times New Roman"/>
      <w:sz w:val="25"/>
      <w:szCs w:val="25"/>
      <w:shd w:val="clear" w:color="auto" w:fill="FFFFFF"/>
    </w:rPr>
  </w:style>
  <w:style w:type="character" w:customStyle="1" w:styleId="Headerorfooter115pt">
    <w:name w:val="Header or footer + 11.5 pt"/>
    <w:aliases w:val="Bold"/>
    <w:basedOn w:val="Headerorfooter"/>
    <w:rsid w:val="00056C36"/>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Bodytext19">
    <w:name w:val="Body text (19)_"/>
    <w:basedOn w:val="DefaultParagraphFont"/>
    <w:rsid w:val="00056C36"/>
    <w:rPr>
      <w:rFonts w:ascii="Arial" w:eastAsia="Arial" w:hAnsi="Arial" w:cs="Arial"/>
      <w:b w:val="0"/>
      <w:bCs w:val="0"/>
      <w:i w:val="0"/>
      <w:iCs w:val="0"/>
      <w:smallCaps w:val="0"/>
      <w:strike w:val="0"/>
      <w:sz w:val="8"/>
      <w:szCs w:val="8"/>
      <w:u w:val="none"/>
    </w:rPr>
  </w:style>
  <w:style w:type="character" w:customStyle="1" w:styleId="Bodytext190">
    <w:name w:val="Body text (19)"/>
    <w:basedOn w:val="Bodytext19"/>
    <w:rsid w:val="00056C36"/>
    <w:rPr>
      <w:rFonts w:ascii="Arial" w:eastAsia="Arial" w:hAnsi="Arial" w:cs="Arial"/>
      <w:b w:val="0"/>
      <w:bCs w:val="0"/>
      <w:i w:val="0"/>
      <w:iCs w:val="0"/>
      <w:smallCaps w:val="0"/>
      <w:strike w:val="0"/>
      <w:color w:val="000000"/>
      <w:spacing w:val="0"/>
      <w:w w:val="100"/>
      <w:position w:val="0"/>
      <w:sz w:val="8"/>
      <w:szCs w:val="8"/>
      <w:u w:val="none"/>
      <w:lang w:val="vi-VN"/>
    </w:rPr>
  </w:style>
  <w:style w:type="character" w:customStyle="1" w:styleId="Bodytext165pt">
    <w:name w:val="Body text + 16.5 pt"/>
    <w:basedOn w:val="Bodytext0"/>
    <w:rsid w:val="00056C36"/>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paragraph" w:customStyle="1" w:styleId="Heading91">
    <w:name w:val="Heading #9"/>
    <w:basedOn w:val="Normal"/>
    <w:link w:val="Heading90"/>
    <w:rsid w:val="00056C36"/>
    <w:pPr>
      <w:widowControl w:val="0"/>
      <w:shd w:val="clear" w:color="auto" w:fill="FFFFFF"/>
      <w:spacing w:after="180" w:line="0" w:lineRule="atLeast"/>
      <w:ind w:left="72" w:right="72"/>
      <w:outlineLvl w:val="8"/>
    </w:pPr>
    <w:rPr>
      <w:b/>
      <w:bCs/>
      <w:sz w:val="25"/>
      <w:szCs w:val="25"/>
    </w:rPr>
  </w:style>
  <w:style w:type="paragraph" w:customStyle="1" w:styleId="Bodytext240">
    <w:name w:val="Body text (24)"/>
    <w:basedOn w:val="Normal"/>
    <w:link w:val="Bodytext24"/>
    <w:rsid w:val="00056C36"/>
    <w:pPr>
      <w:widowControl w:val="0"/>
      <w:shd w:val="clear" w:color="auto" w:fill="FFFFFF"/>
      <w:spacing w:before="180" w:line="0" w:lineRule="atLeast"/>
      <w:ind w:left="72" w:right="72"/>
      <w:jc w:val="right"/>
    </w:pPr>
    <w:rPr>
      <w:sz w:val="25"/>
      <w:szCs w:val="25"/>
    </w:rPr>
  </w:style>
  <w:style w:type="character" w:customStyle="1" w:styleId="x12u">
    <w:name w:val="x12u"/>
    <w:basedOn w:val="DefaultParagraphFont"/>
    <w:rsid w:val="00056C36"/>
  </w:style>
  <w:style w:type="paragraph" w:customStyle="1" w:styleId="gmail-normal">
    <w:name w:val="gmail-normal"/>
    <w:basedOn w:val="Normal"/>
    <w:rsid w:val="00056C36"/>
    <w:pPr>
      <w:spacing w:before="100" w:beforeAutospacing="1" w:after="100" w:afterAutospacing="1" w:line="240" w:lineRule="auto"/>
      <w:ind w:left="72" w:right="72"/>
      <w:jc w:val="left"/>
    </w:pPr>
    <w:rPr>
      <w:rFonts w:eastAsia="Calibri"/>
      <w:sz w:val="24"/>
    </w:rPr>
  </w:style>
  <w:style w:type="paragraph" w:customStyle="1" w:styleId="than">
    <w:name w:val="than"/>
    <w:basedOn w:val="Normal"/>
    <w:rsid w:val="00056C36"/>
    <w:pPr>
      <w:spacing w:before="100" w:beforeAutospacing="1" w:after="100" w:afterAutospacing="1" w:line="240" w:lineRule="auto"/>
      <w:ind w:left="72" w:right="72"/>
      <w:jc w:val="left"/>
    </w:pPr>
    <w:rPr>
      <w:sz w:val="24"/>
    </w:rPr>
  </w:style>
  <w:style w:type="paragraph" w:customStyle="1" w:styleId="oa1">
    <w:name w:val="oa1"/>
    <w:basedOn w:val="Normal"/>
    <w:rsid w:val="00056C36"/>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ind w:left="72" w:right="72"/>
      <w:jc w:val="center"/>
      <w:textAlignment w:val="center"/>
    </w:pPr>
    <w:rPr>
      <w:sz w:val="24"/>
    </w:rPr>
  </w:style>
  <w:style w:type="paragraph" w:customStyle="1" w:styleId="oa2">
    <w:name w:val="oa2"/>
    <w:basedOn w:val="Normal"/>
    <w:rsid w:val="00056C36"/>
    <w:pPr>
      <w:spacing w:before="100" w:beforeAutospacing="1" w:after="100" w:afterAutospacing="1" w:line="240" w:lineRule="auto"/>
      <w:ind w:left="72" w:right="72"/>
      <w:jc w:val="left"/>
      <w:textAlignment w:val="top"/>
    </w:pPr>
    <w:rPr>
      <w:sz w:val="24"/>
    </w:rPr>
  </w:style>
  <w:style w:type="paragraph" w:customStyle="1" w:styleId="oa3">
    <w:name w:val="oa3"/>
    <w:basedOn w:val="Normal"/>
    <w:rsid w:val="00056C36"/>
    <w:pPr>
      <w:pBdr>
        <w:top w:val="single" w:sz="4" w:space="0" w:color="000000"/>
        <w:left w:val="single" w:sz="4" w:space="0" w:color="000000"/>
        <w:bottom w:val="single" w:sz="4" w:space="0" w:color="000000"/>
        <w:right w:val="single" w:sz="4" w:space="0" w:color="000000"/>
      </w:pBdr>
      <w:shd w:val="clear" w:color="auto" w:fill="D99694"/>
      <w:spacing w:before="100" w:beforeAutospacing="1" w:after="100" w:afterAutospacing="1" w:line="240" w:lineRule="auto"/>
      <w:ind w:left="72" w:right="72"/>
      <w:jc w:val="center"/>
      <w:textAlignment w:val="center"/>
    </w:pPr>
    <w:rPr>
      <w:sz w:val="24"/>
    </w:rPr>
  </w:style>
  <w:style w:type="paragraph" w:customStyle="1" w:styleId="oa4">
    <w:name w:val="oa4"/>
    <w:basedOn w:val="Normal"/>
    <w:rsid w:val="00056C36"/>
    <w:pPr>
      <w:pBdr>
        <w:top w:val="single" w:sz="4" w:space="0" w:color="000000"/>
        <w:left w:val="single" w:sz="4" w:space="0" w:color="000000"/>
        <w:bottom w:val="single" w:sz="4" w:space="0" w:color="000000"/>
        <w:right w:val="single" w:sz="4" w:space="0" w:color="000000"/>
      </w:pBdr>
      <w:shd w:val="clear" w:color="auto" w:fill="558ED5"/>
      <w:spacing w:before="100" w:beforeAutospacing="1" w:after="100" w:afterAutospacing="1" w:line="240" w:lineRule="auto"/>
      <w:ind w:left="72" w:right="72"/>
      <w:jc w:val="center"/>
      <w:textAlignment w:val="center"/>
    </w:pPr>
    <w:rPr>
      <w:sz w:val="24"/>
    </w:rPr>
  </w:style>
  <w:style w:type="paragraph" w:customStyle="1" w:styleId="oa5">
    <w:name w:val="oa5"/>
    <w:basedOn w:val="Normal"/>
    <w:rsid w:val="00056C36"/>
    <w:pPr>
      <w:pBdr>
        <w:top w:val="single" w:sz="4" w:space="0" w:color="000000"/>
        <w:left w:val="single" w:sz="4" w:space="0" w:color="000000"/>
        <w:bottom w:val="single" w:sz="4" w:space="0" w:color="000000"/>
        <w:right w:val="single" w:sz="4" w:space="0" w:color="000000"/>
      </w:pBdr>
      <w:shd w:val="clear" w:color="auto" w:fill="E46C0A"/>
      <w:spacing w:before="100" w:beforeAutospacing="1" w:after="100" w:afterAutospacing="1" w:line="240" w:lineRule="auto"/>
      <w:ind w:left="72" w:right="72"/>
      <w:jc w:val="center"/>
      <w:textAlignment w:val="center"/>
    </w:pPr>
    <w:rPr>
      <w:sz w:val="24"/>
    </w:rPr>
  </w:style>
  <w:style w:type="paragraph" w:customStyle="1" w:styleId="oa6">
    <w:name w:val="oa6"/>
    <w:basedOn w:val="Normal"/>
    <w:rsid w:val="00056C36"/>
    <w:pPr>
      <w:pBdr>
        <w:top w:val="single" w:sz="4" w:space="0" w:color="000000"/>
        <w:left w:val="single" w:sz="4" w:space="0" w:color="000000"/>
        <w:bottom w:val="single" w:sz="4" w:space="0" w:color="000000"/>
        <w:right w:val="single" w:sz="4" w:space="0" w:color="000000"/>
      </w:pBdr>
      <w:shd w:val="clear" w:color="auto" w:fill="BFBFBF"/>
      <w:spacing w:before="100" w:beforeAutospacing="1" w:after="100" w:afterAutospacing="1" w:line="240" w:lineRule="auto"/>
      <w:ind w:left="72" w:right="72"/>
      <w:jc w:val="center"/>
      <w:textAlignment w:val="center"/>
    </w:pPr>
    <w:rPr>
      <w:sz w:val="24"/>
    </w:rPr>
  </w:style>
  <w:style w:type="paragraph" w:customStyle="1" w:styleId="oa7">
    <w:name w:val="oa7"/>
    <w:basedOn w:val="Normal"/>
    <w:rsid w:val="00056C36"/>
    <w:pPr>
      <w:pBdr>
        <w:top w:val="single" w:sz="4" w:space="0" w:color="000000"/>
        <w:left w:val="single" w:sz="4" w:space="0" w:color="000000"/>
        <w:bottom w:val="single" w:sz="4" w:space="0" w:color="000000"/>
        <w:right w:val="single" w:sz="4" w:space="0" w:color="000000"/>
      </w:pBdr>
      <w:shd w:val="clear" w:color="auto" w:fill="C3D69B"/>
      <w:spacing w:before="100" w:beforeAutospacing="1" w:after="100" w:afterAutospacing="1" w:line="240" w:lineRule="auto"/>
      <w:ind w:left="72" w:right="72"/>
      <w:jc w:val="center"/>
      <w:textAlignment w:val="center"/>
    </w:pPr>
    <w:rPr>
      <w:sz w:val="24"/>
    </w:rPr>
  </w:style>
  <w:style w:type="paragraph" w:customStyle="1" w:styleId="oa8">
    <w:name w:val="oa8"/>
    <w:basedOn w:val="Normal"/>
    <w:rsid w:val="00056C36"/>
    <w:pPr>
      <w:pBdr>
        <w:top w:val="single" w:sz="4" w:space="0" w:color="000000"/>
        <w:left w:val="single" w:sz="4" w:space="0" w:color="000000"/>
        <w:bottom w:val="single" w:sz="4" w:space="0" w:color="000000"/>
        <w:right w:val="single" w:sz="4" w:space="0" w:color="000000"/>
      </w:pBdr>
      <w:shd w:val="clear" w:color="auto" w:fill="A6A6A6"/>
      <w:spacing w:before="100" w:beforeAutospacing="1" w:after="100" w:afterAutospacing="1" w:line="240" w:lineRule="auto"/>
      <w:ind w:left="72" w:right="72"/>
      <w:jc w:val="center"/>
      <w:textAlignment w:val="center"/>
    </w:pPr>
    <w:rPr>
      <w:sz w:val="24"/>
    </w:rPr>
  </w:style>
  <w:style w:type="paragraph" w:customStyle="1" w:styleId="oa9">
    <w:name w:val="oa9"/>
    <w:basedOn w:val="Normal"/>
    <w:rsid w:val="00056C36"/>
    <w:pPr>
      <w:pBdr>
        <w:top w:val="single" w:sz="4" w:space="0" w:color="000000"/>
        <w:left w:val="single" w:sz="4" w:space="0" w:color="000000"/>
        <w:bottom w:val="single" w:sz="4" w:space="0" w:color="000000"/>
        <w:right w:val="single" w:sz="4" w:space="0" w:color="000000"/>
      </w:pBdr>
      <w:shd w:val="clear" w:color="auto" w:fill="984807"/>
      <w:spacing w:before="100" w:beforeAutospacing="1" w:after="100" w:afterAutospacing="1" w:line="240" w:lineRule="auto"/>
      <w:ind w:left="72" w:right="72"/>
      <w:jc w:val="center"/>
      <w:textAlignment w:val="center"/>
    </w:pPr>
    <w:rPr>
      <w:sz w:val="24"/>
    </w:rPr>
  </w:style>
  <w:style w:type="paragraph" w:customStyle="1" w:styleId="oa10">
    <w:name w:val="oa10"/>
    <w:basedOn w:val="Normal"/>
    <w:rsid w:val="00056C36"/>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left="72" w:right="72"/>
      <w:jc w:val="center"/>
      <w:textAlignment w:val="center"/>
    </w:pPr>
    <w:rPr>
      <w:sz w:val="24"/>
    </w:rPr>
  </w:style>
  <w:style w:type="paragraph" w:customStyle="1" w:styleId="oa11">
    <w:name w:val="oa11"/>
    <w:basedOn w:val="Normal"/>
    <w:rsid w:val="00056C36"/>
    <w:pPr>
      <w:pBdr>
        <w:top w:val="single" w:sz="4" w:space="0" w:color="000000"/>
        <w:left w:val="single" w:sz="4" w:space="0" w:color="000000"/>
        <w:bottom w:val="single" w:sz="4" w:space="0" w:color="000000"/>
        <w:right w:val="single" w:sz="4" w:space="0" w:color="000000"/>
      </w:pBdr>
      <w:shd w:val="clear" w:color="auto" w:fill="E6B9B8"/>
      <w:spacing w:before="100" w:beforeAutospacing="1" w:after="100" w:afterAutospacing="1" w:line="240" w:lineRule="auto"/>
      <w:ind w:left="72" w:right="72"/>
      <w:jc w:val="center"/>
      <w:textAlignment w:val="center"/>
    </w:pPr>
    <w:rPr>
      <w:sz w:val="24"/>
    </w:rPr>
  </w:style>
  <w:style w:type="paragraph" w:customStyle="1" w:styleId="oa12">
    <w:name w:val="oa12"/>
    <w:basedOn w:val="Normal"/>
    <w:rsid w:val="00056C36"/>
    <w:pPr>
      <w:pBdr>
        <w:top w:val="single" w:sz="4" w:space="0" w:color="000000"/>
        <w:left w:val="single" w:sz="4" w:space="0" w:color="000000"/>
        <w:bottom w:val="single" w:sz="4" w:space="0" w:color="000000"/>
        <w:right w:val="single" w:sz="4" w:space="0" w:color="000000"/>
      </w:pBdr>
      <w:shd w:val="clear" w:color="auto" w:fill="8EB4E3"/>
      <w:spacing w:before="100" w:beforeAutospacing="1" w:after="100" w:afterAutospacing="1" w:line="240" w:lineRule="auto"/>
      <w:ind w:left="72" w:right="72"/>
      <w:jc w:val="center"/>
      <w:textAlignment w:val="center"/>
    </w:pPr>
    <w:rPr>
      <w:sz w:val="24"/>
    </w:rPr>
  </w:style>
  <w:style w:type="paragraph" w:customStyle="1" w:styleId="oa13">
    <w:name w:val="oa13"/>
    <w:basedOn w:val="Normal"/>
    <w:rsid w:val="00056C36"/>
    <w:pPr>
      <w:pBdr>
        <w:top w:val="single" w:sz="4" w:space="0" w:color="000000"/>
        <w:left w:val="single" w:sz="4" w:space="0" w:color="000000"/>
        <w:bottom w:val="single" w:sz="4" w:space="0" w:color="000000"/>
        <w:right w:val="single" w:sz="4" w:space="0" w:color="000000"/>
      </w:pBdr>
      <w:shd w:val="clear" w:color="auto" w:fill="FAC090"/>
      <w:spacing w:before="100" w:beforeAutospacing="1" w:after="100" w:afterAutospacing="1" w:line="240" w:lineRule="auto"/>
      <w:ind w:left="72" w:right="72"/>
      <w:jc w:val="center"/>
      <w:textAlignment w:val="center"/>
    </w:pPr>
    <w:rPr>
      <w:sz w:val="24"/>
    </w:rPr>
  </w:style>
  <w:style w:type="paragraph" w:customStyle="1" w:styleId="oa14">
    <w:name w:val="oa14"/>
    <w:basedOn w:val="Normal"/>
    <w:rsid w:val="00056C36"/>
    <w:pPr>
      <w:pBdr>
        <w:top w:val="single" w:sz="4" w:space="0" w:color="000000"/>
        <w:left w:val="single" w:sz="4" w:space="0" w:color="000000"/>
        <w:bottom w:val="single" w:sz="4" w:space="0" w:color="000000"/>
        <w:right w:val="single" w:sz="4" w:space="0" w:color="000000"/>
      </w:pBdr>
      <w:shd w:val="clear" w:color="auto" w:fill="D9D9D9"/>
      <w:spacing w:before="100" w:beforeAutospacing="1" w:after="100" w:afterAutospacing="1" w:line="240" w:lineRule="auto"/>
      <w:ind w:left="72" w:right="72"/>
      <w:jc w:val="center"/>
      <w:textAlignment w:val="center"/>
    </w:pPr>
    <w:rPr>
      <w:sz w:val="24"/>
    </w:rPr>
  </w:style>
  <w:style w:type="paragraph" w:customStyle="1" w:styleId="oa15">
    <w:name w:val="oa15"/>
    <w:basedOn w:val="Normal"/>
    <w:rsid w:val="00056C36"/>
    <w:pPr>
      <w:pBdr>
        <w:top w:val="single" w:sz="4" w:space="0" w:color="000000"/>
        <w:left w:val="single" w:sz="4" w:space="0" w:color="000000"/>
        <w:bottom w:val="single" w:sz="4" w:space="0" w:color="000000"/>
        <w:right w:val="single" w:sz="4" w:space="0" w:color="000000"/>
      </w:pBdr>
      <w:shd w:val="clear" w:color="auto" w:fill="D7E4BD"/>
      <w:spacing w:before="100" w:beforeAutospacing="1" w:after="100" w:afterAutospacing="1" w:line="240" w:lineRule="auto"/>
      <w:ind w:left="72" w:right="72"/>
      <w:jc w:val="center"/>
      <w:textAlignment w:val="center"/>
    </w:pPr>
    <w:rPr>
      <w:sz w:val="24"/>
    </w:rPr>
  </w:style>
  <w:style w:type="paragraph" w:customStyle="1" w:styleId="oa16">
    <w:name w:val="oa16"/>
    <w:basedOn w:val="Normal"/>
    <w:rsid w:val="00056C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72" w:right="72"/>
      <w:jc w:val="center"/>
      <w:textAlignment w:val="center"/>
    </w:pPr>
    <w:rPr>
      <w:sz w:val="24"/>
    </w:rPr>
  </w:style>
  <w:style w:type="paragraph" w:customStyle="1" w:styleId="oa17">
    <w:name w:val="oa17"/>
    <w:basedOn w:val="Normal"/>
    <w:rsid w:val="00056C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72" w:right="72"/>
      <w:jc w:val="left"/>
      <w:textAlignment w:val="center"/>
    </w:pPr>
    <w:rPr>
      <w:sz w:val="24"/>
    </w:rPr>
  </w:style>
  <w:style w:type="paragraph" w:customStyle="1" w:styleId="oa18">
    <w:name w:val="oa18"/>
    <w:basedOn w:val="Normal"/>
    <w:rsid w:val="00056C36"/>
    <w:pPr>
      <w:pBdr>
        <w:top w:val="single" w:sz="4" w:space="0" w:color="000000"/>
        <w:left w:val="single" w:sz="4" w:space="0" w:color="000000"/>
        <w:bottom w:val="single" w:sz="4" w:space="0" w:color="000000"/>
        <w:right w:val="single" w:sz="4" w:space="0" w:color="000000"/>
      </w:pBdr>
      <w:shd w:val="clear" w:color="auto" w:fill="D9D9D9"/>
      <w:spacing w:before="100" w:beforeAutospacing="1" w:after="100" w:afterAutospacing="1" w:line="240" w:lineRule="auto"/>
      <w:ind w:left="72" w:right="72"/>
      <w:jc w:val="left"/>
    </w:pPr>
    <w:rPr>
      <w:sz w:val="24"/>
    </w:rPr>
  </w:style>
  <w:style w:type="paragraph" w:customStyle="1" w:styleId="oa19">
    <w:name w:val="oa19"/>
    <w:basedOn w:val="Normal"/>
    <w:rsid w:val="00056C36"/>
    <w:pPr>
      <w:pBdr>
        <w:top w:val="single" w:sz="4" w:space="0" w:color="000000"/>
        <w:left w:val="single" w:sz="4" w:space="0" w:color="000000"/>
        <w:bottom w:val="single" w:sz="4" w:space="0" w:color="000000"/>
        <w:right w:val="single" w:sz="4" w:space="0" w:color="000000"/>
      </w:pBdr>
      <w:shd w:val="clear" w:color="auto" w:fill="D9D9D9"/>
      <w:spacing w:before="100" w:beforeAutospacing="1" w:after="100" w:afterAutospacing="1" w:line="240" w:lineRule="auto"/>
      <w:ind w:left="72" w:right="72"/>
      <w:jc w:val="center"/>
      <w:textAlignment w:val="center"/>
    </w:pPr>
    <w:rPr>
      <w:sz w:val="24"/>
    </w:rPr>
  </w:style>
  <w:style w:type="paragraph" w:customStyle="1" w:styleId="oa20">
    <w:name w:val="oa20"/>
    <w:basedOn w:val="Normal"/>
    <w:rsid w:val="00056C36"/>
    <w:pPr>
      <w:pBdr>
        <w:top w:val="single" w:sz="4" w:space="0" w:color="000000"/>
        <w:left w:val="single" w:sz="4" w:space="0" w:color="000000"/>
        <w:bottom w:val="single" w:sz="4" w:space="0" w:color="000000"/>
        <w:right w:val="single" w:sz="4" w:space="0" w:color="000000"/>
      </w:pBdr>
      <w:shd w:val="clear" w:color="auto" w:fill="C6EFCE"/>
      <w:spacing w:before="100" w:beforeAutospacing="1" w:after="100" w:afterAutospacing="1" w:line="240" w:lineRule="auto"/>
      <w:ind w:left="72" w:right="72"/>
      <w:jc w:val="left"/>
    </w:pPr>
    <w:rPr>
      <w:sz w:val="24"/>
    </w:rPr>
  </w:style>
  <w:style w:type="paragraph" w:customStyle="1" w:styleId="oa21">
    <w:name w:val="oa21"/>
    <w:basedOn w:val="Normal"/>
    <w:rsid w:val="00056C36"/>
    <w:pPr>
      <w:pBdr>
        <w:top w:val="single" w:sz="4" w:space="0" w:color="000000"/>
        <w:left w:val="single" w:sz="4" w:space="0" w:color="000000"/>
        <w:bottom w:val="single" w:sz="4" w:space="0" w:color="000000"/>
        <w:right w:val="single" w:sz="4" w:space="0" w:color="000000"/>
      </w:pBdr>
      <w:shd w:val="clear" w:color="auto" w:fill="C6EFCE"/>
      <w:spacing w:before="100" w:beforeAutospacing="1" w:after="100" w:afterAutospacing="1" w:line="240" w:lineRule="auto"/>
      <w:ind w:left="72" w:right="72"/>
      <w:jc w:val="left"/>
      <w:textAlignment w:val="center"/>
    </w:pPr>
    <w:rPr>
      <w:sz w:val="24"/>
    </w:rPr>
  </w:style>
  <w:style w:type="paragraph" w:customStyle="1" w:styleId="oa22">
    <w:name w:val="oa22"/>
    <w:basedOn w:val="Normal"/>
    <w:rsid w:val="00056C3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72" w:right="72"/>
      <w:jc w:val="left"/>
    </w:pPr>
    <w:rPr>
      <w:sz w:val="24"/>
    </w:rPr>
  </w:style>
  <w:style w:type="paragraph" w:customStyle="1" w:styleId="oa23">
    <w:name w:val="oa23"/>
    <w:basedOn w:val="Normal"/>
    <w:rsid w:val="00056C36"/>
    <w:pPr>
      <w:pBdr>
        <w:top w:val="single" w:sz="4" w:space="0" w:color="000000"/>
        <w:left w:val="single" w:sz="4" w:space="0" w:color="000000"/>
        <w:bottom w:val="single" w:sz="4" w:space="0" w:color="000000"/>
        <w:right w:val="single" w:sz="4" w:space="0" w:color="000000"/>
      </w:pBdr>
      <w:shd w:val="clear" w:color="auto" w:fill="C6EFCE"/>
      <w:spacing w:before="100" w:beforeAutospacing="1" w:after="100" w:afterAutospacing="1" w:line="240" w:lineRule="auto"/>
      <w:ind w:left="72" w:right="72"/>
      <w:jc w:val="center"/>
      <w:textAlignment w:val="center"/>
    </w:pPr>
    <w:rPr>
      <w:sz w:val="24"/>
    </w:rPr>
  </w:style>
  <w:style w:type="paragraph" w:customStyle="1" w:styleId="oa24">
    <w:name w:val="oa24"/>
    <w:basedOn w:val="Normal"/>
    <w:rsid w:val="00056C36"/>
    <w:pPr>
      <w:pBdr>
        <w:top w:val="single" w:sz="4" w:space="0" w:color="000000"/>
        <w:left w:val="single" w:sz="4" w:space="0" w:color="000000"/>
        <w:bottom w:val="single" w:sz="4" w:space="0" w:color="000000"/>
        <w:right w:val="single" w:sz="4" w:space="0" w:color="000000"/>
      </w:pBdr>
      <w:shd w:val="clear" w:color="auto" w:fill="D9D9D9"/>
      <w:spacing w:before="100" w:beforeAutospacing="1" w:after="100" w:afterAutospacing="1" w:line="240" w:lineRule="auto"/>
      <w:ind w:left="72" w:right="72"/>
      <w:jc w:val="left"/>
      <w:textAlignment w:val="center"/>
    </w:pPr>
    <w:rPr>
      <w:sz w:val="24"/>
    </w:rPr>
  </w:style>
  <w:style w:type="paragraph" w:customStyle="1" w:styleId="oa25">
    <w:name w:val="oa25"/>
    <w:basedOn w:val="Normal"/>
    <w:rsid w:val="00056C36"/>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ind w:left="72" w:right="72"/>
      <w:jc w:val="left"/>
    </w:pPr>
    <w:rPr>
      <w:sz w:val="24"/>
    </w:rPr>
  </w:style>
  <w:style w:type="paragraph" w:customStyle="1" w:styleId="oa26">
    <w:name w:val="oa26"/>
    <w:basedOn w:val="Normal"/>
    <w:rsid w:val="00056C36"/>
    <w:pPr>
      <w:pBdr>
        <w:top w:val="single" w:sz="4" w:space="0" w:color="000000"/>
      </w:pBdr>
      <w:spacing w:before="100" w:beforeAutospacing="1" w:after="100" w:afterAutospacing="1" w:line="240" w:lineRule="auto"/>
      <w:ind w:left="72" w:right="72"/>
      <w:jc w:val="center"/>
      <w:textAlignment w:val="center"/>
    </w:pPr>
    <w:rPr>
      <w:sz w:val="24"/>
    </w:rPr>
  </w:style>
  <w:style w:type="paragraph" w:customStyle="1" w:styleId="oa27">
    <w:name w:val="oa27"/>
    <w:basedOn w:val="Normal"/>
    <w:rsid w:val="00056C36"/>
    <w:pPr>
      <w:pBdr>
        <w:top w:val="single" w:sz="4" w:space="0" w:color="000000"/>
      </w:pBdr>
      <w:spacing w:before="100" w:beforeAutospacing="1" w:after="100" w:afterAutospacing="1" w:line="240" w:lineRule="auto"/>
      <w:ind w:left="72" w:right="72"/>
      <w:jc w:val="left"/>
    </w:pPr>
    <w:rPr>
      <w:sz w:val="24"/>
    </w:rPr>
  </w:style>
  <w:style w:type="paragraph" w:customStyle="1" w:styleId="oa28">
    <w:name w:val="oa28"/>
    <w:basedOn w:val="Normal"/>
    <w:rsid w:val="00056C36"/>
    <w:pPr>
      <w:pBdr>
        <w:top w:val="single" w:sz="4" w:space="0" w:color="000000"/>
        <w:bottom w:val="single" w:sz="4" w:space="0" w:color="000000"/>
      </w:pBdr>
      <w:spacing w:before="100" w:beforeAutospacing="1" w:after="100" w:afterAutospacing="1" w:line="240" w:lineRule="auto"/>
      <w:ind w:left="72" w:right="72"/>
      <w:jc w:val="left"/>
    </w:pPr>
    <w:rPr>
      <w:sz w:val="24"/>
    </w:rPr>
  </w:style>
  <w:style w:type="paragraph" w:customStyle="1" w:styleId="oa29">
    <w:name w:val="oa29"/>
    <w:basedOn w:val="Normal"/>
    <w:rsid w:val="00056C36"/>
    <w:pPr>
      <w:spacing w:before="100" w:beforeAutospacing="1" w:after="100" w:afterAutospacing="1" w:line="240" w:lineRule="auto"/>
      <w:ind w:left="72" w:right="72"/>
      <w:jc w:val="center"/>
      <w:textAlignment w:val="center"/>
    </w:pPr>
    <w:rPr>
      <w:sz w:val="24"/>
    </w:rPr>
  </w:style>
  <w:style w:type="paragraph" w:customStyle="1" w:styleId="oa30">
    <w:name w:val="oa30"/>
    <w:basedOn w:val="Normal"/>
    <w:rsid w:val="00056C36"/>
    <w:pPr>
      <w:pBdr>
        <w:right w:val="single" w:sz="4" w:space="0" w:color="000000"/>
      </w:pBdr>
      <w:spacing w:before="100" w:beforeAutospacing="1" w:after="100" w:afterAutospacing="1" w:line="240" w:lineRule="auto"/>
      <w:ind w:left="72" w:right="72"/>
      <w:jc w:val="left"/>
      <w:textAlignment w:val="center"/>
    </w:pPr>
    <w:rPr>
      <w:sz w:val="24"/>
    </w:rPr>
  </w:style>
  <w:style w:type="paragraph" w:customStyle="1" w:styleId="oa31">
    <w:name w:val="oa31"/>
    <w:basedOn w:val="Normal"/>
    <w:rsid w:val="00056C36"/>
    <w:pPr>
      <w:pBdr>
        <w:left w:val="single" w:sz="4" w:space="0" w:color="000000"/>
      </w:pBdr>
      <w:spacing w:before="100" w:beforeAutospacing="1" w:after="100" w:afterAutospacing="1" w:line="240" w:lineRule="auto"/>
      <w:ind w:left="72" w:right="72"/>
      <w:jc w:val="left"/>
      <w:textAlignment w:val="center"/>
    </w:pPr>
    <w:rPr>
      <w:sz w:val="24"/>
    </w:rPr>
  </w:style>
  <w:style w:type="paragraph" w:customStyle="1" w:styleId="oa32">
    <w:name w:val="oa32"/>
    <w:basedOn w:val="Normal"/>
    <w:rsid w:val="00056C36"/>
    <w:pPr>
      <w:spacing w:before="100" w:beforeAutospacing="1" w:after="100" w:afterAutospacing="1" w:line="240" w:lineRule="auto"/>
      <w:ind w:left="72" w:right="72"/>
      <w:jc w:val="left"/>
    </w:pPr>
    <w:rPr>
      <w:sz w:val="24"/>
    </w:rPr>
  </w:style>
  <w:style w:type="paragraph" w:customStyle="1" w:styleId="oa33">
    <w:name w:val="oa33"/>
    <w:basedOn w:val="Normal"/>
    <w:rsid w:val="00056C36"/>
    <w:pPr>
      <w:pBdr>
        <w:right w:val="single" w:sz="4" w:space="0" w:color="000000"/>
      </w:pBdr>
      <w:spacing w:before="100" w:beforeAutospacing="1" w:after="100" w:afterAutospacing="1" w:line="240" w:lineRule="auto"/>
      <w:ind w:left="72" w:right="72"/>
      <w:jc w:val="left"/>
    </w:pPr>
    <w:rPr>
      <w:sz w:val="24"/>
    </w:rPr>
  </w:style>
  <w:style w:type="character" w:customStyle="1" w:styleId="UnresolvedMention1">
    <w:name w:val="Unresolved Mention1"/>
    <w:basedOn w:val="DefaultParagraphFont"/>
    <w:uiPriority w:val="99"/>
    <w:semiHidden/>
    <w:unhideWhenUsed/>
    <w:rsid w:val="00056C36"/>
    <w:rPr>
      <w:color w:val="605E5C"/>
      <w:shd w:val="clear" w:color="auto" w:fill="E1DFDD"/>
    </w:rPr>
  </w:style>
  <w:style w:type="character" w:customStyle="1" w:styleId="UnresolvedMention11">
    <w:name w:val="Unresolved Mention11"/>
    <w:basedOn w:val="DefaultParagraphFont"/>
    <w:uiPriority w:val="99"/>
    <w:semiHidden/>
    <w:unhideWhenUsed/>
    <w:rsid w:val="00056C36"/>
    <w:rPr>
      <w:color w:val="605E5C"/>
      <w:shd w:val="clear" w:color="auto" w:fill="E1DFDD"/>
    </w:rPr>
  </w:style>
  <w:style w:type="character" w:customStyle="1" w:styleId="Heading60">
    <w:name w:val="Heading #6_"/>
    <w:basedOn w:val="DefaultParagraphFont"/>
    <w:link w:val="Heading61"/>
    <w:rsid w:val="00056C36"/>
    <w:rPr>
      <w:rFonts w:ascii="Times New Roman" w:eastAsia="Times New Roman" w:hAnsi="Times New Roman" w:cs="Times New Roman"/>
      <w:b/>
      <w:bCs/>
      <w:sz w:val="25"/>
      <w:szCs w:val="25"/>
      <w:shd w:val="clear" w:color="auto" w:fill="FFFFFF"/>
    </w:rPr>
  </w:style>
  <w:style w:type="paragraph" w:customStyle="1" w:styleId="Heading61">
    <w:name w:val="Heading #6"/>
    <w:basedOn w:val="Normal"/>
    <w:link w:val="Heading60"/>
    <w:rsid w:val="00056C36"/>
    <w:pPr>
      <w:widowControl w:val="0"/>
      <w:shd w:val="clear" w:color="auto" w:fill="FFFFFF"/>
      <w:spacing w:after="360" w:line="0" w:lineRule="atLeast"/>
      <w:ind w:left="72" w:right="72" w:hanging="680"/>
      <w:outlineLvl w:val="5"/>
    </w:pPr>
    <w:rPr>
      <w:b/>
      <w:bCs/>
      <w:sz w:val="25"/>
      <w:szCs w:val="25"/>
    </w:rPr>
  </w:style>
  <w:style w:type="character" w:customStyle="1" w:styleId="xq">
    <w:name w:val="xq"/>
    <w:basedOn w:val="DefaultParagraphFont"/>
    <w:rsid w:val="00056C36"/>
  </w:style>
  <w:style w:type="character" w:customStyle="1" w:styleId="UnresolvedMention2">
    <w:name w:val="Unresolved Mention2"/>
    <w:basedOn w:val="DefaultParagraphFont"/>
    <w:uiPriority w:val="99"/>
    <w:semiHidden/>
    <w:unhideWhenUsed/>
    <w:rsid w:val="00056C36"/>
    <w:rPr>
      <w:color w:val="808080"/>
      <w:shd w:val="clear" w:color="auto" w:fill="E6E6E6"/>
    </w:rPr>
  </w:style>
  <w:style w:type="paragraph" w:customStyle="1" w:styleId="style30">
    <w:name w:val="style3"/>
    <w:basedOn w:val="Normal"/>
    <w:rsid w:val="00056C36"/>
    <w:pPr>
      <w:spacing w:before="100" w:beforeAutospacing="1" w:after="100" w:afterAutospacing="1" w:line="240" w:lineRule="auto"/>
      <w:ind w:left="72" w:right="72"/>
      <w:jc w:val="left"/>
    </w:pPr>
    <w:rPr>
      <w:sz w:val="24"/>
    </w:rPr>
  </w:style>
  <w:style w:type="paragraph" w:customStyle="1" w:styleId="body-text0">
    <w:name w:val="body-text"/>
    <w:basedOn w:val="Normal"/>
    <w:rsid w:val="00056C36"/>
    <w:pPr>
      <w:spacing w:before="100" w:beforeAutospacing="1" w:after="100" w:afterAutospacing="1" w:line="240" w:lineRule="auto"/>
      <w:ind w:left="72" w:right="72"/>
      <w:jc w:val="left"/>
    </w:pPr>
    <w:rPr>
      <w:sz w:val="24"/>
    </w:rPr>
  </w:style>
  <w:style w:type="character" w:customStyle="1" w:styleId="BodytextItalic">
    <w:name w:val="Body text + Italic"/>
    <w:basedOn w:val="Bodytext0"/>
    <w:rsid w:val="00056C36"/>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vi-VN"/>
    </w:rPr>
  </w:style>
  <w:style w:type="character" w:customStyle="1" w:styleId="UnresolvedMention21">
    <w:name w:val="Unresolved Mention21"/>
    <w:basedOn w:val="DefaultParagraphFont"/>
    <w:uiPriority w:val="99"/>
    <w:semiHidden/>
    <w:unhideWhenUsed/>
    <w:rsid w:val="00056C36"/>
    <w:rPr>
      <w:color w:val="808080"/>
      <w:shd w:val="clear" w:color="auto" w:fill="E6E6E6"/>
    </w:rPr>
  </w:style>
  <w:style w:type="paragraph" w:customStyle="1" w:styleId="oa34">
    <w:name w:val="oa34"/>
    <w:basedOn w:val="Normal"/>
    <w:rsid w:val="00056C36"/>
    <w:pPr>
      <w:pBdr>
        <w:top w:val="single" w:sz="4" w:space="0" w:color="000000"/>
      </w:pBdr>
      <w:spacing w:before="100" w:beforeAutospacing="1" w:after="100" w:afterAutospacing="1" w:line="240" w:lineRule="auto"/>
      <w:ind w:left="72" w:right="72"/>
      <w:jc w:val="left"/>
    </w:pPr>
    <w:rPr>
      <w:sz w:val="24"/>
    </w:rPr>
  </w:style>
  <w:style w:type="paragraph" w:customStyle="1" w:styleId="oa35">
    <w:name w:val="oa35"/>
    <w:basedOn w:val="Normal"/>
    <w:rsid w:val="00056C36"/>
    <w:pPr>
      <w:pBdr>
        <w:left w:val="single" w:sz="4" w:space="0" w:color="000000"/>
      </w:pBdr>
      <w:spacing w:before="100" w:beforeAutospacing="1" w:after="100" w:afterAutospacing="1" w:line="240" w:lineRule="auto"/>
      <w:ind w:left="72" w:right="72"/>
      <w:jc w:val="left"/>
      <w:textAlignment w:val="center"/>
    </w:pPr>
    <w:rPr>
      <w:sz w:val="24"/>
    </w:rPr>
  </w:style>
  <w:style w:type="paragraph" w:customStyle="1" w:styleId="oa36">
    <w:name w:val="oa36"/>
    <w:basedOn w:val="Normal"/>
    <w:rsid w:val="00056C36"/>
    <w:pPr>
      <w:pBdr>
        <w:top w:val="single" w:sz="4" w:space="0" w:color="000000"/>
        <w:left w:val="single" w:sz="4" w:space="0" w:color="000000"/>
        <w:bottom w:val="single" w:sz="4" w:space="0" w:color="000000"/>
        <w:right w:val="single" w:sz="4" w:space="0" w:color="000000"/>
      </w:pBdr>
      <w:shd w:val="clear" w:color="auto" w:fill="C6EFCE"/>
      <w:spacing w:before="100" w:beforeAutospacing="1" w:after="100" w:afterAutospacing="1" w:line="240" w:lineRule="auto"/>
      <w:ind w:left="72" w:right="72"/>
      <w:jc w:val="left"/>
      <w:textAlignment w:val="center"/>
    </w:pPr>
    <w:rPr>
      <w:sz w:val="24"/>
    </w:rPr>
  </w:style>
  <w:style w:type="paragraph" w:customStyle="1" w:styleId="Heading41">
    <w:name w:val="Heading 4_1"/>
    <w:basedOn w:val="Normal"/>
    <w:autoRedefine/>
    <w:rsid w:val="00056C36"/>
    <w:pPr>
      <w:widowControl w:val="0"/>
      <w:tabs>
        <w:tab w:val="right" w:pos="425"/>
        <w:tab w:val="left" w:pos="567"/>
      </w:tabs>
      <w:spacing w:after="120"/>
      <w:ind w:left="72" w:right="72"/>
      <w:outlineLvl w:val="3"/>
    </w:pPr>
    <w:rPr>
      <w:rFonts w:eastAsia="Times"/>
      <w:b/>
      <w:bCs/>
      <w:noProof/>
      <w:color w:val="000000"/>
      <w:sz w:val="26"/>
      <w:szCs w:val="28"/>
      <w:lang w:val="en-GB"/>
    </w:rPr>
  </w:style>
  <w:style w:type="character" w:customStyle="1" w:styleId="UnresolvedMention3">
    <w:name w:val="Unresolved Mention3"/>
    <w:basedOn w:val="DefaultParagraphFont"/>
    <w:uiPriority w:val="99"/>
    <w:semiHidden/>
    <w:unhideWhenUsed/>
    <w:rsid w:val="00056C36"/>
    <w:rPr>
      <w:color w:val="605E5C"/>
      <w:shd w:val="clear" w:color="auto" w:fill="E1DFDD"/>
    </w:rPr>
  </w:style>
  <w:style w:type="character" w:customStyle="1" w:styleId="UnresolvedMention4">
    <w:name w:val="Unresolved Mention4"/>
    <w:basedOn w:val="DefaultParagraphFont"/>
    <w:uiPriority w:val="99"/>
    <w:semiHidden/>
    <w:unhideWhenUsed/>
    <w:rsid w:val="00056C36"/>
    <w:rPr>
      <w:color w:val="605E5C"/>
      <w:shd w:val="clear" w:color="auto" w:fill="E1DFDD"/>
    </w:rPr>
  </w:style>
  <w:style w:type="character" w:customStyle="1" w:styleId="UnresolvedMention5">
    <w:name w:val="Unresolved Mention5"/>
    <w:basedOn w:val="DefaultParagraphFont"/>
    <w:uiPriority w:val="99"/>
    <w:semiHidden/>
    <w:unhideWhenUsed/>
    <w:rsid w:val="00056C36"/>
    <w:rPr>
      <w:color w:val="605E5C"/>
      <w:shd w:val="clear" w:color="auto" w:fill="E1DFDD"/>
    </w:rPr>
  </w:style>
  <w:style w:type="character" w:customStyle="1" w:styleId="UnresolvedMention6">
    <w:name w:val="Unresolved Mention6"/>
    <w:basedOn w:val="DefaultParagraphFont"/>
    <w:uiPriority w:val="99"/>
    <w:semiHidden/>
    <w:unhideWhenUsed/>
    <w:rsid w:val="00056C36"/>
    <w:rPr>
      <w:color w:val="605E5C"/>
      <w:shd w:val="clear" w:color="auto" w:fill="E1DFDD"/>
    </w:rPr>
  </w:style>
  <w:style w:type="character" w:customStyle="1" w:styleId="UnresolvedMention7">
    <w:name w:val="Unresolved Mention7"/>
    <w:basedOn w:val="DefaultParagraphFont"/>
    <w:uiPriority w:val="99"/>
    <w:semiHidden/>
    <w:unhideWhenUsed/>
    <w:rsid w:val="00056C36"/>
    <w:rPr>
      <w:color w:val="605E5C"/>
      <w:shd w:val="clear" w:color="auto" w:fill="E1DFDD"/>
    </w:rPr>
  </w:style>
  <w:style w:type="character" w:customStyle="1" w:styleId="UnresolvedMention8">
    <w:name w:val="Unresolved Mention8"/>
    <w:basedOn w:val="DefaultParagraphFont"/>
    <w:uiPriority w:val="99"/>
    <w:semiHidden/>
    <w:unhideWhenUsed/>
    <w:rsid w:val="00056C36"/>
    <w:rPr>
      <w:color w:val="605E5C"/>
      <w:shd w:val="clear" w:color="auto" w:fill="E1DFDD"/>
    </w:rPr>
  </w:style>
  <w:style w:type="paragraph" w:customStyle="1" w:styleId="1-Lm">
    <w:name w:val="1 - Lã mã"/>
    <w:basedOn w:val="Heading1"/>
    <w:rsid w:val="00056C36"/>
    <w:pPr>
      <w:keepLines/>
      <w:pageBreakBefore/>
      <w:numPr>
        <w:numId w:val="76"/>
      </w:numPr>
      <w:tabs>
        <w:tab w:val="left" w:pos="426"/>
      </w:tabs>
      <w:spacing w:before="0" w:line="312" w:lineRule="auto"/>
      <w:ind w:right="74"/>
    </w:pPr>
    <w:rPr>
      <w:color w:val="2F5496" w:themeColor="accent5" w:themeShade="BF"/>
      <w:lang w:val="en-US"/>
    </w:rPr>
  </w:style>
  <w:style w:type="paragraph" w:customStyle="1" w:styleId="2-Mtnh">
    <w:name w:val="2 - Một nhỏ"/>
    <w:basedOn w:val="Heading2"/>
    <w:rsid w:val="00056C36"/>
    <w:pPr>
      <w:keepLines/>
      <w:numPr>
        <w:ilvl w:val="5"/>
        <w:numId w:val="76"/>
      </w:numPr>
      <w:tabs>
        <w:tab w:val="left" w:pos="284"/>
        <w:tab w:val="left" w:pos="720"/>
        <w:tab w:val="left" w:pos="1701"/>
      </w:tabs>
      <w:ind w:right="72"/>
    </w:pPr>
    <w:rPr>
      <w:rFonts w:eastAsiaTheme="majorEastAsia" w:cs="Arial"/>
      <w:noProof w:val="0"/>
      <w:spacing w:val="0"/>
      <w:lang w:val="en-US"/>
    </w:rPr>
  </w:style>
  <w:style w:type="paragraph" w:customStyle="1" w:styleId="3-MtMt">
    <w:name w:val="3 - Một.Một"/>
    <w:basedOn w:val="Heading3"/>
    <w:qFormat/>
    <w:rsid w:val="00056C36"/>
    <w:pPr>
      <w:keepNext/>
      <w:keepLines/>
      <w:tabs>
        <w:tab w:val="left" w:pos="1134"/>
      </w:tabs>
      <w:spacing w:before="160"/>
      <w:ind w:left="720" w:right="72" w:firstLine="567"/>
    </w:pPr>
    <w:rPr>
      <w:rFonts w:eastAsiaTheme="majorEastAsia"/>
      <w:i/>
      <w:noProof w:val="0"/>
      <w:shd w:val="clear" w:color="auto" w:fill="auto"/>
    </w:rPr>
  </w:style>
  <w:style w:type="paragraph" w:customStyle="1" w:styleId="4-Mcanh">
    <w:name w:val="4 - Mục a nhỏ"/>
    <w:basedOn w:val="Heading4"/>
    <w:rsid w:val="00056C36"/>
    <w:pPr>
      <w:tabs>
        <w:tab w:val="left" w:pos="993"/>
      </w:tabs>
      <w:spacing w:after="120" w:line="259" w:lineRule="auto"/>
      <w:ind w:left="864" w:right="72" w:firstLine="567"/>
    </w:pPr>
    <w:rPr>
      <w:rFonts w:cs="Times New Roman"/>
      <w:i/>
      <w:sz w:val="24"/>
      <w:lang w:val="vi-VN"/>
    </w:rPr>
  </w:style>
  <w:style w:type="paragraph" w:customStyle="1" w:styleId="5-Mcinh">
    <w:name w:val="5 - Mục i nhỏ"/>
    <w:basedOn w:val="Heading5"/>
    <w:qFormat/>
    <w:rsid w:val="00056C36"/>
    <w:pPr>
      <w:keepNext/>
      <w:keepLines/>
      <w:widowControl w:val="0"/>
      <w:numPr>
        <w:ilvl w:val="0"/>
        <w:numId w:val="0"/>
      </w:numPr>
      <w:spacing w:line="259" w:lineRule="auto"/>
      <w:ind w:left="1008" w:right="72"/>
    </w:pPr>
    <w:rPr>
      <w:b w:val="0"/>
      <w:i/>
      <w:szCs w:val="22"/>
      <w:lang w:val="en-US"/>
    </w:rPr>
  </w:style>
  <w:style w:type="paragraph" w:customStyle="1" w:styleId="6-Trchdncp1-udng">
    <w:name w:val="6 - Trích dẫn cấp 1 ( - đầu dòng)"/>
    <w:basedOn w:val="Normal"/>
    <w:rsid w:val="00056C36"/>
    <w:pPr>
      <w:numPr>
        <w:numId w:val="77"/>
      </w:numPr>
      <w:tabs>
        <w:tab w:val="left" w:pos="851"/>
      </w:tabs>
      <w:ind w:left="0" w:right="72" w:firstLine="567"/>
      <w:contextualSpacing/>
    </w:pPr>
    <w:rPr>
      <w:rFonts w:eastAsiaTheme="minorHAnsi"/>
      <w:sz w:val="26"/>
      <w:szCs w:val="26"/>
      <w:lang w:val="vi-VN"/>
    </w:rPr>
  </w:style>
  <w:style w:type="paragraph" w:customStyle="1" w:styleId="91Nidung">
    <w:name w:val="9.1 Nội dung"/>
    <w:basedOn w:val="Normal"/>
    <w:link w:val="91NidungChar"/>
    <w:rsid w:val="00056C36"/>
    <w:pPr>
      <w:spacing w:after="120" w:line="240" w:lineRule="auto"/>
      <w:ind w:left="72" w:right="72" w:firstLine="567"/>
    </w:pPr>
    <w:rPr>
      <w:rFonts w:eastAsiaTheme="minorHAnsi" w:cstheme="minorBidi"/>
      <w:sz w:val="26"/>
      <w:szCs w:val="26"/>
      <w:lang w:val="vi-VN"/>
    </w:rPr>
  </w:style>
  <w:style w:type="character" w:customStyle="1" w:styleId="91NidungChar">
    <w:name w:val="9.1 Nội dung Char"/>
    <w:basedOn w:val="DefaultParagraphFont"/>
    <w:link w:val="91Nidung"/>
    <w:rsid w:val="00056C36"/>
    <w:rPr>
      <w:rFonts w:ascii="Times New Roman" w:hAnsi="Times New Roman"/>
      <w:sz w:val="26"/>
      <w:szCs w:val="26"/>
      <w:lang w:val="vi-VN"/>
    </w:rPr>
  </w:style>
  <w:style w:type="character" w:customStyle="1" w:styleId="BodyText5">
    <w:name w:val="Body Text5"/>
    <w:basedOn w:val="DefaultParagraphFont"/>
    <w:rsid w:val="00056C3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style>
  <w:style w:type="character" w:customStyle="1" w:styleId="9aBangChar">
    <w:name w:val="9a Bang Char"/>
    <w:basedOn w:val="91NidungChar"/>
    <w:link w:val="9aBang"/>
    <w:rsid w:val="00056C36"/>
    <w:rPr>
      <w:rFonts w:ascii="Times New Roman" w:hAnsi="Times New Roman"/>
      <w:i/>
      <w:sz w:val="26"/>
      <w:szCs w:val="26"/>
      <w:lang w:val="vi-VN"/>
    </w:rPr>
  </w:style>
  <w:style w:type="character" w:customStyle="1" w:styleId="UnresolvedMention9">
    <w:name w:val="Unresolved Mention9"/>
    <w:basedOn w:val="DefaultParagraphFont"/>
    <w:uiPriority w:val="99"/>
    <w:semiHidden/>
    <w:unhideWhenUsed/>
    <w:rsid w:val="00056C36"/>
    <w:rPr>
      <w:color w:val="605E5C"/>
      <w:shd w:val="clear" w:color="auto" w:fill="E1DFDD"/>
    </w:rPr>
  </w:style>
  <w:style w:type="paragraph" w:customStyle="1" w:styleId="Bulletlevel3">
    <w:name w:val="Bullet level 3"/>
    <w:basedOn w:val="Normal"/>
    <w:autoRedefine/>
    <w:rsid w:val="00056C36"/>
    <w:pPr>
      <w:tabs>
        <w:tab w:val="left" w:pos="709"/>
      </w:tabs>
      <w:spacing w:after="120"/>
      <w:ind w:left="72" w:right="72" w:firstLine="561"/>
    </w:pPr>
    <w:rPr>
      <w:rFonts w:eastAsia="Calibri"/>
      <w:sz w:val="26"/>
      <w:szCs w:val="28"/>
      <w:lang w:val="pt-BR" w:eastAsia="vi-VN" w:bidi="vi-VN"/>
    </w:rPr>
  </w:style>
  <w:style w:type="character" w:customStyle="1" w:styleId="UnresolvedMention10">
    <w:name w:val="Unresolved Mention10"/>
    <w:basedOn w:val="DefaultParagraphFont"/>
    <w:uiPriority w:val="99"/>
    <w:semiHidden/>
    <w:unhideWhenUsed/>
    <w:rsid w:val="00056C36"/>
    <w:rPr>
      <w:color w:val="605E5C"/>
      <w:shd w:val="clear" w:color="auto" w:fill="E1DFDD"/>
    </w:rPr>
  </w:style>
  <w:style w:type="paragraph" w:customStyle="1" w:styleId="CAMAUNormal">
    <w:name w:val="CAMAU Normal"/>
    <w:basedOn w:val="Normal"/>
    <w:uiPriority w:val="99"/>
    <w:rsid w:val="00056C36"/>
    <w:pPr>
      <w:spacing w:after="120" w:line="360" w:lineRule="auto"/>
      <w:ind w:left="851" w:right="72"/>
    </w:pPr>
    <w:rPr>
      <w:sz w:val="24"/>
    </w:rPr>
  </w:style>
  <w:style w:type="character" w:customStyle="1" w:styleId="UnresolvedMention12">
    <w:name w:val="Unresolved Mention12"/>
    <w:basedOn w:val="DefaultParagraphFont"/>
    <w:uiPriority w:val="99"/>
    <w:semiHidden/>
    <w:unhideWhenUsed/>
    <w:rsid w:val="00056C36"/>
    <w:rPr>
      <w:color w:val="605E5C"/>
      <w:shd w:val="clear" w:color="auto" w:fill="E1DFDD"/>
    </w:rPr>
  </w:style>
  <w:style w:type="paragraph" w:customStyle="1" w:styleId="para">
    <w:name w:val="para"/>
    <w:basedOn w:val="Normal"/>
    <w:rsid w:val="00056C36"/>
    <w:pPr>
      <w:spacing w:before="100" w:beforeAutospacing="1" w:after="100" w:afterAutospacing="1" w:line="240" w:lineRule="auto"/>
      <w:jc w:val="left"/>
    </w:pPr>
    <w:rPr>
      <w:sz w:val="24"/>
    </w:rPr>
  </w:style>
  <w:style w:type="character" w:customStyle="1" w:styleId="UnresolvedMention13">
    <w:name w:val="Unresolved Mention13"/>
    <w:basedOn w:val="DefaultParagraphFont"/>
    <w:uiPriority w:val="99"/>
    <w:semiHidden/>
    <w:unhideWhenUsed/>
    <w:rsid w:val="00056C36"/>
    <w:rPr>
      <w:color w:val="605E5C"/>
      <w:shd w:val="clear" w:color="auto" w:fill="E1DFDD"/>
    </w:rPr>
  </w:style>
  <w:style w:type="table" w:customStyle="1" w:styleId="LightList-Accent51">
    <w:name w:val="Light List - Accent 51"/>
    <w:basedOn w:val="TableNormal"/>
    <w:next w:val="LightList-Accent5"/>
    <w:uiPriority w:val="61"/>
    <w:rsid w:val="00056C36"/>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UnresolvedMention14">
    <w:name w:val="Unresolved Mention14"/>
    <w:basedOn w:val="DefaultParagraphFont"/>
    <w:uiPriority w:val="99"/>
    <w:semiHidden/>
    <w:unhideWhenUsed/>
    <w:rsid w:val="00056C36"/>
    <w:rPr>
      <w:color w:val="605E5C"/>
      <w:shd w:val="clear" w:color="auto" w:fill="E1DFDD"/>
    </w:rPr>
  </w:style>
  <w:style w:type="paragraph" w:customStyle="1" w:styleId="font8">
    <w:name w:val="font8"/>
    <w:basedOn w:val="Normal"/>
    <w:rsid w:val="00056C36"/>
    <w:pPr>
      <w:spacing w:before="100" w:beforeAutospacing="1" w:after="100" w:afterAutospacing="1" w:line="240" w:lineRule="auto"/>
      <w:jc w:val="left"/>
    </w:pPr>
    <w:rPr>
      <w:b/>
      <w:bCs/>
      <w:i/>
      <w:iCs/>
      <w:color w:val="92D050"/>
      <w:sz w:val="26"/>
      <w:szCs w:val="26"/>
    </w:rPr>
  </w:style>
  <w:style w:type="paragraph" w:customStyle="1" w:styleId="Vanban">
    <w:name w:val="Van ban"/>
    <w:basedOn w:val="Normal"/>
    <w:link w:val="VanbanChar"/>
    <w:qFormat/>
    <w:rsid w:val="00056C36"/>
    <w:pPr>
      <w:suppressAutoHyphens/>
      <w:spacing w:after="120"/>
      <w:ind w:firstLine="720"/>
    </w:pPr>
    <w:rPr>
      <w:rFonts w:eastAsia="SimSun"/>
      <w:bCs/>
      <w:color w:val="000000"/>
      <w:spacing w:val="-4"/>
      <w:kern w:val="1"/>
      <w:lang w:eastAsia="zh-CN"/>
    </w:rPr>
  </w:style>
  <w:style w:type="character" w:customStyle="1" w:styleId="VanbanChar">
    <w:name w:val="Van ban Char"/>
    <w:link w:val="Vanban"/>
    <w:rsid w:val="00056C36"/>
    <w:rPr>
      <w:rFonts w:ascii="Times New Roman" w:eastAsia="SimSun" w:hAnsi="Times New Roman" w:cs="Times New Roman"/>
      <w:bCs/>
      <w:color w:val="000000"/>
      <w:spacing w:val="-4"/>
      <w:kern w:val="1"/>
      <w:sz w:val="28"/>
      <w:szCs w:val="24"/>
      <w:lang w:eastAsia="zh-CN"/>
    </w:rPr>
  </w:style>
  <w:style w:type="character" w:customStyle="1" w:styleId="normaltextrun">
    <w:name w:val="normaltextrun"/>
    <w:basedOn w:val="DefaultParagraphFont"/>
    <w:rsid w:val="00056C36"/>
  </w:style>
  <w:style w:type="character" w:customStyle="1" w:styleId="auto-style17">
    <w:name w:val="auto-style17"/>
    <w:basedOn w:val="DefaultParagraphFont"/>
    <w:rsid w:val="00056C36"/>
  </w:style>
  <w:style w:type="character" w:customStyle="1" w:styleId="UnresolvedMention15">
    <w:name w:val="Unresolved Mention15"/>
    <w:basedOn w:val="DefaultParagraphFont"/>
    <w:uiPriority w:val="99"/>
    <w:semiHidden/>
    <w:unhideWhenUsed/>
    <w:rsid w:val="00372754"/>
    <w:rPr>
      <w:color w:val="605E5C"/>
      <w:shd w:val="clear" w:color="auto" w:fill="E1DFDD"/>
    </w:rPr>
  </w:style>
  <w:style w:type="paragraph" w:customStyle="1" w:styleId="BTC2">
    <w:name w:val="BTC2"/>
    <w:basedOn w:val="ListParagraph"/>
    <w:qFormat/>
    <w:rsid w:val="00372754"/>
    <w:pPr>
      <w:numPr>
        <w:numId w:val="91"/>
      </w:numPr>
      <w:tabs>
        <w:tab w:val="clear" w:pos="993"/>
        <w:tab w:val="left" w:pos="990"/>
      </w:tabs>
      <w:spacing w:before="120" w:after="120"/>
      <w:ind w:left="0" w:firstLine="720"/>
      <w:outlineLvl w:val="2"/>
    </w:pPr>
    <w:rPr>
      <w:rFonts w:cs="Times New Roman"/>
      <w:b/>
      <w:szCs w:val="26"/>
      <w:lang w:val="vi-VN"/>
    </w:rPr>
  </w:style>
  <w:style w:type="paragraph" w:customStyle="1" w:styleId="BTC3">
    <w:name w:val="BTC3"/>
    <w:basedOn w:val="ListParagraph"/>
    <w:rsid w:val="00372754"/>
    <w:pPr>
      <w:numPr>
        <w:ilvl w:val="1"/>
        <w:numId w:val="91"/>
      </w:numPr>
      <w:tabs>
        <w:tab w:val="left" w:pos="1276"/>
      </w:tabs>
      <w:spacing w:before="120" w:after="120"/>
      <w:ind w:left="0" w:firstLine="720"/>
      <w:outlineLvl w:val="3"/>
    </w:pPr>
    <w:rPr>
      <w:rFonts w:cs="Times New Roman"/>
      <w:b/>
      <w:szCs w:val="26"/>
      <w:lang w:val="vi-VN"/>
    </w:rPr>
  </w:style>
  <w:style w:type="paragraph" w:customStyle="1" w:styleId="BTC4">
    <w:name w:val="BTC4"/>
    <w:basedOn w:val="BTC3"/>
    <w:rsid w:val="00372754"/>
    <w:pPr>
      <w:numPr>
        <w:ilvl w:val="2"/>
      </w:numPr>
      <w:ind w:left="0" w:firstLine="720"/>
      <w:outlineLvl w:val="4"/>
    </w:pPr>
  </w:style>
  <w:style w:type="paragraph" w:customStyle="1" w:styleId="2-iu1">
    <w:name w:val="2 - Điều 1"/>
    <w:basedOn w:val="Normal"/>
    <w:link w:val="2-iu1Char"/>
    <w:autoRedefine/>
    <w:qFormat/>
    <w:rsid w:val="00372754"/>
    <w:pPr>
      <w:tabs>
        <w:tab w:val="left" w:pos="1134"/>
        <w:tab w:val="left" w:pos="1701"/>
      </w:tabs>
      <w:spacing w:line="240" w:lineRule="auto"/>
      <w:outlineLvl w:val="1"/>
    </w:pPr>
    <w:rPr>
      <w:rFonts w:eastAsia="Calibri"/>
      <w:b/>
      <w:szCs w:val="28"/>
    </w:rPr>
  </w:style>
  <w:style w:type="character" w:customStyle="1" w:styleId="2-iu1Char">
    <w:name w:val="2 - Điều 1 Char"/>
    <w:basedOn w:val="DefaultParagraphFont"/>
    <w:link w:val="2-iu1"/>
    <w:rsid w:val="00372754"/>
    <w:rPr>
      <w:rFonts w:ascii="Times New Roman" w:eastAsia="Calibri" w:hAnsi="Times New Roman" w:cs="Times New Roman"/>
      <w:b/>
      <w:sz w:val="28"/>
      <w:szCs w:val="28"/>
    </w:rPr>
  </w:style>
  <w:style w:type="paragraph" w:customStyle="1" w:styleId="3-im1">
    <w:name w:val="3 - Điểm 1"/>
    <w:basedOn w:val="2-iu1"/>
    <w:link w:val="3-im1Char"/>
    <w:qFormat/>
    <w:rsid w:val="00372754"/>
    <w:pPr>
      <w:numPr>
        <w:numId w:val="92"/>
      </w:numPr>
      <w:tabs>
        <w:tab w:val="clear" w:pos="1701"/>
      </w:tabs>
      <w:outlineLvl w:val="9"/>
    </w:pPr>
    <w:rPr>
      <w:b w:val="0"/>
    </w:rPr>
  </w:style>
  <w:style w:type="character" w:customStyle="1" w:styleId="3-im1Char">
    <w:name w:val="3 - Điểm 1 Char"/>
    <w:link w:val="3-im1"/>
    <w:rsid w:val="00372754"/>
    <w:rPr>
      <w:rFonts w:ascii="Times New Roman" w:eastAsia="Calibri" w:hAnsi="Times New Roman" w:cs="Times New Roman"/>
      <w:sz w:val="28"/>
      <w:szCs w:val="28"/>
    </w:rPr>
  </w:style>
  <w:style w:type="paragraph" w:customStyle="1" w:styleId="List2">
    <w:name w:val="List_2"/>
    <w:basedOn w:val="Normal"/>
    <w:next w:val="List"/>
    <w:qFormat/>
    <w:rsid w:val="00372754"/>
    <w:pPr>
      <w:numPr>
        <w:numId w:val="93"/>
      </w:numPr>
      <w:spacing w:after="120"/>
    </w:pPr>
  </w:style>
  <w:style w:type="paragraph" w:customStyle="1" w:styleId="ATabletext">
    <w:name w:val="A_Table text"/>
    <w:basedOn w:val="Normal"/>
    <w:uiPriority w:val="2"/>
    <w:qFormat/>
    <w:rsid w:val="006367FC"/>
    <w:pPr>
      <w:numPr>
        <w:numId w:val="94"/>
      </w:numPr>
      <w:spacing w:before="100" w:after="100" w:line="264" w:lineRule="auto"/>
    </w:pPr>
    <w:rPr>
      <w:szCs w:val="22"/>
    </w:rPr>
  </w:style>
  <w:style w:type="character" w:customStyle="1" w:styleId="ACharacterB">
    <w:name w:val="A_Character_B"/>
    <w:basedOn w:val="DefaultParagraphFont"/>
    <w:uiPriority w:val="3"/>
    <w:qFormat/>
    <w:rsid w:val="006367FC"/>
    <w:rPr>
      <w:rFonts w:cs="Times New Roman"/>
      <w:b/>
    </w:rPr>
  </w:style>
  <w:style w:type="table" w:customStyle="1" w:styleId="ATable">
    <w:name w:val="A_Table"/>
    <w:basedOn w:val="TableNormal"/>
    <w:uiPriority w:val="99"/>
    <w:rsid w:val="006367FC"/>
    <w:pPr>
      <w:spacing w:after="0" w:line="240" w:lineRule="auto"/>
    </w:pPr>
    <w:rPr>
      <w:rFonts w:eastAsia="Times New Roman" w:cs="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pPr>
        <w:jc w:val="center"/>
      </w:pPr>
      <w:rPr>
        <w:rFonts w:ascii="Times New Roman" w:hAnsi="Times New Roman" w:cs="Times New Roman"/>
        <w:b/>
        <w:bCs/>
        <w:color w:val="auto"/>
        <w:sz w:val="6"/>
        <w:szCs w:val="6"/>
      </w:rPr>
      <w:tblPr/>
      <w:tcPr>
        <w:shd w:val="clear" w:color="auto" w:fill="F2F2F2" w:themeFill="background1" w:themeFillShade="F2"/>
      </w:tcPr>
    </w:tblStylePr>
  </w:style>
  <w:style w:type="paragraph" w:customStyle="1" w:styleId="ATabletextBullet1">
    <w:name w:val="A_Table text Bullet 1"/>
    <w:basedOn w:val="ATabletext"/>
    <w:uiPriority w:val="2"/>
    <w:qFormat/>
    <w:rsid w:val="006367FC"/>
    <w:pPr>
      <w:numPr>
        <w:ilvl w:val="1"/>
      </w:numPr>
    </w:pPr>
  </w:style>
  <w:style w:type="paragraph" w:customStyle="1" w:styleId="ATabletextbullet2">
    <w:name w:val="A_Table text bullet 2"/>
    <w:basedOn w:val="ATabletext"/>
    <w:uiPriority w:val="2"/>
    <w:qFormat/>
    <w:rsid w:val="006367FC"/>
    <w:pPr>
      <w:numPr>
        <w:ilvl w:val="2"/>
      </w:numPr>
      <w:tabs>
        <w:tab w:val="left" w:pos="720"/>
      </w:tabs>
    </w:pPr>
  </w:style>
  <w:style w:type="paragraph" w:customStyle="1" w:styleId="Stylenormal">
    <w:name w:val="Style_normal"/>
    <w:basedOn w:val="Normal"/>
    <w:rsid w:val="00792FE6"/>
    <w:pPr>
      <w:spacing w:line="240" w:lineRule="auto"/>
      <w:ind w:firstLine="547"/>
    </w:pPr>
    <w:rPr>
      <w:sz w:val="26"/>
      <w:szCs w:val="26"/>
      <w:lang w:val="vi-VN"/>
    </w:rPr>
  </w:style>
  <w:style w:type="paragraph" w:customStyle="1" w:styleId="Char4">
    <w:name w:val="Char4"/>
    <w:basedOn w:val="Normal"/>
    <w:semiHidden/>
    <w:rsid w:val="00533C16"/>
    <w:pPr>
      <w:spacing w:before="0" w:after="160" w:line="240" w:lineRule="exact"/>
      <w:jc w:val="left"/>
    </w:pPr>
    <w:rPr>
      <w:rFonts w:ascii="Arial" w:hAnsi="Arial" w:cs="Arial"/>
      <w:sz w:val="22"/>
      <w:szCs w:val="22"/>
    </w:rPr>
  </w:style>
  <w:style w:type="character" w:customStyle="1" w:styleId="UnresolvedMention16">
    <w:name w:val="Unresolved Mention16"/>
    <w:basedOn w:val="DefaultParagraphFont"/>
    <w:uiPriority w:val="99"/>
    <w:semiHidden/>
    <w:unhideWhenUsed/>
    <w:rsid w:val="008706C4"/>
    <w:rPr>
      <w:color w:val="605E5C"/>
      <w:shd w:val="clear" w:color="auto" w:fill="E1DFDD"/>
    </w:rPr>
  </w:style>
  <w:style w:type="paragraph" w:customStyle="1" w:styleId="TNormal">
    <w:name w:val="T Normal"/>
    <w:basedOn w:val="Normal"/>
    <w:qFormat/>
    <w:rsid w:val="001B1E66"/>
    <w:pPr>
      <w:keepNext/>
      <w:keepLines/>
      <w:widowControl w:val="0"/>
      <w:spacing w:after="0" w:line="360" w:lineRule="atLeast"/>
      <w:ind w:firstLine="720"/>
    </w:pPr>
    <w:rPr>
      <w:szCs w:val="28"/>
      <w:lang w:val="nl-NL"/>
    </w:rPr>
  </w:style>
  <w:style w:type="paragraph" w:customStyle="1" w:styleId="Style01">
    <w:name w:val="Style 01"/>
    <w:basedOn w:val="Bulletlevel1"/>
    <w:rsid w:val="001322CF"/>
    <w:pPr>
      <w:numPr>
        <w:numId w:val="0"/>
      </w:numPr>
      <w:tabs>
        <w:tab w:val="clear" w:pos="709"/>
        <w:tab w:val="left" w:pos="993"/>
      </w:tabs>
      <w:spacing w:after="40"/>
      <w:ind w:left="2610" w:hanging="360"/>
    </w:pPr>
    <w:rPr>
      <w:szCs w:val="26"/>
      <w:lang w:val="sv-SE"/>
    </w:rPr>
  </w:style>
  <w:style w:type="paragraph" w:customStyle="1" w:styleId="Bulletlevel2">
    <w:name w:val="Bullet level 2"/>
    <w:basedOn w:val="Normal"/>
    <w:autoRedefine/>
    <w:qFormat/>
    <w:rsid w:val="001322CF"/>
    <w:pPr>
      <w:ind w:left="1077" w:hanging="357"/>
      <w:contextualSpacing/>
    </w:pPr>
    <w:rPr>
      <w:rFonts w:cs="Arial"/>
      <w:szCs w:val="22"/>
    </w:rPr>
  </w:style>
  <w:style w:type="paragraph" w:customStyle="1" w:styleId="Bulletlevel4">
    <w:name w:val="Bullet level 4"/>
    <w:basedOn w:val="Bulletlevel3"/>
    <w:autoRedefine/>
    <w:qFormat/>
    <w:rsid w:val="001322CF"/>
    <w:pPr>
      <w:tabs>
        <w:tab w:val="clear" w:pos="709"/>
      </w:tabs>
      <w:spacing w:after="60"/>
      <w:ind w:left="2520" w:right="0" w:hanging="360"/>
      <w:contextualSpacing/>
    </w:pPr>
    <w:rPr>
      <w:rFonts w:eastAsia="Times New Roman" w:cs="Arial"/>
      <w:sz w:val="28"/>
      <w:szCs w:val="22"/>
      <w:lang w:val="en-US" w:eastAsia="en-US" w:bidi="ar-SA"/>
    </w:rPr>
  </w:style>
  <w:style w:type="paragraph" w:customStyle="1" w:styleId="Bulletlevel5">
    <w:name w:val="Bullet level 5"/>
    <w:basedOn w:val="Bulletlevel4"/>
    <w:autoRedefine/>
    <w:qFormat/>
    <w:rsid w:val="001322CF"/>
    <w:pPr>
      <w:ind w:left="3240"/>
    </w:pPr>
  </w:style>
  <w:style w:type="character" w:customStyle="1" w:styleId="fontstyle31">
    <w:name w:val="fontstyle31"/>
    <w:basedOn w:val="DefaultParagraphFont"/>
    <w:rsid w:val="001322CF"/>
    <w:rPr>
      <w:rFonts w:ascii="TimesNewRomanPS-ItalicMT" w:hAnsi="TimesNewRomanPS-ItalicMT" w:hint="default"/>
      <w:b w:val="0"/>
      <w:bCs w:val="0"/>
      <w:i/>
      <w:iCs/>
      <w:color w:val="000000"/>
      <w:sz w:val="28"/>
      <w:szCs w:val="28"/>
    </w:rPr>
  </w:style>
  <w:style w:type="paragraph" w:customStyle="1" w:styleId="Bulet-">
    <w:name w:val="Bulet -"/>
    <w:basedOn w:val="Normal"/>
    <w:autoRedefine/>
    <w:qFormat/>
    <w:rsid w:val="000A0B3B"/>
    <w:pPr>
      <w:tabs>
        <w:tab w:val="left" w:pos="1021"/>
      </w:tabs>
      <w:spacing w:before="120" w:after="120"/>
    </w:pPr>
    <w:rPr>
      <w:rFonts w:eastAsia="StarSymbol"/>
      <w:sz w:val="26"/>
      <w:szCs w:val="26"/>
      <w:lang w:val="lv-LV"/>
    </w:rPr>
  </w:style>
  <w:style w:type="paragraph" w:customStyle="1" w:styleId="emrule1">
    <w:name w:val="em rule 1"/>
    <w:basedOn w:val="Normal"/>
    <w:rsid w:val="000A0B3B"/>
    <w:pPr>
      <w:numPr>
        <w:numId w:val="103"/>
      </w:numPr>
      <w:tabs>
        <w:tab w:val="left" w:pos="851"/>
      </w:tabs>
      <w:spacing w:before="120" w:line="320" w:lineRule="atLeast"/>
    </w:pPr>
    <w:rPr>
      <w:sz w:val="26"/>
      <w:szCs w:val="20"/>
    </w:rPr>
  </w:style>
  <w:style w:type="character" w:styleId="SubtleReference">
    <w:name w:val="Subtle Reference"/>
    <w:basedOn w:val="DefaultParagraphFont"/>
    <w:uiPriority w:val="31"/>
    <w:qFormat/>
    <w:rsid w:val="000A0B3B"/>
    <w:rPr>
      <w:smallCaps/>
      <w:color w:val="5A5A5A" w:themeColor="text1" w:themeTint="A5"/>
    </w:rPr>
  </w:style>
  <w:style w:type="character" w:customStyle="1" w:styleId="UnresolvedMention17">
    <w:name w:val="Unresolved Mention17"/>
    <w:basedOn w:val="DefaultParagraphFont"/>
    <w:uiPriority w:val="99"/>
    <w:semiHidden/>
    <w:unhideWhenUsed/>
    <w:rsid w:val="000A0B3B"/>
    <w:rPr>
      <w:color w:val="605E5C"/>
      <w:shd w:val="clear" w:color="auto" w:fill="E1DFDD"/>
    </w:rPr>
  </w:style>
  <w:style w:type="numbering" w:customStyle="1" w:styleId="NoList2">
    <w:name w:val="No List2"/>
    <w:next w:val="NoList"/>
    <w:uiPriority w:val="99"/>
    <w:semiHidden/>
    <w:unhideWhenUsed/>
    <w:rsid w:val="001E5A5C"/>
  </w:style>
  <w:style w:type="paragraph" w:styleId="IntenseQuote">
    <w:name w:val="Intense Quote"/>
    <w:basedOn w:val="Normal"/>
    <w:next w:val="Normal"/>
    <w:link w:val="IntenseQuoteChar"/>
    <w:uiPriority w:val="30"/>
    <w:qFormat/>
    <w:rsid w:val="001E5A5C"/>
    <w:pPr>
      <w:pBdr>
        <w:bottom w:val="single" w:sz="4" w:space="4" w:color="4F81BD"/>
      </w:pBdr>
      <w:spacing w:before="200" w:after="280" w:line="259" w:lineRule="auto"/>
      <w:ind w:left="936" w:right="936" w:firstLine="720"/>
    </w:pPr>
    <w:rPr>
      <w:b/>
      <w:bCs/>
      <w:i/>
      <w:iCs/>
      <w:color w:val="4F81BD"/>
      <w:sz w:val="20"/>
      <w:szCs w:val="20"/>
    </w:rPr>
  </w:style>
  <w:style w:type="character" w:customStyle="1" w:styleId="IntenseQuoteChar">
    <w:name w:val="Intense Quote Char"/>
    <w:basedOn w:val="DefaultParagraphFont"/>
    <w:link w:val="IntenseQuote"/>
    <w:uiPriority w:val="30"/>
    <w:rsid w:val="001E5A5C"/>
    <w:rPr>
      <w:rFonts w:ascii="Times New Roman" w:eastAsia="Times New Roman" w:hAnsi="Times New Roman" w:cs="Times New Roman"/>
      <w:b/>
      <w:bCs/>
      <w:i/>
      <w:iCs/>
      <w:color w:val="4F81BD"/>
      <w:sz w:val="20"/>
      <w:szCs w:val="20"/>
    </w:rPr>
  </w:style>
  <w:style w:type="paragraph" w:customStyle="1" w:styleId="AHEADING1">
    <w:name w:val="A_HEADING 1"/>
    <w:basedOn w:val="Normal"/>
    <w:qFormat/>
    <w:rsid w:val="001E5A5C"/>
    <w:pPr>
      <w:spacing w:before="120" w:after="120" w:line="259" w:lineRule="auto"/>
      <w:ind w:firstLine="720"/>
    </w:pPr>
    <w:rPr>
      <w:rFonts w:eastAsia="Calibri"/>
      <w:sz w:val="26"/>
      <w:szCs w:val="22"/>
    </w:rPr>
  </w:style>
  <w:style w:type="paragraph" w:customStyle="1" w:styleId="AHeading2">
    <w:name w:val="A_Heading 2"/>
    <w:basedOn w:val="Normal"/>
    <w:qFormat/>
    <w:rsid w:val="001E5A5C"/>
    <w:pPr>
      <w:spacing w:before="120" w:after="120" w:line="259" w:lineRule="auto"/>
      <w:ind w:firstLine="720"/>
    </w:pPr>
    <w:rPr>
      <w:rFonts w:eastAsia="Calibri"/>
      <w:sz w:val="26"/>
      <w:szCs w:val="22"/>
    </w:rPr>
  </w:style>
  <w:style w:type="paragraph" w:customStyle="1" w:styleId="AHeading3">
    <w:name w:val="A_Heading 3"/>
    <w:basedOn w:val="Normal"/>
    <w:qFormat/>
    <w:rsid w:val="001E5A5C"/>
    <w:pPr>
      <w:spacing w:before="120" w:after="120" w:line="259" w:lineRule="auto"/>
      <w:ind w:firstLine="720"/>
    </w:pPr>
    <w:rPr>
      <w:rFonts w:eastAsia="Calibri"/>
      <w:sz w:val="26"/>
      <w:szCs w:val="22"/>
    </w:rPr>
  </w:style>
  <w:style w:type="paragraph" w:customStyle="1" w:styleId="AHeading4">
    <w:name w:val="A_Heading 4"/>
    <w:basedOn w:val="Normal"/>
    <w:qFormat/>
    <w:rsid w:val="001E5A5C"/>
    <w:pPr>
      <w:spacing w:before="120" w:after="120" w:line="259" w:lineRule="auto"/>
      <w:ind w:firstLine="720"/>
    </w:pPr>
    <w:rPr>
      <w:rFonts w:eastAsia="Calibri"/>
      <w:sz w:val="26"/>
      <w:szCs w:val="22"/>
    </w:rPr>
  </w:style>
  <w:style w:type="paragraph" w:customStyle="1" w:styleId="AHeading5">
    <w:name w:val="A_Heading 5"/>
    <w:basedOn w:val="Normal"/>
    <w:qFormat/>
    <w:rsid w:val="001E5A5C"/>
    <w:pPr>
      <w:spacing w:before="120" w:after="120" w:line="259" w:lineRule="auto"/>
      <w:ind w:firstLine="720"/>
    </w:pPr>
    <w:rPr>
      <w:rFonts w:eastAsia="Calibri"/>
      <w:sz w:val="26"/>
      <w:szCs w:val="22"/>
    </w:rPr>
  </w:style>
  <w:style w:type="paragraph" w:customStyle="1" w:styleId="AHeading6">
    <w:name w:val="A_Heading 6"/>
    <w:basedOn w:val="Normal"/>
    <w:qFormat/>
    <w:rsid w:val="001E5A5C"/>
    <w:pPr>
      <w:spacing w:before="120" w:after="120" w:line="259" w:lineRule="auto"/>
      <w:ind w:firstLine="720"/>
    </w:pPr>
    <w:rPr>
      <w:rFonts w:eastAsia="Calibri"/>
      <w:sz w:val="26"/>
      <w:szCs w:val="22"/>
    </w:rPr>
  </w:style>
  <w:style w:type="paragraph" w:customStyle="1" w:styleId="AHeading7">
    <w:name w:val="A_Heading 7"/>
    <w:basedOn w:val="Normal"/>
    <w:qFormat/>
    <w:rsid w:val="001E5A5C"/>
    <w:pPr>
      <w:spacing w:before="120" w:after="120" w:line="259" w:lineRule="auto"/>
      <w:ind w:firstLine="720"/>
    </w:pPr>
    <w:rPr>
      <w:rFonts w:eastAsia="Calibri"/>
      <w:sz w:val="26"/>
      <w:szCs w:val="22"/>
    </w:rPr>
  </w:style>
  <w:style w:type="paragraph" w:customStyle="1" w:styleId="AHeading8">
    <w:name w:val="A_Heading 8"/>
    <w:basedOn w:val="Normal"/>
    <w:qFormat/>
    <w:rsid w:val="001E5A5C"/>
    <w:pPr>
      <w:spacing w:before="120" w:after="120" w:line="259" w:lineRule="auto"/>
      <w:ind w:firstLine="720"/>
    </w:pPr>
    <w:rPr>
      <w:rFonts w:eastAsia="Calibri"/>
      <w:sz w:val="26"/>
      <w:szCs w:val="22"/>
    </w:rPr>
  </w:style>
  <w:style w:type="paragraph" w:customStyle="1" w:styleId="AHeading9">
    <w:name w:val="A_Heading 9"/>
    <w:basedOn w:val="Normal"/>
    <w:qFormat/>
    <w:rsid w:val="001E5A5C"/>
    <w:pPr>
      <w:spacing w:before="120" w:after="120" w:line="259" w:lineRule="auto"/>
      <w:ind w:firstLine="720"/>
    </w:pPr>
    <w:rPr>
      <w:rFonts w:eastAsia="Calibri"/>
      <w:sz w:val="26"/>
      <w:szCs w:val="22"/>
    </w:rPr>
  </w:style>
  <w:style w:type="paragraph" w:customStyle="1" w:styleId="ListP1">
    <w:name w:val="List P1"/>
    <w:basedOn w:val="ListParagraph"/>
    <w:link w:val="ListP1Char"/>
    <w:qFormat/>
    <w:rsid w:val="001E5A5C"/>
    <w:pPr>
      <w:numPr>
        <w:numId w:val="105"/>
      </w:numPr>
      <w:tabs>
        <w:tab w:val="clear" w:pos="993"/>
      </w:tabs>
      <w:spacing w:before="120" w:after="120" w:line="259" w:lineRule="auto"/>
    </w:pPr>
    <w:rPr>
      <w:rFonts w:eastAsia="Calibri" w:cs="Times New Roman"/>
      <w:sz w:val="26"/>
      <w:szCs w:val="22"/>
    </w:rPr>
  </w:style>
  <w:style w:type="character" w:customStyle="1" w:styleId="ListP1Char">
    <w:name w:val="List P1 Char"/>
    <w:link w:val="ListP1"/>
    <w:rsid w:val="001E5A5C"/>
    <w:rPr>
      <w:rFonts w:ascii="Times New Roman" w:eastAsia="Calibri" w:hAnsi="Times New Roman" w:cs="Times New Roman"/>
      <w:sz w:val="26"/>
    </w:rPr>
  </w:style>
  <w:style w:type="paragraph" w:customStyle="1" w:styleId="ANormalBullet1">
    <w:name w:val="A_Normal_Bullet 1"/>
    <w:basedOn w:val="Normal"/>
    <w:link w:val="ANormalBullet1Char"/>
    <w:uiPriority w:val="99"/>
    <w:qFormat/>
    <w:rsid w:val="001E5A5C"/>
    <w:pPr>
      <w:spacing w:before="120" w:after="120" w:line="440" w:lineRule="exact"/>
      <w:ind w:firstLine="720"/>
    </w:pPr>
    <w:rPr>
      <w:sz w:val="26"/>
      <w:szCs w:val="22"/>
      <w:lang w:val="vi-VN"/>
    </w:rPr>
  </w:style>
  <w:style w:type="character" w:customStyle="1" w:styleId="ANormalBullet1Char">
    <w:name w:val="A_Normal_Bullet 1 Char"/>
    <w:link w:val="ANormalBullet1"/>
    <w:uiPriority w:val="99"/>
    <w:rsid w:val="001E5A5C"/>
    <w:rPr>
      <w:rFonts w:ascii="Times New Roman" w:eastAsia="Times New Roman" w:hAnsi="Times New Roman" w:cs="Times New Roman"/>
      <w:sz w:val="26"/>
      <w:lang w:val="vi-VN"/>
    </w:rPr>
  </w:style>
  <w:style w:type="paragraph" w:customStyle="1" w:styleId="AnormalBullet6">
    <w:name w:val="A_normal_Bullet 6"/>
    <w:basedOn w:val="Normal"/>
    <w:qFormat/>
    <w:rsid w:val="001E5A5C"/>
    <w:pPr>
      <w:spacing w:before="120" w:after="120" w:line="440" w:lineRule="exact"/>
      <w:ind w:firstLine="720"/>
    </w:pPr>
    <w:rPr>
      <w:sz w:val="26"/>
      <w:szCs w:val="22"/>
    </w:rPr>
  </w:style>
  <w:style w:type="paragraph" w:customStyle="1" w:styleId="ANormalBullet2">
    <w:name w:val="A_Normal_Bullet 2"/>
    <w:basedOn w:val="Normal"/>
    <w:uiPriority w:val="99"/>
    <w:qFormat/>
    <w:rsid w:val="001E5A5C"/>
    <w:pPr>
      <w:spacing w:before="120" w:after="120" w:line="440" w:lineRule="exact"/>
      <w:ind w:firstLine="720"/>
    </w:pPr>
    <w:rPr>
      <w:sz w:val="26"/>
      <w:szCs w:val="22"/>
    </w:rPr>
  </w:style>
  <w:style w:type="paragraph" w:customStyle="1" w:styleId="ANormal">
    <w:name w:val="A_Normal"/>
    <w:basedOn w:val="Normal"/>
    <w:link w:val="ANormalChar"/>
    <w:qFormat/>
    <w:rsid w:val="001E5A5C"/>
    <w:pPr>
      <w:spacing w:before="120" w:after="120" w:line="440" w:lineRule="exact"/>
      <w:ind w:firstLine="720"/>
    </w:pPr>
    <w:rPr>
      <w:sz w:val="26"/>
      <w:szCs w:val="22"/>
    </w:rPr>
  </w:style>
  <w:style w:type="character" w:customStyle="1" w:styleId="ANormalChar">
    <w:name w:val="A_Normal Char"/>
    <w:link w:val="ANormal"/>
    <w:rsid w:val="001E5A5C"/>
    <w:rPr>
      <w:rFonts w:ascii="Times New Roman" w:eastAsia="Times New Roman" w:hAnsi="Times New Roman" w:cs="Times New Roman"/>
      <w:sz w:val="26"/>
    </w:rPr>
  </w:style>
  <w:style w:type="paragraph" w:customStyle="1" w:styleId="ANormalBullet0">
    <w:name w:val="A_Normal_Bullet 0"/>
    <w:basedOn w:val="ANormal"/>
    <w:qFormat/>
    <w:rsid w:val="001E5A5C"/>
  </w:style>
  <w:style w:type="paragraph" w:customStyle="1" w:styleId="ANormalBullet3">
    <w:name w:val="A_Normal_Bullet 3"/>
    <w:basedOn w:val="ANormal"/>
    <w:uiPriority w:val="99"/>
    <w:qFormat/>
    <w:rsid w:val="001E5A5C"/>
  </w:style>
  <w:style w:type="paragraph" w:customStyle="1" w:styleId="ANormalBullet4">
    <w:name w:val="A_Normal_Bullet 4"/>
    <w:basedOn w:val="ANormal"/>
    <w:qFormat/>
    <w:rsid w:val="001E5A5C"/>
  </w:style>
  <w:style w:type="paragraph" w:customStyle="1" w:styleId="ANormalBullet5">
    <w:name w:val="A_Normal_Bullet 5"/>
    <w:basedOn w:val="ANormal"/>
    <w:qFormat/>
    <w:rsid w:val="001E5A5C"/>
  </w:style>
  <w:style w:type="paragraph" w:customStyle="1" w:styleId="ATableText0">
    <w:name w:val="A_Table Text"/>
    <w:basedOn w:val="Normal"/>
    <w:qFormat/>
    <w:rsid w:val="001E5A5C"/>
    <w:pPr>
      <w:keepLines/>
      <w:widowControl w:val="0"/>
      <w:tabs>
        <w:tab w:val="left" w:pos="567"/>
        <w:tab w:val="left" w:pos="1134"/>
      </w:tabs>
      <w:adjustRightInd w:val="0"/>
      <w:spacing w:before="120" w:after="120" w:line="259" w:lineRule="auto"/>
      <w:ind w:firstLine="720"/>
      <w:textAlignment w:val="baseline"/>
    </w:pPr>
    <w:rPr>
      <w:sz w:val="26"/>
      <w:lang w:eastAsia="vi-VN"/>
    </w:rPr>
  </w:style>
  <w:style w:type="paragraph" w:customStyle="1" w:styleId="APicture">
    <w:name w:val="A_Picture"/>
    <w:basedOn w:val="ANormal"/>
    <w:next w:val="Normal"/>
    <w:qFormat/>
    <w:rsid w:val="001E5A5C"/>
    <w:pPr>
      <w:tabs>
        <w:tab w:val="num" w:pos="1080"/>
      </w:tabs>
      <w:spacing w:before="40" w:after="40" w:line="240" w:lineRule="auto"/>
      <w:ind w:left="1080" w:hanging="360"/>
      <w:jc w:val="center"/>
    </w:pPr>
    <w:rPr>
      <w:noProof/>
    </w:rPr>
  </w:style>
  <w:style w:type="paragraph" w:customStyle="1" w:styleId="ANormalBullet1gch">
    <w:name w:val="A_Normal_Bullet 1 gạch"/>
    <w:basedOn w:val="ANormal"/>
    <w:qFormat/>
    <w:rsid w:val="001E5A5C"/>
    <w:pPr>
      <w:numPr>
        <w:numId w:val="106"/>
      </w:numPr>
      <w:tabs>
        <w:tab w:val="num" w:pos="1080"/>
      </w:tabs>
      <w:spacing w:before="60" w:after="60" w:line="288" w:lineRule="auto"/>
    </w:pPr>
    <w:rPr>
      <w:szCs w:val="20"/>
    </w:rPr>
  </w:style>
  <w:style w:type="paragraph" w:customStyle="1" w:styleId="S2">
    <w:name w:val="S2"/>
    <w:basedOn w:val="Normal"/>
    <w:qFormat/>
    <w:rsid w:val="001E5A5C"/>
    <w:pPr>
      <w:spacing w:before="120" w:after="120" w:line="259" w:lineRule="auto"/>
      <w:ind w:firstLine="720"/>
    </w:pPr>
    <w:rPr>
      <w:b/>
      <w:i/>
      <w:iCs/>
      <w:color w:val="000000"/>
      <w:szCs w:val="28"/>
      <w:lang w:eastAsia="vi-VN"/>
    </w:rPr>
  </w:style>
  <w:style w:type="numbering" w:customStyle="1" w:styleId="StyleBulleted22111">
    <w:name w:val="Style Bulleted22111"/>
    <w:rsid w:val="001E5A5C"/>
    <w:pPr>
      <w:numPr>
        <w:numId w:val="104"/>
      </w:numPr>
    </w:pPr>
  </w:style>
  <w:style w:type="numbering" w:customStyle="1" w:styleId="Title-Numbering1">
    <w:name w:val="Title-Numbering1"/>
    <w:rsid w:val="001E5A5C"/>
    <w:pPr>
      <w:numPr>
        <w:numId w:val="89"/>
      </w:numPr>
    </w:pPr>
  </w:style>
  <w:style w:type="numbering" w:customStyle="1" w:styleId="StyleBulleted3">
    <w:name w:val="Style Bulleted3"/>
    <w:rsid w:val="001E5A5C"/>
  </w:style>
  <w:style w:type="table" w:customStyle="1" w:styleId="Table11">
    <w:name w:val="Table 11"/>
    <w:basedOn w:val="TableNormal"/>
    <w:rsid w:val="001E5A5C"/>
    <w:pPr>
      <w:spacing w:before="120" w:after="0" w:line="240" w:lineRule="atLeast"/>
      <w:jc w:val="center"/>
    </w:pPr>
    <w:rPr>
      <w:rFonts w:ascii="Arial" w:eastAsia="Times New Roman" w:hAnsi="Arial" w:cs="Times New Roman"/>
      <w:sz w:val="20"/>
      <w:szCs w:val="20"/>
    </w:rPr>
    <w:tblPr>
      <w:tblStyleRowBandSize w:val="1"/>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15" w:type="dxa"/>
        <w:right w:w="115" w:type="dxa"/>
      </w:tblCellMar>
    </w:tblPr>
    <w:trPr>
      <w:jc w:val="center"/>
    </w:trPr>
    <w:tblStylePr w:type="firstRow">
      <w:pPr>
        <w:wordWrap/>
        <w:spacing w:beforeLines="0" w:beforeAutospacing="0" w:afterLines="0" w:afterAutospacing="0" w:line="240" w:lineRule="atLeast"/>
      </w:pPr>
      <w:rPr>
        <w:rFonts w:ascii="Arial" w:hAnsi="Arial"/>
        <w:b w:val="0"/>
        <w:color w:val="auto"/>
        <w:sz w:val="20"/>
        <w:szCs w:val="20"/>
      </w:rPr>
      <w:tblPr/>
      <w:tcPr>
        <w:shd w:val="clear" w:color="auto" w:fill="D9D9D9"/>
      </w:tcPr>
    </w:tblStylePr>
    <w:tblStylePr w:type="lastRow">
      <w:pPr>
        <w:wordWrap/>
        <w:spacing w:beforeLines="0" w:beforeAutospacing="0" w:afterLines="0" w:afterAutospacing="0" w:line="240" w:lineRule="atLeast"/>
        <w:ind w:leftChars="0" w:left="0" w:rightChars="0" w:right="0" w:firstLineChars="0" w:firstLine="0"/>
      </w:pPr>
      <w:rPr>
        <w:rFonts w:ascii="Arial" w:hAnsi="Arial"/>
        <w:b w:val="0"/>
        <w:sz w:val="20"/>
      </w:rPr>
    </w:tblStylePr>
    <w:tblStylePr w:type="firstCol">
      <w:pPr>
        <w:wordWrap/>
        <w:spacing w:beforeLines="0" w:beforeAutospacing="0" w:afterLines="0" w:afterAutospacing="0" w:line="240" w:lineRule="atLeast"/>
      </w:pPr>
      <w:rPr>
        <w:b w:val="0"/>
      </w:rPr>
    </w:tblStylePr>
    <w:tblStylePr w:type="lastCol">
      <w:pPr>
        <w:wordWrap/>
        <w:spacing w:beforeLines="0" w:beforeAutospacing="0" w:afterLines="0" w:afterAutospacing="0" w:line="240" w:lineRule="atLeast"/>
      </w:pPr>
    </w:tblStylePr>
    <w:tblStylePr w:type="band1Horz">
      <w:pPr>
        <w:wordWrap/>
        <w:spacing w:beforeLines="0" w:beforeAutospacing="0" w:afterLines="0" w:afterAutospacing="0" w:line="240" w:lineRule="atLeast"/>
      </w:pPr>
    </w:tblStylePr>
    <w:tblStylePr w:type="band2Horz">
      <w:pPr>
        <w:wordWrap/>
        <w:spacing w:beforeLines="0" w:beforeAutospacing="0" w:afterLines="0" w:afterAutospacing="0" w:line="240" w:lineRule="atLeast"/>
      </w:pPr>
    </w:tblStylePr>
  </w:style>
  <w:style w:type="table" w:customStyle="1" w:styleId="TableGridtvo1">
    <w:name w:val="Table Grid tvo1"/>
    <w:basedOn w:val="TableNormal"/>
    <w:next w:val="TableGrid8"/>
    <w:rsid w:val="001E5A5C"/>
    <w:pPr>
      <w:spacing w:before="120" w:after="0" w:line="240" w:lineRule="auto"/>
    </w:pPr>
    <w:rPr>
      <w:rFonts w:ascii="Times New Roman" w:eastAsia="Times New Roman" w:hAnsi="Times New Roman" w:cs="Times New Roman"/>
      <w:sz w:val="24"/>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shd w:val="clear" w:color="auto" w:fill="auto"/>
    </w:tcPr>
    <w:tblStylePr w:type="firstRow">
      <w:pPr>
        <w:wordWrap/>
        <w:spacing w:beforeLines="0" w:beforeAutospacing="0" w:afterLines="0" w:afterAutospacing="0"/>
      </w:pPr>
      <w:rPr>
        <w:rFonts w:ascii="Times New Roman" w:hAnsi="Times New Roman"/>
        <w:b/>
        <w:bCs/>
        <w:color w:val="FFFFFF"/>
        <w:sz w:val="24"/>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contextualSpacing w:val="0"/>
      </w:pPr>
      <w:rPr>
        <w:rFonts w:ascii="Times New Roman" w:hAnsi="Times New Roman"/>
        <w:b w:val="0"/>
        <w:bCs/>
        <w:color w:val="auto"/>
        <w:sz w:val="24"/>
      </w:rPr>
      <w:tblPr/>
      <w:tcPr>
        <w:tcBorders>
          <w:tl2br w:val="none" w:sz="0" w:space="0" w:color="auto"/>
          <w:tr2bl w:val="none" w:sz="0" w:space="0" w:color="auto"/>
        </w:tcBorders>
      </w:tcPr>
    </w:tblStylePr>
    <w:tblStylePr w:type="lastCol">
      <w:rPr>
        <w:rFonts w:ascii="Times New Roman" w:hAnsi="Times New Roman"/>
        <w:b w:val="0"/>
        <w:bCs/>
        <w:color w:val="auto"/>
        <w:sz w:val="24"/>
      </w:rPr>
      <w:tblPr/>
      <w:tcPr>
        <w:tcBorders>
          <w:tl2br w:val="none" w:sz="0" w:space="0" w:color="auto"/>
          <w:tr2bl w:val="none" w:sz="0" w:space="0" w:color="auto"/>
        </w:tcBorders>
      </w:tcPr>
    </w:tblStylePr>
  </w:style>
  <w:style w:type="table" w:customStyle="1" w:styleId="tvo-table31">
    <w:name w:val="tvo-table31"/>
    <w:basedOn w:val="TableNormal"/>
    <w:rsid w:val="001E5A5C"/>
    <w:pPr>
      <w:spacing w:after="0" w:line="240" w:lineRule="auto"/>
    </w:pPr>
    <w:rPr>
      <w:rFonts w:ascii="Tahoma" w:eastAsia="Times New Roman" w:hAnsi="Tahoma" w:cs="Times New Roman"/>
      <w:sz w:val="18"/>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Col">
      <w:rPr>
        <w:rFonts w:ascii="Bahnschrift SemiCondensed" w:hAnsi="Bahnschrift SemiCondensed"/>
        <w:b/>
        <w:sz w:val="18"/>
      </w:rPr>
      <w:tblPr/>
      <w:tcPr>
        <w:tcBorders>
          <w:top w:val="single" w:sz="12" w:space="0" w:color="auto"/>
          <w:left w:val="single" w:sz="12" w:space="0" w:color="auto"/>
          <w:bottom w:val="single" w:sz="12" w:space="0" w:color="auto"/>
          <w:right w:val="single" w:sz="2" w:space="0" w:color="auto"/>
          <w:insideH w:val="nil"/>
          <w:insideV w:val="nil"/>
          <w:tl2br w:val="nil"/>
          <w:tr2bl w:val="nil"/>
        </w:tcBorders>
        <w:shd w:val="clear" w:color="auto" w:fill="99CCFF"/>
      </w:tcPr>
    </w:tblStylePr>
  </w:style>
  <w:style w:type="table" w:customStyle="1" w:styleId="tvs-table11">
    <w:name w:val="tvs-table11"/>
    <w:basedOn w:val="TableGrid8"/>
    <w:rsid w:val="001E5A5C"/>
    <w:rPr>
      <w:sz w:val="26"/>
    </w:rPr>
    <w:tblPr>
      <w:tblStyleRowBandSize w:val="1"/>
      <w:tblStyleColBandSize w:val="1"/>
    </w:tblPr>
    <w:tcPr>
      <w:shd w:val="clear" w:color="auto" w:fill="auto"/>
    </w:tcPr>
    <w:tblStylePr w:type="firstRow">
      <w:pPr>
        <w:wordWrap/>
        <w:spacing w:beforeLines="0" w:beforeAutospacing="0" w:afterLines="0" w:afterAutospacing="0"/>
      </w:pPr>
      <w:rPr>
        <w:rFonts w:ascii="Times New Roman" w:hAnsi="Times New Roman"/>
        <w:b/>
        <w:bCs/>
        <w:color w:val="FFFFFF"/>
        <w:sz w:val="26"/>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Condensed" w:hAnsi="Bahnschrift SemiCondensed"/>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table" w:customStyle="1" w:styleId="tvs-table22">
    <w:name w:val="tvs-table22"/>
    <w:basedOn w:val="tvs-table1"/>
    <w:rsid w:val="001E5A5C"/>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Condensed" w:hAnsi="Bahnschrift SemiCondensed"/>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numbering" w:customStyle="1" w:styleId="StyleBulleted21">
    <w:name w:val="Style Bulleted21"/>
    <w:rsid w:val="001E5A5C"/>
  </w:style>
  <w:style w:type="numbering" w:customStyle="1" w:styleId="StyleBulleted222">
    <w:name w:val="Style Bulleted222"/>
    <w:rsid w:val="001E5A5C"/>
  </w:style>
  <w:style w:type="numbering" w:customStyle="1" w:styleId="NoList11">
    <w:name w:val="No List11"/>
    <w:next w:val="NoList"/>
    <w:uiPriority w:val="99"/>
    <w:semiHidden/>
    <w:unhideWhenUsed/>
    <w:rsid w:val="001E5A5C"/>
  </w:style>
  <w:style w:type="numbering" w:customStyle="1" w:styleId="StyleBulleted11">
    <w:name w:val="Style Bulleted11"/>
    <w:rsid w:val="001E5A5C"/>
  </w:style>
  <w:style w:type="table" w:customStyle="1" w:styleId="tvs-table211">
    <w:name w:val="tvs-table211"/>
    <w:basedOn w:val="tvs-table1"/>
    <w:rsid w:val="001E5A5C"/>
    <w:tblPr>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bottom w:val="single" w:sz="4" w:space="0" w:color="auto"/>
          <w:insideH w:val="single" w:sz="4" w:space="0" w:color="auto"/>
          <w:insideV w:val="single" w:sz="4" w:space="0" w:color="auto"/>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Bahnschrift SemiCondensed" w:hAnsi="Bahnschrift SemiCondensed"/>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numbering" w:customStyle="1" w:styleId="StyleBulleted2212">
    <w:name w:val="Style Bulleted2212"/>
    <w:rsid w:val="001E5A5C"/>
  </w:style>
  <w:style w:type="numbering" w:customStyle="1" w:styleId="bullet11">
    <w:name w:val="bullet11"/>
    <w:rsid w:val="001E5A5C"/>
    <w:pPr>
      <w:numPr>
        <w:numId w:val="61"/>
      </w:numPr>
    </w:pPr>
  </w:style>
  <w:style w:type="numbering" w:customStyle="1" w:styleId="111111111">
    <w:name w:val="1 / 1.1 / 1.1.1111"/>
    <w:rsid w:val="001E5A5C"/>
    <w:pPr>
      <w:numPr>
        <w:numId w:val="69"/>
      </w:numPr>
    </w:pPr>
  </w:style>
  <w:style w:type="numbering" w:customStyle="1" w:styleId="1111111">
    <w:name w:val="1 / 1.1 / 1.1.11"/>
    <w:basedOn w:val="NoList"/>
    <w:next w:val="111111"/>
    <w:unhideWhenUsed/>
    <w:rsid w:val="001E5A5C"/>
    <w:pPr>
      <w:numPr>
        <w:numId w:val="68"/>
      </w:numPr>
    </w:pPr>
  </w:style>
  <w:style w:type="numbering" w:customStyle="1" w:styleId="GDTNumber111">
    <w:name w:val="GDT_Number111"/>
    <w:uiPriority w:val="99"/>
    <w:rsid w:val="001E5A5C"/>
    <w:pPr>
      <w:numPr>
        <w:numId w:val="71"/>
      </w:numPr>
    </w:pPr>
  </w:style>
  <w:style w:type="numbering" w:customStyle="1" w:styleId="IndexCap21">
    <w:name w:val="Index Cap 21"/>
    <w:basedOn w:val="NoList"/>
    <w:rsid w:val="001E5A5C"/>
    <w:pPr>
      <w:numPr>
        <w:numId w:val="80"/>
      </w:numPr>
    </w:pPr>
  </w:style>
  <w:style w:type="table" w:customStyle="1" w:styleId="LightList-Accent52">
    <w:name w:val="Light List - Accent 52"/>
    <w:basedOn w:val="TableNormal"/>
    <w:next w:val="LightList-Accent5"/>
    <w:uiPriority w:val="61"/>
    <w:rsid w:val="001E5A5C"/>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11">
    <w:name w:val="Light List - Accent 511"/>
    <w:basedOn w:val="TableNormal"/>
    <w:next w:val="LightList-Accent5"/>
    <w:uiPriority w:val="61"/>
    <w:rsid w:val="001E5A5C"/>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Table1">
    <w:name w:val="A_Table1"/>
    <w:basedOn w:val="TableNormal"/>
    <w:uiPriority w:val="99"/>
    <w:rsid w:val="001E5A5C"/>
    <w:pPr>
      <w:spacing w:after="0" w:line="240" w:lineRule="auto"/>
    </w:pPr>
    <w:rPr>
      <w:rFonts w:eastAsia="Times New Roman" w:cs="Times New Roman"/>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jc w:val="center"/>
      </w:pPr>
      <w:rPr>
        <w:rFonts w:ascii="Times New Roman" w:hAnsi="Times New Roman" w:cs="Times New Roman"/>
        <w:b/>
        <w:bCs/>
        <w:color w:val="auto"/>
        <w:sz w:val="6"/>
        <w:szCs w:val="6"/>
      </w:rPr>
      <w:tblPr/>
      <w:tcPr>
        <w:shd w:val="clear" w:color="auto" w:fill="F2F2F2"/>
      </w:tcPr>
    </w:tblStylePr>
  </w:style>
  <w:style w:type="numbering" w:customStyle="1" w:styleId="NoList3">
    <w:name w:val="No List3"/>
    <w:next w:val="NoList"/>
    <w:uiPriority w:val="99"/>
    <w:semiHidden/>
    <w:unhideWhenUsed/>
    <w:rsid w:val="001E5A5C"/>
  </w:style>
  <w:style w:type="numbering" w:customStyle="1" w:styleId="NoList12">
    <w:name w:val="No List12"/>
    <w:next w:val="NoList"/>
    <w:uiPriority w:val="99"/>
    <w:semiHidden/>
    <w:unhideWhenUsed/>
    <w:rsid w:val="001E5A5C"/>
  </w:style>
  <w:style w:type="table" w:customStyle="1" w:styleId="HRTTableStyle1">
    <w:name w:val="HRT Table Style1"/>
    <w:basedOn w:val="TableNormal"/>
    <w:next w:val="TableGrid"/>
    <w:qFormat/>
    <w:rsid w:val="001E5A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tle-Numbering2">
    <w:name w:val="Title-Numbering2"/>
    <w:rsid w:val="001E5A5C"/>
    <w:pPr>
      <w:numPr>
        <w:numId w:val="110"/>
      </w:numPr>
    </w:pPr>
  </w:style>
  <w:style w:type="table" w:customStyle="1" w:styleId="Style21">
    <w:name w:val="Style21"/>
    <w:basedOn w:val="TableProfessional"/>
    <w:rsid w:val="001E5A5C"/>
    <w:pPr>
      <w:spacing w:after="0" w:line="240" w:lineRule="auto"/>
      <w:jc w:val="left"/>
    </w:pPr>
    <w:rPr>
      <w:rFonts w:eastAsia="Times New Roman" w:cs="Times New Roman"/>
      <w:sz w:val="20"/>
      <w:szCs w:val="20"/>
      <w:lang w:val="vi-VN" w:eastAsia="vi-VN"/>
    </w:r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Bulleted22112">
    <w:name w:val="Style Bulleted22112"/>
    <w:rsid w:val="001E5A5C"/>
    <w:pPr>
      <w:numPr>
        <w:numId w:val="10"/>
      </w:numPr>
    </w:pPr>
  </w:style>
  <w:style w:type="numbering" w:customStyle="1" w:styleId="StyleBulleted4">
    <w:name w:val="Style Bulleted4"/>
    <w:rsid w:val="001E5A5C"/>
  </w:style>
  <w:style w:type="table" w:customStyle="1" w:styleId="Table12">
    <w:name w:val="Table 12"/>
    <w:basedOn w:val="TableNormal"/>
    <w:rsid w:val="001E5A5C"/>
    <w:pPr>
      <w:spacing w:before="120" w:after="0" w:line="240" w:lineRule="atLeast"/>
      <w:jc w:val="center"/>
    </w:pPr>
    <w:rPr>
      <w:rFonts w:ascii="Arial" w:eastAsia="Times New Roman" w:hAnsi="Arial" w:cs="Times New Roman"/>
      <w:sz w:val="20"/>
      <w:szCs w:val="20"/>
    </w:rPr>
    <w:tblPr>
      <w:tblStyleRowBandSize w:val="1"/>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15" w:type="dxa"/>
        <w:right w:w="115" w:type="dxa"/>
      </w:tblCellMar>
    </w:tblPr>
    <w:trPr>
      <w:jc w:val="center"/>
    </w:trPr>
    <w:tblStylePr w:type="firstRow">
      <w:pPr>
        <w:wordWrap/>
        <w:spacing w:beforeLines="0" w:beforeAutospacing="0" w:afterLines="0" w:afterAutospacing="0" w:line="240" w:lineRule="atLeast"/>
      </w:pPr>
      <w:rPr>
        <w:rFonts w:ascii="Arial" w:hAnsi="Arial"/>
        <w:b w:val="0"/>
        <w:color w:val="auto"/>
        <w:sz w:val="20"/>
        <w:szCs w:val="20"/>
      </w:rPr>
      <w:tblPr/>
      <w:tcPr>
        <w:shd w:val="clear" w:color="auto" w:fill="D9D9D9"/>
      </w:tcPr>
    </w:tblStylePr>
    <w:tblStylePr w:type="lastRow">
      <w:pPr>
        <w:wordWrap/>
        <w:spacing w:beforeLines="0" w:beforeAutospacing="0" w:afterLines="0" w:afterAutospacing="0" w:line="240" w:lineRule="atLeast"/>
        <w:ind w:leftChars="0" w:left="0" w:rightChars="0" w:right="0" w:firstLineChars="0" w:firstLine="0"/>
      </w:pPr>
      <w:rPr>
        <w:rFonts w:ascii="Arial" w:hAnsi="Arial"/>
        <w:b w:val="0"/>
        <w:sz w:val="20"/>
      </w:rPr>
    </w:tblStylePr>
    <w:tblStylePr w:type="firstCol">
      <w:pPr>
        <w:wordWrap/>
        <w:spacing w:beforeLines="0" w:beforeAutospacing="0" w:afterLines="0" w:afterAutospacing="0" w:line="240" w:lineRule="atLeast"/>
      </w:pPr>
      <w:rPr>
        <w:b w:val="0"/>
      </w:rPr>
    </w:tblStylePr>
    <w:tblStylePr w:type="lastCol">
      <w:pPr>
        <w:wordWrap/>
        <w:spacing w:beforeLines="0" w:beforeAutospacing="0" w:afterLines="0" w:afterAutospacing="0" w:line="240" w:lineRule="atLeast"/>
      </w:pPr>
    </w:tblStylePr>
    <w:tblStylePr w:type="band1Horz">
      <w:pPr>
        <w:wordWrap/>
        <w:spacing w:beforeLines="0" w:beforeAutospacing="0" w:afterLines="0" w:afterAutospacing="0" w:line="240" w:lineRule="atLeast"/>
      </w:pPr>
    </w:tblStylePr>
    <w:tblStylePr w:type="band2Horz">
      <w:pPr>
        <w:wordWrap/>
        <w:spacing w:beforeLines="0" w:beforeAutospacing="0" w:afterLines="0" w:afterAutospacing="0" w:line="240" w:lineRule="atLeast"/>
      </w:pPr>
    </w:tblStylePr>
  </w:style>
  <w:style w:type="table" w:customStyle="1" w:styleId="TableGridtvo2">
    <w:name w:val="Table Grid tvo2"/>
    <w:basedOn w:val="TableNormal"/>
    <w:next w:val="TableGrid8"/>
    <w:rsid w:val="001E5A5C"/>
    <w:pPr>
      <w:spacing w:before="120" w:after="0" w:line="240" w:lineRule="auto"/>
    </w:pPr>
    <w:rPr>
      <w:rFonts w:ascii="Times New Roman" w:eastAsia="Times New Roman" w:hAnsi="Times New Roman" w:cs="Times New Roman"/>
      <w:sz w:val="24"/>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shd w:val="clear" w:color="auto" w:fill="auto"/>
    </w:tcPr>
    <w:tblStylePr w:type="firstRow">
      <w:pPr>
        <w:wordWrap/>
        <w:spacing w:beforeLines="0" w:beforeAutospacing="0" w:afterLines="0" w:afterAutospacing="0"/>
      </w:pPr>
      <w:rPr>
        <w:rFonts w:ascii="Times New Roman" w:hAnsi="Times New Roman"/>
        <w:b/>
        <w:bCs/>
        <w:color w:val="FFFFFF"/>
        <w:sz w:val="24"/>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contextualSpacing w:val="0"/>
      </w:pPr>
      <w:rPr>
        <w:rFonts w:ascii="Times New Roman" w:hAnsi="Times New Roman"/>
        <w:b w:val="0"/>
        <w:bCs/>
        <w:color w:val="auto"/>
        <w:sz w:val="24"/>
      </w:rPr>
      <w:tblPr/>
      <w:tcPr>
        <w:tcBorders>
          <w:tl2br w:val="none" w:sz="0" w:space="0" w:color="auto"/>
          <w:tr2bl w:val="none" w:sz="0" w:space="0" w:color="auto"/>
        </w:tcBorders>
      </w:tcPr>
    </w:tblStylePr>
    <w:tblStylePr w:type="lastCol">
      <w:rPr>
        <w:rFonts w:ascii="Times New Roman" w:hAnsi="Times New Roman"/>
        <w:b w:val="0"/>
        <w:bCs/>
        <w:color w:val="auto"/>
        <w:sz w:val="24"/>
      </w:rPr>
      <w:tblPr/>
      <w:tcPr>
        <w:tcBorders>
          <w:tl2br w:val="none" w:sz="0" w:space="0" w:color="auto"/>
          <w:tr2bl w:val="none" w:sz="0" w:space="0" w:color="auto"/>
        </w:tcBorders>
      </w:tcPr>
    </w:tblStylePr>
  </w:style>
  <w:style w:type="table" w:customStyle="1" w:styleId="tvo-table32">
    <w:name w:val="tvo-table32"/>
    <w:basedOn w:val="TableNormal"/>
    <w:rsid w:val="001E5A5C"/>
    <w:pPr>
      <w:spacing w:after="0" w:line="240" w:lineRule="auto"/>
    </w:pPr>
    <w:rPr>
      <w:rFonts w:ascii="Tahoma" w:eastAsia="Times New Roman" w:hAnsi="Tahoma" w:cs="Times New Roman"/>
      <w:sz w:val="18"/>
      <w:szCs w:val="20"/>
    </w:rPr>
    <w:tblP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blStylePr w:type="firstCol">
      <w:rPr>
        <w:rFonts w:ascii=".VnHelvetIns" w:hAnsi=".VnHelvetIns"/>
        <w:b/>
        <w:sz w:val="18"/>
      </w:rPr>
      <w:tblPr/>
      <w:tcPr>
        <w:tcBorders>
          <w:top w:val="single" w:sz="12" w:space="0" w:color="auto"/>
          <w:left w:val="single" w:sz="12" w:space="0" w:color="auto"/>
          <w:bottom w:val="single" w:sz="12" w:space="0" w:color="auto"/>
          <w:right w:val="single" w:sz="2" w:space="0" w:color="auto"/>
          <w:insideH w:val="nil"/>
          <w:insideV w:val="nil"/>
          <w:tl2br w:val="nil"/>
          <w:tr2bl w:val="nil"/>
        </w:tcBorders>
        <w:shd w:val="clear" w:color="auto" w:fill="99CCFF"/>
      </w:tcPr>
    </w:tblStylePr>
  </w:style>
  <w:style w:type="table" w:customStyle="1" w:styleId="tvs-table12">
    <w:name w:val="tvs-table12"/>
    <w:basedOn w:val="TableGrid8"/>
    <w:rsid w:val="001E5A5C"/>
    <w:rPr>
      <w:sz w:val="26"/>
    </w:rPr>
    <w:tblPr>
      <w:tblStyleRowBandSize w:val="1"/>
      <w:tblStyleColBandSize w:val="1"/>
    </w:tblPr>
    <w:tcPr>
      <w:shd w:val="clear" w:color="auto" w:fill="auto"/>
    </w:tcPr>
    <w:tblStylePr w:type="firstRow">
      <w:pPr>
        <w:wordWrap/>
        <w:spacing w:beforeLines="0" w:beforeAutospacing="0" w:afterLines="0" w:afterAutospacing="0"/>
      </w:pPr>
      <w:rPr>
        <w:rFonts w:ascii="Times New Roman" w:hAnsi="Times New Roman"/>
        <w:b/>
        <w:bCs/>
        <w:color w:val="FFFFFF"/>
        <w:sz w:val="26"/>
      </w:rPr>
      <w:tblPr/>
      <w:tcPr>
        <w:tcBorders>
          <w:insideH w:val="single" w:sz="2" w:space="0" w:color="FFFFFF"/>
          <w:insideV w:val="single" w:sz="2" w:space="0" w:color="FFFFFF"/>
        </w:tcBorders>
        <w:shd w:val="solid" w:color="000080"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VnHelvetIns" w:hAnsi=".VnHelvetIns"/>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table" w:customStyle="1" w:styleId="tvs-table23">
    <w:name w:val="tvs-table23"/>
    <w:basedOn w:val="tvs-table1"/>
    <w:rsid w:val="001E5A5C"/>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VnHelvetIns" w:hAnsi=".VnHelvetIns"/>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numbering" w:customStyle="1" w:styleId="StyleBulleted23">
    <w:name w:val="Style Bulleted23"/>
    <w:rsid w:val="001E5A5C"/>
  </w:style>
  <w:style w:type="numbering" w:customStyle="1" w:styleId="StyleBulleted223">
    <w:name w:val="Style Bulleted223"/>
    <w:rsid w:val="001E5A5C"/>
  </w:style>
  <w:style w:type="numbering" w:customStyle="1" w:styleId="StyleBulleted12">
    <w:name w:val="Style Bulleted12"/>
    <w:rsid w:val="001E5A5C"/>
  </w:style>
  <w:style w:type="table" w:customStyle="1" w:styleId="tvs-table212">
    <w:name w:val="tvs-table212"/>
    <w:basedOn w:val="tvs-table1"/>
    <w:rsid w:val="001E5A5C"/>
    <w:tblPr>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
    <w:tcPr>
      <w:shd w:val="clear" w:color="auto" w:fill="auto"/>
    </w:tcPr>
    <w:tblStylePr w:type="firstRow">
      <w:pPr>
        <w:wordWrap/>
        <w:spacing w:beforeLines="0" w:beforeAutospacing="0" w:afterLines="0" w:afterAutospacing="0"/>
      </w:pPr>
      <w:rPr>
        <w:rFonts w:ascii="Times New Roman" w:hAnsi="Times New Roman"/>
        <w:b/>
        <w:bCs/>
        <w:caps w:val="0"/>
        <w:smallCaps w:val="0"/>
        <w:strike w:val="0"/>
        <w:dstrike w:val="0"/>
        <w:vanish w:val="0"/>
        <w:color w:val="auto"/>
        <w:sz w:val="26"/>
        <w:szCs w:val="20"/>
        <w:vertAlign w:val="baseline"/>
      </w:rPr>
      <w:tblPr/>
      <w:tcPr>
        <w:tcBorders>
          <w:bottom w:val="single" w:sz="4" w:space="0" w:color="auto"/>
          <w:insideH w:val="single" w:sz="4" w:space="0" w:color="auto"/>
          <w:insideV w:val="single" w:sz="4" w:space="0" w:color="auto"/>
        </w:tcBorders>
        <w:shd w:val="solid" w:color="99CCFF" w:fill="FFFFFF"/>
      </w:tcPr>
    </w:tblStylePr>
    <w:tblStylePr w:type="lastRow">
      <w:pPr>
        <w:wordWrap/>
        <w:spacing w:beforeLines="0" w:beforeAutospacing="0" w:afterLines="0" w:afterAutospacing="0" w:line="240" w:lineRule="auto"/>
        <w:contextualSpacing w:val="0"/>
      </w:pPr>
      <w:rPr>
        <w:rFonts w:ascii="Times New Roman" w:hAnsi="Times New Roman"/>
        <w:b w:val="0"/>
        <w:bCs/>
        <w:color w:val="auto"/>
        <w:sz w:val="26"/>
      </w:rPr>
      <w:tblPr/>
      <w:tcPr>
        <w:tcBorders>
          <w:tl2br w:val="none" w:sz="0" w:space="0" w:color="auto"/>
          <w:tr2bl w:val="none" w:sz="0" w:space="0" w:color="auto"/>
        </w:tcBorders>
      </w:tcPr>
    </w:tblStylePr>
    <w:tblStylePr w:type="firstCol">
      <w:rPr>
        <w:rFonts w:ascii="Times New Roman" w:hAnsi="Times New Roman"/>
      </w:rPr>
    </w:tblStylePr>
    <w:tblStylePr w:type="lastCol">
      <w:pPr>
        <w:wordWrap/>
        <w:spacing w:beforeLines="0" w:beforeAutospacing="0" w:afterLines="0" w:afterAutospacing="0" w:line="240" w:lineRule="auto"/>
      </w:pPr>
      <w:rPr>
        <w:rFonts w:ascii=".VnHelvetIns" w:hAnsi=".VnHelvetIns"/>
        <w:b w:val="0"/>
        <w:bCs/>
        <w:color w:val="auto"/>
        <w:sz w:val="26"/>
      </w:rPr>
      <w:tblPr/>
      <w:tcPr>
        <w:tcBorders>
          <w:tl2br w:val="none" w:sz="0" w:space="0" w:color="auto"/>
          <w:tr2bl w:val="none" w:sz="0" w:space="0" w:color="auto"/>
        </w:tcBorders>
      </w:tcPr>
    </w:tblStylePr>
    <w:tblStylePr w:type="band1Vert">
      <w:rPr>
        <w:rFonts w:ascii="Times New Roman" w:hAnsi="Times New Roman"/>
        <w:sz w:val="26"/>
      </w:rPr>
    </w:tblStylePr>
    <w:tblStylePr w:type="band2Vert">
      <w:rPr>
        <w:rFonts w:ascii="Times New Roman" w:hAnsi="Times New Roman"/>
        <w:sz w:val="26"/>
      </w:rPr>
    </w:tblStylePr>
    <w:tblStylePr w:type="band1Horz">
      <w:rPr>
        <w:rFonts w:ascii="Times New Roman" w:hAnsi="Times New Roman"/>
        <w:sz w:val="26"/>
      </w:rPr>
    </w:tblStylePr>
    <w:tblStylePr w:type="band2Horz">
      <w:rPr>
        <w:rFonts w:ascii="Times New Roman" w:hAnsi="Times New Roman"/>
        <w:sz w:val="26"/>
      </w:rPr>
    </w:tblStylePr>
    <w:tblStylePr w:type="neCell">
      <w:rPr>
        <w:rFonts w:ascii="Times New Roman" w:hAnsi="Times New Roman"/>
        <w:sz w:val="26"/>
      </w:rPr>
    </w:tblStylePr>
    <w:tblStylePr w:type="nwCell">
      <w:rPr>
        <w:rFonts w:ascii="Times New Roman" w:hAnsi="Times New Roman"/>
        <w:sz w:val="26"/>
      </w:rPr>
    </w:tblStylePr>
    <w:tblStylePr w:type="seCell">
      <w:rPr>
        <w:rFonts w:ascii="Times New Roman" w:hAnsi="Times New Roman"/>
        <w:sz w:val="26"/>
      </w:rPr>
    </w:tblStylePr>
    <w:tblStylePr w:type="swCell">
      <w:rPr>
        <w:rFonts w:ascii="Times New Roman" w:hAnsi="Times New Roman"/>
        <w:sz w:val="26"/>
      </w:rPr>
    </w:tblStylePr>
  </w:style>
  <w:style w:type="numbering" w:customStyle="1" w:styleId="StyleBulleted2213">
    <w:name w:val="Style Bulleted2213"/>
    <w:rsid w:val="001E5A5C"/>
  </w:style>
  <w:style w:type="numbering" w:customStyle="1" w:styleId="bullet12">
    <w:name w:val="bullet12"/>
    <w:rsid w:val="001E5A5C"/>
    <w:pPr>
      <w:numPr>
        <w:numId w:val="56"/>
      </w:numPr>
    </w:pPr>
  </w:style>
  <w:style w:type="numbering" w:customStyle="1" w:styleId="111111112">
    <w:name w:val="1 / 1.1 / 1.1.1112"/>
    <w:rsid w:val="001E5A5C"/>
    <w:pPr>
      <w:numPr>
        <w:numId w:val="64"/>
      </w:numPr>
    </w:pPr>
  </w:style>
  <w:style w:type="numbering" w:customStyle="1" w:styleId="1111112">
    <w:name w:val="1 / 1.1 / 1.1.12"/>
    <w:basedOn w:val="NoList"/>
    <w:next w:val="111111"/>
    <w:unhideWhenUsed/>
    <w:rsid w:val="001E5A5C"/>
    <w:pPr>
      <w:numPr>
        <w:numId w:val="63"/>
      </w:numPr>
    </w:pPr>
  </w:style>
  <w:style w:type="numbering" w:customStyle="1" w:styleId="GDTNumber112">
    <w:name w:val="GDT_Number112"/>
    <w:uiPriority w:val="99"/>
    <w:rsid w:val="001E5A5C"/>
    <w:pPr>
      <w:numPr>
        <w:numId w:val="66"/>
      </w:numPr>
    </w:pPr>
  </w:style>
  <w:style w:type="numbering" w:customStyle="1" w:styleId="IndexCap22">
    <w:name w:val="Index Cap 22"/>
    <w:basedOn w:val="NoList"/>
    <w:rsid w:val="001E5A5C"/>
    <w:pPr>
      <w:numPr>
        <w:numId w:val="74"/>
      </w:numPr>
    </w:pPr>
  </w:style>
  <w:style w:type="table" w:customStyle="1" w:styleId="LightList-Accent53">
    <w:name w:val="Light List - Accent 53"/>
    <w:basedOn w:val="TableNormal"/>
    <w:next w:val="LightList-Accent5"/>
    <w:uiPriority w:val="61"/>
    <w:rsid w:val="001E5A5C"/>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512">
    <w:name w:val="Light List - Accent 512"/>
    <w:basedOn w:val="TableNormal"/>
    <w:next w:val="LightList-Accent5"/>
    <w:uiPriority w:val="61"/>
    <w:rsid w:val="001E5A5C"/>
    <w:pPr>
      <w:spacing w:before="120" w:after="0" w:line="240" w:lineRule="auto"/>
      <w:ind w:left="72" w:right="72"/>
      <w:jc w:val="both"/>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Table2">
    <w:name w:val="A_Table2"/>
    <w:basedOn w:val="TableNormal"/>
    <w:uiPriority w:val="99"/>
    <w:rsid w:val="001E5A5C"/>
    <w:pPr>
      <w:spacing w:after="0" w:line="240" w:lineRule="auto"/>
    </w:pPr>
    <w:rPr>
      <w:rFonts w:eastAsia="Times New Roman" w:cs="Times New Roman"/>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pPr>
        <w:jc w:val="center"/>
      </w:pPr>
      <w:rPr>
        <w:rFonts w:ascii="Times New Roman" w:hAnsi="Times New Roman" w:cs="Times New Roman"/>
        <w:b/>
        <w:bCs/>
        <w:color w:val="auto"/>
        <w:sz w:val="6"/>
        <w:szCs w:val="6"/>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225">
      <w:bodyDiv w:val="1"/>
      <w:marLeft w:val="0"/>
      <w:marRight w:val="0"/>
      <w:marTop w:val="0"/>
      <w:marBottom w:val="0"/>
      <w:divBdr>
        <w:top w:val="none" w:sz="0" w:space="0" w:color="auto"/>
        <w:left w:val="none" w:sz="0" w:space="0" w:color="auto"/>
        <w:bottom w:val="none" w:sz="0" w:space="0" w:color="auto"/>
        <w:right w:val="none" w:sz="0" w:space="0" w:color="auto"/>
      </w:divBdr>
    </w:div>
    <w:div w:id="17783175">
      <w:bodyDiv w:val="1"/>
      <w:marLeft w:val="0"/>
      <w:marRight w:val="0"/>
      <w:marTop w:val="0"/>
      <w:marBottom w:val="0"/>
      <w:divBdr>
        <w:top w:val="none" w:sz="0" w:space="0" w:color="auto"/>
        <w:left w:val="none" w:sz="0" w:space="0" w:color="auto"/>
        <w:bottom w:val="none" w:sz="0" w:space="0" w:color="auto"/>
        <w:right w:val="none" w:sz="0" w:space="0" w:color="auto"/>
      </w:divBdr>
    </w:div>
    <w:div w:id="24065547">
      <w:bodyDiv w:val="1"/>
      <w:marLeft w:val="0"/>
      <w:marRight w:val="0"/>
      <w:marTop w:val="0"/>
      <w:marBottom w:val="0"/>
      <w:divBdr>
        <w:top w:val="none" w:sz="0" w:space="0" w:color="auto"/>
        <w:left w:val="none" w:sz="0" w:space="0" w:color="auto"/>
        <w:bottom w:val="none" w:sz="0" w:space="0" w:color="auto"/>
        <w:right w:val="none" w:sz="0" w:space="0" w:color="auto"/>
      </w:divBdr>
    </w:div>
    <w:div w:id="44717375">
      <w:bodyDiv w:val="1"/>
      <w:marLeft w:val="0"/>
      <w:marRight w:val="0"/>
      <w:marTop w:val="0"/>
      <w:marBottom w:val="0"/>
      <w:divBdr>
        <w:top w:val="none" w:sz="0" w:space="0" w:color="auto"/>
        <w:left w:val="none" w:sz="0" w:space="0" w:color="auto"/>
        <w:bottom w:val="none" w:sz="0" w:space="0" w:color="auto"/>
        <w:right w:val="none" w:sz="0" w:space="0" w:color="auto"/>
      </w:divBdr>
    </w:div>
    <w:div w:id="55980872">
      <w:bodyDiv w:val="1"/>
      <w:marLeft w:val="0"/>
      <w:marRight w:val="0"/>
      <w:marTop w:val="0"/>
      <w:marBottom w:val="0"/>
      <w:divBdr>
        <w:top w:val="none" w:sz="0" w:space="0" w:color="auto"/>
        <w:left w:val="none" w:sz="0" w:space="0" w:color="auto"/>
        <w:bottom w:val="none" w:sz="0" w:space="0" w:color="auto"/>
        <w:right w:val="none" w:sz="0" w:space="0" w:color="auto"/>
      </w:divBdr>
    </w:div>
    <w:div w:id="94906535">
      <w:bodyDiv w:val="1"/>
      <w:marLeft w:val="0"/>
      <w:marRight w:val="0"/>
      <w:marTop w:val="0"/>
      <w:marBottom w:val="0"/>
      <w:divBdr>
        <w:top w:val="none" w:sz="0" w:space="0" w:color="auto"/>
        <w:left w:val="none" w:sz="0" w:space="0" w:color="auto"/>
        <w:bottom w:val="none" w:sz="0" w:space="0" w:color="auto"/>
        <w:right w:val="none" w:sz="0" w:space="0" w:color="auto"/>
      </w:divBdr>
    </w:div>
    <w:div w:id="100151261">
      <w:bodyDiv w:val="1"/>
      <w:marLeft w:val="0"/>
      <w:marRight w:val="0"/>
      <w:marTop w:val="0"/>
      <w:marBottom w:val="0"/>
      <w:divBdr>
        <w:top w:val="none" w:sz="0" w:space="0" w:color="auto"/>
        <w:left w:val="none" w:sz="0" w:space="0" w:color="auto"/>
        <w:bottom w:val="none" w:sz="0" w:space="0" w:color="auto"/>
        <w:right w:val="none" w:sz="0" w:space="0" w:color="auto"/>
      </w:divBdr>
    </w:div>
    <w:div w:id="111871723">
      <w:bodyDiv w:val="1"/>
      <w:marLeft w:val="0"/>
      <w:marRight w:val="0"/>
      <w:marTop w:val="0"/>
      <w:marBottom w:val="0"/>
      <w:divBdr>
        <w:top w:val="none" w:sz="0" w:space="0" w:color="auto"/>
        <w:left w:val="none" w:sz="0" w:space="0" w:color="auto"/>
        <w:bottom w:val="none" w:sz="0" w:space="0" w:color="auto"/>
        <w:right w:val="none" w:sz="0" w:space="0" w:color="auto"/>
      </w:divBdr>
    </w:div>
    <w:div w:id="155541330">
      <w:bodyDiv w:val="1"/>
      <w:marLeft w:val="0"/>
      <w:marRight w:val="0"/>
      <w:marTop w:val="0"/>
      <w:marBottom w:val="0"/>
      <w:divBdr>
        <w:top w:val="none" w:sz="0" w:space="0" w:color="auto"/>
        <w:left w:val="none" w:sz="0" w:space="0" w:color="auto"/>
        <w:bottom w:val="none" w:sz="0" w:space="0" w:color="auto"/>
        <w:right w:val="none" w:sz="0" w:space="0" w:color="auto"/>
      </w:divBdr>
      <w:divsChild>
        <w:div w:id="171996265">
          <w:marLeft w:val="547"/>
          <w:marRight w:val="0"/>
          <w:marTop w:val="101"/>
          <w:marBottom w:val="0"/>
          <w:divBdr>
            <w:top w:val="none" w:sz="0" w:space="0" w:color="auto"/>
            <w:left w:val="none" w:sz="0" w:space="0" w:color="auto"/>
            <w:bottom w:val="none" w:sz="0" w:space="0" w:color="auto"/>
            <w:right w:val="none" w:sz="0" w:space="0" w:color="auto"/>
          </w:divBdr>
        </w:div>
      </w:divsChild>
    </w:div>
    <w:div w:id="175465921">
      <w:bodyDiv w:val="1"/>
      <w:marLeft w:val="0"/>
      <w:marRight w:val="0"/>
      <w:marTop w:val="0"/>
      <w:marBottom w:val="0"/>
      <w:divBdr>
        <w:top w:val="none" w:sz="0" w:space="0" w:color="auto"/>
        <w:left w:val="none" w:sz="0" w:space="0" w:color="auto"/>
        <w:bottom w:val="none" w:sz="0" w:space="0" w:color="auto"/>
        <w:right w:val="none" w:sz="0" w:space="0" w:color="auto"/>
      </w:divBdr>
      <w:divsChild>
        <w:div w:id="236477627">
          <w:marLeft w:val="547"/>
          <w:marRight w:val="0"/>
          <w:marTop w:val="96"/>
          <w:marBottom w:val="0"/>
          <w:divBdr>
            <w:top w:val="none" w:sz="0" w:space="0" w:color="auto"/>
            <w:left w:val="none" w:sz="0" w:space="0" w:color="auto"/>
            <w:bottom w:val="none" w:sz="0" w:space="0" w:color="auto"/>
            <w:right w:val="none" w:sz="0" w:space="0" w:color="auto"/>
          </w:divBdr>
        </w:div>
        <w:div w:id="403721545">
          <w:marLeft w:val="1166"/>
          <w:marRight w:val="0"/>
          <w:marTop w:val="91"/>
          <w:marBottom w:val="0"/>
          <w:divBdr>
            <w:top w:val="none" w:sz="0" w:space="0" w:color="auto"/>
            <w:left w:val="none" w:sz="0" w:space="0" w:color="auto"/>
            <w:bottom w:val="none" w:sz="0" w:space="0" w:color="auto"/>
            <w:right w:val="none" w:sz="0" w:space="0" w:color="auto"/>
          </w:divBdr>
        </w:div>
        <w:div w:id="455875132">
          <w:marLeft w:val="1166"/>
          <w:marRight w:val="0"/>
          <w:marTop w:val="91"/>
          <w:marBottom w:val="0"/>
          <w:divBdr>
            <w:top w:val="none" w:sz="0" w:space="0" w:color="auto"/>
            <w:left w:val="none" w:sz="0" w:space="0" w:color="auto"/>
            <w:bottom w:val="none" w:sz="0" w:space="0" w:color="auto"/>
            <w:right w:val="none" w:sz="0" w:space="0" w:color="auto"/>
          </w:divBdr>
        </w:div>
      </w:divsChild>
    </w:div>
    <w:div w:id="180819692">
      <w:bodyDiv w:val="1"/>
      <w:marLeft w:val="0"/>
      <w:marRight w:val="0"/>
      <w:marTop w:val="0"/>
      <w:marBottom w:val="0"/>
      <w:divBdr>
        <w:top w:val="none" w:sz="0" w:space="0" w:color="auto"/>
        <w:left w:val="none" w:sz="0" w:space="0" w:color="auto"/>
        <w:bottom w:val="none" w:sz="0" w:space="0" w:color="auto"/>
        <w:right w:val="none" w:sz="0" w:space="0" w:color="auto"/>
      </w:divBdr>
    </w:div>
    <w:div w:id="194469095">
      <w:bodyDiv w:val="1"/>
      <w:marLeft w:val="0"/>
      <w:marRight w:val="0"/>
      <w:marTop w:val="0"/>
      <w:marBottom w:val="0"/>
      <w:divBdr>
        <w:top w:val="none" w:sz="0" w:space="0" w:color="auto"/>
        <w:left w:val="none" w:sz="0" w:space="0" w:color="auto"/>
        <w:bottom w:val="none" w:sz="0" w:space="0" w:color="auto"/>
        <w:right w:val="none" w:sz="0" w:space="0" w:color="auto"/>
      </w:divBdr>
      <w:divsChild>
        <w:div w:id="206331565">
          <w:marLeft w:val="1166"/>
          <w:marRight w:val="0"/>
          <w:marTop w:val="86"/>
          <w:marBottom w:val="0"/>
          <w:divBdr>
            <w:top w:val="none" w:sz="0" w:space="0" w:color="auto"/>
            <w:left w:val="none" w:sz="0" w:space="0" w:color="auto"/>
            <w:bottom w:val="none" w:sz="0" w:space="0" w:color="auto"/>
            <w:right w:val="none" w:sz="0" w:space="0" w:color="auto"/>
          </w:divBdr>
        </w:div>
        <w:div w:id="1673099670">
          <w:marLeft w:val="1166"/>
          <w:marRight w:val="0"/>
          <w:marTop w:val="86"/>
          <w:marBottom w:val="0"/>
          <w:divBdr>
            <w:top w:val="none" w:sz="0" w:space="0" w:color="auto"/>
            <w:left w:val="none" w:sz="0" w:space="0" w:color="auto"/>
            <w:bottom w:val="none" w:sz="0" w:space="0" w:color="auto"/>
            <w:right w:val="none" w:sz="0" w:space="0" w:color="auto"/>
          </w:divBdr>
        </w:div>
      </w:divsChild>
    </w:div>
    <w:div w:id="219751801">
      <w:bodyDiv w:val="1"/>
      <w:marLeft w:val="0"/>
      <w:marRight w:val="0"/>
      <w:marTop w:val="0"/>
      <w:marBottom w:val="0"/>
      <w:divBdr>
        <w:top w:val="none" w:sz="0" w:space="0" w:color="auto"/>
        <w:left w:val="none" w:sz="0" w:space="0" w:color="auto"/>
        <w:bottom w:val="none" w:sz="0" w:space="0" w:color="auto"/>
        <w:right w:val="none" w:sz="0" w:space="0" w:color="auto"/>
      </w:divBdr>
    </w:div>
    <w:div w:id="221408874">
      <w:bodyDiv w:val="1"/>
      <w:marLeft w:val="0"/>
      <w:marRight w:val="0"/>
      <w:marTop w:val="0"/>
      <w:marBottom w:val="0"/>
      <w:divBdr>
        <w:top w:val="none" w:sz="0" w:space="0" w:color="auto"/>
        <w:left w:val="none" w:sz="0" w:space="0" w:color="auto"/>
        <w:bottom w:val="none" w:sz="0" w:space="0" w:color="auto"/>
        <w:right w:val="none" w:sz="0" w:space="0" w:color="auto"/>
      </w:divBdr>
    </w:div>
    <w:div w:id="239563756">
      <w:bodyDiv w:val="1"/>
      <w:marLeft w:val="0"/>
      <w:marRight w:val="0"/>
      <w:marTop w:val="0"/>
      <w:marBottom w:val="0"/>
      <w:divBdr>
        <w:top w:val="none" w:sz="0" w:space="0" w:color="auto"/>
        <w:left w:val="none" w:sz="0" w:space="0" w:color="auto"/>
        <w:bottom w:val="none" w:sz="0" w:space="0" w:color="auto"/>
        <w:right w:val="none" w:sz="0" w:space="0" w:color="auto"/>
      </w:divBdr>
    </w:div>
    <w:div w:id="254870449">
      <w:bodyDiv w:val="1"/>
      <w:marLeft w:val="0"/>
      <w:marRight w:val="0"/>
      <w:marTop w:val="0"/>
      <w:marBottom w:val="0"/>
      <w:divBdr>
        <w:top w:val="none" w:sz="0" w:space="0" w:color="auto"/>
        <w:left w:val="none" w:sz="0" w:space="0" w:color="auto"/>
        <w:bottom w:val="none" w:sz="0" w:space="0" w:color="auto"/>
        <w:right w:val="none" w:sz="0" w:space="0" w:color="auto"/>
      </w:divBdr>
    </w:div>
    <w:div w:id="264726890">
      <w:bodyDiv w:val="1"/>
      <w:marLeft w:val="0"/>
      <w:marRight w:val="0"/>
      <w:marTop w:val="0"/>
      <w:marBottom w:val="0"/>
      <w:divBdr>
        <w:top w:val="none" w:sz="0" w:space="0" w:color="auto"/>
        <w:left w:val="none" w:sz="0" w:space="0" w:color="auto"/>
        <w:bottom w:val="none" w:sz="0" w:space="0" w:color="auto"/>
        <w:right w:val="none" w:sz="0" w:space="0" w:color="auto"/>
      </w:divBdr>
    </w:div>
    <w:div w:id="315450244">
      <w:bodyDiv w:val="1"/>
      <w:marLeft w:val="0"/>
      <w:marRight w:val="0"/>
      <w:marTop w:val="0"/>
      <w:marBottom w:val="0"/>
      <w:divBdr>
        <w:top w:val="none" w:sz="0" w:space="0" w:color="auto"/>
        <w:left w:val="none" w:sz="0" w:space="0" w:color="auto"/>
        <w:bottom w:val="none" w:sz="0" w:space="0" w:color="auto"/>
        <w:right w:val="none" w:sz="0" w:space="0" w:color="auto"/>
      </w:divBdr>
      <w:divsChild>
        <w:div w:id="136609137">
          <w:marLeft w:val="547"/>
          <w:marRight w:val="0"/>
          <w:marTop w:val="0"/>
          <w:marBottom w:val="0"/>
          <w:divBdr>
            <w:top w:val="none" w:sz="0" w:space="0" w:color="auto"/>
            <w:left w:val="none" w:sz="0" w:space="0" w:color="auto"/>
            <w:bottom w:val="none" w:sz="0" w:space="0" w:color="auto"/>
            <w:right w:val="none" w:sz="0" w:space="0" w:color="auto"/>
          </w:divBdr>
        </w:div>
        <w:div w:id="1954749496">
          <w:marLeft w:val="547"/>
          <w:marRight w:val="0"/>
          <w:marTop w:val="0"/>
          <w:marBottom w:val="0"/>
          <w:divBdr>
            <w:top w:val="none" w:sz="0" w:space="0" w:color="auto"/>
            <w:left w:val="none" w:sz="0" w:space="0" w:color="auto"/>
            <w:bottom w:val="none" w:sz="0" w:space="0" w:color="auto"/>
            <w:right w:val="none" w:sz="0" w:space="0" w:color="auto"/>
          </w:divBdr>
        </w:div>
        <w:div w:id="2049138208">
          <w:marLeft w:val="547"/>
          <w:marRight w:val="0"/>
          <w:marTop w:val="0"/>
          <w:marBottom w:val="0"/>
          <w:divBdr>
            <w:top w:val="none" w:sz="0" w:space="0" w:color="auto"/>
            <w:left w:val="none" w:sz="0" w:space="0" w:color="auto"/>
            <w:bottom w:val="none" w:sz="0" w:space="0" w:color="auto"/>
            <w:right w:val="none" w:sz="0" w:space="0" w:color="auto"/>
          </w:divBdr>
        </w:div>
      </w:divsChild>
    </w:div>
    <w:div w:id="315500341">
      <w:bodyDiv w:val="1"/>
      <w:marLeft w:val="0"/>
      <w:marRight w:val="0"/>
      <w:marTop w:val="0"/>
      <w:marBottom w:val="0"/>
      <w:divBdr>
        <w:top w:val="none" w:sz="0" w:space="0" w:color="auto"/>
        <w:left w:val="none" w:sz="0" w:space="0" w:color="auto"/>
        <w:bottom w:val="none" w:sz="0" w:space="0" w:color="auto"/>
        <w:right w:val="none" w:sz="0" w:space="0" w:color="auto"/>
      </w:divBdr>
    </w:div>
    <w:div w:id="324237495">
      <w:bodyDiv w:val="1"/>
      <w:marLeft w:val="0"/>
      <w:marRight w:val="0"/>
      <w:marTop w:val="0"/>
      <w:marBottom w:val="0"/>
      <w:divBdr>
        <w:top w:val="none" w:sz="0" w:space="0" w:color="auto"/>
        <w:left w:val="none" w:sz="0" w:space="0" w:color="auto"/>
        <w:bottom w:val="none" w:sz="0" w:space="0" w:color="auto"/>
        <w:right w:val="none" w:sz="0" w:space="0" w:color="auto"/>
      </w:divBdr>
    </w:div>
    <w:div w:id="325402305">
      <w:bodyDiv w:val="1"/>
      <w:marLeft w:val="0"/>
      <w:marRight w:val="0"/>
      <w:marTop w:val="0"/>
      <w:marBottom w:val="0"/>
      <w:divBdr>
        <w:top w:val="none" w:sz="0" w:space="0" w:color="auto"/>
        <w:left w:val="none" w:sz="0" w:space="0" w:color="auto"/>
        <w:bottom w:val="none" w:sz="0" w:space="0" w:color="auto"/>
        <w:right w:val="none" w:sz="0" w:space="0" w:color="auto"/>
      </w:divBdr>
    </w:div>
    <w:div w:id="337583307">
      <w:bodyDiv w:val="1"/>
      <w:marLeft w:val="0"/>
      <w:marRight w:val="0"/>
      <w:marTop w:val="0"/>
      <w:marBottom w:val="0"/>
      <w:divBdr>
        <w:top w:val="none" w:sz="0" w:space="0" w:color="auto"/>
        <w:left w:val="none" w:sz="0" w:space="0" w:color="auto"/>
        <w:bottom w:val="none" w:sz="0" w:space="0" w:color="auto"/>
        <w:right w:val="none" w:sz="0" w:space="0" w:color="auto"/>
      </w:divBdr>
    </w:div>
    <w:div w:id="377052611">
      <w:bodyDiv w:val="1"/>
      <w:marLeft w:val="0"/>
      <w:marRight w:val="0"/>
      <w:marTop w:val="0"/>
      <w:marBottom w:val="0"/>
      <w:divBdr>
        <w:top w:val="none" w:sz="0" w:space="0" w:color="auto"/>
        <w:left w:val="none" w:sz="0" w:space="0" w:color="auto"/>
        <w:bottom w:val="none" w:sz="0" w:space="0" w:color="auto"/>
        <w:right w:val="none" w:sz="0" w:space="0" w:color="auto"/>
      </w:divBdr>
    </w:div>
    <w:div w:id="382172891">
      <w:bodyDiv w:val="1"/>
      <w:marLeft w:val="0"/>
      <w:marRight w:val="0"/>
      <w:marTop w:val="0"/>
      <w:marBottom w:val="0"/>
      <w:divBdr>
        <w:top w:val="none" w:sz="0" w:space="0" w:color="auto"/>
        <w:left w:val="none" w:sz="0" w:space="0" w:color="auto"/>
        <w:bottom w:val="none" w:sz="0" w:space="0" w:color="auto"/>
        <w:right w:val="none" w:sz="0" w:space="0" w:color="auto"/>
      </w:divBdr>
    </w:div>
    <w:div w:id="386880435">
      <w:bodyDiv w:val="1"/>
      <w:marLeft w:val="0"/>
      <w:marRight w:val="0"/>
      <w:marTop w:val="0"/>
      <w:marBottom w:val="0"/>
      <w:divBdr>
        <w:top w:val="none" w:sz="0" w:space="0" w:color="auto"/>
        <w:left w:val="none" w:sz="0" w:space="0" w:color="auto"/>
        <w:bottom w:val="none" w:sz="0" w:space="0" w:color="auto"/>
        <w:right w:val="none" w:sz="0" w:space="0" w:color="auto"/>
      </w:divBdr>
    </w:div>
    <w:div w:id="397098769">
      <w:bodyDiv w:val="1"/>
      <w:marLeft w:val="0"/>
      <w:marRight w:val="0"/>
      <w:marTop w:val="0"/>
      <w:marBottom w:val="0"/>
      <w:divBdr>
        <w:top w:val="none" w:sz="0" w:space="0" w:color="auto"/>
        <w:left w:val="none" w:sz="0" w:space="0" w:color="auto"/>
        <w:bottom w:val="none" w:sz="0" w:space="0" w:color="auto"/>
        <w:right w:val="none" w:sz="0" w:space="0" w:color="auto"/>
      </w:divBdr>
      <w:divsChild>
        <w:div w:id="481502518">
          <w:marLeft w:val="0"/>
          <w:marRight w:val="0"/>
          <w:marTop w:val="0"/>
          <w:marBottom w:val="0"/>
          <w:divBdr>
            <w:top w:val="none" w:sz="0" w:space="0" w:color="auto"/>
            <w:left w:val="none" w:sz="0" w:space="0" w:color="auto"/>
            <w:bottom w:val="none" w:sz="0" w:space="0" w:color="auto"/>
            <w:right w:val="none" w:sz="0" w:space="0" w:color="auto"/>
          </w:divBdr>
        </w:div>
      </w:divsChild>
    </w:div>
    <w:div w:id="414136063">
      <w:bodyDiv w:val="1"/>
      <w:marLeft w:val="0"/>
      <w:marRight w:val="0"/>
      <w:marTop w:val="0"/>
      <w:marBottom w:val="0"/>
      <w:divBdr>
        <w:top w:val="none" w:sz="0" w:space="0" w:color="auto"/>
        <w:left w:val="none" w:sz="0" w:space="0" w:color="auto"/>
        <w:bottom w:val="none" w:sz="0" w:space="0" w:color="auto"/>
        <w:right w:val="none" w:sz="0" w:space="0" w:color="auto"/>
      </w:divBdr>
    </w:div>
    <w:div w:id="453325445">
      <w:bodyDiv w:val="1"/>
      <w:marLeft w:val="0"/>
      <w:marRight w:val="0"/>
      <w:marTop w:val="0"/>
      <w:marBottom w:val="0"/>
      <w:divBdr>
        <w:top w:val="none" w:sz="0" w:space="0" w:color="auto"/>
        <w:left w:val="none" w:sz="0" w:space="0" w:color="auto"/>
        <w:bottom w:val="none" w:sz="0" w:space="0" w:color="auto"/>
        <w:right w:val="none" w:sz="0" w:space="0" w:color="auto"/>
      </w:divBdr>
    </w:div>
    <w:div w:id="465775594">
      <w:bodyDiv w:val="1"/>
      <w:marLeft w:val="0"/>
      <w:marRight w:val="0"/>
      <w:marTop w:val="0"/>
      <w:marBottom w:val="0"/>
      <w:divBdr>
        <w:top w:val="none" w:sz="0" w:space="0" w:color="auto"/>
        <w:left w:val="none" w:sz="0" w:space="0" w:color="auto"/>
        <w:bottom w:val="none" w:sz="0" w:space="0" w:color="auto"/>
        <w:right w:val="none" w:sz="0" w:space="0" w:color="auto"/>
      </w:divBdr>
    </w:div>
    <w:div w:id="530730385">
      <w:bodyDiv w:val="1"/>
      <w:marLeft w:val="0"/>
      <w:marRight w:val="0"/>
      <w:marTop w:val="0"/>
      <w:marBottom w:val="0"/>
      <w:divBdr>
        <w:top w:val="none" w:sz="0" w:space="0" w:color="auto"/>
        <w:left w:val="none" w:sz="0" w:space="0" w:color="auto"/>
        <w:bottom w:val="none" w:sz="0" w:space="0" w:color="auto"/>
        <w:right w:val="none" w:sz="0" w:space="0" w:color="auto"/>
      </w:divBdr>
    </w:div>
    <w:div w:id="534344409">
      <w:bodyDiv w:val="1"/>
      <w:marLeft w:val="0"/>
      <w:marRight w:val="0"/>
      <w:marTop w:val="0"/>
      <w:marBottom w:val="0"/>
      <w:divBdr>
        <w:top w:val="none" w:sz="0" w:space="0" w:color="auto"/>
        <w:left w:val="none" w:sz="0" w:space="0" w:color="auto"/>
        <w:bottom w:val="none" w:sz="0" w:space="0" w:color="auto"/>
        <w:right w:val="none" w:sz="0" w:space="0" w:color="auto"/>
      </w:divBdr>
    </w:div>
    <w:div w:id="563489445">
      <w:bodyDiv w:val="1"/>
      <w:marLeft w:val="0"/>
      <w:marRight w:val="0"/>
      <w:marTop w:val="0"/>
      <w:marBottom w:val="0"/>
      <w:divBdr>
        <w:top w:val="none" w:sz="0" w:space="0" w:color="auto"/>
        <w:left w:val="none" w:sz="0" w:space="0" w:color="auto"/>
        <w:bottom w:val="none" w:sz="0" w:space="0" w:color="auto"/>
        <w:right w:val="none" w:sz="0" w:space="0" w:color="auto"/>
      </w:divBdr>
    </w:div>
    <w:div w:id="580334254">
      <w:bodyDiv w:val="1"/>
      <w:marLeft w:val="0"/>
      <w:marRight w:val="0"/>
      <w:marTop w:val="0"/>
      <w:marBottom w:val="0"/>
      <w:divBdr>
        <w:top w:val="none" w:sz="0" w:space="0" w:color="auto"/>
        <w:left w:val="none" w:sz="0" w:space="0" w:color="auto"/>
        <w:bottom w:val="none" w:sz="0" w:space="0" w:color="auto"/>
        <w:right w:val="none" w:sz="0" w:space="0" w:color="auto"/>
      </w:divBdr>
      <w:divsChild>
        <w:div w:id="606035839">
          <w:marLeft w:val="547"/>
          <w:marRight w:val="0"/>
          <w:marTop w:val="101"/>
          <w:marBottom w:val="0"/>
          <w:divBdr>
            <w:top w:val="none" w:sz="0" w:space="0" w:color="auto"/>
            <w:left w:val="none" w:sz="0" w:space="0" w:color="auto"/>
            <w:bottom w:val="none" w:sz="0" w:space="0" w:color="auto"/>
            <w:right w:val="none" w:sz="0" w:space="0" w:color="auto"/>
          </w:divBdr>
        </w:div>
        <w:div w:id="858279753">
          <w:marLeft w:val="547"/>
          <w:marRight w:val="0"/>
          <w:marTop w:val="101"/>
          <w:marBottom w:val="0"/>
          <w:divBdr>
            <w:top w:val="none" w:sz="0" w:space="0" w:color="auto"/>
            <w:left w:val="none" w:sz="0" w:space="0" w:color="auto"/>
            <w:bottom w:val="none" w:sz="0" w:space="0" w:color="auto"/>
            <w:right w:val="none" w:sz="0" w:space="0" w:color="auto"/>
          </w:divBdr>
        </w:div>
        <w:div w:id="986084394">
          <w:marLeft w:val="547"/>
          <w:marRight w:val="0"/>
          <w:marTop w:val="101"/>
          <w:marBottom w:val="0"/>
          <w:divBdr>
            <w:top w:val="none" w:sz="0" w:space="0" w:color="auto"/>
            <w:left w:val="none" w:sz="0" w:space="0" w:color="auto"/>
            <w:bottom w:val="none" w:sz="0" w:space="0" w:color="auto"/>
            <w:right w:val="none" w:sz="0" w:space="0" w:color="auto"/>
          </w:divBdr>
        </w:div>
      </w:divsChild>
    </w:div>
    <w:div w:id="597569485">
      <w:bodyDiv w:val="1"/>
      <w:marLeft w:val="0"/>
      <w:marRight w:val="0"/>
      <w:marTop w:val="0"/>
      <w:marBottom w:val="0"/>
      <w:divBdr>
        <w:top w:val="none" w:sz="0" w:space="0" w:color="auto"/>
        <w:left w:val="none" w:sz="0" w:space="0" w:color="auto"/>
        <w:bottom w:val="none" w:sz="0" w:space="0" w:color="auto"/>
        <w:right w:val="none" w:sz="0" w:space="0" w:color="auto"/>
      </w:divBdr>
    </w:div>
    <w:div w:id="597955169">
      <w:bodyDiv w:val="1"/>
      <w:marLeft w:val="0"/>
      <w:marRight w:val="0"/>
      <w:marTop w:val="0"/>
      <w:marBottom w:val="0"/>
      <w:divBdr>
        <w:top w:val="none" w:sz="0" w:space="0" w:color="auto"/>
        <w:left w:val="none" w:sz="0" w:space="0" w:color="auto"/>
        <w:bottom w:val="none" w:sz="0" w:space="0" w:color="auto"/>
        <w:right w:val="none" w:sz="0" w:space="0" w:color="auto"/>
      </w:divBdr>
      <w:divsChild>
        <w:div w:id="226965390">
          <w:marLeft w:val="547"/>
          <w:marRight w:val="0"/>
          <w:marTop w:val="101"/>
          <w:marBottom w:val="0"/>
          <w:divBdr>
            <w:top w:val="none" w:sz="0" w:space="0" w:color="auto"/>
            <w:left w:val="none" w:sz="0" w:space="0" w:color="auto"/>
            <w:bottom w:val="none" w:sz="0" w:space="0" w:color="auto"/>
            <w:right w:val="none" w:sz="0" w:space="0" w:color="auto"/>
          </w:divBdr>
        </w:div>
        <w:div w:id="241107365">
          <w:marLeft w:val="547"/>
          <w:marRight w:val="0"/>
          <w:marTop w:val="101"/>
          <w:marBottom w:val="0"/>
          <w:divBdr>
            <w:top w:val="none" w:sz="0" w:space="0" w:color="auto"/>
            <w:left w:val="none" w:sz="0" w:space="0" w:color="auto"/>
            <w:bottom w:val="none" w:sz="0" w:space="0" w:color="auto"/>
            <w:right w:val="none" w:sz="0" w:space="0" w:color="auto"/>
          </w:divBdr>
        </w:div>
      </w:divsChild>
    </w:div>
    <w:div w:id="618686687">
      <w:bodyDiv w:val="1"/>
      <w:marLeft w:val="0"/>
      <w:marRight w:val="0"/>
      <w:marTop w:val="0"/>
      <w:marBottom w:val="0"/>
      <w:divBdr>
        <w:top w:val="none" w:sz="0" w:space="0" w:color="auto"/>
        <w:left w:val="none" w:sz="0" w:space="0" w:color="auto"/>
        <w:bottom w:val="none" w:sz="0" w:space="0" w:color="auto"/>
        <w:right w:val="none" w:sz="0" w:space="0" w:color="auto"/>
      </w:divBdr>
      <w:divsChild>
        <w:div w:id="202178921">
          <w:marLeft w:val="706"/>
          <w:marRight w:val="0"/>
          <w:marTop w:val="86"/>
          <w:marBottom w:val="0"/>
          <w:divBdr>
            <w:top w:val="none" w:sz="0" w:space="0" w:color="auto"/>
            <w:left w:val="none" w:sz="0" w:space="0" w:color="auto"/>
            <w:bottom w:val="none" w:sz="0" w:space="0" w:color="auto"/>
            <w:right w:val="none" w:sz="0" w:space="0" w:color="auto"/>
          </w:divBdr>
        </w:div>
        <w:div w:id="1262105747">
          <w:marLeft w:val="634"/>
          <w:marRight w:val="0"/>
          <w:marTop w:val="86"/>
          <w:marBottom w:val="0"/>
          <w:divBdr>
            <w:top w:val="none" w:sz="0" w:space="0" w:color="auto"/>
            <w:left w:val="none" w:sz="0" w:space="0" w:color="auto"/>
            <w:bottom w:val="none" w:sz="0" w:space="0" w:color="auto"/>
            <w:right w:val="none" w:sz="0" w:space="0" w:color="auto"/>
          </w:divBdr>
        </w:div>
      </w:divsChild>
    </w:div>
    <w:div w:id="624698650">
      <w:bodyDiv w:val="1"/>
      <w:marLeft w:val="0"/>
      <w:marRight w:val="0"/>
      <w:marTop w:val="0"/>
      <w:marBottom w:val="0"/>
      <w:divBdr>
        <w:top w:val="none" w:sz="0" w:space="0" w:color="auto"/>
        <w:left w:val="none" w:sz="0" w:space="0" w:color="auto"/>
        <w:bottom w:val="none" w:sz="0" w:space="0" w:color="auto"/>
        <w:right w:val="none" w:sz="0" w:space="0" w:color="auto"/>
      </w:divBdr>
    </w:div>
    <w:div w:id="641884979">
      <w:bodyDiv w:val="1"/>
      <w:marLeft w:val="0"/>
      <w:marRight w:val="0"/>
      <w:marTop w:val="0"/>
      <w:marBottom w:val="0"/>
      <w:divBdr>
        <w:top w:val="none" w:sz="0" w:space="0" w:color="auto"/>
        <w:left w:val="none" w:sz="0" w:space="0" w:color="auto"/>
        <w:bottom w:val="none" w:sz="0" w:space="0" w:color="auto"/>
        <w:right w:val="none" w:sz="0" w:space="0" w:color="auto"/>
      </w:divBdr>
    </w:div>
    <w:div w:id="659432641">
      <w:bodyDiv w:val="1"/>
      <w:marLeft w:val="0"/>
      <w:marRight w:val="0"/>
      <w:marTop w:val="0"/>
      <w:marBottom w:val="0"/>
      <w:divBdr>
        <w:top w:val="none" w:sz="0" w:space="0" w:color="auto"/>
        <w:left w:val="none" w:sz="0" w:space="0" w:color="auto"/>
        <w:bottom w:val="none" w:sz="0" w:space="0" w:color="auto"/>
        <w:right w:val="none" w:sz="0" w:space="0" w:color="auto"/>
      </w:divBdr>
    </w:div>
    <w:div w:id="662011402">
      <w:bodyDiv w:val="1"/>
      <w:marLeft w:val="0"/>
      <w:marRight w:val="0"/>
      <w:marTop w:val="0"/>
      <w:marBottom w:val="0"/>
      <w:divBdr>
        <w:top w:val="none" w:sz="0" w:space="0" w:color="auto"/>
        <w:left w:val="none" w:sz="0" w:space="0" w:color="auto"/>
        <w:bottom w:val="none" w:sz="0" w:space="0" w:color="auto"/>
        <w:right w:val="none" w:sz="0" w:space="0" w:color="auto"/>
      </w:divBdr>
    </w:div>
    <w:div w:id="663093320">
      <w:bodyDiv w:val="1"/>
      <w:marLeft w:val="0"/>
      <w:marRight w:val="0"/>
      <w:marTop w:val="0"/>
      <w:marBottom w:val="0"/>
      <w:divBdr>
        <w:top w:val="none" w:sz="0" w:space="0" w:color="auto"/>
        <w:left w:val="none" w:sz="0" w:space="0" w:color="auto"/>
        <w:bottom w:val="none" w:sz="0" w:space="0" w:color="auto"/>
        <w:right w:val="none" w:sz="0" w:space="0" w:color="auto"/>
      </w:divBdr>
      <w:divsChild>
        <w:div w:id="636909471">
          <w:marLeft w:val="547"/>
          <w:marRight w:val="0"/>
          <w:marTop w:val="101"/>
          <w:marBottom w:val="0"/>
          <w:divBdr>
            <w:top w:val="none" w:sz="0" w:space="0" w:color="auto"/>
            <w:left w:val="none" w:sz="0" w:space="0" w:color="auto"/>
            <w:bottom w:val="none" w:sz="0" w:space="0" w:color="auto"/>
            <w:right w:val="none" w:sz="0" w:space="0" w:color="auto"/>
          </w:divBdr>
        </w:div>
        <w:div w:id="1332369697">
          <w:marLeft w:val="547"/>
          <w:marRight w:val="0"/>
          <w:marTop w:val="101"/>
          <w:marBottom w:val="0"/>
          <w:divBdr>
            <w:top w:val="none" w:sz="0" w:space="0" w:color="auto"/>
            <w:left w:val="none" w:sz="0" w:space="0" w:color="auto"/>
            <w:bottom w:val="none" w:sz="0" w:space="0" w:color="auto"/>
            <w:right w:val="none" w:sz="0" w:space="0" w:color="auto"/>
          </w:divBdr>
        </w:div>
        <w:div w:id="1637568140">
          <w:marLeft w:val="547"/>
          <w:marRight w:val="0"/>
          <w:marTop w:val="101"/>
          <w:marBottom w:val="0"/>
          <w:divBdr>
            <w:top w:val="none" w:sz="0" w:space="0" w:color="auto"/>
            <w:left w:val="none" w:sz="0" w:space="0" w:color="auto"/>
            <w:bottom w:val="none" w:sz="0" w:space="0" w:color="auto"/>
            <w:right w:val="none" w:sz="0" w:space="0" w:color="auto"/>
          </w:divBdr>
        </w:div>
        <w:div w:id="1970430133">
          <w:marLeft w:val="547"/>
          <w:marRight w:val="0"/>
          <w:marTop w:val="101"/>
          <w:marBottom w:val="0"/>
          <w:divBdr>
            <w:top w:val="none" w:sz="0" w:space="0" w:color="auto"/>
            <w:left w:val="none" w:sz="0" w:space="0" w:color="auto"/>
            <w:bottom w:val="none" w:sz="0" w:space="0" w:color="auto"/>
            <w:right w:val="none" w:sz="0" w:space="0" w:color="auto"/>
          </w:divBdr>
        </w:div>
      </w:divsChild>
    </w:div>
    <w:div w:id="675614322">
      <w:bodyDiv w:val="1"/>
      <w:marLeft w:val="0"/>
      <w:marRight w:val="0"/>
      <w:marTop w:val="0"/>
      <w:marBottom w:val="0"/>
      <w:divBdr>
        <w:top w:val="none" w:sz="0" w:space="0" w:color="auto"/>
        <w:left w:val="none" w:sz="0" w:space="0" w:color="auto"/>
        <w:bottom w:val="none" w:sz="0" w:space="0" w:color="auto"/>
        <w:right w:val="none" w:sz="0" w:space="0" w:color="auto"/>
      </w:divBdr>
    </w:div>
    <w:div w:id="678316141">
      <w:bodyDiv w:val="1"/>
      <w:marLeft w:val="0"/>
      <w:marRight w:val="0"/>
      <w:marTop w:val="0"/>
      <w:marBottom w:val="0"/>
      <w:divBdr>
        <w:top w:val="none" w:sz="0" w:space="0" w:color="auto"/>
        <w:left w:val="none" w:sz="0" w:space="0" w:color="auto"/>
        <w:bottom w:val="none" w:sz="0" w:space="0" w:color="auto"/>
        <w:right w:val="none" w:sz="0" w:space="0" w:color="auto"/>
      </w:divBdr>
    </w:div>
    <w:div w:id="687411129">
      <w:bodyDiv w:val="1"/>
      <w:marLeft w:val="0"/>
      <w:marRight w:val="0"/>
      <w:marTop w:val="0"/>
      <w:marBottom w:val="0"/>
      <w:divBdr>
        <w:top w:val="none" w:sz="0" w:space="0" w:color="auto"/>
        <w:left w:val="none" w:sz="0" w:space="0" w:color="auto"/>
        <w:bottom w:val="none" w:sz="0" w:space="0" w:color="auto"/>
        <w:right w:val="none" w:sz="0" w:space="0" w:color="auto"/>
      </w:divBdr>
      <w:divsChild>
        <w:div w:id="287204654">
          <w:marLeft w:val="547"/>
          <w:marRight w:val="0"/>
          <w:marTop w:val="101"/>
          <w:marBottom w:val="0"/>
          <w:divBdr>
            <w:top w:val="none" w:sz="0" w:space="0" w:color="auto"/>
            <w:left w:val="none" w:sz="0" w:space="0" w:color="auto"/>
            <w:bottom w:val="none" w:sz="0" w:space="0" w:color="auto"/>
            <w:right w:val="none" w:sz="0" w:space="0" w:color="auto"/>
          </w:divBdr>
        </w:div>
        <w:div w:id="1379085310">
          <w:marLeft w:val="547"/>
          <w:marRight w:val="0"/>
          <w:marTop w:val="101"/>
          <w:marBottom w:val="0"/>
          <w:divBdr>
            <w:top w:val="none" w:sz="0" w:space="0" w:color="auto"/>
            <w:left w:val="none" w:sz="0" w:space="0" w:color="auto"/>
            <w:bottom w:val="none" w:sz="0" w:space="0" w:color="auto"/>
            <w:right w:val="none" w:sz="0" w:space="0" w:color="auto"/>
          </w:divBdr>
        </w:div>
      </w:divsChild>
    </w:div>
    <w:div w:id="689837294">
      <w:bodyDiv w:val="1"/>
      <w:marLeft w:val="0"/>
      <w:marRight w:val="0"/>
      <w:marTop w:val="0"/>
      <w:marBottom w:val="0"/>
      <w:divBdr>
        <w:top w:val="none" w:sz="0" w:space="0" w:color="auto"/>
        <w:left w:val="none" w:sz="0" w:space="0" w:color="auto"/>
        <w:bottom w:val="none" w:sz="0" w:space="0" w:color="auto"/>
        <w:right w:val="none" w:sz="0" w:space="0" w:color="auto"/>
      </w:divBdr>
    </w:div>
    <w:div w:id="690882952">
      <w:bodyDiv w:val="1"/>
      <w:marLeft w:val="0"/>
      <w:marRight w:val="0"/>
      <w:marTop w:val="0"/>
      <w:marBottom w:val="0"/>
      <w:divBdr>
        <w:top w:val="none" w:sz="0" w:space="0" w:color="auto"/>
        <w:left w:val="none" w:sz="0" w:space="0" w:color="auto"/>
        <w:bottom w:val="none" w:sz="0" w:space="0" w:color="auto"/>
        <w:right w:val="none" w:sz="0" w:space="0" w:color="auto"/>
      </w:divBdr>
      <w:divsChild>
        <w:div w:id="387530448">
          <w:marLeft w:val="547"/>
          <w:marRight w:val="0"/>
          <w:marTop w:val="101"/>
          <w:marBottom w:val="0"/>
          <w:divBdr>
            <w:top w:val="none" w:sz="0" w:space="0" w:color="auto"/>
            <w:left w:val="none" w:sz="0" w:space="0" w:color="auto"/>
            <w:bottom w:val="none" w:sz="0" w:space="0" w:color="auto"/>
            <w:right w:val="none" w:sz="0" w:space="0" w:color="auto"/>
          </w:divBdr>
        </w:div>
        <w:div w:id="930502914">
          <w:marLeft w:val="547"/>
          <w:marRight w:val="0"/>
          <w:marTop w:val="101"/>
          <w:marBottom w:val="0"/>
          <w:divBdr>
            <w:top w:val="none" w:sz="0" w:space="0" w:color="auto"/>
            <w:left w:val="none" w:sz="0" w:space="0" w:color="auto"/>
            <w:bottom w:val="none" w:sz="0" w:space="0" w:color="auto"/>
            <w:right w:val="none" w:sz="0" w:space="0" w:color="auto"/>
          </w:divBdr>
        </w:div>
        <w:div w:id="937832963">
          <w:marLeft w:val="547"/>
          <w:marRight w:val="0"/>
          <w:marTop w:val="101"/>
          <w:marBottom w:val="0"/>
          <w:divBdr>
            <w:top w:val="none" w:sz="0" w:space="0" w:color="auto"/>
            <w:left w:val="none" w:sz="0" w:space="0" w:color="auto"/>
            <w:bottom w:val="none" w:sz="0" w:space="0" w:color="auto"/>
            <w:right w:val="none" w:sz="0" w:space="0" w:color="auto"/>
          </w:divBdr>
        </w:div>
        <w:div w:id="1571846794">
          <w:marLeft w:val="547"/>
          <w:marRight w:val="0"/>
          <w:marTop w:val="101"/>
          <w:marBottom w:val="0"/>
          <w:divBdr>
            <w:top w:val="none" w:sz="0" w:space="0" w:color="auto"/>
            <w:left w:val="none" w:sz="0" w:space="0" w:color="auto"/>
            <w:bottom w:val="none" w:sz="0" w:space="0" w:color="auto"/>
            <w:right w:val="none" w:sz="0" w:space="0" w:color="auto"/>
          </w:divBdr>
        </w:div>
      </w:divsChild>
    </w:div>
    <w:div w:id="691999789">
      <w:bodyDiv w:val="1"/>
      <w:marLeft w:val="0"/>
      <w:marRight w:val="0"/>
      <w:marTop w:val="0"/>
      <w:marBottom w:val="0"/>
      <w:divBdr>
        <w:top w:val="none" w:sz="0" w:space="0" w:color="auto"/>
        <w:left w:val="none" w:sz="0" w:space="0" w:color="auto"/>
        <w:bottom w:val="none" w:sz="0" w:space="0" w:color="auto"/>
        <w:right w:val="none" w:sz="0" w:space="0" w:color="auto"/>
      </w:divBdr>
    </w:div>
    <w:div w:id="710812802">
      <w:bodyDiv w:val="1"/>
      <w:marLeft w:val="0"/>
      <w:marRight w:val="0"/>
      <w:marTop w:val="0"/>
      <w:marBottom w:val="0"/>
      <w:divBdr>
        <w:top w:val="none" w:sz="0" w:space="0" w:color="auto"/>
        <w:left w:val="none" w:sz="0" w:space="0" w:color="auto"/>
        <w:bottom w:val="none" w:sz="0" w:space="0" w:color="auto"/>
        <w:right w:val="none" w:sz="0" w:space="0" w:color="auto"/>
      </w:divBdr>
    </w:div>
    <w:div w:id="715396504">
      <w:bodyDiv w:val="1"/>
      <w:marLeft w:val="0"/>
      <w:marRight w:val="0"/>
      <w:marTop w:val="0"/>
      <w:marBottom w:val="0"/>
      <w:divBdr>
        <w:top w:val="none" w:sz="0" w:space="0" w:color="auto"/>
        <w:left w:val="none" w:sz="0" w:space="0" w:color="auto"/>
        <w:bottom w:val="none" w:sz="0" w:space="0" w:color="auto"/>
        <w:right w:val="none" w:sz="0" w:space="0" w:color="auto"/>
      </w:divBdr>
      <w:divsChild>
        <w:div w:id="548808965">
          <w:marLeft w:val="547"/>
          <w:marRight w:val="0"/>
          <w:marTop w:val="101"/>
          <w:marBottom w:val="0"/>
          <w:divBdr>
            <w:top w:val="none" w:sz="0" w:space="0" w:color="auto"/>
            <w:left w:val="none" w:sz="0" w:space="0" w:color="auto"/>
            <w:bottom w:val="none" w:sz="0" w:space="0" w:color="auto"/>
            <w:right w:val="none" w:sz="0" w:space="0" w:color="auto"/>
          </w:divBdr>
        </w:div>
      </w:divsChild>
    </w:div>
    <w:div w:id="746612679">
      <w:bodyDiv w:val="1"/>
      <w:marLeft w:val="0"/>
      <w:marRight w:val="0"/>
      <w:marTop w:val="0"/>
      <w:marBottom w:val="0"/>
      <w:divBdr>
        <w:top w:val="none" w:sz="0" w:space="0" w:color="auto"/>
        <w:left w:val="none" w:sz="0" w:space="0" w:color="auto"/>
        <w:bottom w:val="none" w:sz="0" w:space="0" w:color="auto"/>
        <w:right w:val="none" w:sz="0" w:space="0" w:color="auto"/>
      </w:divBdr>
    </w:div>
    <w:div w:id="763497209">
      <w:bodyDiv w:val="1"/>
      <w:marLeft w:val="0"/>
      <w:marRight w:val="0"/>
      <w:marTop w:val="0"/>
      <w:marBottom w:val="0"/>
      <w:divBdr>
        <w:top w:val="none" w:sz="0" w:space="0" w:color="auto"/>
        <w:left w:val="none" w:sz="0" w:space="0" w:color="auto"/>
        <w:bottom w:val="none" w:sz="0" w:space="0" w:color="auto"/>
        <w:right w:val="none" w:sz="0" w:space="0" w:color="auto"/>
      </w:divBdr>
      <w:divsChild>
        <w:div w:id="527447551">
          <w:marLeft w:val="806"/>
          <w:marRight w:val="0"/>
          <w:marTop w:val="0"/>
          <w:marBottom w:val="0"/>
          <w:divBdr>
            <w:top w:val="none" w:sz="0" w:space="0" w:color="auto"/>
            <w:left w:val="none" w:sz="0" w:space="0" w:color="auto"/>
            <w:bottom w:val="none" w:sz="0" w:space="0" w:color="auto"/>
            <w:right w:val="none" w:sz="0" w:space="0" w:color="auto"/>
          </w:divBdr>
        </w:div>
        <w:div w:id="666136688">
          <w:marLeft w:val="806"/>
          <w:marRight w:val="0"/>
          <w:marTop w:val="0"/>
          <w:marBottom w:val="0"/>
          <w:divBdr>
            <w:top w:val="none" w:sz="0" w:space="0" w:color="auto"/>
            <w:left w:val="none" w:sz="0" w:space="0" w:color="auto"/>
            <w:bottom w:val="none" w:sz="0" w:space="0" w:color="auto"/>
            <w:right w:val="none" w:sz="0" w:space="0" w:color="auto"/>
          </w:divBdr>
        </w:div>
        <w:div w:id="676733155">
          <w:marLeft w:val="806"/>
          <w:marRight w:val="0"/>
          <w:marTop w:val="0"/>
          <w:marBottom w:val="0"/>
          <w:divBdr>
            <w:top w:val="none" w:sz="0" w:space="0" w:color="auto"/>
            <w:left w:val="none" w:sz="0" w:space="0" w:color="auto"/>
            <w:bottom w:val="none" w:sz="0" w:space="0" w:color="auto"/>
            <w:right w:val="none" w:sz="0" w:space="0" w:color="auto"/>
          </w:divBdr>
        </w:div>
        <w:div w:id="678965725">
          <w:marLeft w:val="806"/>
          <w:marRight w:val="0"/>
          <w:marTop w:val="0"/>
          <w:marBottom w:val="0"/>
          <w:divBdr>
            <w:top w:val="none" w:sz="0" w:space="0" w:color="auto"/>
            <w:left w:val="none" w:sz="0" w:space="0" w:color="auto"/>
            <w:bottom w:val="none" w:sz="0" w:space="0" w:color="auto"/>
            <w:right w:val="none" w:sz="0" w:space="0" w:color="auto"/>
          </w:divBdr>
        </w:div>
        <w:div w:id="1218786969">
          <w:marLeft w:val="806"/>
          <w:marRight w:val="0"/>
          <w:marTop w:val="0"/>
          <w:marBottom w:val="0"/>
          <w:divBdr>
            <w:top w:val="none" w:sz="0" w:space="0" w:color="auto"/>
            <w:left w:val="none" w:sz="0" w:space="0" w:color="auto"/>
            <w:bottom w:val="none" w:sz="0" w:space="0" w:color="auto"/>
            <w:right w:val="none" w:sz="0" w:space="0" w:color="auto"/>
          </w:divBdr>
        </w:div>
        <w:div w:id="2060468831">
          <w:marLeft w:val="806"/>
          <w:marRight w:val="0"/>
          <w:marTop w:val="0"/>
          <w:marBottom w:val="0"/>
          <w:divBdr>
            <w:top w:val="none" w:sz="0" w:space="0" w:color="auto"/>
            <w:left w:val="none" w:sz="0" w:space="0" w:color="auto"/>
            <w:bottom w:val="none" w:sz="0" w:space="0" w:color="auto"/>
            <w:right w:val="none" w:sz="0" w:space="0" w:color="auto"/>
          </w:divBdr>
        </w:div>
        <w:div w:id="2073694803">
          <w:marLeft w:val="806"/>
          <w:marRight w:val="0"/>
          <w:marTop w:val="0"/>
          <w:marBottom w:val="0"/>
          <w:divBdr>
            <w:top w:val="none" w:sz="0" w:space="0" w:color="auto"/>
            <w:left w:val="none" w:sz="0" w:space="0" w:color="auto"/>
            <w:bottom w:val="none" w:sz="0" w:space="0" w:color="auto"/>
            <w:right w:val="none" w:sz="0" w:space="0" w:color="auto"/>
          </w:divBdr>
        </w:div>
      </w:divsChild>
    </w:div>
    <w:div w:id="780303736">
      <w:bodyDiv w:val="1"/>
      <w:marLeft w:val="0"/>
      <w:marRight w:val="0"/>
      <w:marTop w:val="0"/>
      <w:marBottom w:val="0"/>
      <w:divBdr>
        <w:top w:val="none" w:sz="0" w:space="0" w:color="auto"/>
        <w:left w:val="none" w:sz="0" w:space="0" w:color="auto"/>
        <w:bottom w:val="none" w:sz="0" w:space="0" w:color="auto"/>
        <w:right w:val="none" w:sz="0" w:space="0" w:color="auto"/>
      </w:divBdr>
    </w:div>
    <w:div w:id="785075707">
      <w:bodyDiv w:val="1"/>
      <w:marLeft w:val="0"/>
      <w:marRight w:val="0"/>
      <w:marTop w:val="0"/>
      <w:marBottom w:val="0"/>
      <w:divBdr>
        <w:top w:val="none" w:sz="0" w:space="0" w:color="auto"/>
        <w:left w:val="none" w:sz="0" w:space="0" w:color="auto"/>
        <w:bottom w:val="none" w:sz="0" w:space="0" w:color="auto"/>
        <w:right w:val="none" w:sz="0" w:space="0" w:color="auto"/>
      </w:divBdr>
    </w:div>
    <w:div w:id="788743395">
      <w:bodyDiv w:val="1"/>
      <w:marLeft w:val="0"/>
      <w:marRight w:val="0"/>
      <w:marTop w:val="0"/>
      <w:marBottom w:val="0"/>
      <w:divBdr>
        <w:top w:val="none" w:sz="0" w:space="0" w:color="auto"/>
        <w:left w:val="none" w:sz="0" w:space="0" w:color="auto"/>
        <w:bottom w:val="none" w:sz="0" w:space="0" w:color="auto"/>
        <w:right w:val="none" w:sz="0" w:space="0" w:color="auto"/>
      </w:divBdr>
      <w:divsChild>
        <w:div w:id="1017927304">
          <w:marLeft w:val="446"/>
          <w:marRight w:val="0"/>
          <w:marTop w:val="91"/>
          <w:marBottom w:val="0"/>
          <w:divBdr>
            <w:top w:val="none" w:sz="0" w:space="0" w:color="auto"/>
            <w:left w:val="none" w:sz="0" w:space="0" w:color="auto"/>
            <w:bottom w:val="none" w:sz="0" w:space="0" w:color="auto"/>
            <w:right w:val="none" w:sz="0" w:space="0" w:color="auto"/>
          </w:divBdr>
        </w:div>
      </w:divsChild>
    </w:div>
    <w:div w:id="792946111">
      <w:bodyDiv w:val="1"/>
      <w:marLeft w:val="0"/>
      <w:marRight w:val="0"/>
      <w:marTop w:val="0"/>
      <w:marBottom w:val="0"/>
      <w:divBdr>
        <w:top w:val="none" w:sz="0" w:space="0" w:color="auto"/>
        <w:left w:val="none" w:sz="0" w:space="0" w:color="auto"/>
        <w:bottom w:val="none" w:sz="0" w:space="0" w:color="auto"/>
        <w:right w:val="none" w:sz="0" w:space="0" w:color="auto"/>
      </w:divBdr>
    </w:div>
    <w:div w:id="844594014">
      <w:bodyDiv w:val="1"/>
      <w:marLeft w:val="0"/>
      <w:marRight w:val="0"/>
      <w:marTop w:val="0"/>
      <w:marBottom w:val="0"/>
      <w:divBdr>
        <w:top w:val="none" w:sz="0" w:space="0" w:color="auto"/>
        <w:left w:val="none" w:sz="0" w:space="0" w:color="auto"/>
        <w:bottom w:val="none" w:sz="0" w:space="0" w:color="auto"/>
        <w:right w:val="none" w:sz="0" w:space="0" w:color="auto"/>
      </w:divBdr>
    </w:div>
    <w:div w:id="845940546">
      <w:bodyDiv w:val="1"/>
      <w:marLeft w:val="0"/>
      <w:marRight w:val="0"/>
      <w:marTop w:val="0"/>
      <w:marBottom w:val="0"/>
      <w:divBdr>
        <w:top w:val="none" w:sz="0" w:space="0" w:color="auto"/>
        <w:left w:val="none" w:sz="0" w:space="0" w:color="auto"/>
        <w:bottom w:val="none" w:sz="0" w:space="0" w:color="auto"/>
        <w:right w:val="none" w:sz="0" w:space="0" w:color="auto"/>
      </w:divBdr>
      <w:divsChild>
        <w:div w:id="7106390">
          <w:marLeft w:val="1166"/>
          <w:marRight w:val="0"/>
          <w:marTop w:val="0"/>
          <w:marBottom w:val="0"/>
          <w:divBdr>
            <w:top w:val="none" w:sz="0" w:space="0" w:color="auto"/>
            <w:left w:val="none" w:sz="0" w:space="0" w:color="auto"/>
            <w:bottom w:val="none" w:sz="0" w:space="0" w:color="auto"/>
            <w:right w:val="none" w:sz="0" w:space="0" w:color="auto"/>
          </w:divBdr>
        </w:div>
        <w:div w:id="1056125006">
          <w:marLeft w:val="547"/>
          <w:marRight w:val="0"/>
          <w:marTop w:val="0"/>
          <w:marBottom w:val="0"/>
          <w:divBdr>
            <w:top w:val="none" w:sz="0" w:space="0" w:color="auto"/>
            <w:left w:val="none" w:sz="0" w:space="0" w:color="auto"/>
            <w:bottom w:val="none" w:sz="0" w:space="0" w:color="auto"/>
            <w:right w:val="none" w:sz="0" w:space="0" w:color="auto"/>
          </w:divBdr>
        </w:div>
        <w:div w:id="1335839293">
          <w:marLeft w:val="1166"/>
          <w:marRight w:val="0"/>
          <w:marTop w:val="0"/>
          <w:marBottom w:val="0"/>
          <w:divBdr>
            <w:top w:val="none" w:sz="0" w:space="0" w:color="auto"/>
            <w:left w:val="none" w:sz="0" w:space="0" w:color="auto"/>
            <w:bottom w:val="none" w:sz="0" w:space="0" w:color="auto"/>
            <w:right w:val="none" w:sz="0" w:space="0" w:color="auto"/>
          </w:divBdr>
        </w:div>
        <w:div w:id="1383820518">
          <w:marLeft w:val="547"/>
          <w:marRight w:val="0"/>
          <w:marTop w:val="96"/>
          <w:marBottom w:val="0"/>
          <w:divBdr>
            <w:top w:val="none" w:sz="0" w:space="0" w:color="auto"/>
            <w:left w:val="none" w:sz="0" w:space="0" w:color="auto"/>
            <w:bottom w:val="none" w:sz="0" w:space="0" w:color="auto"/>
            <w:right w:val="none" w:sz="0" w:space="0" w:color="auto"/>
          </w:divBdr>
        </w:div>
        <w:div w:id="1598059099">
          <w:marLeft w:val="1166"/>
          <w:marRight w:val="0"/>
          <w:marTop w:val="0"/>
          <w:marBottom w:val="0"/>
          <w:divBdr>
            <w:top w:val="none" w:sz="0" w:space="0" w:color="auto"/>
            <w:left w:val="none" w:sz="0" w:space="0" w:color="auto"/>
            <w:bottom w:val="none" w:sz="0" w:space="0" w:color="auto"/>
            <w:right w:val="none" w:sz="0" w:space="0" w:color="auto"/>
          </w:divBdr>
        </w:div>
        <w:div w:id="2129159351">
          <w:marLeft w:val="1166"/>
          <w:marRight w:val="0"/>
          <w:marTop w:val="0"/>
          <w:marBottom w:val="0"/>
          <w:divBdr>
            <w:top w:val="none" w:sz="0" w:space="0" w:color="auto"/>
            <w:left w:val="none" w:sz="0" w:space="0" w:color="auto"/>
            <w:bottom w:val="none" w:sz="0" w:space="0" w:color="auto"/>
            <w:right w:val="none" w:sz="0" w:space="0" w:color="auto"/>
          </w:divBdr>
        </w:div>
      </w:divsChild>
    </w:div>
    <w:div w:id="846403036">
      <w:bodyDiv w:val="1"/>
      <w:marLeft w:val="0"/>
      <w:marRight w:val="0"/>
      <w:marTop w:val="0"/>
      <w:marBottom w:val="0"/>
      <w:divBdr>
        <w:top w:val="none" w:sz="0" w:space="0" w:color="auto"/>
        <w:left w:val="none" w:sz="0" w:space="0" w:color="auto"/>
        <w:bottom w:val="none" w:sz="0" w:space="0" w:color="auto"/>
        <w:right w:val="none" w:sz="0" w:space="0" w:color="auto"/>
      </w:divBdr>
      <w:divsChild>
        <w:div w:id="2133208228">
          <w:marLeft w:val="547"/>
          <w:marRight w:val="0"/>
          <w:marTop w:val="96"/>
          <w:marBottom w:val="0"/>
          <w:divBdr>
            <w:top w:val="none" w:sz="0" w:space="0" w:color="auto"/>
            <w:left w:val="none" w:sz="0" w:space="0" w:color="auto"/>
            <w:bottom w:val="none" w:sz="0" w:space="0" w:color="auto"/>
            <w:right w:val="none" w:sz="0" w:space="0" w:color="auto"/>
          </w:divBdr>
        </w:div>
      </w:divsChild>
    </w:div>
    <w:div w:id="846749058">
      <w:bodyDiv w:val="1"/>
      <w:marLeft w:val="0"/>
      <w:marRight w:val="0"/>
      <w:marTop w:val="0"/>
      <w:marBottom w:val="0"/>
      <w:divBdr>
        <w:top w:val="none" w:sz="0" w:space="0" w:color="auto"/>
        <w:left w:val="none" w:sz="0" w:space="0" w:color="auto"/>
        <w:bottom w:val="none" w:sz="0" w:space="0" w:color="auto"/>
        <w:right w:val="none" w:sz="0" w:space="0" w:color="auto"/>
      </w:divBdr>
    </w:div>
    <w:div w:id="864756004">
      <w:bodyDiv w:val="1"/>
      <w:marLeft w:val="0"/>
      <w:marRight w:val="0"/>
      <w:marTop w:val="0"/>
      <w:marBottom w:val="0"/>
      <w:divBdr>
        <w:top w:val="none" w:sz="0" w:space="0" w:color="auto"/>
        <w:left w:val="none" w:sz="0" w:space="0" w:color="auto"/>
        <w:bottom w:val="none" w:sz="0" w:space="0" w:color="auto"/>
        <w:right w:val="none" w:sz="0" w:space="0" w:color="auto"/>
      </w:divBdr>
    </w:div>
    <w:div w:id="874586755">
      <w:bodyDiv w:val="1"/>
      <w:marLeft w:val="0"/>
      <w:marRight w:val="0"/>
      <w:marTop w:val="0"/>
      <w:marBottom w:val="0"/>
      <w:divBdr>
        <w:top w:val="none" w:sz="0" w:space="0" w:color="auto"/>
        <w:left w:val="none" w:sz="0" w:space="0" w:color="auto"/>
        <w:bottom w:val="none" w:sz="0" w:space="0" w:color="auto"/>
        <w:right w:val="none" w:sz="0" w:space="0" w:color="auto"/>
      </w:divBdr>
      <w:divsChild>
        <w:div w:id="773865574">
          <w:marLeft w:val="547"/>
          <w:marRight w:val="0"/>
          <w:marTop w:val="101"/>
          <w:marBottom w:val="0"/>
          <w:divBdr>
            <w:top w:val="none" w:sz="0" w:space="0" w:color="auto"/>
            <w:left w:val="none" w:sz="0" w:space="0" w:color="auto"/>
            <w:bottom w:val="none" w:sz="0" w:space="0" w:color="auto"/>
            <w:right w:val="none" w:sz="0" w:space="0" w:color="auto"/>
          </w:divBdr>
        </w:div>
        <w:div w:id="1905945288">
          <w:marLeft w:val="547"/>
          <w:marRight w:val="0"/>
          <w:marTop w:val="101"/>
          <w:marBottom w:val="0"/>
          <w:divBdr>
            <w:top w:val="none" w:sz="0" w:space="0" w:color="auto"/>
            <w:left w:val="none" w:sz="0" w:space="0" w:color="auto"/>
            <w:bottom w:val="none" w:sz="0" w:space="0" w:color="auto"/>
            <w:right w:val="none" w:sz="0" w:space="0" w:color="auto"/>
          </w:divBdr>
        </w:div>
      </w:divsChild>
    </w:div>
    <w:div w:id="896162635">
      <w:bodyDiv w:val="1"/>
      <w:marLeft w:val="0"/>
      <w:marRight w:val="0"/>
      <w:marTop w:val="0"/>
      <w:marBottom w:val="0"/>
      <w:divBdr>
        <w:top w:val="none" w:sz="0" w:space="0" w:color="auto"/>
        <w:left w:val="none" w:sz="0" w:space="0" w:color="auto"/>
        <w:bottom w:val="none" w:sz="0" w:space="0" w:color="auto"/>
        <w:right w:val="none" w:sz="0" w:space="0" w:color="auto"/>
      </w:divBdr>
      <w:divsChild>
        <w:div w:id="1128937941">
          <w:marLeft w:val="547"/>
          <w:marRight w:val="0"/>
          <w:marTop w:val="101"/>
          <w:marBottom w:val="0"/>
          <w:divBdr>
            <w:top w:val="none" w:sz="0" w:space="0" w:color="auto"/>
            <w:left w:val="none" w:sz="0" w:space="0" w:color="auto"/>
            <w:bottom w:val="none" w:sz="0" w:space="0" w:color="auto"/>
            <w:right w:val="none" w:sz="0" w:space="0" w:color="auto"/>
          </w:divBdr>
        </w:div>
      </w:divsChild>
    </w:div>
    <w:div w:id="914825876">
      <w:bodyDiv w:val="1"/>
      <w:marLeft w:val="0"/>
      <w:marRight w:val="0"/>
      <w:marTop w:val="0"/>
      <w:marBottom w:val="0"/>
      <w:divBdr>
        <w:top w:val="none" w:sz="0" w:space="0" w:color="auto"/>
        <w:left w:val="none" w:sz="0" w:space="0" w:color="auto"/>
        <w:bottom w:val="none" w:sz="0" w:space="0" w:color="auto"/>
        <w:right w:val="none" w:sz="0" w:space="0" w:color="auto"/>
      </w:divBdr>
      <w:divsChild>
        <w:div w:id="107434492">
          <w:marLeft w:val="547"/>
          <w:marRight w:val="0"/>
          <w:marTop w:val="96"/>
          <w:marBottom w:val="0"/>
          <w:divBdr>
            <w:top w:val="none" w:sz="0" w:space="0" w:color="auto"/>
            <w:left w:val="none" w:sz="0" w:space="0" w:color="auto"/>
            <w:bottom w:val="none" w:sz="0" w:space="0" w:color="auto"/>
            <w:right w:val="none" w:sz="0" w:space="0" w:color="auto"/>
          </w:divBdr>
        </w:div>
        <w:div w:id="1049384183">
          <w:marLeft w:val="547"/>
          <w:marRight w:val="0"/>
          <w:marTop w:val="96"/>
          <w:marBottom w:val="0"/>
          <w:divBdr>
            <w:top w:val="none" w:sz="0" w:space="0" w:color="auto"/>
            <w:left w:val="none" w:sz="0" w:space="0" w:color="auto"/>
            <w:bottom w:val="none" w:sz="0" w:space="0" w:color="auto"/>
            <w:right w:val="none" w:sz="0" w:space="0" w:color="auto"/>
          </w:divBdr>
        </w:div>
        <w:div w:id="2088574075">
          <w:marLeft w:val="547"/>
          <w:marRight w:val="0"/>
          <w:marTop w:val="96"/>
          <w:marBottom w:val="0"/>
          <w:divBdr>
            <w:top w:val="none" w:sz="0" w:space="0" w:color="auto"/>
            <w:left w:val="none" w:sz="0" w:space="0" w:color="auto"/>
            <w:bottom w:val="none" w:sz="0" w:space="0" w:color="auto"/>
            <w:right w:val="none" w:sz="0" w:space="0" w:color="auto"/>
          </w:divBdr>
        </w:div>
      </w:divsChild>
    </w:div>
    <w:div w:id="916523931">
      <w:bodyDiv w:val="1"/>
      <w:marLeft w:val="0"/>
      <w:marRight w:val="0"/>
      <w:marTop w:val="0"/>
      <w:marBottom w:val="0"/>
      <w:divBdr>
        <w:top w:val="none" w:sz="0" w:space="0" w:color="auto"/>
        <w:left w:val="none" w:sz="0" w:space="0" w:color="auto"/>
        <w:bottom w:val="none" w:sz="0" w:space="0" w:color="auto"/>
        <w:right w:val="none" w:sz="0" w:space="0" w:color="auto"/>
      </w:divBdr>
    </w:div>
    <w:div w:id="977801997">
      <w:bodyDiv w:val="1"/>
      <w:marLeft w:val="0"/>
      <w:marRight w:val="0"/>
      <w:marTop w:val="0"/>
      <w:marBottom w:val="0"/>
      <w:divBdr>
        <w:top w:val="none" w:sz="0" w:space="0" w:color="auto"/>
        <w:left w:val="none" w:sz="0" w:space="0" w:color="auto"/>
        <w:bottom w:val="none" w:sz="0" w:space="0" w:color="auto"/>
        <w:right w:val="none" w:sz="0" w:space="0" w:color="auto"/>
      </w:divBdr>
      <w:divsChild>
        <w:div w:id="446003407">
          <w:marLeft w:val="547"/>
          <w:marRight w:val="0"/>
          <w:marTop w:val="101"/>
          <w:marBottom w:val="0"/>
          <w:divBdr>
            <w:top w:val="none" w:sz="0" w:space="0" w:color="auto"/>
            <w:left w:val="none" w:sz="0" w:space="0" w:color="auto"/>
            <w:bottom w:val="none" w:sz="0" w:space="0" w:color="auto"/>
            <w:right w:val="none" w:sz="0" w:space="0" w:color="auto"/>
          </w:divBdr>
        </w:div>
        <w:div w:id="1211501163">
          <w:marLeft w:val="547"/>
          <w:marRight w:val="0"/>
          <w:marTop w:val="101"/>
          <w:marBottom w:val="0"/>
          <w:divBdr>
            <w:top w:val="none" w:sz="0" w:space="0" w:color="auto"/>
            <w:left w:val="none" w:sz="0" w:space="0" w:color="auto"/>
            <w:bottom w:val="none" w:sz="0" w:space="0" w:color="auto"/>
            <w:right w:val="none" w:sz="0" w:space="0" w:color="auto"/>
          </w:divBdr>
        </w:div>
      </w:divsChild>
    </w:div>
    <w:div w:id="990522875">
      <w:bodyDiv w:val="1"/>
      <w:marLeft w:val="0"/>
      <w:marRight w:val="0"/>
      <w:marTop w:val="0"/>
      <w:marBottom w:val="0"/>
      <w:divBdr>
        <w:top w:val="none" w:sz="0" w:space="0" w:color="auto"/>
        <w:left w:val="none" w:sz="0" w:space="0" w:color="auto"/>
        <w:bottom w:val="none" w:sz="0" w:space="0" w:color="auto"/>
        <w:right w:val="none" w:sz="0" w:space="0" w:color="auto"/>
      </w:divBdr>
      <w:divsChild>
        <w:div w:id="1560626376">
          <w:marLeft w:val="547"/>
          <w:marRight w:val="0"/>
          <w:marTop w:val="101"/>
          <w:marBottom w:val="0"/>
          <w:divBdr>
            <w:top w:val="none" w:sz="0" w:space="0" w:color="auto"/>
            <w:left w:val="none" w:sz="0" w:space="0" w:color="auto"/>
            <w:bottom w:val="none" w:sz="0" w:space="0" w:color="auto"/>
            <w:right w:val="none" w:sz="0" w:space="0" w:color="auto"/>
          </w:divBdr>
        </w:div>
      </w:divsChild>
    </w:div>
    <w:div w:id="992562698">
      <w:bodyDiv w:val="1"/>
      <w:marLeft w:val="0"/>
      <w:marRight w:val="0"/>
      <w:marTop w:val="0"/>
      <w:marBottom w:val="0"/>
      <w:divBdr>
        <w:top w:val="none" w:sz="0" w:space="0" w:color="auto"/>
        <w:left w:val="none" w:sz="0" w:space="0" w:color="auto"/>
        <w:bottom w:val="none" w:sz="0" w:space="0" w:color="auto"/>
        <w:right w:val="none" w:sz="0" w:space="0" w:color="auto"/>
      </w:divBdr>
    </w:div>
    <w:div w:id="1027952898">
      <w:bodyDiv w:val="1"/>
      <w:marLeft w:val="0"/>
      <w:marRight w:val="0"/>
      <w:marTop w:val="0"/>
      <w:marBottom w:val="0"/>
      <w:divBdr>
        <w:top w:val="none" w:sz="0" w:space="0" w:color="auto"/>
        <w:left w:val="none" w:sz="0" w:space="0" w:color="auto"/>
        <w:bottom w:val="none" w:sz="0" w:space="0" w:color="auto"/>
        <w:right w:val="none" w:sz="0" w:space="0" w:color="auto"/>
      </w:divBdr>
      <w:divsChild>
        <w:div w:id="94711743">
          <w:marLeft w:val="1166"/>
          <w:marRight w:val="0"/>
          <w:marTop w:val="86"/>
          <w:marBottom w:val="0"/>
          <w:divBdr>
            <w:top w:val="none" w:sz="0" w:space="0" w:color="auto"/>
            <w:left w:val="none" w:sz="0" w:space="0" w:color="auto"/>
            <w:bottom w:val="none" w:sz="0" w:space="0" w:color="auto"/>
            <w:right w:val="none" w:sz="0" w:space="0" w:color="auto"/>
          </w:divBdr>
        </w:div>
        <w:div w:id="235558982">
          <w:marLeft w:val="1166"/>
          <w:marRight w:val="0"/>
          <w:marTop w:val="86"/>
          <w:marBottom w:val="0"/>
          <w:divBdr>
            <w:top w:val="none" w:sz="0" w:space="0" w:color="auto"/>
            <w:left w:val="none" w:sz="0" w:space="0" w:color="auto"/>
            <w:bottom w:val="none" w:sz="0" w:space="0" w:color="auto"/>
            <w:right w:val="none" w:sz="0" w:space="0" w:color="auto"/>
          </w:divBdr>
        </w:div>
        <w:div w:id="898635643">
          <w:marLeft w:val="1166"/>
          <w:marRight w:val="0"/>
          <w:marTop w:val="86"/>
          <w:marBottom w:val="0"/>
          <w:divBdr>
            <w:top w:val="none" w:sz="0" w:space="0" w:color="auto"/>
            <w:left w:val="none" w:sz="0" w:space="0" w:color="auto"/>
            <w:bottom w:val="none" w:sz="0" w:space="0" w:color="auto"/>
            <w:right w:val="none" w:sz="0" w:space="0" w:color="auto"/>
          </w:divBdr>
        </w:div>
      </w:divsChild>
    </w:div>
    <w:div w:id="1042289194">
      <w:bodyDiv w:val="1"/>
      <w:marLeft w:val="0"/>
      <w:marRight w:val="0"/>
      <w:marTop w:val="0"/>
      <w:marBottom w:val="0"/>
      <w:divBdr>
        <w:top w:val="none" w:sz="0" w:space="0" w:color="auto"/>
        <w:left w:val="none" w:sz="0" w:space="0" w:color="auto"/>
        <w:bottom w:val="none" w:sz="0" w:space="0" w:color="auto"/>
        <w:right w:val="none" w:sz="0" w:space="0" w:color="auto"/>
      </w:divBdr>
    </w:div>
    <w:div w:id="1043020189">
      <w:bodyDiv w:val="1"/>
      <w:marLeft w:val="0"/>
      <w:marRight w:val="0"/>
      <w:marTop w:val="0"/>
      <w:marBottom w:val="0"/>
      <w:divBdr>
        <w:top w:val="none" w:sz="0" w:space="0" w:color="auto"/>
        <w:left w:val="none" w:sz="0" w:space="0" w:color="auto"/>
        <w:bottom w:val="none" w:sz="0" w:space="0" w:color="auto"/>
        <w:right w:val="none" w:sz="0" w:space="0" w:color="auto"/>
      </w:divBdr>
    </w:div>
    <w:div w:id="1046023931">
      <w:bodyDiv w:val="1"/>
      <w:marLeft w:val="0"/>
      <w:marRight w:val="0"/>
      <w:marTop w:val="0"/>
      <w:marBottom w:val="0"/>
      <w:divBdr>
        <w:top w:val="none" w:sz="0" w:space="0" w:color="auto"/>
        <w:left w:val="none" w:sz="0" w:space="0" w:color="auto"/>
        <w:bottom w:val="none" w:sz="0" w:space="0" w:color="auto"/>
        <w:right w:val="none" w:sz="0" w:space="0" w:color="auto"/>
      </w:divBdr>
    </w:div>
    <w:div w:id="1047681390">
      <w:bodyDiv w:val="1"/>
      <w:marLeft w:val="0"/>
      <w:marRight w:val="0"/>
      <w:marTop w:val="0"/>
      <w:marBottom w:val="0"/>
      <w:divBdr>
        <w:top w:val="none" w:sz="0" w:space="0" w:color="auto"/>
        <w:left w:val="none" w:sz="0" w:space="0" w:color="auto"/>
        <w:bottom w:val="none" w:sz="0" w:space="0" w:color="auto"/>
        <w:right w:val="none" w:sz="0" w:space="0" w:color="auto"/>
      </w:divBdr>
    </w:div>
    <w:div w:id="1050232104">
      <w:bodyDiv w:val="1"/>
      <w:marLeft w:val="0"/>
      <w:marRight w:val="0"/>
      <w:marTop w:val="0"/>
      <w:marBottom w:val="0"/>
      <w:divBdr>
        <w:top w:val="none" w:sz="0" w:space="0" w:color="auto"/>
        <w:left w:val="none" w:sz="0" w:space="0" w:color="auto"/>
        <w:bottom w:val="none" w:sz="0" w:space="0" w:color="auto"/>
        <w:right w:val="none" w:sz="0" w:space="0" w:color="auto"/>
      </w:divBdr>
    </w:div>
    <w:div w:id="1056511103">
      <w:bodyDiv w:val="1"/>
      <w:marLeft w:val="0"/>
      <w:marRight w:val="0"/>
      <w:marTop w:val="0"/>
      <w:marBottom w:val="0"/>
      <w:divBdr>
        <w:top w:val="none" w:sz="0" w:space="0" w:color="auto"/>
        <w:left w:val="none" w:sz="0" w:space="0" w:color="auto"/>
        <w:bottom w:val="none" w:sz="0" w:space="0" w:color="auto"/>
        <w:right w:val="none" w:sz="0" w:space="0" w:color="auto"/>
      </w:divBdr>
      <w:divsChild>
        <w:div w:id="843740480">
          <w:marLeft w:val="547"/>
          <w:marRight w:val="0"/>
          <w:marTop w:val="101"/>
          <w:marBottom w:val="0"/>
          <w:divBdr>
            <w:top w:val="none" w:sz="0" w:space="0" w:color="auto"/>
            <w:left w:val="none" w:sz="0" w:space="0" w:color="auto"/>
            <w:bottom w:val="none" w:sz="0" w:space="0" w:color="auto"/>
            <w:right w:val="none" w:sz="0" w:space="0" w:color="auto"/>
          </w:divBdr>
        </w:div>
      </w:divsChild>
    </w:div>
    <w:div w:id="1066956778">
      <w:bodyDiv w:val="1"/>
      <w:marLeft w:val="0"/>
      <w:marRight w:val="0"/>
      <w:marTop w:val="0"/>
      <w:marBottom w:val="0"/>
      <w:divBdr>
        <w:top w:val="none" w:sz="0" w:space="0" w:color="auto"/>
        <w:left w:val="none" w:sz="0" w:space="0" w:color="auto"/>
        <w:bottom w:val="none" w:sz="0" w:space="0" w:color="auto"/>
        <w:right w:val="none" w:sz="0" w:space="0" w:color="auto"/>
      </w:divBdr>
    </w:div>
    <w:div w:id="1075711582">
      <w:bodyDiv w:val="1"/>
      <w:marLeft w:val="0"/>
      <w:marRight w:val="0"/>
      <w:marTop w:val="0"/>
      <w:marBottom w:val="0"/>
      <w:divBdr>
        <w:top w:val="none" w:sz="0" w:space="0" w:color="auto"/>
        <w:left w:val="none" w:sz="0" w:space="0" w:color="auto"/>
        <w:bottom w:val="none" w:sz="0" w:space="0" w:color="auto"/>
        <w:right w:val="none" w:sz="0" w:space="0" w:color="auto"/>
      </w:divBdr>
    </w:div>
    <w:div w:id="1091850830">
      <w:bodyDiv w:val="1"/>
      <w:marLeft w:val="0"/>
      <w:marRight w:val="0"/>
      <w:marTop w:val="0"/>
      <w:marBottom w:val="0"/>
      <w:divBdr>
        <w:top w:val="none" w:sz="0" w:space="0" w:color="auto"/>
        <w:left w:val="none" w:sz="0" w:space="0" w:color="auto"/>
        <w:bottom w:val="none" w:sz="0" w:space="0" w:color="auto"/>
        <w:right w:val="none" w:sz="0" w:space="0" w:color="auto"/>
      </w:divBdr>
      <w:divsChild>
        <w:div w:id="318193006">
          <w:marLeft w:val="547"/>
          <w:marRight w:val="0"/>
          <w:marTop w:val="86"/>
          <w:marBottom w:val="0"/>
          <w:divBdr>
            <w:top w:val="none" w:sz="0" w:space="0" w:color="auto"/>
            <w:left w:val="none" w:sz="0" w:space="0" w:color="auto"/>
            <w:bottom w:val="none" w:sz="0" w:space="0" w:color="auto"/>
            <w:right w:val="none" w:sz="0" w:space="0" w:color="auto"/>
          </w:divBdr>
        </w:div>
        <w:div w:id="934169087">
          <w:marLeft w:val="547"/>
          <w:marRight w:val="0"/>
          <w:marTop w:val="86"/>
          <w:marBottom w:val="0"/>
          <w:divBdr>
            <w:top w:val="none" w:sz="0" w:space="0" w:color="auto"/>
            <w:left w:val="none" w:sz="0" w:space="0" w:color="auto"/>
            <w:bottom w:val="none" w:sz="0" w:space="0" w:color="auto"/>
            <w:right w:val="none" w:sz="0" w:space="0" w:color="auto"/>
          </w:divBdr>
        </w:div>
      </w:divsChild>
    </w:div>
    <w:div w:id="1098252364">
      <w:bodyDiv w:val="1"/>
      <w:marLeft w:val="0"/>
      <w:marRight w:val="0"/>
      <w:marTop w:val="0"/>
      <w:marBottom w:val="0"/>
      <w:divBdr>
        <w:top w:val="none" w:sz="0" w:space="0" w:color="auto"/>
        <w:left w:val="none" w:sz="0" w:space="0" w:color="auto"/>
        <w:bottom w:val="none" w:sz="0" w:space="0" w:color="auto"/>
        <w:right w:val="none" w:sz="0" w:space="0" w:color="auto"/>
      </w:divBdr>
    </w:div>
    <w:div w:id="1116409593">
      <w:bodyDiv w:val="1"/>
      <w:marLeft w:val="0"/>
      <w:marRight w:val="0"/>
      <w:marTop w:val="0"/>
      <w:marBottom w:val="0"/>
      <w:divBdr>
        <w:top w:val="none" w:sz="0" w:space="0" w:color="auto"/>
        <w:left w:val="none" w:sz="0" w:space="0" w:color="auto"/>
        <w:bottom w:val="none" w:sz="0" w:space="0" w:color="auto"/>
        <w:right w:val="none" w:sz="0" w:space="0" w:color="auto"/>
      </w:divBdr>
    </w:div>
    <w:div w:id="1116829553">
      <w:bodyDiv w:val="1"/>
      <w:marLeft w:val="0"/>
      <w:marRight w:val="0"/>
      <w:marTop w:val="0"/>
      <w:marBottom w:val="0"/>
      <w:divBdr>
        <w:top w:val="none" w:sz="0" w:space="0" w:color="auto"/>
        <w:left w:val="none" w:sz="0" w:space="0" w:color="auto"/>
        <w:bottom w:val="none" w:sz="0" w:space="0" w:color="auto"/>
        <w:right w:val="none" w:sz="0" w:space="0" w:color="auto"/>
      </w:divBdr>
      <w:divsChild>
        <w:div w:id="668869086">
          <w:marLeft w:val="533"/>
          <w:marRight w:val="0"/>
          <w:marTop w:val="91"/>
          <w:marBottom w:val="0"/>
          <w:divBdr>
            <w:top w:val="none" w:sz="0" w:space="0" w:color="auto"/>
            <w:left w:val="none" w:sz="0" w:space="0" w:color="auto"/>
            <w:bottom w:val="none" w:sz="0" w:space="0" w:color="auto"/>
            <w:right w:val="none" w:sz="0" w:space="0" w:color="auto"/>
          </w:divBdr>
        </w:div>
        <w:div w:id="1335452896">
          <w:marLeft w:val="533"/>
          <w:marRight w:val="0"/>
          <w:marTop w:val="91"/>
          <w:marBottom w:val="0"/>
          <w:divBdr>
            <w:top w:val="none" w:sz="0" w:space="0" w:color="auto"/>
            <w:left w:val="none" w:sz="0" w:space="0" w:color="auto"/>
            <w:bottom w:val="none" w:sz="0" w:space="0" w:color="auto"/>
            <w:right w:val="none" w:sz="0" w:space="0" w:color="auto"/>
          </w:divBdr>
        </w:div>
      </w:divsChild>
    </w:div>
    <w:div w:id="1123040652">
      <w:bodyDiv w:val="1"/>
      <w:marLeft w:val="0"/>
      <w:marRight w:val="0"/>
      <w:marTop w:val="0"/>
      <w:marBottom w:val="0"/>
      <w:divBdr>
        <w:top w:val="none" w:sz="0" w:space="0" w:color="auto"/>
        <w:left w:val="none" w:sz="0" w:space="0" w:color="auto"/>
        <w:bottom w:val="none" w:sz="0" w:space="0" w:color="auto"/>
        <w:right w:val="none" w:sz="0" w:space="0" w:color="auto"/>
      </w:divBdr>
      <w:divsChild>
        <w:div w:id="10569835">
          <w:marLeft w:val="547"/>
          <w:marRight w:val="0"/>
          <w:marTop w:val="101"/>
          <w:marBottom w:val="0"/>
          <w:divBdr>
            <w:top w:val="none" w:sz="0" w:space="0" w:color="auto"/>
            <w:left w:val="none" w:sz="0" w:space="0" w:color="auto"/>
            <w:bottom w:val="none" w:sz="0" w:space="0" w:color="auto"/>
            <w:right w:val="none" w:sz="0" w:space="0" w:color="auto"/>
          </w:divBdr>
        </w:div>
        <w:div w:id="1880436905">
          <w:marLeft w:val="547"/>
          <w:marRight w:val="0"/>
          <w:marTop w:val="101"/>
          <w:marBottom w:val="0"/>
          <w:divBdr>
            <w:top w:val="none" w:sz="0" w:space="0" w:color="auto"/>
            <w:left w:val="none" w:sz="0" w:space="0" w:color="auto"/>
            <w:bottom w:val="none" w:sz="0" w:space="0" w:color="auto"/>
            <w:right w:val="none" w:sz="0" w:space="0" w:color="auto"/>
          </w:divBdr>
        </w:div>
      </w:divsChild>
    </w:div>
    <w:div w:id="1169323006">
      <w:bodyDiv w:val="1"/>
      <w:marLeft w:val="0"/>
      <w:marRight w:val="0"/>
      <w:marTop w:val="0"/>
      <w:marBottom w:val="0"/>
      <w:divBdr>
        <w:top w:val="none" w:sz="0" w:space="0" w:color="auto"/>
        <w:left w:val="none" w:sz="0" w:space="0" w:color="auto"/>
        <w:bottom w:val="none" w:sz="0" w:space="0" w:color="auto"/>
        <w:right w:val="none" w:sz="0" w:space="0" w:color="auto"/>
      </w:divBdr>
    </w:div>
    <w:div w:id="1197894208">
      <w:bodyDiv w:val="1"/>
      <w:marLeft w:val="0"/>
      <w:marRight w:val="0"/>
      <w:marTop w:val="0"/>
      <w:marBottom w:val="0"/>
      <w:divBdr>
        <w:top w:val="none" w:sz="0" w:space="0" w:color="auto"/>
        <w:left w:val="none" w:sz="0" w:space="0" w:color="auto"/>
        <w:bottom w:val="none" w:sz="0" w:space="0" w:color="auto"/>
        <w:right w:val="none" w:sz="0" w:space="0" w:color="auto"/>
      </w:divBdr>
    </w:div>
    <w:div w:id="1202328688">
      <w:bodyDiv w:val="1"/>
      <w:marLeft w:val="0"/>
      <w:marRight w:val="0"/>
      <w:marTop w:val="0"/>
      <w:marBottom w:val="0"/>
      <w:divBdr>
        <w:top w:val="none" w:sz="0" w:space="0" w:color="auto"/>
        <w:left w:val="none" w:sz="0" w:space="0" w:color="auto"/>
        <w:bottom w:val="none" w:sz="0" w:space="0" w:color="auto"/>
        <w:right w:val="none" w:sz="0" w:space="0" w:color="auto"/>
      </w:divBdr>
    </w:div>
    <w:div w:id="1207646619">
      <w:bodyDiv w:val="1"/>
      <w:marLeft w:val="0"/>
      <w:marRight w:val="0"/>
      <w:marTop w:val="0"/>
      <w:marBottom w:val="0"/>
      <w:divBdr>
        <w:top w:val="none" w:sz="0" w:space="0" w:color="auto"/>
        <w:left w:val="none" w:sz="0" w:space="0" w:color="auto"/>
        <w:bottom w:val="none" w:sz="0" w:space="0" w:color="auto"/>
        <w:right w:val="none" w:sz="0" w:space="0" w:color="auto"/>
      </w:divBdr>
    </w:div>
    <w:div w:id="1219127345">
      <w:bodyDiv w:val="1"/>
      <w:marLeft w:val="0"/>
      <w:marRight w:val="0"/>
      <w:marTop w:val="0"/>
      <w:marBottom w:val="0"/>
      <w:divBdr>
        <w:top w:val="none" w:sz="0" w:space="0" w:color="auto"/>
        <w:left w:val="none" w:sz="0" w:space="0" w:color="auto"/>
        <w:bottom w:val="none" w:sz="0" w:space="0" w:color="auto"/>
        <w:right w:val="none" w:sz="0" w:space="0" w:color="auto"/>
      </w:divBdr>
    </w:div>
    <w:div w:id="1230573703">
      <w:bodyDiv w:val="1"/>
      <w:marLeft w:val="0"/>
      <w:marRight w:val="0"/>
      <w:marTop w:val="0"/>
      <w:marBottom w:val="0"/>
      <w:divBdr>
        <w:top w:val="none" w:sz="0" w:space="0" w:color="auto"/>
        <w:left w:val="none" w:sz="0" w:space="0" w:color="auto"/>
        <w:bottom w:val="none" w:sz="0" w:space="0" w:color="auto"/>
        <w:right w:val="none" w:sz="0" w:space="0" w:color="auto"/>
      </w:divBdr>
    </w:div>
    <w:div w:id="1240478308">
      <w:bodyDiv w:val="1"/>
      <w:marLeft w:val="0"/>
      <w:marRight w:val="0"/>
      <w:marTop w:val="0"/>
      <w:marBottom w:val="0"/>
      <w:divBdr>
        <w:top w:val="none" w:sz="0" w:space="0" w:color="auto"/>
        <w:left w:val="none" w:sz="0" w:space="0" w:color="auto"/>
        <w:bottom w:val="none" w:sz="0" w:space="0" w:color="auto"/>
        <w:right w:val="none" w:sz="0" w:space="0" w:color="auto"/>
      </w:divBdr>
    </w:div>
    <w:div w:id="1243952216">
      <w:bodyDiv w:val="1"/>
      <w:marLeft w:val="0"/>
      <w:marRight w:val="0"/>
      <w:marTop w:val="0"/>
      <w:marBottom w:val="0"/>
      <w:divBdr>
        <w:top w:val="none" w:sz="0" w:space="0" w:color="auto"/>
        <w:left w:val="none" w:sz="0" w:space="0" w:color="auto"/>
        <w:bottom w:val="none" w:sz="0" w:space="0" w:color="auto"/>
        <w:right w:val="none" w:sz="0" w:space="0" w:color="auto"/>
      </w:divBdr>
    </w:div>
    <w:div w:id="1246260511">
      <w:bodyDiv w:val="1"/>
      <w:marLeft w:val="0"/>
      <w:marRight w:val="0"/>
      <w:marTop w:val="0"/>
      <w:marBottom w:val="0"/>
      <w:divBdr>
        <w:top w:val="none" w:sz="0" w:space="0" w:color="auto"/>
        <w:left w:val="none" w:sz="0" w:space="0" w:color="auto"/>
        <w:bottom w:val="none" w:sz="0" w:space="0" w:color="auto"/>
        <w:right w:val="none" w:sz="0" w:space="0" w:color="auto"/>
      </w:divBdr>
    </w:div>
    <w:div w:id="1255168808">
      <w:bodyDiv w:val="1"/>
      <w:marLeft w:val="0"/>
      <w:marRight w:val="0"/>
      <w:marTop w:val="0"/>
      <w:marBottom w:val="0"/>
      <w:divBdr>
        <w:top w:val="none" w:sz="0" w:space="0" w:color="auto"/>
        <w:left w:val="none" w:sz="0" w:space="0" w:color="auto"/>
        <w:bottom w:val="none" w:sz="0" w:space="0" w:color="auto"/>
        <w:right w:val="none" w:sz="0" w:space="0" w:color="auto"/>
      </w:divBdr>
    </w:div>
    <w:div w:id="1295864902">
      <w:bodyDiv w:val="1"/>
      <w:marLeft w:val="0"/>
      <w:marRight w:val="0"/>
      <w:marTop w:val="0"/>
      <w:marBottom w:val="0"/>
      <w:divBdr>
        <w:top w:val="none" w:sz="0" w:space="0" w:color="auto"/>
        <w:left w:val="none" w:sz="0" w:space="0" w:color="auto"/>
        <w:bottom w:val="none" w:sz="0" w:space="0" w:color="auto"/>
        <w:right w:val="none" w:sz="0" w:space="0" w:color="auto"/>
      </w:divBdr>
    </w:div>
    <w:div w:id="1311404350">
      <w:bodyDiv w:val="1"/>
      <w:marLeft w:val="0"/>
      <w:marRight w:val="0"/>
      <w:marTop w:val="0"/>
      <w:marBottom w:val="0"/>
      <w:divBdr>
        <w:top w:val="none" w:sz="0" w:space="0" w:color="auto"/>
        <w:left w:val="none" w:sz="0" w:space="0" w:color="auto"/>
        <w:bottom w:val="none" w:sz="0" w:space="0" w:color="auto"/>
        <w:right w:val="none" w:sz="0" w:space="0" w:color="auto"/>
      </w:divBdr>
    </w:div>
    <w:div w:id="1380325287">
      <w:bodyDiv w:val="1"/>
      <w:marLeft w:val="0"/>
      <w:marRight w:val="0"/>
      <w:marTop w:val="0"/>
      <w:marBottom w:val="0"/>
      <w:divBdr>
        <w:top w:val="none" w:sz="0" w:space="0" w:color="auto"/>
        <w:left w:val="none" w:sz="0" w:space="0" w:color="auto"/>
        <w:bottom w:val="none" w:sz="0" w:space="0" w:color="auto"/>
        <w:right w:val="none" w:sz="0" w:space="0" w:color="auto"/>
      </w:divBdr>
    </w:div>
    <w:div w:id="1410301757">
      <w:bodyDiv w:val="1"/>
      <w:marLeft w:val="0"/>
      <w:marRight w:val="0"/>
      <w:marTop w:val="0"/>
      <w:marBottom w:val="0"/>
      <w:divBdr>
        <w:top w:val="none" w:sz="0" w:space="0" w:color="auto"/>
        <w:left w:val="none" w:sz="0" w:space="0" w:color="auto"/>
        <w:bottom w:val="none" w:sz="0" w:space="0" w:color="auto"/>
        <w:right w:val="none" w:sz="0" w:space="0" w:color="auto"/>
      </w:divBdr>
    </w:div>
    <w:div w:id="1419600340">
      <w:bodyDiv w:val="1"/>
      <w:marLeft w:val="0"/>
      <w:marRight w:val="0"/>
      <w:marTop w:val="0"/>
      <w:marBottom w:val="0"/>
      <w:divBdr>
        <w:top w:val="none" w:sz="0" w:space="0" w:color="auto"/>
        <w:left w:val="none" w:sz="0" w:space="0" w:color="auto"/>
        <w:bottom w:val="none" w:sz="0" w:space="0" w:color="auto"/>
        <w:right w:val="none" w:sz="0" w:space="0" w:color="auto"/>
      </w:divBdr>
      <w:divsChild>
        <w:div w:id="732628431">
          <w:marLeft w:val="547"/>
          <w:marRight w:val="0"/>
          <w:marTop w:val="101"/>
          <w:marBottom w:val="0"/>
          <w:divBdr>
            <w:top w:val="none" w:sz="0" w:space="0" w:color="auto"/>
            <w:left w:val="none" w:sz="0" w:space="0" w:color="auto"/>
            <w:bottom w:val="none" w:sz="0" w:space="0" w:color="auto"/>
            <w:right w:val="none" w:sz="0" w:space="0" w:color="auto"/>
          </w:divBdr>
        </w:div>
        <w:div w:id="1977831158">
          <w:marLeft w:val="547"/>
          <w:marRight w:val="0"/>
          <w:marTop w:val="101"/>
          <w:marBottom w:val="0"/>
          <w:divBdr>
            <w:top w:val="none" w:sz="0" w:space="0" w:color="auto"/>
            <w:left w:val="none" w:sz="0" w:space="0" w:color="auto"/>
            <w:bottom w:val="none" w:sz="0" w:space="0" w:color="auto"/>
            <w:right w:val="none" w:sz="0" w:space="0" w:color="auto"/>
          </w:divBdr>
        </w:div>
      </w:divsChild>
    </w:div>
    <w:div w:id="1433474889">
      <w:bodyDiv w:val="1"/>
      <w:marLeft w:val="0"/>
      <w:marRight w:val="0"/>
      <w:marTop w:val="0"/>
      <w:marBottom w:val="0"/>
      <w:divBdr>
        <w:top w:val="none" w:sz="0" w:space="0" w:color="auto"/>
        <w:left w:val="none" w:sz="0" w:space="0" w:color="auto"/>
        <w:bottom w:val="none" w:sz="0" w:space="0" w:color="auto"/>
        <w:right w:val="none" w:sz="0" w:space="0" w:color="auto"/>
      </w:divBdr>
    </w:div>
    <w:div w:id="1437866061">
      <w:bodyDiv w:val="1"/>
      <w:marLeft w:val="0"/>
      <w:marRight w:val="0"/>
      <w:marTop w:val="0"/>
      <w:marBottom w:val="0"/>
      <w:divBdr>
        <w:top w:val="none" w:sz="0" w:space="0" w:color="auto"/>
        <w:left w:val="none" w:sz="0" w:space="0" w:color="auto"/>
        <w:bottom w:val="none" w:sz="0" w:space="0" w:color="auto"/>
        <w:right w:val="none" w:sz="0" w:space="0" w:color="auto"/>
      </w:divBdr>
    </w:div>
    <w:div w:id="1440485980">
      <w:bodyDiv w:val="1"/>
      <w:marLeft w:val="0"/>
      <w:marRight w:val="0"/>
      <w:marTop w:val="0"/>
      <w:marBottom w:val="0"/>
      <w:divBdr>
        <w:top w:val="none" w:sz="0" w:space="0" w:color="auto"/>
        <w:left w:val="none" w:sz="0" w:space="0" w:color="auto"/>
        <w:bottom w:val="none" w:sz="0" w:space="0" w:color="auto"/>
        <w:right w:val="none" w:sz="0" w:space="0" w:color="auto"/>
      </w:divBdr>
      <w:divsChild>
        <w:div w:id="105198734">
          <w:marLeft w:val="432"/>
          <w:marRight w:val="0"/>
          <w:marTop w:val="120"/>
          <w:marBottom w:val="120"/>
          <w:divBdr>
            <w:top w:val="none" w:sz="0" w:space="0" w:color="auto"/>
            <w:left w:val="none" w:sz="0" w:space="0" w:color="auto"/>
            <w:bottom w:val="none" w:sz="0" w:space="0" w:color="auto"/>
            <w:right w:val="none" w:sz="0" w:space="0" w:color="auto"/>
          </w:divBdr>
        </w:div>
        <w:div w:id="454519624">
          <w:marLeft w:val="0"/>
          <w:marRight w:val="0"/>
          <w:marTop w:val="0"/>
          <w:marBottom w:val="0"/>
          <w:divBdr>
            <w:top w:val="none" w:sz="0" w:space="0" w:color="auto"/>
            <w:left w:val="none" w:sz="0" w:space="0" w:color="auto"/>
            <w:bottom w:val="none" w:sz="0" w:space="0" w:color="auto"/>
            <w:right w:val="none" w:sz="0" w:space="0" w:color="auto"/>
          </w:divBdr>
        </w:div>
        <w:div w:id="648050361">
          <w:marLeft w:val="0"/>
          <w:marRight w:val="0"/>
          <w:marTop w:val="0"/>
          <w:marBottom w:val="0"/>
          <w:divBdr>
            <w:top w:val="none" w:sz="0" w:space="0" w:color="auto"/>
            <w:left w:val="none" w:sz="0" w:space="0" w:color="auto"/>
            <w:bottom w:val="none" w:sz="0" w:space="0" w:color="auto"/>
            <w:right w:val="none" w:sz="0" w:space="0" w:color="auto"/>
          </w:divBdr>
        </w:div>
        <w:div w:id="855533599">
          <w:marLeft w:val="432"/>
          <w:marRight w:val="0"/>
          <w:marTop w:val="120"/>
          <w:marBottom w:val="120"/>
          <w:divBdr>
            <w:top w:val="none" w:sz="0" w:space="0" w:color="auto"/>
            <w:left w:val="none" w:sz="0" w:space="0" w:color="auto"/>
            <w:bottom w:val="none" w:sz="0" w:space="0" w:color="auto"/>
            <w:right w:val="none" w:sz="0" w:space="0" w:color="auto"/>
          </w:divBdr>
        </w:div>
        <w:div w:id="878514760">
          <w:marLeft w:val="432"/>
          <w:marRight w:val="0"/>
          <w:marTop w:val="120"/>
          <w:marBottom w:val="120"/>
          <w:divBdr>
            <w:top w:val="none" w:sz="0" w:space="0" w:color="auto"/>
            <w:left w:val="none" w:sz="0" w:space="0" w:color="auto"/>
            <w:bottom w:val="none" w:sz="0" w:space="0" w:color="auto"/>
            <w:right w:val="none" w:sz="0" w:space="0" w:color="auto"/>
          </w:divBdr>
        </w:div>
        <w:div w:id="955139746">
          <w:marLeft w:val="0"/>
          <w:marRight w:val="0"/>
          <w:marTop w:val="0"/>
          <w:marBottom w:val="0"/>
          <w:divBdr>
            <w:top w:val="none" w:sz="0" w:space="0" w:color="auto"/>
            <w:left w:val="none" w:sz="0" w:space="0" w:color="auto"/>
            <w:bottom w:val="none" w:sz="0" w:space="0" w:color="auto"/>
            <w:right w:val="none" w:sz="0" w:space="0" w:color="auto"/>
          </w:divBdr>
        </w:div>
        <w:div w:id="1013264212">
          <w:marLeft w:val="0"/>
          <w:marRight w:val="0"/>
          <w:marTop w:val="0"/>
          <w:marBottom w:val="0"/>
          <w:divBdr>
            <w:top w:val="none" w:sz="0" w:space="0" w:color="auto"/>
            <w:left w:val="none" w:sz="0" w:space="0" w:color="auto"/>
            <w:bottom w:val="none" w:sz="0" w:space="0" w:color="auto"/>
            <w:right w:val="none" w:sz="0" w:space="0" w:color="auto"/>
          </w:divBdr>
        </w:div>
        <w:div w:id="1090807630">
          <w:marLeft w:val="0"/>
          <w:marRight w:val="0"/>
          <w:marTop w:val="0"/>
          <w:marBottom w:val="0"/>
          <w:divBdr>
            <w:top w:val="none" w:sz="0" w:space="0" w:color="auto"/>
            <w:left w:val="none" w:sz="0" w:space="0" w:color="auto"/>
            <w:bottom w:val="none" w:sz="0" w:space="0" w:color="auto"/>
            <w:right w:val="none" w:sz="0" w:space="0" w:color="auto"/>
          </w:divBdr>
        </w:div>
        <w:div w:id="1098796533">
          <w:marLeft w:val="0"/>
          <w:marRight w:val="0"/>
          <w:marTop w:val="0"/>
          <w:marBottom w:val="0"/>
          <w:divBdr>
            <w:top w:val="none" w:sz="0" w:space="0" w:color="auto"/>
            <w:left w:val="none" w:sz="0" w:space="0" w:color="auto"/>
            <w:bottom w:val="none" w:sz="0" w:space="0" w:color="auto"/>
            <w:right w:val="none" w:sz="0" w:space="0" w:color="auto"/>
          </w:divBdr>
        </w:div>
        <w:div w:id="1325670576">
          <w:marLeft w:val="0"/>
          <w:marRight w:val="0"/>
          <w:marTop w:val="0"/>
          <w:marBottom w:val="0"/>
          <w:divBdr>
            <w:top w:val="none" w:sz="0" w:space="0" w:color="auto"/>
            <w:left w:val="none" w:sz="0" w:space="0" w:color="auto"/>
            <w:bottom w:val="none" w:sz="0" w:space="0" w:color="auto"/>
            <w:right w:val="none" w:sz="0" w:space="0" w:color="auto"/>
          </w:divBdr>
        </w:div>
        <w:div w:id="1349866648">
          <w:marLeft w:val="432"/>
          <w:marRight w:val="0"/>
          <w:marTop w:val="120"/>
          <w:marBottom w:val="120"/>
          <w:divBdr>
            <w:top w:val="none" w:sz="0" w:space="0" w:color="auto"/>
            <w:left w:val="none" w:sz="0" w:space="0" w:color="auto"/>
            <w:bottom w:val="none" w:sz="0" w:space="0" w:color="auto"/>
            <w:right w:val="none" w:sz="0" w:space="0" w:color="auto"/>
          </w:divBdr>
        </w:div>
        <w:div w:id="1440754997">
          <w:marLeft w:val="288"/>
          <w:marRight w:val="0"/>
          <w:marTop w:val="60"/>
          <w:marBottom w:val="60"/>
          <w:divBdr>
            <w:top w:val="none" w:sz="0" w:space="0" w:color="auto"/>
            <w:left w:val="none" w:sz="0" w:space="0" w:color="auto"/>
            <w:bottom w:val="none" w:sz="0" w:space="0" w:color="auto"/>
            <w:right w:val="none" w:sz="0" w:space="0" w:color="auto"/>
          </w:divBdr>
        </w:div>
        <w:div w:id="1475294541">
          <w:marLeft w:val="0"/>
          <w:marRight w:val="0"/>
          <w:marTop w:val="0"/>
          <w:marBottom w:val="0"/>
          <w:divBdr>
            <w:top w:val="none" w:sz="0" w:space="0" w:color="auto"/>
            <w:left w:val="none" w:sz="0" w:space="0" w:color="auto"/>
            <w:bottom w:val="none" w:sz="0" w:space="0" w:color="auto"/>
            <w:right w:val="none" w:sz="0" w:space="0" w:color="auto"/>
          </w:divBdr>
        </w:div>
        <w:div w:id="1603100363">
          <w:marLeft w:val="0"/>
          <w:marRight w:val="0"/>
          <w:marTop w:val="0"/>
          <w:marBottom w:val="0"/>
          <w:divBdr>
            <w:top w:val="none" w:sz="0" w:space="0" w:color="auto"/>
            <w:left w:val="none" w:sz="0" w:space="0" w:color="auto"/>
            <w:bottom w:val="none" w:sz="0" w:space="0" w:color="auto"/>
            <w:right w:val="none" w:sz="0" w:space="0" w:color="auto"/>
          </w:divBdr>
        </w:div>
        <w:div w:id="1621455949">
          <w:marLeft w:val="0"/>
          <w:marRight w:val="0"/>
          <w:marTop w:val="0"/>
          <w:marBottom w:val="0"/>
          <w:divBdr>
            <w:top w:val="none" w:sz="0" w:space="0" w:color="auto"/>
            <w:left w:val="none" w:sz="0" w:space="0" w:color="auto"/>
            <w:bottom w:val="none" w:sz="0" w:space="0" w:color="auto"/>
            <w:right w:val="none" w:sz="0" w:space="0" w:color="auto"/>
          </w:divBdr>
        </w:div>
        <w:div w:id="1670519024">
          <w:marLeft w:val="0"/>
          <w:marRight w:val="0"/>
          <w:marTop w:val="0"/>
          <w:marBottom w:val="0"/>
          <w:divBdr>
            <w:top w:val="none" w:sz="0" w:space="0" w:color="auto"/>
            <w:left w:val="none" w:sz="0" w:space="0" w:color="auto"/>
            <w:bottom w:val="none" w:sz="0" w:space="0" w:color="auto"/>
            <w:right w:val="none" w:sz="0" w:space="0" w:color="auto"/>
          </w:divBdr>
        </w:div>
        <w:div w:id="1678266209">
          <w:marLeft w:val="0"/>
          <w:marRight w:val="0"/>
          <w:marTop w:val="0"/>
          <w:marBottom w:val="0"/>
          <w:divBdr>
            <w:top w:val="none" w:sz="0" w:space="0" w:color="auto"/>
            <w:left w:val="none" w:sz="0" w:space="0" w:color="auto"/>
            <w:bottom w:val="none" w:sz="0" w:space="0" w:color="auto"/>
            <w:right w:val="none" w:sz="0" w:space="0" w:color="auto"/>
          </w:divBdr>
        </w:div>
        <w:div w:id="1882352818">
          <w:marLeft w:val="288"/>
          <w:marRight w:val="0"/>
          <w:marTop w:val="60"/>
          <w:marBottom w:val="60"/>
          <w:divBdr>
            <w:top w:val="none" w:sz="0" w:space="0" w:color="auto"/>
            <w:left w:val="none" w:sz="0" w:space="0" w:color="auto"/>
            <w:bottom w:val="none" w:sz="0" w:space="0" w:color="auto"/>
            <w:right w:val="none" w:sz="0" w:space="0" w:color="auto"/>
          </w:divBdr>
        </w:div>
        <w:div w:id="2067871749">
          <w:marLeft w:val="432"/>
          <w:marRight w:val="0"/>
          <w:marTop w:val="120"/>
          <w:marBottom w:val="120"/>
          <w:divBdr>
            <w:top w:val="none" w:sz="0" w:space="0" w:color="auto"/>
            <w:left w:val="none" w:sz="0" w:space="0" w:color="auto"/>
            <w:bottom w:val="none" w:sz="0" w:space="0" w:color="auto"/>
            <w:right w:val="none" w:sz="0" w:space="0" w:color="auto"/>
          </w:divBdr>
        </w:div>
      </w:divsChild>
    </w:div>
    <w:div w:id="1452624893">
      <w:bodyDiv w:val="1"/>
      <w:marLeft w:val="0"/>
      <w:marRight w:val="0"/>
      <w:marTop w:val="0"/>
      <w:marBottom w:val="0"/>
      <w:divBdr>
        <w:top w:val="none" w:sz="0" w:space="0" w:color="auto"/>
        <w:left w:val="none" w:sz="0" w:space="0" w:color="auto"/>
        <w:bottom w:val="none" w:sz="0" w:space="0" w:color="auto"/>
        <w:right w:val="none" w:sz="0" w:space="0" w:color="auto"/>
      </w:divBdr>
    </w:div>
    <w:div w:id="1460028055">
      <w:bodyDiv w:val="1"/>
      <w:marLeft w:val="0"/>
      <w:marRight w:val="0"/>
      <w:marTop w:val="0"/>
      <w:marBottom w:val="0"/>
      <w:divBdr>
        <w:top w:val="none" w:sz="0" w:space="0" w:color="auto"/>
        <w:left w:val="none" w:sz="0" w:space="0" w:color="auto"/>
        <w:bottom w:val="none" w:sz="0" w:space="0" w:color="auto"/>
        <w:right w:val="none" w:sz="0" w:space="0" w:color="auto"/>
      </w:divBdr>
    </w:div>
    <w:div w:id="1526942947">
      <w:bodyDiv w:val="1"/>
      <w:marLeft w:val="0"/>
      <w:marRight w:val="0"/>
      <w:marTop w:val="0"/>
      <w:marBottom w:val="0"/>
      <w:divBdr>
        <w:top w:val="none" w:sz="0" w:space="0" w:color="auto"/>
        <w:left w:val="none" w:sz="0" w:space="0" w:color="auto"/>
        <w:bottom w:val="none" w:sz="0" w:space="0" w:color="auto"/>
        <w:right w:val="none" w:sz="0" w:space="0" w:color="auto"/>
      </w:divBdr>
    </w:div>
    <w:div w:id="1531334374">
      <w:bodyDiv w:val="1"/>
      <w:marLeft w:val="0"/>
      <w:marRight w:val="0"/>
      <w:marTop w:val="0"/>
      <w:marBottom w:val="0"/>
      <w:divBdr>
        <w:top w:val="none" w:sz="0" w:space="0" w:color="auto"/>
        <w:left w:val="none" w:sz="0" w:space="0" w:color="auto"/>
        <w:bottom w:val="none" w:sz="0" w:space="0" w:color="auto"/>
        <w:right w:val="none" w:sz="0" w:space="0" w:color="auto"/>
      </w:divBdr>
    </w:div>
    <w:div w:id="1532064149">
      <w:bodyDiv w:val="1"/>
      <w:marLeft w:val="0"/>
      <w:marRight w:val="0"/>
      <w:marTop w:val="0"/>
      <w:marBottom w:val="0"/>
      <w:divBdr>
        <w:top w:val="none" w:sz="0" w:space="0" w:color="auto"/>
        <w:left w:val="none" w:sz="0" w:space="0" w:color="auto"/>
        <w:bottom w:val="none" w:sz="0" w:space="0" w:color="auto"/>
        <w:right w:val="none" w:sz="0" w:space="0" w:color="auto"/>
      </w:divBdr>
    </w:div>
    <w:div w:id="1542328354">
      <w:bodyDiv w:val="1"/>
      <w:marLeft w:val="0"/>
      <w:marRight w:val="0"/>
      <w:marTop w:val="0"/>
      <w:marBottom w:val="0"/>
      <w:divBdr>
        <w:top w:val="none" w:sz="0" w:space="0" w:color="auto"/>
        <w:left w:val="none" w:sz="0" w:space="0" w:color="auto"/>
        <w:bottom w:val="none" w:sz="0" w:space="0" w:color="auto"/>
        <w:right w:val="none" w:sz="0" w:space="0" w:color="auto"/>
      </w:divBdr>
      <w:divsChild>
        <w:div w:id="445320971">
          <w:marLeft w:val="1166"/>
          <w:marRight w:val="0"/>
          <w:marTop w:val="86"/>
          <w:marBottom w:val="0"/>
          <w:divBdr>
            <w:top w:val="none" w:sz="0" w:space="0" w:color="auto"/>
            <w:left w:val="none" w:sz="0" w:space="0" w:color="auto"/>
            <w:bottom w:val="none" w:sz="0" w:space="0" w:color="auto"/>
            <w:right w:val="none" w:sz="0" w:space="0" w:color="auto"/>
          </w:divBdr>
        </w:div>
        <w:div w:id="589893479">
          <w:marLeft w:val="1166"/>
          <w:marRight w:val="0"/>
          <w:marTop w:val="86"/>
          <w:marBottom w:val="0"/>
          <w:divBdr>
            <w:top w:val="none" w:sz="0" w:space="0" w:color="auto"/>
            <w:left w:val="none" w:sz="0" w:space="0" w:color="auto"/>
            <w:bottom w:val="none" w:sz="0" w:space="0" w:color="auto"/>
            <w:right w:val="none" w:sz="0" w:space="0" w:color="auto"/>
          </w:divBdr>
        </w:div>
        <w:div w:id="600376106">
          <w:marLeft w:val="1166"/>
          <w:marRight w:val="0"/>
          <w:marTop w:val="86"/>
          <w:marBottom w:val="0"/>
          <w:divBdr>
            <w:top w:val="none" w:sz="0" w:space="0" w:color="auto"/>
            <w:left w:val="none" w:sz="0" w:space="0" w:color="auto"/>
            <w:bottom w:val="none" w:sz="0" w:space="0" w:color="auto"/>
            <w:right w:val="none" w:sz="0" w:space="0" w:color="auto"/>
          </w:divBdr>
        </w:div>
      </w:divsChild>
    </w:div>
    <w:div w:id="1543787997">
      <w:bodyDiv w:val="1"/>
      <w:marLeft w:val="0"/>
      <w:marRight w:val="0"/>
      <w:marTop w:val="0"/>
      <w:marBottom w:val="0"/>
      <w:divBdr>
        <w:top w:val="none" w:sz="0" w:space="0" w:color="auto"/>
        <w:left w:val="none" w:sz="0" w:space="0" w:color="auto"/>
        <w:bottom w:val="none" w:sz="0" w:space="0" w:color="auto"/>
        <w:right w:val="none" w:sz="0" w:space="0" w:color="auto"/>
      </w:divBdr>
      <w:divsChild>
        <w:div w:id="547255857">
          <w:marLeft w:val="547"/>
          <w:marRight w:val="0"/>
          <w:marTop w:val="101"/>
          <w:marBottom w:val="0"/>
          <w:divBdr>
            <w:top w:val="none" w:sz="0" w:space="0" w:color="auto"/>
            <w:left w:val="none" w:sz="0" w:space="0" w:color="auto"/>
            <w:bottom w:val="none" w:sz="0" w:space="0" w:color="auto"/>
            <w:right w:val="none" w:sz="0" w:space="0" w:color="auto"/>
          </w:divBdr>
        </w:div>
        <w:div w:id="1128207916">
          <w:marLeft w:val="547"/>
          <w:marRight w:val="0"/>
          <w:marTop w:val="101"/>
          <w:marBottom w:val="0"/>
          <w:divBdr>
            <w:top w:val="none" w:sz="0" w:space="0" w:color="auto"/>
            <w:left w:val="none" w:sz="0" w:space="0" w:color="auto"/>
            <w:bottom w:val="none" w:sz="0" w:space="0" w:color="auto"/>
            <w:right w:val="none" w:sz="0" w:space="0" w:color="auto"/>
          </w:divBdr>
        </w:div>
        <w:div w:id="1437864543">
          <w:marLeft w:val="547"/>
          <w:marRight w:val="0"/>
          <w:marTop w:val="101"/>
          <w:marBottom w:val="0"/>
          <w:divBdr>
            <w:top w:val="none" w:sz="0" w:space="0" w:color="auto"/>
            <w:left w:val="none" w:sz="0" w:space="0" w:color="auto"/>
            <w:bottom w:val="none" w:sz="0" w:space="0" w:color="auto"/>
            <w:right w:val="none" w:sz="0" w:space="0" w:color="auto"/>
          </w:divBdr>
        </w:div>
      </w:divsChild>
    </w:div>
    <w:div w:id="1548879981">
      <w:bodyDiv w:val="1"/>
      <w:marLeft w:val="0"/>
      <w:marRight w:val="0"/>
      <w:marTop w:val="0"/>
      <w:marBottom w:val="0"/>
      <w:divBdr>
        <w:top w:val="none" w:sz="0" w:space="0" w:color="auto"/>
        <w:left w:val="none" w:sz="0" w:space="0" w:color="auto"/>
        <w:bottom w:val="none" w:sz="0" w:space="0" w:color="auto"/>
        <w:right w:val="none" w:sz="0" w:space="0" w:color="auto"/>
      </w:divBdr>
    </w:div>
    <w:div w:id="1565094535">
      <w:bodyDiv w:val="1"/>
      <w:marLeft w:val="0"/>
      <w:marRight w:val="0"/>
      <w:marTop w:val="0"/>
      <w:marBottom w:val="0"/>
      <w:divBdr>
        <w:top w:val="none" w:sz="0" w:space="0" w:color="auto"/>
        <w:left w:val="none" w:sz="0" w:space="0" w:color="auto"/>
        <w:bottom w:val="none" w:sz="0" w:space="0" w:color="auto"/>
        <w:right w:val="none" w:sz="0" w:space="0" w:color="auto"/>
      </w:divBdr>
      <w:divsChild>
        <w:div w:id="523128245">
          <w:marLeft w:val="1166"/>
          <w:marRight w:val="0"/>
          <w:marTop w:val="0"/>
          <w:marBottom w:val="0"/>
          <w:divBdr>
            <w:top w:val="none" w:sz="0" w:space="0" w:color="auto"/>
            <w:left w:val="none" w:sz="0" w:space="0" w:color="auto"/>
            <w:bottom w:val="none" w:sz="0" w:space="0" w:color="auto"/>
            <w:right w:val="none" w:sz="0" w:space="0" w:color="auto"/>
          </w:divBdr>
        </w:div>
        <w:div w:id="863325772">
          <w:marLeft w:val="1166"/>
          <w:marRight w:val="0"/>
          <w:marTop w:val="0"/>
          <w:marBottom w:val="0"/>
          <w:divBdr>
            <w:top w:val="none" w:sz="0" w:space="0" w:color="auto"/>
            <w:left w:val="none" w:sz="0" w:space="0" w:color="auto"/>
            <w:bottom w:val="none" w:sz="0" w:space="0" w:color="auto"/>
            <w:right w:val="none" w:sz="0" w:space="0" w:color="auto"/>
          </w:divBdr>
        </w:div>
        <w:div w:id="1179344138">
          <w:marLeft w:val="1166"/>
          <w:marRight w:val="0"/>
          <w:marTop w:val="0"/>
          <w:marBottom w:val="0"/>
          <w:divBdr>
            <w:top w:val="none" w:sz="0" w:space="0" w:color="auto"/>
            <w:left w:val="none" w:sz="0" w:space="0" w:color="auto"/>
            <w:bottom w:val="none" w:sz="0" w:space="0" w:color="auto"/>
            <w:right w:val="none" w:sz="0" w:space="0" w:color="auto"/>
          </w:divBdr>
        </w:div>
        <w:div w:id="1966962774">
          <w:marLeft w:val="1166"/>
          <w:marRight w:val="0"/>
          <w:marTop w:val="0"/>
          <w:marBottom w:val="0"/>
          <w:divBdr>
            <w:top w:val="none" w:sz="0" w:space="0" w:color="auto"/>
            <w:left w:val="none" w:sz="0" w:space="0" w:color="auto"/>
            <w:bottom w:val="none" w:sz="0" w:space="0" w:color="auto"/>
            <w:right w:val="none" w:sz="0" w:space="0" w:color="auto"/>
          </w:divBdr>
        </w:div>
      </w:divsChild>
    </w:div>
    <w:div w:id="1571884146">
      <w:bodyDiv w:val="1"/>
      <w:marLeft w:val="0"/>
      <w:marRight w:val="0"/>
      <w:marTop w:val="0"/>
      <w:marBottom w:val="0"/>
      <w:divBdr>
        <w:top w:val="none" w:sz="0" w:space="0" w:color="auto"/>
        <w:left w:val="none" w:sz="0" w:space="0" w:color="auto"/>
        <w:bottom w:val="none" w:sz="0" w:space="0" w:color="auto"/>
        <w:right w:val="none" w:sz="0" w:space="0" w:color="auto"/>
      </w:divBdr>
    </w:div>
    <w:div w:id="1592161766">
      <w:bodyDiv w:val="1"/>
      <w:marLeft w:val="0"/>
      <w:marRight w:val="0"/>
      <w:marTop w:val="0"/>
      <w:marBottom w:val="0"/>
      <w:divBdr>
        <w:top w:val="none" w:sz="0" w:space="0" w:color="auto"/>
        <w:left w:val="none" w:sz="0" w:space="0" w:color="auto"/>
        <w:bottom w:val="none" w:sz="0" w:space="0" w:color="auto"/>
        <w:right w:val="none" w:sz="0" w:space="0" w:color="auto"/>
      </w:divBdr>
    </w:div>
    <w:div w:id="1596867636">
      <w:bodyDiv w:val="1"/>
      <w:marLeft w:val="0"/>
      <w:marRight w:val="0"/>
      <w:marTop w:val="0"/>
      <w:marBottom w:val="0"/>
      <w:divBdr>
        <w:top w:val="none" w:sz="0" w:space="0" w:color="auto"/>
        <w:left w:val="none" w:sz="0" w:space="0" w:color="auto"/>
        <w:bottom w:val="none" w:sz="0" w:space="0" w:color="auto"/>
        <w:right w:val="none" w:sz="0" w:space="0" w:color="auto"/>
      </w:divBdr>
      <w:divsChild>
        <w:div w:id="590702575">
          <w:marLeft w:val="547"/>
          <w:marRight w:val="0"/>
          <w:marTop w:val="101"/>
          <w:marBottom w:val="0"/>
          <w:divBdr>
            <w:top w:val="none" w:sz="0" w:space="0" w:color="auto"/>
            <w:left w:val="none" w:sz="0" w:space="0" w:color="auto"/>
            <w:bottom w:val="none" w:sz="0" w:space="0" w:color="auto"/>
            <w:right w:val="none" w:sz="0" w:space="0" w:color="auto"/>
          </w:divBdr>
        </w:div>
        <w:div w:id="816142544">
          <w:marLeft w:val="547"/>
          <w:marRight w:val="0"/>
          <w:marTop w:val="101"/>
          <w:marBottom w:val="0"/>
          <w:divBdr>
            <w:top w:val="none" w:sz="0" w:space="0" w:color="auto"/>
            <w:left w:val="none" w:sz="0" w:space="0" w:color="auto"/>
            <w:bottom w:val="none" w:sz="0" w:space="0" w:color="auto"/>
            <w:right w:val="none" w:sz="0" w:space="0" w:color="auto"/>
          </w:divBdr>
        </w:div>
      </w:divsChild>
    </w:div>
    <w:div w:id="1614631379">
      <w:bodyDiv w:val="1"/>
      <w:marLeft w:val="0"/>
      <w:marRight w:val="0"/>
      <w:marTop w:val="0"/>
      <w:marBottom w:val="0"/>
      <w:divBdr>
        <w:top w:val="none" w:sz="0" w:space="0" w:color="auto"/>
        <w:left w:val="none" w:sz="0" w:space="0" w:color="auto"/>
        <w:bottom w:val="none" w:sz="0" w:space="0" w:color="auto"/>
        <w:right w:val="none" w:sz="0" w:space="0" w:color="auto"/>
      </w:divBdr>
      <w:divsChild>
        <w:div w:id="757940751">
          <w:marLeft w:val="547"/>
          <w:marRight w:val="0"/>
          <w:marTop w:val="101"/>
          <w:marBottom w:val="0"/>
          <w:divBdr>
            <w:top w:val="none" w:sz="0" w:space="0" w:color="auto"/>
            <w:left w:val="none" w:sz="0" w:space="0" w:color="auto"/>
            <w:bottom w:val="none" w:sz="0" w:space="0" w:color="auto"/>
            <w:right w:val="none" w:sz="0" w:space="0" w:color="auto"/>
          </w:divBdr>
        </w:div>
      </w:divsChild>
    </w:div>
    <w:div w:id="1621760509">
      <w:bodyDiv w:val="1"/>
      <w:marLeft w:val="0"/>
      <w:marRight w:val="0"/>
      <w:marTop w:val="0"/>
      <w:marBottom w:val="0"/>
      <w:divBdr>
        <w:top w:val="none" w:sz="0" w:space="0" w:color="auto"/>
        <w:left w:val="none" w:sz="0" w:space="0" w:color="auto"/>
        <w:bottom w:val="none" w:sz="0" w:space="0" w:color="auto"/>
        <w:right w:val="none" w:sz="0" w:space="0" w:color="auto"/>
      </w:divBdr>
    </w:div>
    <w:div w:id="1622035334">
      <w:bodyDiv w:val="1"/>
      <w:marLeft w:val="0"/>
      <w:marRight w:val="0"/>
      <w:marTop w:val="0"/>
      <w:marBottom w:val="0"/>
      <w:divBdr>
        <w:top w:val="none" w:sz="0" w:space="0" w:color="auto"/>
        <w:left w:val="none" w:sz="0" w:space="0" w:color="auto"/>
        <w:bottom w:val="none" w:sz="0" w:space="0" w:color="auto"/>
        <w:right w:val="none" w:sz="0" w:space="0" w:color="auto"/>
      </w:divBdr>
      <w:divsChild>
        <w:div w:id="1814977668">
          <w:marLeft w:val="547"/>
          <w:marRight w:val="0"/>
          <w:marTop w:val="101"/>
          <w:marBottom w:val="0"/>
          <w:divBdr>
            <w:top w:val="none" w:sz="0" w:space="0" w:color="auto"/>
            <w:left w:val="none" w:sz="0" w:space="0" w:color="auto"/>
            <w:bottom w:val="none" w:sz="0" w:space="0" w:color="auto"/>
            <w:right w:val="none" w:sz="0" w:space="0" w:color="auto"/>
          </w:divBdr>
        </w:div>
      </w:divsChild>
    </w:div>
    <w:div w:id="1645886788">
      <w:bodyDiv w:val="1"/>
      <w:marLeft w:val="0"/>
      <w:marRight w:val="0"/>
      <w:marTop w:val="0"/>
      <w:marBottom w:val="0"/>
      <w:divBdr>
        <w:top w:val="none" w:sz="0" w:space="0" w:color="auto"/>
        <w:left w:val="none" w:sz="0" w:space="0" w:color="auto"/>
        <w:bottom w:val="none" w:sz="0" w:space="0" w:color="auto"/>
        <w:right w:val="none" w:sz="0" w:space="0" w:color="auto"/>
      </w:divBdr>
    </w:div>
    <w:div w:id="1652708169">
      <w:bodyDiv w:val="1"/>
      <w:marLeft w:val="0"/>
      <w:marRight w:val="0"/>
      <w:marTop w:val="0"/>
      <w:marBottom w:val="0"/>
      <w:divBdr>
        <w:top w:val="none" w:sz="0" w:space="0" w:color="auto"/>
        <w:left w:val="none" w:sz="0" w:space="0" w:color="auto"/>
        <w:bottom w:val="none" w:sz="0" w:space="0" w:color="auto"/>
        <w:right w:val="none" w:sz="0" w:space="0" w:color="auto"/>
      </w:divBdr>
      <w:divsChild>
        <w:div w:id="39676117">
          <w:marLeft w:val="806"/>
          <w:marRight w:val="0"/>
          <w:marTop w:val="0"/>
          <w:marBottom w:val="0"/>
          <w:divBdr>
            <w:top w:val="none" w:sz="0" w:space="0" w:color="auto"/>
            <w:left w:val="none" w:sz="0" w:space="0" w:color="auto"/>
            <w:bottom w:val="none" w:sz="0" w:space="0" w:color="auto"/>
            <w:right w:val="none" w:sz="0" w:space="0" w:color="auto"/>
          </w:divBdr>
        </w:div>
        <w:div w:id="1292974394">
          <w:marLeft w:val="806"/>
          <w:marRight w:val="0"/>
          <w:marTop w:val="0"/>
          <w:marBottom w:val="0"/>
          <w:divBdr>
            <w:top w:val="none" w:sz="0" w:space="0" w:color="auto"/>
            <w:left w:val="none" w:sz="0" w:space="0" w:color="auto"/>
            <w:bottom w:val="none" w:sz="0" w:space="0" w:color="auto"/>
            <w:right w:val="none" w:sz="0" w:space="0" w:color="auto"/>
          </w:divBdr>
        </w:div>
        <w:div w:id="1362706951">
          <w:marLeft w:val="806"/>
          <w:marRight w:val="0"/>
          <w:marTop w:val="0"/>
          <w:marBottom w:val="0"/>
          <w:divBdr>
            <w:top w:val="none" w:sz="0" w:space="0" w:color="auto"/>
            <w:left w:val="none" w:sz="0" w:space="0" w:color="auto"/>
            <w:bottom w:val="none" w:sz="0" w:space="0" w:color="auto"/>
            <w:right w:val="none" w:sz="0" w:space="0" w:color="auto"/>
          </w:divBdr>
        </w:div>
        <w:div w:id="1657802645">
          <w:marLeft w:val="806"/>
          <w:marRight w:val="0"/>
          <w:marTop w:val="0"/>
          <w:marBottom w:val="0"/>
          <w:divBdr>
            <w:top w:val="none" w:sz="0" w:space="0" w:color="auto"/>
            <w:left w:val="none" w:sz="0" w:space="0" w:color="auto"/>
            <w:bottom w:val="none" w:sz="0" w:space="0" w:color="auto"/>
            <w:right w:val="none" w:sz="0" w:space="0" w:color="auto"/>
          </w:divBdr>
        </w:div>
      </w:divsChild>
    </w:div>
    <w:div w:id="1669751716">
      <w:bodyDiv w:val="1"/>
      <w:marLeft w:val="0"/>
      <w:marRight w:val="0"/>
      <w:marTop w:val="0"/>
      <w:marBottom w:val="0"/>
      <w:divBdr>
        <w:top w:val="none" w:sz="0" w:space="0" w:color="auto"/>
        <w:left w:val="none" w:sz="0" w:space="0" w:color="auto"/>
        <w:bottom w:val="none" w:sz="0" w:space="0" w:color="auto"/>
        <w:right w:val="none" w:sz="0" w:space="0" w:color="auto"/>
      </w:divBdr>
    </w:div>
    <w:div w:id="1706517553">
      <w:bodyDiv w:val="1"/>
      <w:marLeft w:val="0"/>
      <w:marRight w:val="0"/>
      <w:marTop w:val="0"/>
      <w:marBottom w:val="0"/>
      <w:divBdr>
        <w:top w:val="none" w:sz="0" w:space="0" w:color="auto"/>
        <w:left w:val="none" w:sz="0" w:space="0" w:color="auto"/>
        <w:bottom w:val="none" w:sz="0" w:space="0" w:color="auto"/>
        <w:right w:val="none" w:sz="0" w:space="0" w:color="auto"/>
      </w:divBdr>
      <w:divsChild>
        <w:div w:id="169220205">
          <w:marLeft w:val="1166"/>
          <w:marRight w:val="0"/>
          <w:marTop w:val="86"/>
          <w:marBottom w:val="0"/>
          <w:divBdr>
            <w:top w:val="none" w:sz="0" w:space="0" w:color="auto"/>
            <w:left w:val="none" w:sz="0" w:space="0" w:color="auto"/>
            <w:bottom w:val="none" w:sz="0" w:space="0" w:color="auto"/>
            <w:right w:val="none" w:sz="0" w:space="0" w:color="auto"/>
          </w:divBdr>
        </w:div>
        <w:div w:id="195851708">
          <w:marLeft w:val="1166"/>
          <w:marRight w:val="0"/>
          <w:marTop w:val="86"/>
          <w:marBottom w:val="0"/>
          <w:divBdr>
            <w:top w:val="none" w:sz="0" w:space="0" w:color="auto"/>
            <w:left w:val="none" w:sz="0" w:space="0" w:color="auto"/>
            <w:bottom w:val="none" w:sz="0" w:space="0" w:color="auto"/>
            <w:right w:val="none" w:sz="0" w:space="0" w:color="auto"/>
          </w:divBdr>
        </w:div>
        <w:div w:id="782305584">
          <w:marLeft w:val="1166"/>
          <w:marRight w:val="0"/>
          <w:marTop w:val="86"/>
          <w:marBottom w:val="0"/>
          <w:divBdr>
            <w:top w:val="none" w:sz="0" w:space="0" w:color="auto"/>
            <w:left w:val="none" w:sz="0" w:space="0" w:color="auto"/>
            <w:bottom w:val="none" w:sz="0" w:space="0" w:color="auto"/>
            <w:right w:val="none" w:sz="0" w:space="0" w:color="auto"/>
          </w:divBdr>
        </w:div>
        <w:div w:id="1019040239">
          <w:marLeft w:val="1166"/>
          <w:marRight w:val="0"/>
          <w:marTop w:val="86"/>
          <w:marBottom w:val="0"/>
          <w:divBdr>
            <w:top w:val="none" w:sz="0" w:space="0" w:color="auto"/>
            <w:left w:val="none" w:sz="0" w:space="0" w:color="auto"/>
            <w:bottom w:val="none" w:sz="0" w:space="0" w:color="auto"/>
            <w:right w:val="none" w:sz="0" w:space="0" w:color="auto"/>
          </w:divBdr>
        </w:div>
        <w:div w:id="1326207541">
          <w:marLeft w:val="1166"/>
          <w:marRight w:val="0"/>
          <w:marTop w:val="86"/>
          <w:marBottom w:val="0"/>
          <w:divBdr>
            <w:top w:val="none" w:sz="0" w:space="0" w:color="auto"/>
            <w:left w:val="none" w:sz="0" w:space="0" w:color="auto"/>
            <w:bottom w:val="none" w:sz="0" w:space="0" w:color="auto"/>
            <w:right w:val="none" w:sz="0" w:space="0" w:color="auto"/>
          </w:divBdr>
        </w:div>
      </w:divsChild>
    </w:div>
    <w:div w:id="1708020180">
      <w:bodyDiv w:val="1"/>
      <w:marLeft w:val="0"/>
      <w:marRight w:val="0"/>
      <w:marTop w:val="0"/>
      <w:marBottom w:val="0"/>
      <w:divBdr>
        <w:top w:val="none" w:sz="0" w:space="0" w:color="auto"/>
        <w:left w:val="none" w:sz="0" w:space="0" w:color="auto"/>
        <w:bottom w:val="none" w:sz="0" w:space="0" w:color="auto"/>
        <w:right w:val="none" w:sz="0" w:space="0" w:color="auto"/>
      </w:divBdr>
    </w:div>
    <w:div w:id="1727604336">
      <w:bodyDiv w:val="1"/>
      <w:marLeft w:val="0"/>
      <w:marRight w:val="0"/>
      <w:marTop w:val="0"/>
      <w:marBottom w:val="0"/>
      <w:divBdr>
        <w:top w:val="none" w:sz="0" w:space="0" w:color="auto"/>
        <w:left w:val="none" w:sz="0" w:space="0" w:color="auto"/>
        <w:bottom w:val="none" w:sz="0" w:space="0" w:color="auto"/>
        <w:right w:val="none" w:sz="0" w:space="0" w:color="auto"/>
      </w:divBdr>
      <w:divsChild>
        <w:div w:id="2047019395">
          <w:marLeft w:val="547"/>
          <w:marRight w:val="0"/>
          <w:marTop w:val="101"/>
          <w:marBottom w:val="0"/>
          <w:divBdr>
            <w:top w:val="none" w:sz="0" w:space="0" w:color="auto"/>
            <w:left w:val="none" w:sz="0" w:space="0" w:color="auto"/>
            <w:bottom w:val="none" w:sz="0" w:space="0" w:color="auto"/>
            <w:right w:val="none" w:sz="0" w:space="0" w:color="auto"/>
          </w:divBdr>
        </w:div>
      </w:divsChild>
    </w:div>
    <w:div w:id="1788574690">
      <w:bodyDiv w:val="1"/>
      <w:marLeft w:val="0"/>
      <w:marRight w:val="0"/>
      <w:marTop w:val="0"/>
      <w:marBottom w:val="0"/>
      <w:divBdr>
        <w:top w:val="none" w:sz="0" w:space="0" w:color="auto"/>
        <w:left w:val="none" w:sz="0" w:space="0" w:color="auto"/>
        <w:bottom w:val="none" w:sz="0" w:space="0" w:color="auto"/>
        <w:right w:val="none" w:sz="0" w:space="0" w:color="auto"/>
      </w:divBdr>
    </w:div>
    <w:div w:id="1789809263">
      <w:bodyDiv w:val="1"/>
      <w:marLeft w:val="0"/>
      <w:marRight w:val="0"/>
      <w:marTop w:val="0"/>
      <w:marBottom w:val="0"/>
      <w:divBdr>
        <w:top w:val="none" w:sz="0" w:space="0" w:color="auto"/>
        <w:left w:val="none" w:sz="0" w:space="0" w:color="auto"/>
        <w:bottom w:val="none" w:sz="0" w:space="0" w:color="auto"/>
        <w:right w:val="none" w:sz="0" w:space="0" w:color="auto"/>
      </w:divBdr>
    </w:div>
    <w:div w:id="1791629914">
      <w:bodyDiv w:val="1"/>
      <w:marLeft w:val="0"/>
      <w:marRight w:val="0"/>
      <w:marTop w:val="0"/>
      <w:marBottom w:val="0"/>
      <w:divBdr>
        <w:top w:val="none" w:sz="0" w:space="0" w:color="auto"/>
        <w:left w:val="none" w:sz="0" w:space="0" w:color="auto"/>
        <w:bottom w:val="none" w:sz="0" w:space="0" w:color="auto"/>
        <w:right w:val="none" w:sz="0" w:space="0" w:color="auto"/>
      </w:divBdr>
      <w:divsChild>
        <w:div w:id="34356134">
          <w:marLeft w:val="547"/>
          <w:marRight w:val="0"/>
          <w:marTop w:val="101"/>
          <w:marBottom w:val="0"/>
          <w:divBdr>
            <w:top w:val="none" w:sz="0" w:space="0" w:color="auto"/>
            <w:left w:val="none" w:sz="0" w:space="0" w:color="auto"/>
            <w:bottom w:val="none" w:sz="0" w:space="0" w:color="auto"/>
            <w:right w:val="none" w:sz="0" w:space="0" w:color="auto"/>
          </w:divBdr>
        </w:div>
        <w:div w:id="169419846">
          <w:marLeft w:val="547"/>
          <w:marRight w:val="0"/>
          <w:marTop w:val="101"/>
          <w:marBottom w:val="0"/>
          <w:divBdr>
            <w:top w:val="none" w:sz="0" w:space="0" w:color="auto"/>
            <w:left w:val="none" w:sz="0" w:space="0" w:color="auto"/>
            <w:bottom w:val="none" w:sz="0" w:space="0" w:color="auto"/>
            <w:right w:val="none" w:sz="0" w:space="0" w:color="auto"/>
          </w:divBdr>
        </w:div>
      </w:divsChild>
    </w:div>
    <w:div w:id="1793281101">
      <w:bodyDiv w:val="1"/>
      <w:marLeft w:val="0"/>
      <w:marRight w:val="0"/>
      <w:marTop w:val="0"/>
      <w:marBottom w:val="0"/>
      <w:divBdr>
        <w:top w:val="none" w:sz="0" w:space="0" w:color="auto"/>
        <w:left w:val="none" w:sz="0" w:space="0" w:color="auto"/>
        <w:bottom w:val="none" w:sz="0" w:space="0" w:color="auto"/>
        <w:right w:val="none" w:sz="0" w:space="0" w:color="auto"/>
      </w:divBdr>
    </w:div>
    <w:div w:id="1807165887">
      <w:bodyDiv w:val="1"/>
      <w:marLeft w:val="0"/>
      <w:marRight w:val="0"/>
      <w:marTop w:val="0"/>
      <w:marBottom w:val="0"/>
      <w:divBdr>
        <w:top w:val="none" w:sz="0" w:space="0" w:color="auto"/>
        <w:left w:val="none" w:sz="0" w:space="0" w:color="auto"/>
        <w:bottom w:val="none" w:sz="0" w:space="0" w:color="auto"/>
        <w:right w:val="none" w:sz="0" w:space="0" w:color="auto"/>
      </w:divBdr>
      <w:divsChild>
        <w:div w:id="1425110881">
          <w:marLeft w:val="547"/>
          <w:marRight w:val="0"/>
          <w:marTop w:val="101"/>
          <w:marBottom w:val="0"/>
          <w:divBdr>
            <w:top w:val="none" w:sz="0" w:space="0" w:color="auto"/>
            <w:left w:val="none" w:sz="0" w:space="0" w:color="auto"/>
            <w:bottom w:val="none" w:sz="0" w:space="0" w:color="auto"/>
            <w:right w:val="none" w:sz="0" w:space="0" w:color="auto"/>
          </w:divBdr>
        </w:div>
      </w:divsChild>
    </w:div>
    <w:div w:id="1810593747">
      <w:bodyDiv w:val="1"/>
      <w:marLeft w:val="0"/>
      <w:marRight w:val="0"/>
      <w:marTop w:val="0"/>
      <w:marBottom w:val="0"/>
      <w:divBdr>
        <w:top w:val="none" w:sz="0" w:space="0" w:color="auto"/>
        <w:left w:val="none" w:sz="0" w:space="0" w:color="auto"/>
        <w:bottom w:val="none" w:sz="0" w:space="0" w:color="auto"/>
        <w:right w:val="none" w:sz="0" w:space="0" w:color="auto"/>
      </w:divBdr>
    </w:div>
    <w:div w:id="1830713318">
      <w:bodyDiv w:val="1"/>
      <w:marLeft w:val="0"/>
      <w:marRight w:val="0"/>
      <w:marTop w:val="0"/>
      <w:marBottom w:val="0"/>
      <w:divBdr>
        <w:top w:val="none" w:sz="0" w:space="0" w:color="auto"/>
        <w:left w:val="none" w:sz="0" w:space="0" w:color="auto"/>
        <w:bottom w:val="none" w:sz="0" w:space="0" w:color="auto"/>
        <w:right w:val="none" w:sz="0" w:space="0" w:color="auto"/>
      </w:divBdr>
    </w:div>
    <w:div w:id="1838500178">
      <w:bodyDiv w:val="1"/>
      <w:marLeft w:val="0"/>
      <w:marRight w:val="0"/>
      <w:marTop w:val="0"/>
      <w:marBottom w:val="0"/>
      <w:divBdr>
        <w:top w:val="none" w:sz="0" w:space="0" w:color="auto"/>
        <w:left w:val="none" w:sz="0" w:space="0" w:color="auto"/>
        <w:bottom w:val="none" w:sz="0" w:space="0" w:color="auto"/>
        <w:right w:val="none" w:sz="0" w:space="0" w:color="auto"/>
      </w:divBdr>
    </w:div>
    <w:div w:id="1859615614">
      <w:bodyDiv w:val="1"/>
      <w:marLeft w:val="0"/>
      <w:marRight w:val="0"/>
      <w:marTop w:val="0"/>
      <w:marBottom w:val="0"/>
      <w:divBdr>
        <w:top w:val="none" w:sz="0" w:space="0" w:color="auto"/>
        <w:left w:val="none" w:sz="0" w:space="0" w:color="auto"/>
        <w:bottom w:val="none" w:sz="0" w:space="0" w:color="auto"/>
        <w:right w:val="none" w:sz="0" w:space="0" w:color="auto"/>
      </w:divBdr>
    </w:div>
    <w:div w:id="1859998674">
      <w:bodyDiv w:val="1"/>
      <w:marLeft w:val="0"/>
      <w:marRight w:val="0"/>
      <w:marTop w:val="0"/>
      <w:marBottom w:val="0"/>
      <w:divBdr>
        <w:top w:val="none" w:sz="0" w:space="0" w:color="auto"/>
        <w:left w:val="none" w:sz="0" w:space="0" w:color="auto"/>
        <w:bottom w:val="none" w:sz="0" w:space="0" w:color="auto"/>
        <w:right w:val="none" w:sz="0" w:space="0" w:color="auto"/>
      </w:divBdr>
    </w:div>
    <w:div w:id="1861628382">
      <w:bodyDiv w:val="1"/>
      <w:marLeft w:val="0"/>
      <w:marRight w:val="0"/>
      <w:marTop w:val="0"/>
      <w:marBottom w:val="0"/>
      <w:divBdr>
        <w:top w:val="none" w:sz="0" w:space="0" w:color="auto"/>
        <w:left w:val="none" w:sz="0" w:space="0" w:color="auto"/>
        <w:bottom w:val="none" w:sz="0" w:space="0" w:color="auto"/>
        <w:right w:val="none" w:sz="0" w:space="0" w:color="auto"/>
      </w:divBdr>
    </w:div>
    <w:div w:id="1899823869">
      <w:bodyDiv w:val="1"/>
      <w:marLeft w:val="0"/>
      <w:marRight w:val="0"/>
      <w:marTop w:val="0"/>
      <w:marBottom w:val="0"/>
      <w:divBdr>
        <w:top w:val="none" w:sz="0" w:space="0" w:color="auto"/>
        <w:left w:val="none" w:sz="0" w:space="0" w:color="auto"/>
        <w:bottom w:val="none" w:sz="0" w:space="0" w:color="auto"/>
        <w:right w:val="none" w:sz="0" w:space="0" w:color="auto"/>
      </w:divBdr>
      <w:divsChild>
        <w:div w:id="1020817699">
          <w:marLeft w:val="547"/>
          <w:marRight w:val="0"/>
          <w:marTop w:val="96"/>
          <w:marBottom w:val="0"/>
          <w:divBdr>
            <w:top w:val="none" w:sz="0" w:space="0" w:color="auto"/>
            <w:left w:val="none" w:sz="0" w:space="0" w:color="auto"/>
            <w:bottom w:val="none" w:sz="0" w:space="0" w:color="auto"/>
            <w:right w:val="none" w:sz="0" w:space="0" w:color="auto"/>
          </w:divBdr>
        </w:div>
        <w:div w:id="1245457067">
          <w:marLeft w:val="547"/>
          <w:marRight w:val="0"/>
          <w:marTop w:val="96"/>
          <w:marBottom w:val="0"/>
          <w:divBdr>
            <w:top w:val="none" w:sz="0" w:space="0" w:color="auto"/>
            <w:left w:val="none" w:sz="0" w:space="0" w:color="auto"/>
            <w:bottom w:val="none" w:sz="0" w:space="0" w:color="auto"/>
            <w:right w:val="none" w:sz="0" w:space="0" w:color="auto"/>
          </w:divBdr>
        </w:div>
      </w:divsChild>
    </w:div>
    <w:div w:id="1915042291">
      <w:bodyDiv w:val="1"/>
      <w:marLeft w:val="0"/>
      <w:marRight w:val="0"/>
      <w:marTop w:val="0"/>
      <w:marBottom w:val="0"/>
      <w:divBdr>
        <w:top w:val="none" w:sz="0" w:space="0" w:color="auto"/>
        <w:left w:val="none" w:sz="0" w:space="0" w:color="auto"/>
        <w:bottom w:val="none" w:sz="0" w:space="0" w:color="auto"/>
        <w:right w:val="none" w:sz="0" w:space="0" w:color="auto"/>
      </w:divBdr>
      <w:divsChild>
        <w:div w:id="731125801">
          <w:marLeft w:val="547"/>
          <w:marRight w:val="0"/>
          <w:marTop w:val="0"/>
          <w:marBottom w:val="0"/>
          <w:divBdr>
            <w:top w:val="none" w:sz="0" w:space="0" w:color="auto"/>
            <w:left w:val="none" w:sz="0" w:space="0" w:color="auto"/>
            <w:bottom w:val="none" w:sz="0" w:space="0" w:color="auto"/>
            <w:right w:val="none" w:sz="0" w:space="0" w:color="auto"/>
          </w:divBdr>
        </w:div>
      </w:divsChild>
    </w:div>
    <w:div w:id="1920602325">
      <w:bodyDiv w:val="1"/>
      <w:marLeft w:val="0"/>
      <w:marRight w:val="0"/>
      <w:marTop w:val="0"/>
      <w:marBottom w:val="0"/>
      <w:divBdr>
        <w:top w:val="none" w:sz="0" w:space="0" w:color="auto"/>
        <w:left w:val="none" w:sz="0" w:space="0" w:color="auto"/>
        <w:bottom w:val="none" w:sz="0" w:space="0" w:color="auto"/>
        <w:right w:val="none" w:sz="0" w:space="0" w:color="auto"/>
      </w:divBdr>
      <w:divsChild>
        <w:div w:id="72554194">
          <w:marLeft w:val="547"/>
          <w:marRight w:val="0"/>
          <w:marTop w:val="101"/>
          <w:marBottom w:val="0"/>
          <w:divBdr>
            <w:top w:val="none" w:sz="0" w:space="0" w:color="auto"/>
            <w:left w:val="none" w:sz="0" w:space="0" w:color="auto"/>
            <w:bottom w:val="none" w:sz="0" w:space="0" w:color="auto"/>
            <w:right w:val="none" w:sz="0" w:space="0" w:color="auto"/>
          </w:divBdr>
        </w:div>
        <w:div w:id="332801892">
          <w:marLeft w:val="547"/>
          <w:marRight w:val="0"/>
          <w:marTop w:val="101"/>
          <w:marBottom w:val="0"/>
          <w:divBdr>
            <w:top w:val="none" w:sz="0" w:space="0" w:color="auto"/>
            <w:left w:val="none" w:sz="0" w:space="0" w:color="auto"/>
            <w:bottom w:val="none" w:sz="0" w:space="0" w:color="auto"/>
            <w:right w:val="none" w:sz="0" w:space="0" w:color="auto"/>
          </w:divBdr>
        </w:div>
        <w:div w:id="979114185">
          <w:marLeft w:val="547"/>
          <w:marRight w:val="0"/>
          <w:marTop w:val="101"/>
          <w:marBottom w:val="0"/>
          <w:divBdr>
            <w:top w:val="none" w:sz="0" w:space="0" w:color="auto"/>
            <w:left w:val="none" w:sz="0" w:space="0" w:color="auto"/>
            <w:bottom w:val="none" w:sz="0" w:space="0" w:color="auto"/>
            <w:right w:val="none" w:sz="0" w:space="0" w:color="auto"/>
          </w:divBdr>
        </w:div>
      </w:divsChild>
    </w:div>
    <w:div w:id="1934388685">
      <w:bodyDiv w:val="1"/>
      <w:marLeft w:val="0"/>
      <w:marRight w:val="0"/>
      <w:marTop w:val="0"/>
      <w:marBottom w:val="0"/>
      <w:divBdr>
        <w:top w:val="none" w:sz="0" w:space="0" w:color="auto"/>
        <w:left w:val="none" w:sz="0" w:space="0" w:color="auto"/>
        <w:bottom w:val="none" w:sz="0" w:space="0" w:color="auto"/>
        <w:right w:val="none" w:sz="0" w:space="0" w:color="auto"/>
      </w:divBdr>
      <w:divsChild>
        <w:div w:id="1900170587">
          <w:marLeft w:val="1166"/>
          <w:marRight w:val="0"/>
          <w:marTop w:val="91"/>
          <w:marBottom w:val="0"/>
          <w:divBdr>
            <w:top w:val="none" w:sz="0" w:space="0" w:color="auto"/>
            <w:left w:val="none" w:sz="0" w:space="0" w:color="auto"/>
            <w:bottom w:val="none" w:sz="0" w:space="0" w:color="auto"/>
            <w:right w:val="none" w:sz="0" w:space="0" w:color="auto"/>
          </w:divBdr>
        </w:div>
        <w:div w:id="1998221276">
          <w:marLeft w:val="1166"/>
          <w:marRight w:val="0"/>
          <w:marTop w:val="91"/>
          <w:marBottom w:val="0"/>
          <w:divBdr>
            <w:top w:val="none" w:sz="0" w:space="0" w:color="auto"/>
            <w:left w:val="none" w:sz="0" w:space="0" w:color="auto"/>
            <w:bottom w:val="none" w:sz="0" w:space="0" w:color="auto"/>
            <w:right w:val="none" w:sz="0" w:space="0" w:color="auto"/>
          </w:divBdr>
        </w:div>
      </w:divsChild>
    </w:div>
    <w:div w:id="1954438974">
      <w:bodyDiv w:val="1"/>
      <w:marLeft w:val="0"/>
      <w:marRight w:val="0"/>
      <w:marTop w:val="0"/>
      <w:marBottom w:val="0"/>
      <w:divBdr>
        <w:top w:val="none" w:sz="0" w:space="0" w:color="auto"/>
        <w:left w:val="none" w:sz="0" w:space="0" w:color="auto"/>
        <w:bottom w:val="none" w:sz="0" w:space="0" w:color="auto"/>
        <w:right w:val="none" w:sz="0" w:space="0" w:color="auto"/>
      </w:divBdr>
    </w:div>
    <w:div w:id="1980457345">
      <w:bodyDiv w:val="1"/>
      <w:marLeft w:val="0"/>
      <w:marRight w:val="0"/>
      <w:marTop w:val="0"/>
      <w:marBottom w:val="0"/>
      <w:divBdr>
        <w:top w:val="none" w:sz="0" w:space="0" w:color="auto"/>
        <w:left w:val="none" w:sz="0" w:space="0" w:color="auto"/>
        <w:bottom w:val="none" w:sz="0" w:space="0" w:color="auto"/>
        <w:right w:val="none" w:sz="0" w:space="0" w:color="auto"/>
      </w:divBdr>
    </w:div>
    <w:div w:id="2013295734">
      <w:bodyDiv w:val="1"/>
      <w:marLeft w:val="0"/>
      <w:marRight w:val="0"/>
      <w:marTop w:val="0"/>
      <w:marBottom w:val="0"/>
      <w:divBdr>
        <w:top w:val="none" w:sz="0" w:space="0" w:color="auto"/>
        <w:left w:val="none" w:sz="0" w:space="0" w:color="auto"/>
        <w:bottom w:val="none" w:sz="0" w:space="0" w:color="auto"/>
        <w:right w:val="none" w:sz="0" w:space="0" w:color="auto"/>
      </w:divBdr>
      <w:divsChild>
        <w:div w:id="195312099">
          <w:marLeft w:val="1166"/>
          <w:marRight w:val="0"/>
          <w:marTop w:val="86"/>
          <w:marBottom w:val="0"/>
          <w:divBdr>
            <w:top w:val="none" w:sz="0" w:space="0" w:color="auto"/>
            <w:left w:val="none" w:sz="0" w:space="0" w:color="auto"/>
            <w:bottom w:val="none" w:sz="0" w:space="0" w:color="auto"/>
            <w:right w:val="none" w:sz="0" w:space="0" w:color="auto"/>
          </w:divBdr>
        </w:div>
        <w:div w:id="557860751">
          <w:marLeft w:val="1166"/>
          <w:marRight w:val="0"/>
          <w:marTop w:val="86"/>
          <w:marBottom w:val="0"/>
          <w:divBdr>
            <w:top w:val="none" w:sz="0" w:space="0" w:color="auto"/>
            <w:left w:val="none" w:sz="0" w:space="0" w:color="auto"/>
            <w:bottom w:val="none" w:sz="0" w:space="0" w:color="auto"/>
            <w:right w:val="none" w:sz="0" w:space="0" w:color="auto"/>
          </w:divBdr>
        </w:div>
        <w:div w:id="1132211167">
          <w:marLeft w:val="547"/>
          <w:marRight w:val="0"/>
          <w:marTop w:val="96"/>
          <w:marBottom w:val="0"/>
          <w:divBdr>
            <w:top w:val="none" w:sz="0" w:space="0" w:color="auto"/>
            <w:left w:val="none" w:sz="0" w:space="0" w:color="auto"/>
            <w:bottom w:val="none" w:sz="0" w:space="0" w:color="auto"/>
            <w:right w:val="none" w:sz="0" w:space="0" w:color="auto"/>
          </w:divBdr>
        </w:div>
        <w:div w:id="1158767202">
          <w:marLeft w:val="1166"/>
          <w:marRight w:val="0"/>
          <w:marTop w:val="86"/>
          <w:marBottom w:val="0"/>
          <w:divBdr>
            <w:top w:val="none" w:sz="0" w:space="0" w:color="auto"/>
            <w:left w:val="none" w:sz="0" w:space="0" w:color="auto"/>
            <w:bottom w:val="none" w:sz="0" w:space="0" w:color="auto"/>
            <w:right w:val="none" w:sz="0" w:space="0" w:color="auto"/>
          </w:divBdr>
        </w:div>
        <w:div w:id="1224176915">
          <w:marLeft w:val="533"/>
          <w:marRight w:val="0"/>
          <w:marTop w:val="96"/>
          <w:marBottom w:val="0"/>
          <w:divBdr>
            <w:top w:val="none" w:sz="0" w:space="0" w:color="auto"/>
            <w:left w:val="none" w:sz="0" w:space="0" w:color="auto"/>
            <w:bottom w:val="none" w:sz="0" w:space="0" w:color="auto"/>
            <w:right w:val="none" w:sz="0" w:space="0" w:color="auto"/>
          </w:divBdr>
        </w:div>
        <w:div w:id="2055957532">
          <w:marLeft w:val="1166"/>
          <w:marRight w:val="0"/>
          <w:marTop w:val="86"/>
          <w:marBottom w:val="0"/>
          <w:divBdr>
            <w:top w:val="none" w:sz="0" w:space="0" w:color="auto"/>
            <w:left w:val="none" w:sz="0" w:space="0" w:color="auto"/>
            <w:bottom w:val="none" w:sz="0" w:space="0" w:color="auto"/>
            <w:right w:val="none" w:sz="0" w:space="0" w:color="auto"/>
          </w:divBdr>
        </w:div>
      </w:divsChild>
    </w:div>
    <w:div w:id="2024816066">
      <w:bodyDiv w:val="1"/>
      <w:marLeft w:val="0"/>
      <w:marRight w:val="0"/>
      <w:marTop w:val="0"/>
      <w:marBottom w:val="0"/>
      <w:divBdr>
        <w:top w:val="none" w:sz="0" w:space="0" w:color="auto"/>
        <w:left w:val="none" w:sz="0" w:space="0" w:color="auto"/>
        <w:bottom w:val="none" w:sz="0" w:space="0" w:color="auto"/>
        <w:right w:val="none" w:sz="0" w:space="0" w:color="auto"/>
      </w:divBdr>
      <w:divsChild>
        <w:div w:id="848519441">
          <w:marLeft w:val="547"/>
          <w:marRight w:val="0"/>
          <w:marTop w:val="101"/>
          <w:marBottom w:val="0"/>
          <w:divBdr>
            <w:top w:val="none" w:sz="0" w:space="0" w:color="auto"/>
            <w:left w:val="none" w:sz="0" w:space="0" w:color="auto"/>
            <w:bottom w:val="none" w:sz="0" w:space="0" w:color="auto"/>
            <w:right w:val="none" w:sz="0" w:space="0" w:color="auto"/>
          </w:divBdr>
        </w:div>
      </w:divsChild>
    </w:div>
    <w:div w:id="2030637518">
      <w:bodyDiv w:val="1"/>
      <w:marLeft w:val="0"/>
      <w:marRight w:val="0"/>
      <w:marTop w:val="0"/>
      <w:marBottom w:val="0"/>
      <w:divBdr>
        <w:top w:val="none" w:sz="0" w:space="0" w:color="auto"/>
        <w:left w:val="none" w:sz="0" w:space="0" w:color="auto"/>
        <w:bottom w:val="none" w:sz="0" w:space="0" w:color="auto"/>
        <w:right w:val="none" w:sz="0" w:space="0" w:color="auto"/>
      </w:divBdr>
    </w:div>
    <w:div w:id="2043092614">
      <w:bodyDiv w:val="1"/>
      <w:marLeft w:val="0"/>
      <w:marRight w:val="0"/>
      <w:marTop w:val="0"/>
      <w:marBottom w:val="0"/>
      <w:divBdr>
        <w:top w:val="none" w:sz="0" w:space="0" w:color="auto"/>
        <w:left w:val="none" w:sz="0" w:space="0" w:color="auto"/>
        <w:bottom w:val="none" w:sz="0" w:space="0" w:color="auto"/>
        <w:right w:val="none" w:sz="0" w:space="0" w:color="auto"/>
      </w:divBdr>
    </w:div>
    <w:div w:id="2056273304">
      <w:bodyDiv w:val="1"/>
      <w:marLeft w:val="0"/>
      <w:marRight w:val="0"/>
      <w:marTop w:val="0"/>
      <w:marBottom w:val="0"/>
      <w:divBdr>
        <w:top w:val="none" w:sz="0" w:space="0" w:color="auto"/>
        <w:left w:val="none" w:sz="0" w:space="0" w:color="auto"/>
        <w:bottom w:val="none" w:sz="0" w:space="0" w:color="auto"/>
        <w:right w:val="none" w:sz="0" w:space="0" w:color="auto"/>
      </w:divBdr>
    </w:div>
    <w:div w:id="2062440987">
      <w:bodyDiv w:val="1"/>
      <w:marLeft w:val="0"/>
      <w:marRight w:val="0"/>
      <w:marTop w:val="0"/>
      <w:marBottom w:val="0"/>
      <w:divBdr>
        <w:top w:val="none" w:sz="0" w:space="0" w:color="auto"/>
        <w:left w:val="none" w:sz="0" w:space="0" w:color="auto"/>
        <w:bottom w:val="none" w:sz="0" w:space="0" w:color="auto"/>
        <w:right w:val="none" w:sz="0" w:space="0" w:color="auto"/>
      </w:divBdr>
    </w:div>
    <w:div w:id="2068450058">
      <w:bodyDiv w:val="1"/>
      <w:marLeft w:val="0"/>
      <w:marRight w:val="0"/>
      <w:marTop w:val="0"/>
      <w:marBottom w:val="0"/>
      <w:divBdr>
        <w:top w:val="none" w:sz="0" w:space="0" w:color="auto"/>
        <w:left w:val="none" w:sz="0" w:space="0" w:color="auto"/>
        <w:bottom w:val="none" w:sz="0" w:space="0" w:color="auto"/>
        <w:right w:val="none" w:sz="0" w:space="0" w:color="auto"/>
      </w:divBdr>
    </w:div>
    <w:div w:id="2069839529">
      <w:bodyDiv w:val="1"/>
      <w:marLeft w:val="0"/>
      <w:marRight w:val="0"/>
      <w:marTop w:val="0"/>
      <w:marBottom w:val="0"/>
      <w:divBdr>
        <w:top w:val="none" w:sz="0" w:space="0" w:color="auto"/>
        <w:left w:val="none" w:sz="0" w:space="0" w:color="auto"/>
        <w:bottom w:val="none" w:sz="0" w:space="0" w:color="auto"/>
        <w:right w:val="none" w:sz="0" w:space="0" w:color="auto"/>
      </w:divBdr>
      <w:divsChild>
        <w:div w:id="1362318368">
          <w:marLeft w:val="1166"/>
          <w:marRight w:val="0"/>
          <w:marTop w:val="86"/>
          <w:marBottom w:val="0"/>
          <w:divBdr>
            <w:top w:val="none" w:sz="0" w:space="0" w:color="auto"/>
            <w:left w:val="none" w:sz="0" w:space="0" w:color="auto"/>
            <w:bottom w:val="none" w:sz="0" w:space="0" w:color="auto"/>
            <w:right w:val="none" w:sz="0" w:space="0" w:color="auto"/>
          </w:divBdr>
        </w:div>
        <w:div w:id="1765803081">
          <w:marLeft w:val="1166"/>
          <w:marRight w:val="0"/>
          <w:marTop w:val="86"/>
          <w:marBottom w:val="0"/>
          <w:divBdr>
            <w:top w:val="none" w:sz="0" w:space="0" w:color="auto"/>
            <w:left w:val="none" w:sz="0" w:space="0" w:color="auto"/>
            <w:bottom w:val="none" w:sz="0" w:space="0" w:color="auto"/>
            <w:right w:val="none" w:sz="0" w:space="0" w:color="auto"/>
          </w:divBdr>
        </w:div>
        <w:div w:id="2111122727">
          <w:marLeft w:val="1166"/>
          <w:marRight w:val="0"/>
          <w:marTop w:val="86"/>
          <w:marBottom w:val="0"/>
          <w:divBdr>
            <w:top w:val="none" w:sz="0" w:space="0" w:color="auto"/>
            <w:left w:val="none" w:sz="0" w:space="0" w:color="auto"/>
            <w:bottom w:val="none" w:sz="0" w:space="0" w:color="auto"/>
            <w:right w:val="none" w:sz="0" w:space="0" w:color="auto"/>
          </w:divBdr>
        </w:div>
      </w:divsChild>
    </w:div>
    <w:div w:id="2071031537">
      <w:bodyDiv w:val="1"/>
      <w:marLeft w:val="0"/>
      <w:marRight w:val="0"/>
      <w:marTop w:val="0"/>
      <w:marBottom w:val="0"/>
      <w:divBdr>
        <w:top w:val="none" w:sz="0" w:space="0" w:color="auto"/>
        <w:left w:val="none" w:sz="0" w:space="0" w:color="auto"/>
        <w:bottom w:val="none" w:sz="0" w:space="0" w:color="auto"/>
        <w:right w:val="none" w:sz="0" w:space="0" w:color="auto"/>
      </w:divBdr>
      <w:divsChild>
        <w:div w:id="2024672093">
          <w:marLeft w:val="547"/>
          <w:marRight w:val="0"/>
          <w:marTop w:val="0"/>
          <w:marBottom w:val="0"/>
          <w:divBdr>
            <w:top w:val="none" w:sz="0" w:space="0" w:color="auto"/>
            <w:left w:val="none" w:sz="0" w:space="0" w:color="auto"/>
            <w:bottom w:val="none" w:sz="0" w:space="0" w:color="auto"/>
            <w:right w:val="none" w:sz="0" w:space="0" w:color="auto"/>
          </w:divBdr>
        </w:div>
      </w:divsChild>
    </w:div>
    <w:div w:id="2082478365">
      <w:bodyDiv w:val="1"/>
      <w:marLeft w:val="0"/>
      <w:marRight w:val="0"/>
      <w:marTop w:val="0"/>
      <w:marBottom w:val="0"/>
      <w:divBdr>
        <w:top w:val="none" w:sz="0" w:space="0" w:color="auto"/>
        <w:left w:val="none" w:sz="0" w:space="0" w:color="auto"/>
        <w:bottom w:val="none" w:sz="0" w:space="0" w:color="auto"/>
        <w:right w:val="none" w:sz="0" w:space="0" w:color="auto"/>
      </w:divBdr>
    </w:div>
    <w:div w:id="2089186693">
      <w:bodyDiv w:val="1"/>
      <w:marLeft w:val="0"/>
      <w:marRight w:val="0"/>
      <w:marTop w:val="0"/>
      <w:marBottom w:val="0"/>
      <w:divBdr>
        <w:top w:val="none" w:sz="0" w:space="0" w:color="auto"/>
        <w:left w:val="none" w:sz="0" w:space="0" w:color="auto"/>
        <w:bottom w:val="none" w:sz="0" w:space="0" w:color="auto"/>
        <w:right w:val="none" w:sz="0" w:space="0" w:color="auto"/>
      </w:divBdr>
      <w:divsChild>
        <w:div w:id="1493571125">
          <w:marLeft w:val="547"/>
          <w:marRight w:val="0"/>
          <w:marTop w:val="101"/>
          <w:marBottom w:val="0"/>
          <w:divBdr>
            <w:top w:val="none" w:sz="0" w:space="0" w:color="auto"/>
            <w:left w:val="none" w:sz="0" w:space="0" w:color="auto"/>
            <w:bottom w:val="none" w:sz="0" w:space="0" w:color="auto"/>
            <w:right w:val="none" w:sz="0" w:space="0" w:color="auto"/>
          </w:divBdr>
        </w:div>
      </w:divsChild>
    </w:div>
    <w:div w:id="2092191488">
      <w:bodyDiv w:val="1"/>
      <w:marLeft w:val="0"/>
      <w:marRight w:val="0"/>
      <w:marTop w:val="0"/>
      <w:marBottom w:val="0"/>
      <w:divBdr>
        <w:top w:val="none" w:sz="0" w:space="0" w:color="auto"/>
        <w:left w:val="none" w:sz="0" w:space="0" w:color="auto"/>
        <w:bottom w:val="none" w:sz="0" w:space="0" w:color="auto"/>
        <w:right w:val="none" w:sz="0" w:space="0" w:color="auto"/>
      </w:divBdr>
    </w:div>
    <w:div w:id="2109084790">
      <w:bodyDiv w:val="1"/>
      <w:marLeft w:val="0"/>
      <w:marRight w:val="0"/>
      <w:marTop w:val="0"/>
      <w:marBottom w:val="0"/>
      <w:divBdr>
        <w:top w:val="none" w:sz="0" w:space="0" w:color="auto"/>
        <w:left w:val="none" w:sz="0" w:space="0" w:color="auto"/>
        <w:bottom w:val="none" w:sz="0" w:space="0" w:color="auto"/>
        <w:right w:val="none" w:sz="0" w:space="0" w:color="auto"/>
      </w:divBdr>
    </w:div>
    <w:div w:id="2126920919">
      <w:bodyDiv w:val="1"/>
      <w:marLeft w:val="0"/>
      <w:marRight w:val="0"/>
      <w:marTop w:val="0"/>
      <w:marBottom w:val="0"/>
      <w:divBdr>
        <w:top w:val="none" w:sz="0" w:space="0" w:color="auto"/>
        <w:left w:val="none" w:sz="0" w:space="0" w:color="auto"/>
        <w:bottom w:val="none" w:sz="0" w:space="0" w:color="auto"/>
        <w:right w:val="none" w:sz="0" w:space="0" w:color="auto"/>
      </w:divBdr>
      <w:divsChild>
        <w:div w:id="365911322">
          <w:marLeft w:val="547"/>
          <w:marRight w:val="0"/>
          <w:marTop w:val="101"/>
          <w:marBottom w:val="0"/>
          <w:divBdr>
            <w:top w:val="none" w:sz="0" w:space="0" w:color="auto"/>
            <w:left w:val="none" w:sz="0" w:space="0" w:color="auto"/>
            <w:bottom w:val="none" w:sz="0" w:space="0" w:color="auto"/>
            <w:right w:val="none" w:sz="0" w:space="0" w:color="auto"/>
          </w:divBdr>
        </w:div>
        <w:div w:id="852916659">
          <w:marLeft w:val="547"/>
          <w:marRight w:val="0"/>
          <w:marTop w:val="101"/>
          <w:marBottom w:val="0"/>
          <w:divBdr>
            <w:top w:val="none" w:sz="0" w:space="0" w:color="auto"/>
            <w:left w:val="none" w:sz="0" w:space="0" w:color="auto"/>
            <w:bottom w:val="none" w:sz="0" w:space="0" w:color="auto"/>
            <w:right w:val="none" w:sz="0" w:space="0" w:color="auto"/>
          </w:divBdr>
        </w:div>
      </w:divsChild>
    </w:div>
    <w:div w:id="2134787043">
      <w:bodyDiv w:val="1"/>
      <w:marLeft w:val="0"/>
      <w:marRight w:val="0"/>
      <w:marTop w:val="0"/>
      <w:marBottom w:val="0"/>
      <w:divBdr>
        <w:top w:val="none" w:sz="0" w:space="0" w:color="auto"/>
        <w:left w:val="none" w:sz="0" w:space="0" w:color="auto"/>
        <w:bottom w:val="none" w:sz="0" w:space="0" w:color="auto"/>
        <w:right w:val="none" w:sz="0" w:space="0" w:color="auto"/>
      </w:divBdr>
    </w:div>
    <w:div w:id="2145849154">
      <w:bodyDiv w:val="1"/>
      <w:marLeft w:val="0"/>
      <w:marRight w:val="0"/>
      <w:marTop w:val="0"/>
      <w:marBottom w:val="0"/>
      <w:divBdr>
        <w:top w:val="none" w:sz="0" w:space="0" w:color="auto"/>
        <w:left w:val="none" w:sz="0" w:space="0" w:color="auto"/>
        <w:bottom w:val="none" w:sz="0" w:space="0" w:color="auto"/>
        <w:right w:val="none" w:sz="0" w:space="0" w:color="auto"/>
      </w:divBdr>
    </w:div>
    <w:div w:id="214626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Visio_Drawing1011111111.vsdx"/><Relationship Id="rId3" Type="http://schemas.openxmlformats.org/officeDocument/2006/relationships/customXml" Target="../customXml/item3.xml"/><Relationship Id="rId21" Type="http://schemas.openxmlformats.org/officeDocument/2006/relationships/package" Target="embeddings/Microsoft_Visio_Drawing12222.vsd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Visio_Drawing1415151515.vsdx"/><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thuvienphapluat.vn/van-ban/Tai-chinh-nha-nuoc/Nghi-dinh-78-2024-ND-CP-huong-dan-Luat-Gia-tham-dinh-gia-588702.aspx" TargetMode="External"/><Relationship Id="rId25" Type="http://schemas.openxmlformats.org/officeDocument/2006/relationships/package" Target="embeddings/Microsoft_Visio_Drawing34444.vsdx"/><Relationship Id="rId33" Type="http://schemas.openxmlformats.org/officeDocument/2006/relationships/package" Target="embeddings/Microsoft_Visio_Drawing78888.vsdx"/><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emf"/><Relationship Id="rId29" Type="http://schemas.openxmlformats.org/officeDocument/2006/relationships/package" Target="embeddings/Microsoft_Visio_Drawing56666.vsdx"/><Relationship Id="rId41" Type="http://schemas.openxmlformats.org/officeDocument/2006/relationships/package" Target="embeddings/Microsoft_Visio_Drawing1112121212.vsdx"/><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ai-chinh-nha-nuoc/Nghi-dinh-78-2024-ND-CP-huong-dan-Luat-Gia-tham-dinh-gia-588702.aspx" TargetMode="Externa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Visio_Drawing910101010.vsdx"/><Relationship Id="rId40" Type="http://schemas.openxmlformats.org/officeDocument/2006/relationships/image" Target="media/image17.emf"/><Relationship Id="rId45" Type="http://schemas.openxmlformats.org/officeDocument/2006/relationships/package" Target="embeddings/Microsoft_Visio_Drawing1314141414.vsdx"/><Relationship Id="rId53"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package" Target="embeddings/Microsoft_Visio_Drawing23333.vsd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Visio_Drawing1516161616.vsdx"/><Relationship Id="rId10" Type="http://schemas.openxmlformats.org/officeDocument/2006/relationships/endnotes" Target="endnotes.xml"/><Relationship Id="rId19" Type="http://schemas.openxmlformats.org/officeDocument/2006/relationships/package" Target="embeddings/Microsoft_Visio_Drawing1111.vsdx"/><Relationship Id="rId31" Type="http://schemas.openxmlformats.org/officeDocument/2006/relationships/package" Target="embeddings/Microsoft_Visio_Drawing67777.vsdx"/><Relationship Id="rId44" Type="http://schemas.openxmlformats.org/officeDocument/2006/relationships/image" Target="media/image19.em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emf"/><Relationship Id="rId27" Type="http://schemas.openxmlformats.org/officeDocument/2006/relationships/package" Target="embeddings/Microsoft_Visio_Drawing45555.vsdx"/><Relationship Id="rId30" Type="http://schemas.openxmlformats.org/officeDocument/2006/relationships/image" Target="media/image12.emf"/><Relationship Id="rId35" Type="http://schemas.openxmlformats.org/officeDocument/2006/relationships/package" Target="embeddings/Microsoft_Visio_Drawing89999.vsdx"/><Relationship Id="rId43" Type="http://schemas.openxmlformats.org/officeDocument/2006/relationships/package" Target="embeddings/Microsoft_Visio_Drawing1213131313.vsdx"/><Relationship Id="rId48" Type="http://schemas.openxmlformats.org/officeDocument/2006/relationships/image" Target="media/image21.emf"/><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dd5289-4f10-4d7c-a021-de12f2957aec">
      <Terms xmlns="http://schemas.microsoft.com/office/infopath/2007/PartnerControls"/>
    </lcf76f155ced4ddcb4097134ff3c332f>
    <TaxCatchAll xmlns="830baafa-7bd5-46fd-ae02-14bfeb1ef3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119A385A7F0ACD4293EF8F8A21ACD4A0" ma:contentTypeVersion="12" ma:contentTypeDescription="Tạo tài liệu mới." ma:contentTypeScope="" ma:versionID="3435e21388be47dc00b6481f87273e81">
  <xsd:schema xmlns:xsd="http://www.w3.org/2001/XMLSchema" xmlns:xs="http://www.w3.org/2001/XMLSchema" xmlns:p="http://schemas.microsoft.com/office/2006/metadata/properties" xmlns:ns2="8edd5289-4f10-4d7c-a021-de12f2957aec" xmlns:ns3="830baafa-7bd5-46fd-ae02-14bfeb1ef3b2" targetNamespace="http://schemas.microsoft.com/office/2006/metadata/properties" ma:root="true" ma:fieldsID="81e21ed909a080307aee743ecc130221" ns2:_="" ns3:_="">
    <xsd:import namespace="8edd5289-4f10-4d7c-a021-de12f2957aec"/>
    <xsd:import namespace="830baafa-7bd5-46fd-ae02-14bfeb1ef3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d5289-4f10-4d7c-a021-de12f2957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hẻ Hình ảnh" ma:readOnly="false" ma:fieldId="{5cf76f15-5ced-4ddc-b409-7134ff3c332f}" ma:taxonomyMulti="true" ma:sspId="622d2a9f-2960-43d1-882e-563b3d694b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0baafa-7bd5-46fd-ae02-14bfeb1ef3b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9c98443-edea-4e5e-9cf5-cdbcb4805830}" ma:internalName="TaxCatchAll" ma:showField="CatchAllData" ma:web="830baafa-7bd5-46fd-ae02-14bfeb1ef3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453F6-7CA0-4D6D-A9CF-3C325D7AEF74}">
  <ds:schemaRefs>
    <ds:schemaRef ds:uri="http://schemas.microsoft.com/sharepoint/v3/contenttype/forms"/>
  </ds:schemaRefs>
</ds:datastoreItem>
</file>

<file path=customXml/itemProps2.xml><?xml version="1.0" encoding="utf-8"?>
<ds:datastoreItem xmlns:ds="http://schemas.openxmlformats.org/officeDocument/2006/customXml" ds:itemID="{83A77731-97E3-4497-922E-D85BA551CAF3}">
  <ds:schemaRefs>
    <ds:schemaRef ds:uri="http://schemas.microsoft.com/office/2006/metadata/properties"/>
    <ds:schemaRef ds:uri="http://schemas.microsoft.com/office/infopath/2007/PartnerControls"/>
    <ds:schemaRef ds:uri="8edd5289-4f10-4d7c-a021-de12f2957aec"/>
    <ds:schemaRef ds:uri="830baafa-7bd5-46fd-ae02-14bfeb1ef3b2"/>
  </ds:schemaRefs>
</ds:datastoreItem>
</file>

<file path=customXml/itemProps3.xml><?xml version="1.0" encoding="utf-8"?>
<ds:datastoreItem xmlns:ds="http://schemas.openxmlformats.org/officeDocument/2006/customXml" ds:itemID="{2A053A60-DAFE-4A6A-914C-C2B6C97CE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d5289-4f10-4d7c-a021-de12f2957aec"/>
    <ds:schemaRef ds:uri="830baafa-7bd5-46fd-ae02-14bfeb1ef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441E5-3A07-42FC-B8C9-C7D48EA2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162</Pages>
  <Words>34266</Words>
  <Characters>195320</Characters>
  <Application>Microsoft Office Word</Application>
  <DocSecurity>0</DocSecurity>
  <Lines>1627</Lines>
  <Paragraphs>458</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229128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DVC</dc:creator>
  <cp:lastModifiedBy>Tran Viet Linh</cp:lastModifiedBy>
  <cp:revision>11</cp:revision>
  <cp:lastPrinted>2025-09-04T03:46:00Z</cp:lastPrinted>
  <dcterms:created xsi:type="dcterms:W3CDTF">2025-09-03T04:23:00Z</dcterms:created>
  <dcterms:modified xsi:type="dcterms:W3CDTF">2025-09-23T04:19:00Z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0x010100119A385A7F0ACD4293EF8F8A21ACD4A0</vt:lpwstr>
  </property>
  <property fmtid="{D5CDD505-2E9C-101B-9397-08002B2CF9AE}" pid="3" name="MediaServiceImageTags">
    <vt:lpwstr/>
  </property>
</Properties>
</file>