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63CE" w14:textId="77777777" w:rsidR="00A71E3A" w:rsidRPr="00D6093C" w:rsidRDefault="00A71E3A" w:rsidP="00A71E3A">
      <w:pPr>
        <w:tabs>
          <w:tab w:val="left" w:pos="1418"/>
        </w:tabs>
        <w:jc w:val="center"/>
        <w:rPr>
          <w:rFonts w:ascii="Times New Roman" w:hAnsi="Times New Roman" w:cs="Times New Roman"/>
          <w:sz w:val="26"/>
          <w:szCs w:val="26"/>
          <w:lang w:val="vi-VN"/>
        </w:rPr>
      </w:pPr>
      <w:r w:rsidRPr="00D6093C">
        <w:rPr>
          <w:rFonts w:ascii="Times New Roman" w:hAnsi="Times New Roman" w:cs="Times New Roman"/>
          <w:b/>
          <w:sz w:val="26"/>
          <w:szCs w:val="26"/>
          <w:lang w:val="vi-VN"/>
        </w:rPr>
        <w:t>Chương VII. ĐIỀU KIỆN CỤ THỂ CỦA HỢP ĐỒNG</w:t>
      </w:r>
    </w:p>
    <w:p w14:paraId="02669F32" w14:textId="77777777" w:rsidR="00A71E3A" w:rsidRPr="00D6093C" w:rsidRDefault="00A71E3A" w:rsidP="00A71E3A">
      <w:pPr>
        <w:tabs>
          <w:tab w:val="left" w:pos="1418"/>
        </w:tabs>
        <w:rPr>
          <w:rFonts w:ascii="Times New Roman" w:hAnsi="Times New Roman" w:cs="Times New Roman"/>
          <w:i/>
          <w:sz w:val="26"/>
          <w:szCs w:val="26"/>
          <w:lang w:val="vi-VN"/>
        </w:rPr>
      </w:pPr>
    </w:p>
    <w:p w14:paraId="35F5EDF9" w14:textId="77777777" w:rsidR="00A71E3A" w:rsidRPr="00D6093C" w:rsidRDefault="00A71E3A" w:rsidP="00A71E3A">
      <w:pPr>
        <w:tabs>
          <w:tab w:val="left" w:pos="1418"/>
        </w:tabs>
        <w:ind w:firstLine="567"/>
        <w:rPr>
          <w:rFonts w:ascii="Times New Roman" w:hAnsi="Times New Roman" w:cs="Times New Roman"/>
          <w:sz w:val="26"/>
          <w:szCs w:val="26"/>
          <w:lang w:val="vi-VN"/>
        </w:rPr>
      </w:pPr>
      <w:r w:rsidRPr="00D6093C">
        <w:rPr>
          <w:rFonts w:ascii="Times New Roman" w:hAnsi="Times New Roman" w:cs="Times New Roman"/>
          <w:sz w:val="26"/>
          <w:szCs w:val="26"/>
          <w:lang w:val="vi-VN"/>
        </w:rPr>
        <w:t xml:space="preserve">Trừ khi có quy định khác, toàn bộ </w:t>
      </w:r>
      <w:r w:rsidRPr="00D6093C">
        <w:rPr>
          <w:rFonts w:ascii="Times New Roman" w:hAnsi="Times New Roman" w:cs="Times New Roman"/>
          <w:b/>
          <w:sz w:val="26"/>
          <w:szCs w:val="26"/>
          <w:lang w:val="vi-VN"/>
        </w:rPr>
        <w:t>E-ĐKCT</w:t>
      </w:r>
      <w:r w:rsidRPr="00D6093C">
        <w:rPr>
          <w:rFonts w:ascii="Times New Roman" w:hAnsi="Times New Roman" w:cs="Times New Roman"/>
          <w:sz w:val="26"/>
          <w:szCs w:val="26"/>
          <w:lang w:val="vi-VN"/>
        </w:rPr>
        <w:t xml:space="preserve"> phải được Chủ đầu tư ghi đầy đủ trước khi phát hành E-HSMT. </w:t>
      </w:r>
    </w:p>
    <w:p w14:paraId="36B734C3" w14:textId="77777777" w:rsidR="00A71E3A" w:rsidRPr="00D6093C" w:rsidRDefault="00A71E3A" w:rsidP="00A71E3A">
      <w:pPr>
        <w:tabs>
          <w:tab w:val="left" w:pos="1418"/>
        </w:tabs>
        <w:ind w:firstLine="567"/>
        <w:rPr>
          <w:rFonts w:ascii="Times New Roman" w:hAnsi="Times New Roman" w:cs="Times New Roman"/>
          <w:sz w:val="26"/>
          <w:szCs w:val="26"/>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A71E3A" w:rsidRPr="00D6093C" w14:paraId="3C31B90E" w14:textId="77777777" w:rsidTr="00FB0008">
        <w:tc>
          <w:tcPr>
            <w:tcW w:w="9635" w:type="dxa"/>
            <w:gridSpan w:val="3"/>
            <w:shd w:val="clear" w:color="auto" w:fill="E2EFD9"/>
            <w:hideMark/>
          </w:tcPr>
          <w:p w14:paraId="2D6FFC60" w14:textId="77777777" w:rsidR="00A71E3A" w:rsidRPr="00D6093C" w:rsidRDefault="00A71E3A" w:rsidP="00FB0008">
            <w:pPr>
              <w:tabs>
                <w:tab w:val="left" w:pos="556"/>
                <w:tab w:val="left" w:pos="1418"/>
              </w:tabs>
              <w:spacing w:before="120" w:after="120" w:line="264" w:lineRule="auto"/>
              <w:ind w:left="562" w:right="-72" w:hanging="562"/>
              <w:jc w:val="center"/>
              <w:rPr>
                <w:rFonts w:ascii="Times New Roman" w:hAnsi="Times New Roman" w:cs="Times New Roman"/>
                <w:b/>
                <w:sz w:val="26"/>
                <w:szCs w:val="26"/>
              </w:rPr>
            </w:pPr>
            <w:bookmarkStart w:id="0" w:name="_Hlk179982715"/>
            <w:r w:rsidRPr="00D6093C">
              <w:rPr>
                <w:rFonts w:ascii="Times New Roman" w:hAnsi="Times New Roman" w:cs="Times New Roman"/>
                <w:b/>
                <w:sz w:val="26"/>
                <w:szCs w:val="26"/>
              </w:rPr>
              <w:t xml:space="preserve">A. </w:t>
            </w:r>
            <w:r w:rsidRPr="00D6093C">
              <w:rPr>
                <w:rFonts w:ascii="Times New Roman" w:hAnsi="Times New Roman" w:cs="Times New Roman"/>
                <w:b/>
                <w:sz w:val="26"/>
                <w:szCs w:val="26"/>
                <w:lang w:val="pl-PL"/>
              </w:rPr>
              <w:t>Các quy định chung</w:t>
            </w:r>
          </w:p>
        </w:tc>
      </w:tr>
      <w:tr w:rsidR="00A71E3A" w:rsidRPr="00D6093C" w14:paraId="397CA4CC" w14:textId="77777777" w:rsidTr="00FB0008">
        <w:trPr>
          <w:gridAfter w:val="1"/>
          <w:wAfter w:w="17" w:type="dxa"/>
        </w:trPr>
        <w:tc>
          <w:tcPr>
            <w:tcW w:w="1980" w:type="dxa"/>
            <w:hideMark/>
          </w:tcPr>
          <w:p w14:paraId="5A95212E"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1.4</w:t>
            </w:r>
          </w:p>
        </w:tc>
        <w:tc>
          <w:tcPr>
            <w:tcW w:w="7638" w:type="dxa"/>
            <w:hideMark/>
          </w:tcPr>
          <w:p w14:paraId="4884A7BF" w14:textId="44313B55" w:rsidR="006D77DE" w:rsidRPr="006D77DE" w:rsidRDefault="00A71E3A" w:rsidP="006D77DE">
            <w:pPr>
              <w:suppressAutoHyphens/>
              <w:spacing w:before="60" w:after="60" w:line="324" w:lineRule="auto"/>
              <w:ind w:right="-74" w:firstLine="567"/>
              <w:rPr>
                <w:rFonts w:ascii="Times New Roman" w:hAnsi="Times New Roman" w:cs="Times New Roman"/>
                <w:spacing w:val="-4"/>
                <w:sz w:val="24"/>
                <w:szCs w:val="24"/>
                <w:lang w:val="es-ES"/>
              </w:rPr>
            </w:pPr>
            <w:r w:rsidRPr="006D77DE">
              <w:rPr>
                <w:rFonts w:ascii="Times New Roman" w:hAnsi="Times New Roman" w:cs="Times New Roman"/>
                <w:sz w:val="24"/>
                <w:szCs w:val="24"/>
              </w:rPr>
              <w:t>Chủ đầu tư là</w:t>
            </w:r>
            <w:r w:rsidR="006D77DE" w:rsidRPr="006D77DE">
              <w:rPr>
                <w:rFonts w:ascii="Times New Roman" w:hAnsi="Times New Roman" w:cs="Times New Roman"/>
                <w:spacing w:val="-4"/>
                <w:sz w:val="24"/>
                <w:szCs w:val="24"/>
                <w:lang w:val="es-ES"/>
              </w:rPr>
              <w:t xml:space="preserve">: </w:t>
            </w:r>
            <w:r w:rsidR="006D77DE" w:rsidRPr="006D77DE">
              <w:rPr>
                <w:rFonts w:ascii="Times New Roman" w:eastAsia="Batang" w:hAnsi="Times New Roman" w:cs="Times New Roman"/>
                <w:b/>
                <w:sz w:val="24"/>
                <w:szCs w:val="24"/>
                <w:lang w:val="pt-BR" w:eastAsia="ko-KR"/>
              </w:rPr>
              <w:t>Tổng công ty Điện lực thành phố Hà Nội</w:t>
            </w:r>
          </w:p>
          <w:p w14:paraId="2424207B" w14:textId="77777777" w:rsidR="006D77DE" w:rsidRPr="006D77DE" w:rsidRDefault="006D77DE" w:rsidP="006D77DE">
            <w:pPr>
              <w:tabs>
                <w:tab w:val="left" w:leader="underscore" w:pos="8080"/>
              </w:tabs>
              <w:suppressAutoHyphens/>
              <w:spacing w:before="60" w:after="60" w:line="324" w:lineRule="auto"/>
              <w:ind w:right="-74" w:firstLine="567"/>
              <w:rPr>
                <w:rFonts w:ascii="Times New Roman" w:hAnsi="Times New Roman" w:cs="Times New Roman"/>
                <w:i/>
                <w:spacing w:val="-4"/>
                <w:sz w:val="24"/>
                <w:szCs w:val="24"/>
                <w:lang w:val="es-ES"/>
              </w:rPr>
            </w:pPr>
            <w:r w:rsidRPr="006D77DE">
              <w:rPr>
                <w:rFonts w:ascii="Times New Roman" w:hAnsi="Times New Roman" w:cs="Times New Roman"/>
                <w:sz w:val="24"/>
                <w:szCs w:val="24"/>
                <w:lang w:val="pt-BR"/>
              </w:rPr>
              <w:t>Mã số thuế: 0100101114</w:t>
            </w:r>
          </w:p>
          <w:p w14:paraId="18FEDD36" w14:textId="77777777" w:rsidR="006D77DE" w:rsidRPr="006D77DE" w:rsidRDefault="006D77DE" w:rsidP="006D77DE">
            <w:pPr>
              <w:tabs>
                <w:tab w:val="left" w:leader="underscore" w:pos="8080"/>
              </w:tabs>
              <w:suppressAutoHyphens/>
              <w:spacing w:before="60" w:after="60" w:line="324" w:lineRule="auto"/>
              <w:ind w:right="-74" w:firstLine="567"/>
              <w:rPr>
                <w:rFonts w:ascii="Times New Roman" w:hAnsi="Times New Roman" w:cs="Times New Roman"/>
                <w:i/>
                <w:spacing w:val="-4"/>
                <w:sz w:val="24"/>
                <w:szCs w:val="24"/>
                <w:lang w:val="es-ES"/>
              </w:rPr>
            </w:pPr>
            <w:r w:rsidRPr="006D77DE">
              <w:rPr>
                <w:rFonts w:ascii="Times New Roman" w:hAnsi="Times New Roman" w:cs="Times New Roman"/>
                <w:spacing w:val="-4"/>
                <w:sz w:val="24"/>
                <w:szCs w:val="24"/>
                <w:lang w:val="es-ES"/>
              </w:rPr>
              <w:t>Địa chỉ:</w:t>
            </w:r>
            <w:r w:rsidRPr="006D77DE">
              <w:rPr>
                <w:rFonts w:ascii="Times New Roman" w:hAnsi="Times New Roman" w:cs="Times New Roman"/>
                <w:sz w:val="24"/>
                <w:szCs w:val="24"/>
                <w:lang w:val="pt-BR"/>
              </w:rPr>
              <w:t xml:space="preserve"> Số 69 phố Đinh Tiên Hoàng, phường Lý Thái Tổ, quận Hoàn Kiếm, Thành phố Hà Nội, Việt Nam.</w:t>
            </w:r>
          </w:p>
          <w:p w14:paraId="047921E2" w14:textId="77777777" w:rsidR="006D77DE" w:rsidRPr="006D77DE" w:rsidRDefault="006D77DE" w:rsidP="006D77DE">
            <w:pPr>
              <w:tabs>
                <w:tab w:val="left" w:leader="underscore" w:pos="8080"/>
              </w:tabs>
              <w:suppressAutoHyphens/>
              <w:spacing w:before="60" w:after="60" w:line="324" w:lineRule="auto"/>
              <w:ind w:right="-74" w:firstLine="567"/>
              <w:rPr>
                <w:rFonts w:ascii="Times New Roman" w:hAnsi="Times New Roman" w:cs="Times New Roman"/>
                <w:i/>
                <w:spacing w:val="-4"/>
                <w:sz w:val="24"/>
                <w:szCs w:val="24"/>
                <w:lang w:val="es-ES"/>
              </w:rPr>
            </w:pPr>
            <w:r w:rsidRPr="006D77DE">
              <w:rPr>
                <w:rFonts w:ascii="Times New Roman" w:hAnsi="Times New Roman" w:cs="Times New Roman"/>
                <w:sz w:val="24"/>
                <w:szCs w:val="24"/>
                <w:lang w:val="pt-BR"/>
              </w:rPr>
              <w:t>Đại diện: Công ty Lưới điện Cao thế Thành phố Hà Nội.</w:t>
            </w:r>
          </w:p>
          <w:p w14:paraId="36159698" w14:textId="77777777" w:rsidR="006D77DE" w:rsidRPr="006D77DE" w:rsidRDefault="006D77DE" w:rsidP="006D77DE">
            <w:pPr>
              <w:tabs>
                <w:tab w:val="left" w:leader="underscore" w:pos="8080"/>
              </w:tabs>
              <w:suppressAutoHyphens/>
              <w:spacing w:before="60" w:after="60" w:line="324" w:lineRule="auto"/>
              <w:ind w:right="-74" w:firstLine="567"/>
              <w:rPr>
                <w:rFonts w:ascii="Times New Roman" w:hAnsi="Times New Roman" w:cs="Times New Roman"/>
                <w:i/>
                <w:spacing w:val="-4"/>
                <w:sz w:val="24"/>
                <w:szCs w:val="24"/>
                <w:lang w:val="es-ES"/>
              </w:rPr>
            </w:pPr>
            <w:r w:rsidRPr="006D77DE">
              <w:rPr>
                <w:rFonts w:ascii="Times New Roman" w:hAnsi="Times New Roman" w:cs="Times New Roman"/>
                <w:spacing w:val="-4"/>
                <w:sz w:val="24"/>
                <w:szCs w:val="24"/>
                <w:lang w:val="es-ES"/>
              </w:rPr>
              <w:t xml:space="preserve">Tài khoản: </w:t>
            </w:r>
            <w:r w:rsidRPr="006D77DE">
              <w:rPr>
                <w:rFonts w:ascii="Times New Roman" w:hAnsi="Times New Roman" w:cs="Times New Roman"/>
                <w:sz w:val="24"/>
                <w:szCs w:val="24"/>
                <w:lang w:val="pt-BR"/>
              </w:rPr>
              <w:t>1500201082047 Tại Ngân hàng Nông nghiệp và phát triển nông thôn Việt Nam - Chi nhánh Hà Nội - Phòng giao dịch Chợ Hôm.</w:t>
            </w:r>
          </w:p>
          <w:p w14:paraId="753F2799" w14:textId="77777777" w:rsidR="006D77DE" w:rsidRPr="006D77DE" w:rsidRDefault="006D77DE" w:rsidP="006D77DE">
            <w:pPr>
              <w:tabs>
                <w:tab w:val="left" w:leader="underscore" w:pos="8080"/>
              </w:tabs>
              <w:suppressAutoHyphens/>
              <w:spacing w:before="60" w:after="60" w:line="324" w:lineRule="auto"/>
              <w:ind w:right="-74" w:firstLine="567"/>
              <w:rPr>
                <w:rFonts w:ascii="Times New Roman" w:hAnsi="Times New Roman" w:cs="Times New Roman"/>
                <w:i/>
                <w:spacing w:val="-4"/>
                <w:sz w:val="24"/>
                <w:szCs w:val="24"/>
                <w:lang w:val="es-ES"/>
              </w:rPr>
            </w:pPr>
            <w:r w:rsidRPr="006D77DE">
              <w:rPr>
                <w:rFonts w:ascii="Times New Roman" w:hAnsi="Times New Roman" w:cs="Times New Roman"/>
                <w:spacing w:val="-4"/>
                <w:sz w:val="24"/>
                <w:szCs w:val="24"/>
                <w:lang w:val="fr-FR"/>
              </w:rPr>
              <w:t xml:space="preserve">Đại diện là ông: </w:t>
            </w:r>
            <w:r w:rsidRPr="006D77DE">
              <w:rPr>
                <w:rFonts w:ascii="Times New Roman" w:hAnsi="Times New Roman" w:cs="Times New Roman"/>
                <w:sz w:val="24"/>
                <w:szCs w:val="24"/>
                <w:lang w:val="pt-BR"/>
              </w:rPr>
              <w:t xml:space="preserve"> Nguyễn Văn Khanh</w:t>
            </w:r>
          </w:p>
          <w:p w14:paraId="12DF0562" w14:textId="77777777" w:rsidR="006D77DE" w:rsidRPr="006D77DE" w:rsidRDefault="006D77DE" w:rsidP="006D77DE">
            <w:pPr>
              <w:tabs>
                <w:tab w:val="left" w:leader="underscore" w:pos="8080"/>
              </w:tabs>
              <w:suppressAutoHyphens/>
              <w:spacing w:before="60" w:after="60" w:line="324" w:lineRule="auto"/>
              <w:ind w:right="-74" w:firstLine="567"/>
              <w:rPr>
                <w:rFonts w:ascii="Times New Roman" w:hAnsi="Times New Roman" w:cs="Times New Roman"/>
                <w:i/>
                <w:spacing w:val="-4"/>
                <w:sz w:val="24"/>
                <w:szCs w:val="24"/>
                <w:lang w:val="es-ES"/>
              </w:rPr>
            </w:pPr>
            <w:r w:rsidRPr="006D77DE">
              <w:rPr>
                <w:rFonts w:ascii="Times New Roman" w:hAnsi="Times New Roman" w:cs="Times New Roman"/>
                <w:spacing w:val="-4"/>
                <w:sz w:val="24"/>
                <w:szCs w:val="24"/>
                <w:lang w:val="fr-FR"/>
              </w:rPr>
              <w:t>Chức vụ: Giám đốc</w:t>
            </w:r>
          </w:p>
          <w:p w14:paraId="2626CC69" w14:textId="10DE2A31" w:rsidR="00A71E3A" w:rsidRPr="006D77DE" w:rsidRDefault="006D77DE" w:rsidP="006D77DE">
            <w:pPr>
              <w:tabs>
                <w:tab w:val="left" w:pos="1418"/>
              </w:tabs>
              <w:spacing w:before="120" w:after="120" w:line="264" w:lineRule="auto"/>
              <w:ind w:right="2" w:firstLine="663"/>
              <w:rPr>
                <w:rFonts w:ascii="Times New Roman" w:hAnsi="Times New Roman" w:cs="Times New Roman"/>
                <w:sz w:val="24"/>
                <w:szCs w:val="24"/>
              </w:rPr>
            </w:pPr>
            <w:r w:rsidRPr="006D77DE">
              <w:rPr>
                <w:rFonts w:ascii="Times New Roman" w:hAnsi="Times New Roman" w:cs="Times New Roman"/>
                <w:i/>
                <w:iCs/>
                <w:sz w:val="24"/>
                <w:szCs w:val="24"/>
              </w:rPr>
              <w:t>(Theo Giấy Ủy quyền số 2123/UQ-EVNHANOI ngày 13/03/2024 của Tổng Công ty Điện lực thành phố Hà Nội)</w:t>
            </w:r>
            <w:r w:rsidR="00A71E3A" w:rsidRPr="006D77DE">
              <w:rPr>
                <w:rFonts w:ascii="Times New Roman" w:hAnsi="Times New Roman" w:cs="Times New Roman"/>
                <w:sz w:val="24"/>
                <w:szCs w:val="24"/>
              </w:rPr>
              <w:t>.</w:t>
            </w:r>
          </w:p>
        </w:tc>
      </w:tr>
      <w:tr w:rsidR="00A71E3A" w:rsidRPr="00D6093C" w14:paraId="1EE671EA" w14:textId="77777777" w:rsidTr="00FB0008">
        <w:trPr>
          <w:gridAfter w:val="1"/>
          <w:wAfter w:w="17" w:type="dxa"/>
        </w:trPr>
        <w:tc>
          <w:tcPr>
            <w:tcW w:w="1980" w:type="dxa"/>
          </w:tcPr>
          <w:p w14:paraId="7DCAF8FA"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1.7</w:t>
            </w:r>
          </w:p>
        </w:tc>
        <w:tc>
          <w:tcPr>
            <w:tcW w:w="7638" w:type="dxa"/>
          </w:tcPr>
          <w:p w14:paraId="6EBE8AF9" w14:textId="21C67308" w:rsidR="00A71E3A" w:rsidRPr="00E01A4F" w:rsidRDefault="00A71E3A" w:rsidP="00E01A4F">
            <w:pPr>
              <w:widowControl w:val="0"/>
              <w:spacing w:before="60" w:after="60" w:line="288" w:lineRule="auto"/>
              <w:jc w:val="both"/>
              <w:rPr>
                <w:rFonts w:ascii="Times New Roman" w:hAnsi="Times New Roman" w:cs="Times New Roman"/>
                <w:color w:val="000000"/>
                <w:sz w:val="24"/>
                <w:szCs w:val="24"/>
                <w:lang w:val="de-DE"/>
              </w:rPr>
            </w:pPr>
            <w:r w:rsidRPr="006D77DE">
              <w:rPr>
                <w:rFonts w:ascii="Times New Roman" w:hAnsi="Times New Roman" w:cs="Times New Roman"/>
                <w:sz w:val="24"/>
                <w:szCs w:val="24"/>
              </w:rPr>
              <w:t>Công trình bao gồm</w:t>
            </w:r>
            <w:r w:rsidR="006D77DE" w:rsidRPr="006D77DE">
              <w:rPr>
                <w:rFonts w:ascii="Times New Roman" w:hAnsi="Times New Roman" w:cs="Times New Roman"/>
                <w:color w:val="000000"/>
                <w:sz w:val="24"/>
                <w:szCs w:val="24"/>
                <w:lang w:val="de-DE"/>
              </w:rPr>
              <w:t xml:space="preserve"> Chuẩn hóa giao thức kết nối IEC60870-5-104 tại các trạm biến áp 110kV và hoàn thiện hệ thống máy tính Gateway, máy tính kỹ sư</w:t>
            </w:r>
            <w:r w:rsidR="006D77DE" w:rsidRPr="006D77DE">
              <w:rPr>
                <w:rFonts w:ascii="Times New Roman" w:hAnsi="Times New Roman" w:cs="Times New Roman"/>
                <w:iCs/>
                <w:color w:val="000000"/>
                <w:sz w:val="24"/>
                <w:szCs w:val="24"/>
                <w:lang w:val="da-DK"/>
              </w:rPr>
              <w:t>.</w:t>
            </w:r>
            <w:r w:rsidR="006D77DE" w:rsidRPr="006D77DE">
              <w:rPr>
                <w:rFonts w:ascii="Times New Roman" w:hAnsi="Times New Roman" w:cs="Times New Roman"/>
                <w:color w:val="000000"/>
                <w:sz w:val="24"/>
                <w:szCs w:val="24"/>
                <w:lang w:val="de-DE"/>
              </w:rPr>
              <w:t xml:space="preserve"> </w:t>
            </w:r>
          </w:p>
        </w:tc>
      </w:tr>
      <w:tr w:rsidR="00A71E3A" w:rsidRPr="00D6093C" w14:paraId="34D7C8C4" w14:textId="77777777" w:rsidTr="00FB0008">
        <w:trPr>
          <w:gridAfter w:val="1"/>
          <w:wAfter w:w="17" w:type="dxa"/>
        </w:trPr>
        <w:tc>
          <w:tcPr>
            <w:tcW w:w="1980" w:type="dxa"/>
            <w:hideMark/>
          </w:tcPr>
          <w:p w14:paraId="09ACD070"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1.10</w:t>
            </w:r>
          </w:p>
        </w:tc>
        <w:tc>
          <w:tcPr>
            <w:tcW w:w="7638" w:type="dxa"/>
            <w:hideMark/>
          </w:tcPr>
          <w:p w14:paraId="45C51587" w14:textId="4C3CF854" w:rsidR="00A71E3A" w:rsidRPr="00D6093C" w:rsidRDefault="00A71E3A" w:rsidP="00FB0008">
            <w:pPr>
              <w:tabs>
                <w:tab w:val="left" w:pos="1418"/>
              </w:tabs>
              <w:spacing w:before="120" w:after="120" w:line="264" w:lineRule="auto"/>
              <w:ind w:right="2" w:firstLine="663"/>
              <w:rPr>
                <w:rFonts w:ascii="Times New Roman" w:hAnsi="Times New Roman" w:cs="Times New Roman"/>
                <w:sz w:val="26"/>
                <w:szCs w:val="26"/>
              </w:rPr>
            </w:pPr>
            <w:r w:rsidRPr="00D6093C">
              <w:rPr>
                <w:rFonts w:ascii="Times New Roman" w:hAnsi="Times New Roman" w:cs="Times New Roman"/>
                <w:sz w:val="26"/>
                <w:szCs w:val="26"/>
              </w:rPr>
              <w:t>Địa điểm Công trường</w:t>
            </w:r>
            <w:r w:rsidR="00E01A4F">
              <w:rPr>
                <w:rFonts w:ascii="Times New Roman" w:hAnsi="Times New Roman" w:cs="Times New Roman"/>
                <w:sz w:val="26"/>
                <w:szCs w:val="26"/>
              </w:rPr>
              <w:t xml:space="preserve">: </w:t>
            </w:r>
            <w:r w:rsidR="00E01A4F" w:rsidRPr="006D77DE">
              <w:rPr>
                <w:rFonts w:ascii="Times New Roman" w:hAnsi="Times New Roman" w:cs="Times New Roman"/>
                <w:sz w:val="24"/>
                <w:szCs w:val="24"/>
              </w:rPr>
              <w:t xml:space="preserve">Tại các TBA 110kV thuộc phạm vi quản lý của Công ty lưới điện cao thế TP Hà Nội </w:t>
            </w:r>
            <w:r w:rsidR="00E01A4F" w:rsidRPr="006D77DE">
              <w:rPr>
                <w:rFonts w:ascii="Times New Roman" w:hAnsi="Times New Roman" w:cs="Times New Roman"/>
                <w:sz w:val="24"/>
                <w:szCs w:val="24"/>
                <w:lang w:val="da-DK"/>
              </w:rPr>
              <w:t>(E1.1 Đông Anh, E1.2 Gia Lâm, E1.5 Thượng Đình, E1.8 Yên Phụ GIS, E1.10 Văn Điển, E1.12 Trần Hưng Đạo, E1.13 Phương Liệt, E1.14 Giám, E1.15 Sài Đồng, E1.16 Nội Bài, E1.17 Bắc Thăng Long, E1.18 Bờ Hồ, E1.20 Thanh Xuân, E1.21 Nhật Tân, E1.22 Thanh Nhàn, E1.24 Hải Bối, E1.25 Mỹ Đình, E1.26 Linh Đàm, E1.28 Phùng Xá, E1.30 Văn Quán, E1.31 Trôi, E1.32 Thường Tín, E1.33 Cầu Diễn, E1.36 Quang Minh, E1.37 Bắc An Khánh, E1.39 Thanh Oai, E1.40 Tây Hồ, E1.41 Mai Lâm, E1.42 Sân Bay Nội Bài, E1.43 Mỗ Lao, E1.44 Sơn Tây II, E1.46 Từ Liêm, E1.47 Long Biên, E1.48 NC Quốc Oai, E1.49 Nối Cấp Đông Anh, E1.51 Phú Nghĩa, E1.52 CV Thống Nhất, E1.53 Ba Vì, E1.57 Minh Khai, E1.59 Sài Đồng 2, E10.2 Vân Đình, E10.4 Tía, E10.6</w:t>
            </w:r>
            <w:r w:rsidR="00E01A4F" w:rsidRPr="006D77DE">
              <w:rPr>
                <w:rFonts w:ascii="Times New Roman" w:hAnsi="Times New Roman" w:cs="Times New Roman"/>
                <w:sz w:val="24"/>
                <w:szCs w:val="24"/>
                <w:lang w:val="vi-VN"/>
              </w:rPr>
              <w:t xml:space="preserve"> </w:t>
            </w:r>
            <w:r w:rsidR="00E01A4F" w:rsidRPr="006D77DE">
              <w:rPr>
                <w:rFonts w:ascii="Times New Roman" w:hAnsi="Times New Roman" w:cs="Times New Roman"/>
                <w:sz w:val="24"/>
                <w:szCs w:val="24"/>
                <w:lang w:val="da-DK"/>
              </w:rPr>
              <w:t>Phúc Thọ)</w:t>
            </w:r>
            <w:r w:rsidR="00E01A4F" w:rsidRPr="006D77DE">
              <w:rPr>
                <w:rFonts w:ascii="Times New Roman" w:hAnsi="Times New Roman" w:cs="Times New Roman"/>
                <w:sz w:val="24"/>
                <w:szCs w:val="24"/>
                <w:lang w:val="de-DE"/>
              </w:rPr>
              <w:t>.</w:t>
            </w:r>
          </w:p>
        </w:tc>
      </w:tr>
      <w:tr w:rsidR="00A71E3A" w:rsidRPr="00D6093C" w14:paraId="24E14C1D" w14:textId="77777777" w:rsidTr="00FB0008">
        <w:trPr>
          <w:gridAfter w:val="1"/>
          <w:wAfter w:w="17" w:type="dxa"/>
        </w:trPr>
        <w:tc>
          <w:tcPr>
            <w:tcW w:w="1980" w:type="dxa"/>
          </w:tcPr>
          <w:p w14:paraId="553DD02F"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1.16</w:t>
            </w:r>
          </w:p>
        </w:tc>
        <w:tc>
          <w:tcPr>
            <w:tcW w:w="7638" w:type="dxa"/>
          </w:tcPr>
          <w:p w14:paraId="3F6871C4" w14:textId="60977591" w:rsidR="00A71E3A" w:rsidRPr="00D6093C" w:rsidRDefault="00A71E3A" w:rsidP="00FB0008">
            <w:pPr>
              <w:tabs>
                <w:tab w:val="left" w:pos="1418"/>
              </w:tabs>
              <w:spacing w:before="120" w:after="120" w:line="264" w:lineRule="auto"/>
              <w:ind w:right="2" w:firstLine="663"/>
              <w:rPr>
                <w:rFonts w:ascii="Times New Roman" w:hAnsi="Times New Roman" w:cs="Times New Roman"/>
                <w:sz w:val="26"/>
                <w:szCs w:val="26"/>
              </w:rPr>
            </w:pPr>
            <w:r w:rsidRPr="00D6093C">
              <w:rPr>
                <w:rFonts w:ascii="Times New Roman" w:hAnsi="Times New Roman" w:cs="Times New Roman"/>
                <w:sz w:val="26"/>
                <w:szCs w:val="26"/>
              </w:rPr>
              <w:t xml:space="preserve">Ngày hoàn thành là: </w:t>
            </w:r>
            <w:r w:rsidR="00E01A4F">
              <w:rPr>
                <w:rFonts w:ascii="Times New Roman" w:hAnsi="Times New Roman" w:cs="Times New Roman"/>
                <w:sz w:val="26"/>
                <w:szCs w:val="26"/>
              </w:rPr>
              <w:t>31/5/2026</w:t>
            </w:r>
          </w:p>
        </w:tc>
      </w:tr>
      <w:tr w:rsidR="00A71E3A" w:rsidRPr="00D6093C" w14:paraId="4736CF62" w14:textId="77777777" w:rsidTr="00FB0008">
        <w:trPr>
          <w:gridAfter w:val="1"/>
          <w:wAfter w:w="17" w:type="dxa"/>
        </w:trPr>
        <w:tc>
          <w:tcPr>
            <w:tcW w:w="1980" w:type="dxa"/>
            <w:hideMark/>
          </w:tcPr>
          <w:p w14:paraId="7231BB31"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1.17</w:t>
            </w:r>
          </w:p>
        </w:tc>
        <w:tc>
          <w:tcPr>
            <w:tcW w:w="7638" w:type="dxa"/>
            <w:hideMark/>
          </w:tcPr>
          <w:p w14:paraId="57829263" w14:textId="4796FE66" w:rsidR="00A71E3A" w:rsidRPr="00CC78C9" w:rsidRDefault="00A71E3A" w:rsidP="00CC78C9">
            <w:pPr>
              <w:tabs>
                <w:tab w:val="left" w:pos="1418"/>
              </w:tabs>
              <w:spacing w:before="120" w:after="120" w:line="264" w:lineRule="auto"/>
              <w:ind w:right="2" w:firstLine="663"/>
              <w:rPr>
                <w:rFonts w:ascii="Times New Roman" w:hAnsi="Times New Roman" w:cs="Times New Roman"/>
                <w:sz w:val="26"/>
                <w:szCs w:val="26"/>
              </w:rPr>
            </w:pPr>
            <w:r w:rsidRPr="00D6093C">
              <w:rPr>
                <w:rFonts w:ascii="Times New Roman" w:hAnsi="Times New Roman" w:cs="Times New Roman"/>
                <w:sz w:val="26"/>
                <w:szCs w:val="26"/>
              </w:rPr>
              <w:t xml:space="preserve">Ngày hoàn thành dự kiến cho toàn bộ Công trình là: </w:t>
            </w:r>
            <w:r w:rsidR="00E01A4F">
              <w:rPr>
                <w:rFonts w:ascii="Times New Roman" w:hAnsi="Times New Roman" w:cs="Times New Roman"/>
                <w:sz w:val="26"/>
                <w:szCs w:val="26"/>
              </w:rPr>
              <w:t>31/5/2026</w:t>
            </w:r>
          </w:p>
        </w:tc>
      </w:tr>
      <w:tr w:rsidR="00A71E3A" w:rsidRPr="00D6093C" w14:paraId="7E0C0704" w14:textId="77777777" w:rsidTr="00FB0008">
        <w:trPr>
          <w:gridAfter w:val="1"/>
          <w:wAfter w:w="17" w:type="dxa"/>
        </w:trPr>
        <w:tc>
          <w:tcPr>
            <w:tcW w:w="1980" w:type="dxa"/>
            <w:hideMark/>
          </w:tcPr>
          <w:p w14:paraId="1CBEC044"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1.18</w:t>
            </w:r>
          </w:p>
        </w:tc>
        <w:tc>
          <w:tcPr>
            <w:tcW w:w="7638" w:type="dxa"/>
            <w:hideMark/>
          </w:tcPr>
          <w:p w14:paraId="5CE2A620" w14:textId="5938A7B9" w:rsidR="00A71E3A" w:rsidRPr="00D6093C" w:rsidRDefault="00A71E3A" w:rsidP="00FB0008">
            <w:pPr>
              <w:tabs>
                <w:tab w:val="left" w:pos="556"/>
                <w:tab w:val="left" w:pos="1418"/>
              </w:tabs>
              <w:spacing w:before="120" w:after="120" w:line="264" w:lineRule="auto"/>
              <w:ind w:right="2" w:firstLine="663"/>
              <w:rPr>
                <w:rFonts w:ascii="Times New Roman" w:hAnsi="Times New Roman" w:cs="Times New Roman"/>
                <w:sz w:val="26"/>
                <w:szCs w:val="26"/>
                <w:lang w:val="fr-FR"/>
              </w:rPr>
            </w:pPr>
            <w:r w:rsidRPr="00D6093C">
              <w:rPr>
                <w:rFonts w:ascii="Times New Roman" w:hAnsi="Times New Roman" w:cs="Times New Roman"/>
                <w:sz w:val="26"/>
                <w:szCs w:val="26"/>
                <w:lang w:val="fr-FR"/>
              </w:rPr>
              <w:t xml:space="preserve">Ngày khởi công là: </w:t>
            </w:r>
            <w:r w:rsidR="00E01A4F">
              <w:rPr>
                <w:rFonts w:ascii="Times New Roman" w:hAnsi="Times New Roman" w:cs="Times New Roman"/>
                <w:sz w:val="26"/>
                <w:szCs w:val="26"/>
                <w:lang w:val="fr-FR"/>
              </w:rPr>
              <w:t>01/11/2025</w:t>
            </w:r>
          </w:p>
        </w:tc>
      </w:tr>
      <w:tr w:rsidR="00A71E3A" w:rsidRPr="00D6093C" w14:paraId="3E8399B8" w14:textId="77777777" w:rsidTr="00FB0008">
        <w:trPr>
          <w:gridAfter w:val="1"/>
          <w:wAfter w:w="17" w:type="dxa"/>
        </w:trPr>
        <w:tc>
          <w:tcPr>
            <w:tcW w:w="1980" w:type="dxa"/>
            <w:hideMark/>
          </w:tcPr>
          <w:p w14:paraId="2E762C26"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1.19</w:t>
            </w:r>
          </w:p>
        </w:tc>
        <w:tc>
          <w:tcPr>
            <w:tcW w:w="7638" w:type="dxa"/>
            <w:hideMark/>
          </w:tcPr>
          <w:p w14:paraId="068885D9" w14:textId="77777777" w:rsidR="00A71E3A" w:rsidRPr="00D6093C" w:rsidRDefault="00A71E3A" w:rsidP="00FB0008">
            <w:pPr>
              <w:tabs>
                <w:tab w:val="left" w:pos="556"/>
                <w:tab w:val="left" w:pos="1418"/>
              </w:tabs>
              <w:spacing w:before="120" w:after="120" w:line="264" w:lineRule="auto"/>
              <w:ind w:right="2" w:firstLine="663"/>
              <w:rPr>
                <w:rFonts w:ascii="Times New Roman" w:hAnsi="Times New Roman" w:cs="Times New Roman"/>
                <w:sz w:val="26"/>
                <w:szCs w:val="26"/>
              </w:rPr>
            </w:pPr>
            <w:r w:rsidRPr="00D6093C">
              <w:rPr>
                <w:rFonts w:ascii="Times New Roman" w:hAnsi="Times New Roman" w:cs="Times New Roman"/>
                <w:sz w:val="26"/>
                <w:szCs w:val="26"/>
              </w:rPr>
              <w:t xml:space="preserve">Nhà thầu là: ___ </w:t>
            </w:r>
            <w:r w:rsidRPr="00D6093C">
              <w:rPr>
                <w:rFonts w:ascii="Times New Roman" w:hAnsi="Times New Roman" w:cs="Times New Roman"/>
                <w:i/>
                <w:sz w:val="26"/>
                <w:szCs w:val="26"/>
              </w:rPr>
              <w:t>[ghi tên, địa chỉ, số tài khoản, mã số thuế, điện thoại, fax, email của Nhà thầu].</w:t>
            </w:r>
          </w:p>
        </w:tc>
      </w:tr>
      <w:tr w:rsidR="00A71E3A" w:rsidRPr="00D6093C" w14:paraId="282553A7" w14:textId="77777777" w:rsidTr="00FB0008">
        <w:trPr>
          <w:gridAfter w:val="1"/>
          <w:wAfter w:w="17" w:type="dxa"/>
        </w:trPr>
        <w:tc>
          <w:tcPr>
            <w:tcW w:w="1980" w:type="dxa"/>
            <w:hideMark/>
          </w:tcPr>
          <w:p w14:paraId="59ACF10C"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 xml:space="preserve">E-ĐKC 1.29 </w:t>
            </w:r>
          </w:p>
        </w:tc>
        <w:tc>
          <w:tcPr>
            <w:tcW w:w="7638" w:type="dxa"/>
            <w:hideMark/>
          </w:tcPr>
          <w:p w14:paraId="5AA844F5" w14:textId="77777777"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sz w:val="26"/>
                <w:szCs w:val="26"/>
              </w:rPr>
              <w:t xml:space="preserve">- Tư vấn quản lý dự án:______ </w:t>
            </w:r>
            <w:r w:rsidRPr="00D6093C">
              <w:rPr>
                <w:rFonts w:ascii="Times New Roman" w:hAnsi="Times New Roman" w:cs="Times New Roman"/>
                <w:i/>
                <w:sz w:val="26"/>
                <w:szCs w:val="26"/>
              </w:rPr>
              <w:t>[ghi tên, địa chỉ, điện thoại, fax, email của Tư vấn quản lý dự án nếu có];</w:t>
            </w:r>
          </w:p>
          <w:p w14:paraId="046A3E8E" w14:textId="77777777" w:rsidR="00A71E3A" w:rsidRPr="00D6093C" w:rsidRDefault="00A71E3A" w:rsidP="00FB0008">
            <w:pPr>
              <w:tabs>
                <w:tab w:val="left" w:pos="1418"/>
              </w:tabs>
              <w:spacing w:before="120" w:after="120" w:line="264" w:lineRule="auto"/>
              <w:ind w:right="-72" w:firstLine="663"/>
              <w:rPr>
                <w:rFonts w:ascii="Times New Roman" w:hAnsi="Times New Roman" w:cs="Times New Roman"/>
                <w:i/>
                <w:sz w:val="26"/>
                <w:szCs w:val="26"/>
              </w:rPr>
            </w:pPr>
            <w:r w:rsidRPr="00D6093C">
              <w:rPr>
                <w:rFonts w:ascii="Times New Roman" w:hAnsi="Times New Roman" w:cs="Times New Roman"/>
                <w:sz w:val="26"/>
                <w:szCs w:val="26"/>
              </w:rPr>
              <w:t xml:space="preserve">- Tư vấn giám sát là:______ </w:t>
            </w:r>
            <w:r w:rsidRPr="00D6093C">
              <w:rPr>
                <w:rFonts w:ascii="Times New Roman" w:hAnsi="Times New Roman" w:cs="Times New Roman"/>
                <w:i/>
                <w:sz w:val="26"/>
                <w:szCs w:val="26"/>
              </w:rPr>
              <w:t>[ghi tên, địa chỉ, điện thoại, fax, email của Tư vấn giám sát];</w:t>
            </w:r>
          </w:p>
          <w:p w14:paraId="7AEE6F00" w14:textId="77777777"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i/>
                <w:sz w:val="26"/>
                <w:szCs w:val="26"/>
              </w:rPr>
              <w:t>…</w:t>
            </w:r>
          </w:p>
        </w:tc>
      </w:tr>
      <w:tr w:rsidR="00A71E3A" w:rsidRPr="00D6093C" w14:paraId="4DD4C6B9" w14:textId="77777777" w:rsidTr="00FB0008">
        <w:trPr>
          <w:gridAfter w:val="1"/>
          <w:wAfter w:w="17" w:type="dxa"/>
        </w:trPr>
        <w:tc>
          <w:tcPr>
            <w:tcW w:w="1980" w:type="dxa"/>
          </w:tcPr>
          <w:p w14:paraId="3B0702DD"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2.1</w:t>
            </w:r>
          </w:p>
        </w:tc>
        <w:tc>
          <w:tcPr>
            <w:tcW w:w="7638" w:type="dxa"/>
          </w:tcPr>
          <w:p w14:paraId="17059FEB" w14:textId="4082A211"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sz w:val="26"/>
                <w:szCs w:val="26"/>
              </w:rPr>
              <w:t xml:space="preserve">Hoàn thành từng phần: </w:t>
            </w:r>
            <w:r w:rsidR="00CC78C9" w:rsidRPr="00CC78C9">
              <w:rPr>
                <w:rFonts w:ascii="Times New Roman" w:hAnsi="Times New Roman" w:cs="Times New Roman"/>
                <w:sz w:val="26"/>
                <w:szCs w:val="26"/>
              </w:rPr>
              <w:t>Các thuật ngữ “Công trình”, “Ngày hoàn thành” và “Ngày hoàn thành dự kiến” quy định tại E-ĐKC được hiểu là áp dụng tương ứng cho từng phần của Công trình</w:t>
            </w:r>
          </w:p>
        </w:tc>
      </w:tr>
      <w:tr w:rsidR="00A71E3A" w:rsidRPr="00D6093C" w14:paraId="3FF92C3B" w14:textId="77777777" w:rsidTr="00FB0008">
        <w:trPr>
          <w:gridAfter w:val="1"/>
          <w:wAfter w:w="17" w:type="dxa"/>
        </w:trPr>
        <w:tc>
          <w:tcPr>
            <w:tcW w:w="1980" w:type="dxa"/>
            <w:hideMark/>
          </w:tcPr>
          <w:p w14:paraId="76D88491"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2.3(i)</w:t>
            </w:r>
          </w:p>
        </w:tc>
        <w:tc>
          <w:tcPr>
            <w:tcW w:w="7638" w:type="dxa"/>
            <w:hideMark/>
          </w:tcPr>
          <w:p w14:paraId="3F150A49" w14:textId="77777777" w:rsidR="00CC78C9" w:rsidRDefault="00A71E3A" w:rsidP="00CC78C9">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sz w:val="26"/>
                <w:szCs w:val="26"/>
              </w:rPr>
              <w:t>Các tài liệu sau đây cũng là một phần của Hợp đồng</w:t>
            </w:r>
            <w:r w:rsidR="00CC78C9">
              <w:rPr>
                <w:rFonts w:ascii="Times New Roman" w:hAnsi="Times New Roman" w:cs="Times New Roman"/>
                <w:sz w:val="26"/>
                <w:szCs w:val="26"/>
              </w:rPr>
              <w:t>:</w:t>
            </w:r>
          </w:p>
          <w:p w14:paraId="3A3D439A" w14:textId="353B4D66"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1. Hợp đồng;</w:t>
            </w:r>
          </w:p>
          <w:p w14:paraId="5B574AA1"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2. Thư chấp thuận E-HSDT và trao hợp đồng;</w:t>
            </w:r>
          </w:p>
          <w:p w14:paraId="3ED6E612"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3. E-HSDT của Nhà thầu;</w:t>
            </w:r>
          </w:p>
          <w:p w14:paraId="55450360"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4. Điều kiện cụ thể của Hợp đồng;</w:t>
            </w:r>
          </w:p>
          <w:p w14:paraId="539F549D"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5. Điều kiện chung của Hợp đồng, bao gồm phụ lục;</w:t>
            </w:r>
          </w:p>
          <w:p w14:paraId="227DE39A"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6. Thông số kỹ thuật;</w:t>
            </w:r>
          </w:p>
          <w:p w14:paraId="5291593F"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7. Bản vẽ;</w:t>
            </w:r>
          </w:p>
          <w:p w14:paraId="2D19989C" w14:textId="77777777" w:rsidR="00CC78C9" w:rsidRPr="00CC78C9"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8. Mô tả công việc mời thầu nêu trong Bảng tổng hợp giá dự thầu;</w:t>
            </w:r>
          </w:p>
          <w:p w14:paraId="0137505F" w14:textId="77777777" w:rsidR="00A71E3A"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9. Các tài liệu kèm theo khác.</w:t>
            </w:r>
          </w:p>
          <w:p w14:paraId="6B6294F3" w14:textId="098D0CFF" w:rsidR="00CC78C9" w:rsidRPr="00D6093C" w:rsidRDefault="00CC78C9" w:rsidP="00CC78C9">
            <w:pPr>
              <w:tabs>
                <w:tab w:val="left" w:pos="1418"/>
              </w:tabs>
              <w:spacing w:before="120" w:after="120" w:line="264" w:lineRule="auto"/>
              <w:ind w:right="-72" w:firstLine="663"/>
              <w:rPr>
                <w:rFonts w:ascii="Times New Roman" w:hAnsi="Times New Roman" w:cs="Times New Roman"/>
                <w:sz w:val="26"/>
                <w:szCs w:val="26"/>
              </w:rPr>
            </w:pPr>
            <w:r w:rsidRPr="00CC78C9">
              <w:rPr>
                <w:rFonts w:ascii="Times New Roman" w:hAnsi="Times New Roman" w:cs="Times New Roman"/>
                <w:sz w:val="26"/>
                <w:szCs w:val="26"/>
              </w:rPr>
              <w:t>- 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tc>
      </w:tr>
      <w:tr w:rsidR="00A71E3A" w:rsidRPr="00D6093C" w14:paraId="7319B85C" w14:textId="77777777" w:rsidTr="00FB0008">
        <w:trPr>
          <w:gridAfter w:val="1"/>
          <w:wAfter w:w="17" w:type="dxa"/>
        </w:trPr>
        <w:tc>
          <w:tcPr>
            <w:tcW w:w="1980" w:type="dxa"/>
            <w:hideMark/>
          </w:tcPr>
          <w:p w14:paraId="5522BA4F"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5.2</w:t>
            </w:r>
          </w:p>
        </w:tc>
        <w:tc>
          <w:tcPr>
            <w:tcW w:w="7638" w:type="dxa"/>
            <w:hideMark/>
          </w:tcPr>
          <w:p w14:paraId="3052519A" w14:textId="78AF1B1C" w:rsidR="00A71E3A" w:rsidRPr="00D6093C" w:rsidRDefault="00A71E3A" w:rsidP="00FB0008">
            <w:pPr>
              <w:widowControl w:val="0"/>
              <w:spacing w:before="60" w:after="60"/>
              <w:ind w:firstLine="340"/>
              <w:jc w:val="both"/>
              <w:rPr>
                <w:rFonts w:ascii="Times New Roman" w:hAnsi="Times New Roman" w:cs="Times New Roman"/>
                <w:sz w:val="26"/>
                <w:szCs w:val="26"/>
              </w:rPr>
            </w:pPr>
            <w:r w:rsidRPr="00D6093C">
              <w:rPr>
                <w:rFonts w:ascii="Times New Roman" w:hAnsi="Times New Roman" w:cs="Times New Roman"/>
                <w:sz w:val="26"/>
                <w:szCs w:val="26"/>
              </w:rPr>
              <w:t xml:space="preserve">- Giá trị bảo đảm thực hiện hợp đồng: </w:t>
            </w:r>
            <w:r w:rsidR="00CC78C9">
              <w:rPr>
                <w:rFonts w:ascii="Times New Roman" w:hAnsi="Times New Roman" w:cs="Times New Roman"/>
                <w:sz w:val="26"/>
                <w:szCs w:val="26"/>
              </w:rPr>
              <w:t>3</w:t>
            </w:r>
            <w:r w:rsidRPr="00D6093C">
              <w:rPr>
                <w:rFonts w:ascii="Times New Roman" w:hAnsi="Times New Roman" w:cs="Times New Roman"/>
                <w:sz w:val="26"/>
                <w:szCs w:val="26"/>
              </w:rPr>
              <w:t>% Giá hợp đồng</w:t>
            </w:r>
            <w:r w:rsidRPr="00D6093C">
              <w:rPr>
                <w:rFonts w:ascii="Times New Roman" w:hAnsi="Times New Roman" w:cs="Times New Roman"/>
                <w:sz w:val="26"/>
                <w:szCs w:val="26"/>
                <w:vertAlign w:val="superscript"/>
              </w:rPr>
              <w:t>(1)</w:t>
            </w:r>
            <w:r w:rsidRPr="00D6093C">
              <w:rPr>
                <w:rFonts w:ascii="Times New Roman" w:hAnsi="Times New Roman" w:cs="Times New Roman"/>
                <w:sz w:val="26"/>
                <w:szCs w:val="26"/>
              </w:rPr>
              <w:t xml:space="preserve"> </w:t>
            </w:r>
          </w:p>
          <w:p w14:paraId="6DC9D13F" w14:textId="77777777" w:rsidR="00A71E3A" w:rsidRPr="00D6093C" w:rsidRDefault="00A71E3A" w:rsidP="00FB0008">
            <w:pPr>
              <w:widowControl w:val="0"/>
              <w:spacing w:line="288" w:lineRule="auto"/>
              <w:ind w:firstLine="360"/>
              <w:jc w:val="both"/>
              <w:rPr>
                <w:rStyle w:val="BodyText2"/>
                <w:rFonts w:eastAsiaTheme="minorHAnsi"/>
                <w:sz w:val="26"/>
                <w:szCs w:val="26"/>
              </w:rPr>
            </w:pPr>
            <w:r w:rsidRPr="00D6093C">
              <w:rPr>
                <w:rFonts w:ascii="Times New Roman" w:hAnsi="Times New Roman" w:cs="Times New Roman"/>
                <w:spacing w:val="3"/>
                <w:sz w:val="26"/>
                <w:szCs w:val="26"/>
                <w:shd w:val="clear" w:color="auto" w:fill="FFFFFF"/>
                <w:lang w:val="vi-VN" w:eastAsia="vi-VN"/>
              </w:rPr>
              <w:t xml:space="preserve">- </w:t>
            </w:r>
            <w:r w:rsidRPr="00D6093C">
              <w:rPr>
                <w:rFonts w:ascii="Times New Roman" w:hAnsi="Times New Roman" w:cs="Times New Roman"/>
                <w:sz w:val="26"/>
                <w:szCs w:val="26"/>
              </w:rPr>
              <w:t xml:space="preserve">Hiệu lực của bảo lãnh thực hiện hợp đồng là: </w:t>
            </w:r>
            <w:r w:rsidRPr="00D6093C">
              <w:rPr>
                <w:rStyle w:val="BodyText2"/>
                <w:rFonts w:eastAsiaTheme="minorHAnsi"/>
                <w:sz w:val="26"/>
                <w:szCs w:val="26"/>
              </w:rPr>
              <w:t xml:space="preserve">Bảo đảm thực hiện hợp đồng có hiệu lực kể từ ngày hợp đồng có hiệu lực cho đến hết ngày thứ 28 sau khi </w:t>
            </w:r>
            <w:r w:rsidRPr="00D6093C">
              <w:rPr>
                <w:rFonts w:ascii="Times New Roman" w:hAnsi="Times New Roman" w:cs="Times New Roman"/>
                <w:i/>
                <w:sz w:val="26"/>
                <w:szCs w:val="26"/>
                <w:lang w:val="pl-PL"/>
              </w:rPr>
              <w:t xml:space="preserve">công trình được nghiệm thu, bàn giao và Nhà thầu chuyển </w:t>
            </w:r>
            <w:r w:rsidRPr="00D6093C">
              <w:rPr>
                <w:rFonts w:ascii="Times New Roman" w:hAnsi="Times New Roman" w:cs="Times New Roman"/>
                <w:i/>
                <w:sz w:val="26"/>
                <w:szCs w:val="26"/>
                <w:lang w:val="pl-PL"/>
              </w:rPr>
              <w:lastRenderedPageBreak/>
              <w:t>sang nghĩa vụ bảo hành theo quy định</w:t>
            </w:r>
            <w:r w:rsidRPr="00D6093C">
              <w:rPr>
                <w:rStyle w:val="BodyText2"/>
                <w:rFonts w:eastAsiaTheme="minorHAnsi"/>
                <w:sz w:val="26"/>
                <w:szCs w:val="26"/>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726D510C" w14:textId="77777777" w:rsidR="00A71E3A" w:rsidRPr="00D6093C" w:rsidRDefault="00A71E3A" w:rsidP="00FB0008">
            <w:pPr>
              <w:widowControl w:val="0"/>
              <w:spacing w:line="288" w:lineRule="auto"/>
              <w:ind w:firstLine="360"/>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w:t>
            </w:r>
            <w:r w:rsidRPr="00D6093C">
              <w:rPr>
                <w:rFonts w:ascii="Times New Roman" w:hAnsi="Times New Roman" w:cs="Times New Roman"/>
                <w:i/>
                <w:sz w:val="26"/>
                <w:szCs w:val="26"/>
                <w:lang w:val="vi-VN"/>
              </w:rPr>
              <w:t xml:space="preserve"> 07 ngày </w:t>
            </w:r>
            <w:r w:rsidRPr="00D6093C">
              <w:rPr>
                <w:rFonts w:ascii="Times New Roman" w:hAnsi="Times New Roman" w:cs="Times New Roman"/>
                <w:sz w:val="26"/>
                <w:szCs w:val="26"/>
                <w:lang w:val="vi-VN"/>
              </w:rPr>
              <w:t>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14:paraId="66CB409A" w14:textId="77777777" w:rsidR="00A71E3A" w:rsidRPr="00D6093C" w:rsidRDefault="00A71E3A" w:rsidP="00FB0008">
            <w:pPr>
              <w:widowControl w:val="0"/>
              <w:spacing w:line="288" w:lineRule="auto"/>
              <w:ind w:firstLine="360"/>
              <w:jc w:val="both"/>
              <w:rPr>
                <w:rFonts w:ascii="Times New Roman" w:hAnsi="Times New Roman" w:cs="Times New Roman"/>
                <w:spacing w:val="3"/>
                <w:sz w:val="26"/>
                <w:szCs w:val="26"/>
                <w:shd w:val="clear" w:color="auto" w:fill="FFFFFF"/>
                <w:lang w:val="vi-VN" w:eastAsia="vi-VN"/>
              </w:rPr>
            </w:pPr>
            <w:r w:rsidRPr="00D6093C">
              <w:rPr>
                <w:rFonts w:ascii="Times New Roman" w:eastAsia="Times New Roman" w:hAnsi="Times New Roman" w:cs="Times New Roman"/>
                <w:sz w:val="26"/>
                <w:szCs w:val="26"/>
                <w:lang w:val="vi-VN"/>
              </w:rPr>
              <w:t>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w:t>
            </w:r>
            <w:r w:rsidRPr="00D6093C">
              <w:rPr>
                <w:rFonts w:ascii="Times New Roman" w:eastAsia="Times New Roman" w:hAnsi="Times New Roman" w:cs="Times New Roman"/>
                <w:sz w:val="26"/>
                <w:szCs w:val="26"/>
                <w:shd w:val="clear" w:color="auto" w:fill="FFFFFF"/>
                <w:lang w:val="vi-VN"/>
              </w:rPr>
              <w:t>thỏa thuận</w:t>
            </w:r>
            <w:r w:rsidRPr="00D6093C">
              <w:rPr>
                <w:rFonts w:ascii="Times New Roman" w:eastAsia="Times New Roman" w:hAnsi="Times New Roman" w:cs="Times New Roman"/>
                <w:sz w:val="26"/>
                <w:szCs w:val="26"/>
                <w:lang w:val="vi-VN"/>
              </w:rPr>
              <w:t> nhà thầu đứng đầu liên danh nộp bảo đảm thực hiện hợp đồng thì nhà thầu đứng đầu liên danh nộp bảo đảm cho bên giao thầu, từng thành viên nộp bảo đảm thực hiện </w:t>
            </w:r>
            <w:r w:rsidRPr="00D6093C">
              <w:rPr>
                <w:rFonts w:ascii="Times New Roman" w:eastAsia="Times New Roman" w:hAnsi="Times New Roman" w:cs="Times New Roman"/>
                <w:sz w:val="26"/>
                <w:szCs w:val="26"/>
                <w:shd w:val="clear" w:color="auto" w:fill="FFFFFF"/>
                <w:lang w:val="vi-VN"/>
              </w:rPr>
              <w:t>hợp đồng</w:t>
            </w:r>
            <w:r w:rsidRPr="00D6093C">
              <w:rPr>
                <w:rFonts w:ascii="Times New Roman" w:eastAsia="Times New Roman" w:hAnsi="Times New Roman" w:cs="Times New Roman"/>
                <w:sz w:val="26"/>
                <w:szCs w:val="26"/>
                <w:lang w:val="vi-VN"/>
              </w:rPr>
              <w:t> cho nhà thầu đứng đầu liên danh tương ứng với giá trị hợp đồng do mình thực hiện</w:t>
            </w:r>
          </w:p>
          <w:p w14:paraId="1E7A4EE8" w14:textId="57439470" w:rsidR="00A71E3A" w:rsidRPr="00D6093C" w:rsidRDefault="00A71E3A" w:rsidP="00FB0008">
            <w:pPr>
              <w:widowControl w:val="0"/>
              <w:spacing w:line="298" w:lineRule="exact"/>
              <w:ind w:firstLine="360"/>
              <w:jc w:val="both"/>
              <w:rPr>
                <w:rFonts w:ascii="Times New Roman" w:hAnsi="Times New Roman" w:cs="Times New Roman"/>
                <w:sz w:val="26"/>
                <w:szCs w:val="26"/>
                <w:lang w:val="vi-VN" w:eastAsia="vi-VN"/>
              </w:rPr>
            </w:pPr>
            <w:r w:rsidRPr="00D6093C">
              <w:rPr>
                <w:rFonts w:ascii="Times New Roman" w:hAnsi="Times New Roman" w:cs="Times New Roman"/>
                <w:sz w:val="26"/>
                <w:szCs w:val="26"/>
                <w:lang w:val="vi-VN" w:eastAsia="vi-VN"/>
              </w:rPr>
              <w:t xml:space="preserve">  Trong quá trình thực hiện hợp đồng Bên B phải đảm bảo giá trị bảo đảm thực hiện hợp đồng là </w:t>
            </w:r>
            <w:r w:rsidR="00CC78C9">
              <w:rPr>
                <w:rFonts w:ascii="Times New Roman" w:hAnsi="Times New Roman" w:cs="Times New Roman"/>
                <w:sz w:val="26"/>
                <w:szCs w:val="26"/>
                <w:lang w:eastAsia="vi-VN"/>
              </w:rPr>
              <w:t>3</w:t>
            </w:r>
            <w:r w:rsidRPr="00D6093C">
              <w:rPr>
                <w:rFonts w:ascii="Times New Roman" w:hAnsi="Times New Roman" w:cs="Times New Roman"/>
                <w:sz w:val="26"/>
                <w:szCs w:val="26"/>
                <w:lang w:val="vi-VN" w:eastAsia="vi-VN"/>
              </w:rPr>
              <w:t>% giá trị của hợp đồng đối với mọi trường hợp.</w:t>
            </w:r>
          </w:p>
          <w:p w14:paraId="5531D087" w14:textId="77777777" w:rsidR="00A71E3A" w:rsidRPr="00D6093C" w:rsidRDefault="00A71E3A" w:rsidP="00FB0008">
            <w:pPr>
              <w:tabs>
                <w:tab w:val="left" w:pos="1418"/>
              </w:tabs>
              <w:spacing w:before="120" w:after="120" w:line="264" w:lineRule="auto"/>
              <w:ind w:right="2" w:firstLine="349"/>
              <w:jc w:val="both"/>
              <w:rPr>
                <w:rFonts w:ascii="Times New Roman" w:hAnsi="Times New Roman" w:cs="Times New Roman"/>
                <w:sz w:val="26"/>
                <w:szCs w:val="26"/>
                <w:lang w:val="pl-PL"/>
              </w:rPr>
            </w:pPr>
            <w:r w:rsidRPr="00D6093C">
              <w:rPr>
                <w:rFonts w:ascii="Times New Roman" w:hAnsi="Times New Roman" w:cs="Times New Roman"/>
                <w:sz w:val="26"/>
                <w:szCs w:val="26"/>
                <w:lang w:val="vi-VN" w:eastAsia="vi-VN"/>
              </w:rPr>
              <w:t xml:space="preserve">  </w:t>
            </w:r>
            <w:r w:rsidRPr="00D6093C">
              <w:rPr>
                <w:rFonts w:ascii="Times New Roman" w:hAnsi="Times New Roman" w:cs="Times New Roman"/>
                <w:sz w:val="26"/>
                <w:szCs w:val="26"/>
                <w:lang w:val="vi-VN"/>
              </w:rPr>
              <w:t>Trường hợp Dự án được nghiệm thu bàn giao đưa vào sử dụng mà vẫn còn các tồn tại mà Bên B phải khắc phục thì Bên B phải gia hạn bảo lãnh thực hiện hợp đồng.</w:t>
            </w:r>
          </w:p>
        </w:tc>
      </w:tr>
      <w:tr w:rsidR="00A71E3A" w:rsidRPr="00D6093C" w14:paraId="764B3879" w14:textId="77777777" w:rsidTr="00FB0008">
        <w:trPr>
          <w:gridAfter w:val="1"/>
          <w:wAfter w:w="17" w:type="dxa"/>
        </w:trPr>
        <w:tc>
          <w:tcPr>
            <w:tcW w:w="1980" w:type="dxa"/>
          </w:tcPr>
          <w:p w14:paraId="3CC2A226"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5.4</w:t>
            </w:r>
          </w:p>
        </w:tc>
        <w:tc>
          <w:tcPr>
            <w:tcW w:w="7638" w:type="dxa"/>
          </w:tcPr>
          <w:p w14:paraId="11D3680B" w14:textId="77777777" w:rsidR="00A71E3A" w:rsidRPr="00D6093C" w:rsidRDefault="00A71E3A" w:rsidP="00FB0008">
            <w:pPr>
              <w:tabs>
                <w:tab w:val="left" w:pos="1418"/>
                <w:tab w:val="right" w:pos="7254"/>
              </w:tabs>
              <w:spacing w:before="120" w:after="120" w:line="264" w:lineRule="auto"/>
              <w:ind w:firstLine="663"/>
              <w:jc w:val="both"/>
              <w:rPr>
                <w:rFonts w:ascii="Times New Roman" w:hAnsi="Times New Roman" w:cs="Times New Roman"/>
                <w:sz w:val="26"/>
                <w:szCs w:val="26"/>
                <w:lang w:val="pl-PL"/>
              </w:rPr>
            </w:pPr>
            <w:r w:rsidRPr="00D6093C">
              <w:rPr>
                <w:rStyle w:val="BodyText2"/>
                <w:rFonts w:eastAsiaTheme="minorHAnsi"/>
                <w:sz w:val="26"/>
                <w:szCs w:val="26"/>
              </w:rPr>
              <w:t>Thời hạn hoàn trả bảo đảm thực hiện hợp đồng: Bảo đảm thực hiện Hợp đồng sẽ được Bên A giải tỏa và trả lại cho Bên B không chậm hơn 28 ngày kể từ khi Bên B hoàn thành nghĩa vụ của Hợp đồng, công trình được nghiệm thu, bàn giao,</w:t>
            </w:r>
            <w:r w:rsidRPr="00D6093C">
              <w:rPr>
                <w:rFonts w:ascii="Times New Roman" w:hAnsi="Times New Roman" w:cs="Times New Roman"/>
                <w:i/>
                <w:sz w:val="26"/>
                <w:szCs w:val="26"/>
                <w:lang w:val="pl-PL"/>
              </w:rPr>
              <w:t xml:space="preserve"> </w:t>
            </w:r>
            <w:r w:rsidRPr="00D6093C">
              <w:rPr>
                <w:rFonts w:ascii="Times New Roman" w:hAnsi="Times New Roman" w:cs="Times New Roman"/>
                <w:sz w:val="26"/>
                <w:szCs w:val="26"/>
                <w:lang w:val="pl-PL"/>
              </w:rPr>
              <w:t>đồng thời Nhà thầu đã chuyển sang thực hiện nghĩa vụ bảo hành theo quy định.</w:t>
            </w:r>
          </w:p>
        </w:tc>
      </w:tr>
      <w:tr w:rsidR="00A71E3A" w:rsidRPr="00D6093C" w14:paraId="0F0D7916" w14:textId="77777777" w:rsidTr="00FB0008">
        <w:trPr>
          <w:gridAfter w:val="1"/>
          <w:wAfter w:w="17" w:type="dxa"/>
        </w:trPr>
        <w:tc>
          <w:tcPr>
            <w:tcW w:w="1980" w:type="dxa"/>
          </w:tcPr>
          <w:p w14:paraId="3EC268ED"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8.2(d)</w:t>
            </w:r>
          </w:p>
        </w:tc>
        <w:tc>
          <w:tcPr>
            <w:tcW w:w="7638" w:type="dxa"/>
          </w:tcPr>
          <w:p w14:paraId="43402663" w14:textId="09A3325F" w:rsidR="00A71E3A" w:rsidRPr="00D6093C" w:rsidRDefault="00A71E3A" w:rsidP="00FB0008">
            <w:p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 xml:space="preserve">Nhà thầu có văn bản trả lời yêu cầu của Chủ đầu tư trong khoảng thời gian không quá </w:t>
            </w:r>
            <w:r w:rsidR="009D1366">
              <w:rPr>
                <w:rFonts w:ascii="Times New Roman" w:hAnsi="Times New Roman" w:cs="Times New Roman"/>
                <w:sz w:val="26"/>
                <w:szCs w:val="26"/>
              </w:rPr>
              <w:t>5</w:t>
            </w:r>
            <w:r w:rsidRPr="00D6093C">
              <w:rPr>
                <w:rFonts w:ascii="Times New Roman" w:hAnsi="Times New Roman" w:cs="Times New Roman"/>
                <w:i/>
                <w:sz w:val="26"/>
                <w:szCs w:val="26"/>
              </w:rPr>
              <w:t xml:space="preserve"> </w:t>
            </w:r>
            <w:r w:rsidRPr="00D6093C">
              <w:rPr>
                <w:rFonts w:ascii="Times New Roman" w:hAnsi="Times New Roman" w:cs="Times New Roman"/>
                <w:sz w:val="26"/>
                <w:szCs w:val="26"/>
              </w:rPr>
              <w:t>ngày, kể từ ngày nhận được văn bản yêu cầu</w:t>
            </w:r>
            <w:r w:rsidRPr="00D6093C">
              <w:rPr>
                <w:rFonts w:ascii="Times New Roman" w:hAnsi="Times New Roman" w:cs="Times New Roman"/>
                <w:i/>
                <w:sz w:val="26"/>
                <w:szCs w:val="26"/>
              </w:rPr>
              <w:t>.</w:t>
            </w:r>
          </w:p>
        </w:tc>
      </w:tr>
      <w:tr w:rsidR="00A71E3A" w:rsidRPr="00D6093C" w14:paraId="34BBE3DA" w14:textId="77777777" w:rsidTr="00FB0008">
        <w:trPr>
          <w:gridAfter w:val="1"/>
          <w:wAfter w:w="17" w:type="dxa"/>
        </w:trPr>
        <w:tc>
          <w:tcPr>
            <w:tcW w:w="1980" w:type="dxa"/>
          </w:tcPr>
          <w:p w14:paraId="12EB01A9"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8.8(a)</w:t>
            </w:r>
          </w:p>
        </w:tc>
        <w:tc>
          <w:tcPr>
            <w:tcW w:w="7638" w:type="dxa"/>
          </w:tcPr>
          <w:p w14:paraId="5CAB5A81" w14:textId="2E181721" w:rsidR="00A71E3A" w:rsidRPr="00D6093C" w:rsidRDefault="00A71E3A" w:rsidP="00FB0008">
            <w:pPr>
              <w:tabs>
                <w:tab w:val="left" w:pos="1418"/>
                <w:tab w:val="right" w:pos="7254"/>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Nhà thầu có văn bản thông báo trong khoảng thời gian tối thiểu</w:t>
            </w:r>
            <w:r w:rsidR="009D1366">
              <w:rPr>
                <w:rFonts w:ascii="Times New Roman" w:hAnsi="Times New Roman" w:cs="Times New Roman"/>
                <w:sz w:val="26"/>
                <w:szCs w:val="26"/>
              </w:rPr>
              <w:t xml:space="preserve"> 5</w:t>
            </w:r>
            <w:r w:rsidRPr="00D6093C">
              <w:rPr>
                <w:rFonts w:ascii="Times New Roman" w:hAnsi="Times New Roman" w:cs="Times New Roman"/>
                <w:i/>
                <w:sz w:val="26"/>
                <w:szCs w:val="26"/>
              </w:rPr>
              <w:t xml:space="preserve"> </w:t>
            </w:r>
            <w:r w:rsidRPr="00D6093C">
              <w:rPr>
                <w:rFonts w:ascii="Times New Roman" w:hAnsi="Times New Roman" w:cs="Times New Roman"/>
                <w:sz w:val="26"/>
                <w:szCs w:val="26"/>
              </w:rPr>
              <w:t>ngày, trước ngày vật tư, thiết bị được vận chuyển tới công trường</w:t>
            </w:r>
          </w:p>
        </w:tc>
      </w:tr>
      <w:tr w:rsidR="00A71E3A" w:rsidRPr="00D6093C" w14:paraId="544667A2" w14:textId="77777777" w:rsidTr="00FB0008">
        <w:trPr>
          <w:gridAfter w:val="1"/>
          <w:wAfter w:w="17" w:type="dxa"/>
        </w:trPr>
        <w:tc>
          <w:tcPr>
            <w:tcW w:w="1980" w:type="dxa"/>
          </w:tcPr>
          <w:p w14:paraId="2720E5A2"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8.11</w:t>
            </w:r>
          </w:p>
        </w:tc>
        <w:tc>
          <w:tcPr>
            <w:tcW w:w="7638" w:type="dxa"/>
          </w:tcPr>
          <w:p w14:paraId="34163D9C" w14:textId="46E13077" w:rsidR="00A71E3A" w:rsidRPr="00D6093C" w:rsidRDefault="00A71E3A" w:rsidP="00FB0008">
            <w:pPr>
              <w:tabs>
                <w:tab w:val="left" w:pos="1418"/>
                <w:tab w:val="right" w:pos="7254"/>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 xml:space="preserve">Thời gian di dời vật tư, thiết bị ra khỏi công trường: </w:t>
            </w:r>
            <w:r w:rsidR="009D1366">
              <w:rPr>
                <w:rFonts w:ascii="Times New Roman" w:hAnsi="Times New Roman" w:cs="Times New Roman"/>
                <w:sz w:val="26"/>
                <w:szCs w:val="26"/>
              </w:rPr>
              <w:t xml:space="preserve">5 </w:t>
            </w:r>
            <w:r w:rsidRPr="00D6093C">
              <w:rPr>
                <w:rFonts w:ascii="Times New Roman" w:hAnsi="Times New Roman" w:cs="Times New Roman"/>
                <w:sz w:val="26"/>
                <w:szCs w:val="26"/>
              </w:rPr>
              <w:t>ngày kể từ ngày biên bản nghiệm thu công trình được cấp</w:t>
            </w:r>
            <w:r w:rsidRPr="00D6093C">
              <w:rPr>
                <w:rFonts w:ascii="Times New Roman" w:hAnsi="Times New Roman" w:cs="Times New Roman"/>
                <w:i/>
                <w:sz w:val="26"/>
                <w:szCs w:val="26"/>
              </w:rPr>
              <w:t>.</w:t>
            </w:r>
          </w:p>
        </w:tc>
      </w:tr>
      <w:tr w:rsidR="00A71E3A" w:rsidRPr="00D6093C" w14:paraId="57A9C04F" w14:textId="77777777" w:rsidTr="00FB0008">
        <w:trPr>
          <w:gridAfter w:val="1"/>
          <w:wAfter w:w="17" w:type="dxa"/>
        </w:trPr>
        <w:tc>
          <w:tcPr>
            <w:tcW w:w="1980" w:type="dxa"/>
          </w:tcPr>
          <w:p w14:paraId="2C028326"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9.3</w:t>
            </w:r>
          </w:p>
        </w:tc>
        <w:tc>
          <w:tcPr>
            <w:tcW w:w="7638" w:type="dxa"/>
          </w:tcPr>
          <w:p w14:paraId="776E25B6" w14:textId="05B49044" w:rsidR="00A71E3A" w:rsidRPr="00D6093C" w:rsidRDefault="00A71E3A" w:rsidP="00FB0008">
            <w:pPr>
              <w:tabs>
                <w:tab w:val="left" w:pos="1418"/>
                <w:tab w:val="right" w:pos="7254"/>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Nhà tư vấn đưa ra chỉ dẫn trả dưới dạng văn bản trong thời hạn không quá</w:t>
            </w:r>
            <w:r w:rsidR="009D1366">
              <w:rPr>
                <w:rFonts w:ascii="Times New Roman" w:hAnsi="Times New Roman" w:cs="Times New Roman"/>
                <w:sz w:val="26"/>
                <w:szCs w:val="26"/>
              </w:rPr>
              <w:t xml:space="preserve"> 5</w:t>
            </w:r>
            <w:r w:rsidRPr="00D6093C">
              <w:rPr>
                <w:rFonts w:ascii="Times New Roman" w:hAnsi="Times New Roman" w:cs="Times New Roman"/>
                <w:i/>
                <w:sz w:val="26"/>
                <w:szCs w:val="26"/>
              </w:rPr>
              <w:t xml:space="preserve"> </w:t>
            </w:r>
            <w:r w:rsidRPr="00D6093C">
              <w:rPr>
                <w:rFonts w:ascii="Times New Roman" w:hAnsi="Times New Roman" w:cs="Times New Roman"/>
                <w:sz w:val="26"/>
                <w:szCs w:val="26"/>
              </w:rPr>
              <w:t>ngày, kể từ ngày nhận được đề nghị chỉ dẫn của các bên liên quan.</w:t>
            </w:r>
          </w:p>
        </w:tc>
      </w:tr>
      <w:tr w:rsidR="00A71E3A" w:rsidRPr="00D6093C" w14:paraId="0E57E26D" w14:textId="77777777" w:rsidTr="00FB0008">
        <w:trPr>
          <w:gridAfter w:val="1"/>
          <w:wAfter w:w="17" w:type="dxa"/>
        </w:trPr>
        <w:tc>
          <w:tcPr>
            <w:tcW w:w="1980" w:type="dxa"/>
            <w:hideMark/>
          </w:tcPr>
          <w:p w14:paraId="26438705"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11.1</w:t>
            </w:r>
          </w:p>
        </w:tc>
        <w:tc>
          <w:tcPr>
            <w:tcW w:w="7638" w:type="dxa"/>
            <w:hideMark/>
          </w:tcPr>
          <w:p w14:paraId="079F8903" w14:textId="77777777" w:rsidR="00A71E3A" w:rsidRPr="00D6093C" w:rsidRDefault="00A71E3A" w:rsidP="00FB0008">
            <w:pPr>
              <w:tabs>
                <w:tab w:val="left" w:pos="1418"/>
                <w:tab w:val="right" w:pos="7254"/>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 xml:space="preserve">Danh sách nhà thầu phụ:_____ </w:t>
            </w:r>
            <w:r w:rsidRPr="00D6093C">
              <w:rPr>
                <w:rFonts w:ascii="Times New Roman" w:hAnsi="Times New Roman" w:cs="Times New Roman"/>
                <w:i/>
                <w:sz w:val="26"/>
                <w:szCs w:val="26"/>
              </w:rPr>
              <w:t>[ghi danh sách nhà thầu phụ phù hợp với danh sách nhà thầu phụ nêu trong E-HSDT].</w:t>
            </w:r>
          </w:p>
        </w:tc>
      </w:tr>
      <w:tr w:rsidR="00A71E3A" w:rsidRPr="00D6093C" w14:paraId="3012E4B2" w14:textId="77777777" w:rsidTr="00FB0008">
        <w:trPr>
          <w:gridAfter w:val="1"/>
          <w:wAfter w:w="17" w:type="dxa"/>
        </w:trPr>
        <w:tc>
          <w:tcPr>
            <w:tcW w:w="1980" w:type="dxa"/>
            <w:hideMark/>
          </w:tcPr>
          <w:p w14:paraId="5C963B20"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11.2</w:t>
            </w:r>
          </w:p>
        </w:tc>
        <w:tc>
          <w:tcPr>
            <w:tcW w:w="7638" w:type="dxa"/>
            <w:hideMark/>
          </w:tcPr>
          <w:p w14:paraId="0A671810" w14:textId="60ECDA7B" w:rsidR="00A71E3A" w:rsidRPr="00D6093C" w:rsidRDefault="00A71E3A" w:rsidP="00FB0008">
            <w:pPr>
              <w:tabs>
                <w:tab w:val="left" w:pos="1418"/>
                <w:tab w:val="right" w:pos="7254"/>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Giá trị công việc mà nhà thầu phụ thực hiện không</w:t>
            </w:r>
            <w:r w:rsidRPr="00D6093C">
              <w:rPr>
                <w:rFonts w:ascii="Times New Roman" w:hAnsi="Times New Roman" w:cs="Times New Roman"/>
                <w:i/>
                <w:sz w:val="26"/>
                <w:szCs w:val="26"/>
              </w:rPr>
              <w:t xml:space="preserve"> </w:t>
            </w:r>
            <w:r w:rsidRPr="00D6093C">
              <w:rPr>
                <w:rFonts w:ascii="Times New Roman" w:hAnsi="Times New Roman" w:cs="Times New Roman"/>
                <w:sz w:val="26"/>
                <w:szCs w:val="26"/>
              </w:rPr>
              <w:t xml:space="preserve">vượt quá: </w:t>
            </w:r>
            <w:r w:rsidR="009D1366">
              <w:rPr>
                <w:rFonts w:ascii="Times New Roman" w:hAnsi="Times New Roman" w:cs="Times New Roman"/>
                <w:sz w:val="26"/>
                <w:szCs w:val="26"/>
              </w:rPr>
              <w:t>30%</w:t>
            </w:r>
            <w:r w:rsidRPr="00D6093C">
              <w:rPr>
                <w:rFonts w:ascii="Times New Roman" w:hAnsi="Times New Roman" w:cs="Times New Roman"/>
                <w:sz w:val="26"/>
                <w:szCs w:val="26"/>
              </w:rPr>
              <w:t xml:space="preserve"> giá hợp đồng</w:t>
            </w:r>
          </w:p>
        </w:tc>
      </w:tr>
      <w:tr w:rsidR="00A71E3A" w:rsidRPr="00D6093C" w14:paraId="48404690" w14:textId="77777777" w:rsidTr="00FB0008">
        <w:trPr>
          <w:gridAfter w:val="1"/>
          <w:wAfter w:w="17" w:type="dxa"/>
        </w:trPr>
        <w:tc>
          <w:tcPr>
            <w:tcW w:w="1980" w:type="dxa"/>
            <w:hideMark/>
          </w:tcPr>
          <w:p w14:paraId="5FDC540F"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11.4</w:t>
            </w:r>
          </w:p>
        </w:tc>
        <w:tc>
          <w:tcPr>
            <w:tcW w:w="7638" w:type="dxa"/>
            <w:hideMark/>
          </w:tcPr>
          <w:p w14:paraId="2291A3A9" w14:textId="1F8B259F" w:rsidR="00A71E3A" w:rsidRPr="00D6093C" w:rsidRDefault="00A71E3A" w:rsidP="00FB0008">
            <w:pPr>
              <w:tabs>
                <w:tab w:val="left" w:pos="1418"/>
                <w:tab w:val="right" w:pos="7254"/>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Nêu các yêu cầu cần thiết khác về nhà thầu phụ</w:t>
            </w:r>
            <w:r w:rsidR="009D1366">
              <w:rPr>
                <w:rFonts w:ascii="Times New Roman" w:hAnsi="Times New Roman" w:cs="Times New Roman"/>
                <w:sz w:val="26"/>
                <w:szCs w:val="26"/>
              </w:rPr>
              <w:t xml:space="preserve">: </w:t>
            </w:r>
            <w:r w:rsidR="009D1366" w:rsidRPr="009D1366">
              <w:rPr>
                <w:rFonts w:ascii="Times New Roman" w:hAnsi="Times New Roman" w:cs="Times New Roman"/>
                <w:sz w:val="26"/>
                <w:szCs w:val="26"/>
              </w:rPr>
              <w:t>Chỉ được ký kết hợp đồng thầu phụ đúng với năng lực hành nghề, năng lực hoạt động của nhà thầu phụ</w:t>
            </w:r>
          </w:p>
        </w:tc>
      </w:tr>
      <w:tr w:rsidR="00A71E3A" w:rsidRPr="00D6093C" w14:paraId="6126007A" w14:textId="77777777" w:rsidTr="00FB0008">
        <w:trPr>
          <w:gridAfter w:val="1"/>
          <w:wAfter w:w="17" w:type="dxa"/>
        </w:trPr>
        <w:tc>
          <w:tcPr>
            <w:tcW w:w="1980" w:type="dxa"/>
            <w:hideMark/>
          </w:tcPr>
          <w:p w14:paraId="64DFD6AE"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19.1</w:t>
            </w:r>
          </w:p>
        </w:tc>
        <w:tc>
          <w:tcPr>
            <w:tcW w:w="7638" w:type="dxa"/>
            <w:hideMark/>
          </w:tcPr>
          <w:p w14:paraId="7A3BBF47" w14:textId="4F16A39D"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lang w:val="vi-VN"/>
              </w:rPr>
            </w:pPr>
            <w:r w:rsidRPr="00D6093C">
              <w:rPr>
                <w:rFonts w:ascii="Times New Roman" w:hAnsi="Times New Roman" w:cs="Times New Roman"/>
                <w:sz w:val="26"/>
                <w:szCs w:val="26"/>
              </w:rPr>
              <w:t>Yêu cầu về bảo hiểm</w:t>
            </w:r>
            <w:r w:rsidR="009D1366">
              <w:rPr>
                <w:rFonts w:ascii="Times New Roman" w:hAnsi="Times New Roman" w:cs="Times New Roman"/>
                <w:sz w:val="26"/>
                <w:szCs w:val="26"/>
              </w:rPr>
              <w:t xml:space="preserve">: </w:t>
            </w:r>
            <w:r w:rsidR="009D1366" w:rsidRPr="009D1366">
              <w:rPr>
                <w:rFonts w:ascii="Times New Roman" w:hAnsi="Times New Roman" w:cs="Times New Roman"/>
                <w:sz w:val="26"/>
                <w:szCs w:val="26"/>
              </w:rPr>
              <w:t>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A71E3A" w:rsidRPr="00D6093C" w14:paraId="0AA054F2" w14:textId="77777777" w:rsidTr="00FB0008">
        <w:trPr>
          <w:gridAfter w:val="1"/>
          <w:wAfter w:w="17" w:type="dxa"/>
        </w:trPr>
        <w:tc>
          <w:tcPr>
            <w:tcW w:w="1980" w:type="dxa"/>
          </w:tcPr>
          <w:p w14:paraId="09ED2190"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20.1(a)</w:t>
            </w:r>
          </w:p>
        </w:tc>
        <w:tc>
          <w:tcPr>
            <w:tcW w:w="7638" w:type="dxa"/>
          </w:tcPr>
          <w:p w14:paraId="692D5199" w14:textId="77777777"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sz w:val="26"/>
                <w:szCs w:val="26"/>
              </w:rPr>
              <w:t xml:space="preserve">Thời gian bảo hành công trình: 2 năm tính </w:t>
            </w:r>
            <w:r w:rsidRPr="00D6093C">
              <w:rPr>
                <w:rFonts w:ascii="Times New Roman" w:eastAsia=".VnTime" w:hAnsi="Times New Roman" w:cs="Times New Roman"/>
                <w:sz w:val="26"/>
                <w:szCs w:val="26"/>
                <w:lang w:val="pl-PL"/>
              </w:rPr>
              <w:t>từ ngày công trình được nghiệm thu, bàn giao.</w:t>
            </w:r>
          </w:p>
        </w:tc>
      </w:tr>
      <w:tr w:rsidR="00A71E3A" w:rsidRPr="00D6093C" w14:paraId="10A699B7" w14:textId="77777777" w:rsidTr="00FB0008">
        <w:trPr>
          <w:gridAfter w:val="1"/>
          <w:wAfter w:w="17" w:type="dxa"/>
        </w:trPr>
        <w:tc>
          <w:tcPr>
            <w:tcW w:w="1980" w:type="dxa"/>
            <w:hideMark/>
          </w:tcPr>
          <w:p w14:paraId="43E76CC7"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21</w:t>
            </w:r>
          </w:p>
        </w:tc>
        <w:tc>
          <w:tcPr>
            <w:tcW w:w="7638" w:type="dxa"/>
            <w:hideMark/>
          </w:tcPr>
          <w:p w14:paraId="2044F639" w14:textId="246B4BEC"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sz w:val="26"/>
                <w:szCs w:val="26"/>
              </w:rPr>
              <w:t>Thông tin về Công trường là:</w:t>
            </w:r>
            <w:r w:rsidR="009D1366" w:rsidRPr="006D77DE">
              <w:rPr>
                <w:rFonts w:ascii="Times New Roman" w:hAnsi="Times New Roman" w:cs="Times New Roman"/>
                <w:sz w:val="24"/>
                <w:szCs w:val="24"/>
              </w:rPr>
              <w:t xml:space="preserve"> Tại các TBA 110kV thuộc phạm vi quản lý của Công ty lưới điện cao thế TP Hà Nội </w:t>
            </w:r>
            <w:r w:rsidR="009D1366" w:rsidRPr="006D77DE">
              <w:rPr>
                <w:rFonts w:ascii="Times New Roman" w:hAnsi="Times New Roman" w:cs="Times New Roman"/>
                <w:sz w:val="24"/>
                <w:szCs w:val="24"/>
                <w:lang w:val="da-DK"/>
              </w:rPr>
              <w:t>(E1.1 Đông Anh, E1.2 Gia Lâm, E1.5 Thượng Đình, E1.8 Yên Phụ GIS, E1.10 Văn Điển, E1.12 Trần Hưng Đạo, E1.13 Phương Liệt, E1.14 Giám, E1.15 Sài Đồng, E1.16 Nội Bài, E1.17 Bắc Thăng Long, E1.18 Bờ Hồ, E1.20 Thanh Xuân, E1.21 Nhật Tân, E1.22 Thanh Nhàn, E1.24 Hải Bối, E1.25 Mỹ Đình, E1.26 Linh Đàm, E1.28 Phùng Xá, E1.30 Văn Quán, E1.31 Trôi, E1.32 Thường Tín, E1.33 Cầu Diễn, E1.36 Quang Minh, E1.37 Bắc An Khánh, E1.39 Thanh Oai, E1.40 Tây Hồ, E1.41 Mai Lâm, E1.42 Sân Bay Nội Bài, E1.43 Mỗ Lao, E1.44 Sơn Tây II, E1.46 Từ Liêm, E1.47 Long Biên, E1.48 NC Quốc Oai, E1.49 Nối Cấp Đông Anh, E1.51 Phú Nghĩa, E1.52 CV Thống Nhất, E1.53 Ba Vì, E1.57 Minh Khai, E1.59 Sài Đồng 2, E10.2 Vân Đình, E10.4 Tía, E10.6</w:t>
            </w:r>
            <w:r w:rsidR="009D1366" w:rsidRPr="006D77DE">
              <w:rPr>
                <w:rFonts w:ascii="Times New Roman" w:hAnsi="Times New Roman" w:cs="Times New Roman"/>
                <w:sz w:val="24"/>
                <w:szCs w:val="24"/>
                <w:lang w:val="vi-VN"/>
              </w:rPr>
              <w:t xml:space="preserve"> </w:t>
            </w:r>
            <w:r w:rsidR="009D1366" w:rsidRPr="006D77DE">
              <w:rPr>
                <w:rFonts w:ascii="Times New Roman" w:hAnsi="Times New Roman" w:cs="Times New Roman"/>
                <w:sz w:val="24"/>
                <w:szCs w:val="24"/>
                <w:lang w:val="da-DK"/>
              </w:rPr>
              <w:t>Phúc Thọ)</w:t>
            </w:r>
          </w:p>
        </w:tc>
      </w:tr>
      <w:tr w:rsidR="00A71E3A" w:rsidRPr="00D6093C" w14:paraId="5559A9D3" w14:textId="77777777" w:rsidTr="00FB0008">
        <w:trPr>
          <w:gridAfter w:val="1"/>
          <w:wAfter w:w="17" w:type="dxa"/>
        </w:trPr>
        <w:tc>
          <w:tcPr>
            <w:tcW w:w="1980" w:type="dxa"/>
            <w:hideMark/>
          </w:tcPr>
          <w:p w14:paraId="6263AD03"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24</w:t>
            </w:r>
          </w:p>
        </w:tc>
        <w:tc>
          <w:tcPr>
            <w:tcW w:w="7638" w:type="dxa"/>
            <w:hideMark/>
          </w:tcPr>
          <w:p w14:paraId="24F13A63" w14:textId="02E2EC30" w:rsidR="00A71E3A" w:rsidRPr="00D6093C" w:rsidRDefault="00A71E3A" w:rsidP="00FB0008">
            <w:pPr>
              <w:tabs>
                <w:tab w:val="left" w:pos="1418"/>
              </w:tabs>
              <w:spacing w:before="120" w:after="120" w:line="264" w:lineRule="auto"/>
              <w:ind w:right="-72" w:firstLine="663"/>
              <w:rPr>
                <w:rFonts w:ascii="Times New Roman" w:hAnsi="Times New Roman" w:cs="Times New Roman"/>
                <w:sz w:val="26"/>
                <w:szCs w:val="26"/>
              </w:rPr>
            </w:pPr>
            <w:r w:rsidRPr="00D6093C">
              <w:rPr>
                <w:rFonts w:ascii="Times New Roman" w:hAnsi="Times New Roman" w:cs="Times New Roman"/>
                <w:sz w:val="26"/>
                <w:szCs w:val="26"/>
              </w:rPr>
              <w:t>Ngày tiếp nhận, sử dụng Công trường là:</w:t>
            </w:r>
            <w:r w:rsidR="009D1366">
              <w:rPr>
                <w:rFonts w:ascii="Times New Roman" w:hAnsi="Times New Roman" w:cs="Times New Roman"/>
                <w:sz w:val="26"/>
                <w:szCs w:val="26"/>
              </w:rPr>
              <w:t xml:space="preserve"> 01/11/2025</w:t>
            </w:r>
            <w:r w:rsidRPr="00D6093C">
              <w:rPr>
                <w:rFonts w:ascii="Times New Roman" w:hAnsi="Times New Roman" w:cs="Times New Roman"/>
                <w:i/>
                <w:sz w:val="26"/>
                <w:szCs w:val="26"/>
              </w:rPr>
              <w:t xml:space="preserve"> </w:t>
            </w:r>
          </w:p>
        </w:tc>
      </w:tr>
      <w:tr w:rsidR="00A71E3A" w:rsidRPr="00D6093C" w14:paraId="70707423" w14:textId="77777777" w:rsidTr="00FB0008">
        <w:trPr>
          <w:gridAfter w:val="1"/>
          <w:wAfter w:w="17" w:type="dxa"/>
        </w:trPr>
        <w:tc>
          <w:tcPr>
            <w:tcW w:w="1980" w:type="dxa"/>
            <w:hideMark/>
          </w:tcPr>
          <w:p w14:paraId="6BD4F6E4"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27.2</w:t>
            </w:r>
          </w:p>
        </w:tc>
        <w:tc>
          <w:tcPr>
            <w:tcW w:w="7638" w:type="dxa"/>
            <w:hideMark/>
          </w:tcPr>
          <w:p w14:paraId="6410709A" w14:textId="77777777" w:rsidR="00A71E3A" w:rsidRPr="00D6093C" w:rsidRDefault="00A71E3A" w:rsidP="00FB0008">
            <w:pPr>
              <w:widowControl w:val="0"/>
              <w:numPr>
                <w:ilvl w:val="12"/>
                <w:numId w:val="0"/>
              </w:numPr>
              <w:spacing w:before="120" w:after="120" w:line="264" w:lineRule="auto"/>
              <w:ind w:firstLine="340"/>
              <w:jc w:val="both"/>
              <w:rPr>
                <w:rFonts w:ascii="Times New Roman" w:hAnsi="Times New Roman" w:cs="Times New Roman"/>
                <w:sz w:val="26"/>
                <w:szCs w:val="26"/>
              </w:rPr>
            </w:pPr>
            <w:r w:rsidRPr="00D6093C">
              <w:rPr>
                <w:rFonts w:ascii="Times New Roman" w:hAnsi="Times New Roman" w:cs="Times New Roman"/>
                <w:sz w:val="26"/>
                <w:szCs w:val="26"/>
              </w:rPr>
              <w:t>- Thời gian để tiến hành hòa giải: trong vòng 10 ngày kể từ ngày phát sinh tranh chấp, các bên sẽ giải quyết tranh chấp thông qua thương lượng.</w:t>
            </w:r>
          </w:p>
          <w:p w14:paraId="65BCB3D0" w14:textId="77777777" w:rsidR="00A71E3A" w:rsidRPr="00D6093C" w:rsidRDefault="00A71E3A" w:rsidP="00FB0008">
            <w:pPr>
              <w:widowControl w:val="0"/>
              <w:spacing w:before="120" w:after="120" w:line="264" w:lineRule="auto"/>
              <w:ind w:firstLine="34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xml:space="preserve">- Giải quyết tranh chấp: </w:t>
            </w:r>
          </w:p>
          <w:p w14:paraId="134B13AC" w14:textId="77777777" w:rsidR="00A71E3A" w:rsidRPr="00D6093C" w:rsidRDefault="00A71E3A" w:rsidP="00FB0008">
            <w:pPr>
              <w:widowControl w:val="0"/>
              <w:spacing w:before="120" w:after="120" w:line="264" w:lineRule="auto"/>
              <w:ind w:firstLine="340"/>
              <w:jc w:val="both"/>
              <w:rPr>
                <w:rFonts w:ascii="Times New Roman" w:hAnsi="Times New Roman" w:cs="Times New Roman"/>
                <w:sz w:val="26"/>
                <w:szCs w:val="26"/>
                <w:lang w:val="pl-PL"/>
              </w:rPr>
            </w:pPr>
            <w:r w:rsidRPr="00D6093C">
              <w:rPr>
                <w:rFonts w:ascii="Times New Roman" w:hAnsi="Times New Roman" w:cs="Times New Roman"/>
                <w:sz w:val="26"/>
                <w:szCs w:val="26"/>
                <w:lang w:val="vi-VN" w:eastAsia="vi-VN"/>
              </w:rPr>
              <w:t xml:space="preserve">Nếu tranh chấp không thể giải quyết được bằng thương lượng, </w:t>
            </w:r>
            <w:r w:rsidRPr="00D6093C">
              <w:rPr>
                <w:rFonts w:ascii="Times New Roman" w:hAnsi="Times New Roman" w:cs="Times New Roman"/>
                <w:sz w:val="26"/>
                <w:szCs w:val="26"/>
                <w:lang w:eastAsia="vi-VN"/>
              </w:rPr>
              <w:t xml:space="preserve">hòa giải, </w:t>
            </w:r>
            <w:r w:rsidRPr="00D6093C">
              <w:rPr>
                <w:rFonts w:ascii="Times New Roman" w:hAnsi="Times New Roman" w:cs="Times New Roman"/>
                <w:sz w:val="26"/>
                <w:szCs w:val="26"/>
                <w:lang w:val="vi-VN" w:eastAsia="vi-VN"/>
              </w:rPr>
              <w:t>tranh chấp sẽ được giải quyết thông qua toà án có thẩm quyền theo quy định của pháp luật. Toàn bộ chi phí cho việc giải quyết tranh chấp tại toà án do Bên thua kiện chịu. Phán quyết của toà án là phán quyết cuối cùng mà các bên phải tuân thủ</w:t>
            </w:r>
            <w:r w:rsidRPr="00D6093C">
              <w:rPr>
                <w:rFonts w:ascii="Times New Roman" w:hAnsi="Times New Roman" w:cs="Times New Roman"/>
                <w:sz w:val="26"/>
                <w:szCs w:val="26"/>
                <w:lang w:val="pl-PL"/>
              </w:rPr>
              <w:t>.</w:t>
            </w:r>
          </w:p>
          <w:p w14:paraId="423E708C" w14:textId="77777777" w:rsidR="00A71E3A" w:rsidRPr="00D6093C" w:rsidRDefault="00A71E3A" w:rsidP="00FB0008">
            <w:pPr>
              <w:tabs>
                <w:tab w:val="left" w:pos="1418"/>
              </w:tabs>
              <w:spacing w:before="120" w:after="120" w:line="264" w:lineRule="auto"/>
              <w:ind w:firstLine="349"/>
              <w:jc w:val="both"/>
              <w:rPr>
                <w:rFonts w:ascii="Times New Roman" w:hAnsi="Times New Roman" w:cs="Times New Roman"/>
                <w:sz w:val="26"/>
                <w:szCs w:val="26"/>
                <w:lang w:val="pl-PL"/>
              </w:rPr>
            </w:pPr>
            <w:r w:rsidRPr="00D6093C">
              <w:rPr>
                <w:rFonts w:ascii="Times New Roman" w:hAnsi="Times New Roman" w:cs="Times New Roman"/>
                <w:bCs/>
                <w:sz w:val="26"/>
                <w:szCs w:val="26"/>
                <w:lang w:val="pl-PL"/>
              </w:rPr>
              <w:t>Nhà thầu có thời hạn 7 ngày (kể từ ngày Chủ đầu tư có văn bản gửi nhà thầu thông báo quyết định xử lý vi phạm, đơn phương chấm dứt hợp đồng) để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tc>
      </w:tr>
      <w:tr w:rsidR="00A71E3A" w:rsidRPr="00D6093C" w14:paraId="7DE87AA7" w14:textId="77777777" w:rsidTr="00FB0008">
        <w:tc>
          <w:tcPr>
            <w:tcW w:w="9635" w:type="dxa"/>
            <w:gridSpan w:val="3"/>
            <w:hideMark/>
          </w:tcPr>
          <w:p w14:paraId="25245548" w14:textId="77777777" w:rsidR="00A71E3A" w:rsidRPr="00D6093C" w:rsidRDefault="00A71E3A" w:rsidP="00FB0008">
            <w:pPr>
              <w:tabs>
                <w:tab w:val="left" w:pos="1418"/>
              </w:tabs>
              <w:spacing w:before="120" w:after="120" w:line="264" w:lineRule="auto"/>
              <w:ind w:right="-72"/>
              <w:jc w:val="center"/>
              <w:rPr>
                <w:rFonts w:ascii="Times New Roman" w:hAnsi="Times New Roman" w:cs="Times New Roman"/>
                <w:b/>
                <w:sz w:val="26"/>
                <w:szCs w:val="26"/>
                <w:lang w:val="pl-PL"/>
              </w:rPr>
            </w:pPr>
            <w:r w:rsidRPr="00D6093C">
              <w:rPr>
                <w:rFonts w:ascii="Times New Roman" w:hAnsi="Times New Roman" w:cs="Times New Roman"/>
                <w:b/>
                <w:sz w:val="26"/>
                <w:szCs w:val="26"/>
                <w:lang w:val="pl-PL"/>
              </w:rPr>
              <w:t>B. Quản lý thời gian</w:t>
            </w:r>
          </w:p>
        </w:tc>
      </w:tr>
      <w:tr w:rsidR="00A71E3A" w:rsidRPr="00D6093C" w14:paraId="6D5762F5" w14:textId="77777777" w:rsidTr="00FB0008">
        <w:trPr>
          <w:gridAfter w:val="1"/>
          <w:wAfter w:w="17" w:type="dxa"/>
        </w:trPr>
        <w:tc>
          <w:tcPr>
            <w:tcW w:w="1980" w:type="dxa"/>
            <w:hideMark/>
          </w:tcPr>
          <w:p w14:paraId="5AB64E27"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28</w:t>
            </w:r>
          </w:p>
        </w:tc>
        <w:tc>
          <w:tcPr>
            <w:tcW w:w="7638" w:type="dxa"/>
            <w:hideMark/>
          </w:tcPr>
          <w:p w14:paraId="1EE1272E" w14:textId="5788CC7B" w:rsidR="00A71E3A" w:rsidRPr="00D6093C" w:rsidRDefault="00A71E3A" w:rsidP="00FB0008">
            <w:pPr>
              <w:numPr>
                <w:ilvl w:val="12"/>
                <w:numId w:val="0"/>
              </w:num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 xml:space="preserve">- Ngày khởi công: </w:t>
            </w:r>
            <w:r w:rsidR="009D1366">
              <w:rPr>
                <w:rFonts w:ascii="Times New Roman" w:hAnsi="Times New Roman" w:cs="Times New Roman"/>
                <w:sz w:val="26"/>
                <w:szCs w:val="26"/>
              </w:rPr>
              <w:t>01/11/2025</w:t>
            </w:r>
          </w:p>
          <w:p w14:paraId="3EA8D099" w14:textId="58699820" w:rsidR="00A71E3A" w:rsidRPr="00D6093C" w:rsidRDefault="00A71E3A" w:rsidP="00FB0008">
            <w:pPr>
              <w:tabs>
                <w:tab w:val="left" w:pos="1418"/>
              </w:tabs>
              <w:spacing w:before="120" w:after="120" w:line="264" w:lineRule="auto"/>
              <w:ind w:right="92" w:firstLine="663"/>
              <w:rPr>
                <w:rFonts w:ascii="Times New Roman" w:hAnsi="Times New Roman" w:cs="Times New Roman"/>
                <w:sz w:val="26"/>
                <w:szCs w:val="26"/>
              </w:rPr>
            </w:pPr>
            <w:r w:rsidRPr="00D6093C">
              <w:rPr>
                <w:rFonts w:ascii="Times New Roman" w:hAnsi="Times New Roman" w:cs="Times New Roman"/>
                <w:sz w:val="26"/>
                <w:szCs w:val="26"/>
              </w:rPr>
              <w:t>- Ngày hoàn thành dự kiến</w:t>
            </w:r>
            <w:r w:rsidR="009D1366" w:rsidRPr="009D1366">
              <w:rPr>
                <w:rFonts w:ascii="Times New Roman" w:hAnsi="Times New Roman" w:cs="Times New Roman"/>
                <w:iCs/>
                <w:sz w:val="26"/>
                <w:szCs w:val="26"/>
              </w:rPr>
              <w:t>: 31/5/2026</w:t>
            </w:r>
          </w:p>
        </w:tc>
      </w:tr>
      <w:tr w:rsidR="00A71E3A" w:rsidRPr="00D6093C" w14:paraId="4F1A8FEF" w14:textId="77777777" w:rsidTr="00FB0008">
        <w:trPr>
          <w:gridAfter w:val="1"/>
          <w:wAfter w:w="17" w:type="dxa"/>
        </w:trPr>
        <w:tc>
          <w:tcPr>
            <w:tcW w:w="1980" w:type="dxa"/>
            <w:hideMark/>
          </w:tcPr>
          <w:p w14:paraId="4C7C47FD"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29.1</w:t>
            </w:r>
          </w:p>
        </w:tc>
        <w:tc>
          <w:tcPr>
            <w:tcW w:w="7638" w:type="dxa"/>
            <w:hideMark/>
          </w:tcPr>
          <w:p w14:paraId="56E29FD5" w14:textId="1C7481F8" w:rsidR="00A71E3A" w:rsidRPr="00D6093C" w:rsidRDefault="00A71E3A" w:rsidP="00FB0008">
            <w:pPr>
              <w:tabs>
                <w:tab w:val="left" w:pos="1418"/>
              </w:tabs>
              <w:spacing w:before="120" w:after="120" w:line="264" w:lineRule="auto"/>
              <w:ind w:right="92" w:firstLine="663"/>
              <w:rPr>
                <w:rFonts w:ascii="Times New Roman" w:hAnsi="Times New Roman" w:cs="Times New Roman"/>
                <w:sz w:val="26"/>
                <w:szCs w:val="26"/>
              </w:rPr>
            </w:pPr>
            <w:r w:rsidRPr="00D6093C">
              <w:rPr>
                <w:rFonts w:ascii="Times New Roman" w:hAnsi="Times New Roman" w:cs="Times New Roman"/>
                <w:sz w:val="26"/>
                <w:szCs w:val="26"/>
              </w:rPr>
              <w:t>Nhà thầu phải trình Chủ đầu tư Biểu tiến độ thi công chi tiết trong vòng</w:t>
            </w:r>
            <w:r w:rsidR="009D1366">
              <w:rPr>
                <w:rFonts w:ascii="Times New Roman" w:hAnsi="Times New Roman" w:cs="Times New Roman"/>
                <w:sz w:val="26"/>
                <w:szCs w:val="26"/>
              </w:rPr>
              <w:t xml:space="preserve"> 10 ngày</w:t>
            </w:r>
            <w:r w:rsidRPr="00D6093C">
              <w:rPr>
                <w:rFonts w:ascii="Times New Roman" w:hAnsi="Times New Roman" w:cs="Times New Roman"/>
                <w:sz w:val="26"/>
                <w:szCs w:val="26"/>
              </w:rPr>
              <w:t xml:space="preserve"> từ ngày ký Hợp đồng.</w:t>
            </w:r>
          </w:p>
        </w:tc>
      </w:tr>
      <w:tr w:rsidR="00A71E3A" w:rsidRPr="00D6093C" w14:paraId="6F82B36C" w14:textId="77777777" w:rsidTr="00FB0008">
        <w:trPr>
          <w:gridAfter w:val="1"/>
          <w:wAfter w:w="17" w:type="dxa"/>
        </w:trPr>
        <w:tc>
          <w:tcPr>
            <w:tcW w:w="1980" w:type="dxa"/>
            <w:hideMark/>
          </w:tcPr>
          <w:p w14:paraId="4910B0B2"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29.4</w:t>
            </w:r>
          </w:p>
        </w:tc>
        <w:tc>
          <w:tcPr>
            <w:tcW w:w="7638" w:type="dxa"/>
            <w:hideMark/>
          </w:tcPr>
          <w:p w14:paraId="20577395" w14:textId="1C3F8B69" w:rsidR="00A71E3A" w:rsidRPr="00D6093C" w:rsidRDefault="00A71E3A" w:rsidP="00FB0008">
            <w:pPr>
              <w:numPr>
                <w:ilvl w:val="12"/>
                <w:numId w:val="0"/>
              </w:num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 Thời gian cập nhật Biểu tiến độ thi công chi tiết</w:t>
            </w:r>
            <w:r w:rsidR="009D1366">
              <w:rPr>
                <w:rFonts w:ascii="Times New Roman" w:hAnsi="Times New Roman" w:cs="Times New Roman"/>
                <w:sz w:val="26"/>
                <w:szCs w:val="26"/>
              </w:rPr>
              <w:t>: 07 ngày/lần</w:t>
            </w:r>
          </w:p>
          <w:p w14:paraId="55F9E994" w14:textId="7A72FF18" w:rsidR="00A71E3A" w:rsidRPr="00D6093C" w:rsidRDefault="00A71E3A" w:rsidP="00FB0008">
            <w:pPr>
              <w:tabs>
                <w:tab w:val="left" w:pos="1418"/>
              </w:tabs>
              <w:spacing w:before="120" w:after="120" w:line="264" w:lineRule="auto"/>
              <w:ind w:right="92" w:firstLine="663"/>
              <w:rPr>
                <w:rFonts w:ascii="Times New Roman" w:hAnsi="Times New Roman" w:cs="Times New Roman"/>
                <w:sz w:val="26"/>
                <w:szCs w:val="26"/>
              </w:rPr>
            </w:pPr>
            <w:r w:rsidRPr="00D6093C">
              <w:rPr>
                <w:rFonts w:ascii="Times New Roman" w:hAnsi="Times New Roman" w:cs="Times New Roman"/>
                <w:sz w:val="26"/>
                <w:szCs w:val="26"/>
              </w:rPr>
              <w:t xml:space="preserve">- Số </w:t>
            </w:r>
            <w:r w:rsidRPr="00D6093C">
              <w:rPr>
                <w:rFonts w:ascii="Times New Roman" w:hAnsi="Times New Roman" w:cs="Times New Roman"/>
                <w:sz w:val="26"/>
                <w:szCs w:val="26"/>
                <w:lang w:val="vi-VN"/>
              </w:rPr>
              <w:t>tiền gi</w:t>
            </w:r>
            <w:r w:rsidRPr="00D6093C">
              <w:rPr>
                <w:rFonts w:ascii="Times New Roman" w:hAnsi="Times New Roman" w:cs="Times New Roman"/>
                <w:sz w:val="26"/>
                <w:szCs w:val="26"/>
              </w:rPr>
              <w:t>ữ</w:t>
            </w:r>
            <w:r w:rsidRPr="00D6093C">
              <w:rPr>
                <w:rFonts w:ascii="Times New Roman" w:hAnsi="Times New Roman" w:cs="Times New Roman"/>
                <w:sz w:val="26"/>
                <w:szCs w:val="26"/>
                <w:lang w:val="vi-VN"/>
              </w:rPr>
              <w:t xml:space="preserve"> lại n</w:t>
            </w:r>
            <w:r w:rsidRPr="00D6093C">
              <w:rPr>
                <w:rFonts w:ascii="Times New Roman" w:hAnsi="Times New Roman" w:cs="Times New Roman"/>
                <w:sz w:val="26"/>
                <w:szCs w:val="26"/>
              </w:rPr>
              <w:t xml:space="preserve">ếu </w:t>
            </w:r>
            <w:r w:rsidRPr="00D6093C">
              <w:rPr>
                <w:rFonts w:ascii="Times New Roman" w:hAnsi="Times New Roman" w:cs="Times New Roman"/>
                <w:sz w:val="26"/>
                <w:szCs w:val="26"/>
                <w:lang w:val="vi-VN"/>
              </w:rPr>
              <w:t>n</w:t>
            </w:r>
            <w:r w:rsidRPr="00D6093C">
              <w:rPr>
                <w:rFonts w:ascii="Times New Roman" w:hAnsi="Times New Roman" w:cs="Times New Roman"/>
                <w:sz w:val="26"/>
                <w:szCs w:val="26"/>
              </w:rPr>
              <w:t>ộp</w:t>
            </w:r>
            <w:r w:rsidRPr="00D6093C">
              <w:rPr>
                <w:rFonts w:ascii="Times New Roman" w:hAnsi="Times New Roman" w:cs="Times New Roman"/>
                <w:sz w:val="26"/>
                <w:szCs w:val="26"/>
                <w:lang w:val="vi-VN"/>
              </w:rPr>
              <w:t xml:space="preserve"> mu</w:t>
            </w:r>
            <w:r w:rsidRPr="00D6093C">
              <w:rPr>
                <w:rFonts w:ascii="Times New Roman" w:hAnsi="Times New Roman" w:cs="Times New Roman"/>
                <w:sz w:val="26"/>
                <w:szCs w:val="26"/>
              </w:rPr>
              <w:t>ộn</w:t>
            </w:r>
            <w:r w:rsidRPr="00D6093C">
              <w:rPr>
                <w:rFonts w:ascii="Times New Roman" w:hAnsi="Times New Roman" w:cs="Times New Roman"/>
                <w:sz w:val="26"/>
                <w:szCs w:val="26"/>
                <w:lang w:val="vi-VN"/>
              </w:rPr>
              <w:t xml:space="preserve"> </w:t>
            </w:r>
            <w:r w:rsidRPr="00D6093C">
              <w:rPr>
                <w:rFonts w:ascii="Times New Roman" w:hAnsi="Times New Roman" w:cs="Times New Roman"/>
                <w:sz w:val="26"/>
                <w:szCs w:val="26"/>
              </w:rPr>
              <w:t xml:space="preserve">Biểu tiến độ thi công chi tiết </w:t>
            </w:r>
            <w:r w:rsidRPr="00D6093C">
              <w:rPr>
                <w:rFonts w:ascii="Times New Roman" w:hAnsi="Times New Roman" w:cs="Times New Roman"/>
                <w:sz w:val="26"/>
                <w:szCs w:val="26"/>
                <w:lang w:val="vi-VN"/>
              </w:rPr>
              <w:t>cập nh</w:t>
            </w:r>
            <w:r w:rsidRPr="00D6093C">
              <w:rPr>
                <w:rFonts w:ascii="Times New Roman" w:hAnsi="Times New Roman" w:cs="Times New Roman"/>
                <w:sz w:val="26"/>
                <w:szCs w:val="26"/>
              </w:rPr>
              <w:t>ật</w:t>
            </w:r>
            <w:r w:rsidR="009D1366">
              <w:rPr>
                <w:rFonts w:ascii="Times New Roman" w:hAnsi="Times New Roman" w:cs="Times New Roman"/>
                <w:sz w:val="26"/>
                <w:szCs w:val="26"/>
              </w:rPr>
              <w:t>:</w:t>
            </w:r>
            <w:r w:rsidR="009D1366" w:rsidRPr="009D1366">
              <w:rPr>
                <w:rFonts w:ascii="TimesNewRomanPSMT" w:hAnsi="TimesNewRomanPSMT"/>
                <w:color w:val="000000"/>
                <w:sz w:val="28"/>
                <w:szCs w:val="28"/>
              </w:rPr>
              <w:t xml:space="preserve"> </w:t>
            </w:r>
            <w:r w:rsidR="009D1366" w:rsidRPr="009D1366">
              <w:rPr>
                <w:rFonts w:ascii="Times New Roman" w:hAnsi="Times New Roman" w:cs="Times New Roman"/>
                <w:sz w:val="26"/>
                <w:szCs w:val="26"/>
              </w:rPr>
              <w:t>5.000.000 VND</w:t>
            </w:r>
          </w:p>
        </w:tc>
      </w:tr>
      <w:tr w:rsidR="00A71E3A" w:rsidRPr="00D6093C" w14:paraId="7C17AD30" w14:textId="77777777" w:rsidTr="00FB0008">
        <w:trPr>
          <w:gridAfter w:val="1"/>
          <w:wAfter w:w="17" w:type="dxa"/>
        </w:trPr>
        <w:tc>
          <w:tcPr>
            <w:tcW w:w="1980" w:type="dxa"/>
            <w:hideMark/>
          </w:tcPr>
          <w:p w14:paraId="042A1C37"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30.7</w:t>
            </w:r>
          </w:p>
        </w:tc>
        <w:tc>
          <w:tcPr>
            <w:tcW w:w="7638" w:type="dxa"/>
            <w:hideMark/>
          </w:tcPr>
          <w:p w14:paraId="00CA6486" w14:textId="77777777" w:rsidR="009D1366" w:rsidRPr="009D1366" w:rsidRDefault="00A71E3A" w:rsidP="009D1366">
            <w:pPr>
              <w:numPr>
                <w:ilvl w:val="12"/>
                <w:numId w:val="0"/>
              </w:numPr>
              <w:spacing w:before="60" w:after="60"/>
              <w:jc w:val="both"/>
              <w:rPr>
                <w:rFonts w:ascii="Times New Roman" w:hAnsi="Times New Roman" w:cs="Times New Roman"/>
                <w:sz w:val="26"/>
                <w:szCs w:val="26"/>
              </w:rPr>
            </w:pPr>
            <w:r w:rsidRPr="009D1366">
              <w:rPr>
                <w:rFonts w:ascii="Times New Roman" w:hAnsi="Times New Roman" w:cs="Times New Roman"/>
                <w:sz w:val="26"/>
                <w:szCs w:val="26"/>
              </w:rPr>
              <w:t xml:space="preserve">          Các trường hợp khác: </w:t>
            </w:r>
          </w:p>
          <w:p w14:paraId="69505F27" w14:textId="7A53ED7A" w:rsidR="009D1366" w:rsidRPr="009D1366" w:rsidRDefault="009D1366" w:rsidP="009D1366">
            <w:pPr>
              <w:numPr>
                <w:ilvl w:val="12"/>
                <w:numId w:val="0"/>
              </w:numPr>
              <w:spacing w:before="60" w:after="60"/>
              <w:jc w:val="both"/>
              <w:rPr>
                <w:rFonts w:ascii="Times New Roman" w:hAnsi="Times New Roman" w:cs="Times New Roman"/>
                <w:sz w:val="26"/>
                <w:szCs w:val="26"/>
              </w:rPr>
            </w:pPr>
            <w:r w:rsidRPr="009D1366">
              <w:rPr>
                <w:rFonts w:ascii="Times New Roman" w:hAnsi="Times New Roman" w:cs="Times New Roman"/>
                <w:sz w:val="26"/>
                <w:szCs w:val="26"/>
              </w:rPr>
              <w:t>1. Chủ đầu tư và nhà thầu sẽ thương thảo về việc gia hạn thời gian thực hiện hợp đồng trong những trường hợp sau đây:</w:t>
            </w:r>
          </w:p>
          <w:p w14:paraId="4B5F572D" w14:textId="77777777" w:rsidR="009D1366" w:rsidRPr="009D1366" w:rsidRDefault="009D1366" w:rsidP="009D1366">
            <w:pPr>
              <w:numPr>
                <w:ilvl w:val="12"/>
                <w:numId w:val="0"/>
              </w:numPr>
              <w:spacing w:before="60" w:after="60"/>
              <w:jc w:val="both"/>
              <w:rPr>
                <w:rFonts w:ascii="Times New Roman" w:hAnsi="Times New Roman" w:cs="Times New Roman"/>
                <w:sz w:val="26"/>
                <w:szCs w:val="26"/>
              </w:rPr>
            </w:pPr>
            <w:r w:rsidRPr="009D1366">
              <w:rPr>
                <w:rFonts w:ascii="Times New Roman" w:hAnsi="Times New Roman" w:cs="Times New Roman"/>
                <w:sz w:val="26"/>
                <w:szCs w:val="26"/>
              </w:rPr>
              <w:t>- Chủ đầu tư không giao quyền sử dụng công trường cho nhà thầu vào thời gian dự kiến;</w:t>
            </w:r>
          </w:p>
          <w:p w14:paraId="23A0246E" w14:textId="77777777" w:rsidR="009D1366" w:rsidRPr="009D1366" w:rsidRDefault="009D1366" w:rsidP="009D1366">
            <w:pPr>
              <w:numPr>
                <w:ilvl w:val="12"/>
                <w:numId w:val="0"/>
              </w:numPr>
              <w:spacing w:before="60" w:after="60"/>
              <w:jc w:val="both"/>
              <w:rPr>
                <w:rFonts w:ascii="Times New Roman" w:hAnsi="Times New Roman" w:cs="Times New Roman"/>
                <w:sz w:val="26"/>
                <w:szCs w:val="26"/>
              </w:rPr>
            </w:pPr>
            <w:r w:rsidRPr="009D1366">
              <w:rPr>
                <w:rFonts w:ascii="Times New Roman" w:hAnsi="Times New Roman" w:cs="Times New Roman"/>
                <w:sz w:val="26"/>
                <w:szCs w:val="26"/>
              </w:rPr>
              <w:t>- Chủ đầu tư không chấp thuận nhà thầu phụ ngoài danh sách nhà thầu phụ;</w:t>
            </w:r>
          </w:p>
          <w:p w14:paraId="51A24396" w14:textId="77777777" w:rsidR="009D1366" w:rsidRPr="009D1366" w:rsidRDefault="009D1366" w:rsidP="009D1366">
            <w:pPr>
              <w:numPr>
                <w:ilvl w:val="12"/>
                <w:numId w:val="0"/>
              </w:numPr>
              <w:spacing w:before="60" w:after="60"/>
              <w:jc w:val="both"/>
              <w:rPr>
                <w:rFonts w:ascii="Times New Roman" w:hAnsi="Times New Roman" w:cs="Times New Roman"/>
                <w:sz w:val="26"/>
                <w:szCs w:val="26"/>
              </w:rPr>
            </w:pPr>
            <w:r w:rsidRPr="009D1366">
              <w:rPr>
                <w:rFonts w:ascii="Times New Roman" w:hAnsi="Times New Roman" w:cs="Times New Roman"/>
                <w:sz w:val="26"/>
                <w:szCs w:val="26"/>
              </w:rPr>
              <w:t>- Chủ đầu tư chậm trễ không có lý do trong việc cấp Biên bản nghiệm thu công trình.</w:t>
            </w:r>
          </w:p>
          <w:p w14:paraId="5907B119" w14:textId="77777777" w:rsidR="009D1366" w:rsidRPr="009D1366" w:rsidRDefault="009D1366" w:rsidP="009D1366">
            <w:pPr>
              <w:numPr>
                <w:ilvl w:val="12"/>
                <w:numId w:val="0"/>
              </w:numPr>
              <w:spacing w:before="60" w:after="60"/>
              <w:jc w:val="both"/>
              <w:rPr>
                <w:rFonts w:ascii="Times New Roman" w:hAnsi="Times New Roman" w:cs="Times New Roman"/>
                <w:sz w:val="26"/>
                <w:szCs w:val="26"/>
              </w:rPr>
            </w:pPr>
            <w:r w:rsidRPr="009D1366">
              <w:rPr>
                <w:rFonts w:ascii="Times New Roman" w:hAnsi="Times New Roman" w:cs="Times New Roman"/>
                <w:sz w:val="26"/>
                <w:szCs w:val="26"/>
              </w:rPr>
              <w:lastRenderedPageBreak/>
              <w:t>2. Chủ đầu tư có thể yêu cầu nhà thầu hoãn việc khởi công hay thực hiện chậm tiến độ của bất kỳ hoạt động nào trong công trình.</w:t>
            </w:r>
          </w:p>
          <w:p w14:paraId="6FC88EB5" w14:textId="7AB87894" w:rsidR="00A71E3A" w:rsidRPr="009D1366" w:rsidRDefault="009D1366" w:rsidP="009D1366">
            <w:pPr>
              <w:numPr>
                <w:ilvl w:val="12"/>
                <w:numId w:val="0"/>
              </w:numPr>
              <w:spacing w:before="60" w:after="60"/>
              <w:jc w:val="both"/>
              <w:rPr>
                <w:rFonts w:ascii="Times New Roman" w:hAnsi="Times New Roman" w:cs="Times New Roman"/>
                <w:i/>
                <w:sz w:val="26"/>
                <w:szCs w:val="26"/>
              </w:rPr>
            </w:pPr>
            <w:r w:rsidRPr="009D1366">
              <w:rPr>
                <w:rFonts w:ascii="Times New Roman" w:hAnsi="Times New Roman" w:cs="Times New Roman"/>
                <w:sz w:val="26"/>
                <w:szCs w:val="26"/>
              </w:rPr>
              <w:t>3. Trường hợp cần rút ngắn thời gian thực hiện hợp đồng, chủ đầu tư phải tiến hành thương thảo với nhà thầu về các nội dung liên quan</w:t>
            </w:r>
          </w:p>
        </w:tc>
      </w:tr>
      <w:tr w:rsidR="00A71E3A" w:rsidRPr="00D6093C" w14:paraId="6A6AA5D8" w14:textId="77777777" w:rsidTr="00FB0008">
        <w:tc>
          <w:tcPr>
            <w:tcW w:w="9635" w:type="dxa"/>
            <w:gridSpan w:val="3"/>
            <w:hideMark/>
          </w:tcPr>
          <w:p w14:paraId="335BF8F5" w14:textId="77777777" w:rsidR="00A71E3A" w:rsidRPr="00D6093C" w:rsidRDefault="00A71E3A" w:rsidP="00FB0008">
            <w:pPr>
              <w:tabs>
                <w:tab w:val="left" w:pos="1418"/>
              </w:tabs>
              <w:spacing w:before="120" w:after="120" w:line="264" w:lineRule="auto"/>
              <w:ind w:right="-72" w:firstLine="663"/>
              <w:jc w:val="both"/>
              <w:rPr>
                <w:rFonts w:ascii="Times New Roman" w:hAnsi="Times New Roman" w:cs="Times New Roman"/>
                <w:b/>
                <w:sz w:val="26"/>
                <w:szCs w:val="26"/>
                <w:lang w:val="pl-PL"/>
              </w:rPr>
            </w:pPr>
            <w:r w:rsidRPr="00D6093C">
              <w:rPr>
                <w:rFonts w:ascii="Times New Roman" w:hAnsi="Times New Roman" w:cs="Times New Roman"/>
                <w:b/>
                <w:sz w:val="26"/>
                <w:szCs w:val="26"/>
                <w:lang w:val="pl-PL"/>
              </w:rPr>
              <w:lastRenderedPageBreak/>
              <w:t xml:space="preserve">C. </w:t>
            </w:r>
            <w:r w:rsidRPr="00D6093C">
              <w:rPr>
                <w:rFonts w:ascii="Times New Roman" w:hAnsi="Times New Roman" w:cs="Times New Roman"/>
                <w:b/>
                <w:sz w:val="26"/>
                <w:szCs w:val="26"/>
                <w:lang w:val="vi-VN"/>
              </w:rPr>
              <w:t xml:space="preserve">Quản lý </w:t>
            </w:r>
            <w:r w:rsidRPr="00D6093C">
              <w:rPr>
                <w:rFonts w:ascii="Times New Roman" w:hAnsi="Times New Roman" w:cs="Times New Roman"/>
                <w:b/>
                <w:sz w:val="26"/>
                <w:szCs w:val="26"/>
                <w:lang w:val="pl-PL"/>
              </w:rPr>
              <w:t>chất lượng</w:t>
            </w:r>
          </w:p>
        </w:tc>
      </w:tr>
      <w:tr w:rsidR="00A71E3A" w:rsidRPr="00D6093C" w14:paraId="5FBD61BE" w14:textId="77777777" w:rsidTr="00FB0008">
        <w:trPr>
          <w:gridAfter w:val="1"/>
          <w:wAfter w:w="17" w:type="dxa"/>
        </w:trPr>
        <w:tc>
          <w:tcPr>
            <w:tcW w:w="1980" w:type="dxa"/>
            <w:vAlign w:val="center"/>
          </w:tcPr>
          <w:p w14:paraId="18693D51"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 xml:space="preserve">E-ĐKC 33.1: </w:t>
            </w:r>
          </w:p>
        </w:tc>
        <w:tc>
          <w:tcPr>
            <w:tcW w:w="7638" w:type="dxa"/>
          </w:tcPr>
          <w:p w14:paraId="18620AD8" w14:textId="77777777" w:rsidR="00A71E3A" w:rsidRPr="00D6093C" w:rsidRDefault="00A71E3A" w:rsidP="00FB0008">
            <w:pPr>
              <w:widowControl w:val="0"/>
              <w:spacing w:line="264" w:lineRule="auto"/>
              <w:ind w:left="28"/>
              <w:contextualSpacing/>
              <w:jc w:val="both"/>
              <w:rPr>
                <w:rFonts w:ascii="Times New Roman" w:hAnsi="Times New Roman" w:cs="Times New Roman"/>
                <w:sz w:val="26"/>
                <w:szCs w:val="26"/>
                <w:shd w:val="clear" w:color="auto" w:fill="FFFFFF"/>
              </w:rPr>
            </w:pPr>
            <w:r w:rsidRPr="00D6093C">
              <w:rPr>
                <w:rFonts w:ascii="Times New Roman" w:hAnsi="Times New Roman" w:cs="Times New Roman"/>
                <w:sz w:val="26"/>
                <w:szCs w:val="26"/>
                <w:lang w:val="vi-VN"/>
              </w:rPr>
              <w:t xml:space="preserve">    - </w:t>
            </w:r>
            <w:r w:rsidRPr="00D6093C">
              <w:rPr>
                <w:rFonts w:ascii="Times New Roman" w:hAnsi="Times New Roman" w:cs="Times New Roman"/>
                <w:sz w:val="26"/>
                <w:szCs w:val="26"/>
                <w:shd w:val="clear" w:color="auto" w:fill="FFFFFF"/>
              </w:rPr>
              <w:t>Nhà thầu phải đảm bảo đủ trang thiết bị và nhân lực để cập nhật vào nhật ký thi công điện tử (NKTCĐT), biên bản nghiệm thu điện tử (</w:t>
            </w:r>
            <w:r w:rsidRPr="00D6093C">
              <w:rPr>
                <w:rFonts w:ascii="Times New Roman" w:hAnsi="Times New Roman" w:cs="Times New Roman"/>
                <w:sz w:val="26"/>
                <w:szCs w:val="26"/>
                <w:lang w:val="fr-FR"/>
              </w:rPr>
              <w:t>BBNTĐT) trên phần mềm IMIS trong giai đoạn triển khai thi công xây dựng công trình</w:t>
            </w:r>
            <w:r w:rsidRPr="00D6093C">
              <w:rPr>
                <w:rFonts w:ascii="Times New Roman" w:hAnsi="Times New Roman" w:cs="Times New Roman"/>
                <w:sz w:val="26"/>
                <w:szCs w:val="26"/>
                <w:shd w:val="clear" w:color="auto" w:fill="FFFFFF"/>
              </w:rPr>
              <w:t xml:space="preserve"> và áp dụng chữ ký số theo đúng quy định hướng dẫn của Bên A.</w:t>
            </w:r>
          </w:p>
          <w:p w14:paraId="0446BFB6" w14:textId="77777777" w:rsidR="00A71E3A" w:rsidRPr="00D6093C" w:rsidRDefault="00A71E3A" w:rsidP="00FB0008">
            <w:pPr>
              <w:widowControl w:val="0"/>
              <w:spacing w:line="264" w:lineRule="auto"/>
              <w:ind w:left="-44" w:firstLine="425"/>
              <w:contextualSpacing/>
              <w:jc w:val="both"/>
              <w:rPr>
                <w:rFonts w:ascii="Times New Roman" w:hAnsi="Times New Roman" w:cs="Times New Roman"/>
                <w:i/>
                <w:sz w:val="26"/>
                <w:szCs w:val="26"/>
                <w:lang w:val="vi-VN"/>
              </w:rPr>
            </w:pPr>
            <w:r w:rsidRPr="00D6093C">
              <w:rPr>
                <w:rFonts w:ascii="Times New Roman" w:hAnsi="Times New Roman" w:cs="Times New Roman"/>
                <w:i/>
                <w:sz w:val="26"/>
                <w:szCs w:val="26"/>
                <w:shd w:val="clear" w:color="auto" w:fill="FFFFFF"/>
              </w:rPr>
              <w:t>(</w:t>
            </w:r>
            <w:r w:rsidRPr="00D6093C">
              <w:rPr>
                <w:rFonts w:ascii="Times New Roman" w:hAnsi="Times New Roman" w:cs="Times New Roman"/>
                <w:i/>
                <w:sz w:val="26"/>
                <w:szCs w:val="26"/>
              </w:rPr>
              <w:t>Ghi chú cho bên mời thầu: nhật ký thi công điện tử và chữ ký số</w:t>
            </w:r>
            <w:r w:rsidRPr="00D6093C">
              <w:rPr>
                <w:rFonts w:ascii="Times New Roman" w:hAnsi="Times New Roman" w:cs="Times New Roman"/>
                <w:sz w:val="26"/>
                <w:szCs w:val="26"/>
              </w:rPr>
              <w:t xml:space="preserve"> </w:t>
            </w:r>
            <w:r w:rsidRPr="00D6093C">
              <w:rPr>
                <w:rFonts w:ascii="Times New Roman" w:hAnsi="Times New Roman" w:cs="Times New Roman"/>
                <w:i/>
                <w:sz w:val="26"/>
                <w:szCs w:val="26"/>
              </w:rPr>
              <w:t>sẽ được áp dụng theo</w:t>
            </w:r>
            <w:r w:rsidRPr="00D6093C">
              <w:rPr>
                <w:rFonts w:ascii="Times New Roman" w:hAnsi="Times New Roman" w:cs="Times New Roman"/>
                <w:i/>
                <w:sz w:val="26"/>
                <w:szCs w:val="26"/>
                <w:shd w:val="clear" w:color="auto" w:fill="FFFFFF"/>
              </w:rPr>
              <w:t xml:space="preserve"> hướng dẫn của Tổng Công ty. Các đơn vị hướng dẫn nhà thầu thực hiện).</w:t>
            </w:r>
          </w:p>
          <w:p w14:paraId="29356849" w14:textId="77777777" w:rsidR="00A71E3A" w:rsidRPr="00D6093C" w:rsidRDefault="00A71E3A" w:rsidP="00FB0008">
            <w:pPr>
              <w:widowControl w:val="0"/>
              <w:spacing w:line="264" w:lineRule="auto"/>
              <w:ind w:left="-44" w:firstLine="425"/>
              <w:contextualSpacing/>
              <w:jc w:val="both"/>
              <w:rPr>
                <w:rFonts w:ascii="Times New Roman" w:hAnsi="Times New Roman" w:cs="Times New Roman"/>
                <w:sz w:val="26"/>
                <w:szCs w:val="26"/>
              </w:rPr>
            </w:pPr>
            <w:r w:rsidRPr="00D6093C">
              <w:rPr>
                <w:rFonts w:ascii="Times New Roman" w:hAnsi="Times New Roman" w:cs="Times New Roman"/>
                <w:sz w:val="26"/>
                <w:szCs w:val="26"/>
              </w:rPr>
              <w:t>- Nhà thầu cam kết không vi phạm quyền sở hữu trí tuệ đối với vật tư, thiết bị nhà thầu cung cấp.</w:t>
            </w:r>
          </w:p>
          <w:p w14:paraId="00EE70B8" w14:textId="77777777" w:rsidR="00A71E3A" w:rsidRPr="00D6093C" w:rsidRDefault="00A71E3A" w:rsidP="00FB0008">
            <w:pPr>
              <w:widowControl w:val="0"/>
              <w:spacing w:line="264" w:lineRule="auto"/>
              <w:ind w:left="-44" w:firstLine="425"/>
              <w:contextualSpacing/>
              <w:jc w:val="both"/>
              <w:rPr>
                <w:rFonts w:ascii="Times New Roman" w:hAnsi="Times New Roman" w:cs="Times New Roman"/>
                <w:sz w:val="26"/>
                <w:szCs w:val="26"/>
                <w:lang w:val="vi-VN"/>
              </w:rPr>
            </w:pPr>
            <w:r w:rsidRPr="00D6093C">
              <w:rPr>
                <w:rFonts w:ascii="Times New Roman" w:hAnsi="Times New Roman" w:cs="Times New Roman"/>
                <w:sz w:val="26"/>
                <w:szCs w:val="26"/>
              </w:rPr>
              <w:t xml:space="preserve">- </w:t>
            </w:r>
            <w:r w:rsidRPr="00D6093C">
              <w:rPr>
                <w:rFonts w:ascii="Times New Roman" w:hAnsi="Times New Roman" w:cs="Times New Roman"/>
                <w:sz w:val="26"/>
                <w:szCs w:val="26"/>
                <w:lang w:val="vi-VN"/>
              </w:rPr>
              <w:t>Nhà thầu phải trang bị thiêt bị công nghệ thông tin để kêt nối với hệ thống quản lý của chủ đầu tư phục vụ phê duyệt tài liệu kỹ thuật của gói thầu/dự án.</w:t>
            </w:r>
          </w:p>
          <w:p w14:paraId="5666FF29" w14:textId="77777777" w:rsidR="00A71E3A" w:rsidRPr="00D6093C" w:rsidRDefault="00A71E3A" w:rsidP="00FB0008">
            <w:pPr>
              <w:widowControl w:val="0"/>
              <w:spacing w:line="264" w:lineRule="auto"/>
              <w:ind w:left="-44" w:firstLine="425"/>
              <w:contextualSpacing/>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w:t>
            </w:r>
            <w:r w:rsidRPr="00D6093C">
              <w:rPr>
                <w:rFonts w:ascii="Times New Roman" w:hAnsi="Times New Roman" w:cs="Times New Roman"/>
                <w:i/>
                <w:sz w:val="26"/>
                <w:szCs w:val="26"/>
                <w:lang w:val="pl-PL"/>
              </w:rPr>
              <w:t xml:space="preserve"> Với gói thầu có cung cấp vật tư thiết bị, cần quy định</w:t>
            </w:r>
            <w:r w:rsidRPr="00D6093C">
              <w:rPr>
                <w:rFonts w:ascii="Times New Roman" w:hAnsi="Times New Roman" w:cs="Times New Roman"/>
                <w:sz w:val="26"/>
                <w:szCs w:val="26"/>
                <w:lang w:val="pl-PL"/>
              </w:rPr>
              <w:t>:</w:t>
            </w:r>
          </w:p>
          <w:p w14:paraId="4857AA34" w14:textId="77777777" w:rsidR="00A71E3A" w:rsidRPr="00D6093C" w:rsidRDefault="00A71E3A" w:rsidP="00FB0008">
            <w:pPr>
              <w:widowControl w:val="0"/>
              <w:spacing w:line="264" w:lineRule="auto"/>
              <w:ind w:left="-44" w:firstLine="425"/>
              <w:contextualSpacing/>
              <w:jc w:val="both"/>
              <w:rPr>
                <w:rFonts w:ascii="Times New Roman" w:hAnsi="Times New Roman" w:cs="Times New Roman"/>
                <w:sz w:val="26"/>
                <w:szCs w:val="26"/>
                <w:lang w:val="vi-VN"/>
              </w:rPr>
            </w:pPr>
            <w:r w:rsidRPr="00D6093C">
              <w:rPr>
                <w:rFonts w:ascii="Times New Roman" w:hAnsi="Times New Roman" w:cs="Times New Roman"/>
                <w:sz w:val="26"/>
                <w:szCs w:val="26"/>
                <w:lang w:val="pl-PL"/>
              </w:rPr>
              <w:t xml:space="preserve">+ </w:t>
            </w:r>
            <w:r w:rsidRPr="00D6093C">
              <w:rPr>
                <w:rFonts w:ascii="Times New Roman" w:hAnsi="Times New Roman" w:cs="Times New Roman"/>
                <w:sz w:val="26"/>
                <w:szCs w:val="26"/>
                <w:lang w:val="vi-VN"/>
              </w:rPr>
              <w:t>Nhà thầu phải trang bị hệ thống CNTT quản lý quá trình phê duyệt tài liệu kỹ thuật; Trang bị hệ thống máy tính sao lưu tất cả các dữ liệu liên quan đên quá trình Commissioning và cung cấp cho chủ đầu tư trong suốt quá trình thực hiện</w:t>
            </w:r>
          </w:p>
          <w:p w14:paraId="662957D1" w14:textId="77777777" w:rsidR="00A71E3A" w:rsidRPr="00D6093C" w:rsidRDefault="00A71E3A" w:rsidP="00FB0008">
            <w:pPr>
              <w:widowControl w:val="0"/>
              <w:spacing w:line="264" w:lineRule="auto"/>
              <w:ind w:left="-44" w:firstLine="425"/>
              <w:contextualSpacing/>
              <w:jc w:val="both"/>
              <w:rPr>
                <w:rFonts w:ascii="Times New Roman" w:hAnsi="Times New Roman" w:cs="Times New Roman"/>
                <w:sz w:val="26"/>
                <w:szCs w:val="26"/>
                <w:lang w:val="vi-VN"/>
              </w:rPr>
            </w:pPr>
            <w:r w:rsidRPr="00D6093C">
              <w:rPr>
                <w:rFonts w:ascii="Times New Roman" w:hAnsi="Times New Roman" w:cs="Times New Roman"/>
                <w:sz w:val="26"/>
                <w:szCs w:val="26"/>
                <w:lang w:val="pl-PL"/>
              </w:rPr>
              <w:t xml:space="preserve">+ </w:t>
            </w:r>
            <w:r w:rsidRPr="00D6093C">
              <w:rPr>
                <w:rFonts w:ascii="Times New Roman" w:hAnsi="Times New Roman" w:cs="Times New Roman"/>
                <w:sz w:val="26"/>
                <w:szCs w:val="26"/>
                <w:lang w:val="vi-VN"/>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5B1ADF57" w14:textId="77777777" w:rsidR="00A71E3A" w:rsidRPr="00D6093C" w:rsidRDefault="00A71E3A" w:rsidP="00FB0008">
            <w:pPr>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 xml:space="preserve">      + Nhà thầu in và dán tem QR (mã QR do chủ đầu tư cung cấp căn cứ theo TSKT nhà thầu cung cấp) với 18 chủng loại VTTB: Máy biến áp, tụ bù, tủ hạ thế, tủ RMU, cầu chì tự rơi, tủ trung thế, máy cắt, aptomat, biến  dòng,  recloser,  Biến điện  áp,  thiết  bị GIS, thiết bị HGIS,  cầu  dao phụ tải, tủ nạp ắc quy, rơ le, dao cách ly, chống sét van. Tem QR phải đáp ứng chịu được độ ẩm, mài mòn, hóa chất và dầu mỡ; Độ bền: 10 năm; Nhiệt độ làm việc: Có khả năng chịu được ở nhiệt độ cao tối thiểu 130°C; Kích thước tem: 1.5 x 1.5 inch; Màu: Trắng.</w:t>
            </w:r>
          </w:p>
          <w:p w14:paraId="30F6F475" w14:textId="77777777" w:rsidR="00A71E3A" w:rsidRPr="00D6093C" w:rsidRDefault="00A71E3A" w:rsidP="00FB0008">
            <w:pPr>
              <w:jc w:val="both"/>
              <w:rPr>
                <w:rFonts w:ascii="Times New Roman" w:hAnsi="Times New Roman" w:cs="Times New Roman"/>
                <w:sz w:val="26"/>
                <w:szCs w:val="26"/>
                <w:lang w:val="vi-VN"/>
              </w:rPr>
            </w:pPr>
            <w:r w:rsidRPr="00D6093C">
              <w:rPr>
                <w:rFonts w:ascii="Times New Roman" w:hAnsi="Times New Roman" w:cs="Times New Roman"/>
                <w:i/>
                <w:sz w:val="26"/>
                <w:szCs w:val="26"/>
                <w:lang w:val="vi-VN"/>
              </w:rPr>
              <w:t>(đơn vị cập nhật theo văn bản hiện hành của Tổng Công ty)</w:t>
            </w:r>
          </w:p>
          <w:p w14:paraId="0D0CFCE8" w14:textId="77777777" w:rsidR="00A71E3A" w:rsidRPr="00D6093C" w:rsidRDefault="00A71E3A" w:rsidP="00FB0008">
            <w:pPr>
              <w:spacing w:before="120" w:after="120" w:line="264" w:lineRule="auto"/>
              <w:ind w:right="92" w:firstLine="456"/>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lastRenderedPageBreak/>
              <w:t>+ Nhà thầu thực hiện áp dụng mẫu ứng dụng Hệ thống nhận diện thương hiệu đối với các VTTB:</w:t>
            </w:r>
          </w:p>
          <w:p w14:paraId="464EFFF0" w14:textId="77777777" w:rsidR="00A71E3A" w:rsidRPr="00D6093C" w:rsidRDefault="00A71E3A" w:rsidP="00FB0008">
            <w:pPr>
              <w:tabs>
                <w:tab w:val="left" w:pos="1418"/>
              </w:tabs>
              <w:spacing w:before="120" w:after="120" w:line="264" w:lineRule="auto"/>
              <w:ind w:right="92" w:firstLine="491"/>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 (</w:t>
            </w:r>
            <w:r w:rsidRPr="00D6093C">
              <w:rPr>
                <w:rFonts w:ascii="Times New Roman" w:hAnsi="Times New Roman" w:cs="Times New Roman"/>
                <w:i/>
                <w:sz w:val="26"/>
                <w:szCs w:val="26"/>
                <w:lang w:val="vi-VN"/>
              </w:rPr>
              <w:t>khi lập HSMT,</w:t>
            </w:r>
            <w:r w:rsidRPr="00D6093C">
              <w:rPr>
                <w:rFonts w:ascii="Times New Roman" w:hAnsi="Times New Roman" w:cs="Times New Roman"/>
                <w:sz w:val="26"/>
                <w:szCs w:val="26"/>
                <w:lang w:val="vi-VN"/>
              </w:rPr>
              <w:t xml:space="preserve"> </w:t>
            </w:r>
            <w:r w:rsidRPr="00D6093C">
              <w:rPr>
                <w:rFonts w:ascii="Times New Roman" w:hAnsi="Times New Roman" w:cs="Times New Roman"/>
                <w:i/>
                <w:sz w:val="26"/>
                <w:szCs w:val="26"/>
                <w:lang w:val="vi-VN"/>
              </w:rPr>
              <w:t>b</w:t>
            </w:r>
            <w:r w:rsidRPr="00D6093C">
              <w:rPr>
                <w:rFonts w:ascii="Times New Roman" w:eastAsia="Arial" w:hAnsi="Times New Roman" w:cs="Times New Roman"/>
                <w:bCs/>
                <w:i/>
                <w:sz w:val="26"/>
                <w:szCs w:val="26"/>
                <w:lang w:val="vi-VN"/>
              </w:rPr>
              <w:t>ên mời thầu</w:t>
            </w:r>
            <w:r w:rsidRPr="00D6093C">
              <w:rPr>
                <w:rFonts w:ascii="Times New Roman" w:hAnsi="Times New Roman" w:cs="Times New Roman"/>
                <w:i/>
                <w:sz w:val="26"/>
                <w:szCs w:val="26"/>
                <w:lang w:val="vi-VN"/>
              </w:rPr>
              <w:t xml:space="preserve"> liệt kê rõ các loại VTTB của gói thầu áp dụng hệ thống nhận diện thương hiệu và hướng dẫn nhà thầu thực hiện áp dụng theo văn bản hướng dẫn hiện hành của Tổng Công ty).</w:t>
            </w:r>
          </w:p>
        </w:tc>
      </w:tr>
      <w:tr w:rsidR="00A71E3A" w:rsidRPr="00D6093C" w14:paraId="7107A155" w14:textId="77777777" w:rsidTr="00FB0008">
        <w:trPr>
          <w:gridAfter w:val="1"/>
          <w:wAfter w:w="17" w:type="dxa"/>
        </w:trPr>
        <w:tc>
          <w:tcPr>
            <w:tcW w:w="1980" w:type="dxa"/>
            <w:hideMark/>
          </w:tcPr>
          <w:p w14:paraId="7F5BA1C4"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33.2</w:t>
            </w:r>
          </w:p>
        </w:tc>
        <w:tc>
          <w:tcPr>
            <w:tcW w:w="7638" w:type="dxa"/>
            <w:hideMark/>
          </w:tcPr>
          <w:p w14:paraId="7959E40C" w14:textId="77777777" w:rsidR="00A71E3A" w:rsidRPr="00D6093C" w:rsidRDefault="00A71E3A" w:rsidP="00FB0008">
            <w:pPr>
              <w:spacing w:before="120" w:after="120" w:line="264" w:lineRule="auto"/>
              <w:ind w:right="92"/>
              <w:jc w:val="both"/>
              <w:rPr>
                <w:rFonts w:ascii="Times New Roman" w:hAnsi="Times New Roman" w:cs="Times New Roman"/>
                <w:i/>
                <w:sz w:val="26"/>
                <w:szCs w:val="26"/>
              </w:rPr>
            </w:pPr>
            <w:r w:rsidRPr="00D6093C">
              <w:rPr>
                <w:rFonts w:ascii="Times New Roman" w:hAnsi="Times New Roman" w:cs="Times New Roman"/>
                <w:sz w:val="26"/>
                <w:szCs w:val="26"/>
              </w:rPr>
              <w:t xml:space="preserve">Vật tư, máy móc, thiết bị: </w:t>
            </w:r>
          </w:p>
          <w:p w14:paraId="088E8657" w14:textId="77777777" w:rsidR="00A71E3A" w:rsidRPr="00D6093C" w:rsidRDefault="00A71E3A" w:rsidP="00A71E3A">
            <w:pPr>
              <w:widowControl w:val="0"/>
              <w:numPr>
                <w:ilvl w:val="0"/>
                <w:numId w:val="1"/>
              </w:numPr>
              <w:tabs>
                <w:tab w:val="left" w:pos="338"/>
              </w:tabs>
              <w:spacing w:after="0" w:line="264" w:lineRule="auto"/>
              <w:ind w:left="-44" w:firstLine="75"/>
              <w:contextualSpacing/>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Nhà thầu phải đảm bảo tất cả vật tư, máy móc, thiết bị đáp ứng đúng yêu cầu kỹ thuật của E-HSMT.</w:t>
            </w:r>
          </w:p>
          <w:p w14:paraId="5EC47352" w14:textId="77777777" w:rsidR="00A71E3A" w:rsidRPr="00D6093C" w:rsidRDefault="00A71E3A" w:rsidP="00FB0008">
            <w:pPr>
              <w:widowControl w:val="0"/>
              <w:spacing w:line="264" w:lineRule="auto"/>
              <w:ind w:firstLine="75"/>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2. Chủ đầu tư sẽ kiểm tra vật tư, máy móc, thiết bị tại nơi khai thác, nơi sản xuất hoặc tại công trường vào bất kỳ thời điểm nào.</w:t>
            </w:r>
          </w:p>
          <w:p w14:paraId="31890813" w14:textId="77777777" w:rsidR="00A71E3A" w:rsidRPr="00D6093C" w:rsidRDefault="00A71E3A" w:rsidP="00FB0008">
            <w:pPr>
              <w:tabs>
                <w:tab w:val="left" w:pos="1418"/>
              </w:tabs>
              <w:spacing w:before="120" w:after="120" w:line="264" w:lineRule="auto"/>
              <w:ind w:right="92" w:firstLine="65"/>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3. Nhà thầu phải đảm bảo bố trí cán bộ và các điều kiện cần thiết cho việc kiểm tra vật tư, máy móc, thiết bị nêu trên.</w:t>
            </w:r>
          </w:p>
        </w:tc>
      </w:tr>
      <w:tr w:rsidR="00A71E3A" w:rsidRPr="00D6093C" w14:paraId="2162F212" w14:textId="77777777" w:rsidTr="00FB0008">
        <w:trPr>
          <w:gridAfter w:val="1"/>
          <w:wAfter w:w="17" w:type="dxa"/>
        </w:trPr>
        <w:tc>
          <w:tcPr>
            <w:tcW w:w="1980" w:type="dxa"/>
          </w:tcPr>
          <w:p w14:paraId="4CC53150"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36.2</w:t>
            </w:r>
          </w:p>
        </w:tc>
        <w:tc>
          <w:tcPr>
            <w:tcW w:w="7638" w:type="dxa"/>
          </w:tcPr>
          <w:p w14:paraId="4401B895" w14:textId="77777777" w:rsidR="00A71E3A" w:rsidRPr="00D6093C" w:rsidRDefault="00A71E3A" w:rsidP="00FB0008">
            <w:pPr>
              <w:numPr>
                <w:ilvl w:val="12"/>
                <w:numId w:val="0"/>
              </w:numPr>
              <w:spacing w:before="60" w:after="60"/>
              <w:jc w:val="both"/>
              <w:rPr>
                <w:rFonts w:ascii="Times New Roman" w:hAnsi="Times New Roman" w:cs="Times New Roman"/>
                <w:b/>
                <w:sz w:val="26"/>
                <w:szCs w:val="26"/>
              </w:rPr>
            </w:pPr>
            <w:r w:rsidRPr="00D6093C">
              <w:rPr>
                <w:rFonts w:ascii="Times New Roman" w:hAnsi="Times New Roman" w:cs="Times New Roman"/>
                <w:b/>
                <w:sz w:val="26"/>
                <w:szCs w:val="26"/>
              </w:rPr>
              <w:t xml:space="preserve">Thử nghiệm điển hình: </w:t>
            </w:r>
          </w:p>
          <w:p w14:paraId="111302E6" w14:textId="77777777" w:rsidR="00A71E3A" w:rsidRPr="00D6093C" w:rsidRDefault="00A71E3A" w:rsidP="00FB0008">
            <w:pPr>
              <w:numPr>
                <w:ilvl w:val="12"/>
                <w:numId w:val="0"/>
              </w:numPr>
              <w:spacing w:before="60" w:after="60"/>
              <w:jc w:val="both"/>
              <w:rPr>
                <w:rFonts w:ascii="Times New Roman" w:hAnsi="Times New Roman" w:cs="Times New Roman"/>
                <w:sz w:val="26"/>
                <w:szCs w:val="26"/>
              </w:rPr>
            </w:pPr>
            <w:r w:rsidRPr="00D6093C">
              <w:rPr>
                <w:rFonts w:ascii="Times New Roman" w:hAnsi="Times New Roman" w:cs="Times New Roman"/>
                <w:i/>
                <w:sz w:val="26"/>
                <w:szCs w:val="26"/>
              </w:rPr>
              <w:t>(các đơn vị quy định việc áp dụng hoặc không áp dụng thử nghiệm độc lập các hạng mục thử nghiệm điển hình trong quá trình thực hiện hợp đồng cho phù hợp với quy mô, tính chất của gói thầu)</w:t>
            </w:r>
            <w:r w:rsidRPr="00D6093C">
              <w:rPr>
                <w:rFonts w:ascii="Times New Roman" w:hAnsi="Times New Roman" w:cs="Times New Roman"/>
                <w:sz w:val="26"/>
                <w:szCs w:val="26"/>
              </w:rPr>
              <w:t xml:space="preserve">. </w:t>
            </w:r>
            <w:r w:rsidRPr="00D6093C">
              <w:rPr>
                <w:rFonts w:ascii="Times New Roman" w:hAnsi="Times New Roman" w:cs="Times New Roman"/>
                <w:i/>
                <w:sz w:val="26"/>
                <w:szCs w:val="26"/>
              </w:rPr>
              <w:t>Tùy vào tình hình thực tế các đơn vị có thể yêu cầu</w:t>
            </w:r>
            <w:r w:rsidRPr="00D6093C">
              <w:rPr>
                <w:rFonts w:ascii="Times New Roman" w:hAnsi="Times New Roman" w:cs="Times New Roman"/>
                <w:sz w:val="26"/>
                <w:szCs w:val="26"/>
              </w:rPr>
              <w:t xml:space="preserve"> nhà cung cấp thực hiện lấy mẫu VTTB mang đi thí nghiệm tại đơn vị thử nghiệm độc lập với nhà sản xuất (là đơn vị có chứng nhận đạt chuẩn phòng thí nghiệm và đủ thiết bị thí nghiệm đã được kiểm định theo quy định thử nghiệm độc lập...) có sự chứng kiến của bên mua. Kết quả thử nghiệm phải đáp ứng các yêu cầu kỹ thuật và yêu cầu thử nghiệm quy định trong hợp đồng (hoặc trong HSMT, HSYC, bản yêu cầu báo giá, HSDT, HSĐX, báo giá...). Số lượng mẫu VTTB mang đi thử nghiệm tại đơn vị thử nghiệm độc lập trong nước được quy định trong hợp đồng và toàn bộ chi phí do bên bán hàng chịu</w:t>
            </w:r>
          </w:p>
        </w:tc>
      </w:tr>
      <w:tr w:rsidR="00A71E3A" w:rsidRPr="00D6093C" w14:paraId="0C654122" w14:textId="77777777" w:rsidTr="00FB0008">
        <w:tc>
          <w:tcPr>
            <w:tcW w:w="9635" w:type="dxa"/>
            <w:gridSpan w:val="3"/>
            <w:hideMark/>
          </w:tcPr>
          <w:p w14:paraId="6BED5F13" w14:textId="77777777" w:rsidR="00A71E3A" w:rsidRPr="00D6093C" w:rsidRDefault="00A71E3A" w:rsidP="00FB0008">
            <w:pPr>
              <w:tabs>
                <w:tab w:val="left" w:pos="1418"/>
              </w:tabs>
              <w:spacing w:before="120" w:after="120" w:line="264" w:lineRule="auto"/>
              <w:ind w:right="-72" w:firstLine="663"/>
              <w:jc w:val="center"/>
              <w:rPr>
                <w:rFonts w:ascii="Times New Roman" w:hAnsi="Times New Roman" w:cs="Times New Roman"/>
                <w:b/>
                <w:sz w:val="26"/>
                <w:szCs w:val="26"/>
                <w:lang w:val="it-IT"/>
              </w:rPr>
            </w:pPr>
            <w:r w:rsidRPr="00D6093C">
              <w:rPr>
                <w:rFonts w:ascii="Times New Roman" w:hAnsi="Times New Roman" w:cs="Times New Roman"/>
                <w:b/>
                <w:sz w:val="26"/>
                <w:szCs w:val="26"/>
                <w:lang w:val="it-IT"/>
              </w:rPr>
              <w:t>D. Quản lý chi phí</w:t>
            </w:r>
          </w:p>
        </w:tc>
      </w:tr>
      <w:tr w:rsidR="00A71E3A" w:rsidRPr="00D6093C" w14:paraId="5120D11B" w14:textId="77777777" w:rsidTr="00FB0008">
        <w:trPr>
          <w:gridAfter w:val="1"/>
          <w:wAfter w:w="17" w:type="dxa"/>
        </w:trPr>
        <w:tc>
          <w:tcPr>
            <w:tcW w:w="1980" w:type="dxa"/>
          </w:tcPr>
          <w:p w14:paraId="2380781D" w14:textId="77777777" w:rsidR="00A71E3A" w:rsidRPr="00D6093C" w:rsidRDefault="00A71E3A" w:rsidP="00FB0008">
            <w:pPr>
              <w:widowControl w:val="0"/>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40</w:t>
            </w:r>
          </w:p>
          <w:p w14:paraId="128CC44F"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p>
        </w:tc>
        <w:tc>
          <w:tcPr>
            <w:tcW w:w="7638" w:type="dxa"/>
          </w:tcPr>
          <w:p w14:paraId="3D53C106" w14:textId="7672B9D1" w:rsidR="00A71E3A" w:rsidRPr="00D6093C" w:rsidRDefault="00A71E3A" w:rsidP="00FB0008">
            <w:pPr>
              <w:tabs>
                <w:tab w:val="left" w:pos="1418"/>
              </w:tabs>
              <w:spacing w:before="120" w:after="120" w:line="264" w:lineRule="auto"/>
              <w:ind w:right="2" w:firstLine="663"/>
              <w:rPr>
                <w:rFonts w:ascii="Times New Roman" w:hAnsi="Times New Roman" w:cs="Times New Roman"/>
                <w:sz w:val="26"/>
                <w:szCs w:val="26"/>
              </w:rPr>
            </w:pPr>
            <w:r w:rsidRPr="00D6093C">
              <w:rPr>
                <w:rFonts w:ascii="Times New Roman" w:hAnsi="Times New Roman" w:cs="Times New Roman"/>
                <w:sz w:val="26"/>
                <w:szCs w:val="26"/>
              </w:rPr>
              <w:t xml:space="preserve">Loại hợp </w:t>
            </w:r>
            <w:r w:rsidRPr="009D1366">
              <w:rPr>
                <w:rFonts w:ascii="Times New Roman" w:hAnsi="Times New Roman" w:cs="Times New Roman"/>
                <w:sz w:val="26"/>
                <w:szCs w:val="26"/>
              </w:rPr>
              <w:t>đồng</w:t>
            </w:r>
            <w:r w:rsidR="009D1366" w:rsidRPr="009D1366">
              <w:rPr>
                <w:rFonts w:ascii="Times New Roman" w:hAnsi="Times New Roman" w:cs="Times New Roman"/>
                <w:sz w:val="26"/>
                <w:szCs w:val="26"/>
              </w:rPr>
              <w:t>: Trọn gói</w:t>
            </w:r>
          </w:p>
        </w:tc>
      </w:tr>
      <w:tr w:rsidR="00A71E3A" w:rsidRPr="00D6093C" w14:paraId="7781E8F9" w14:textId="77777777" w:rsidTr="00FB0008">
        <w:trPr>
          <w:gridAfter w:val="1"/>
          <w:wAfter w:w="17" w:type="dxa"/>
        </w:trPr>
        <w:tc>
          <w:tcPr>
            <w:tcW w:w="1980" w:type="dxa"/>
            <w:hideMark/>
          </w:tcPr>
          <w:p w14:paraId="7302CF0C"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41.1</w:t>
            </w:r>
          </w:p>
        </w:tc>
        <w:tc>
          <w:tcPr>
            <w:tcW w:w="7638" w:type="dxa"/>
            <w:hideMark/>
          </w:tcPr>
          <w:p w14:paraId="4DCE022F" w14:textId="614CC3E5"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sz w:val="26"/>
                <w:szCs w:val="26"/>
              </w:rPr>
            </w:pPr>
            <w:r w:rsidRPr="00D6093C">
              <w:rPr>
                <w:rFonts w:ascii="Times New Roman" w:hAnsi="Times New Roman" w:cs="Times New Roman"/>
                <w:sz w:val="26"/>
                <w:szCs w:val="26"/>
              </w:rPr>
              <w:t xml:space="preserve">Giá hợp đồng: </w:t>
            </w:r>
            <w:r w:rsidR="009D1366">
              <w:rPr>
                <w:rFonts w:ascii="Times New Roman" w:hAnsi="Times New Roman" w:cs="Times New Roman"/>
                <w:sz w:val="26"/>
                <w:szCs w:val="26"/>
              </w:rPr>
              <w:t>Cố định</w:t>
            </w:r>
          </w:p>
          <w:p w14:paraId="7336A49B" w14:textId="77777777" w:rsidR="00A71E3A" w:rsidRPr="00D6093C" w:rsidRDefault="00A71E3A" w:rsidP="00FB0008">
            <w:pPr>
              <w:widowControl w:val="0"/>
              <w:tabs>
                <w:tab w:val="left" w:pos="851"/>
                <w:tab w:val="left" w:pos="1418"/>
              </w:tabs>
              <w:spacing w:before="120" w:after="120" w:line="264" w:lineRule="auto"/>
              <w:ind w:firstLine="663"/>
              <w:jc w:val="both"/>
              <w:rPr>
                <w:rFonts w:ascii="Times New Roman" w:hAnsi="Times New Roman" w:cs="Times New Roman"/>
                <w:i/>
                <w:iCs/>
                <w:sz w:val="26"/>
                <w:szCs w:val="26"/>
              </w:rPr>
            </w:pPr>
            <w:r w:rsidRPr="00D6093C">
              <w:rPr>
                <w:rFonts w:ascii="Times New Roman" w:hAnsi="Times New Roman" w:cs="Times New Roman"/>
                <w:i/>
                <w:iCs/>
                <w:sz w:val="26"/>
                <w:szCs w:val="26"/>
              </w:rPr>
              <w:t xml:space="preserve">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w:t>
            </w:r>
            <w:r w:rsidRPr="00D6093C">
              <w:rPr>
                <w:rFonts w:ascii="Times New Roman" w:hAnsi="Times New Roman" w:cs="Times New Roman"/>
                <w:i/>
                <w:iCs/>
                <w:sz w:val="26"/>
                <w:szCs w:val="26"/>
              </w:rPr>
              <w:lastRenderedPageBreak/>
              <w:t>hợp đồng.</w:t>
            </w:r>
          </w:p>
          <w:p w14:paraId="1255BEDB"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sz w:val="26"/>
                <w:szCs w:val="26"/>
              </w:rPr>
            </w:pPr>
            <w:r w:rsidRPr="00D6093C">
              <w:rPr>
                <w:rFonts w:ascii="Times New Roman" w:hAnsi="Times New Roman" w:cs="Times New Roman"/>
                <w:sz w:val="26"/>
                <w:szCs w:val="26"/>
              </w:rPr>
              <w:t xml:space="preserve">- Trường hợp áp dụng loại hợp đồng theo kết quả đầu ra: </w:t>
            </w:r>
          </w:p>
          <w:p w14:paraId="7E878470"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i/>
                <w:iCs/>
                <w:spacing w:val="-2"/>
                <w:sz w:val="26"/>
                <w:szCs w:val="26"/>
              </w:rPr>
            </w:pPr>
            <w:r w:rsidRPr="00D6093C">
              <w:rPr>
                <w:rFonts w:ascii="Times New Roman" w:hAnsi="Times New Roman" w:cs="Times New Roman"/>
                <w:i/>
                <w:iCs/>
                <w:spacing w:val="-2"/>
                <w:sz w:val="26"/>
                <w:szCs w:val="26"/>
              </w:rPr>
              <w:t xml:space="preserve">Chủ đầu tư đưa ra các nội dung để xác định giá trị thanh toán trên cơ sở kết quả đầu ra như sau: </w:t>
            </w:r>
          </w:p>
          <w:p w14:paraId="2FF0B553"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i/>
                <w:iCs/>
                <w:spacing w:val="-2"/>
                <w:sz w:val="26"/>
                <w:szCs w:val="26"/>
              </w:rPr>
            </w:pPr>
            <w:r w:rsidRPr="00D6093C">
              <w:rPr>
                <w:rFonts w:ascii="Times New Roman" w:hAnsi="Times New Roman" w:cs="Times New Roman"/>
                <w:i/>
                <w:iCs/>
                <w:spacing w:val="-2"/>
                <w:sz w:val="26"/>
                <w:szCs w:val="26"/>
              </w:rPr>
              <w:t xml:space="preserve">+ Yêu cầu về chất lượng đầu ra và mức độ chất lượng có thể chấp nhận được; </w:t>
            </w:r>
          </w:p>
          <w:p w14:paraId="4068F5B6"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i/>
                <w:iCs/>
                <w:spacing w:val="-2"/>
                <w:sz w:val="26"/>
                <w:szCs w:val="26"/>
              </w:rPr>
            </w:pPr>
            <w:r w:rsidRPr="00D6093C">
              <w:rPr>
                <w:rFonts w:ascii="Times New Roman" w:hAnsi="Times New Roman" w:cs="Times New Roman"/>
                <w:i/>
                <w:iCs/>
                <w:spacing w:val="-2"/>
                <w:sz w:val="26"/>
                <w:szCs w:val="26"/>
              </w:rPr>
              <w:t xml:space="preserve">+ Biện pháp kiểm tra, đánh giá, xác định mức độ đáp ứng về chất lượng của dịch vụ do nhà thầu cung cấp (ví dụ lấy mẫu phân tích); </w:t>
            </w:r>
          </w:p>
          <w:p w14:paraId="15A728AD"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i/>
                <w:iCs/>
                <w:spacing w:val="-2"/>
                <w:sz w:val="26"/>
                <w:szCs w:val="26"/>
              </w:rPr>
            </w:pPr>
            <w:r w:rsidRPr="00D6093C">
              <w:rPr>
                <w:rFonts w:ascii="Times New Roman" w:hAnsi="Times New Roman" w:cs="Times New Roman"/>
                <w:i/>
                <w:iCs/>
                <w:spacing w:val="-2"/>
                <w:sz w:val="26"/>
                <w:szCs w:val="26"/>
              </w:rPr>
              <w:t>+ Mức độ giảm trừ thanh toán hoặc tăng giá trị thanh toán theo kỳ thanh toán;</w:t>
            </w:r>
          </w:p>
          <w:p w14:paraId="48D03B5B"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i/>
                <w:iCs/>
                <w:sz w:val="26"/>
                <w:szCs w:val="26"/>
              </w:rPr>
            </w:pPr>
            <w:r w:rsidRPr="00D6093C">
              <w:rPr>
                <w:rFonts w:ascii="Times New Roman" w:hAnsi="Times New Roman" w:cs="Times New Roman"/>
                <w:i/>
                <w:iCs/>
                <w:spacing w:val="-2"/>
                <w:sz w:val="26"/>
                <w:szCs w:val="26"/>
              </w:rPr>
              <w:t>+ Các nội dung cần thiết khác.</w:t>
            </w:r>
          </w:p>
        </w:tc>
      </w:tr>
      <w:tr w:rsidR="00A71E3A" w:rsidRPr="00D6093C" w14:paraId="63A5718E" w14:textId="77777777" w:rsidTr="00FB0008">
        <w:trPr>
          <w:gridAfter w:val="1"/>
          <w:wAfter w:w="17" w:type="dxa"/>
        </w:trPr>
        <w:tc>
          <w:tcPr>
            <w:tcW w:w="1980" w:type="dxa"/>
            <w:hideMark/>
          </w:tcPr>
          <w:p w14:paraId="4DD38D45"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42.1</w:t>
            </w:r>
          </w:p>
        </w:tc>
        <w:tc>
          <w:tcPr>
            <w:tcW w:w="7638" w:type="dxa"/>
            <w:hideMark/>
          </w:tcPr>
          <w:p w14:paraId="62D509F8" w14:textId="77777777" w:rsidR="00A71E3A" w:rsidRPr="00D6093C" w:rsidRDefault="00A71E3A" w:rsidP="00FB0008">
            <w:pPr>
              <w:widowControl w:val="0"/>
              <w:numPr>
                <w:ilvl w:val="12"/>
                <w:numId w:val="0"/>
              </w:numPr>
              <w:spacing w:before="120" w:after="120" w:line="264" w:lineRule="auto"/>
              <w:jc w:val="both"/>
              <w:rPr>
                <w:rFonts w:ascii="Times New Roman" w:hAnsi="Times New Roman" w:cs="Times New Roman"/>
                <w:sz w:val="26"/>
                <w:szCs w:val="26"/>
              </w:rPr>
            </w:pPr>
            <w:r w:rsidRPr="00D6093C">
              <w:rPr>
                <w:rFonts w:ascii="Times New Roman" w:hAnsi="Times New Roman" w:cs="Times New Roman"/>
                <w:sz w:val="26"/>
                <w:szCs w:val="26"/>
                <w:lang w:val="fr-FR"/>
              </w:rPr>
              <w:t>Tạm ứng:</w:t>
            </w:r>
            <w:r w:rsidRPr="00D6093C">
              <w:rPr>
                <w:rFonts w:ascii="Times New Roman" w:hAnsi="Times New Roman" w:cs="Times New Roman"/>
                <w:sz w:val="26"/>
                <w:szCs w:val="26"/>
              </w:rPr>
              <w:t xml:space="preserve"> </w:t>
            </w:r>
          </w:p>
          <w:p w14:paraId="21EC5FCA" w14:textId="66F4600F" w:rsidR="00A71E3A" w:rsidRPr="00D6093C" w:rsidRDefault="009D1366" w:rsidP="00FB0008">
            <w:pPr>
              <w:widowControl w:val="0"/>
              <w:spacing w:before="120"/>
              <w:ind w:left="380"/>
              <w:jc w:val="both"/>
              <w:rPr>
                <w:rFonts w:ascii="Times New Roman" w:hAnsi="Times New Roman" w:cs="Times New Roman"/>
                <w:sz w:val="26"/>
                <w:szCs w:val="26"/>
              </w:rPr>
            </w:pPr>
            <w:r>
              <w:rPr>
                <w:rFonts w:ascii="Times New Roman" w:hAnsi="Times New Roman" w:cs="Times New Roman"/>
                <w:sz w:val="26"/>
                <w:szCs w:val="26"/>
              </w:rPr>
              <w:t>Hai mươi</w:t>
            </w:r>
            <w:r w:rsidR="00A71E3A" w:rsidRPr="00D6093C">
              <w:rPr>
                <w:rFonts w:ascii="Times New Roman" w:hAnsi="Times New Roman" w:cs="Times New Roman"/>
                <w:sz w:val="26"/>
                <w:szCs w:val="26"/>
              </w:rPr>
              <w:t xml:space="preserve"> phần trăm (</w:t>
            </w:r>
            <w:r>
              <w:rPr>
                <w:rFonts w:ascii="Times New Roman" w:hAnsi="Times New Roman" w:cs="Times New Roman"/>
                <w:sz w:val="26"/>
                <w:szCs w:val="26"/>
              </w:rPr>
              <w:t>2</w:t>
            </w:r>
            <w:r w:rsidR="00A71E3A" w:rsidRPr="00D6093C">
              <w:rPr>
                <w:rFonts w:ascii="Times New Roman" w:hAnsi="Times New Roman" w:cs="Times New Roman"/>
                <w:sz w:val="26"/>
                <w:szCs w:val="26"/>
              </w:rPr>
              <w:t>0%)</w:t>
            </w:r>
            <w:r w:rsidR="00A71E3A" w:rsidRPr="00D6093C">
              <w:rPr>
                <w:rFonts w:ascii="Times New Roman" w:hAnsi="Times New Roman" w:cs="Times New Roman"/>
                <w:i/>
                <w:sz w:val="26"/>
                <w:szCs w:val="26"/>
              </w:rPr>
              <w:t xml:space="preserve"> </w:t>
            </w:r>
            <w:r w:rsidR="00A71E3A" w:rsidRPr="00D6093C">
              <w:rPr>
                <w:rFonts w:ascii="Times New Roman" w:hAnsi="Times New Roman" w:cs="Times New Roman"/>
                <w:sz w:val="26"/>
                <w:szCs w:val="26"/>
              </w:rPr>
              <w:t xml:space="preserve">giá hợp đồng sẽ được thanh toán trong vòng 14 ngày kể từ ngày Bên A nhận được đầy đủ các chứng từ hợp lệ sau </w:t>
            </w:r>
          </w:p>
          <w:p w14:paraId="0423830E" w14:textId="77777777" w:rsidR="00A71E3A" w:rsidRDefault="00A71E3A" w:rsidP="00A71E3A">
            <w:pPr>
              <w:pStyle w:val="ListParagraph"/>
              <w:widowControl w:val="0"/>
              <w:numPr>
                <w:ilvl w:val="0"/>
                <w:numId w:val="2"/>
              </w:numPr>
              <w:spacing w:before="120" w:after="0" w:line="240" w:lineRule="auto"/>
              <w:ind w:left="351" w:hanging="284"/>
              <w:jc w:val="both"/>
              <w:rPr>
                <w:rFonts w:ascii="Times New Roman" w:hAnsi="Times New Roman" w:cs="Times New Roman"/>
                <w:sz w:val="26"/>
                <w:szCs w:val="26"/>
              </w:rPr>
            </w:pPr>
            <w:r w:rsidRPr="00DA091B">
              <w:rPr>
                <w:rFonts w:ascii="Times New Roman" w:hAnsi="Times New Roman" w:cs="Times New Roman"/>
                <w:sz w:val="26"/>
                <w:szCs w:val="26"/>
              </w:rPr>
              <w:t>Công văn đề nghị tạm ứng của Bên B;</w:t>
            </w:r>
          </w:p>
          <w:p w14:paraId="68F23C01" w14:textId="0267F887" w:rsidR="00F7238B" w:rsidRPr="00F7238B" w:rsidRDefault="00F7238B" w:rsidP="00F7238B">
            <w:pPr>
              <w:widowControl w:val="0"/>
              <w:numPr>
                <w:ilvl w:val="0"/>
                <w:numId w:val="2"/>
              </w:numPr>
              <w:spacing w:before="120" w:after="0" w:line="240" w:lineRule="auto"/>
              <w:ind w:left="380" w:hanging="284"/>
              <w:jc w:val="both"/>
              <w:rPr>
                <w:rFonts w:ascii="Times New Roman" w:hAnsi="Times New Roman" w:cs="Times New Roman"/>
                <w:sz w:val="26"/>
                <w:szCs w:val="26"/>
              </w:rPr>
            </w:pPr>
            <w:r w:rsidRPr="00D6093C">
              <w:rPr>
                <w:rFonts w:ascii="Times New Roman" w:hAnsi="Times New Roman" w:cs="Times New Roman"/>
                <w:sz w:val="26"/>
                <w:szCs w:val="26"/>
              </w:rPr>
              <w:t>Biên bản bàn giao mặt bằng thi công (bàn giao toàn bộ hoặc bàn giao từng phần).</w:t>
            </w:r>
          </w:p>
          <w:p w14:paraId="5724DA4B" w14:textId="77777777" w:rsidR="00F7238B" w:rsidRPr="00D6093C" w:rsidRDefault="00F7238B" w:rsidP="00F7238B">
            <w:pPr>
              <w:widowControl w:val="0"/>
              <w:numPr>
                <w:ilvl w:val="0"/>
                <w:numId w:val="2"/>
              </w:numPr>
              <w:spacing w:before="120" w:after="0" w:line="240" w:lineRule="auto"/>
              <w:ind w:left="380" w:hanging="284"/>
              <w:jc w:val="both"/>
              <w:rPr>
                <w:rFonts w:ascii="Times New Roman" w:hAnsi="Times New Roman" w:cs="Times New Roman"/>
                <w:sz w:val="26"/>
                <w:szCs w:val="26"/>
              </w:rPr>
            </w:pPr>
            <w:r w:rsidRPr="00D6093C">
              <w:rPr>
                <w:rFonts w:ascii="Times New Roman" w:hAnsi="Times New Roman" w:cs="Times New Roman"/>
                <w:sz w:val="26"/>
                <w:szCs w:val="26"/>
              </w:rPr>
              <w:t>Bảo lãnh tiền tạm ứng của Ngân hàng với số tiền và loại tiền tương đương theo Mẫu số 16 đã nêu trong E-HSMT.</w:t>
            </w:r>
          </w:p>
          <w:p w14:paraId="3BD75886" w14:textId="77777777" w:rsidR="00F7238B" w:rsidRPr="00D6093C" w:rsidRDefault="00F7238B" w:rsidP="00F7238B">
            <w:pPr>
              <w:widowControl w:val="0"/>
              <w:numPr>
                <w:ilvl w:val="0"/>
                <w:numId w:val="2"/>
              </w:numPr>
              <w:tabs>
                <w:tab w:val="left" w:pos="150"/>
                <w:tab w:val="left" w:pos="451"/>
              </w:tabs>
              <w:spacing w:before="120" w:after="0" w:line="240" w:lineRule="auto"/>
              <w:ind w:left="97"/>
              <w:contextualSpacing/>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Thời gian có hiệu lực của bảo lãnh tạm ứng </w:t>
            </w:r>
            <w:r w:rsidRPr="00D6093C">
              <w:rPr>
                <w:rFonts w:ascii="Times New Roman" w:hAnsi="Times New Roman" w:cs="Times New Roman"/>
                <w:sz w:val="26"/>
                <w:szCs w:val="26"/>
                <w:shd w:val="clear" w:color="auto" w:fill="FFFFFF"/>
                <w:lang w:val="vi-VN"/>
              </w:rPr>
              <w:t>hợp đồng</w:t>
            </w:r>
            <w:r w:rsidRPr="00D6093C">
              <w:rPr>
                <w:rFonts w:ascii="Times New Roman" w:hAnsi="Times New Roman" w:cs="Times New Roman"/>
                <w:sz w:val="26"/>
                <w:szCs w:val="26"/>
                <w:lang w:val="vi-VN"/>
              </w:rPr>
              <w:t> phải được kéo dài cho đến khi bên giao thầu đã thu hồi hết số tiền tạm ứng. Giá trị của bảo lãnh tạm ứng hợp đồng sẽ được giảm dần tương ứng với giá trị tiền tạm ứng đã thu hồi qua mỗi lần thanh toán giữa các bên.</w:t>
            </w:r>
          </w:p>
          <w:p w14:paraId="4F6BDF06" w14:textId="77777777" w:rsidR="00F7238B" w:rsidRPr="00D6093C" w:rsidRDefault="00F7238B" w:rsidP="00F7238B">
            <w:pPr>
              <w:widowControl w:val="0"/>
              <w:spacing w:line="298" w:lineRule="exact"/>
              <w:ind w:firstLine="360"/>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857DAEB" w14:textId="77777777" w:rsidR="00F7238B" w:rsidRPr="00D6093C" w:rsidRDefault="00F7238B" w:rsidP="00F7238B">
            <w:pPr>
              <w:widowControl w:val="0"/>
              <w:spacing w:line="298" w:lineRule="exact"/>
              <w:ind w:firstLine="360"/>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Tich thu bảo lãnh tạm ứng: Bên A có quyền tich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D765F3B" w14:textId="77777777" w:rsidR="00F7238B" w:rsidRPr="00D6093C" w:rsidRDefault="00F7238B" w:rsidP="00F7238B">
            <w:pPr>
              <w:widowControl w:val="0"/>
              <w:spacing w:line="298" w:lineRule="exact"/>
              <w:ind w:firstLine="360"/>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 xml:space="preserve">Bên A có quyền khấu trừ hoặc tịch thu Bảo lãnh tạm ứng trong </w:t>
            </w:r>
            <w:r w:rsidRPr="00D6093C">
              <w:rPr>
                <w:rFonts w:ascii="Times New Roman" w:hAnsi="Times New Roman" w:cs="Times New Roman"/>
                <w:sz w:val="26"/>
                <w:szCs w:val="26"/>
                <w:lang w:val="vi-VN"/>
              </w:rPr>
              <w:lastRenderedPageBreak/>
              <w:t>trường hợp Bên B vi phạm các nghĩa vụ theo hợp đồng hoặc từ chối gia hạn bảo lãnh theo quy định.</w:t>
            </w:r>
          </w:p>
          <w:p w14:paraId="21305000" w14:textId="77777777" w:rsidR="00F7238B" w:rsidRPr="00D6093C" w:rsidRDefault="00F7238B" w:rsidP="00F7238B">
            <w:pPr>
              <w:widowControl w:val="0"/>
              <w:spacing w:line="298" w:lineRule="exact"/>
              <w:ind w:firstLine="360"/>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Nếu nhà thầu là nhà thầu liên danh, bất kỳ thành viên nào trong liên danh vi phạm quy định tại các trường hợp trên thì Bên A có quyền tịch thu bảo lãnh.</w:t>
            </w:r>
          </w:p>
          <w:p w14:paraId="5579C340" w14:textId="77777777" w:rsidR="00F7238B" w:rsidRPr="00D6093C" w:rsidRDefault="00F7238B" w:rsidP="00F7238B">
            <w:pPr>
              <w:widowControl w:val="0"/>
              <w:tabs>
                <w:tab w:val="left" w:pos="150"/>
                <w:tab w:val="left" w:pos="451"/>
              </w:tabs>
              <w:spacing w:before="120"/>
              <w:ind w:left="97"/>
              <w:contextualSpacing/>
              <w:jc w:val="both"/>
              <w:rPr>
                <w:rFonts w:ascii="Times New Roman" w:hAnsi="Times New Roman" w:cs="Times New Roman"/>
                <w:sz w:val="26"/>
                <w:szCs w:val="26"/>
                <w:lang w:val="vi-VN"/>
              </w:rPr>
            </w:pPr>
            <w:r w:rsidRPr="00D6093C">
              <w:rPr>
                <w:rFonts w:ascii="Times New Roman" w:hAnsi="Times New Roman" w:cs="Times New Roman"/>
                <w:sz w:val="26"/>
                <w:szCs w:val="26"/>
                <w:lang w:val="vi-VN"/>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B445161" w14:textId="77777777" w:rsidR="00F7238B" w:rsidRPr="00D6093C" w:rsidRDefault="00F7238B" w:rsidP="00F7238B">
            <w:pPr>
              <w:widowControl w:val="0"/>
              <w:numPr>
                <w:ilvl w:val="0"/>
                <w:numId w:val="2"/>
              </w:numPr>
              <w:tabs>
                <w:tab w:val="left" w:pos="547"/>
              </w:tabs>
              <w:spacing w:before="120" w:after="120" w:line="264" w:lineRule="auto"/>
              <w:ind w:left="349" w:hanging="284"/>
              <w:contextualSpacing/>
              <w:jc w:val="both"/>
              <w:rPr>
                <w:rFonts w:ascii="Times New Roman" w:hAnsi="Times New Roman" w:cs="Times New Roman"/>
                <w:sz w:val="26"/>
                <w:szCs w:val="26"/>
                <w:lang w:val="fr-FR"/>
              </w:rPr>
            </w:pPr>
            <w:r w:rsidRPr="00D6093C">
              <w:rPr>
                <w:rFonts w:ascii="Times New Roman" w:hAnsi="Times New Roman" w:cs="Times New Roman"/>
                <w:sz w:val="26"/>
                <w:szCs w:val="26"/>
                <w:lang w:val="fr-FR"/>
              </w:rPr>
              <w:t>Bảo đảm thực hiện hợp đồng theo mẫu số 15 đã nêu trong E-HSMT.</w:t>
            </w:r>
          </w:p>
          <w:p w14:paraId="46F2DBFE" w14:textId="77777777" w:rsidR="00F7238B" w:rsidRPr="00D6093C" w:rsidRDefault="00F7238B" w:rsidP="00F7238B">
            <w:pPr>
              <w:numPr>
                <w:ilvl w:val="0"/>
                <w:numId w:val="2"/>
              </w:numPr>
              <w:autoSpaceDE w:val="0"/>
              <w:autoSpaceDN w:val="0"/>
              <w:adjustRightInd w:val="0"/>
              <w:spacing w:after="0" w:line="240" w:lineRule="auto"/>
              <w:ind w:left="380" w:hanging="284"/>
              <w:jc w:val="both"/>
              <w:rPr>
                <w:rFonts w:ascii="Times New Roman" w:hAnsi="Times New Roman" w:cs="Times New Roman"/>
                <w:sz w:val="26"/>
                <w:szCs w:val="26"/>
                <w:lang w:val="fr-FR"/>
              </w:rPr>
            </w:pPr>
            <w:r w:rsidRPr="00D6093C">
              <w:rPr>
                <w:rFonts w:ascii="Times New Roman" w:hAnsi="Times New Roman" w:cs="Times New Roman"/>
                <w:sz w:val="26"/>
                <w:szCs w:val="26"/>
                <w:shd w:val="clear" w:color="auto" w:fill="FFFFFF"/>
                <w:lang w:val="vi-VN"/>
              </w:rPr>
              <w:t>Tiền tạm ứng được thu hồi dần qua các lần thanh toán nhưng phải bảo đảm tiền tạm ứng được thu hồi hết khi giá trị thanh toán đạt 80% giá hợp đồng đã ký kết</w:t>
            </w:r>
          </w:p>
          <w:p w14:paraId="23BEA3FA" w14:textId="6DEE6C5F" w:rsidR="00A71E3A" w:rsidRPr="00D6093C" w:rsidDel="009D005A" w:rsidRDefault="00F7238B" w:rsidP="00F7238B">
            <w:pPr>
              <w:numPr>
                <w:ilvl w:val="12"/>
                <w:numId w:val="0"/>
              </w:numPr>
              <w:tabs>
                <w:tab w:val="left" w:pos="1418"/>
              </w:tabs>
              <w:spacing w:before="120" w:after="120" w:line="264" w:lineRule="auto"/>
              <w:ind w:firstLine="663"/>
              <w:jc w:val="both"/>
              <w:rPr>
                <w:rFonts w:ascii="Times New Roman" w:hAnsi="Times New Roman" w:cs="Times New Roman"/>
                <w:sz w:val="26"/>
                <w:szCs w:val="26"/>
                <w:lang w:val="fr-FR"/>
              </w:rPr>
            </w:pPr>
            <w:r w:rsidRPr="00D6093C">
              <w:rPr>
                <w:rFonts w:ascii="Times New Roman" w:hAnsi="Times New Roman" w:cs="Times New Roman"/>
                <w:i/>
                <w:sz w:val="26"/>
                <w:szCs w:val="26"/>
                <w:lang w:val="fr-FR"/>
              </w:rPr>
              <w:t>(*): Theo quy định tại Nghị định 35/</w:t>
            </w:r>
            <w:r w:rsidRPr="00D6093C">
              <w:rPr>
                <w:rFonts w:ascii="Times New Roman" w:eastAsia="Times New Roman" w:hAnsi="Times New Roman" w:cs="Times New Roman"/>
                <w:i/>
                <w:sz w:val="26"/>
                <w:szCs w:val="26"/>
                <w:lang w:val="fr-FR"/>
              </w:rPr>
              <w:t xml:space="preserve">2023/NĐ-CP ngày </w:t>
            </w:r>
            <w:r w:rsidRPr="00D6093C">
              <w:rPr>
                <w:rFonts w:ascii="Times New Roman" w:eastAsia="Times New Roman" w:hAnsi="Times New Roman" w:cs="Times New Roman"/>
                <w:i/>
                <w:iCs/>
                <w:sz w:val="26"/>
                <w:szCs w:val="26"/>
                <w:lang w:val="fr-FR"/>
              </w:rPr>
              <w:t>20 tháng 6 năm 2023 về việc Sửa đổi, bổ sung một số điều của các Nghị định thuộc lĩnh vực quản lý Nhà nước của Bộ Xây dựng: đ</w:t>
            </w:r>
            <w:r w:rsidRPr="00D6093C">
              <w:rPr>
                <w:rFonts w:ascii="Times New Roman" w:hAnsi="Times New Roman" w:cs="Times New Roman"/>
                <w:i/>
                <w:sz w:val="26"/>
                <w:szCs w:val="26"/>
                <w:lang w:val="fr-FR"/>
              </w:rPr>
              <w:t>ơn vị lưu ý cập nhật khi có sự thay đổi của văn bản pháp luật liên quan.</w:t>
            </w:r>
            <w:r w:rsidR="00A71E3A" w:rsidRPr="00D6093C">
              <w:rPr>
                <w:rFonts w:ascii="Times New Roman" w:hAnsi="Times New Roman" w:cs="Times New Roman"/>
                <w:i/>
                <w:sz w:val="26"/>
                <w:szCs w:val="26"/>
                <w:lang w:val="fr-FR"/>
              </w:rPr>
              <w:t>.</w:t>
            </w:r>
          </w:p>
        </w:tc>
      </w:tr>
      <w:tr w:rsidR="00A71E3A" w:rsidRPr="00D6093C" w14:paraId="269267C7" w14:textId="77777777" w:rsidTr="00FB0008">
        <w:trPr>
          <w:gridAfter w:val="1"/>
          <w:wAfter w:w="17" w:type="dxa"/>
          <w:trHeight w:val="2600"/>
        </w:trPr>
        <w:tc>
          <w:tcPr>
            <w:tcW w:w="1980" w:type="dxa"/>
            <w:hideMark/>
          </w:tcPr>
          <w:p w14:paraId="5D023637"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44.1</w:t>
            </w:r>
          </w:p>
        </w:tc>
        <w:tc>
          <w:tcPr>
            <w:tcW w:w="7638" w:type="dxa"/>
          </w:tcPr>
          <w:p w14:paraId="38E6CFD2" w14:textId="77777777" w:rsidR="00A71E3A" w:rsidRPr="00D6093C" w:rsidRDefault="00A71E3A" w:rsidP="00FB0008">
            <w:pPr>
              <w:tabs>
                <w:tab w:val="left" w:pos="284"/>
              </w:tabs>
              <w:spacing w:line="360" w:lineRule="exact"/>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t>Chủ đầu tư thanh toán cho nhà thầu như sau:</w:t>
            </w:r>
          </w:p>
          <w:p w14:paraId="09BF7E17" w14:textId="77777777" w:rsidR="00A71E3A" w:rsidRPr="00D6093C" w:rsidRDefault="00A71E3A" w:rsidP="00A71E3A">
            <w:pPr>
              <w:numPr>
                <w:ilvl w:val="0"/>
                <w:numId w:val="4"/>
              </w:numPr>
              <w:spacing w:after="0" w:line="360" w:lineRule="exact"/>
              <w:ind w:left="522" w:hanging="426"/>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t>Hình thức thanh toán: Bằng chuyển khoản.</w:t>
            </w:r>
          </w:p>
          <w:p w14:paraId="1254E0D2" w14:textId="77777777" w:rsidR="00A71E3A" w:rsidRPr="00D6093C" w:rsidRDefault="00A71E3A" w:rsidP="00A71E3A">
            <w:pPr>
              <w:numPr>
                <w:ilvl w:val="0"/>
                <w:numId w:val="4"/>
              </w:numPr>
              <w:spacing w:after="0" w:line="360" w:lineRule="exact"/>
              <w:ind w:left="522" w:hanging="426"/>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t xml:space="preserve">Thời hạn thanh toán: 14 ngày </w:t>
            </w:r>
            <w:r w:rsidRPr="00D6093C">
              <w:rPr>
                <w:rFonts w:ascii="Times New Roman" w:eastAsia="Times New Roman" w:hAnsi="Times New Roman" w:cs="Times New Roman"/>
                <w:i/>
                <w:sz w:val="26"/>
                <w:szCs w:val="26"/>
              </w:rPr>
              <w:t xml:space="preserve">(trừ trường hợp có yêu cầu/ yếu tố khác của nhà tài trợ) </w:t>
            </w:r>
            <w:r w:rsidRPr="00D6093C">
              <w:rPr>
                <w:rFonts w:ascii="Times New Roman" w:eastAsia="Times New Roman" w:hAnsi="Times New Roman" w:cs="Times New Roman"/>
                <w:sz w:val="26"/>
                <w:szCs w:val="26"/>
              </w:rPr>
              <w:t>kể từ khi nhà thầu xuất trình đầy đủ hồ sơ thanh toán hợp lệ theo yêu cầu.</w:t>
            </w:r>
          </w:p>
          <w:p w14:paraId="5D418F0F" w14:textId="77777777" w:rsidR="00A71E3A" w:rsidRPr="00D6093C" w:rsidRDefault="00A71E3A" w:rsidP="00FB0008">
            <w:pPr>
              <w:tabs>
                <w:tab w:val="left" w:pos="284"/>
              </w:tabs>
              <w:spacing w:line="360" w:lineRule="exact"/>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t xml:space="preserve">Phương thức thanh toán: </w:t>
            </w:r>
          </w:p>
          <w:p w14:paraId="371A2A2F" w14:textId="77777777" w:rsidR="00A71E3A" w:rsidRPr="00D6093C" w:rsidRDefault="00A71E3A" w:rsidP="00FB0008">
            <w:pPr>
              <w:tabs>
                <w:tab w:val="left" w:pos="284"/>
              </w:tabs>
              <w:spacing w:line="360" w:lineRule="exact"/>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i/>
                <w:sz w:val="26"/>
                <w:szCs w:val="26"/>
              </w:rPr>
              <w:t>(Lựa chọn 1 trong 2 phương thức khi hoàn thiện ký kết hợp đồng)</w:t>
            </w:r>
          </w:p>
          <w:p w14:paraId="01D130F5" w14:textId="77777777" w:rsidR="00A71E3A" w:rsidRPr="00D6093C" w:rsidRDefault="00A71E3A" w:rsidP="00A71E3A">
            <w:pPr>
              <w:widowControl w:val="0"/>
              <w:numPr>
                <w:ilvl w:val="2"/>
                <w:numId w:val="3"/>
              </w:numPr>
              <w:tabs>
                <w:tab w:val="left" w:pos="330"/>
              </w:tabs>
              <w:spacing w:before="120" w:after="120" w:line="264" w:lineRule="auto"/>
              <w:ind w:left="2700" w:hanging="2604"/>
              <w:jc w:val="both"/>
              <w:rPr>
                <w:rFonts w:ascii="Times New Roman" w:eastAsia="Times New Roman" w:hAnsi="Times New Roman" w:cs="Times New Roman"/>
                <w:spacing w:val="-2"/>
                <w:sz w:val="26"/>
                <w:szCs w:val="26"/>
              </w:rPr>
            </w:pPr>
            <w:r w:rsidRPr="00D6093C">
              <w:rPr>
                <w:rFonts w:ascii="Times New Roman" w:eastAsia="Times New Roman" w:hAnsi="Times New Roman" w:cs="Times New Roman"/>
                <w:spacing w:val="-2"/>
                <w:sz w:val="26"/>
                <w:szCs w:val="26"/>
              </w:rPr>
              <w:t>Thanh toán theo giai đoạn:</w:t>
            </w:r>
          </w:p>
          <w:p w14:paraId="514FDF59" w14:textId="77777777" w:rsidR="00A71E3A" w:rsidRPr="00D6093C" w:rsidRDefault="00A71E3A" w:rsidP="00A71E3A">
            <w:pPr>
              <w:numPr>
                <w:ilvl w:val="0"/>
                <w:numId w:val="6"/>
              </w:numPr>
              <w:spacing w:after="0" w:line="360" w:lineRule="exact"/>
              <w:ind w:left="380"/>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t>Thanh toán giai đoạn: Bên A sẽ thanh toán giai đoạn cho bên B theo tỷ lệ phần trăm giá trị hợp đồng (hoặc 80% giá trị phần khối lượng đã thi công) theo điểm dừng kỹ thuật được 2 bên thống nhất và được nghiệm thu, với điều kiện bên B phải cung cấp đầy đủ các chứng từ theo quy định.</w:t>
            </w:r>
          </w:p>
          <w:p w14:paraId="003849F5" w14:textId="77777777" w:rsidR="00A71E3A" w:rsidRPr="00D6093C" w:rsidRDefault="00A71E3A" w:rsidP="00A71E3A">
            <w:pPr>
              <w:numPr>
                <w:ilvl w:val="0"/>
                <w:numId w:val="5"/>
              </w:numPr>
              <w:autoSpaceDE w:val="0"/>
              <w:autoSpaceDN w:val="0"/>
              <w:adjustRightInd w:val="0"/>
              <w:spacing w:before="120" w:after="0" w:line="240" w:lineRule="auto"/>
              <w:ind w:left="380"/>
              <w:jc w:val="both"/>
              <w:rPr>
                <w:rFonts w:ascii="Times New Roman" w:eastAsia="Times New Roman" w:hAnsi="Times New Roman" w:cs="Times New Roman"/>
                <w:sz w:val="26"/>
                <w:szCs w:val="26"/>
                <w:lang w:val="vi-VN" w:eastAsia="vi-VN"/>
              </w:rPr>
            </w:pPr>
            <w:r w:rsidRPr="00D6093C">
              <w:rPr>
                <w:rFonts w:ascii="Times New Roman" w:eastAsia="Times New Roman" w:hAnsi="Times New Roman" w:cs="Times New Roman"/>
                <w:sz w:val="26"/>
                <w:szCs w:val="26"/>
                <w:lang w:val="vi-VN"/>
              </w:rPr>
              <w:t>Sau khi nghiệm thu hoàn thành bàn giao công trình đưa vào sử dụng</w:t>
            </w:r>
            <w:r w:rsidRPr="00D6093C">
              <w:rPr>
                <w:rFonts w:ascii="Times New Roman" w:eastAsia="Times New Roman" w:hAnsi="Times New Roman" w:cs="Times New Roman"/>
                <w:sz w:val="26"/>
                <w:szCs w:val="26"/>
                <w:vertAlign w:val="superscript"/>
              </w:rPr>
              <w:t>(*)</w:t>
            </w:r>
            <w:r w:rsidRPr="00D6093C">
              <w:rPr>
                <w:rFonts w:ascii="Times New Roman" w:eastAsia="Times New Roman" w:hAnsi="Times New Roman" w:cs="Times New Roman"/>
                <w:sz w:val="26"/>
                <w:szCs w:val="26"/>
                <w:lang w:val="vi-VN"/>
              </w:rPr>
              <w:t>, bên B cung cấp đầy đủ hồ sơ quyết toán theo quy định và nộp bảo lãnh bảo hành, bên A thanh toán cho bên B đến 95% tổng giá trị khối lượng hoàn thành (hoặc giá trị quyết toán của hợp đồng).</w:t>
            </w:r>
          </w:p>
          <w:p w14:paraId="0A79E059" w14:textId="77777777" w:rsidR="00A71E3A" w:rsidRPr="00D6093C" w:rsidRDefault="00A71E3A" w:rsidP="00A71E3A">
            <w:pPr>
              <w:numPr>
                <w:ilvl w:val="0"/>
                <w:numId w:val="5"/>
              </w:numPr>
              <w:autoSpaceDE w:val="0"/>
              <w:autoSpaceDN w:val="0"/>
              <w:adjustRightInd w:val="0"/>
              <w:spacing w:before="120" w:after="0" w:line="240" w:lineRule="auto"/>
              <w:ind w:left="380"/>
              <w:jc w:val="both"/>
              <w:rPr>
                <w:rFonts w:ascii="Times New Roman" w:eastAsia="Times New Roman" w:hAnsi="Times New Roman" w:cs="Times New Roman"/>
                <w:sz w:val="26"/>
                <w:szCs w:val="26"/>
                <w:lang w:val="vi-VN" w:eastAsia="vi-VN"/>
              </w:rPr>
            </w:pPr>
            <w:r w:rsidRPr="00D6093C">
              <w:rPr>
                <w:rFonts w:ascii="Times New Roman" w:eastAsia="Times New Roman" w:hAnsi="Times New Roman" w:cs="Times New Roman"/>
                <w:sz w:val="26"/>
                <w:szCs w:val="26"/>
                <w:lang w:val="vi-VN"/>
              </w:rPr>
              <w:t>5% giá trị còn lại sẽ được thanh toán cho bên B sau khi có quyết định phê duyệt quyết toán vốn của cấp có thẩm quyền.</w:t>
            </w:r>
          </w:p>
          <w:p w14:paraId="00A06D7C" w14:textId="77777777" w:rsidR="00A71E3A" w:rsidRPr="00D6093C" w:rsidRDefault="00A71E3A" w:rsidP="00A71E3A">
            <w:pPr>
              <w:numPr>
                <w:ilvl w:val="2"/>
                <w:numId w:val="3"/>
              </w:numPr>
              <w:tabs>
                <w:tab w:val="left" w:pos="330"/>
              </w:tabs>
              <w:autoSpaceDE w:val="0"/>
              <w:autoSpaceDN w:val="0"/>
              <w:adjustRightInd w:val="0"/>
              <w:spacing w:before="120" w:after="0" w:line="240" w:lineRule="auto"/>
              <w:ind w:left="2700" w:hanging="2604"/>
              <w:jc w:val="both"/>
              <w:rPr>
                <w:rFonts w:ascii="Times New Roman" w:eastAsia="Times New Roman" w:hAnsi="Times New Roman" w:cs="Times New Roman"/>
                <w:sz w:val="26"/>
                <w:szCs w:val="26"/>
                <w:lang w:eastAsia="vi-VN"/>
              </w:rPr>
            </w:pPr>
            <w:r w:rsidRPr="00D6093C">
              <w:rPr>
                <w:rFonts w:ascii="Times New Roman" w:eastAsia="Times New Roman" w:hAnsi="Times New Roman" w:cs="Times New Roman"/>
                <w:sz w:val="26"/>
                <w:szCs w:val="26"/>
              </w:rPr>
              <w:t>Không thanh toán theo giai đoạn:</w:t>
            </w:r>
          </w:p>
          <w:p w14:paraId="2594E3EA" w14:textId="77777777" w:rsidR="00A71E3A" w:rsidRPr="00D6093C" w:rsidRDefault="00A71E3A" w:rsidP="00A71E3A">
            <w:pPr>
              <w:numPr>
                <w:ilvl w:val="0"/>
                <w:numId w:val="7"/>
              </w:numPr>
              <w:spacing w:after="0" w:line="360" w:lineRule="exact"/>
              <w:ind w:left="380" w:hanging="284"/>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lastRenderedPageBreak/>
              <w:t>Sau khi nghiệm thu hoàn thành bàn giao công trình đưa vào sử dụng</w:t>
            </w:r>
            <w:r w:rsidRPr="00D6093C">
              <w:rPr>
                <w:rFonts w:ascii="Times New Roman" w:eastAsia="Times New Roman" w:hAnsi="Times New Roman" w:cs="Times New Roman"/>
                <w:sz w:val="26"/>
                <w:szCs w:val="26"/>
                <w:vertAlign w:val="superscript"/>
              </w:rPr>
              <w:t>(*)</w:t>
            </w:r>
            <w:r w:rsidRPr="00D6093C">
              <w:rPr>
                <w:rFonts w:ascii="Times New Roman" w:eastAsia="Times New Roman" w:hAnsi="Times New Roman" w:cs="Times New Roman"/>
                <w:sz w:val="26"/>
                <w:szCs w:val="26"/>
              </w:rPr>
              <w:t xml:space="preserve">, bên B cung cấp đầy đủ hồ sơ quyết toán theo quy định </w:t>
            </w:r>
            <w:r w:rsidRPr="00D6093C">
              <w:rPr>
                <w:rFonts w:ascii="Times New Roman" w:eastAsia="Times New Roman" w:hAnsi="Times New Roman" w:cs="Times New Roman"/>
                <w:i/>
                <w:sz w:val="26"/>
                <w:szCs w:val="26"/>
              </w:rPr>
              <w:t>(như mục “Thanh toán theo giai đoạn”)</w:t>
            </w:r>
            <w:r w:rsidRPr="00D6093C">
              <w:rPr>
                <w:rFonts w:ascii="Times New Roman" w:eastAsia="Times New Roman" w:hAnsi="Times New Roman" w:cs="Times New Roman"/>
                <w:sz w:val="26"/>
                <w:szCs w:val="26"/>
              </w:rPr>
              <w:t xml:space="preserve"> và nộp bảo lãnh bảo hành, bên A sẽ thanh toán cho bên B đến 95% tổng giá trị khối lượng hoàn thành (hoặc giá trị quyết toán của hợp đồng)</w:t>
            </w:r>
          </w:p>
          <w:p w14:paraId="5BF8433B" w14:textId="77777777" w:rsidR="00A71E3A" w:rsidRPr="00D6093C" w:rsidRDefault="00A71E3A" w:rsidP="00FB0008">
            <w:pPr>
              <w:widowControl w:val="0"/>
              <w:spacing w:line="264" w:lineRule="auto"/>
              <w:ind w:left="28"/>
              <w:contextualSpacing/>
              <w:jc w:val="both"/>
              <w:rPr>
                <w:rFonts w:ascii="Times New Roman" w:eastAsia="Times New Roman" w:hAnsi="Times New Roman" w:cs="Times New Roman"/>
                <w:sz w:val="26"/>
                <w:szCs w:val="26"/>
              </w:rPr>
            </w:pPr>
            <w:r w:rsidRPr="00D6093C">
              <w:rPr>
                <w:rFonts w:ascii="Times New Roman" w:eastAsia="Times New Roman" w:hAnsi="Times New Roman" w:cs="Times New Roman"/>
                <w:sz w:val="26"/>
                <w:szCs w:val="26"/>
              </w:rPr>
              <w:t>5% giá trị còn lại sẽ được thanh toán cho bên B sau khi có quyết định phê duyệt quyết toán vốn của cấp có thẩm quyền.</w:t>
            </w:r>
          </w:p>
          <w:p w14:paraId="5E3807DC" w14:textId="77777777" w:rsidR="00A71E3A" w:rsidRPr="00D6093C" w:rsidRDefault="00A71E3A" w:rsidP="00FB0008">
            <w:pPr>
              <w:pStyle w:val="ListParagraph"/>
              <w:tabs>
                <w:tab w:val="left" w:pos="284"/>
              </w:tabs>
              <w:spacing w:line="360" w:lineRule="exact"/>
              <w:ind w:left="33"/>
              <w:rPr>
                <w:sz w:val="26"/>
                <w:szCs w:val="26"/>
              </w:rPr>
            </w:pPr>
            <w:r w:rsidRPr="00D6093C">
              <w:rPr>
                <w:sz w:val="26"/>
                <w:szCs w:val="26"/>
              </w:rPr>
              <w:t>(*): Quy định tại Điều 23 Nghị định 06/2021/NĐ-CP, phải có văn bản chấp thuận kết quả nghiệm thu của cơ quan nhà nước có thẩm quyền</w:t>
            </w:r>
            <w:bookmarkStart w:id="1" w:name="bookmark9"/>
            <w:bookmarkEnd w:id="1"/>
          </w:p>
        </w:tc>
      </w:tr>
      <w:tr w:rsidR="00A71E3A" w:rsidRPr="00D6093C" w14:paraId="6D0C7137" w14:textId="77777777" w:rsidTr="00FB0008">
        <w:trPr>
          <w:gridAfter w:val="1"/>
          <w:wAfter w:w="17" w:type="dxa"/>
        </w:trPr>
        <w:tc>
          <w:tcPr>
            <w:tcW w:w="1980" w:type="dxa"/>
            <w:hideMark/>
          </w:tcPr>
          <w:p w14:paraId="59A40380"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45</w:t>
            </w:r>
          </w:p>
        </w:tc>
        <w:tc>
          <w:tcPr>
            <w:tcW w:w="7638" w:type="dxa"/>
            <w:hideMark/>
          </w:tcPr>
          <w:p w14:paraId="6A4484A0" w14:textId="77777777" w:rsidR="00A71E3A" w:rsidRDefault="00A71E3A" w:rsidP="00FB0008">
            <w:pPr>
              <w:tabs>
                <w:tab w:val="left" w:pos="1418"/>
              </w:tabs>
              <w:spacing w:before="120" w:after="120" w:line="264" w:lineRule="auto"/>
              <w:ind w:right="2" w:firstLine="663"/>
              <w:jc w:val="both"/>
              <w:rPr>
                <w:rFonts w:ascii="Times New Roman" w:hAnsi="Times New Roman" w:cs="Times New Roman"/>
                <w:sz w:val="26"/>
                <w:szCs w:val="26"/>
              </w:rPr>
            </w:pPr>
            <w:r w:rsidRPr="00D6093C">
              <w:rPr>
                <w:rFonts w:ascii="Times New Roman" w:hAnsi="Times New Roman" w:cs="Times New Roman"/>
                <w:sz w:val="26"/>
                <w:szCs w:val="26"/>
              </w:rPr>
              <w:t xml:space="preserve">Điều chỉnh thuế: </w:t>
            </w:r>
            <w:r w:rsidR="009D1366">
              <w:rPr>
                <w:rFonts w:ascii="Times New Roman" w:hAnsi="Times New Roman" w:cs="Times New Roman"/>
                <w:sz w:val="26"/>
                <w:szCs w:val="26"/>
              </w:rPr>
              <w:t>Được phép</w:t>
            </w:r>
          </w:p>
          <w:p w14:paraId="042726E9" w14:textId="2CAB1FCC" w:rsidR="009D1366" w:rsidRPr="00D6093C" w:rsidRDefault="009D1366" w:rsidP="00FB0008">
            <w:pPr>
              <w:tabs>
                <w:tab w:val="left" w:pos="1418"/>
              </w:tabs>
              <w:spacing w:before="120" w:after="120" w:line="264" w:lineRule="auto"/>
              <w:ind w:right="2" w:firstLine="663"/>
              <w:jc w:val="both"/>
              <w:rPr>
                <w:rFonts w:ascii="Times New Roman" w:hAnsi="Times New Roman" w:cs="Times New Roman"/>
                <w:sz w:val="26"/>
                <w:szCs w:val="26"/>
              </w:rPr>
            </w:pPr>
            <w:r w:rsidRPr="009D1366">
              <w:rPr>
                <w:rFonts w:ascii="Times New Roman" w:hAnsi="Times New Roman" w:cs="Times New Roman"/>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A71E3A" w:rsidRPr="00D6093C" w14:paraId="1DBB9DBD" w14:textId="77777777" w:rsidTr="00FB0008">
        <w:trPr>
          <w:gridAfter w:val="1"/>
          <w:wAfter w:w="17" w:type="dxa"/>
        </w:trPr>
        <w:tc>
          <w:tcPr>
            <w:tcW w:w="1980" w:type="dxa"/>
            <w:hideMark/>
          </w:tcPr>
          <w:p w14:paraId="11602A25"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46.1</w:t>
            </w:r>
          </w:p>
        </w:tc>
        <w:tc>
          <w:tcPr>
            <w:tcW w:w="7638" w:type="dxa"/>
            <w:hideMark/>
          </w:tcPr>
          <w:p w14:paraId="313D74EE" w14:textId="77777777" w:rsidR="00A71E3A" w:rsidRPr="00D6093C" w:rsidRDefault="00A71E3A" w:rsidP="00FB0008">
            <w:pPr>
              <w:tabs>
                <w:tab w:val="left" w:pos="1418"/>
              </w:tabs>
              <w:spacing w:before="120" w:after="120" w:line="264" w:lineRule="auto"/>
              <w:ind w:right="2" w:firstLine="663"/>
              <w:jc w:val="both"/>
              <w:rPr>
                <w:rFonts w:ascii="Times New Roman" w:hAnsi="Times New Roman" w:cs="Times New Roman"/>
                <w:i/>
                <w:sz w:val="26"/>
                <w:szCs w:val="26"/>
              </w:rPr>
            </w:pPr>
            <w:r w:rsidRPr="00D6093C">
              <w:rPr>
                <w:rFonts w:ascii="Times New Roman" w:hAnsi="Times New Roman" w:cs="Times New Roman"/>
                <w:sz w:val="26"/>
                <w:szCs w:val="26"/>
              </w:rPr>
              <w:t>Phần tiền giữ lại từ số tiền thanh toán là: 5%</w:t>
            </w:r>
          </w:p>
        </w:tc>
      </w:tr>
      <w:tr w:rsidR="00A71E3A" w:rsidRPr="00D6093C" w14:paraId="08C28085" w14:textId="77777777" w:rsidTr="00FB0008">
        <w:trPr>
          <w:gridAfter w:val="1"/>
          <w:wAfter w:w="17" w:type="dxa"/>
        </w:trPr>
        <w:tc>
          <w:tcPr>
            <w:tcW w:w="1980" w:type="dxa"/>
          </w:tcPr>
          <w:p w14:paraId="419F15E1"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47.1(d)</w:t>
            </w:r>
          </w:p>
        </w:tc>
        <w:tc>
          <w:tcPr>
            <w:tcW w:w="7638" w:type="dxa"/>
          </w:tcPr>
          <w:p w14:paraId="0F1737C0" w14:textId="52E2C552" w:rsidR="00A71E3A" w:rsidRPr="00D6093C" w:rsidRDefault="00A71E3A" w:rsidP="00FB0008">
            <w:pPr>
              <w:numPr>
                <w:ilvl w:val="12"/>
                <w:numId w:val="0"/>
              </w:numPr>
              <w:tabs>
                <w:tab w:val="left" w:pos="1418"/>
              </w:tabs>
              <w:spacing w:before="120" w:after="120" w:line="264" w:lineRule="auto"/>
              <w:ind w:firstLine="663"/>
              <w:jc w:val="both"/>
              <w:rPr>
                <w:rFonts w:ascii="Times New Roman" w:hAnsi="Times New Roman" w:cs="Times New Roman"/>
                <w:sz w:val="26"/>
                <w:szCs w:val="26"/>
                <w:lang w:val="nl-NL"/>
              </w:rPr>
            </w:pPr>
            <w:r w:rsidRPr="00D6093C">
              <w:rPr>
                <w:rFonts w:ascii="Times New Roman" w:hAnsi="Times New Roman" w:cs="Times New Roman"/>
                <w:sz w:val="26"/>
                <w:szCs w:val="26"/>
              </w:rPr>
              <w:t xml:space="preserve">Trường hợp sửa đổi hợp đồng: </w:t>
            </w:r>
            <w:r w:rsidR="009D1366" w:rsidRPr="009D1366">
              <w:rPr>
                <w:rFonts w:ascii="Times New Roman" w:hAnsi="Times New Roman" w:cs="Times New Roman"/>
                <w:sz w:val="26"/>
                <w:szCs w:val="26"/>
              </w:rPr>
              <w:t>Trường hợp hoàn cảnh thực hiện hợp đồng có thay đổi cơ bản theo quy định của pháp luật về dân sự; - Theo yêu cầu của cơ quan nhà nước có thẩm quyền làm ảnh hưởng đến việc thực hiện hợp đồng mà không do lỗi của chủ đầu tư. (Khoản 1 Điều 70 Luật Đấu thầu 2023)</w:t>
            </w:r>
          </w:p>
        </w:tc>
      </w:tr>
      <w:tr w:rsidR="00A71E3A" w:rsidRPr="00D6093C" w14:paraId="0D7831FD" w14:textId="77777777" w:rsidTr="00FB0008">
        <w:trPr>
          <w:gridAfter w:val="1"/>
          <w:wAfter w:w="17" w:type="dxa"/>
        </w:trPr>
        <w:tc>
          <w:tcPr>
            <w:tcW w:w="1980" w:type="dxa"/>
          </w:tcPr>
          <w:p w14:paraId="28C91189" w14:textId="77777777" w:rsidR="00A71E3A" w:rsidRPr="00D6093C" w:rsidRDefault="00A71E3A" w:rsidP="00FB000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47.7</w:t>
            </w:r>
          </w:p>
        </w:tc>
        <w:tc>
          <w:tcPr>
            <w:tcW w:w="7638" w:type="dxa"/>
          </w:tcPr>
          <w:p w14:paraId="44B2767B" w14:textId="77777777" w:rsidR="00A71E3A" w:rsidRPr="00D6093C" w:rsidRDefault="00A71E3A" w:rsidP="00FB0008">
            <w:pPr>
              <w:numPr>
                <w:ilvl w:val="12"/>
                <w:numId w:val="0"/>
              </w:numPr>
              <w:tabs>
                <w:tab w:val="left" w:pos="1418"/>
              </w:tabs>
              <w:spacing w:before="120" w:after="120" w:line="264" w:lineRule="auto"/>
              <w:ind w:firstLine="663"/>
              <w:jc w:val="both"/>
              <w:rPr>
                <w:rFonts w:ascii="Times New Roman" w:hAnsi="Times New Roman" w:cs="Times New Roman"/>
                <w:sz w:val="26"/>
                <w:szCs w:val="26"/>
              </w:rPr>
            </w:pPr>
            <w:r w:rsidRPr="00D6093C">
              <w:rPr>
                <w:rFonts w:ascii="Times New Roman" w:hAnsi="Times New Roman" w:cs="Times New Roman"/>
                <w:sz w:val="26"/>
                <w:szCs w:val="26"/>
                <w:lang w:val="nl-NL"/>
              </w:rPr>
              <w:t>Trường hợp đề xuất giải pháp tiết kiệm chi phí được Chủ đầu tư chấp thuận và giúp giảm giá hợp đồng, Chủ đầu tư thanh toán cho Nhà thầu 50% giá trị giảm giá hợp đồng.</w:t>
            </w:r>
          </w:p>
        </w:tc>
      </w:tr>
      <w:tr w:rsidR="00E70F88" w:rsidRPr="00D6093C" w14:paraId="0B302077" w14:textId="77777777" w:rsidTr="00FB0008">
        <w:trPr>
          <w:gridAfter w:val="1"/>
          <w:wAfter w:w="17" w:type="dxa"/>
        </w:trPr>
        <w:tc>
          <w:tcPr>
            <w:tcW w:w="1980" w:type="dxa"/>
            <w:hideMark/>
          </w:tcPr>
          <w:p w14:paraId="57228090"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49.1</w:t>
            </w:r>
          </w:p>
        </w:tc>
        <w:tc>
          <w:tcPr>
            <w:tcW w:w="7638" w:type="dxa"/>
            <w:hideMark/>
          </w:tcPr>
          <w:p w14:paraId="2045709B" w14:textId="77777777" w:rsidR="00E70F88" w:rsidRPr="00D6093C" w:rsidRDefault="00E70F88" w:rsidP="00E70F88">
            <w:pPr>
              <w:spacing w:line="288" w:lineRule="auto"/>
              <w:jc w:val="both"/>
              <w:rPr>
                <w:rFonts w:ascii="Times New Roman" w:hAnsi="Times New Roman" w:cs="Times New Roman"/>
                <w:sz w:val="26"/>
                <w:szCs w:val="26"/>
              </w:rPr>
            </w:pPr>
            <w:r w:rsidRPr="00D6093C">
              <w:rPr>
                <w:rFonts w:ascii="Times New Roman" w:hAnsi="Times New Roman" w:cs="Times New Roman"/>
                <w:sz w:val="26"/>
                <w:szCs w:val="26"/>
              </w:rPr>
              <w:t xml:space="preserve">Mức phạt: </w:t>
            </w:r>
            <w:r w:rsidRPr="00D6093C">
              <w:rPr>
                <w:rFonts w:ascii="Times New Roman" w:hAnsi="Times New Roman" w:cs="Times New Roman"/>
                <w:sz w:val="26"/>
                <w:szCs w:val="26"/>
                <w:lang w:val="es-ES"/>
              </w:rPr>
              <w:t xml:space="preserve">Nhà thầu bị phạt theo mức phạt là: </w:t>
            </w:r>
          </w:p>
          <w:p w14:paraId="22FDB311" w14:textId="77777777" w:rsidR="00E70F88" w:rsidRPr="00D6093C" w:rsidRDefault="00E70F88" w:rsidP="00E70F88">
            <w:pPr>
              <w:widowControl w:val="0"/>
              <w:ind w:left="171"/>
              <w:jc w:val="both"/>
              <w:rPr>
                <w:rFonts w:ascii="Times New Roman" w:hAnsi="Times New Roman" w:cs="Times New Roman"/>
                <w:sz w:val="26"/>
                <w:szCs w:val="26"/>
                <w:lang w:val="es-ES"/>
              </w:rPr>
            </w:pPr>
            <w:r w:rsidRPr="00D6093C">
              <w:rPr>
                <w:rFonts w:ascii="Times New Roman" w:hAnsi="Times New Roman" w:cs="Times New Roman"/>
                <w:sz w:val="26"/>
                <w:szCs w:val="26"/>
              </w:rPr>
              <w:t>-</w:t>
            </w:r>
            <w:r w:rsidRPr="00D6093C">
              <w:rPr>
                <w:rFonts w:ascii="Times New Roman" w:hAnsi="Times New Roman" w:cs="Times New Roman"/>
                <w:bCs/>
                <w:sz w:val="26"/>
                <w:szCs w:val="26"/>
                <w:lang w:val="vi-VN"/>
              </w:rPr>
              <w:t xml:space="preserve"> Đối với Nhà thầu: nếu chậm tiến độ 7 ngày thì phạt</w:t>
            </w:r>
            <w:r w:rsidRPr="00D6093C">
              <w:rPr>
                <w:rFonts w:ascii="Times New Roman" w:hAnsi="Times New Roman" w:cs="Times New Roman"/>
                <w:bCs/>
                <w:sz w:val="26"/>
                <w:szCs w:val="26"/>
              </w:rPr>
              <w:t xml:space="preserve"> 0,5</w:t>
            </w:r>
            <w:r w:rsidRPr="00D6093C">
              <w:rPr>
                <w:rFonts w:ascii="Times New Roman" w:hAnsi="Times New Roman" w:cs="Times New Roman"/>
                <w:bCs/>
                <w:sz w:val="26"/>
                <w:szCs w:val="26"/>
                <w:lang w:val="vi-VN"/>
              </w:rPr>
              <w:t xml:space="preserve"> % giá hợp đồng cho </w:t>
            </w:r>
            <w:r w:rsidRPr="00D6093C">
              <w:rPr>
                <w:rFonts w:ascii="Times New Roman" w:hAnsi="Times New Roman" w:cs="Times New Roman"/>
                <w:bCs/>
                <w:sz w:val="26"/>
                <w:szCs w:val="26"/>
              </w:rPr>
              <w:t>7</w:t>
            </w:r>
            <w:r w:rsidRPr="00D6093C">
              <w:rPr>
                <w:rFonts w:ascii="Times New Roman" w:hAnsi="Times New Roman" w:cs="Times New Roman"/>
                <w:bCs/>
                <w:sz w:val="26"/>
                <w:szCs w:val="26"/>
                <w:lang w:val="vi-VN"/>
              </w:rPr>
              <w:t xml:space="preserve"> ngày chậm nhưng tổng số tiền phạt không quá 12% phần giá trị hợp đồng bị vi phạm</w:t>
            </w:r>
          </w:p>
          <w:p w14:paraId="79CB54F6" w14:textId="77777777" w:rsidR="00E70F88" w:rsidRPr="00D6093C" w:rsidRDefault="00E70F88" w:rsidP="00E70F88">
            <w:pPr>
              <w:widowControl w:val="0"/>
              <w:spacing w:line="288" w:lineRule="auto"/>
              <w:ind w:left="171"/>
              <w:jc w:val="both"/>
              <w:rPr>
                <w:rFonts w:ascii="Times New Roman" w:hAnsi="Times New Roman" w:cs="Times New Roman"/>
                <w:sz w:val="26"/>
                <w:szCs w:val="26"/>
                <w:lang w:val="es-ES"/>
              </w:rPr>
            </w:pPr>
            <w:r w:rsidRPr="00D6093C">
              <w:rPr>
                <w:rFonts w:ascii="Times New Roman" w:hAnsi="Times New Roman" w:cs="Times New Roman"/>
                <w:sz w:val="26"/>
                <w:szCs w:val="26"/>
                <w:lang w:val="es-ES"/>
              </w:rPr>
              <w:t>-Mức khấu trừ cho giá trị phần công việc hoặc giá trị phần hợp đồng chậm thực hiện do lỗi chủ quan của nhà thầu trả điện muộn so với lịch cắt điện đã được duyệt như sau:</w:t>
            </w:r>
          </w:p>
          <w:p w14:paraId="08874DA4" w14:textId="77777777" w:rsidR="00E70F88" w:rsidRPr="00D6093C" w:rsidRDefault="00E70F88" w:rsidP="00E70F88">
            <w:pPr>
              <w:widowControl w:val="0"/>
              <w:spacing w:line="288" w:lineRule="auto"/>
              <w:ind w:left="171"/>
              <w:jc w:val="both"/>
              <w:rPr>
                <w:rFonts w:ascii="Times New Roman" w:hAnsi="Times New Roman" w:cs="Times New Roman"/>
                <w:sz w:val="26"/>
                <w:szCs w:val="26"/>
                <w:lang w:val="es-ES"/>
              </w:rPr>
            </w:pPr>
            <w:r w:rsidRPr="00D6093C">
              <w:rPr>
                <w:rFonts w:ascii="Times New Roman" w:hAnsi="Times New Roman" w:cs="Times New Roman"/>
                <w:sz w:val="26"/>
                <w:szCs w:val="26"/>
                <w:lang w:val="es-ES"/>
              </w:rPr>
              <w:t>+Mức khấu trừ/ 1 lần = 10% x giá trị công việc thực hiện theo lần/ số lần đăng ký cắt điện đã được duyệt.</w:t>
            </w:r>
          </w:p>
          <w:p w14:paraId="49BA5230" w14:textId="77777777" w:rsidR="00E70F88" w:rsidRPr="00D6093C" w:rsidRDefault="00E70F88" w:rsidP="00E70F88">
            <w:pPr>
              <w:ind w:left="171"/>
              <w:jc w:val="both"/>
              <w:rPr>
                <w:rFonts w:ascii="Times New Roman" w:hAnsi="Times New Roman" w:cs="Times New Roman"/>
                <w:sz w:val="26"/>
                <w:szCs w:val="26"/>
                <w:lang w:val="es-ES"/>
              </w:rPr>
            </w:pPr>
            <w:r w:rsidRPr="00D6093C">
              <w:rPr>
                <w:rFonts w:ascii="Times New Roman" w:hAnsi="Times New Roman" w:cs="Times New Roman"/>
                <w:sz w:val="26"/>
                <w:szCs w:val="26"/>
                <w:lang w:val="es-ES"/>
              </w:rPr>
              <w:lastRenderedPageBreak/>
              <w:t>- 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p w14:paraId="0BEFCB77" w14:textId="77777777" w:rsidR="00E70F88" w:rsidRPr="00D6093C" w:rsidRDefault="00E70F88" w:rsidP="00E70F88">
            <w:pPr>
              <w:widowControl w:val="0"/>
              <w:spacing w:line="288" w:lineRule="auto"/>
              <w:ind w:left="171"/>
              <w:jc w:val="both"/>
              <w:rPr>
                <w:rFonts w:ascii="Times New Roman" w:hAnsi="Times New Roman" w:cs="Times New Roman"/>
                <w:sz w:val="26"/>
                <w:szCs w:val="26"/>
                <w:lang w:val="es-ES"/>
              </w:rPr>
            </w:pPr>
            <w:r w:rsidRPr="00D6093C">
              <w:rPr>
                <w:rFonts w:ascii="Times New Roman" w:hAnsi="Times New Roman" w:cs="Times New Roman"/>
                <w:sz w:val="26"/>
                <w:szCs w:val="26"/>
                <w:lang w:val="es-ES"/>
              </w:rPr>
              <w:t xml:space="preserve">+ Yêu cầu khác </w:t>
            </w:r>
            <w:r w:rsidRPr="00D6093C">
              <w:rPr>
                <w:rFonts w:ascii="Times New Roman" w:hAnsi="Times New Roman" w:cs="Times New Roman"/>
                <w:i/>
                <w:sz w:val="26"/>
                <w:szCs w:val="26"/>
                <w:lang w:val="es-ES"/>
              </w:rPr>
              <w:t>(nếu có)</w:t>
            </w:r>
          </w:p>
          <w:p w14:paraId="095D4769" w14:textId="77777777" w:rsidR="00E70F88" w:rsidRPr="00D6093C" w:rsidRDefault="00E70F88" w:rsidP="00E70F88">
            <w:pPr>
              <w:widowControl w:val="0"/>
              <w:spacing w:before="120" w:after="120" w:line="288" w:lineRule="auto"/>
              <w:ind w:left="171"/>
              <w:jc w:val="both"/>
              <w:rPr>
                <w:rFonts w:ascii="Times New Roman" w:hAnsi="Times New Roman" w:cs="Times New Roman"/>
                <w:i/>
                <w:sz w:val="26"/>
                <w:szCs w:val="26"/>
                <w:lang w:val="vi-VN"/>
              </w:rPr>
            </w:pPr>
            <w:r w:rsidRPr="00D6093C">
              <w:rPr>
                <w:rFonts w:ascii="Times New Roman" w:hAnsi="Times New Roman" w:cs="Times New Roman"/>
                <w:sz w:val="26"/>
                <w:szCs w:val="26"/>
                <w:lang w:val="vi-VN"/>
              </w:rPr>
              <w:t>* Mức khấu trừ tối đa: 12% giá hợp đồng bị vi phạm</w:t>
            </w:r>
            <w:r w:rsidRPr="00D6093C">
              <w:rPr>
                <w:rFonts w:ascii="Times New Roman" w:hAnsi="Times New Roman" w:cs="Times New Roman"/>
                <w:i/>
                <w:sz w:val="26"/>
                <w:szCs w:val="26"/>
                <w:lang w:val="vi-VN"/>
              </w:rPr>
              <w:t>.</w:t>
            </w:r>
          </w:p>
          <w:p w14:paraId="5A893CF1" w14:textId="77777777" w:rsidR="00E70F88" w:rsidRPr="00D6093C" w:rsidRDefault="00E70F88" w:rsidP="00E70F88">
            <w:pPr>
              <w:widowControl w:val="0"/>
              <w:spacing w:before="120" w:after="120" w:line="288" w:lineRule="auto"/>
              <w:ind w:left="171"/>
              <w:jc w:val="both"/>
              <w:rPr>
                <w:rFonts w:ascii="Times New Roman" w:hAnsi="Times New Roman" w:cs="Times New Roman"/>
                <w:b/>
                <w:sz w:val="26"/>
                <w:szCs w:val="26"/>
                <w:lang w:val="vi-VN"/>
              </w:rPr>
            </w:pPr>
            <w:r w:rsidRPr="00D6093C">
              <w:rPr>
                <w:rFonts w:ascii="Times New Roman" w:hAnsi="Times New Roman" w:cs="Times New Roman"/>
                <w:b/>
                <w:sz w:val="26"/>
                <w:szCs w:val="26"/>
                <w:lang w:val="vi-VN"/>
              </w:rPr>
              <w:t>- Nhà thầu phải chịu chi phí vận chuyển vật tư thiết bị đã xuất ra cho đơn vị thi công nếu nhà thầu dừng thi công hay chậm muộn quá 30 ngày so với Hợp đồng hoặc Phụ lục gia hạn hợp đồng (nếu do các lỗi nhà thầu gây ra).</w:t>
            </w:r>
          </w:p>
          <w:p w14:paraId="7502E5A0" w14:textId="5DF3D36C" w:rsidR="00E70F88" w:rsidRPr="00D6093C" w:rsidRDefault="00E70F88" w:rsidP="00E70F88">
            <w:pPr>
              <w:numPr>
                <w:ilvl w:val="12"/>
                <w:numId w:val="0"/>
              </w:numPr>
              <w:tabs>
                <w:tab w:val="left" w:pos="1418"/>
              </w:tabs>
              <w:spacing w:before="120" w:after="120" w:line="264" w:lineRule="auto"/>
              <w:ind w:firstLine="491"/>
              <w:jc w:val="both"/>
              <w:rPr>
                <w:rFonts w:ascii="Times New Roman" w:hAnsi="Times New Roman" w:cs="Times New Roman"/>
                <w:sz w:val="26"/>
                <w:szCs w:val="26"/>
                <w:lang w:val="vi-VN"/>
              </w:rPr>
            </w:pPr>
            <w:r w:rsidRPr="00D6093C">
              <w:rPr>
                <w:rFonts w:ascii="Times New Roman" w:hAnsi="Times New Roman" w:cs="Times New Roman"/>
                <w:sz w:val="26"/>
                <w:szCs w:val="26"/>
                <w:lang w:val="es-ES"/>
              </w:rPr>
              <w:t>Chủ đầu tư có thể khấu trừ khoản tiền phạt từ các khoản thanh toán đến  hạn của nhà thầu.</w:t>
            </w:r>
          </w:p>
        </w:tc>
      </w:tr>
      <w:tr w:rsidR="00E70F88" w:rsidRPr="00D6093C" w14:paraId="6B338B12" w14:textId="77777777" w:rsidTr="00FB0008">
        <w:trPr>
          <w:gridAfter w:val="1"/>
          <w:wAfter w:w="17" w:type="dxa"/>
        </w:trPr>
        <w:tc>
          <w:tcPr>
            <w:tcW w:w="1980" w:type="dxa"/>
            <w:hideMark/>
          </w:tcPr>
          <w:p w14:paraId="505A3A17"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lang w:val="vi-VN"/>
              </w:rPr>
            </w:pPr>
            <w:r w:rsidRPr="00D6093C">
              <w:rPr>
                <w:rFonts w:ascii="Times New Roman" w:hAnsi="Times New Roman" w:cs="Times New Roman"/>
                <w:b/>
                <w:sz w:val="26"/>
                <w:szCs w:val="26"/>
              </w:rPr>
              <w:lastRenderedPageBreak/>
              <w:t>E-ĐKC 49.2</w:t>
            </w:r>
          </w:p>
        </w:tc>
        <w:tc>
          <w:tcPr>
            <w:tcW w:w="7638" w:type="dxa"/>
            <w:hideMark/>
          </w:tcPr>
          <w:p w14:paraId="30735B6C" w14:textId="77777777" w:rsidR="00E70F88" w:rsidRPr="00D6093C" w:rsidRDefault="00E70F88" w:rsidP="00E70F88">
            <w:pPr>
              <w:numPr>
                <w:ilvl w:val="12"/>
                <w:numId w:val="0"/>
              </w:numPr>
              <w:spacing w:before="120" w:after="120" w:line="264" w:lineRule="auto"/>
              <w:jc w:val="both"/>
              <w:rPr>
                <w:rFonts w:ascii="Times New Roman" w:hAnsi="Times New Roman" w:cs="Times New Roman"/>
                <w:i/>
                <w:spacing w:val="-4"/>
                <w:sz w:val="26"/>
                <w:szCs w:val="26"/>
                <w:lang w:val="vi-VN"/>
              </w:rPr>
            </w:pPr>
            <w:r w:rsidRPr="00D6093C">
              <w:rPr>
                <w:rFonts w:ascii="Times New Roman" w:hAnsi="Times New Roman" w:cs="Times New Roman"/>
                <w:spacing w:val="-4"/>
                <w:sz w:val="26"/>
                <w:szCs w:val="26"/>
                <w:lang w:val="vi-VN"/>
              </w:rPr>
              <w:t xml:space="preserve">Bồi thường thiệt hại: </w:t>
            </w:r>
            <w:r w:rsidRPr="00D6093C">
              <w:rPr>
                <w:rFonts w:ascii="Times New Roman" w:hAnsi="Times New Roman" w:cs="Times New Roman"/>
                <w:i/>
                <w:spacing w:val="-4"/>
                <w:sz w:val="26"/>
                <w:szCs w:val="26"/>
                <w:lang w:val="vi-VN"/>
              </w:rPr>
              <w:t>“</w:t>
            </w:r>
            <w:r w:rsidRPr="00D6093C">
              <w:rPr>
                <w:rFonts w:ascii="Times New Roman" w:hAnsi="Times New Roman" w:cs="Times New Roman"/>
                <w:spacing w:val="-4"/>
                <w:sz w:val="26"/>
                <w:szCs w:val="26"/>
                <w:lang w:val="vi-VN"/>
              </w:rPr>
              <w:t>Áp dụng</w:t>
            </w:r>
            <w:r w:rsidRPr="00D6093C">
              <w:rPr>
                <w:rFonts w:ascii="Times New Roman" w:hAnsi="Times New Roman" w:cs="Times New Roman"/>
                <w:i/>
                <w:spacing w:val="-4"/>
                <w:sz w:val="26"/>
                <w:szCs w:val="26"/>
                <w:lang w:val="vi-VN"/>
              </w:rPr>
              <w:t xml:space="preserve">” </w:t>
            </w:r>
          </w:p>
          <w:p w14:paraId="54871A9F" w14:textId="77777777" w:rsidR="00E70F88" w:rsidRPr="00D6093C" w:rsidRDefault="00E70F88" w:rsidP="00E70F88">
            <w:pPr>
              <w:widowControl w:val="0"/>
              <w:spacing w:before="120" w:after="120" w:line="288" w:lineRule="auto"/>
              <w:ind w:left="-76" w:firstLine="567"/>
              <w:jc w:val="both"/>
              <w:rPr>
                <w:rFonts w:ascii="Times New Roman" w:hAnsi="Times New Roman" w:cs="Times New Roman"/>
                <w:sz w:val="26"/>
                <w:szCs w:val="26"/>
                <w:lang w:val="sv-SE"/>
              </w:rPr>
            </w:pPr>
            <w:r w:rsidRPr="00D6093C">
              <w:rPr>
                <w:rFonts w:ascii="Times New Roman" w:hAnsi="Times New Roman" w:cs="Times New Roman"/>
                <w:i/>
                <w:spacing w:val="-4"/>
                <w:sz w:val="26"/>
                <w:szCs w:val="26"/>
                <w:lang w:val="vi-VN"/>
              </w:rPr>
              <w:t>-</w:t>
            </w:r>
            <w:r w:rsidRPr="00D6093C">
              <w:rPr>
                <w:rFonts w:ascii="Times New Roman" w:hAnsi="Times New Roman" w:cs="Times New Roman"/>
                <w:spacing w:val="-4"/>
                <w:sz w:val="26"/>
                <w:szCs w:val="26"/>
                <w:lang w:val="vi-VN"/>
              </w:rPr>
              <w:t xml:space="preserve"> </w:t>
            </w:r>
            <w:r w:rsidRPr="00D6093C">
              <w:rPr>
                <w:rFonts w:ascii="Times New Roman" w:hAnsi="Times New Roman" w:cs="Times New Roman"/>
                <w:sz w:val="26"/>
                <w:szCs w:val="26"/>
                <w:lang w:val="sv-SE"/>
              </w:rPr>
              <w:t xml:space="preserve">Nhà thầu có trách nhiệm bồi thường cho chủ đầu tư toàn bộ các thiệt hại thực tế và gián tiếp phát sinh do </w:t>
            </w:r>
            <w:r w:rsidRPr="00D6093C">
              <w:rPr>
                <w:rFonts w:ascii="Times New Roman" w:hAnsi="Times New Roman" w:cs="Times New Roman"/>
                <w:sz w:val="26"/>
                <w:szCs w:val="26"/>
                <w:lang w:val="vi-VN"/>
              </w:rPr>
              <w:t>lỗi</w:t>
            </w:r>
            <w:r w:rsidRPr="00D6093C">
              <w:rPr>
                <w:rFonts w:ascii="Times New Roman" w:hAnsi="Times New Roman" w:cs="Times New Roman"/>
                <w:sz w:val="26"/>
                <w:szCs w:val="26"/>
                <w:lang w:val="sv-SE"/>
              </w:rPr>
              <w:t>, vi phạm của nhà thầu trong quá trình thực hiện hợp đồng, bảo hành công trình.</w:t>
            </w:r>
          </w:p>
          <w:p w14:paraId="5E151E2D" w14:textId="77777777" w:rsidR="00E70F88" w:rsidRPr="00D6093C" w:rsidRDefault="00E70F88" w:rsidP="00E70F88">
            <w:pPr>
              <w:numPr>
                <w:ilvl w:val="12"/>
                <w:numId w:val="0"/>
              </w:numPr>
              <w:tabs>
                <w:tab w:val="left" w:pos="1418"/>
              </w:tabs>
              <w:spacing w:before="120" w:after="120" w:line="264" w:lineRule="auto"/>
              <w:ind w:left="-76" w:firstLine="567"/>
              <w:jc w:val="both"/>
              <w:rPr>
                <w:rFonts w:ascii="Times New Roman" w:hAnsi="Times New Roman" w:cs="Times New Roman"/>
                <w:sz w:val="26"/>
                <w:szCs w:val="26"/>
                <w:lang w:val="vi-VN"/>
              </w:rPr>
            </w:pPr>
            <w:r w:rsidRPr="00D6093C">
              <w:rPr>
                <w:rFonts w:ascii="Times New Roman" w:hAnsi="Times New Roman" w:cs="Times New Roman"/>
                <w:i/>
                <w:spacing w:val="-4"/>
                <w:sz w:val="26"/>
                <w:szCs w:val="26"/>
                <w:lang w:val="sv-SE"/>
              </w:rPr>
              <w:t>-</w:t>
            </w:r>
            <w:r w:rsidRPr="00D6093C">
              <w:rPr>
                <w:rFonts w:ascii="Times New Roman" w:hAnsi="Times New Roman" w:cs="Times New Roman"/>
                <w:sz w:val="26"/>
                <w:szCs w:val="26"/>
                <w:lang w:val="sv-SE"/>
              </w:rPr>
              <w:t xml:space="preserve"> </w:t>
            </w:r>
            <w:r w:rsidRPr="00D6093C">
              <w:rPr>
                <w:rFonts w:ascii="Times New Roman" w:hAnsi="Times New Roman" w:cs="Times New Roman"/>
                <w:sz w:val="26"/>
                <w:szCs w:val="26"/>
                <w:lang w:val="vi-VN"/>
              </w:rPr>
              <w:t>Bồi thường thiệt hại do lỗi của nhà thầu trả điện muộn so với lịch cắt điện đã được</w:t>
            </w:r>
            <w:r w:rsidRPr="00D6093C">
              <w:rPr>
                <w:rFonts w:ascii="Times New Roman" w:hAnsi="Times New Roman" w:cs="Times New Roman"/>
                <w:sz w:val="26"/>
                <w:szCs w:val="26"/>
                <w:lang w:val="sv-SE"/>
              </w:rPr>
              <w:t xml:space="preserve"> </w:t>
            </w:r>
            <w:r w:rsidRPr="00D6093C">
              <w:rPr>
                <w:rFonts w:ascii="Times New Roman" w:hAnsi="Times New Roman" w:cs="Times New Roman"/>
                <w:sz w:val="26"/>
                <w:szCs w:val="26"/>
                <w:lang w:val="vi-VN"/>
              </w:rPr>
              <w:t>duyệt,...an toàn, phòng cháy chữa cháy, môi trường.</w:t>
            </w:r>
          </w:p>
        </w:tc>
      </w:tr>
      <w:tr w:rsidR="00E70F88" w:rsidRPr="00D6093C" w14:paraId="0BC12B23" w14:textId="77777777" w:rsidTr="00FB0008">
        <w:trPr>
          <w:gridAfter w:val="1"/>
          <w:wAfter w:w="17" w:type="dxa"/>
        </w:trPr>
        <w:tc>
          <w:tcPr>
            <w:tcW w:w="1980" w:type="dxa"/>
            <w:hideMark/>
          </w:tcPr>
          <w:p w14:paraId="336B32DE"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49.3</w:t>
            </w:r>
          </w:p>
        </w:tc>
        <w:tc>
          <w:tcPr>
            <w:tcW w:w="7638" w:type="dxa"/>
            <w:hideMark/>
          </w:tcPr>
          <w:p w14:paraId="219FD528" w14:textId="07250312" w:rsidR="00E70F88" w:rsidRPr="00D6093C" w:rsidRDefault="00E70F88" w:rsidP="00E70F88">
            <w:pPr>
              <w:numPr>
                <w:ilvl w:val="12"/>
                <w:numId w:val="0"/>
              </w:numPr>
              <w:tabs>
                <w:tab w:val="left" w:pos="1418"/>
              </w:tabs>
              <w:spacing w:before="120" w:after="120" w:line="264" w:lineRule="auto"/>
              <w:ind w:firstLine="663"/>
              <w:jc w:val="both"/>
              <w:rPr>
                <w:rFonts w:ascii="Times New Roman" w:hAnsi="Times New Roman" w:cs="Times New Roman"/>
                <w:spacing w:val="-4"/>
                <w:sz w:val="26"/>
                <w:szCs w:val="26"/>
              </w:rPr>
            </w:pPr>
            <w:r w:rsidRPr="00D6093C">
              <w:rPr>
                <w:rFonts w:ascii="Times New Roman" w:hAnsi="Times New Roman" w:cs="Times New Roman"/>
                <w:sz w:val="26"/>
                <w:szCs w:val="26"/>
              </w:rPr>
              <w:t xml:space="preserve">Thưởng hợp đồng: </w:t>
            </w:r>
            <w:r>
              <w:rPr>
                <w:rFonts w:ascii="Times New Roman" w:hAnsi="Times New Roman" w:cs="Times New Roman"/>
                <w:sz w:val="26"/>
                <w:szCs w:val="26"/>
              </w:rPr>
              <w:t>Không áp dụng</w:t>
            </w:r>
          </w:p>
        </w:tc>
      </w:tr>
      <w:tr w:rsidR="00E70F88" w:rsidRPr="00D6093C" w14:paraId="506F0BEE" w14:textId="77777777" w:rsidTr="00FB0008">
        <w:trPr>
          <w:gridAfter w:val="1"/>
          <w:wAfter w:w="17" w:type="dxa"/>
          <w:trHeight w:val="197"/>
        </w:trPr>
        <w:tc>
          <w:tcPr>
            <w:tcW w:w="1980" w:type="dxa"/>
            <w:hideMark/>
          </w:tcPr>
          <w:p w14:paraId="0CA09BC2"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p>
        </w:tc>
        <w:tc>
          <w:tcPr>
            <w:tcW w:w="7638" w:type="dxa"/>
            <w:hideMark/>
          </w:tcPr>
          <w:p w14:paraId="0884243E" w14:textId="77777777" w:rsidR="00E70F88" w:rsidRPr="00D6093C" w:rsidRDefault="00E70F88" w:rsidP="00E70F88">
            <w:pPr>
              <w:numPr>
                <w:ilvl w:val="12"/>
                <w:numId w:val="0"/>
              </w:numPr>
              <w:tabs>
                <w:tab w:val="left" w:pos="1418"/>
              </w:tabs>
              <w:spacing w:before="120" w:after="120" w:line="264" w:lineRule="auto"/>
              <w:jc w:val="both"/>
              <w:rPr>
                <w:rFonts w:ascii="Times New Roman" w:hAnsi="Times New Roman" w:cs="Times New Roman"/>
                <w:sz w:val="26"/>
                <w:szCs w:val="26"/>
              </w:rPr>
            </w:pPr>
            <w:r w:rsidRPr="00D6093C">
              <w:rPr>
                <w:rFonts w:ascii="Times New Roman" w:hAnsi="Times New Roman" w:cs="Times New Roman"/>
                <w:b/>
                <w:sz w:val="26"/>
                <w:szCs w:val="26"/>
              </w:rPr>
              <w:t>E. Kết thúc hợp đồng</w:t>
            </w:r>
          </w:p>
        </w:tc>
      </w:tr>
      <w:tr w:rsidR="00E70F88" w:rsidRPr="00D6093C" w14:paraId="37F72291" w14:textId="77777777" w:rsidTr="00FB0008">
        <w:trPr>
          <w:gridAfter w:val="1"/>
          <w:wAfter w:w="17" w:type="dxa"/>
        </w:trPr>
        <w:tc>
          <w:tcPr>
            <w:tcW w:w="1980" w:type="dxa"/>
          </w:tcPr>
          <w:p w14:paraId="4F298626"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52</w:t>
            </w:r>
          </w:p>
        </w:tc>
        <w:tc>
          <w:tcPr>
            <w:tcW w:w="7638" w:type="dxa"/>
          </w:tcPr>
          <w:p w14:paraId="070C2DBC" w14:textId="77777777" w:rsidR="00E70F88" w:rsidRPr="00D6093C" w:rsidRDefault="00E70F88" w:rsidP="00E70F88">
            <w:pPr>
              <w:numPr>
                <w:ilvl w:val="12"/>
                <w:numId w:val="0"/>
              </w:num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Chủ đầu tư tổ chức nghiệm thu theo quy định của pháp luật xây dựng chuyên ngành hiện hành. Biên bản nghiệm thu phải được đại diện Chủ đầu tư, Tư vấn giám sát, Tư vấn thiết kế, Nhà thầu và các đơn vị khác theo quy định ký xác nhận.</w:t>
            </w:r>
          </w:p>
          <w:p w14:paraId="7943352C" w14:textId="77777777" w:rsidR="00E70F88" w:rsidRPr="00D6093C" w:rsidRDefault="00E70F88" w:rsidP="00E70F88">
            <w:pPr>
              <w:numPr>
                <w:ilvl w:val="12"/>
                <w:numId w:val="0"/>
              </w:num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Kiểm soát chất lượng VTTB do nhà thầu cấp trước khi nhập kho và trước khi thi công:</w:t>
            </w:r>
          </w:p>
          <w:p w14:paraId="225BDBD0" w14:textId="77777777" w:rsidR="00E70F88" w:rsidRPr="00D6093C" w:rsidRDefault="00E70F88" w:rsidP="00E70F88">
            <w:pPr>
              <w:numPr>
                <w:ilvl w:val="12"/>
                <w:numId w:val="0"/>
              </w:numPr>
              <w:spacing w:before="60" w:after="60"/>
              <w:jc w:val="both"/>
              <w:rPr>
                <w:rFonts w:ascii="Times New Roman" w:eastAsia="Arial" w:hAnsi="Times New Roman" w:cs="Times New Roman"/>
                <w:b/>
                <w:bCs/>
                <w:sz w:val="26"/>
                <w:szCs w:val="26"/>
                <w:lang w:val="pl-PL"/>
              </w:rPr>
            </w:pPr>
            <w:r w:rsidRPr="00D6093C">
              <w:rPr>
                <w:rFonts w:ascii="Times New Roman" w:eastAsia="Arial" w:hAnsi="Times New Roman" w:cs="Times New Roman"/>
                <w:b/>
                <w:bCs/>
                <w:sz w:val="26"/>
                <w:szCs w:val="26"/>
                <w:lang w:val="pl-PL"/>
              </w:rPr>
              <w:t>1. Nghiệm thu vật tư thiết bị (VTTB) nhập ngoại</w:t>
            </w:r>
          </w:p>
          <w:p w14:paraId="390C73BC" w14:textId="77777777" w:rsidR="00E70F88" w:rsidRPr="00D6093C" w:rsidRDefault="00E70F88" w:rsidP="00E70F88">
            <w:pPr>
              <w:numPr>
                <w:ilvl w:val="12"/>
                <w:numId w:val="0"/>
              </w:num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xml:space="preserve">- Đối với VTTB nhập ngoại khi nghiệm thu cần kiểm tra có đầy đủ biên bản thí nghiệm xuất xưởng, tài liệu kỹ thuật, hướng dẫn sử dụng kèm theo (bản tiếng Anh và bản dịch tiếng Việt). Kiểm tra sự phù hợp của các thông số kỹ thuật trên nhãn mác VTTB với tài liệu kỹ thuật và cam kết kỹ thuật trong hợp đồng (hoặc trong HSMT, HSYC, bản yêu cầu báo </w:t>
            </w:r>
            <w:r w:rsidRPr="00D6093C">
              <w:rPr>
                <w:rFonts w:ascii="Times New Roman" w:hAnsi="Times New Roman" w:cs="Times New Roman"/>
                <w:sz w:val="26"/>
                <w:szCs w:val="26"/>
                <w:lang w:val="pl-PL"/>
              </w:rPr>
              <w:lastRenderedPageBreak/>
              <w:t xml:space="preserve">giá, HSDT, HSĐX, báo giá...). Kiểm tra bằng mắt, bằng các phương tiện đo đơn giản như thước kẹp, thước dây, cân... đảm bảo VTTB mới 100% (chưa qua sử dụng) đáp ứng yêu cầu kỹ thuật trong hợp đồng. </w:t>
            </w:r>
          </w:p>
          <w:p w14:paraId="2DC0BD7A"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Kiểm tra sự đầy đủ các phụ kiện kèm theo (nếu có);</w:t>
            </w:r>
          </w:p>
          <w:p w14:paraId="5631C46A"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xml:space="preserve">- Kiểm tra đầy đủ chứng chỉ xuất xứ hàng hóa (CO-Certificate of Origin), chứng chỉ chất lượng do nhà chế tạo phát hành (CQ- Certificate of Quality and Quantity) của hàng hóa trong hợp đồng; </w:t>
            </w:r>
          </w:p>
          <w:p w14:paraId="4E490135"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i/>
                <w:sz w:val="26"/>
                <w:szCs w:val="26"/>
                <w:lang w:val="pl-PL"/>
              </w:rPr>
              <w:t>[Ghi chú: Đối với VTTB nhập ngoại chấp nhận chỉ kiểm tra biên bản thử nghiệm xuất xưởng của nhà sản xuất. Trường hợp cụ thể được quy định trong hợp đồng có thể chứng kiến thí nghiệm tại nhà sản xuất tại nước ngoài hoặc thử nghiệm mẫu tại đơn vị thử nghiệm độc lập với nhà sản xuất (là đơn vị có chứng nhận đạt chuẩn phòng thí nghiệm và đủ thiết bị thí nghiệm đã được kiểm định theo quy định thử nghiệm độc lập).</w:t>
            </w:r>
          </w:p>
          <w:p w14:paraId="61C01AE7" w14:textId="77777777" w:rsidR="00E70F88" w:rsidRPr="00D6093C" w:rsidRDefault="00E70F88" w:rsidP="00E70F88">
            <w:pPr>
              <w:numPr>
                <w:ilvl w:val="12"/>
                <w:numId w:val="0"/>
              </w:numPr>
              <w:spacing w:before="60" w:after="60"/>
              <w:jc w:val="both"/>
              <w:rPr>
                <w:rFonts w:ascii="Times New Roman" w:eastAsia="Arial" w:hAnsi="Times New Roman" w:cs="Times New Roman"/>
                <w:b/>
                <w:bCs/>
                <w:sz w:val="26"/>
                <w:szCs w:val="26"/>
                <w:lang w:val="pl-PL"/>
              </w:rPr>
            </w:pPr>
            <w:r w:rsidRPr="00D6093C">
              <w:rPr>
                <w:rFonts w:ascii="Times New Roman" w:hAnsi="Times New Roman" w:cs="Times New Roman"/>
                <w:sz w:val="26"/>
                <w:szCs w:val="26"/>
                <w:lang w:val="pl-PL"/>
              </w:rPr>
              <w:t xml:space="preserve">2. </w:t>
            </w:r>
            <w:r w:rsidRPr="00D6093C">
              <w:rPr>
                <w:rFonts w:ascii="Times New Roman" w:eastAsia="Arial" w:hAnsi="Times New Roman" w:cs="Times New Roman"/>
                <w:b/>
                <w:bCs/>
                <w:sz w:val="26"/>
                <w:szCs w:val="26"/>
                <w:lang w:val="pl-PL"/>
              </w:rPr>
              <w:t>Nghiệm thu VTTB sản xuất trong nước</w:t>
            </w:r>
          </w:p>
          <w:p w14:paraId="21D50927"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Thực hiện đầy đủ các bước mục 1 (trừ chứng chỉ xuất xứ CO), có thể kiểm tra CO của các vật liệu, linh kiện nhập ngoại.</w:t>
            </w:r>
          </w:p>
          <w:p w14:paraId="04CCF2F7"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Bên mua thành lập hội đồng nghiệm thu, để thực hiện nghiệm thu VTTB theo hợp đồng, tham gia chứng kiến thí nghiệm tại nhà sản xuất (Trường hợp nhà sản xuất có đủ cơ sở vật chất, phòng thí nghiệm bên mua sẽ chứng kiến thí nghiệm tại nhà sản xuất; Trường hợp nhà sản xuất không đủ cơ sở vật chất, phòng thí nghiệm bên mua sẽ yêu cầu nhà thầu/nhà sản xuất lấy mẫu mang đi thí nghiệm tại đơn vị thử nghiệm độc lập với nhà sản xuất (là đơn vị có chứng nhận đạt chuẩn phòng thí nghiệm và đủ thiết bị thí nghiệm đã được kiểm định theo quy định thử nghiệm độc lập...).</w:t>
            </w:r>
          </w:p>
          <w:p w14:paraId="4591A062" w14:textId="77777777" w:rsidR="00E70F88" w:rsidRPr="00D6093C" w:rsidRDefault="00E70F88" w:rsidP="00E70F88">
            <w:pPr>
              <w:spacing w:before="60" w:after="60" w:line="264" w:lineRule="auto"/>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xml:space="preserve">- Hội đồng nghiệm thu của chủ đầu tư tham gia chứng kiến thử nghiệm xuất xưởng tại nhà sản xuất đảm bảo VTTB đáp ứng các yêu cầu kỹ thuật và yêu cầu thử nghiệm quy định trong hợp đồng (hoặc trong HSMT, HSYC, bản yêu cầu báo giá, HSDT, HSĐX, báo giá...). Việc tham gia chứng kiến thử nghiệm tại nhà sản xuất phải được thực hiện đối với nhóm VTTB cao thế và phụ kiện và nhóm VTTB trung thế và phụ kiện </w:t>
            </w:r>
            <w:r w:rsidRPr="00D6093C">
              <w:rPr>
                <w:rFonts w:ascii="Times New Roman" w:hAnsi="Times New Roman" w:cs="Times New Roman"/>
                <w:i/>
                <w:sz w:val="26"/>
                <w:szCs w:val="26"/>
                <w:lang w:val="pl-PL"/>
              </w:rPr>
              <w:t>(đơn vị liệt kê rõ danh mục VTTB:...)</w:t>
            </w:r>
            <w:r w:rsidRPr="00D6093C">
              <w:rPr>
                <w:rFonts w:ascii="Times New Roman" w:hAnsi="Times New Roman" w:cs="Times New Roman"/>
                <w:sz w:val="26"/>
                <w:szCs w:val="26"/>
                <w:lang w:val="pl-PL"/>
              </w:rPr>
              <w:t xml:space="preserve"> . Các nhóm VTTB khác các đơn vị quy định việc áp dụng hoặc không áp dụng tham gia chứng kiến thí nghiệm tại nhà sản xuất (</w:t>
            </w:r>
            <w:r w:rsidRPr="00D6093C">
              <w:rPr>
                <w:rFonts w:ascii="Times New Roman" w:hAnsi="Times New Roman" w:cs="Times New Roman"/>
                <w:i/>
                <w:sz w:val="26"/>
                <w:szCs w:val="26"/>
                <w:lang w:val="pl-PL"/>
              </w:rPr>
              <w:t>(đơn vị liệt kê rõ danh mục VTTB:...</w:t>
            </w:r>
            <w:r w:rsidRPr="00D6093C">
              <w:rPr>
                <w:rFonts w:ascii="Times New Roman" w:hAnsi="Times New Roman" w:cs="Times New Roman"/>
                <w:sz w:val="26"/>
                <w:szCs w:val="26"/>
                <w:lang w:val="pl-PL"/>
              </w:rPr>
              <w:t>).</w:t>
            </w:r>
          </w:p>
          <w:p w14:paraId="7EC2A158"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sz w:val="26"/>
                <w:szCs w:val="26"/>
                <w:lang w:val="pl-PL"/>
              </w:rPr>
              <w:t>- Thử nghiệm xuất xưởng tại nhà sản xuất có sự chứng kiến của chủ đầu tư và của đơn vị thử nghiệm độc lập hoặc được thực hiện bởi đơn vị thử nghiệm độc lập với nhà sản xuất (là đơn vị có chứng nhận đạt chuẩn phòng thí nghiệm và đủ thiết bị thí nghiệm đã được kiểm định theo quy định thử nghiệm độc lập...), toàn bộ chi phí do bên bán hàng chịu:</w:t>
            </w:r>
          </w:p>
          <w:p w14:paraId="0BB4B3B1" w14:textId="77777777" w:rsidR="00E70F88" w:rsidRPr="00D6093C" w:rsidRDefault="00E70F88" w:rsidP="00E70F88">
            <w:pPr>
              <w:spacing w:before="60" w:after="60"/>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lastRenderedPageBreak/>
              <w:t>[ghi chú: nội dung này được thực hiện trên một số chủng loại VTTB như:</w:t>
            </w:r>
          </w:p>
          <w:p w14:paraId="2E5E578E" w14:textId="77777777" w:rsidR="00E70F88" w:rsidRPr="00D6093C" w:rsidRDefault="00E70F88" w:rsidP="00E70F88">
            <w:pPr>
              <w:numPr>
                <w:ilvl w:val="1"/>
                <w:numId w:val="8"/>
              </w:numPr>
              <w:tabs>
                <w:tab w:val="left" w:pos="226"/>
              </w:tabs>
              <w:spacing w:before="60" w:after="60" w:line="240" w:lineRule="auto"/>
              <w:ind w:left="35"/>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t xml:space="preserve">Nhóm VTTB cao thế và phụ kiện 110kV, 220kV: </w:t>
            </w:r>
          </w:p>
          <w:p w14:paraId="7451BCA6" w14:textId="77777777" w:rsidR="00E70F88" w:rsidRPr="00D6093C" w:rsidRDefault="00E70F88" w:rsidP="00E70F88">
            <w:pPr>
              <w:tabs>
                <w:tab w:val="left" w:pos="226"/>
              </w:tabs>
              <w:spacing w:before="60" w:after="60"/>
              <w:ind w:left="35"/>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t xml:space="preserve">+ Máy biến áp; </w:t>
            </w:r>
          </w:p>
          <w:p w14:paraId="7EBF12E1" w14:textId="77777777" w:rsidR="00E70F88" w:rsidRPr="00D6093C" w:rsidRDefault="00E70F88" w:rsidP="00E70F88">
            <w:pPr>
              <w:tabs>
                <w:tab w:val="left" w:pos="226"/>
              </w:tabs>
              <w:spacing w:before="60" w:after="60"/>
              <w:ind w:left="35"/>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t xml:space="preserve">+ Cáp ngầm cao thế </w:t>
            </w:r>
          </w:p>
          <w:p w14:paraId="03443535" w14:textId="77777777" w:rsidR="00E70F88" w:rsidRPr="00D6093C" w:rsidRDefault="00E70F88" w:rsidP="00E70F88">
            <w:pPr>
              <w:tabs>
                <w:tab w:val="left" w:pos="226"/>
              </w:tabs>
              <w:spacing w:before="60" w:after="60"/>
              <w:ind w:left="35"/>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t>+ Và các VTTB khác nếu được ghi trong hợp đồng.</w:t>
            </w:r>
          </w:p>
          <w:p w14:paraId="6AB9E248" w14:textId="77777777" w:rsidR="00E70F88" w:rsidRPr="00D6093C" w:rsidRDefault="00E70F88" w:rsidP="00E70F88">
            <w:pPr>
              <w:numPr>
                <w:ilvl w:val="1"/>
                <w:numId w:val="8"/>
              </w:numPr>
              <w:tabs>
                <w:tab w:val="left" w:pos="226"/>
              </w:tabs>
              <w:spacing w:before="60" w:after="60" w:line="240" w:lineRule="auto"/>
              <w:ind w:left="35"/>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t xml:space="preserve">Nhóm VTTB trung thế và phụ kiện 6kV-35kV: </w:t>
            </w:r>
          </w:p>
          <w:p w14:paraId="782ACE8E" w14:textId="77777777" w:rsidR="00E70F88" w:rsidRPr="00D6093C" w:rsidRDefault="00E70F88" w:rsidP="00E70F88">
            <w:pPr>
              <w:tabs>
                <w:tab w:val="left" w:pos="226"/>
              </w:tabs>
              <w:spacing w:before="60" w:after="60"/>
              <w:ind w:left="35"/>
              <w:jc w:val="both"/>
              <w:rPr>
                <w:rFonts w:ascii="Times New Roman" w:hAnsi="Times New Roman" w:cs="Times New Roman"/>
                <w:i/>
                <w:sz w:val="26"/>
                <w:szCs w:val="26"/>
                <w:lang w:val="pl-PL"/>
              </w:rPr>
            </w:pPr>
            <w:r w:rsidRPr="00D6093C">
              <w:rPr>
                <w:rFonts w:ascii="Times New Roman" w:hAnsi="Times New Roman" w:cs="Times New Roman"/>
                <w:i/>
                <w:sz w:val="26"/>
                <w:szCs w:val="26"/>
                <w:lang w:val="pl-PL"/>
              </w:rPr>
              <w:t>+ Máy biến áp phân phối</w:t>
            </w:r>
          </w:p>
          <w:p w14:paraId="1D430BBC" w14:textId="77777777" w:rsidR="00E70F88" w:rsidRPr="00D6093C" w:rsidRDefault="00E70F88" w:rsidP="00E70F88">
            <w:pPr>
              <w:spacing w:before="60" w:after="60"/>
              <w:jc w:val="both"/>
              <w:rPr>
                <w:rFonts w:ascii="Times New Roman" w:hAnsi="Times New Roman" w:cs="Times New Roman"/>
                <w:sz w:val="26"/>
                <w:szCs w:val="26"/>
                <w:lang w:val="pl-PL"/>
              </w:rPr>
            </w:pPr>
            <w:r w:rsidRPr="00D6093C">
              <w:rPr>
                <w:rFonts w:ascii="Times New Roman" w:hAnsi="Times New Roman" w:cs="Times New Roman"/>
                <w:i/>
                <w:sz w:val="26"/>
                <w:szCs w:val="26"/>
                <w:lang w:val="pl-PL"/>
              </w:rPr>
              <w:t>+ Và các VTTB khác nếu được ghi trong hợp đồng]</w:t>
            </w:r>
          </w:p>
          <w:p w14:paraId="3025DF60" w14:textId="77777777" w:rsidR="00E70F88" w:rsidRPr="00D6093C" w:rsidRDefault="00E70F88" w:rsidP="00E70F88">
            <w:pPr>
              <w:numPr>
                <w:ilvl w:val="12"/>
                <w:numId w:val="0"/>
              </w:numPr>
              <w:tabs>
                <w:tab w:val="left" w:pos="1418"/>
              </w:tabs>
              <w:spacing w:before="120" w:after="120" w:line="264" w:lineRule="auto"/>
              <w:jc w:val="both"/>
              <w:rPr>
                <w:rFonts w:ascii="Times New Roman" w:hAnsi="Times New Roman" w:cs="Times New Roman"/>
                <w:sz w:val="26"/>
                <w:szCs w:val="26"/>
                <w:lang w:val="pl-PL"/>
              </w:rPr>
            </w:pPr>
            <w:r w:rsidRPr="00D6093C">
              <w:rPr>
                <w:rFonts w:ascii="Times New Roman" w:hAnsi="Times New Roman" w:cs="Times New Roman"/>
                <w:b/>
                <w:sz w:val="26"/>
                <w:szCs w:val="26"/>
                <w:lang w:val="pl-PL"/>
              </w:rPr>
              <w:t xml:space="preserve">3. Hồ sơ, chứng từ tiếp nhận và nghiệm thu hàng hóa: </w:t>
            </w:r>
            <w:r w:rsidRPr="00D6093C">
              <w:rPr>
                <w:rFonts w:ascii="Times New Roman" w:hAnsi="Times New Roman" w:cs="Times New Roman"/>
                <w:sz w:val="26"/>
                <w:szCs w:val="26"/>
                <w:lang w:val="pl-PL"/>
              </w:rPr>
              <w:t>tuân thủ theo văn bản quản lý kỹ thuật của EVN, EVNHANOI và các văn bản sửa đổi, bổ sung, thay thế.</w:t>
            </w:r>
          </w:p>
        </w:tc>
      </w:tr>
      <w:tr w:rsidR="00E70F88" w:rsidRPr="00D6093C" w14:paraId="2CA7934D" w14:textId="77777777" w:rsidTr="00FB0008">
        <w:trPr>
          <w:gridAfter w:val="1"/>
          <w:wAfter w:w="17" w:type="dxa"/>
        </w:trPr>
        <w:tc>
          <w:tcPr>
            <w:tcW w:w="1980" w:type="dxa"/>
            <w:hideMark/>
          </w:tcPr>
          <w:p w14:paraId="1EF5F376"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lastRenderedPageBreak/>
              <w:t>E-ĐKC 54</w:t>
            </w:r>
          </w:p>
        </w:tc>
        <w:tc>
          <w:tcPr>
            <w:tcW w:w="7638" w:type="dxa"/>
            <w:hideMark/>
          </w:tcPr>
          <w:p w14:paraId="5C89C717" w14:textId="54645646" w:rsidR="00E70F88" w:rsidRPr="00D6093C" w:rsidRDefault="00E70F88" w:rsidP="00E70F88">
            <w:pPr>
              <w:numPr>
                <w:ilvl w:val="12"/>
                <w:numId w:val="0"/>
              </w:num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Thời gian bàn giao công trình</w:t>
            </w:r>
            <w:r>
              <w:rPr>
                <w:rFonts w:ascii="Times New Roman" w:hAnsi="Times New Roman" w:cs="Times New Roman"/>
                <w:sz w:val="26"/>
                <w:szCs w:val="26"/>
              </w:rPr>
              <w:t>: 31/5/2026</w:t>
            </w:r>
          </w:p>
        </w:tc>
      </w:tr>
      <w:tr w:rsidR="00E70F88" w:rsidRPr="00D6093C" w14:paraId="6E47F508" w14:textId="77777777" w:rsidTr="00FB0008">
        <w:trPr>
          <w:gridAfter w:val="1"/>
          <w:wAfter w:w="17" w:type="dxa"/>
          <w:trHeight w:val="631"/>
        </w:trPr>
        <w:tc>
          <w:tcPr>
            <w:tcW w:w="1980" w:type="dxa"/>
            <w:hideMark/>
          </w:tcPr>
          <w:p w14:paraId="33CAB190"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55.1</w:t>
            </w:r>
          </w:p>
        </w:tc>
        <w:tc>
          <w:tcPr>
            <w:tcW w:w="7638" w:type="dxa"/>
            <w:hideMark/>
          </w:tcPr>
          <w:p w14:paraId="020AAAD2" w14:textId="24AD1294" w:rsidR="00E70F88" w:rsidRPr="00D6093C" w:rsidRDefault="00E70F88" w:rsidP="00E70F88">
            <w:pPr>
              <w:numPr>
                <w:ilvl w:val="12"/>
                <w:numId w:val="0"/>
              </w:num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Thời gian nộp bản vẽ hoàn công</w:t>
            </w:r>
            <w:r>
              <w:rPr>
                <w:rFonts w:ascii="Times New Roman" w:hAnsi="Times New Roman" w:cs="Times New Roman"/>
                <w:sz w:val="26"/>
                <w:szCs w:val="26"/>
              </w:rPr>
              <w:t>: 31/5/2026</w:t>
            </w:r>
          </w:p>
        </w:tc>
      </w:tr>
      <w:tr w:rsidR="00E70F88" w:rsidRPr="00D6093C" w14:paraId="1B3EDC65" w14:textId="77777777" w:rsidTr="00FB0008">
        <w:trPr>
          <w:gridAfter w:val="1"/>
          <w:wAfter w:w="17" w:type="dxa"/>
        </w:trPr>
        <w:tc>
          <w:tcPr>
            <w:tcW w:w="1980" w:type="dxa"/>
            <w:hideMark/>
          </w:tcPr>
          <w:p w14:paraId="59901D55"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55.2</w:t>
            </w:r>
          </w:p>
        </w:tc>
        <w:tc>
          <w:tcPr>
            <w:tcW w:w="7638" w:type="dxa"/>
            <w:hideMark/>
          </w:tcPr>
          <w:p w14:paraId="08C2262A" w14:textId="5416A199" w:rsidR="00E70F88" w:rsidRPr="00D6093C" w:rsidRDefault="00E70F88" w:rsidP="00E70F88">
            <w:pPr>
              <w:numPr>
                <w:ilvl w:val="12"/>
                <w:numId w:val="0"/>
              </w:num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Số tiền giữ lại</w:t>
            </w:r>
            <w:r>
              <w:rPr>
                <w:rFonts w:ascii="Times New Roman" w:hAnsi="Times New Roman" w:cs="Times New Roman"/>
                <w:sz w:val="26"/>
                <w:szCs w:val="26"/>
              </w:rPr>
              <w:t>: 10.000.000VNĐ</w:t>
            </w:r>
            <w:r w:rsidRPr="00D6093C">
              <w:rPr>
                <w:rFonts w:ascii="Times New Roman" w:hAnsi="Times New Roman" w:cs="Times New Roman"/>
                <w:i/>
                <w:sz w:val="26"/>
                <w:szCs w:val="26"/>
              </w:rPr>
              <w:t>.</w:t>
            </w:r>
          </w:p>
        </w:tc>
      </w:tr>
      <w:tr w:rsidR="00E70F88" w:rsidRPr="00D6093C" w14:paraId="2E9B95A7" w14:textId="77777777" w:rsidTr="00FB0008">
        <w:trPr>
          <w:gridAfter w:val="1"/>
          <w:wAfter w:w="17" w:type="dxa"/>
        </w:trPr>
        <w:tc>
          <w:tcPr>
            <w:tcW w:w="1980" w:type="dxa"/>
          </w:tcPr>
          <w:p w14:paraId="5599DEF0" w14:textId="77777777" w:rsidR="00E70F88" w:rsidRPr="00D6093C" w:rsidRDefault="00E70F88" w:rsidP="00E70F88">
            <w:pPr>
              <w:tabs>
                <w:tab w:val="left" w:pos="1418"/>
              </w:tabs>
              <w:spacing w:before="120" w:after="120" w:line="264" w:lineRule="auto"/>
              <w:rPr>
                <w:rFonts w:ascii="Times New Roman" w:hAnsi="Times New Roman" w:cs="Times New Roman"/>
                <w:b/>
                <w:sz w:val="26"/>
                <w:szCs w:val="26"/>
              </w:rPr>
            </w:pPr>
            <w:r w:rsidRPr="00D6093C">
              <w:rPr>
                <w:rFonts w:ascii="Times New Roman" w:hAnsi="Times New Roman" w:cs="Times New Roman"/>
                <w:b/>
                <w:sz w:val="26"/>
                <w:szCs w:val="26"/>
              </w:rPr>
              <w:t>E-ĐKC 56.1(a)</w:t>
            </w:r>
          </w:p>
        </w:tc>
        <w:tc>
          <w:tcPr>
            <w:tcW w:w="7638" w:type="dxa"/>
          </w:tcPr>
          <w:p w14:paraId="0B0A8BA3" w14:textId="77777777" w:rsidR="00E70F88" w:rsidRPr="00D6093C" w:rsidRDefault="00E70F88" w:rsidP="00E70F88">
            <w:pPr>
              <w:numPr>
                <w:ilvl w:val="12"/>
                <w:numId w:val="0"/>
              </w:numPr>
              <w:tabs>
                <w:tab w:val="left" w:pos="1418"/>
              </w:tabs>
              <w:spacing w:before="120" w:after="120" w:line="264" w:lineRule="auto"/>
              <w:ind w:firstLine="663"/>
              <w:rPr>
                <w:rFonts w:ascii="Times New Roman" w:hAnsi="Times New Roman" w:cs="Times New Roman"/>
                <w:sz w:val="26"/>
                <w:szCs w:val="26"/>
              </w:rPr>
            </w:pPr>
            <w:r w:rsidRPr="00D6093C">
              <w:rPr>
                <w:rFonts w:ascii="Times New Roman" w:hAnsi="Times New Roman" w:cs="Times New Roman"/>
                <w:sz w:val="26"/>
                <w:szCs w:val="26"/>
              </w:rPr>
              <w:t>Nhà thầu phải nộp hồ sơ quyết toán công trình trong 7</w:t>
            </w:r>
            <w:r w:rsidRPr="00D6093C">
              <w:rPr>
                <w:rFonts w:ascii="Times New Roman" w:hAnsi="Times New Roman" w:cs="Times New Roman"/>
                <w:i/>
                <w:sz w:val="26"/>
                <w:szCs w:val="26"/>
              </w:rPr>
              <w:t xml:space="preserve"> </w:t>
            </w:r>
            <w:r w:rsidRPr="00D6093C">
              <w:rPr>
                <w:rFonts w:ascii="Times New Roman" w:hAnsi="Times New Roman" w:cs="Times New Roman"/>
                <w:iCs/>
                <w:sz w:val="26"/>
                <w:szCs w:val="26"/>
              </w:rPr>
              <w:t xml:space="preserve">ngày kể từ ngày nhận được </w:t>
            </w:r>
            <w:r w:rsidRPr="00D6093C">
              <w:rPr>
                <w:rFonts w:ascii="Times New Roman" w:hAnsi="Times New Roman" w:cs="Times New Roman"/>
                <w:sz w:val="26"/>
                <w:szCs w:val="26"/>
              </w:rPr>
              <w:t>biên bản nghiệm thu đã hoàn thành toàn bộ nội dung công việc theo quy định của hợp đồng</w:t>
            </w:r>
            <w:r w:rsidRPr="00D6093C">
              <w:rPr>
                <w:rFonts w:ascii="Times New Roman" w:hAnsi="Times New Roman" w:cs="Times New Roman"/>
                <w:iCs/>
                <w:sz w:val="26"/>
                <w:szCs w:val="26"/>
              </w:rPr>
              <w:t>.</w:t>
            </w:r>
          </w:p>
        </w:tc>
      </w:tr>
      <w:bookmarkEnd w:id="0"/>
    </w:tbl>
    <w:p w14:paraId="23AC917D" w14:textId="77777777" w:rsidR="00CD7319" w:rsidRDefault="00CD7319"/>
    <w:sectPr w:rsidR="00CD7319" w:rsidSect="00633B42">
      <w:pgSz w:w="12240" w:h="15840" w:code="1"/>
      <w:pgMar w:top="1138" w:right="851" w:bottom="992" w:left="1701" w:header="576" w:footer="43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tentative="1">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4"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5" w15:restartNumberingAfterBreak="0">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6" w15:restartNumberingAfterBreak="0">
    <w:nsid w:val="6F486D60"/>
    <w:multiLevelType w:val="hybridMultilevel"/>
    <w:tmpl w:val="9D740EE2"/>
    <w:lvl w:ilvl="0" w:tplc="6C36E276">
      <w:start w:val="1"/>
      <w:numFmt w:val="bullet"/>
      <w:lvlText w:val="-"/>
      <w:lvlJc w:val="left"/>
      <w:pPr>
        <w:ind w:left="720" w:hanging="360"/>
      </w:pPr>
      <w:rPr>
        <w:rFonts w:ascii="Times New Roman" w:eastAsia="Calibri" w:hAnsi="Times New Roman" w:cs="Times New Roman" w:hint="default"/>
      </w:rPr>
    </w:lvl>
    <w:lvl w:ilvl="1" w:tplc="6ADAAE7C" w:tentative="1">
      <w:start w:val="1"/>
      <w:numFmt w:val="bullet"/>
      <w:lvlText w:val="o"/>
      <w:lvlJc w:val="left"/>
      <w:pPr>
        <w:ind w:left="1440" w:hanging="360"/>
      </w:pPr>
      <w:rPr>
        <w:rFonts w:ascii="Courier New" w:hAnsi="Courier New" w:cs="Courier New" w:hint="default"/>
      </w:rPr>
    </w:lvl>
    <w:lvl w:ilvl="2" w:tplc="598E042E" w:tentative="1">
      <w:start w:val="1"/>
      <w:numFmt w:val="bullet"/>
      <w:lvlText w:val=""/>
      <w:lvlJc w:val="left"/>
      <w:pPr>
        <w:ind w:left="2160" w:hanging="360"/>
      </w:pPr>
      <w:rPr>
        <w:rFonts w:ascii="Wingdings" w:hAnsi="Wingdings" w:hint="default"/>
      </w:rPr>
    </w:lvl>
    <w:lvl w:ilvl="3" w:tplc="C93A2ECC" w:tentative="1">
      <w:start w:val="1"/>
      <w:numFmt w:val="bullet"/>
      <w:lvlText w:val=""/>
      <w:lvlJc w:val="left"/>
      <w:pPr>
        <w:ind w:left="2880" w:hanging="360"/>
      </w:pPr>
      <w:rPr>
        <w:rFonts w:ascii="Symbol" w:hAnsi="Symbol" w:hint="default"/>
      </w:rPr>
    </w:lvl>
    <w:lvl w:ilvl="4" w:tplc="8F3EE91C" w:tentative="1">
      <w:start w:val="1"/>
      <w:numFmt w:val="bullet"/>
      <w:lvlText w:val="o"/>
      <w:lvlJc w:val="left"/>
      <w:pPr>
        <w:ind w:left="3600" w:hanging="360"/>
      </w:pPr>
      <w:rPr>
        <w:rFonts w:ascii="Courier New" w:hAnsi="Courier New" w:cs="Courier New" w:hint="default"/>
      </w:rPr>
    </w:lvl>
    <w:lvl w:ilvl="5" w:tplc="5DD64352" w:tentative="1">
      <w:start w:val="1"/>
      <w:numFmt w:val="bullet"/>
      <w:lvlText w:val=""/>
      <w:lvlJc w:val="left"/>
      <w:pPr>
        <w:ind w:left="4320" w:hanging="360"/>
      </w:pPr>
      <w:rPr>
        <w:rFonts w:ascii="Wingdings" w:hAnsi="Wingdings" w:hint="default"/>
      </w:rPr>
    </w:lvl>
    <w:lvl w:ilvl="6" w:tplc="FE50CB44" w:tentative="1">
      <w:start w:val="1"/>
      <w:numFmt w:val="bullet"/>
      <w:lvlText w:val=""/>
      <w:lvlJc w:val="left"/>
      <w:pPr>
        <w:ind w:left="5040" w:hanging="360"/>
      </w:pPr>
      <w:rPr>
        <w:rFonts w:ascii="Symbol" w:hAnsi="Symbol" w:hint="default"/>
      </w:rPr>
    </w:lvl>
    <w:lvl w:ilvl="7" w:tplc="73F04A42" w:tentative="1">
      <w:start w:val="1"/>
      <w:numFmt w:val="bullet"/>
      <w:lvlText w:val="o"/>
      <w:lvlJc w:val="left"/>
      <w:pPr>
        <w:ind w:left="5760" w:hanging="360"/>
      </w:pPr>
      <w:rPr>
        <w:rFonts w:ascii="Courier New" w:hAnsi="Courier New" w:cs="Courier New" w:hint="default"/>
      </w:rPr>
    </w:lvl>
    <w:lvl w:ilvl="8" w:tplc="5BF4FA74" w:tentative="1">
      <w:start w:val="1"/>
      <w:numFmt w:val="bullet"/>
      <w:lvlText w:val=""/>
      <w:lvlJc w:val="left"/>
      <w:pPr>
        <w:ind w:left="6480" w:hanging="360"/>
      </w:pPr>
      <w:rPr>
        <w:rFonts w:ascii="Wingdings" w:hAnsi="Wingdings" w:hint="default"/>
      </w:rPr>
    </w:lvl>
  </w:abstractNum>
  <w:abstractNum w:abstractNumId="7"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806240853">
    <w:abstractNumId w:val="7"/>
  </w:num>
  <w:num w:numId="2" w16cid:durableId="795375006">
    <w:abstractNumId w:val="4"/>
  </w:num>
  <w:num w:numId="3" w16cid:durableId="265433058">
    <w:abstractNumId w:val="1"/>
  </w:num>
  <w:num w:numId="4" w16cid:durableId="1328753521">
    <w:abstractNumId w:val="0"/>
  </w:num>
  <w:num w:numId="5" w16cid:durableId="1639145764">
    <w:abstractNumId w:val="3"/>
  </w:num>
  <w:num w:numId="6" w16cid:durableId="1310862915">
    <w:abstractNumId w:val="5"/>
  </w:num>
  <w:num w:numId="7" w16cid:durableId="1246376934">
    <w:abstractNumId w:val="6"/>
  </w:num>
  <w:num w:numId="8" w16cid:durableId="58067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80"/>
    <w:rsid w:val="002307AB"/>
    <w:rsid w:val="0049183B"/>
    <w:rsid w:val="00531065"/>
    <w:rsid w:val="00553B80"/>
    <w:rsid w:val="00564A8C"/>
    <w:rsid w:val="00633B42"/>
    <w:rsid w:val="006555F3"/>
    <w:rsid w:val="00657088"/>
    <w:rsid w:val="006D77DE"/>
    <w:rsid w:val="006E4302"/>
    <w:rsid w:val="00911245"/>
    <w:rsid w:val="009A6FBC"/>
    <w:rsid w:val="009D1366"/>
    <w:rsid w:val="00A71E3A"/>
    <w:rsid w:val="00B07AE5"/>
    <w:rsid w:val="00C43064"/>
    <w:rsid w:val="00CC78C9"/>
    <w:rsid w:val="00CD7319"/>
    <w:rsid w:val="00DA091B"/>
    <w:rsid w:val="00DB40D4"/>
    <w:rsid w:val="00E01A4F"/>
    <w:rsid w:val="00E70F88"/>
    <w:rsid w:val="00EE670D"/>
    <w:rsid w:val="00F7238B"/>
    <w:rsid w:val="00F9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98D7"/>
  <w15:chartTrackingRefBased/>
  <w15:docId w15:val="{E9C8F88A-909D-4032-8C95-2E08A5DC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53B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B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B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B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B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B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B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B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B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B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B80"/>
    <w:rPr>
      <w:rFonts w:eastAsiaTheme="majorEastAsia" w:cstheme="majorBidi"/>
      <w:color w:val="272727" w:themeColor="text1" w:themeTint="D8"/>
    </w:rPr>
  </w:style>
  <w:style w:type="paragraph" w:styleId="Title">
    <w:name w:val="Title"/>
    <w:basedOn w:val="Normal"/>
    <w:next w:val="Normal"/>
    <w:link w:val="TitleChar"/>
    <w:uiPriority w:val="10"/>
    <w:qFormat/>
    <w:rsid w:val="00553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B80"/>
    <w:pPr>
      <w:spacing w:before="160"/>
      <w:jc w:val="center"/>
    </w:pPr>
    <w:rPr>
      <w:i/>
      <w:iCs/>
      <w:color w:val="404040" w:themeColor="text1" w:themeTint="BF"/>
    </w:rPr>
  </w:style>
  <w:style w:type="character" w:customStyle="1" w:styleId="QuoteChar">
    <w:name w:val="Quote Char"/>
    <w:basedOn w:val="DefaultParagraphFont"/>
    <w:link w:val="Quote"/>
    <w:uiPriority w:val="29"/>
    <w:rsid w:val="00553B8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553B80"/>
    <w:pPr>
      <w:ind w:left="720"/>
      <w:contextualSpacing/>
    </w:pPr>
  </w:style>
  <w:style w:type="character" w:styleId="IntenseEmphasis">
    <w:name w:val="Intense Emphasis"/>
    <w:basedOn w:val="DefaultParagraphFont"/>
    <w:uiPriority w:val="21"/>
    <w:qFormat/>
    <w:rsid w:val="00553B80"/>
    <w:rPr>
      <w:i/>
      <w:iCs/>
      <w:color w:val="2F5496" w:themeColor="accent1" w:themeShade="BF"/>
    </w:rPr>
  </w:style>
  <w:style w:type="paragraph" w:styleId="IntenseQuote">
    <w:name w:val="Intense Quote"/>
    <w:basedOn w:val="Normal"/>
    <w:next w:val="Normal"/>
    <w:link w:val="IntenseQuoteChar"/>
    <w:uiPriority w:val="30"/>
    <w:qFormat/>
    <w:rsid w:val="00553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B80"/>
    <w:rPr>
      <w:i/>
      <w:iCs/>
      <w:color w:val="2F5496" w:themeColor="accent1" w:themeShade="BF"/>
    </w:rPr>
  </w:style>
  <w:style w:type="character" w:styleId="IntenseReference">
    <w:name w:val="Intense Reference"/>
    <w:basedOn w:val="DefaultParagraphFont"/>
    <w:uiPriority w:val="32"/>
    <w:qFormat/>
    <w:rsid w:val="00553B80"/>
    <w:rPr>
      <w:b/>
      <w:bCs/>
      <w:smallCaps/>
      <w:color w:val="2F5496" w:themeColor="accent1" w:themeShade="BF"/>
      <w:spacing w:val="5"/>
    </w:rPr>
  </w:style>
  <w:style w:type="character" w:customStyle="1" w:styleId="BodyText2">
    <w:name w:val="Body Text2"/>
    <w:rsid w:val="00A71E3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A7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Hồng Quân</dc:creator>
  <cp:keywords/>
  <dc:description/>
  <cp:lastModifiedBy>Nguyễn Hồng Quân</cp:lastModifiedBy>
  <cp:revision>10</cp:revision>
  <dcterms:created xsi:type="dcterms:W3CDTF">2025-09-15T06:37:00Z</dcterms:created>
  <dcterms:modified xsi:type="dcterms:W3CDTF">2025-09-23T07:08:00Z</dcterms:modified>
</cp:coreProperties>
</file>