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089" w:rsidRPr="00A66089" w:rsidRDefault="00A66089" w:rsidP="007A6E74">
      <w:pPr>
        <w:tabs>
          <w:tab w:val="right" w:leader="dot" w:pos="9062"/>
        </w:tabs>
        <w:spacing w:before="80" w:after="80" w:line="240" w:lineRule="auto"/>
        <w:ind w:firstLine="709"/>
        <w:jc w:val="both"/>
        <w:outlineLvl w:val="2"/>
        <w:rPr>
          <w:rFonts w:ascii="Times New Roman" w:eastAsia="Batang" w:hAnsi="Times New Roman" w:cs="Times New Roman"/>
          <w:b/>
          <w:bCs/>
          <w:iCs/>
          <w:noProof/>
          <w:kern w:val="36"/>
          <w:sz w:val="28"/>
          <w:szCs w:val="28"/>
          <w:lang w:val="vi-VN"/>
        </w:rPr>
      </w:pPr>
      <w:r w:rsidRPr="00A66089">
        <w:rPr>
          <w:rFonts w:ascii="Times New Roman" w:eastAsia="Batang" w:hAnsi="Times New Roman" w:cs="Times New Roman"/>
          <w:b/>
          <w:bCs/>
          <w:iCs/>
          <w:noProof/>
          <w:kern w:val="36"/>
          <w:sz w:val="28"/>
          <w:szCs w:val="28"/>
          <w:lang w:val="vi-VN"/>
        </w:rPr>
        <w:t xml:space="preserve">Mục </w:t>
      </w:r>
      <w:r w:rsidRPr="00A66089">
        <w:rPr>
          <w:rFonts w:ascii="Times New Roman" w:eastAsia="Batang" w:hAnsi="Times New Roman" w:cs="Times New Roman"/>
          <w:b/>
          <w:bCs/>
          <w:iCs/>
          <w:noProof/>
          <w:kern w:val="36"/>
          <w:sz w:val="28"/>
          <w:szCs w:val="28"/>
          <w:lang w:val="pl-PL"/>
        </w:rPr>
        <w:t>3</w:t>
      </w:r>
      <w:r w:rsidRPr="00A66089">
        <w:rPr>
          <w:rFonts w:ascii="Times New Roman" w:eastAsia="Batang" w:hAnsi="Times New Roman" w:cs="Times New Roman"/>
          <w:b/>
          <w:bCs/>
          <w:iCs/>
          <w:noProof/>
          <w:kern w:val="36"/>
          <w:sz w:val="28"/>
          <w:szCs w:val="28"/>
          <w:lang w:val="vi-VN"/>
        </w:rPr>
        <w:t>. Tiêu chuẩn đánh giá về kỹ thuật</w:t>
      </w:r>
    </w:p>
    <w:p w:rsidR="00A66089" w:rsidRPr="00A66089" w:rsidRDefault="00A66089" w:rsidP="007A6E74">
      <w:pPr>
        <w:spacing w:before="80" w:after="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proofErr w:type="spellStart"/>
      <w:r w:rsidRPr="00A66089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>Áp</w:t>
      </w:r>
      <w:proofErr w:type="spellEnd"/>
      <w:r w:rsidRPr="00A66089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>dụng</w:t>
      </w:r>
      <w:proofErr w:type="spellEnd"/>
      <w:r w:rsidRPr="00A66089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>đánh</w:t>
      </w:r>
      <w:proofErr w:type="spellEnd"/>
      <w:r w:rsidRPr="00A66089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>giá</w:t>
      </w:r>
      <w:proofErr w:type="spellEnd"/>
      <w:r w:rsidRPr="00A66089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>theo</w:t>
      </w:r>
      <w:proofErr w:type="spellEnd"/>
      <w:r w:rsidRPr="00A66089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>phương</w:t>
      </w:r>
      <w:proofErr w:type="spellEnd"/>
      <w:r w:rsidRPr="00A66089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>pháp</w:t>
      </w:r>
      <w:proofErr w:type="spellEnd"/>
      <w:r w:rsidRPr="00A66089" w:rsidDel="00BE4476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>đạt</w:t>
      </w:r>
      <w:proofErr w:type="spellEnd"/>
      <w:r w:rsidRPr="00A66089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>/</w:t>
      </w:r>
      <w:proofErr w:type="spellStart"/>
      <w:r w:rsidRPr="00A66089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>không</w:t>
      </w:r>
      <w:proofErr w:type="spellEnd"/>
      <w:r w:rsidRPr="00A66089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>đạt</w:t>
      </w:r>
      <w:proofErr w:type="spellEnd"/>
      <w:r w:rsidRPr="00A66089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:</w:t>
      </w:r>
    </w:p>
    <w:p w:rsidR="00A66089" w:rsidRPr="00A66089" w:rsidRDefault="00A66089" w:rsidP="007A6E74">
      <w:pPr>
        <w:spacing w:before="80" w:after="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Căn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cứ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quy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mô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tính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chất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của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gói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thầu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mà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xác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định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mức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độ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yêu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cầu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đối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với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từng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nội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dung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.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Đối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với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các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tiêu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chí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đánh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giá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tổng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quát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chỉ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sử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dụng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tiêu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chí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đạt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không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đạt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.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Đối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với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các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tiêu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chí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chi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tiết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cơ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bản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trong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tiêu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chí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tổng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quát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chỉ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sử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dụng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tiêu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chí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đạt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không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đạt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;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đối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với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các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tiêu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chí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chi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tiết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không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cơ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bản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trong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tiêu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chí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tổng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quát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ngoài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tiêu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chí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đạt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không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đạt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được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áp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dụng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thêm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tiêu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chí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chấp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nhận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được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nhưng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không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được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vượt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quá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30%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tổng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số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các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tiêu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chí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chi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tiết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trong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tiêu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chí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tổng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quát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đó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.</w:t>
      </w:r>
    </w:p>
    <w:p w:rsidR="00A66089" w:rsidRPr="00A66089" w:rsidRDefault="00A66089" w:rsidP="007A6E74">
      <w:pPr>
        <w:spacing w:before="80" w:after="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Tiêu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chí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tổng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quát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được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đánh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giá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là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đạt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khi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tất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cả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các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tiêu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chí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chi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tiết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cơ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bản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được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đánh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giá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là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đạt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và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các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tiêu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chí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chi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tiết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không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cơ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bản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được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đánh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giá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là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đạt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hoặc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chấp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nhận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được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.</w:t>
      </w:r>
    </w:p>
    <w:p w:rsidR="00A66089" w:rsidRPr="00A66089" w:rsidRDefault="00A66089" w:rsidP="007A6E74">
      <w:pPr>
        <w:spacing w:before="80" w:after="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E-HSDT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được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đánh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giá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là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đáp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ứng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yêu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cầu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về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kỹ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thuật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khi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có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tất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cả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các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tiêu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chí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tổng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quát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đều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được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đánh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giá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là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đạt</w:t>
      </w:r>
      <w:proofErr w:type="spellEnd"/>
      <w:r w:rsidRPr="00A66089">
        <w:rPr>
          <w:rFonts w:ascii="Times New Roman" w:eastAsia="Times New Roman" w:hAnsi="Times New Roman" w:cs="Times New Roman"/>
          <w:sz w:val="28"/>
          <w:szCs w:val="28"/>
          <w:lang w:val="es-ES"/>
        </w:rPr>
        <w:t>.</w:t>
      </w:r>
    </w:p>
    <w:tbl>
      <w:tblPr>
        <w:tblStyle w:val="TableGrid1"/>
        <w:tblW w:w="12191" w:type="dxa"/>
        <w:jc w:val="center"/>
        <w:tblLook w:val="04A0" w:firstRow="1" w:lastRow="0" w:firstColumn="1" w:lastColumn="0" w:noHBand="0" w:noVBand="1"/>
      </w:tblPr>
      <w:tblGrid>
        <w:gridCol w:w="988"/>
        <w:gridCol w:w="4394"/>
        <w:gridCol w:w="3685"/>
        <w:gridCol w:w="3124"/>
      </w:tblGrid>
      <w:tr w:rsidR="00A66089" w:rsidRPr="00A66089" w:rsidTr="007A6E74">
        <w:trPr>
          <w:trHeight w:val="503"/>
          <w:tblHeader/>
          <w:jc w:val="center"/>
        </w:trPr>
        <w:tc>
          <w:tcPr>
            <w:tcW w:w="988" w:type="dxa"/>
            <w:vAlign w:val="center"/>
          </w:tcPr>
          <w:p w:rsidR="00A66089" w:rsidRPr="00A66089" w:rsidRDefault="00A66089" w:rsidP="007A6E7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4394" w:type="dxa"/>
            <w:vAlign w:val="center"/>
          </w:tcPr>
          <w:p w:rsidR="00A66089" w:rsidRPr="00A66089" w:rsidRDefault="00A66089" w:rsidP="007A6E7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>Nội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 xml:space="preserve"> dung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>đánh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6809" w:type="dxa"/>
            <w:gridSpan w:val="2"/>
            <w:vAlign w:val="center"/>
          </w:tcPr>
          <w:p w:rsidR="00A66089" w:rsidRPr="00A66089" w:rsidRDefault="00A66089" w:rsidP="007A6E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>Sử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>dụng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>tiêu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>chí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>đạt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 xml:space="preserve">/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>không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>đạt</w:t>
            </w:r>
            <w:proofErr w:type="spellEnd"/>
          </w:p>
        </w:tc>
      </w:tr>
      <w:tr w:rsidR="00A66089" w:rsidRPr="00A66089" w:rsidTr="007A6E74">
        <w:trPr>
          <w:trHeight w:val="425"/>
          <w:jc w:val="center"/>
        </w:trPr>
        <w:tc>
          <w:tcPr>
            <w:tcW w:w="988" w:type="dxa"/>
            <w:vAlign w:val="center"/>
          </w:tcPr>
          <w:p w:rsidR="00A66089" w:rsidRPr="00A66089" w:rsidRDefault="00A66089" w:rsidP="007A6E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</w:p>
        </w:tc>
        <w:tc>
          <w:tcPr>
            <w:tcW w:w="4394" w:type="dxa"/>
            <w:vAlign w:val="center"/>
          </w:tcPr>
          <w:p w:rsidR="00A66089" w:rsidRPr="00A66089" w:rsidRDefault="00A66089" w:rsidP="007A6E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A66089" w:rsidRPr="00A66089" w:rsidRDefault="00A66089" w:rsidP="007A6E7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3124" w:type="dxa"/>
            <w:vAlign w:val="center"/>
          </w:tcPr>
          <w:p w:rsidR="00A66089" w:rsidRPr="00A66089" w:rsidRDefault="00A66089" w:rsidP="007A6E7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Không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A66089" w:rsidRPr="00A66089" w:rsidTr="007A6E74">
        <w:trPr>
          <w:trHeight w:val="425"/>
          <w:jc w:val="center"/>
        </w:trPr>
        <w:tc>
          <w:tcPr>
            <w:tcW w:w="988" w:type="dxa"/>
            <w:vAlign w:val="center"/>
          </w:tcPr>
          <w:p w:rsidR="00A66089" w:rsidRPr="00A66089" w:rsidRDefault="00A66089" w:rsidP="007A6E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es-ES"/>
              </w:rPr>
            </w:pPr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vAlign w:val="center"/>
          </w:tcPr>
          <w:p w:rsidR="00A66089" w:rsidRPr="00A66089" w:rsidRDefault="00A66089" w:rsidP="007A6E7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es-ES"/>
              </w:rPr>
            </w:pP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Phạm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 vi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cung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cấp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hàng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hóa</w:t>
            </w:r>
            <w:proofErr w:type="spellEnd"/>
          </w:p>
        </w:tc>
        <w:tc>
          <w:tcPr>
            <w:tcW w:w="3685" w:type="dxa"/>
            <w:vAlign w:val="center"/>
          </w:tcPr>
          <w:p w:rsidR="00A66089" w:rsidRPr="00A66089" w:rsidRDefault="00A66089" w:rsidP="007A6E7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</w:rPr>
            </w:pPr>
            <w:proofErr w:type="spellStart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>Đáp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>ứng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>về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>số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>lượng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,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>chủng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>loại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>hàng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>hóa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E-HSMT.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hoá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chào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gốc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ký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mã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nhãn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mác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</w:p>
        </w:tc>
        <w:tc>
          <w:tcPr>
            <w:tcW w:w="3124" w:type="dxa"/>
            <w:vAlign w:val="center"/>
          </w:tcPr>
          <w:p w:rsidR="00A66089" w:rsidRPr="00A66089" w:rsidRDefault="00A66089" w:rsidP="007A6E7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</w:rPr>
            </w:pPr>
            <w:proofErr w:type="spellStart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>Không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>đáp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>ứng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>về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>số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>lượng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,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>chủng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>loại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>hàng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>hóa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E-HSMT.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hoá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chào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gốc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ký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mã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nhãn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mác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</w:p>
        </w:tc>
      </w:tr>
      <w:tr w:rsidR="00A66089" w:rsidRPr="00A66089" w:rsidTr="007A6E74">
        <w:trPr>
          <w:jc w:val="center"/>
        </w:trPr>
        <w:tc>
          <w:tcPr>
            <w:tcW w:w="988" w:type="dxa"/>
            <w:vAlign w:val="center"/>
          </w:tcPr>
          <w:p w:rsidR="00A66089" w:rsidRPr="00A66089" w:rsidRDefault="00A66089" w:rsidP="007A6E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94" w:type="dxa"/>
            <w:vAlign w:val="center"/>
          </w:tcPr>
          <w:p w:rsidR="00A66089" w:rsidRPr="00A66089" w:rsidRDefault="00A66089" w:rsidP="007A6E7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Đặc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tính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thông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số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kỹ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thuật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hàng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hóa</w:t>
            </w:r>
            <w:proofErr w:type="spellEnd"/>
          </w:p>
        </w:tc>
        <w:tc>
          <w:tcPr>
            <w:tcW w:w="3685" w:type="dxa"/>
            <w:vAlign w:val="center"/>
          </w:tcPr>
          <w:p w:rsidR="00A66089" w:rsidRPr="00A66089" w:rsidRDefault="00A66089" w:rsidP="007A6E7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tại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Mục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1.2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E-HSMT.</w:t>
            </w:r>
          </w:p>
        </w:tc>
        <w:tc>
          <w:tcPr>
            <w:tcW w:w="3124" w:type="dxa"/>
            <w:vAlign w:val="center"/>
          </w:tcPr>
          <w:p w:rsidR="00A66089" w:rsidRPr="00A66089" w:rsidRDefault="00A66089" w:rsidP="007A6E7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tại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Mục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1.2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E-HSMT.</w:t>
            </w:r>
          </w:p>
        </w:tc>
      </w:tr>
      <w:tr w:rsidR="00A66089" w:rsidRPr="00A66089" w:rsidTr="007A6E74">
        <w:trPr>
          <w:jc w:val="center"/>
        </w:trPr>
        <w:tc>
          <w:tcPr>
            <w:tcW w:w="988" w:type="dxa"/>
            <w:vAlign w:val="center"/>
          </w:tcPr>
          <w:p w:rsidR="00A66089" w:rsidRPr="00A66089" w:rsidRDefault="00A66089" w:rsidP="007A6E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94" w:type="dxa"/>
            <w:vAlign w:val="center"/>
          </w:tcPr>
          <w:p w:rsidR="00A66089" w:rsidRPr="00A66089" w:rsidRDefault="00A66089" w:rsidP="007A6E74">
            <w:pPr>
              <w:widowControl w:val="0"/>
              <w:tabs>
                <w:tab w:val="right" w:pos="7254"/>
              </w:tabs>
              <w:spacing w:before="120" w:after="12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trúng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E-HSDT</w:t>
            </w:r>
          </w:p>
        </w:tc>
        <w:tc>
          <w:tcPr>
            <w:tcW w:w="3685" w:type="dxa"/>
            <w:vAlign w:val="center"/>
          </w:tcPr>
          <w:p w:rsidR="00A66089" w:rsidRPr="00A66089" w:rsidRDefault="00A66089" w:rsidP="007A6E7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đầy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</w:p>
        </w:tc>
        <w:tc>
          <w:tcPr>
            <w:tcW w:w="3124" w:type="dxa"/>
            <w:vAlign w:val="center"/>
          </w:tcPr>
          <w:p w:rsidR="00A66089" w:rsidRPr="00A66089" w:rsidRDefault="00A66089" w:rsidP="007A6E7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</w:p>
        </w:tc>
      </w:tr>
      <w:tr w:rsidR="00A66089" w:rsidRPr="00A66089" w:rsidTr="007A6E74">
        <w:trPr>
          <w:jc w:val="center"/>
        </w:trPr>
        <w:tc>
          <w:tcPr>
            <w:tcW w:w="988" w:type="dxa"/>
            <w:vAlign w:val="center"/>
          </w:tcPr>
          <w:p w:rsidR="00A66089" w:rsidRPr="00A66089" w:rsidRDefault="00A66089" w:rsidP="007A6E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4394" w:type="dxa"/>
            <w:vAlign w:val="center"/>
          </w:tcPr>
          <w:p w:rsidR="00A66089" w:rsidRPr="00A66089" w:rsidRDefault="00A66089" w:rsidP="007A6E74">
            <w:pPr>
              <w:tabs>
                <w:tab w:val="num" w:pos="720"/>
              </w:tabs>
              <w:ind w:left="720" w:hanging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hô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̃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trơ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ky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̃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thuật</w:t>
            </w:r>
            <w:proofErr w:type="spellEnd"/>
          </w:p>
        </w:tc>
        <w:tc>
          <w:tcPr>
            <w:tcW w:w="3685" w:type="dxa"/>
            <w:vAlign w:val="center"/>
          </w:tcPr>
          <w:p w:rsidR="00A66089" w:rsidRPr="00A66089" w:rsidRDefault="00A66089" w:rsidP="007A6E7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Đáp ứng yêu cầu tại Mục 1.3 Chương V của E-HSMT.</w:t>
            </w:r>
          </w:p>
        </w:tc>
        <w:tc>
          <w:tcPr>
            <w:tcW w:w="3124" w:type="dxa"/>
            <w:vAlign w:val="center"/>
          </w:tcPr>
          <w:p w:rsidR="00A66089" w:rsidRPr="00A66089" w:rsidRDefault="00A66089" w:rsidP="007A6E7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Không đáp ứng yêu cầu tại Mục 1.3 Chương V của E-HSMT.</w:t>
            </w:r>
          </w:p>
        </w:tc>
      </w:tr>
      <w:tr w:rsidR="00A66089" w:rsidRPr="00A66089" w:rsidTr="007A6E74">
        <w:trPr>
          <w:jc w:val="center"/>
        </w:trPr>
        <w:tc>
          <w:tcPr>
            <w:tcW w:w="988" w:type="dxa"/>
            <w:vAlign w:val="center"/>
          </w:tcPr>
          <w:p w:rsidR="00A66089" w:rsidRPr="00A66089" w:rsidRDefault="00A66089" w:rsidP="007A6E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94" w:type="dxa"/>
            <w:vAlign w:val="center"/>
          </w:tcPr>
          <w:p w:rsidR="00A66089" w:rsidRPr="00A66089" w:rsidRDefault="00A66089" w:rsidP="007A6E74">
            <w:pPr>
              <w:widowControl w:val="0"/>
              <w:tabs>
                <w:tab w:val="right" w:pos="7254"/>
              </w:tabs>
              <w:spacing w:before="120" w:after="12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</w:p>
        </w:tc>
        <w:tc>
          <w:tcPr>
            <w:tcW w:w="3685" w:type="dxa"/>
            <w:vAlign w:val="center"/>
          </w:tcPr>
          <w:p w:rsidR="00A66089" w:rsidRPr="00A66089" w:rsidRDefault="00A66089" w:rsidP="007A6E7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tại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Mục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1.4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E-HSMT.</w:t>
            </w:r>
          </w:p>
        </w:tc>
        <w:tc>
          <w:tcPr>
            <w:tcW w:w="3124" w:type="dxa"/>
            <w:vAlign w:val="center"/>
          </w:tcPr>
          <w:p w:rsidR="00A66089" w:rsidRPr="00A66089" w:rsidRDefault="00A66089" w:rsidP="007A6E7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tại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Mục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1.4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E-HSMT.</w:t>
            </w:r>
          </w:p>
        </w:tc>
      </w:tr>
      <w:tr w:rsidR="00A66089" w:rsidRPr="00A66089" w:rsidTr="007A6E74">
        <w:trPr>
          <w:jc w:val="center"/>
        </w:trPr>
        <w:tc>
          <w:tcPr>
            <w:tcW w:w="988" w:type="dxa"/>
            <w:vAlign w:val="center"/>
          </w:tcPr>
          <w:p w:rsidR="00A66089" w:rsidRPr="00A66089" w:rsidRDefault="00A66089" w:rsidP="007A6E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394" w:type="dxa"/>
            <w:vAlign w:val="center"/>
          </w:tcPr>
          <w:p w:rsidR="00A66089" w:rsidRPr="00A66089" w:rsidRDefault="00A66089" w:rsidP="007A6E74">
            <w:pPr>
              <w:widowControl w:val="0"/>
              <w:tabs>
                <w:tab w:val="right" w:pos="7254"/>
              </w:tabs>
              <w:spacing w:before="120" w:after="12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3685" w:type="dxa"/>
            <w:vAlign w:val="center"/>
          </w:tcPr>
          <w:p w:rsidR="00A66089" w:rsidRPr="00A66089" w:rsidRDefault="00A66089" w:rsidP="007A6E7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tại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Mục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1.5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E-HSMT.</w:t>
            </w:r>
          </w:p>
        </w:tc>
        <w:tc>
          <w:tcPr>
            <w:tcW w:w="3124" w:type="dxa"/>
            <w:vAlign w:val="center"/>
          </w:tcPr>
          <w:p w:rsidR="00A66089" w:rsidRPr="00A66089" w:rsidRDefault="00A66089" w:rsidP="007A6E7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tại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Mục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1.5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E-HSMT.</w:t>
            </w:r>
          </w:p>
        </w:tc>
      </w:tr>
      <w:tr w:rsidR="00A66089" w:rsidRPr="00A66089" w:rsidTr="007A6E74">
        <w:trPr>
          <w:jc w:val="center"/>
        </w:trPr>
        <w:tc>
          <w:tcPr>
            <w:tcW w:w="988" w:type="dxa"/>
            <w:vAlign w:val="center"/>
          </w:tcPr>
          <w:p w:rsidR="00A66089" w:rsidRPr="00A66089" w:rsidRDefault="00A66089" w:rsidP="007A6E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4394" w:type="dxa"/>
            <w:vAlign w:val="center"/>
          </w:tcPr>
          <w:p w:rsidR="00A66089" w:rsidRPr="00A66089" w:rsidRDefault="00A66089" w:rsidP="007A6E74">
            <w:pPr>
              <w:widowControl w:val="0"/>
              <w:tabs>
                <w:tab w:val="right" w:pos="7254"/>
              </w:tabs>
              <w:spacing w:before="120" w:after="12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</w:p>
        </w:tc>
        <w:tc>
          <w:tcPr>
            <w:tcW w:w="3685" w:type="dxa"/>
            <w:vAlign w:val="center"/>
          </w:tcPr>
          <w:p w:rsidR="00A66089" w:rsidRPr="00A66089" w:rsidRDefault="00A66089" w:rsidP="007A6E7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tại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Mục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1.6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E-HSMT.</w:t>
            </w:r>
          </w:p>
        </w:tc>
        <w:tc>
          <w:tcPr>
            <w:tcW w:w="3124" w:type="dxa"/>
            <w:vAlign w:val="center"/>
          </w:tcPr>
          <w:p w:rsidR="00A66089" w:rsidRPr="00A66089" w:rsidRDefault="00A66089" w:rsidP="007A6E7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tại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Mục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1.6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E-HSMT.</w:t>
            </w:r>
          </w:p>
        </w:tc>
      </w:tr>
      <w:tr w:rsidR="00A66089" w:rsidRPr="00A66089" w:rsidTr="007A6E74">
        <w:trPr>
          <w:jc w:val="center"/>
        </w:trPr>
        <w:tc>
          <w:tcPr>
            <w:tcW w:w="988" w:type="dxa"/>
            <w:vAlign w:val="center"/>
          </w:tcPr>
          <w:p w:rsidR="00A66089" w:rsidRPr="00A66089" w:rsidRDefault="00A66089" w:rsidP="007A6E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4394" w:type="dxa"/>
            <w:vAlign w:val="center"/>
          </w:tcPr>
          <w:p w:rsidR="00A66089" w:rsidRPr="00A66089" w:rsidRDefault="00A66089" w:rsidP="007A6E74">
            <w:pPr>
              <w:widowControl w:val="0"/>
              <w:tabs>
                <w:tab w:val="right" w:pos="7254"/>
              </w:tabs>
              <w:spacing w:before="120" w:after="12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Uy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tín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3685" w:type="dxa"/>
            <w:vAlign w:val="center"/>
          </w:tcPr>
          <w:p w:rsidR="00A66089" w:rsidRPr="00A66089" w:rsidRDefault="00A66089" w:rsidP="007A6E7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chậm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bỏ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dở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lỗi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A66089" w:rsidRPr="00A66089" w:rsidRDefault="00A66089" w:rsidP="007A6E7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lận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giả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tờ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…)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xử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phạt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tất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24" w:type="dxa"/>
            <w:vAlign w:val="center"/>
          </w:tcPr>
          <w:p w:rsidR="00A66089" w:rsidRPr="00A66089" w:rsidRDefault="00A66089" w:rsidP="007A6E7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chậm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bỏ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dở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lỗi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A66089" w:rsidRPr="00A66089" w:rsidRDefault="00A66089" w:rsidP="007A6E7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lận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giả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tờ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…)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xử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phạt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tất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66089" w:rsidRPr="00A66089" w:rsidTr="007A6E74">
        <w:trPr>
          <w:jc w:val="center"/>
        </w:trPr>
        <w:tc>
          <w:tcPr>
            <w:tcW w:w="988" w:type="dxa"/>
            <w:vAlign w:val="center"/>
          </w:tcPr>
          <w:p w:rsidR="00A66089" w:rsidRPr="00A66089" w:rsidRDefault="00A66089" w:rsidP="007A6E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94" w:type="dxa"/>
            <w:vAlign w:val="center"/>
          </w:tcPr>
          <w:p w:rsidR="00A66089" w:rsidRPr="00A66089" w:rsidRDefault="00A66089" w:rsidP="007A6E74">
            <w:pPr>
              <w:widowControl w:val="0"/>
              <w:tabs>
                <w:tab w:val="right" w:pos="7254"/>
              </w:tabs>
              <w:spacing w:before="120" w:after="12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3685" w:type="dxa"/>
            <w:vAlign w:val="center"/>
          </w:tcPr>
          <w:p w:rsidR="00A66089" w:rsidRPr="00A66089" w:rsidRDefault="00A66089" w:rsidP="007A6E7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E.HSMT</w:t>
            </w:r>
          </w:p>
        </w:tc>
        <w:tc>
          <w:tcPr>
            <w:tcW w:w="3124" w:type="dxa"/>
            <w:vAlign w:val="center"/>
          </w:tcPr>
          <w:p w:rsidR="00A66089" w:rsidRPr="00A66089" w:rsidRDefault="00A66089" w:rsidP="007A6E7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E.HSMT</w:t>
            </w:r>
          </w:p>
        </w:tc>
      </w:tr>
      <w:tr w:rsidR="00A66089" w:rsidRPr="00A66089" w:rsidTr="007A6E74">
        <w:trPr>
          <w:trHeight w:val="806"/>
          <w:jc w:val="center"/>
        </w:trPr>
        <w:tc>
          <w:tcPr>
            <w:tcW w:w="988" w:type="dxa"/>
            <w:vAlign w:val="center"/>
          </w:tcPr>
          <w:p w:rsidR="00A66089" w:rsidRPr="00A66089" w:rsidRDefault="00A66089" w:rsidP="007A6E7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A66089" w:rsidRPr="00A66089" w:rsidRDefault="00A66089" w:rsidP="007A6E74">
            <w:pPr>
              <w:widowControl w:val="0"/>
              <w:tabs>
                <w:tab w:val="right" w:pos="7254"/>
              </w:tabs>
              <w:spacing w:before="120" w:after="120" w:line="264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 LUẬN</w:t>
            </w:r>
          </w:p>
        </w:tc>
        <w:tc>
          <w:tcPr>
            <w:tcW w:w="3685" w:type="dxa"/>
            <w:vAlign w:val="center"/>
          </w:tcPr>
          <w:p w:rsidR="00A66089" w:rsidRPr="00A66089" w:rsidRDefault="00A66089" w:rsidP="007A6E7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Tất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cả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các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tiêu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chuẩn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được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xác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định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là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đạt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hoặc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vượt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trội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so vi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yêu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cầu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3124" w:type="dxa"/>
            <w:vAlign w:val="center"/>
          </w:tcPr>
          <w:p w:rsidR="00A66089" w:rsidRPr="00A66089" w:rsidRDefault="00A66089" w:rsidP="007A6E7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Có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tiêu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chuẩn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chi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được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xác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định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là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không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đạt</w:t>
            </w:r>
            <w:proofErr w:type="spellEnd"/>
            <w:r w:rsidRPr="00A66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</w:tbl>
    <w:p w:rsidR="00135E7F" w:rsidRDefault="00135E7F" w:rsidP="007A6E74">
      <w:pPr>
        <w:jc w:val="both"/>
      </w:pPr>
    </w:p>
    <w:sectPr w:rsidR="00135E7F" w:rsidSect="007A6E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BD"/>
    <w:rsid w:val="00135E7F"/>
    <w:rsid w:val="003B60BD"/>
    <w:rsid w:val="007A6E74"/>
    <w:rsid w:val="00A6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E3A82-0D4E-4F14-B117-3263E8CE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66089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66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6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CNC-KBTUYEN-P5</cp:lastModifiedBy>
  <cp:revision>4</cp:revision>
  <cp:lastPrinted>2025-09-15T04:03:00Z</cp:lastPrinted>
  <dcterms:created xsi:type="dcterms:W3CDTF">2025-08-27T09:22:00Z</dcterms:created>
  <dcterms:modified xsi:type="dcterms:W3CDTF">2025-09-15T04:05:00Z</dcterms:modified>
</cp:coreProperties>
</file>