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CF9" w:rsidRPr="00F33CF9" w:rsidRDefault="00F33CF9" w:rsidP="00F33CF9">
      <w:pPr>
        <w:spacing w:before="120" w:after="120"/>
        <w:ind w:firstLine="709"/>
        <w:outlineLvl w:val="1"/>
        <w:rPr>
          <w:rFonts w:eastAsia="MS Mincho"/>
          <w:b/>
          <w:szCs w:val="24"/>
          <w:lang w:val="vi-VN" w:eastAsia="vi-VN"/>
        </w:rPr>
      </w:pPr>
      <w:r w:rsidRPr="00F33CF9">
        <w:rPr>
          <w:b/>
          <w:bCs/>
          <w:sz w:val="28"/>
          <w:szCs w:val="28"/>
          <w:lang w:val="vi-VN"/>
        </w:rPr>
        <w:t xml:space="preserve">Mục </w:t>
      </w:r>
      <w:r w:rsidRPr="00F33CF9">
        <w:rPr>
          <w:b/>
          <w:bCs/>
          <w:sz w:val="28"/>
          <w:szCs w:val="28"/>
          <w:lang w:val="pl-PL"/>
        </w:rPr>
        <w:t>3</w:t>
      </w:r>
      <w:r w:rsidRPr="00F33CF9">
        <w:rPr>
          <w:b/>
          <w:bCs/>
          <w:sz w:val="28"/>
          <w:szCs w:val="28"/>
          <w:lang w:val="vi-VN"/>
        </w:rPr>
        <w:t>. Tiêu chuẩn đánh giá về kỹ thuật</w:t>
      </w:r>
      <w:r w:rsidRPr="00F33CF9">
        <w:rPr>
          <w:rFonts w:eastAsia="MS Mincho"/>
          <w:b/>
          <w:szCs w:val="24"/>
          <w:lang w:val="vi-VN" w:eastAsia="vi-VN"/>
        </w:rPr>
        <w:t xml:space="preserve"> </w:t>
      </w:r>
    </w:p>
    <w:p w:rsidR="00F33CF9" w:rsidRPr="00F33CF9" w:rsidRDefault="00F33CF9" w:rsidP="00F33CF9">
      <w:pPr>
        <w:spacing w:before="120" w:after="120"/>
        <w:ind w:firstLine="709"/>
        <w:rPr>
          <w:spacing w:val="2"/>
          <w:sz w:val="28"/>
          <w:szCs w:val="28"/>
          <w:lang w:val="vi-VN"/>
        </w:rPr>
      </w:pPr>
      <w:bookmarkStart w:id="0" w:name="_Hlk99723051"/>
      <w:r w:rsidRPr="00F33CF9">
        <w:rPr>
          <w:spacing w:val="2"/>
          <w:sz w:val="28"/>
          <w:szCs w:val="28"/>
          <w:lang w:val="vi-VN"/>
        </w:rPr>
        <w:t xml:space="preserve">Sử dụng tiêu chí đạt/không đạt hoặc phương pháp chấm điểm để xây dựng tiêu chuẩn đánh giá về kỹ thuật. </w:t>
      </w:r>
    </w:p>
    <w:p w:rsidR="00F33CF9" w:rsidRPr="00F33CF9" w:rsidRDefault="00F33CF9" w:rsidP="00F33CF9">
      <w:pPr>
        <w:spacing w:before="120" w:after="120"/>
        <w:ind w:firstLine="709"/>
        <w:rPr>
          <w:spacing w:val="2"/>
          <w:sz w:val="28"/>
          <w:szCs w:val="28"/>
          <w:lang w:val="vi-VN"/>
        </w:rPr>
      </w:pPr>
      <w:r w:rsidRPr="00F33CF9">
        <w:rPr>
          <w:spacing w:val="2"/>
          <w:sz w:val="28"/>
          <w:szCs w:val="28"/>
          <w:lang w:val="vi-VN"/>
        </w:rPr>
        <w:t>Việc xây dựng tiêu chuẩn đánh giá về kỹ thuật dựa trên yêu cầu về các sản phẩm đầu ra được nêu tại Chương V</w:t>
      </w:r>
      <w:r w:rsidRPr="00F33CF9">
        <w:rPr>
          <w:spacing w:val="2"/>
          <w:sz w:val="28"/>
          <w:szCs w:val="28"/>
          <w:lang w:val="nl-NL"/>
        </w:rPr>
        <w:t xml:space="preserve">, </w:t>
      </w:r>
      <w:r w:rsidRPr="00F33CF9">
        <w:rPr>
          <w:spacing w:val="2"/>
          <w:sz w:val="28"/>
          <w:szCs w:val="28"/>
          <w:lang w:val="vi-VN"/>
        </w:rPr>
        <w:t>thông tin về kết quả thực hiện hợp đồng của nhà thầu theo quy định tại Điều 19 và Điều 20 của Nghị định số 214/2025/NĐ-CP</w:t>
      </w:r>
      <w:r w:rsidRPr="00F33CF9">
        <w:rPr>
          <w:spacing w:val="2"/>
          <w:sz w:val="28"/>
          <w:szCs w:val="28"/>
          <w:lang w:val="nl-NL"/>
        </w:rPr>
        <w:t xml:space="preserve"> và các yêu cầu khác nêu trong </w:t>
      </w:r>
      <w:bookmarkStart w:id="1" w:name="_Hlk161851530"/>
      <w:r w:rsidRPr="00F33CF9">
        <w:rPr>
          <w:spacing w:val="2"/>
          <w:sz w:val="28"/>
          <w:szCs w:val="28"/>
          <w:lang w:val="vi-VN"/>
        </w:rPr>
        <w:t>E-HSMT</w:t>
      </w:r>
      <w:bookmarkEnd w:id="1"/>
      <w:r w:rsidRPr="00F33CF9">
        <w:rPr>
          <w:spacing w:val="2"/>
          <w:sz w:val="28"/>
          <w:szCs w:val="28"/>
          <w:lang w:val="vi-VN"/>
        </w:rPr>
        <w:t xml:space="preserve">. Căn cứ vào từng gói thầu cụ thể, khi lập E-HSMT, Chủ đầu tư phải cụ thể hóa các tiêu chí làm cơ sở đánh giá về kỹ thuật bao gồm: </w:t>
      </w:r>
    </w:p>
    <w:p w:rsidR="00F33CF9" w:rsidRPr="00F33CF9" w:rsidRDefault="00F33CF9" w:rsidP="00F33CF9">
      <w:pPr>
        <w:spacing w:before="120" w:after="120"/>
        <w:ind w:firstLine="709"/>
        <w:rPr>
          <w:spacing w:val="2"/>
          <w:sz w:val="28"/>
          <w:szCs w:val="28"/>
          <w:lang w:val="vi-VN"/>
        </w:rPr>
      </w:pPr>
      <w:r w:rsidRPr="00F33CF9">
        <w:rPr>
          <w:spacing w:val="2"/>
          <w:sz w:val="28"/>
          <w:szCs w:val="28"/>
          <w:lang w:val="vi-VN"/>
        </w:rPr>
        <w:t>- Tính hiệu quả của việc cung cấp dịch vụ;</w:t>
      </w:r>
    </w:p>
    <w:p w:rsidR="00F33CF9" w:rsidRPr="00F33CF9" w:rsidRDefault="00F33CF9" w:rsidP="00F33CF9">
      <w:pPr>
        <w:spacing w:before="120" w:after="120"/>
        <w:ind w:firstLine="709"/>
        <w:rPr>
          <w:spacing w:val="2"/>
          <w:sz w:val="28"/>
          <w:szCs w:val="28"/>
          <w:lang w:val="vi-VN"/>
        </w:rPr>
      </w:pPr>
      <w:r w:rsidRPr="00F33CF9">
        <w:rPr>
          <w:spacing w:val="2"/>
          <w:sz w:val="28"/>
          <w:szCs w:val="28"/>
          <w:lang w:val="vi-VN"/>
        </w:rPr>
        <w:t>- Mức độ hiểu biết về tính chất và mục đích công việc;</w:t>
      </w:r>
    </w:p>
    <w:p w:rsidR="00F33CF9" w:rsidRPr="00F33CF9" w:rsidRDefault="00F33CF9" w:rsidP="00F33CF9">
      <w:pPr>
        <w:spacing w:before="120" w:after="120"/>
        <w:ind w:firstLine="709"/>
        <w:rPr>
          <w:spacing w:val="2"/>
          <w:sz w:val="28"/>
          <w:szCs w:val="28"/>
          <w:lang w:val="vi-VN"/>
        </w:rPr>
      </w:pPr>
      <w:r w:rsidRPr="00F33CF9">
        <w:rPr>
          <w:spacing w:val="2"/>
          <w:sz w:val="28"/>
          <w:szCs w:val="28"/>
          <w:lang w:val="vi-VN"/>
        </w:rPr>
        <w:t>- Tính hợp lý và khả thi của kế hoạch, các giải pháp kỹ thuật, biện pháp tổ chức cung cấp dịch vụ;</w:t>
      </w:r>
    </w:p>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xml:space="preserve">- Mức độ đáp ứng </w:t>
      </w:r>
      <w:r w:rsidRPr="00F33CF9">
        <w:rPr>
          <w:spacing w:val="2"/>
          <w:sz w:val="28"/>
          <w:szCs w:val="28"/>
          <w:lang w:val="vi-VN"/>
        </w:rPr>
        <w:t xml:space="preserve">hệ thống </w:t>
      </w:r>
      <w:r w:rsidRPr="00F33CF9">
        <w:rPr>
          <w:spacing w:val="2"/>
          <w:sz w:val="28"/>
          <w:szCs w:val="28"/>
          <w:lang w:val="pl-PL"/>
        </w:rPr>
        <w:t>đảm bảo</w:t>
      </w:r>
      <w:r w:rsidRPr="00F33CF9">
        <w:rPr>
          <w:spacing w:val="2"/>
          <w:sz w:val="28"/>
          <w:szCs w:val="28"/>
          <w:lang w:val="vi-VN"/>
        </w:rPr>
        <w:t xml:space="preserve"> chất lượng và phương pháp </w:t>
      </w:r>
      <w:r w:rsidRPr="00F33CF9">
        <w:rPr>
          <w:spacing w:val="2"/>
          <w:sz w:val="28"/>
          <w:szCs w:val="28"/>
          <w:lang w:val="pl-PL"/>
        </w:rPr>
        <w:t>thực hiện;</w:t>
      </w:r>
    </w:p>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Mức độ đáp ứng các yêu cầu về tiêu chuẩn thực hiện dịch vụ;</w:t>
      </w:r>
    </w:p>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Tiến độ thực hiện gói thầu đáp ứng yêu cầu của E-HSMT;</w:t>
      </w:r>
    </w:p>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Bảo đảm điều kiện vệ sinh môi trường và các điều kiện khác như phòng cháy, chữa cháy, an toàn lao động (nếu có);</w:t>
      </w:r>
    </w:p>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Mức độ đáp ứng các yêu cầu về bảo hành, bảo trì (nếu có);</w:t>
      </w:r>
    </w:p>
    <w:p w:rsidR="00F33CF9" w:rsidRPr="00F33CF9" w:rsidRDefault="00F33CF9" w:rsidP="00F33CF9">
      <w:pPr>
        <w:widowControl w:val="0"/>
        <w:tabs>
          <w:tab w:val="left" w:pos="851"/>
        </w:tabs>
        <w:spacing w:before="120" w:after="120" w:line="264" w:lineRule="auto"/>
        <w:ind w:firstLine="709"/>
        <w:rPr>
          <w:sz w:val="28"/>
          <w:szCs w:val="28"/>
          <w:lang w:val="pl-PL"/>
        </w:rPr>
      </w:pPr>
      <w:r w:rsidRPr="00F33CF9">
        <w:rPr>
          <w:sz w:val="28"/>
          <w:szCs w:val="28"/>
          <w:lang w:val="vi-VN"/>
        </w:rPr>
        <w:t>- Tiêu chí đấu thầu bền vững (nếu có)</w:t>
      </w:r>
      <w:r w:rsidRPr="00F33CF9">
        <w:rPr>
          <w:sz w:val="28"/>
          <w:szCs w:val="28"/>
          <w:lang w:val="pl-PL"/>
        </w:rPr>
        <w:t>: các yếu tố thân thiện môi trường (nếu có) như: việc sử dụng các vật tư, vật liệu; biện pháp tổ chức thi công; dây chuyền, công nghệ thi công và các yếu tố khác (nếu có);</w:t>
      </w:r>
      <w:r w:rsidRPr="00F33CF9">
        <w:rPr>
          <w:sz w:val="28"/>
          <w:szCs w:val="28"/>
          <w:lang w:val="vi-VN"/>
        </w:rPr>
        <w:t xml:space="preserve"> </w:t>
      </w:r>
    </w:p>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xml:space="preserve"> </w:t>
      </w:r>
      <w:bookmarkStart w:id="2" w:name="_Hlk154351167"/>
      <w:r w:rsidRPr="00F33CF9">
        <w:rPr>
          <w:spacing w:val="2"/>
          <w:sz w:val="28"/>
          <w:szCs w:val="28"/>
          <w:lang w:val="pl-PL"/>
        </w:rPr>
        <w:t>- Thông tin về kết quả thực hiện hợp đồng của nhà thầu theo quy định tại Điều 19 và Điều 20 của Nghị định số 214/2025/NĐ-CP</w:t>
      </w:r>
      <w:r w:rsidRPr="00F33CF9">
        <w:rPr>
          <w:sz w:val="28"/>
          <w:szCs w:val="28"/>
          <w:lang w:val="nl-NL"/>
        </w:rPr>
        <w:t>;</w:t>
      </w:r>
    </w:p>
    <w:p w:rsidR="00F33CF9" w:rsidRPr="00F33CF9" w:rsidRDefault="00F33CF9" w:rsidP="00F33CF9">
      <w:pPr>
        <w:spacing w:before="120" w:after="120"/>
        <w:ind w:firstLine="709"/>
        <w:rPr>
          <w:spacing w:val="2"/>
          <w:sz w:val="28"/>
          <w:szCs w:val="28"/>
          <w:lang w:val="pl-PL"/>
        </w:rPr>
      </w:pPr>
      <w:r w:rsidRPr="00F33CF9">
        <w:rPr>
          <w:sz w:val="28"/>
          <w:szCs w:val="28"/>
          <w:lang w:val="pl-PL"/>
        </w:rPr>
        <w:t xml:space="preserve">- Trường hợp cần yêu cầu về xuất xứ vật tư, vật liệu, nguyên liệu phục vụ cho gói thầu dịch vụ phi tư vấn thì Chủ đầu tư quy định xuất xứ của vật tư, vật liệu, nguyên liệu theo nhóm nước, vùng lãnh thổ quy định tại khoản 2 Điều 44 của Luật Đấu thầu. Nhà thầu phải chào vật tư, vật liệu, nguyên liệu theo đúng yêu cầu về xuất xứ hoặc xuất xứ Việt Nam, kể cả trong trường hợp xuất xứ theo nhóm nước, vùng lãnh thổ mà Chủ đầu tư yêu cầu không có Việt Nam; nhà thầu chào vật tư, vật liệu, nguyên liệu không có xuất xứ theo yêu cầu của E-HSMT hoặc không phải xuất xứ Việt Nam thì sẽ bị loại. Trường hợp Chủ đầu tư yêu cầu nhà thầu chào vật tư, vật liệu, nguyên liệu xuất xứ Việt Nam theo quy định tại điểm e khoản 3 Điều 10 của </w:t>
      </w:r>
      <w:r w:rsidRPr="00F33CF9">
        <w:rPr>
          <w:sz w:val="28"/>
          <w:szCs w:val="28"/>
          <w:lang w:val="pl-PL"/>
        </w:rPr>
        <w:lastRenderedPageBreak/>
        <w:t>Luật Đấu thầu thì nhà thầu chào vật tư, vật liệu, nguyên liệu không phải là xuất xứ Việt Nam sẽ bị loại;</w:t>
      </w:r>
    </w:p>
    <w:bookmarkEnd w:id="2"/>
    <w:p w:rsidR="00F33CF9" w:rsidRPr="00F33CF9" w:rsidRDefault="00F33CF9" w:rsidP="00F33CF9">
      <w:pPr>
        <w:spacing w:before="120" w:after="120"/>
        <w:ind w:firstLine="709"/>
        <w:rPr>
          <w:spacing w:val="2"/>
          <w:sz w:val="28"/>
          <w:szCs w:val="28"/>
          <w:lang w:val="pl-PL"/>
        </w:rPr>
      </w:pPr>
      <w:r w:rsidRPr="00F33CF9">
        <w:rPr>
          <w:spacing w:val="2"/>
          <w:sz w:val="28"/>
          <w:szCs w:val="28"/>
          <w:lang w:val="pl-PL"/>
        </w:rPr>
        <w:t>- Các yếu tố cần thiết khác.</w:t>
      </w:r>
      <w:bookmarkEnd w:id="0"/>
    </w:p>
    <w:p w:rsidR="00F33CF9" w:rsidRPr="00F33CF9" w:rsidRDefault="00F33CF9" w:rsidP="00F33CF9">
      <w:pPr>
        <w:spacing w:before="120" w:after="120"/>
        <w:ind w:firstLine="709"/>
        <w:outlineLvl w:val="2"/>
        <w:rPr>
          <w:sz w:val="28"/>
          <w:szCs w:val="28"/>
        </w:rPr>
      </w:pPr>
      <w:r w:rsidRPr="00F33CF9">
        <w:rPr>
          <w:b/>
          <w:iCs/>
          <w:sz w:val="28"/>
          <w:szCs w:val="28"/>
        </w:rPr>
        <w:t>3.2. Đánh giá theo phương pháp</w:t>
      </w:r>
      <w:r w:rsidRPr="00F33CF9" w:rsidDel="00BE4476">
        <w:rPr>
          <w:b/>
          <w:iCs/>
          <w:sz w:val="28"/>
          <w:szCs w:val="28"/>
        </w:rPr>
        <w:t xml:space="preserve"> </w:t>
      </w:r>
      <w:r w:rsidRPr="00F33CF9">
        <w:rPr>
          <w:b/>
          <w:iCs/>
          <w:sz w:val="28"/>
          <w:szCs w:val="28"/>
        </w:rPr>
        <w:t>đạt/không đạt</w:t>
      </w:r>
      <w:r w:rsidRPr="00F33CF9">
        <w:rPr>
          <w:rStyle w:val="FootnoteReference"/>
          <w:b/>
          <w:iCs/>
          <w:sz w:val="28"/>
          <w:szCs w:val="28"/>
        </w:rPr>
        <w:footnoteReference w:id="1"/>
      </w:r>
      <w:r w:rsidRPr="00F33CF9">
        <w:rPr>
          <w:b/>
          <w:sz w:val="28"/>
          <w:szCs w:val="28"/>
        </w:rPr>
        <w:t>:</w:t>
      </w:r>
    </w:p>
    <w:p w:rsidR="00F33CF9" w:rsidRPr="00F33CF9" w:rsidRDefault="00F33CF9" w:rsidP="00F33CF9">
      <w:pPr>
        <w:spacing w:before="120" w:after="120"/>
        <w:ind w:firstLine="709"/>
        <w:rPr>
          <w:sz w:val="28"/>
          <w:szCs w:val="28"/>
        </w:rPr>
      </w:pPr>
      <w:r w:rsidRPr="00F33CF9">
        <w:rPr>
          <w:sz w:val="28"/>
          <w:szCs w:val="28"/>
        </w:rPr>
        <w:t>Căn cứ quy mô, tính chất của gói thầu mà xác định mức độ yêu cầu đối với từng nội dung. Đối với các tiêu chí đánh giá tổng quát, chỉ sử dụng tiêu chí đạt, không đạt</w:t>
      </w:r>
      <w:r w:rsidRPr="00F33CF9">
        <w:rPr>
          <w:sz w:val="28"/>
          <w:szCs w:val="28"/>
          <w:lang w:val="vi-VN"/>
        </w:rPr>
        <w:t>.</w:t>
      </w:r>
      <w:r w:rsidRPr="00F33CF9" w:rsidDel="00D822D6">
        <w:rPr>
          <w:sz w:val="28"/>
          <w:szCs w:val="28"/>
        </w:rPr>
        <w:t xml:space="preserve"> </w:t>
      </w:r>
      <w:r w:rsidRPr="00F33CF9">
        <w:rPr>
          <w:sz w:val="28"/>
          <w:szCs w:val="28"/>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F33CF9" w:rsidRPr="00F33CF9" w:rsidRDefault="00F33CF9" w:rsidP="00F33CF9">
      <w:pPr>
        <w:spacing w:before="120" w:after="120"/>
        <w:ind w:firstLine="709"/>
        <w:rPr>
          <w:sz w:val="28"/>
          <w:szCs w:val="28"/>
        </w:rPr>
      </w:pPr>
      <w:r w:rsidRPr="00F33CF9">
        <w:rPr>
          <w:sz w:val="28"/>
          <w:szCs w:val="28"/>
        </w:rPr>
        <w:t>Tiêu chí tổng quát được đánh giá là đạt khi tất cả các tiêu chí chi tiết cơ bản được đánh giá là đạt và các tiêu chí chi tiết không cơ bản được đánh giá là đạt hoặc chấp nhận được.</w:t>
      </w:r>
    </w:p>
    <w:p w:rsidR="00F33CF9" w:rsidRPr="00F33CF9" w:rsidRDefault="00F33CF9" w:rsidP="00F33CF9">
      <w:pPr>
        <w:spacing w:before="120" w:after="120"/>
        <w:ind w:firstLine="709"/>
        <w:rPr>
          <w:sz w:val="28"/>
          <w:szCs w:val="28"/>
        </w:rPr>
      </w:pPr>
      <w:r w:rsidRPr="00F33CF9">
        <w:rPr>
          <w:sz w:val="28"/>
          <w:szCs w:val="28"/>
        </w:rPr>
        <w:t>E-HSDT được đánh giá là đáp ứng yêu cầu về kỹ thuật khi có tất cả các tiêu chí đều được đánh giá là đạt.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4573"/>
        <w:gridCol w:w="701"/>
        <w:gridCol w:w="1026"/>
        <w:gridCol w:w="2172"/>
      </w:tblGrid>
      <w:tr w:rsidR="00F33CF9" w:rsidRPr="00F33CF9" w:rsidTr="00423B49">
        <w:trPr>
          <w:trHeight w:val="315"/>
          <w:tblHeader/>
          <w:jc w:val="center"/>
        </w:trPr>
        <w:tc>
          <w:tcPr>
            <w:tcW w:w="590" w:type="dxa"/>
            <w:vMerge w:val="restart"/>
            <w:noWrap/>
            <w:vAlign w:val="center"/>
          </w:tcPr>
          <w:p w:rsidR="00F33CF9" w:rsidRPr="00F33CF9" w:rsidRDefault="00F33CF9" w:rsidP="00423B49">
            <w:pPr>
              <w:jc w:val="center"/>
              <w:rPr>
                <w:color w:val="EE0000"/>
                <w:sz w:val="28"/>
                <w:szCs w:val="28"/>
              </w:rPr>
            </w:pPr>
            <w:r w:rsidRPr="00F33CF9">
              <w:rPr>
                <w:b/>
                <w:color w:val="EE0000"/>
                <w:sz w:val="28"/>
                <w:szCs w:val="28"/>
              </w:rPr>
              <w:t>TT</w:t>
            </w:r>
          </w:p>
        </w:tc>
        <w:tc>
          <w:tcPr>
            <w:tcW w:w="4573" w:type="dxa"/>
            <w:vMerge w:val="restart"/>
            <w:noWrap/>
            <w:vAlign w:val="center"/>
          </w:tcPr>
          <w:p w:rsidR="00F33CF9" w:rsidRPr="00F33CF9" w:rsidRDefault="00F33CF9" w:rsidP="00423B49">
            <w:pPr>
              <w:jc w:val="center"/>
              <w:rPr>
                <w:color w:val="EE0000"/>
                <w:sz w:val="28"/>
                <w:szCs w:val="28"/>
              </w:rPr>
            </w:pPr>
            <w:r w:rsidRPr="00F33CF9">
              <w:rPr>
                <w:b/>
                <w:color w:val="EE0000"/>
                <w:sz w:val="28"/>
                <w:szCs w:val="28"/>
              </w:rPr>
              <w:t>Tiêu chuẩn đánh giá</w:t>
            </w:r>
          </w:p>
        </w:tc>
        <w:tc>
          <w:tcPr>
            <w:tcW w:w="1727" w:type="dxa"/>
            <w:gridSpan w:val="2"/>
            <w:noWrap/>
            <w:vAlign w:val="center"/>
          </w:tcPr>
          <w:p w:rsidR="00F33CF9" w:rsidRPr="00F33CF9" w:rsidRDefault="00F33CF9" w:rsidP="00423B49">
            <w:pPr>
              <w:jc w:val="center"/>
              <w:rPr>
                <w:color w:val="EE0000"/>
                <w:sz w:val="28"/>
                <w:szCs w:val="28"/>
              </w:rPr>
            </w:pPr>
            <w:r w:rsidRPr="00F33CF9">
              <w:rPr>
                <w:b/>
                <w:color w:val="EE0000"/>
                <w:sz w:val="28"/>
                <w:szCs w:val="28"/>
              </w:rPr>
              <w:t>Mức độ đáp ứng</w:t>
            </w:r>
          </w:p>
        </w:tc>
        <w:tc>
          <w:tcPr>
            <w:tcW w:w="2172" w:type="dxa"/>
            <w:vMerge w:val="restart"/>
            <w:vAlign w:val="center"/>
          </w:tcPr>
          <w:p w:rsidR="00F33CF9" w:rsidRPr="00F33CF9" w:rsidRDefault="00F33CF9" w:rsidP="00423B49">
            <w:pPr>
              <w:jc w:val="center"/>
              <w:rPr>
                <w:b/>
                <w:color w:val="EE0000"/>
                <w:sz w:val="28"/>
                <w:szCs w:val="28"/>
              </w:rPr>
            </w:pPr>
            <w:r w:rsidRPr="00F33CF9">
              <w:rPr>
                <w:b/>
                <w:color w:val="EE0000"/>
                <w:sz w:val="28"/>
                <w:szCs w:val="28"/>
              </w:rPr>
              <w:t>Tài liệu chứng minh</w:t>
            </w:r>
          </w:p>
        </w:tc>
      </w:tr>
      <w:tr w:rsidR="00F33CF9" w:rsidRPr="00F33CF9" w:rsidTr="00423B49">
        <w:trPr>
          <w:trHeight w:val="315"/>
          <w:tblHeader/>
          <w:jc w:val="center"/>
        </w:trPr>
        <w:tc>
          <w:tcPr>
            <w:tcW w:w="590" w:type="dxa"/>
            <w:vMerge/>
            <w:noWrap/>
            <w:vAlign w:val="bottom"/>
          </w:tcPr>
          <w:p w:rsidR="00F33CF9" w:rsidRPr="00F33CF9" w:rsidRDefault="00F33CF9" w:rsidP="00423B49">
            <w:pPr>
              <w:rPr>
                <w:b/>
                <w:bCs/>
                <w:color w:val="EE0000"/>
                <w:sz w:val="28"/>
                <w:szCs w:val="28"/>
              </w:rPr>
            </w:pPr>
          </w:p>
        </w:tc>
        <w:tc>
          <w:tcPr>
            <w:tcW w:w="4573" w:type="dxa"/>
            <w:vMerge/>
            <w:noWrap/>
            <w:vAlign w:val="bottom"/>
          </w:tcPr>
          <w:p w:rsidR="00F33CF9" w:rsidRPr="00F33CF9" w:rsidRDefault="00F33CF9" w:rsidP="00423B49">
            <w:pPr>
              <w:rPr>
                <w:b/>
                <w:bCs/>
                <w:color w:val="EE0000"/>
                <w:sz w:val="28"/>
                <w:szCs w:val="28"/>
              </w:rPr>
            </w:pPr>
          </w:p>
        </w:tc>
        <w:tc>
          <w:tcPr>
            <w:tcW w:w="701" w:type="dxa"/>
            <w:noWrap/>
            <w:vAlign w:val="center"/>
          </w:tcPr>
          <w:p w:rsidR="00F33CF9" w:rsidRPr="00F33CF9" w:rsidRDefault="00F33CF9" w:rsidP="00423B49">
            <w:pPr>
              <w:jc w:val="center"/>
              <w:rPr>
                <w:b/>
                <w:bCs/>
                <w:color w:val="EE0000"/>
                <w:sz w:val="28"/>
                <w:szCs w:val="28"/>
              </w:rPr>
            </w:pPr>
            <w:r w:rsidRPr="00F33CF9">
              <w:rPr>
                <w:b/>
                <w:bCs/>
                <w:color w:val="EE0000"/>
                <w:sz w:val="28"/>
                <w:szCs w:val="28"/>
              </w:rPr>
              <w:t>Đạt</w:t>
            </w:r>
          </w:p>
        </w:tc>
        <w:tc>
          <w:tcPr>
            <w:tcW w:w="1026" w:type="dxa"/>
            <w:noWrap/>
            <w:vAlign w:val="center"/>
          </w:tcPr>
          <w:p w:rsidR="00F33CF9" w:rsidRPr="00F33CF9" w:rsidRDefault="00F33CF9" w:rsidP="00423B49">
            <w:pPr>
              <w:jc w:val="center"/>
              <w:rPr>
                <w:color w:val="EE0000"/>
                <w:sz w:val="28"/>
                <w:szCs w:val="28"/>
              </w:rPr>
            </w:pPr>
            <w:r w:rsidRPr="00F33CF9">
              <w:rPr>
                <w:b/>
                <w:color w:val="EE0000"/>
                <w:sz w:val="28"/>
                <w:szCs w:val="28"/>
              </w:rPr>
              <w:t>Không đạt</w:t>
            </w:r>
          </w:p>
        </w:tc>
        <w:tc>
          <w:tcPr>
            <w:tcW w:w="2172" w:type="dxa"/>
            <w:vMerge/>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noWrap/>
            <w:vAlign w:val="center"/>
          </w:tcPr>
          <w:p w:rsidR="00F33CF9" w:rsidRPr="00F33CF9" w:rsidRDefault="00F33CF9" w:rsidP="00423B49">
            <w:pPr>
              <w:widowControl w:val="0"/>
              <w:jc w:val="center"/>
              <w:rPr>
                <w:b/>
                <w:bCs/>
                <w:color w:val="EE0000"/>
                <w:sz w:val="28"/>
                <w:szCs w:val="28"/>
              </w:rPr>
            </w:pPr>
            <w:r w:rsidRPr="00F33CF9">
              <w:rPr>
                <w:b/>
                <w:bCs/>
                <w:color w:val="EE0000"/>
                <w:sz w:val="28"/>
                <w:szCs w:val="28"/>
              </w:rPr>
              <w:t>I</w:t>
            </w:r>
          </w:p>
        </w:tc>
        <w:tc>
          <w:tcPr>
            <w:tcW w:w="6300" w:type="dxa"/>
            <w:gridSpan w:val="3"/>
            <w:noWrap/>
            <w:vAlign w:val="center"/>
          </w:tcPr>
          <w:p w:rsidR="00F33CF9" w:rsidRPr="00F33CF9" w:rsidRDefault="00F33CF9" w:rsidP="00423B49">
            <w:pPr>
              <w:rPr>
                <w:b/>
                <w:bCs/>
                <w:color w:val="EE0000"/>
                <w:sz w:val="28"/>
                <w:szCs w:val="28"/>
              </w:rPr>
            </w:pPr>
            <w:r w:rsidRPr="00F33CF9">
              <w:rPr>
                <w:rStyle w:val="fontstyle01"/>
                <w:b/>
                <w:bCs/>
                <w:color w:val="EE0000"/>
              </w:rPr>
              <w:t>MỤC ĐÍCH, NHIỆM VỤ, GIẢI PHÁP, BIỆN PHÁP VÀ</w:t>
            </w:r>
            <w:r w:rsidRPr="00F33CF9">
              <w:rPr>
                <w:b/>
                <w:bCs/>
                <w:color w:val="EE0000"/>
                <w:sz w:val="28"/>
                <w:szCs w:val="28"/>
              </w:rPr>
              <w:t xml:space="preserve"> </w:t>
            </w:r>
            <w:r w:rsidRPr="00F33CF9">
              <w:rPr>
                <w:rStyle w:val="fontstyle01"/>
                <w:b/>
                <w:bCs/>
                <w:color w:val="EE0000"/>
              </w:rPr>
              <w:t>MỨC ĐỘ ĐÁP ỨNG THỰC</w:t>
            </w:r>
            <w:r w:rsidRPr="00F33CF9">
              <w:rPr>
                <w:b/>
                <w:bCs/>
                <w:color w:val="EE0000"/>
                <w:sz w:val="28"/>
                <w:szCs w:val="28"/>
              </w:rPr>
              <w:t xml:space="preserve"> </w:t>
            </w:r>
            <w:r w:rsidRPr="00F33CF9">
              <w:rPr>
                <w:rStyle w:val="fontstyle01"/>
                <w:b/>
                <w:bCs/>
                <w:color w:val="EE0000"/>
              </w:rPr>
              <w:t>HIỆN GÓI THẦU</w:t>
            </w:r>
          </w:p>
        </w:tc>
        <w:tc>
          <w:tcPr>
            <w:tcW w:w="2172" w:type="dxa"/>
            <w:vAlign w:val="center"/>
          </w:tcPr>
          <w:p w:rsidR="00F33CF9" w:rsidRPr="00F33CF9" w:rsidRDefault="00F33CF9" w:rsidP="00423B49">
            <w:pPr>
              <w:rPr>
                <w:rStyle w:val="fontstyle01"/>
                <w:b/>
                <w:color w:val="EE0000"/>
              </w:rPr>
            </w:pPr>
          </w:p>
        </w:tc>
      </w:tr>
      <w:tr w:rsidR="00F33CF9" w:rsidRPr="00F33CF9" w:rsidTr="00423B49">
        <w:trPr>
          <w:trHeight w:val="315"/>
          <w:jc w:val="center"/>
        </w:trPr>
        <w:tc>
          <w:tcPr>
            <w:tcW w:w="590" w:type="dxa"/>
            <w:noWrap/>
            <w:vAlign w:val="center"/>
          </w:tcPr>
          <w:p w:rsidR="00F33CF9" w:rsidRPr="00F33CF9" w:rsidRDefault="00F33CF9" w:rsidP="00423B49">
            <w:pPr>
              <w:widowControl w:val="0"/>
              <w:jc w:val="center"/>
              <w:rPr>
                <w:b/>
                <w:color w:val="EE0000"/>
                <w:sz w:val="28"/>
                <w:szCs w:val="28"/>
              </w:rPr>
            </w:pPr>
            <w:r w:rsidRPr="00F33CF9">
              <w:rPr>
                <w:b/>
                <w:color w:val="EE0000"/>
                <w:sz w:val="28"/>
                <w:szCs w:val="28"/>
              </w:rPr>
              <w:t>1</w:t>
            </w:r>
          </w:p>
        </w:tc>
        <w:tc>
          <w:tcPr>
            <w:tcW w:w="4573" w:type="dxa"/>
            <w:noWrap/>
            <w:vAlign w:val="center"/>
          </w:tcPr>
          <w:p w:rsidR="00F33CF9" w:rsidRPr="00F33CF9" w:rsidRDefault="00F33CF9" w:rsidP="00423B49">
            <w:pPr>
              <w:widowControl w:val="0"/>
              <w:rPr>
                <w:b/>
                <w:color w:val="EE0000"/>
                <w:sz w:val="28"/>
                <w:szCs w:val="28"/>
              </w:rPr>
            </w:pPr>
            <w:r w:rsidRPr="00F33CF9">
              <w:rPr>
                <w:b/>
                <w:color w:val="EE0000"/>
                <w:sz w:val="28"/>
                <w:szCs w:val="28"/>
              </w:rPr>
              <w:t>Thuyết minh am hiểu về mục đích, nhiệm vụ của gói thầu và địa bàn thực hiện</w:t>
            </w:r>
          </w:p>
        </w:tc>
        <w:tc>
          <w:tcPr>
            <w:tcW w:w="701" w:type="dxa"/>
            <w:noWrap/>
            <w:vAlign w:val="center"/>
          </w:tcPr>
          <w:p w:rsidR="00F33CF9" w:rsidRPr="00F33CF9" w:rsidRDefault="00F33CF9" w:rsidP="00423B49">
            <w:pPr>
              <w:jc w:val="center"/>
              <w:rPr>
                <w:color w:val="EE0000"/>
                <w:sz w:val="28"/>
                <w:szCs w:val="28"/>
              </w:rPr>
            </w:pPr>
          </w:p>
        </w:tc>
        <w:tc>
          <w:tcPr>
            <w:tcW w:w="1026" w:type="dxa"/>
            <w:noWrap/>
            <w:vAlign w:val="center"/>
          </w:tcPr>
          <w:p w:rsidR="00F33CF9" w:rsidRPr="00F33CF9" w:rsidRDefault="00F33CF9" w:rsidP="00423B49">
            <w:pPr>
              <w:jc w:val="center"/>
              <w:rPr>
                <w:color w:val="EE0000"/>
                <w:sz w:val="28"/>
                <w:szCs w:val="28"/>
              </w:rPr>
            </w:pPr>
          </w:p>
        </w:tc>
        <w:tc>
          <w:tcPr>
            <w:tcW w:w="2172" w:type="dxa"/>
            <w:vAlign w:val="center"/>
          </w:tcPr>
          <w:p w:rsidR="00F33CF9" w:rsidRPr="00F33CF9" w:rsidRDefault="00F33CF9" w:rsidP="00423B49">
            <w:pPr>
              <w:jc w:val="center"/>
              <w:rPr>
                <w:color w:val="EE0000"/>
                <w:sz w:val="28"/>
                <w:szCs w:val="28"/>
              </w:rPr>
            </w:pPr>
          </w:p>
        </w:tc>
      </w:tr>
      <w:tr w:rsidR="00F33CF9" w:rsidRPr="00F33CF9" w:rsidTr="00423B49">
        <w:trPr>
          <w:trHeight w:val="315"/>
          <w:jc w:val="center"/>
        </w:trPr>
        <w:tc>
          <w:tcPr>
            <w:tcW w:w="590" w:type="dxa"/>
            <w:vMerge w:val="restart"/>
            <w:noWrap/>
            <w:vAlign w:val="center"/>
          </w:tcPr>
          <w:p w:rsidR="00F33CF9" w:rsidRPr="00F33CF9" w:rsidRDefault="00F33CF9" w:rsidP="00423B49">
            <w:pPr>
              <w:widowControl w:val="0"/>
              <w:jc w:val="center"/>
              <w:rPr>
                <w:b/>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Có thuyết minh đầy đủ, chi tiết về mục đích, nhiệm vụ của gói thầu.</w:t>
            </w:r>
          </w:p>
          <w:p w:rsidR="00F33CF9" w:rsidRPr="00F33CF9" w:rsidRDefault="00F33CF9" w:rsidP="00423B49">
            <w:pPr>
              <w:widowControl w:val="0"/>
              <w:rPr>
                <w:color w:val="EE0000"/>
                <w:sz w:val="28"/>
                <w:szCs w:val="28"/>
              </w:rPr>
            </w:pPr>
            <w:r w:rsidRPr="00F33CF9">
              <w:rPr>
                <w:color w:val="EE0000"/>
                <w:sz w:val="28"/>
                <w:szCs w:val="28"/>
              </w:rPr>
              <w:t>Có thuyết minh đầy đủ, chi tiết về địa bàn thực hiện gói thầu.</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1026" w:type="dxa"/>
            <w:noWrap/>
            <w:vAlign w:val="center"/>
          </w:tcPr>
          <w:p w:rsidR="00F33CF9" w:rsidRPr="00F33CF9" w:rsidRDefault="00F33CF9" w:rsidP="00423B49">
            <w:pPr>
              <w:jc w:val="center"/>
              <w:rPr>
                <w:b/>
                <w:color w:val="EE0000"/>
                <w:sz w:val="28"/>
                <w:szCs w:val="28"/>
              </w:rPr>
            </w:pPr>
          </w:p>
        </w:tc>
        <w:tc>
          <w:tcPr>
            <w:tcW w:w="2172" w:type="dxa"/>
            <w:vAlign w:val="center"/>
          </w:tcPr>
          <w:p w:rsidR="00F33CF9" w:rsidRPr="00F33CF9" w:rsidRDefault="00F33CF9" w:rsidP="00423B49">
            <w:pPr>
              <w:jc w:val="center"/>
              <w:rPr>
                <w:b/>
                <w:color w:val="EE0000"/>
                <w:sz w:val="28"/>
                <w:szCs w:val="28"/>
              </w:rPr>
            </w:pPr>
            <w:r w:rsidRPr="00F33CF9">
              <w:rPr>
                <w:color w:val="EE0000"/>
                <w:sz w:val="28"/>
                <w:szCs w:val="28"/>
              </w:rPr>
              <w:t xml:space="preserve">Giải pháp và phương pháp luận </w:t>
            </w:r>
            <w:r w:rsidRPr="00F33CF9">
              <w:rPr>
                <w:bCs/>
                <w:color w:val="EE0000"/>
                <w:sz w:val="28"/>
                <w:szCs w:val="28"/>
              </w:rPr>
              <w:t>có chữ ký và đóng dấu của công ty</w:t>
            </w:r>
          </w:p>
        </w:tc>
      </w:tr>
      <w:tr w:rsidR="00F33CF9" w:rsidRPr="00F33CF9" w:rsidTr="00423B49">
        <w:trPr>
          <w:trHeight w:val="315"/>
          <w:jc w:val="center"/>
        </w:trPr>
        <w:tc>
          <w:tcPr>
            <w:tcW w:w="590" w:type="dxa"/>
            <w:vMerge/>
            <w:noWrap/>
            <w:vAlign w:val="center"/>
          </w:tcPr>
          <w:p w:rsidR="00F33CF9" w:rsidRPr="00F33CF9" w:rsidRDefault="00F33CF9" w:rsidP="00423B49">
            <w:pPr>
              <w:widowControl w:val="0"/>
              <w:jc w:val="center"/>
              <w:rPr>
                <w:b/>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Không đáp ứng yêu cầu trên</w:t>
            </w:r>
          </w:p>
        </w:tc>
        <w:tc>
          <w:tcPr>
            <w:tcW w:w="701" w:type="dxa"/>
            <w:noWrap/>
            <w:vAlign w:val="center"/>
          </w:tcPr>
          <w:p w:rsidR="00F33CF9" w:rsidRPr="00F33CF9" w:rsidRDefault="00F33CF9" w:rsidP="00423B49">
            <w:pPr>
              <w:jc w:val="center"/>
              <w:rPr>
                <w:b/>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noWrap/>
            <w:vAlign w:val="center"/>
          </w:tcPr>
          <w:p w:rsidR="00F33CF9" w:rsidRPr="00F33CF9" w:rsidRDefault="00F33CF9" w:rsidP="00423B49">
            <w:pPr>
              <w:widowControl w:val="0"/>
              <w:jc w:val="center"/>
              <w:rPr>
                <w:b/>
                <w:color w:val="EE0000"/>
                <w:sz w:val="28"/>
                <w:szCs w:val="28"/>
              </w:rPr>
            </w:pPr>
            <w:r w:rsidRPr="00F33CF9">
              <w:rPr>
                <w:b/>
                <w:color w:val="EE0000"/>
                <w:sz w:val="28"/>
                <w:szCs w:val="28"/>
              </w:rPr>
              <w:t>2</w:t>
            </w:r>
          </w:p>
        </w:tc>
        <w:tc>
          <w:tcPr>
            <w:tcW w:w="4573" w:type="dxa"/>
            <w:noWrap/>
            <w:vAlign w:val="center"/>
          </w:tcPr>
          <w:p w:rsidR="00F33CF9" w:rsidRPr="00F33CF9" w:rsidRDefault="00F33CF9" w:rsidP="00423B49">
            <w:pPr>
              <w:widowControl w:val="0"/>
              <w:rPr>
                <w:b/>
                <w:color w:val="EE0000"/>
                <w:sz w:val="28"/>
                <w:szCs w:val="28"/>
              </w:rPr>
            </w:pPr>
            <w:r w:rsidRPr="00F33CF9">
              <w:rPr>
                <w:b/>
                <w:color w:val="EE0000"/>
                <w:sz w:val="28"/>
                <w:szCs w:val="28"/>
              </w:rPr>
              <w:t xml:space="preserve">Thuyết minh về tính hợp lý và khả thi của kế hoạch, các giải pháp kỹ thuật, biện pháp tổ chức cung cấp </w:t>
            </w:r>
            <w:r w:rsidRPr="00F33CF9">
              <w:rPr>
                <w:b/>
                <w:color w:val="EE0000"/>
                <w:sz w:val="28"/>
                <w:szCs w:val="28"/>
              </w:rPr>
              <w:lastRenderedPageBreak/>
              <w:t>dịch vụ</w:t>
            </w:r>
          </w:p>
        </w:tc>
        <w:tc>
          <w:tcPr>
            <w:tcW w:w="701" w:type="dxa"/>
            <w:noWrap/>
            <w:vAlign w:val="center"/>
          </w:tcPr>
          <w:p w:rsidR="00F33CF9" w:rsidRPr="00F33CF9" w:rsidRDefault="00F33CF9" w:rsidP="00423B49">
            <w:pPr>
              <w:jc w:val="center"/>
              <w:rPr>
                <w:color w:val="EE0000"/>
                <w:sz w:val="28"/>
                <w:szCs w:val="28"/>
              </w:rPr>
            </w:pPr>
          </w:p>
        </w:tc>
        <w:tc>
          <w:tcPr>
            <w:tcW w:w="1026" w:type="dxa"/>
            <w:noWrap/>
            <w:vAlign w:val="center"/>
          </w:tcPr>
          <w:p w:rsidR="00F33CF9" w:rsidRPr="00F33CF9" w:rsidRDefault="00F33CF9" w:rsidP="00423B49">
            <w:pPr>
              <w:jc w:val="center"/>
              <w:rPr>
                <w:color w:val="EE0000"/>
                <w:sz w:val="28"/>
                <w:szCs w:val="28"/>
              </w:rPr>
            </w:pPr>
          </w:p>
        </w:tc>
        <w:tc>
          <w:tcPr>
            <w:tcW w:w="2172" w:type="dxa"/>
            <w:vAlign w:val="center"/>
          </w:tcPr>
          <w:p w:rsidR="00F33CF9" w:rsidRPr="00F33CF9" w:rsidRDefault="00F33CF9" w:rsidP="00423B49">
            <w:pPr>
              <w:jc w:val="center"/>
              <w:rPr>
                <w:color w:val="EE0000"/>
                <w:sz w:val="28"/>
                <w:szCs w:val="28"/>
              </w:rPr>
            </w:pPr>
          </w:p>
        </w:tc>
      </w:tr>
      <w:tr w:rsidR="00F33CF9" w:rsidRPr="00F33CF9" w:rsidTr="00423B49">
        <w:trPr>
          <w:trHeight w:val="315"/>
          <w:jc w:val="center"/>
        </w:trPr>
        <w:tc>
          <w:tcPr>
            <w:tcW w:w="590" w:type="dxa"/>
            <w:vMerge w:val="restart"/>
            <w:noWrap/>
            <w:vAlign w:val="center"/>
          </w:tcPr>
          <w:p w:rsidR="00F33CF9" w:rsidRPr="00F33CF9" w:rsidRDefault="00F33CF9" w:rsidP="00423B49">
            <w:pPr>
              <w:widowControl w:val="0"/>
              <w:jc w:val="center"/>
              <w:rPr>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Có thuyết minh cụ thể, đầy đủ và hợp lý và khả thi của kế hoạch, các giải pháp kỹ thuật cung cấp dịch vụ theo quy định hiện hành</w:t>
            </w:r>
          </w:p>
          <w:p w:rsidR="00F33CF9" w:rsidRPr="00F33CF9" w:rsidRDefault="00F33CF9" w:rsidP="00423B49">
            <w:pPr>
              <w:widowControl w:val="0"/>
              <w:rPr>
                <w:color w:val="EE0000"/>
                <w:sz w:val="28"/>
                <w:szCs w:val="28"/>
              </w:rPr>
            </w:pPr>
            <w:r w:rsidRPr="00F33CF9">
              <w:rPr>
                <w:color w:val="EE0000"/>
                <w:sz w:val="28"/>
                <w:szCs w:val="28"/>
              </w:rPr>
              <w:t>Có phương án, biện pháp tổ chức thực hiện gói hợp lý.</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1026" w:type="dxa"/>
            <w:noWrap/>
            <w:vAlign w:val="center"/>
          </w:tcPr>
          <w:p w:rsidR="00F33CF9" w:rsidRPr="00F33CF9" w:rsidRDefault="00F33CF9" w:rsidP="00423B49">
            <w:pPr>
              <w:jc w:val="center"/>
              <w:rPr>
                <w:b/>
                <w:color w:val="EE0000"/>
                <w:sz w:val="28"/>
                <w:szCs w:val="28"/>
              </w:rPr>
            </w:pPr>
          </w:p>
        </w:tc>
        <w:tc>
          <w:tcPr>
            <w:tcW w:w="2172" w:type="dxa"/>
            <w:vAlign w:val="center"/>
          </w:tcPr>
          <w:p w:rsidR="00F33CF9" w:rsidRPr="00F33CF9" w:rsidRDefault="00F33CF9" w:rsidP="00423B49">
            <w:pPr>
              <w:jc w:val="center"/>
              <w:rPr>
                <w:b/>
                <w:color w:val="EE0000"/>
                <w:sz w:val="28"/>
                <w:szCs w:val="28"/>
              </w:rPr>
            </w:pPr>
            <w:r w:rsidRPr="00F33CF9">
              <w:rPr>
                <w:color w:val="EE0000"/>
                <w:sz w:val="28"/>
                <w:szCs w:val="28"/>
              </w:rPr>
              <w:t xml:space="preserve">Giải pháp và phương pháp luận </w:t>
            </w:r>
            <w:r w:rsidRPr="00F33CF9">
              <w:rPr>
                <w:bCs/>
                <w:color w:val="EE0000"/>
                <w:sz w:val="28"/>
                <w:szCs w:val="28"/>
              </w:rPr>
              <w:t>có chữ ký và đóng dấu của công ty</w:t>
            </w:r>
          </w:p>
        </w:tc>
      </w:tr>
      <w:tr w:rsidR="00F33CF9" w:rsidRPr="00F33CF9" w:rsidTr="00423B49">
        <w:trPr>
          <w:trHeight w:val="315"/>
          <w:jc w:val="center"/>
        </w:trPr>
        <w:tc>
          <w:tcPr>
            <w:tcW w:w="590" w:type="dxa"/>
            <w:vMerge/>
            <w:noWrap/>
            <w:vAlign w:val="center"/>
          </w:tcPr>
          <w:p w:rsidR="00F33CF9" w:rsidRPr="00F33CF9" w:rsidRDefault="00F33CF9" w:rsidP="00423B49">
            <w:pPr>
              <w:widowControl w:val="0"/>
              <w:jc w:val="center"/>
              <w:rPr>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Không đáp ứng yêu cầu trên</w:t>
            </w:r>
          </w:p>
        </w:tc>
        <w:tc>
          <w:tcPr>
            <w:tcW w:w="701" w:type="dxa"/>
            <w:noWrap/>
            <w:vAlign w:val="center"/>
          </w:tcPr>
          <w:p w:rsidR="00F33CF9" w:rsidRPr="00F33CF9" w:rsidRDefault="00F33CF9" w:rsidP="00423B49">
            <w:pPr>
              <w:jc w:val="center"/>
              <w:rPr>
                <w:b/>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noWrap/>
            <w:vAlign w:val="center"/>
          </w:tcPr>
          <w:p w:rsidR="00F33CF9" w:rsidRPr="00F33CF9" w:rsidRDefault="00F33CF9" w:rsidP="00423B49">
            <w:pPr>
              <w:widowControl w:val="0"/>
              <w:jc w:val="center"/>
              <w:rPr>
                <w:b/>
                <w:color w:val="EE0000"/>
                <w:sz w:val="28"/>
                <w:szCs w:val="28"/>
              </w:rPr>
            </w:pPr>
            <w:r w:rsidRPr="00F33CF9">
              <w:rPr>
                <w:b/>
                <w:color w:val="EE0000"/>
                <w:sz w:val="28"/>
                <w:szCs w:val="28"/>
              </w:rPr>
              <w:t>II</w:t>
            </w:r>
          </w:p>
        </w:tc>
        <w:tc>
          <w:tcPr>
            <w:tcW w:w="6300" w:type="dxa"/>
            <w:gridSpan w:val="3"/>
            <w:noWrap/>
            <w:vAlign w:val="center"/>
          </w:tcPr>
          <w:p w:rsidR="00F33CF9" w:rsidRPr="00F33CF9" w:rsidRDefault="00F33CF9" w:rsidP="00423B49">
            <w:pPr>
              <w:widowControl w:val="0"/>
              <w:rPr>
                <w:b/>
                <w:color w:val="EE0000"/>
                <w:sz w:val="28"/>
                <w:szCs w:val="28"/>
              </w:rPr>
            </w:pPr>
            <w:r w:rsidRPr="00F33CF9">
              <w:rPr>
                <w:b/>
                <w:color w:val="EE0000"/>
                <w:sz w:val="28"/>
                <w:szCs w:val="28"/>
              </w:rPr>
              <w:t>HỆ THỐNG CHẤT LƯỢNG, AN TOÀN LAO ĐỘNG, VỆ SINH MÔI TRƯỜNG</w:t>
            </w:r>
          </w:p>
        </w:tc>
        <w:tc>
          <w:tcPr>
            <w:tcW w:w="2172" w:type="dxa"/>
            <w:vAlign w:val="center"/>
          </w:tcPr>
          <w:p w:rsidR="00F33CF9" w:rsidRPr="00F33CF9" w:rsidRDefault="00F33CF9" w:rsidP="00423B49">
            <w:pPr>
              <w:widowControl w:val="0"/>
              <w:rPr>
                <w:b/>
                <w:color w:val="EE0000"/>
                <w:sz w:val="28"/>
                <w:szCs w:val="28"/>
              </w:rPr>
            </w:pPr>
          </w:p>
        </w:tc>
      </w:tr>
      <w:tr w:rsidR="00F33CF9" w:rsidRPr="00F33CF9" w:rsidTr="00423B49">
        <w:trPr>
          <w:trHeight w:val="315"/>
          <w:jc w:val="center"/>
        </w:trPr>
        <w:tc>
          <w:tcPr>
            <w:tcW w:w="590" w:type="dxa"/>
            <w:vMerge w:val="restart"/>
            <w:noWrap/>
            <w:vAlign w:val="center"/>
          </w:tcPr>
          <w:p w:rsidR="00F33CF9" w:rsidRPr="00F33CF9" w:rsidRDefault="00F33CF9" w:rsidP="00423B49">
            <w:pPr>
              <w:widowControl w:val="0"/>
              <w:jc w:val="center"/>
              <w:rPr>
                <w:b/>
                <w:bCs/>
                <w:color w:val="EE0000"/>
                <w:sz w:val="28"/>
                <w:szCs w:val="28"/>
              </w:rPr>
            </w:pPr>
          </w:p>
          <w:p w:rsidR="00F33CF9" w:rsidRPr="00F33CF9" w:rsidRDefault="00F33CF9" w:rsidP="00423B49">
            <w:pPr>
              <w:widowControl w:val="0"/>
              <w:jc w:val="center"/>
              <w:rPr>
                <w:b/>
                <w:bCs/>
                <w:color w:val="EE0000"/>
                <w:sz w:val="28"/>
                <w:szCs w:val="28"/>
              </w:rPr>
            </w:pPr>
            <w:r w:rsidRPr="00F33CF9">
              <w:rPr>
                <w:b/>
                <w:bCs/>
                <w:color w:val="EE0000"/>
                <w:sz w:val="28"/>
                <w:szCs w:val="28"/>
              </w:rPr>
              <w:t>1</w:t>
            </w: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Có biện pháp đảm bảo chất lượng của việc thực hiện gói thầu (gồm các giải pháp và các tiêu chuẩn chất lượng).</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1026" w:type="dxa"/>
            <w:noWrap/>
            <w:vAlign w:val="center"/>
          </w:tcPr>
          <w:p w:rsidR="00F33CF9" w:rsidRPr="00F33CF9" w:rsidRDefault="00F33CF9" w:rsidP="00423B49">
            <w:pPr>
              <w:jc w:val="center"/>
              <w:rPr>
                <w:b/>
                <w:color w:val="EE0000"/>
                <w:sz w:val="28"/>
                <w:szCs w:val="28"/>
              </w:rPr>
            </w:pPr>
          </w:p>
        </w:tc>
        <w:tc>
          <w:tcPr>
            <w:tcW w:w="2172" w:type="dxa"/>
            <w:vAlign w:val="center"/>
          </w:tcPr>
          <w:p w:rsidR="00F33CF9" w:rsidRPr="00F33CF9" w:rsidRDefault="00F33CF9" w:rsidP="00423B49">
            <w:pPr>
              <w:jc w:val="center"/>
              <w:rPr>
                <w:color w:val="EE0000"/>
                <w:sz w:val="28"/>
                <w:szCs w:val="28"/>
              </w:rPr>
            </w:pPr>
            <w:r w:rsidRPr="00F33CF9">
              <w:rPr>
                <w:color w:val="EE0000"/>
                <w:sz w:val="28"/>
                <w:szCs w:val="28"/>
              </w:rPr>
              <w:t xml:space="preserve">Giải pháp và phương pháp luận </w:t>
            </w:r>
            <w:r w:rsidRPr="00F33CF9">
              <w:rPr>
                <w:bCs/>
                <w:color w:val="EE0000"/>
                <w:sz w:val="28"/>
                <w:szCs w:val="28"/>
              </w:rPr>
              <w:t>có chữ ký và đóng dấu của công ty</w:t>
            </w:r>
          </w:p>
        </w:tc>
      </w:tr>
      <w:tr w:rsidR="00F33CF9" w:rsidRPr="00F33CF9" w:rsidTr="00423B49">
        <w:trPr>
          <w:trHeight w:val="315"/>
          <w:jc w:val="center"/>
        </w:trPr>
        <w:tc>
          <w:tcPr>
            <w:tcW w:w="590" w:type="dxa"/>
            <w:vMerge/>
            <w:noWrap/>
            <w:vAlign w:val="center"/>
          </w:tcPr>
          <w:p w:rsidR="00F33CF9" w:rsidRPr="00F33CF9" w:rsidRDefault="00F33CF9" w:rsidP="00423B49">
            <w:pPr>
              <w:widowControl w:val="0"/>
              <w:jc w:val="center"/>
              <w:rPr>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Không đáp ứng yêu cầu trên</w:t>
            </w:r>
          </w:p>
        </w:tc>
        <w:tc>
          <w:tcPr>
            <w:tcW w:w="701" w:type="dxa"/>
            <w:noWrap/>
            <w:vAlign w:val="center"/>
          </w:tcPr>
          <w:p w:rsidR="00F33CF9" w:rsidRPr="00F33CF9" w:rsidRDefault="00F33CF9" w:rsidP="00423B49">
            <w:pPr>
              <w:jc w:val="center"/>
              <w:rPr>
                <w:b/>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vMerge w:val="restart"/>
            <w:noWrap/>
            <w:vAlign w:val="center"/>
          </w:tcPr>
          <w:p w:rsidR="00F33CF9" w:rsidRPr="00F33CF9" w:rsidRDefault="00F33CF9" w:rsidP="00423B49">
            <w:pPr>
              <w:widowControl w:val="0"/>
              <w:jc w:val="center"/>
              <w:rPr>
                <w:color w:val="EE0000"/>
                <w:sz w:val="28"/>
                <w:szCs w:val="28"/>
              </w:rPr>
            </w:pPr>
          </w:p>
          <w:p w:rsidR="00F33CF9" w:rsidRPr="00F33CF9" w:rsidRDefault="00F33CF9" w:rsidP="00423B49">
            <w:pPr>
              <w:widowControl w:val="0"/>
              <w:jc w:val="center"/>
              <w:rPr>
                <w:b/>
                <w:bCs/>
                <w:color w:val="EE0000"/>
                <w:sz w:val="28"/>
                <w:szCs w:val="28"/>
              </w:rPr>
            </w:pPr>
            <w:r w:rsidRPr="00F33CF9">
              <w:rPr>
                <w:b/>
                <w:bCs/>
                <w:color w:val="EE0000"/>
                <w:sz w:val="28"/>
                <w:szCs w:val="28"/>
              </w:rPr>
              <w:t>2</w:t>
            </w: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Có biện pháp bảo đảm an toàn lao động, bảo đảm vệ sinh môi trường và phòng chống cháy nổ trong suốt quá trình thực hiện phù hợp, đáp ứng yêu cầu của E-HSMT.</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1026" w:type="dxa"/>
            <w:noWrap/>
            <w:vAlign w:val="center"/>
          </w:tcPr>
          <w:p w:rsidR="00F33CF9" w:rsidRPr="00F33CF9" w:rsidRDefault="00F33CF9" w:rsidP="00423B49">
            <w:pPr>
              <w:jc w:val="center"/>
              <w:rPr>
                <w:color w:val="EE0000"/>
                <w:sz w:val="28"/>
                <w:szCs w:val="28"/>
              </w:rPr>
            </w:pPr>
          </w:p>
        </w:tc>
        <w:tc>
          <w:tcPr>
            <w:tcW w:w="2172" w:type="dxa"/>
            <w:vAlign w:val="center"/>
          </w:tcPr>
          <w:p w:rsidR="00F33CF9" w:rsidRPr="00F33CF9" w:rsidRDefault="00F33CF9" w:rsidP="00423B49">
            <w:pPr>
              <w:jc w:val="center"/>
              <w:rPr>
                <w:color w:val="EE0000"/>
                <w:sz w:val="28"/>
                <w:szCs w:val="28"/>
              </w:rPr>
            </w:pPr>
            <w:r w:rsidRPr="00F33CF9">
              <w:rPr>
                <w:color w:val="EE0000"/>
                <w:sz w:val="28"/>
                <w:szCs w:val="28"/>
              </w:rPr>
              <w:t xml:space="preserve">Giải pháp và phương pháp luận </w:t>
            </w:r>
            <w:r w:rsidRPr="00F33CF9">
              <w:rPr>
                <w:bCs/>
                <w:color w:val="EE0000"/>
                <w:sz w:val="28"/>
                <w:szCs w:val="28"/>
              </w:rPr>
              <w:t>có chữ ký và đóng dấu của công ty</w:t>
            </w:r>
          </w:p>
        </w:tc>
      </w:tr>
      <w:tr w:rsidR="00F33CF9" w:rsidRPr="00F33CF9" w:rsidTr="00423B49">
        <w:trPr>
          <w:trHeight w:val="315"/>
          <w:jc w:val="center"/>
        </w:trPr>
        <w:tc>
          <w:tcPr>
            <w:tcW w:w="590" w:type="dxa"/>
            <w:vMerge/>
            <w:noWrap/>
            <w:vAlign w:val="center"/>
          </w:tcPr>
          <w:p w:rsidR="00F33CF9" w:rsidRPr="00F33CF9" w:rsidRDefault="00F33CF9" w:rsidP="00423B49">
            <w:pPr>
              <w:widowControl w:val="0"/>
              <w:jc w:val="center"/>
              <w:rPr>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Không đáp ứng yêu cầu trên</w:t>
            </w:r>
          </w:p>
        </w:tc>
        <w:tc>
          <w:tcPr>
            <w:tcW w:w="701" w:type="dxa"/>
            <w:noWrap/>
            <w:vAlign w:val="center"/>
          </w:tcPr>
          <w:p w:rsidR="00F33CF9" w:rsidRPr="00F33CF9" w:rsidRDefault="00F33CF9" w:rsidP="00423B49">
            <w:pPr>
              <w:jc w:val="center"/>
              <w:rPr>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1029"/>
          <w:jc w:val="center"/>
        </w:trPr>
        <w:tc>
          <w:tcPr>
            <w:tcW w:w="590" w:type="dxa"/>
            <w:vMerge w:val="restart"/>
            <w:noWrap/>
            <w:vAlign w:val="center"/>
          </w:tcPr>
          <w:p w:rsidR="00F33CF9" w:rsidRPr="00F33CF9" w:rsidRDefault="00F33CF9" w:rsidP="00423B49">
            <w:pPr>
              <w:widowControl w:val="0"/>
              <w:jc w:val="center"/>
              <w:rPr>
                <w:b/>
                <w:bCs/>
                <w:color w:val="EE0000"/>
                <w:sz w:val="28"/>
                <w:szCs w:val="28"/>
              </w:rPr>
            </w:pPr>
            <w:r w:rsidRPr="00F33CF9">
              <w:rPr>
                <w:b/>
                <w:bCs/>
                <w:color w:val="EE0000"/>
                <w:sz w:val="28"/>
                <w:szCs w:val="28"/>
              </w:rPr>
              <w:t>3</w:t>
            </w:r>
          </w:p>
        </w:tc>
        <w:tc>
          <w:tcPr>
            <w:tcW w:w="4573" w:type="dxa"/>
            <w:noWrap/>
            <w:vAlign w:val="center"/>
          </w:tcPr>
          <w:p w:rsidR="00F33CF9" w:rsidRPr="00F33CF9" w:rsidRDefault="00F33CF9" w:rsidP="00423B49">
            <w:pPr>
              <w:rPr>
                <w:color w:val="EE0000"/>
                <w:sz w:val="28"/>
                <w:szCs w:val="28"/>
              </w:rPr>
            </w:pPr>
            <w:r w:rsidRPr="00F33CF9">
              <w:rPr>
                <w:color w:val="EE0000"/>
                <w:sz w:val="28"/>
                <w:szCs w:val="28"/>
              </w:rPr>
              <w:t>Khả năng tự thực hiện các phần công việc đảm nhiệm trong gói thầu hoặc toàn bộ công việc của gói thầu.</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1026" w:type="dxa"/>
            <w:noWrap/>
            <w:vAlign w:val="center"/>
          </w:tcPr>
          <w:p w:rsidR="00F33CF9" w:rsidRPr="00F33CF9" w:rsidRDefault="00F33CF9" w:rsidP="00423B49">
            <w:pPr>
              <w:jc w:val="center"/>
              <w:rPr>
                <w:b/>
                <w:color w:val="EE0000"/>
                <w:sz w:val="28"/>
                <w:szCs w:val="28"/>
              </w:rPr>
            </w:pPr>
          </w:p>
        </w:tc>
        <w:tc>
          <w:tcPr>
            <w:tcW w:w="2172" w:type="dxa"/>
            <w:vAlign w:val="center"/>
          </w:tcPr>
          <w:p w:rsidR="00F33CF9" w:rsidRPr="00F33CF9" w:rsidRDefault="00F33CF9" w:rsidP="00423B49">
            <w:pPr>
              <w:jc w:val="center"/>
              <w:rPr>
                <w:bCs/>
                <w:color w:val="EE0000"/>
                <w:sz w:val="28"/>
                <w:szCs w:val="28"/>
              </w:rPr>
            </w:pPr>
            <w:r w:rsidRPr="00F33CF9">
              <w:rPr>
                <w:bCs/>
                <w:color w:val="EE0000"/>
                <w:sz w:val="28"/>
                <w:szCs w:val="28"/>
              </w:rPr>
              <w:t>Có bản cam kết có chữ ký và đóng dấu của công ty</w:t>
            </w:r>
          </w:p>
        </w:tc>
      </w:tr>
      <w:tr w:rsidR="00F33CF9" w:rsidRPr="00F33CF9" w:rsidTr="00423B49">
        <w:trPr>
          <w:trHeight w:val="315"/>
          <w:jc w:val="center"/>
        </w:trPr>
        <w:tc>
          <w:tcPr>
            <w:tcW w:w="590" w:type="dxa"/>
            <w:vMerge/>
            <w:noWrap/>
            <w:vAlign w:val="center"/>
          </w:tcPr>
          <w:p w:rsidR="00F33CF9" w:rsidRPr="00F33CF9" w:rsidRDefault="00F33CF9" w:rsidP="00423B49">
            <w:pPr>
              <w:widowControl w:val="0"/>
              <w:jc w:val="center"/>
              <w:rPr>
                <w:color w:val="EE0000"/>
                <w:sz w:val="28"/>
                <w:szCs w:val="28"/>
              </w:rPr>
            </w:pPr>
          </w:p>
        </w:tc>
        <w:tc>
          <w:tcPr>
            <w:tcW w:w="4573" w:type="dxa"/>
            <w:noWrap/>
            <w:vAlign w:val="center"/>
          </w:tcPr>
          <w:p w:rsidR="00F33CF9" w:rsidRPr="00F33CF9" w:rsidRDefault="00F33CF9" w:rsidP="00423B49">
            <w:pPr>
              <w:rPr>
                <w:color w:val="EE0000"/>
                <w:sz w:val="28"/>
                <w:szCs w:val="28"/>
              </w:rPr>
            </w:pPr>
            <w:r w:rsidRPr="00F33CF9">
              <w:rPr>
                <w:color w:val="EE0000"/>
                <w:sz w:val="28"/>
                <w:szCs w:val="28"/>
              </w:rPr>
              <w:t>Nhà thầu không có cam kết khả năng tự thực hiện các phần công việc đảm nhiệm trong gói thầu hoặc toàn bộ công việc của gói thầu</w:t>
            </w:r>
          </w:p>
        </w:tc>
        <w:tc>
          <w:tcPr>
            <w:tcW w:w="701" w:type="dxa"/>
            <w:noWrap/>
            <w:vAlign w:val="center"/>
          </w:tcPr>
          <w:p w:rsidR="00F33CF9" w:rsidRPr="00F33CF9" w:rsidRDefault="00F33CF9" w:rsidP="00423B49">
            <w:pPr>
              <w:jc w:val="center"/>
              <w:rPr>
                <w:b/>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noWrap/>
            <w:vAlign w:val="center"/>
          </w:tcPr>
          <w:p w:rsidR="00F33CF9" w:rsidRPr="00F33CF9" w:rsidRDefault="00F33CF9" w:rsidP="00423B49">
            <w:pPr>
              <w:widowControl w:val="0"/>
              <w:jc w:val="center"/>
              <w:rPr>
                <w:b/>
                <w:color w:val="EE0000"/>
                <w:sz w:val="28"/>
                <w:szCs w:val="28"/>
              </w:rPr>
            </w:pPr>
            <w:r w:rsidRPr="00F33CF9">
              <w:rPr>
                <w:b/>
                <w:color w:val="EE0000"/>
                <w:sz w:val="28"/>
                <w:szCs w:val="28"/>
              </w:rPr>
              <w:t>III</w:t>
            </w:r>
          </w:p>
        </w:tc>
        <w:tc>
          <w:tcPr>
            <w:tcW w:w="6300" w:type="dxa"/>
            <w:gridSpan w:val="3"/>
            <w:noWrap/>
            <w:vAlign w:val="center"/>
          </w:tcPr>
          <w:p w:rsidR="00F33CF9" w:rsidRPr="00F33CF9" w:rsidRDefault="00F33CF9" w:rsidP="00423B49">
            <w:pPr>
              <w:rPr>
                <w:b/>
                <w:color w:val="EE0000"/>
                <w:sz w:val="28"/>
                <w:szCs w:val="28"/>
              </w:rPr>
            </w:pPr>
            <w:r w:rsidRPr="00F33CF9">
              <w:rPr>
                <w:b/>
                <w:color w:val="EE0000"/>
                <w:sz w:val="28"/>
                <w:szCs w:val="28"/>
              </w:rPr>
              <w:t>CÁC YÊU CẦU KHÁC</w:t>
            </w:r>
          </w:p>
        </w:tc>
        <w:tc>
          <w:tcPr>
            <w:tcW w:w="2172" w:type="dxa"/>
            <w:vAlign w:val="center"/>
          </w:tcPr>
          <w:p w:rsidR="00F33CF9" w:rsidRPr="00F33CF9" w:rsidRDefault="00F33CF9" w:rsidP="00423B49">
            <w:pPr>
              <w:rPr>
                <w:b/>
                <w:color w:val="EE0000"/>
                <w:sz w:val="28"/>
                <w:szCs w:val="28"/>
              </w:rPr>
            </w:pPr>
          </w:p>
        </w:tc>
      </w:tr>
      <w:tr w:rsidR="00F33CF9" w:rsidRPr="00F33CF9" w:rsidTr="00423B49">
        <w:trPr>
          <w:trHeight w:val="315"/>
          <w:jc w:val="center"/>
        </w:trPr>
        <w:tc>
          <w:tcPr>
            <w:tcW w:w="590" w:type="dxa"/>
            <w:vMerge w:val="restart"/>
            <w:noWrap/>
            <w:vAlign w:val="center"/>
          </w:tcPr>
          <w:p w:rsidR="00F33CF9" w:rsidRPr="00F33CF9" w:rsidRDefault="00F33CF9" w:rsidP="00423B49">
            <w:pPr>
              <w:jc w:val="center"/>
              <w:rPr>
                <w:b/>
                <w:bCs/>
                <w:color w:val="EE0000"/>
                <w:sz w:val="28"/>
                <w:szCs w:val="28"/>
              </w:rPr>
            </w:pPr>
            <w:r w:rsidRPr="00F33CF9">
              <w:rPr>
                <w:b/>
                <w:bCs/>
                <w:color w:val="EE0000"/>
                <w:sz w:val="28"/>
                <w:szCs w:val="28"/>
              </w:rPr>
              <w:t>1</w:t>
            </w:r>
          </w:p>
        </w:tc>
        <w:tc>
          <w:tcPr>
            <w:tcW w:w="4573" w:type="dxa"/>
            <w:noWrap/>
            <w:vAlign w:val="center"/>
          </w:tcPr>
          <w:p w:rsidR="00F33CF9" w:rsidRPr="00F33CF9" w:rsidRDefault="00F33CF9" w:rsidP="00423B49">
            <w:pPr>
              <w:spacing w:line="242" w:lineRule="auto"/>
              <w:ind w:right="86"/>
              <w:rPr>
                <w:color w:val="EE0000"/>
                <w:sz w:val="28"/>
                <w:szCs w:val="28"/>
              </w:rPr>
            </w:pPr>
            <w:r w:rsidRPr="00F33CF9">
              <w:rPr>
                <w:color w:val="EE0000"/>
                <w:sz w:val="28"/>
                <w:szCs w:val="28"/>
              </w:rPr>
              <w:t xml:space="preserve">Nhà thầu cam kết không có hợp đồng tương tự chậm tiến độ hoặc bỏ dở hợp đồng do lỗi của nhà thầu trong thời gian 3 năm gần nhất, tính đến thời </w:t>
            </w:r>
            <w:r w:rsidRPr="00F33CF9">
              <w:rPr>
                <w:color w:val="EE0000"/>
                <w:sz w:val="28"/>
                <w:szCs w:val="28"/>
              </w:rPr>
              <w:lastRenderedPageBreak/>
              <w:t xml:space="preserve">điểm đóng thầu. Nhà thầu chưa từng bị bất kỳ một đơn vị, tổ chức nào cấm đấu thầu trong thời gian 3 năm gần đây (2022, 2023, 2024), từ ngày 01/01/2022 tính đến thời điểm đóng thầu (thông tin đã được đăng tải công khai trên Hệ thống mạng đấu thầu quốc gia </w:t>
            </w:r>
          </w:p>
          <w:p w:rsidR="00F33CF9" w:rsidRPr="00F33CF9" w:rsidRDefault="00F33CF9" w:rsidP="00423B49">
            <w:pPr>
              <w:rPr>
                <w:color w:val="EE0000"/>
                <w:sz w:val="28"/>
                <w:szCs w:val="28"/>
              </w:rPr>
            </w:pPr>
            <w:r w:rsidRPr="00F33CF9">
              <w:rPr>
                <w:color w:val="EE0000"/>
                <w:sz w:val="28"/>
                <w:szCs w:val="28"/>
              </w:rPr>
              <w:t>https://muasamcong.mpi.g ov.vn)</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lastRenderedPageBreak/>
              <w:t>x</w:t>
            </w:r>
          </w:p>
        </w:tc>
        <w:tc>
          <w:tcPr>
            <w:tcW w:w="1026" w:type="dxa"/>
            <w:noWrap/>
            <w:vAlign w:val="center"/>
          </w:tcPr>
          <w:p w:rsidR="00F33CF9" w:rsidRPr="00F33CF9" w:rsidRDefault="00F33CF9" w:rsidP="00423B49">
            <w:pPr>
              <w:jc w:val="center"/>
              <w:rPr>
                <w:b/>
                <w:color w:val="EE0000"/>
                <w:sz w:val="28"/>
                <w:szCs w:val="28"/>
              </w:rPr>
            </w:pPr>
          </w:p>
        </w:tc>
        <w:tc>
          <w:tcPr>
            <w:tcW w:w="2172" w:type="dxa"/>
            <w:vAlign w:val="center"/>
          </w:tcPr>
          <w:p w:rsidR="00F33CF9" w:rsidRPr="00F33CF9" w:rsidRDefault="00F33CF9" w:rsidP="00423B49">
            <w:pPr>
              <w:jc w:val="center"/>
              <w:rPr>
                <w:b/>
                <w:color w:val="EE0000"/>
                <w:sz w:val="28"/>
                <w:szCs w:val="28"/>
              </w:rPr>
            </w:pPr>
            <w:r w:rsidRPr="00F33CF9">
              <w:rPr>
                <w:bCs/>
                <w:color w:val="EE0000"/>
                <w:sz w:val="28"/>
                <w:szCs w:val="28"/>
              </w:rPr>
              <w:t>Có bản cam kết có chữ ký và đóng dấu của công ty</w:t>
            </w:r>
          </w:p>
        </w:tc>
      </w:tr>
      <w:tr w:rsidR="00F33CF9" w:rsidRPr="00F33CF9" w:rsidTr="00423B49">
        <w:trPr>
          <w:trHeight w:val="315"/>
          <w:jc w:val="center"/>
        </w:trPr>
        <w:tc>
          <w:tcPr>
            <w:tcW w:w="590" w:type="dxa"/>
            <w:vMerge/>
            <w:noWrap/>
            <w:vAlign w:val="center"/>
          </w:tcPr>
          <w:p w:rsidR="00F33CF9" w:rsidRPr="00F33CF9" w:rsidRDefault="00F33CF9" w:rsidP="00423B49">
            <w:pPr>
              <w:jc w:val="center"/>
              <w:rPr>
                <w:color w:val="EE0000"/>
                <w:sz w:val="28"/>
                <w:szCs w:val="28"/>
              </w:rPr>
            </w:pPr>
          </w:p>
        </w:tc>
        <w:tc>
          <w:tcPr>
            <w:tcW w:w="4573" w:type="dxa"/>
            <w:noWrap/>
            <w:vAlign w:val="center"/>
          </w:tcPr>
          <w:p w:rsidR="00F33CF9" w:rsidRPr="00F33CF9" w:rsidRDefault="00F33CF9" w:rsidP="00423B49">
            <w:pPr>
              <w:rPr>
                <w:color w:val="EE0000"/>
                <w:sz w:val="28"/>
                <w:szCs w:val="28"/>
              </w:rPr>
            </w:pPr>
            <w:r w:rsidRPr="00F33CF9">
              <w:rPr>
                <w:color w:val="EE0000"/>
                <w:sz w:val="28"/>
                <w:szCs w:val="28"/>
              </w:rPr>
              <w:t>Không đáp ứng yêu cầu trên</w:t>
            </w:r>
          </w:p>
        </w:tc>
        <w:tc>
          <w:tcPr>
            <w:tcW w:w="701" w:type="dxa"/>
            <w:noWrap/>
            <w:vAlign w:val="center"/>
          </w:tcPr>
          <w:p w:rsidR="00F33CF9" w:rsidRPr="00F33CF9" w:rsidRDefault="00F33CF9" w:rsidP="00423B49">
            <w:pPr>
              <w:jc w:val="center"/>
              <w:rPr>
                <w:b/>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vMerge w:val="restart"/>
            <w:noWrap/>
            <w:vAlign w:val="center"/>
          </w:tcPr>
          <w:p w:rsidR="00F33CF9" w:rsidRPr="00F33CF9" w:rsidRDefault="00F33CF9" w:rsidP="00423B49">
            <w:pPr>
              <w:jc w:val="center"/>
              <w:rPr>
                <w:b/>
                <w:bCs/>
                <w:color w:val="EE0000"/>
                <w:sz w:val="28"/>
                <w:szCs w:val="28"/>
              </w:rPr>
            </w:pPr>
            <w:r w:rsidRPr="00F33CF9">
              <w:rPr>
                <w:b/>
                <w:bCs/>
                <w:color w:val="EE0000"/>
                <w:sz w:val="28"/>
                <w:szCs w:val="28"/>
              </w:rPr>
              <w:t>2</w:t>
            </w:r>
          </w:p>
        </w:tc>
        <w:tc>
          <w:tcPr>
            <w:tcW w:w="4573" w:type="dxa"/>
            <w:noWrap/>
            <w:vAlign w:val="center"/>
          </w:tcPr>
          <w:p w:rsidR="00F33CF9" w:rsidRPr="00F33CF9" w:rsidRDefault="00F33CF9" w:rsidP="00423B49">
            <w:pPr>
              <w:pStyle w:val="TableParagraph"/>
              <w:spacing w:before="43"/>
              <w:jc w:val="both"/>
              <w:rPr>
                <w:color w:val="EE0000"/>
                <w:sz w:val="28"/>
                <w:szCs w:val="28"/>
                <w:lang w:val="en-US"/>
              </w:rPr>
            </w:pPr>
            <w:r w:rsidRPr="00F33CF9">
              <w:rPr>
                <w:color w:val="EE0000"/>
                <w:sz w:val="28"/>
                <w:szCs w:val="28"/>
                <w:lang w:val="en-US"/>
              </w:rPr>
              <w:t>Có b</w:t>
            </w:r>
            <w:r w:rsidRPr="00F33CF9">
              <w:rPr>
                <w:color w:val="EE0000"/>
                <w:sz w:val="28"/>
                <w:szCs w:val="28"/>
              </w:rPr>
              <w:t>ản</w:t>
            </w:r>
            <w:r w:rsidRPr="00F33CF9">
              <w:rPr>
                <w:color w:val="EE0000"/>
                <w:spacing w:val="6"/>
                <w:sz w:val="28"/>
                <w:szCs w:val="28"/>
              </w:rPr>
              <w:t xml:space="preserve"> </w:t>
            </w:r>
            <w:r w:rsidRPr="00F33CF9">
              <w:rPr>
                <w:color w:val="EE0000"/>
                <w:sz w:val="28"/>
                <w:szCs w:val="28"/>
              </w:rPr>
              <w:t>cam</w:t>
            </w:r>
            <w:r w:rsidRPr="00F33CF9">
              <w:rPr>
                <w:color w:val="EE0000"/>
                <w:spacing w:val="2"/>
                <w:sz w:val="28"/>
                <w:szCs w:val="28"/>
              </w:rPr>
              <w:t xml:space="preserve"> </w:t>
            </w:r>
            <w:r w:rsidRPr="00F33CF9">
              <w:rPr>
                <w:color w:val="EE0000"/>
                <w:sz w:val="28"/>
                <w:szCs w:val="28"/>
              </w:rPr>
              <w:t>kết</w:t>
            </w:r>
            <w:r w:rsidRPr="00F33CF9">
              <w:rPr>
                <w:color w:val="EE0000"/>
                <w:spacing w:val="4"/>
                <w:sz w:val="28"/>
                <w:szCs w:val="28"/>
              </w:rPr>
              <w:t xml:space="preserve"> </w:t>
            </w:r>
            <w:r w:rsidRPr="00F33CF9">
              <w:rPr>
                <w:color w:val="EE0000"/>
                <w:sz w:val="28"/>
                <w:szCs w:val="28"/>
              </w:rPr>
              <w:t>đảm</w:t>
            </w:r>
            <w:r w:rsidRPr="00F33CF9">
              <w:rPr>
                <w:color w:val="EE0000"/>
                <w:spacing w:val="4"/>
                <w:sz w:val="28"/>
                <w:szCs w:val="28"/>
              </w:rPr>
              <w:t xml:space="preserve"> </w:t>
            </w:r>
            <w:r w:rsidRPr="00F33CF9">
              <w:rPr>
                <w:color w:val="EE0000"/>
                <w:sz w:val="28"/>
                <w:szCs w:val="28"/>
              </w:rPr>
              <w:t>bảo</w:t>
            </w:r>
            <w:r w:rsidRPr="00F33CF9">
              <w:rPr>
                <w:color w:val="EE0000"/>
                <w:spacing w:val="6"/>
                <w:sz w:val="28"/>
                <w:szCs w:val="28"/>
              </w:rPr>
              <w:t xml:space="preserve"> </w:t>
            </w:r>
            <w:r w:rsidRPr="00F33CF9">
              <w:rPr>
                <w:color w:val="EE0000"/>
                <w:sz w:val="28"/>
                <w:szCs w:val="28"/>
              </w:rPr>
              <w:t>đúng</w:t>
            </w:r>
            <w:r w:rsidRPr="00F33CF9">
              <w:rPr>
                <w:color w:val="EE0000"/>
                <w:spacing w:val="5"/>
                <w:sz w:val="28"/>
                <w:szCs w:val="28"/>
              </w:rPr>
              <w:t xml:space="preserve"> </w:t>
            </w:r>
            <w:r w:rsidRPr="00F33CF9">
              <w:rPr>
                <w:color w:val="EE0000"/>
                <w:sz w:val="28"/>
                <w:szCs w:val="28"/>
              </w:rPr>
              <w:t>tiến</w:t>
            </w:r>
            <w:r w:rsidRPr="00F33CF9">
              <w:rPr>
                <w:color w:val="EE0000"/>
                <w:spacing w:val="6"/>
                <w:sz w:val="28"/>
                <w:szCs w:val="28"/>
              </w:rPr>
              <w:t xml:space="preserve"> </w:t>
            </w:r>
            <w:r w:rsidRPr="00F33CF9">
              <w:rPr>
                <w:color w:val="EE0000"/>
                <w:sz w:val="28"/>
                <w:szCs w:val="28"/>
              </w:rPr>
              <w:t>độ</w:t>
            </w:r>
            <w:r w:rsidRPr="00F33CF9">
              <w:rPr>
                <w:color w:val="EE0000"/>
                <w:spacing w:val="6"/>
                <w:sz w:val="28"/>
                <w:szCs w:val="28"/>
              </w:rPr>
              <w:t xml:space="preserve"> </w:t>
            </w:r>
            <w:r w:rsidRPr="00F33CF9">
              <w:rPr>
                <w:color w:val="EE0000"/>
                <w:spacing w:val="-5"/>
                <w:sz w:val="28"/>
                <w:szCs w:val="28"/>
              </w:rPr>
              <w:t>thu</w:t>
            </w:r>
            <w:r w:rsidRPr="00F33CF9">
              <w:rPr>
                <w:color w:val="EE0000"/>
                <w:spacing w:val="-5"/>
                <w:sz w:val="28"/>
                <w:szCs w:val="28"/>
                <w:lang w:val="en-US"/>
              </w:rPr>
              <w:t xml:space="preserve"> </w:t>
            </w:r>
            <w:r w:rsidRPr="00F33CF9">
              <w:rPr>
                <w:color w:val="EE0000"/>
                <w:sz w:val="28"/>
                <w:szCs w:val="28"/>
              </w:rPr>
              <w:t>gom,</w:t>
            </w:r>
            <w:r w:rsidRPr="00F33CF9">
              <w:rPr>
                <w:color w:val="EE0000"/>
                <w:spacing w:val="-13"/>
                <w:sz w:val="28"/>
                <w:szCs w:val="28"/>
              </w:rPr>
              <w:t xml:space="preserve"> </w:t>
            </w:r>
            <w:r w:rsidRPr="00F33CF9">
              <w:rPr>
                <w:color w:val="EE0000"/>
                <w:sz w:val="28"/>
                <w:szCs w:val="28"/>
              </w:rPr>
              <w:t>vận</w:t>
            </w:r>
            <w:r w:rsidRPr="00F33CF9">
              <w:rPr>
                <w:color w:val="EE0000"/>
                <w:spacing w:val="-11"/>
                <w:sz w:val="28"/>
                <w:szCs w:val="28"/>
              </w:rPr>
              <w:t xml:space="preserve"> </w:t>
            </w:r>
            <w:r w:rsidRPr="00F33CF9">
              <w:rPr>
                <w:color w:val="EE0000"/>
                <w:sz w:val="28"/>
                <w:szCs w:val="28"/>
              </w:rPr>
              <w:t>chuyển</w:t>
            </w:r>
            <w:r w:rsidRPr="00F33CF9">
              <w:rPr>
                <w:color w:val="EE0000"/>
                <w:spacing w:val="-11"/>
                <w:sz w:val="28"/>
                <w:szCs w:val="28"/>
              </w:rPr>
              <w:t xml:space="preserve"> </w:t>
            </w:r>
            <w:r w:rsidRPr="00F33CF9">
              <w:rPr>
                <w:color w:val="EE0000"/>
                <w:sz w:val="28"/>
                <w:szCs w:val="28"/>
              </w:rPr>
              <w:t>hết</w:t>
            </w:r>
            <w:r w:rsidRPr="00F33CF9">
              <w:rPr>
                <w:color w:val="EE0000"/>
                <w:spacing w:val="-14"/>
                <w:sz w:val="28"/>
                <w:szCs w:val="28"/>
              </w:rPr>
              <w:t xml:space="preserve"> </w:t>
            </w:r>
            <w:r w:rsidRPr="00F33CF9">
              <w:rPr>
                <w:color w:val="EE0000"/>
                <w:sz w:val="28"/>
                <w:szCs w:val="28"/>
              </w:rPr>
              <w:t>số</w:t>
            </w:r>
            <w:r w:rsidRPr="00F33CF9">
              <w:rPr>
                <w:color w:val="EE0000"/>
                <w:spacing w:val="-14"/>
                <w:sz w:val="28"/>
                <w:szCs w:val="28"/>
              </w:rPr>
              <w:t xml:space="preserve"> </w:t>
            </w:r>
            <w:r w:rsidRPr="00F33CF9">
              <w:rPr>
                <w:color w:val="EE0000"/>
                <w:sz w:val="28"/>
                <w:szCs w:val="28"/>
              </w:rPr>
              <w:t>lượng</w:t>
            </w:r>
            <w:r w:rsidRPr="00F33CF9">
              <w:rPr>
                <w:color w:val="EE0000"/>
                <w:spacing w:val="-10"/>
                <w:sz w:val="28"/>
                <w:szCs w:val="28"/>
              </w:rPr>
              <w:t xml:space="preserve"> </w:t>
            </w:r>
            <w:r w:rsidRPr="00F33CF9">
              <w:rPr>
                <w:color w:val="EE0000"/>
                <w:sz w:val="28"/>
                <w:szCs w:val="28"/>
                <w:lang w:val="en-US"/>
              </w:rPr>
              <w:t xml:space="preserve">chất thải sinh hoạt </w:t>
            </w:r>
            <w:r w:rsidRPr="00F33CF9">
              <w:rPr>
                <w:color w:val="EE0000"/>
                <w:sz w:val="28"/>
                <w:szCs w:val="28"/>
              </w:rPr>
              <w:t>tại</w:t>
            </w:r>
            <w:r w:rsidRPr="00F33CF9">
              <w:rPr>
                <w:color w:val="EE0000"/>
                <w:spacing w:val="-6"/>
                <w:sz w:val="28"/>
                <w:szCs w:val="28"/>
              </w:rPr>
              <w:t xml:space="preserve"> </w:t>
            </w:r>
            <w:r w:rsidRPr="00F33CF9">
              <w:rPr>
                <w:color w:val="EE0000"/>
                <w:sz w:val="28"/>
                <w:szCs w:val="28"/>
              </w:rPr>
              <w:t>kho</w:t>
            </w:r>
            <w:r w:rsidRPr="00F33CF9">
              <w:rPr>
                <w:color w:val="EE0000"/>
                <w:spacing w:val="-7"/>
                <w:sz w:val="28"/>
                <w:szCs w:val="28"/>
              </w:rPr>
              <w:t xml:space="preserve"> </w:t>
            </w:r>
            <w:r w:rsidRPr="00F33CF9">
              <w:rPr>
                <w:color w:val="EE0000"/>
                <w:sz w:val="28"/>
                <w:szCs w:val="28"/>
              </w:rPr>
              <w:t>của</w:t>
            </w:r>
            <w:r w:rsidRPr="00F33CF9">
              <w:rPr>
                <w:color w:val="EE0000"/>
                <w:spacing w:val="-4"/>
                <w:sz w:val="28"/>
                <w:szCs w:val="28"/>
              </w:rPr>
              <w:t xml:space="preserve"> </w:t>
            </w:r>
            <w:r w:rsidRPr="00F33CF9">
              <w:rPr>
                <w:color w:val="EE0000"/>
                <w:sz w:val="28"/>
                <w:szCs w:val="28"/>
              </w:rPr>
              <w:t>Chủ</w:t>
            </w:r>
            <w:r w:rsidRPr="00F33CF9">
              <w:rPr>
                <w:color w:val="EE0000"/>
                <w:spacing w:val="-7"/>
                <w:sz w:val="28"/>
                <w:szCs w:val="28"/>
              </w:rPr>
              <w:t xml:space="preserve"> </w:t>
            </w:r>
            <w:r w:rsidRPr="00F33CF9">
              <w:rPr>
                <w:color w:val="EE0000"/>
                <w:sz w:val="28"/>
                <w:szCs w:val="28"/>
              </w:rPr>
              <w:t>đầu</w:t>
            </w:r>
            <w:r w:rsidRPr="00F33CF9">
              <w:rPr>
                <w:color w:val="EE0000"/>
                <w:spacing w:val="-3"/>
                <w:sz w:val="28"/>
                <w:szCs w:val="28"/>
              </w:rPr>
              <w:t xml:space="preserve"> </w:t>
            </w:r>
            <w:r w:rsidRPr="00F33CF9">
              <w:rPr>
                <w:color w:val="EE0000"/>
                <w:sz w:val="28"/>
                <w:szCs w:val="28"/>
              </w:rPr>
              <w:t>tư</w:t>
            </w:r>
            <w:r w:rsidRPr="00F33CF9">
              <w:rPr>
                <w:color w:val="EE0000"/>
                <w:spacing w:val="-8"/>
                <w:sz w:val="28"/>
                <w:szCs w:val="28"/>
              </w:rPr>
              <w:t xml:space="preserve"> </w:t>
            </w:r>
            <w:r w:rsidRPr="00F33CF9">
              <w:rPr>
                <w:color w:val="EE0000"/>
                <w:sz w:val="28"/>
                <w:szCs w:val="28"/>
              </w:rPr>
              <w:t>với</w:t>
            </w:r>
            <w:r w:rsidRPr="00F33CF9">
              <w:rPr>
                <w:color w:val="EE0000"/>
                <w:spacing w:val="-3"/>
                <w:sz w:val="28"/>
                <w:szCs w:val="28"/>
              </w:rPr>
              <w:t xml:space="preserve"> </w:t>
            </w:r>
            <w:r w:rsidRPr="00F33CF9">
              <w:rPr>
                <w:color w:val="EE0000"/>
                <w:sz w:val="28"/>
                <w:szCs w:val="28"/>
              </w:rPr>
              <w:t>tần</w:t>
            </w:r>
            <w:r w:rsidRPr="00F33CF9">
              <w:rPr>
                <w:color w:val="EE0000"/>
                <w:spacing w:val="-6"/>
                <w:sz w:val="28"/>
                <w:szCs w:val="28"/>
              </w:rPr>
              <w:t xml:space="preserve"> </w:t>
            </w:r>
            <w:r w:rsidRPr="00F33CF9">
              <w:rPr>
                <w:color w:val="EE0000"/>
                <w:spacing w:val="-6"/>
                <w:sz w:val="28"/>
                <w:szCs w:val="28"/>
                <w:lang w:val="en-US"/>
              </w:rPr>
              <w:t>s</w:t>
            </w:r>
            <w:r w:rsidRPr="00F33CF9">
              <w:rPr>
                <w:color w:val="EE0000"/>
                <w:sz w:val="28"/>
                <w:szCs w:val="28"/>
              </w:rPr>
              <w:t>uất</w:t>
            </w:r>
            <w:r w:rsidRPr="00F33CF9">
              <w:rPr>
                <w:color w:val="EE0000"/>
                <w:spacing w:val="-5"/>
                <w:sz w:val="28"/>
                <w:szCs w:val="28"/>
              </w:rPr>
              <w:t xml:space="preserve"> </w:t>
            </w:r>
            <w:r w:rsidRPr="00F33CF9">
              <w:rPr>
                <w:color w:val="EE0000"/>
                <w:sz w:val="28"/>
                <w:szCs w:val="28"/>
              </w:rPr>
              <w:t xml:space="preserve">01 </w:t>
            </w:r>
            <w:r w:rsidRPr="00F33CF9">
              <w:rPr>
                <w:color w:val="EE0000"/>
                <w:sz w:val="28"/>
                <w:szCs w:val="28"/>
                <w:lang w:val="en-US"/>
              </w:rPr>
              <w:t>ngày</w:t>
            </w:r>
            <w:r w:rsidRPr="00F33CF9">
              <w:rPr>
                <w:color w:val="EE0000"/>
                <w:sz w:val="28"/>
                <w:szCs w:val="28"/>
              </w:rPr>
              <w:t>/</w:t>
            </w:r>
            <w:r w:rsidRPr="00F33CF9">
              <w:rPr>
                <w:color w:val="EE0000"/>
                <w:sz w:val="28"/>
                <w:szCs w:val="28"/>
                <w:lang w:val="en-US"/>
              </w:rPr>
              <w:t xml:space="preserve"> lần</w:t>
            </w:r>
            <w:r w:rsidRPr="00F33CF9">
              <w:rPr>
                <w:color w:val="EE0000"/>
                <w:sz w:val="28"/>
                <w:szCs w:val="28"/>
              </w:rPr>
              <w:t xml:space="preserve"> trong vòng </w:t>
            </w:r>
            <w:r w:rsidRPr="00F33CF9">
              <w:rPr>
                <w:color w:val="EE0000"/>
                <w:sz w:val="28"/>
                <w:szCs w:val="28"/>
                <w:lang w:val="en-US"/>
              </w:rPr>
              <w:t>24</w:t>
            </w:r>
            <w:r w:rsidRPr="00F33CF9">
              <w:rPr>
                <w:color w:val="EE0000"/>
                <w:sz w:val="28"/>
                <w:szCs w:val="28"/>
              </w:rPr>
              <w:t xml:space="preserve"> tháng</w:t>
            </w:r>
            <w:r w:rsidRPr="00F33CF9">
              <w:rPr>
                <w:color w:val="EE0000"/>
                <w:sz w:val="28"/>
                <w:szCs w:val="28"/>
                <w:lang w:val="en-US"/>
              </w:rPr>
              <w:t>.</w:t>
            </w:r>
          </w:p>
          <w:p w:rsidR="00F33CF9" w:rsidRPr="00F33CF9" w:rsidRDefault="00F33CF9" w:rsidP="00423B49">
            <w:pPr>
              <w:widowControl w:val="0"/>
              <w:rPr>
                <w:color w:val="EE0000"/>
                <w:sz w:val="28"/>
                <w:szCs w:val="28"/>
              </w:rPr>
            </w:pPr>
            <w:r w:rsidRPr="00F33CF9">
              <w:rPr>
                <w:color w:val="EE0000"/>
                <w:sz w:val="28"/>
                <w:szCs w:val="28"/>
              </w:rPr>
              <w:t>Có</w:t>
            </w:r>
            <w:r w:rsidRPr="00F33CF9">
              <w:rPr>
                <w:color w:val="EE0000"/>
                <w:spacing w:val="-4"/>
                <w:sz w:val="28"/>
                <w:szCs w:val="28"/>
              </w:rPr>
              <w:t xml:space="preserve"> </w:t>
            </w:r>
            <w:r w:rsidRPr="00F33CF9">
              <w:rPr>
                <w:color w:val="EE0000"/>
                <w:sz w:val="28"/>
                <w:szCs w:val="28"/>
              </w:rPr>
              <w:t>Bảng</w:t>
            </w:r>
            <w:r w:rsidRPr="00F33CF9">
              <w:rPr>
                <w:color w:val="EE0000"/>
                <w:spacing w:val="-4"/>
                <w:sz w:val="28"/>
                <w:szCs w:val="28"/>
              </w:rPr>
              <w:t xml:space="preserve"> </w:t>
            </w:r>
            <w:r w:rsidRPr="00F33CF9">
              <w:rPr>
                <w:color w:val="EE0000"/>
                <w:sz w:val="28"/>
                <w:szCs w:val="28"/>
              </w:rPr>
              <w:t>tiến</w:t>
            </w:r>
            <w:r w:rsidRPr="00F33CF9">
              <w:rPr>
                <w:color w:val="EE0000"/>
                <w:spacing w:val="-4"/>
                <w:sz w:val="28"/>
                <w:szCs w:val="28"/>
              </w:rPr>
              <w:t xml:space="preserve"> </w:t>
            </w:r>
            <w:r w:rsidRPr="00F33CF9">
              <w:rPr>
                <w:color w:val="EE0000"/>
                <w:sz w:val="28"/>
                <w:szCs w:val="28"/>
              </w:rPr>
              <w:t>độ</w:t>
            </w:r>
            <w:r w:rsidRPr="00F33CF9">
              <w:rPr>
                <w:color w:val="EE0000"/>
                <w:spacing w:val="-4"/>
                <w:sz w:val="28"/>
                <w:szCs w:val="28"/>
              </w:rPr>
              <w:t xml:space="preserve"> </w:t>
            </w:r>
            <w:r w:rsidRPr="00F33CF9">
              <w:rPr>
                <w:color w:val="EE0000"/>
                <w:sz w:val="28"/>
                <w:szCs w:val="28"/>
              </w:rPr>
              <w:t>thực</w:t>
            </w:r>
            <w:r w:rsidRPr="00F33CF9">
              <w:rPr>
                <w:color w:val="EE0000"/>
                <w:spacing w:val="-5"/>
                <w:sz w:val="28"/>
                <w:szCs w:val="28"/>
              </w:rPr>
              <w:t xml:space="preserve"> </w:t>
            </w:r>
            <w:r w:rsidRPr="00F33CF9">
              <w:rPr>
                <w:color w:val="EE0000"/>
                <w:sz w:val="28"/>
                <w:szCs w:val="28"/>
              </w:rPr>
              <w:t>hiện</w:t>
            </w:r>
            <w:r w:rsidRPr="00F33CF9">
              <w:rPr>
                <w:color w:val="EE0000"/>
                <w:spacing w:val="-8"/>
                <w:sz w:val="28"/>
                <w:szCs w:val="28"/>
              </w:rPr>
              <w:t xml:space="preserve"> </w:t>
            </w:r>
            <w:r w:rsidRPr="00F33CF9">
              <w:rPr>
                <w:color w:val="EE0000"/>
                <w:sz w:val="28"/>
                <w:szCs w:val="28"/>
              </w:rPr>
              <w:t>đáp</w:t>
            </w:r>
            <w:r w:rsidRPr="00F33CF9">
              <w:rPr>
                <w:color w:val="EE0000"/>
                <w:spacing w:val="-4"/>
                <w:sz w:val="28"/>
                <w:szCs w:val="28"/>
              </w:rPr>
              <w:t xml:space="preserve"> </w:t>
            </w:r>
            <w:r w:rsidRPr="00F33CF9">
              <w:rPr>
                <w:color w:val="EE0000"/>
                <w:sz w:val="28"/>
                <w:szCs w:val="28"/>
              </w:rPr>
              <w:t>ứng</w:t>
            </w:r>
            <w:r w:rsidRPr="00F33CF9">
              <w:rPr>
                <w:color w:val="EE0000"/>
                <w:spacing w:val="-4"/>
                <w:sz w:val="28"/>
                <w:szCs w:val="28"/>
              </w:rPr>
              <w:t xml:space="preserve"> </w:t>
            </w:r>
            <w:r w:rsidRPr="00F33CF9">
              <w:rPr>
                <w:color w:val="EE0000"/>
                <w:sz w:val="28"/>
                <w:szCs w:val="28"/>
              </w:rPr>
              <w:t>yêu cầu E-HSMT.</w:t>
            </w:r>
          </w:p>
        </w:tc>
        <w:tc>
          <w:tcPr>
            <w:tcW w:w="701"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1026" w:type="dxa"/>
            <w:noWrap/>
            <w:vAlign w:val="center"/>
          </w:tcPr>
          <w:p w:rsidR="00F33CF9" w:rsidRPr="00F33CF9" w:rsidRDefault="00F33CF9" w:rsidP="00423B49">
            <w:pPr>
              <w:jc w:val="center"/>
              <w:rPr>
                <w:b/>
                <w:color w:val="EE0000"/>
                <w:sz w:val="28"/>
                <w:szCs w:val="28"/>
              </w:rPr>
            </w:pPr>
          </w:p>
        </w:tc>
        <w:tc>
          <w:tcPr>
            <w:tcW w:w="2172" w:type="dxa"/>
            <w:vAlign w:val="center"/>
          </w:tcPr>
          <w:p w:rsidR="00F33CF9" w:rsidRPr="00F33CF9" w:rsidRDefault="00F33CF9" w:rsidP="00423B49">
            <w:pPr>
              <w:jc w:val="center"/>
              <w:rPr>
                <w:b/>
                <w:color w:val="EE0000"/>
                <w:sz w:val="28"/>
                <w:szCs w:val="28"/>
              </w:rPr>
            </w:pPr>
            <w:r w:rsidRPr="00F33CF9">
              <w:rPr>
                <w:bCs/>
                <w:color w:val="EE0000"/>
                <w:sz w:val="28"/>
                <w:szCs w:val="28"/>
              </w:rPr>
              <w:t>Bản cam kết và bảng tiến độ thực hiện có ký và đóng dấu công</w:t>
            </w:r>
            <w:r w:rsidRPr="00F33CF9">
              <w:rPr>
                <w:b/>
                <w:color w:val="EE0000"/>
                <w:sz w:val="28"/>
                <w:szCs w:val="28"/>
              </w:rPr>
              <w:t xml:space="preserve"> </w:t>
            </w:r>
            <w:r w:rsidRPr="00F33CF9">
              <w:rPr>
                <w:bCs/>
                <w:color w:val="EE0000"/>
                <w:sz w:val="28"/>
                <w:szCs w:val="28"/>
              </w:rPr>
              <w:t>ty</w:t>
            </w:r>
          </w:p>
        </w:tc>
      </w:tr>
      <w:tr w:rsidR="00F33CF9" w:rsidRPr="00F33CF9" w:rsidTr="00423B49">
        <w:trPr>
          <w:trHeight w:val="315"/>
          <w:jc w:val="center"/>
        </w:trPr>
        <w:tc>
          <w:tcPr>
            <w:tcW w:w="590" w:type="dxa"/>
            <w:vMerge/>
            <w:noWrap/>
            <w:vAlign w:val="center"/>
          </w:tcPr>
          <w:p w:rsidR="00F33CF9" w:rsidRPr="00F33CF9" w:rsidRDefault="00F33CF9" w:rsidP="00423B49">
            <w:pPr>
              <w:jc w:val="center"/>
              <w:rPr>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Không đáp ứng yêu cầu trên</w:t>
            </w:r>
          </w:p>
        </w:tc>
        <w:tc>
          <w:tcPr>
            <w:tcW w:w="701" w:type="dxa"/>
            <w:noWrap/>
            <w:vAlign w:val="center"/>
          </w:tcPr>
          <w:p w:rsidR="00F33CF9" w:rsidRPr="00F33CF9" w:rsidRDefault="00F33CF9" w:rsidP="00423B49">
            <w:pPr>
              <w:jc w:val="center"/>
              <w:rPr>
                <w:b/>
                <w:color w:val="EE0000"/>
                <w:sz w:val="28"/>
                <w:szCs w:val="28"/>
              </w:rPr>
            </w:pPr>
          </w:p>
        </w:tc>
        <w:tc>
          <w:tcPr>
            <w:tcW w:w="1026" w:type="dxa"/>
            <w:noWrap/>
            <w:vAlign w:val="center"/>
          </w:tcPr>
          <w:p w:rsidR="00F33CF9" w:rsidRPr="00F33CF9" w:rsidRDefault="00F33CF9" w:rsidP="00423B49">
            <w:pPr>
              <w:jc w:val="center"/>
              <w:rPr>
                <w:b/>
                <w:color w:val="EE0000"/>
                <w:sz w:val="28"/>
                <w:szCs w:val="28"/>
              </w:rPr>
            </w:pPr>
            <w:r w:rsidRPr="00F33CF9">
              <w:rPr>
                <w:b/>
                <w:color w:val="EE0000"/>
                <w:sz w:val="28"/>
                <w:szCs w:val="28"/>
              </w:rPr>
              <w:t>x</w:t>
            </w:r>
          </w:p>
        </w:tc>
        <w:tc>
          <w:tcPr>
            <w:tcW w:w="2172" w:type="dxa"/>
            <w:vAlign w:val="center"/>
          </w:tcPr>
          <w:p w:rsidR="00F33CF9" w:rsidRPr="00F33CF9" w:rsidRDefault="00F33CF9" w:rsidP="00423B49">
            <w:pPr>
              <w:jc w:val="center"/>
              <w:rPr>
                <w:b/>
                <w:color w:val="EE0000"/>
                <w:sz w:val="28"/>
                <w:szCs w:val="28"/>
              </w:rPr>
            </w:pPr>
          </w:p>
        </w:tc>
      </w:tr>
      <w:tr w:rsidR="00F33CF9" w:rsidRPr="00F33CF9" w:rsidTr="00423B49">
        <w:trPr>
          <w:trHeight w:val="315"/>
          <w:jc w:val="center"/>
        </w:trPr>
        <w:tc>
          <w:tcPr>
            <w:tcW w:w="590" w:type="dxa"/>
            <w:noWrap/>
            <w:vAlign w:val="center"/>
          </w:tcPr>
          <w:p w:rsidR="00F33CF9" w:rsidRPr="00F33CF9" w:rsidRDefault="00F33CF9" w:rsidP="00423B49">
            <w:pPr>
              <w:widowControl w:val="0"/>
              <w:jc w:val="center"/>
              <w:rPr>
                <w:b/>
                <w:color w:val="EE0000"/>
                <w:sz w:val="28"/>
                <w:szCs w:val="28"/>
              </w:rPr>
            </w:pPr>
          </w:p>
        </w:tc>
        <w:tc>
          <w:tcPr>
            <w:tcW w:w="6300" w:type="dxa"/>
            <w:gridSpan w:val="3"/>
            <w:noWrap/>
            <w:vAlign w:val="center"/>
          </w:tcPr>
          <w:p w:rsidR="00F33CF9" w:rsidRPr="00F33CF9" w:rsidRDefault="00F33CF9" w:rsidP="00423B49">
            <w:pPr>
              <w:rPr>
                <w:color w:val="EE0000"/>
                <w:sz w:val="28"/>
                <w:szCs w:val="28"/>
              </w:rPr>
            </w:pPr>
            <w:r w:rsidRPr="00F33CF9">
              <w:rPr>
                <w:b/>
                <w:color w:val="EE0000"/>
                <w:sz w:val="28"/>
                <w:szCs w:val="28"/>
              </w:rPr>
              <w:t>ĐÁNH GIÁ</w:t>
            </w:r>
          </w:p>
        </w:tc>
        <w:tc>
          <w:tcPr>
            <w:tcW w:w="2172" w:type="dxa"/>
            <w:vAlign w:val="center"/>
          </w:tcPr>
          <w:p w:rsidR="00F33CF9" w:rsidRPr="00F33CF9" w:rsidRDefault="00F33CF9" w:rsidP="00423B49">
            <w:pPr>
              <w:rPr>
                <w:b/>
                <w:color w:val="EE0000"/>
                <w:sz w:val="28"/>
                <w:szCs w:val="28"/>
              </w:rPr>
            </w:pPr>
          </w:p>
        </w:tc>
      </w:tr>
      <w:tr w:rsidR="00F33CF9" w:rsidRPr="00F33CF9" w:rsidTr="00423B49">
        <w:trPr>
          <w:trHeight w:val="315"/>
          <w:jc w:val="center"/>
        </w:trPr>
        <w:tc>
          <w:tcPr>
            <w:tcW w:w="590" w:type="dxa"/>
            <w:noWrap/>
            <w:vAlign w:val="center"/>
          </w:tcPr>
          <w:p w:rsidR="00F33CF9" w:rsidRPr="00F33CF9" w:rsidRDefault="00F33CF9" w:rsidP="00423B49">
            <w:pPr>
              <w:jc w:val="center"/>
              <w:rPr>
                <w:color w:val="EE0000"/>
                <w:sz w:val="28"/>
                <w:szCs w:val="28"/>
              </w:rPr>
            </w:pPr>
          </w:p>
        </w:tc>
        <w:tc>
          <w:tcPr>
            <w:tcW w:w="4573" w:type="dxa"/>
            <w:noWrap/>
            <w:vAlign w:val="center"/>
          </w:tcPr>
          <w:p w:rsidR="00F33CF9" w:rsidRPr="00F33CF9" w:rsidRDefault="00F33CF9" w:rsidP="00423B49">
            <w:pPr>
              <w:widowControl w:val="0"/>
              <w:rPr>
                <w:color w:val="EE0000"/>
                <w:sz w:val="28"/>
                <w:szCs w:val="28"/>
              </w:rPr>
            </w:pPr>
            <w:r w:rsidRPr="00F33CF9">
              <w:rPr>
                <w:color w:val="EE0000"/>
                <w:sz w:val="28"/>
                <w:szCs w:val="28"/>
              </w:rPr>
              <w:t>- Đáp ứng: Đạt tất cả các nội dung trên</w:t>
            </w:r>
          </w:p>
          <w:p w:rsidR="00F33CF9" w:rsidRPr="00F33CF9" w:rsidRDefault="00F33CF9" w:rsidP="00423B49">
            <w:pPr>
              <w:widowControl w:val="0"/>
              <w:rPr>
                <w:color w:val="EE0000"/>
                <w:sz w:val="28"/>
                <w:szCs w:val="28"/>
              </w:rPr>
            </w:pPr>
            <w:r w:rsidRPr="00F33CF9">
              <w:rPr>
                <w:color w:val="EE0000"/>
                <w:sz w:val="28"/>
                <w:szCs w:val="28"/>
              </w:rPr>
              <w:t>- Không đạt: Không đạt ít nhất 1 nội dung của các tiêu chí</w:t>
            </w:r>
          </w:p>
        </w:tc>
        <w:tc>
          <w:tcPr>
            <w:tcW w:w="701" w:type="dxa"/>
            <w:noWrap/>
            <w:vAlign w:val="center"/>
          </w:tcPr>
          <w:p w:rsidR="00F33CF9" w:rsidRPr="00F33CF9" w:rsidRDefault="00F33CF9" w:rsidP="00423B49">
            <w:pPr>
              <w:jc w:val="center"/>
              <w:rPr>
                <w:color w:val="EE0000"/>
                <w:sz w:val="28"/>
                <w:szCs w:val="28"/>
              </w:rPr>
            </w:pPr>
          </w:p>
        </w:tc>
        <w:tc>
          <w:tcPr>
            <w:tcW w:w="1026" w:type="dxa"/>
            <w:noWrap/>
            <w:vAlign w:val="center"/>
          </w:tcPr>
          <w:p w:rsidR="00F33CF9" w:rsidRPr="00F33CF9" w:rsidRDefault="00F33CF9" w:rsidP="00423B49">
            <w:pPr>
              <w:jc w:val="center"/>
              <w:rPr>
                <w:color w:val="EE0000"/>
                <w:sz w:val="28"/>
                <w:szCs w:val="28"/>
              </w:rPr>
            </w:pPr>
          </w:p>
        </w:tc>
        <w:tc>
          <w:tcPr>
            <w:tcW w:w="2172" w:type="dxa"/>
            <w:vAlign w:val="center"/>
          </w:tcPr>
          <w:p w:rsidR="00F33CF9" w:rsidRPr="00F33CF9" w:rsidRDefault="00F33CF9" w:rsidP="00423B49">
            <w:pPr>
              <w:jc w:val="center"/>
              <w:rPr>
                <w:color w:val="EE0000"/>
                <w:sz w:val="28"/>
                <w:szCs w:val="28"/>
              </w:rPr>
            </w:pPr>
          </w:p>
        </w:tc>
      </w:tr>
    </w:tbl>
    <w:p w:rsidR="00F33CF9" w:rsidRPr="00F33CF9" w:rsidRDefault="00F33CF9"/>
    <w:sectPr w:rsidR="00F33CF9" w:rsidRPr="00F33C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475" w:rsidRDefault="003D2475" w:rsidP="00F33CF9">
      <w:r>
        <w:separator/>
      </w:r>
    </w:p>
  </w:endnote>
  <w:endnote w:type="continuationSeparator" w:id="0">
    <w:p w:rsidR="003D2475" w:rsidRDefault="003D2475" w:rsidP="00F3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475" w:rsidRDefault="003D2475" w:rsidP="00F33CF9">
      <w:r>
        <w:separator/>
      </w:r>
    </w:p>
  </w:footnote>
  <w:footnote w:type="continuationSeparator" w:id="0">
    <w:p w:rsidR="003D2475" w:rsidRDefault="003D2475" w:rsidP="00F33CF9">
      <w:r>
        <w:continuationSeparator/>
      </w:r>
    </w:p>
  </w:footnote>
  <w:footnote w:id="1">
    <w:p w:rsidR="00F33CF9" w:rsidRPr="008110CC" w:rsidRDefault="00F33CF9" w:rsidP="00F33CF9">
      <w:pPr>
        <w:pStyle w:val="FootnoteText"/>
        <w:tabs>
          <w:tab w:val="clear" w:pos="360"/>
        </w:tabs>
        <w:spacing w:before="60" w:after="60"/>
        <w:ind w:left="0" w:right="49" w:firstLine="0"/>
        <w:rPr>
          <w:lang w:val="nl-NL"/>
        </w:rPr>
      </w:pPr>
      <w:r w:rsidRPr="008110CC">
        <w:rPr>
          <w:rStyle w:val="FootnoteReference"/>
        </w:rPr>
        <w:footnoteRef/>
      </w:r>
      <w:r w:rsidRPr="008110CC">
        <w:rPr>
          <w:lang w:val="nl-NL"/>
        </w:rPr>
        <w:t xml:space="preserve"> Trường hợp áp dụng phương pháp này thì xoá bỏ Khoản 3.1. Đánh giá theo phương pháp chấm điểm.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CF9"/>
    <w:rsid w:val="003D2475"/>
    <w:rsid w:val="005E2FFF"/>
    <w:rsid w:val="00F33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E9F4F3-BC8A-452B-839D-9B0E8E45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CF9"/>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F33CF9"/>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3CF9"/>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3CF9"/>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3CF9"/>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33CF9"/>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33CF9"/>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33CF9"/>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33CF9"/>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33CF9"/>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C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3C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3C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3C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3C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3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CF9"/>
    <w:rPr>
      <w:rFonts w:eastAsiaTheme="majorEastAsia" w:cstheme="majorBidi"/>
      <w:color w:val="272727" w:themeColor="text1" w:themeTint="D8"/>
    </w:rPr>
  </w:style>
  <w:style w:type="paragraph" w:styleId="Title">
    <w:name w:val="Title"/>
    <w:basedOn w:val="Normal"/>
    <w:next w:val="Normal"/>
    <w:link w:val="TitleChar"/>
    <w:uiPriority w:val="10"/>
    <w:qFormat/>
    <w:rsid w:val="00F33CF9"/>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3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CF9"/>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3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CF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33CF9"/>
    <w:rPr>
      <w:i/>
      <w:iCs/>
      <w:color w:val="404040" w:themeColor="text1" w:themeTint="BF"/>
    </w:rPr>
  </w:style>
  <w:style w:type="paragraph" w:styleId="ListParagraph">
    <w:name w:val="List Paragraph"/>
    <w:basedOn w:val="Normal"/>
    <w:uiPriority w:val="34"/>
    <w:qFormat/>
    <w:rsid w:val="00F33CF9"/>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33CF9"/>
    <w:rPr>
      <w:i/>
      <w:iCs/>
      <w:color w:val="2F5496" w:themeColor="accent1" w:themeShade="BF"/>
    </w:rPr>
  </w:style>
  <w:style w:type="paragraph" w:styleId="IntenseQuote">
    <w:name w:val="Intense Quote"/>
    <w:basedOn w:val="Normal"/>
    <w:next w:val="Normal"/>
    <w:link w:val="IntenseQuoteChar"/>
    <w:uiPriority w:val="30"/>
    <w:qFormat/>
    <w:rsid w:val="00F33CF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33CF9"/>
    <w:rPr>
      <w:i/>
      <w:iCs/>
      <w:color w:val="2F5496" w:themeColor="accent1" w:themeShade="BF"/>
    </w:rPr>
  </w:style>
  <w:style w:type="character" w:styleId="IntenseReference">
    <w:name w:val="Intense Reference"/>
    <w:basedOn w:val="DefaultParagraphFont"/>
    <w:uiPriority w:val="32"/>
    <w:qFormat/>
    <w:rsid w:val="00F33CF9"/>
    <w:rPr>
      <w:b/>
      <w:bCs/>
      <w:smallCaps/>
      <w:color w:val="2F5496" w:themeColor="accent1" w:themeShade="BF"/>
      <w:spacing w:val="5"/>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F33CF9"/>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F33CF9"/>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aliases w:val="callout"/>
    <w:uiPriority w:val="99"/>
    <w:rsid w:val="00F33CF9"/>
    <w:rPr>
      <w:vertAlign w:val="superscript"/>
    </w:rPr>
  </w:style>
  <w:style w:type="character" w:customStyle="1" w:styleId="fontstyle01">
    <w:name w:val="fontstyle01"/>
    <w:rsid w:val="00F33CF9"/>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rsid w:val="00F33CF9"/>
    <w:pPr>
      <w:widowControl w:val="0"/>
      <w:autoSpaceDE w:val="0"/>
      <w:autoSpaceDN w:val="0"/>
      <w:jc w:val="left"/>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2025-09-19T02:04:00Z</dcterms:created>
  <dcterms:modified xsi:type="dcterms:W3CDTF">2025-09-19T02:05:00Z</dcterms:modified>
</cp:coreProperties>
</file>