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139F60" w14:textId="77777777" w:rsidR="00EB39D0" w:rsidRPr="00EB39D0" w:rsidRDefault="00EB39D0" w:rsidP="00EB39D0">
      <w:pPr>
        <w:spacing w:before="120" w:after="120"/>
        <w:jc w:val="center"/>
        <w:outlineLvl w:val="0"/>
        <w:rPr>
          <w:b/>
          <w:bCs/>
          <w:sz w:val="26"/>
          <w:szCs w:val="26"/>
          <w:lang w:val="nl-NL"/>
        </w:rPr>
      </w:pPr>
      <w:r w:rsidRPr="00EB39D0">
        <w:rPr>
          <w:b/>
          <w:bCs/>
          <w:sz w:val="26"/>
          <w:szCs w:val="26"/>
          <w:lang w:val="nl-NL"/>
        </w:rPr>
        <w:t>Phần 2. YÊU CẦU VỀ KỸ THUẬT</w:t>
      </w:r>
    </w:p>
    <w:p w14:paraId="23D6245B" w14:textId="77777777" w:rsidR="00EB39D0" w:rsidRPr="00EB39D0" w:rsidRDefault="00EB39D0" w:rsidP="00EB39D0">
      <w:pPr>
        <w:spacing w:before="120" w:after="120"/>
        <w:jc w:val="center"/>
        <w:outlineLvl w:val="0"/>
        <w:rPr>
          <w:b/>
          <w:bCs/>
          <w:sz w:val="26"/>
          <w:szCs w:val="26"/>
          <w:lang w:val="nl-NL"/>
        </w:rPr>
      </w:pPr>
      <w:r w:rsidRPr="00EB39D0">
        <w:rPr>
          <w:b/>
          <w:bCs/>
          <w:sz w:val="26"/>
          <w:szCs w:val="26"/>
          <w:lang w:val="nl-NL"/>
        </w:rPr>
        <w:t>Chương V. YÊU CẦU VỀ KỸ THUẬT</w:t>
      </w:r>
    </w:p>
    <w:p w14:paraId="693D81E9" w14:textId="77777777" w:rsidR="00EB39D0" w:rsidRPr="00EB39D0" w:rsidRDefault="00EB39D0" w:rsidP="00EB39D0">
      <w:pPr>
        <w:spacing w:before="120" w:after="120"/>
        <w:ind w:firstLine="709"/>
        <w:rPr>
          <w:b/>
          <w:sz w:val="26"/>
          <w:szCs w:val="26"/>
          <w:lang w:val="nl-NL"/>
        </w:rPr>
      </w:pPr>
      <w:r w:rsidRPr="00EB39D0">
        <w:rPr>
          <w:b/>
          <w:sz w:val="26"/>
          <w:szCs w:val="26"/>
          <w:lang w:val="nl-NL"/>
        </w:rPr>
        <w:t>1. Giới thiệu chung về dự án/dự toán mua sắm, gói thầu:</w:t>
      </w:r>
    </w:p>
    <w:p w14:paraId="77ADB317" w14:textId="77777777" w:rsidR="00EB39D0" w:rsidRPr="00EB39D0" w:rsidRDefault="00EB39D0" w:rsidP="00EB39D0">
      <w:pPr>
        <w:spacing w:before="120" w:after="120"/>
        <w:ind w:firstLine="709"/>
        <w:rPr>
          <w:bCs/>
          <w:sz w:val="26"/>
          <w:szCs w:val="26"/>
          <w:lang w:val="nl-NL"/>
        </w:rPr>
      </w:pPr>
      <w:r w:rsidRPr="00EB39D0">
        <w:rPr>
          <w:sz w:val="26"/>
          <w:szCs w:val="26"/>
          <w:lang w:val="nl-NL"/>
        </w:rPr>
        <w:tab/>
      </w:r>
      <w:r w:rsidRPr="00EB39D0">
        <w:rPr>
          <w:bCs/>
          <w:sz w:val="26"/>
          <w:szCs w:val="26"/>
          <w:lang w:val="nl-NL"/>
        </w:rPr>
        <w:t>- Tên gói thầu: 28PTV-SXKD.NS-2025: Cung cấp dịch vụ kiểm tra, phân tích, chuẩn đoán tình trạng cho thiết bị quay;</w:t>
      </w:r>
    </w:p>
    <w:p w14:paraId="5DBC6553" w14:textId="77777777" w:rsidR="00EB39D0" w:rsidRPr="00EB39D0" w:rsidRDefault="00EB39D0" w:rsidP="00EB39D0">
      <w:pPr>
        <w:spacing w:before="120" w:after="120"/>
        <w:ind w:firstLine="709"/>
        <w:rPr>
          <w:bCs/>
          <w:sz w:val="26"/>
          <w:szCs w:val="26"/>
          <w:lang w:val="nl-NL"/>
        </w:rPr>
      </w:pPr>
      <w:r w:rsidRPr="00EB39D0">
        <w:rPr>
          <w:bCs/>
          <w:sz w:val="26"/>
          <w:szCs w:val="26"/>
          <w:lang w:val="nl-NL"/>
        </w:rPr>
        <w:t>- Địa điểm thực hiện: Công ty Nhiệt điện Nghi Sơn, Km11- đường 513 - phường Nghi Sơn - Tỉnh Thanh Hoá.</w:t>
      </w:r>
    </w:p>
    <w:p w14:paraId="1F88179E" w14:textId="77777777" w:rsidR="00EB39D0" w:rsidRPr="00EB39D0" w:rsidRDefault="00EB39D0" w:rsidP="00EB39D0">
      <w:pPr>
        <w:spacing w:before="120" w:after="120"/>
        <w:ind w:firstLine="709"/>
        <w:rPr>
          <w:bCs/>
          <w:sz w:val="26"/>
          <w:szCs w:val="26"/>
          <w:lang w:val="nl-NL"/>
        </w:rPr>
      </w:pPr>
      <w:r w:rsidRPr="00EB39D0">
        <w:rPr>
          <w:bCs/>
          <w:sz w:val="26"/>
          <w:szCs w:val="26"/>
          <w:lang w:val="nl-NL"/>
        </w:rPr>
        <w:t>- Chủ đầu tư: Công ty Nhiệt điện Nghi Sơn-Chi nhánh Tổng công ty Phát điện 1;</w:t>
      </w:r>
    </w:p>
    <w:p w14:paraId="42FEC28B" w14:textId="77777777" w:rsidR="00EB39D0" w:rsidRPr="00EB39D0" w:rsidRDefault="00EB39D0" w:rsidP="00EB39D0">
      <w:pPr>
        <w:spacing w:before="120" w:after="120"/>
        <w:ind w:firstLine="709"/>
        <w:rPr>
          <w:bCs/>
          <w:sz w:val="26"/>
          <w:szCs w:val="26"/>
          <w:lang w:val="nl-NL"/>
        </w:rPr>
      </w:pPr>
      <w:r w:rsidRPr="00EB39D0">
        <w:rPr>
          <w:bCs/>
          <w:sz w:val="26"/>
          <w:szCs w:val="26"/>
          <w:lang w:val="nl-NL"/>
        </w:rPr>
        <w:t xml:space="preserve">- Gói thầu 28PTV-SXKD.NS-2025: Cung cấp dịch vụ kiểm tra, phân tích, chuẩn đoán tình trạng cho thiết bị quay đã được phê duyệt Kế hoạch lựa chọn nhà thầu tại Quyết định số 579/QĐ-NĐNS ngày 20/08/2025 của Công ty Nhiệt điện Nghi Sơn về việc phê duyệt Kế hoạch lựa chọn nhà thầu (Đợt 5-NS) SXKD điện năm 2025 - Công ty Nhiệt điện Nghi Sơn, với các nội dung sau:  </w:t>
      </w:r>
    </w:p>
    <w:p w14:paraId="427A2689" w14:textId="694A46C5" w:rsidR="00EB39D0" w:rsidRPr="00EB39D0" w:rsidRDefault="00EB39D0" w:rsidP="000B13F6">
      <w:pPr>
        <w:spacing w:before="120" w:after="120"/>
        <w:ind w:firstLine="709"/>
        <w:rPr>
          <w:bCs/>
          <w:sz w:val="26"/>
          <w:szCs w:val="26"/>
          <w:lang w:val="nl-NL"/>
        </w:rPr>
      </w:pPr>
      <w:r w:rsidRPr="00EB39D0">
        <w:rPr>
          <w:bCs/>
          <w:sz w:val="26"/>
          <w:szCs w:val="26"/>
          <w:lang w:val="nl-NL"/>
        </w:rPr>
        <w:t xml:space="preserve">+ Phạm vi công việc của gói thầu: </w:t>
      </w:r>
      <w:r w:rsidR="000B13F6" w:rsidRPr="000B13F6">
        <w:rPr>
          <w:bCs/>
          <w:sz w:val="26"/>
          <w:szCs w:val="26"/>
          <w:lang w:val="nl-NL"/>
        </w:rPr>
        <w:t>kiểm tra, phân tích,</w:t>
      </w:r>
      <w:r w:rsidR="000B13F6">
        <w:rPr>
          <w:bCs/>
          <w:sz w:val="26"/>
          <w:szCs w:val="26"/>
          <w:lang w:val="nl-NL"/>
        </w:rPr>
        <w:t xml:space="preserve"> </w:t>
      </w:r>
      <w:r w:rsidR="000B13F6" w:rsidRPr="000B13F6">
        <w:rPr>
          <w:bCs/>
          <w:sz w:val="26"/>
          <w:szCs w:val="26"/>
          <w:lang w:val="nl-NL"/>
        </w:rPr>
        <w:t>chuẩn đoán tình trạng</w:t>
      </w:r>
      <w:r w:rsidR="000B13F6">
        <w:rPr>
          <w:bCs/>
          <w:sz w:val="26"/>
          <w:szCs w:val="26"/>
          <w:lang w:val="nl-NL"/>
        </w:rPr>
        <w:t xml:space="preserve"> </w:t>
      </w:r>
      <w:r w:rsidR="000B13F6" w:rsidRPr="000B13F6">
        <w:rPr>
          <w:bCs/>
          <w:sz w:val="26"/>
          <w:szCs w:val="26"/>
          <w:lang w:val="nl-NL"/>
        </w:rPr>
        <w:t>cho thiết bị quay</w:t>
      </w:r>
      <w:r w:rsidRPr="00EB39D0">
        <w:rPr>
          <w:bCs/>
          <w:sz w:val="26"/>
          <w:szCs w:val="26"/>
          <w:lang w:val="nl-NL"/>
        </w:rPr>
        <w:t xml:space="preserve">.  </w:t>
      </w:r>
    </w:p>
    <w:p w14:paraId="63254004" w14:textId="77777777" w:rsidR="00EB39D0" w:rsidRPr="00EB39D0" w:rsidRDefault="00EB39D0" w:rsidP="00EB39D0">
      <w:pPr>
        <w:spacing w:before="120" w:after="120"/>
        <w:ind w:firstLine="709"/>
        <w:rPr>
          <w:bCs/>
          <w:sz w:val="26"/>
          <w:szCs w:val="26"/>
          <w:lang w:val="nl-NL"/>
        </w:rPr>
      </w:pPr>
      <w:r w:rsidRPr="00EB39D0">
        <w:rPr>
          <w:bCs/>
          <w:sz w:val="26"/>
          <w:szCs w:val="26"/>
          <w:lang w:val="nl-NL"/>
        </w:rPr>
        <w:t>+ Hình thức lựa chọn nhà thầu: Đấu thầu rộng rãi trong nước - qua mạng;</w:t>
      </w:r>
    </w:p>
    <w:p w14:paraId="2715C906" w14:textId="77777777" w:rsidR="00EB39D0" w:rsidRPr="00EB39D0" w:rsidRDefault="00EB39D0" w:rsidP="00EB39D0">
      <w:pPr>
        <w:spacing w:before="120" w:after="120"/>
        <w:ind w:firstLine="709"/>
        <w:rPr>
          <w:bCs/>
          <w:sz w:val="26"/>
          <w:szCs w:val="26"/>
          <w:lang w:val="nl-NL"/>
        </w:rPr>
      </w:pPr>
      <w:r w:rsidRPr="00EB39D0">
        <w:rPr>
          <w:bCs/>
          <w:sz w:val="26"/>
          <w:szCs w:val="26"/>
          <w:lang w:val="nl-NL"/>
        </w:rPr>
        <w:t>+ Phương thức lựa chọn nhà thầu: Một giai đoạn một túi hồ sơ;</w:t>
      </w:r>
    </w:p>
    <w:p w14:paraId="09CDB06B" w14:textId="77777777" w:rsidR="00EB39D0" w:rsidRPr="00EB39D0" w:rsidRDefault="00EB39D0" w:rsidP="00EB39D0">
      <w:pPr>
        <w:spacing w:before="120" w:after="120"/>
        <w:ind w:firstLine="709"/>
        <w:rPr>
          <w:bCs/>
          <w:sz w:val="26"/>
          <w:szCs w:val="26"/>
          <w:lang w:val="nl-NL"/>
        </w:rPr>
      </w:pPr>
      <w:r w:rsidRPr="00EB39D0">
        <w:rPr>
          <w:bCs/>
          <w:sz w:val="26"/>
          <w:szCs w:val="26"/>
          <w:lang w:val="nl-NL"/>
        </w:rPr>
        <w:t>+ Thời gian đấu thầu: Quý III/2025;</w:t>
      </w:r>
    </w:p>
    <w:p w14:paraId="32F5A60E" w14:textId="77777777" w:rsidR="00EB39D0" w:rsidRPr="00EB39D0" w:rsidRDefault="00EB39D0" w:rsidP="00EB39D0">
      <w:pPr>
        <w:spacing w:before="120" w:after="120"/>
        <w:ind w:firstLine="709"/>
        <w:rPr>
          <w:bCs/>
          <w:sz w:val="26"/>
          <w:szCs w:val="26"/>
          <w:lang w:val="nl-NL"/>
        </w:rPr>
      </w:pPr>
      <w:r w:rsidRPr="00EB39D0">
        <w:rPr>
          <w:bCs/>
          <w:sz w:val="26"/>
          <w:szCs w:val="26"/>
          <w:lang w:val="nl-NL"/>
        </w:rPr>
        <w:t>+ Thời gian thực hiện gói thầu: 365 ngày;</w:t>
      </w:r>
    </w:p>
    <w:p w14:paraId="14F02EDF" w14:textId="77777777" w:rsidR="00EB39D0" w:rsidRPr="00EB39D0" w:rsidRDefault="00EB39D0" w:rsidP="00EB39D0">
      <w:pPr>
        <w:spacing w:before="120" w:after="120"/>
        <w:ind w:firstLine="709"/>
        <w:rPr>
          <w:bCs/>
          <w:sz w:val="26"/>
          <w:szCs w:val="26"/>
          <w:lang w:val="nl-NL"/>
        </w:rPr>
      </w:pPr>
      <w:r w:rsidRPr="00EB39D0">
        <w:rPr>
          <w:bCs/>
          <w:sz w:val="26"/>
          <w:szCs w:val="26"/>
          <w:lang w:val="nl-NL"/>
        </w:rPr>
        <w:t>+ Loại hợp đồng: Trọn gói;</w:t>
      </w:r>
    </w:p>
    <w:p w14:paraId="5D42D4F0" w14:textId="77777777" w:rsidR="00EB39D0" w:rsidRPr="00EB39D0" w:rsidRDefault="00EB39D0" w:rsidP="00EB39D0">
      <w:pPr>
        <w:spacing w:before="120" w:after="120"/>
        <w:ind w:firstLine="709"/>
        <w:rPr>
          <w:bCs/>
          <w:sz w:val="26"/>
          <w:szCs w:val="26"/>
          <w:lang w:val="nl-NL"/>
        </w:rPr>
      </w:pPr>
      <w:r w:rsidRPr="00EB39D0">
        <w:rPr>
          <w:bCs/>
          <w:sz w:val="26"/>
          <w:szCs w:val="26"/>
          <w:lang w:val="nl-NL"/>
        </w:rPr>
        <w:t>+ Nguồn vốn: SXKD điện 2025.</w:t>
      </w:r>
    </w:p>
    <w:p w14:paraId="67EFD04E" w14:textId="77777777" w:rsidR="00EB39D0" w:rsidRPr="00EB39D0" w:rsidRDefault="00EB39D0" w:rsidP="00EB39D0">
      <w:pPr>
        <w:spacing w:before="120" w:after="120"/>
        <w:ind w:firstLine="709"/>
        <w:rPr>
          <w:b/>
          <w:sz w:val="26"/>
          <w:szCs w:val="26"/>
          <w:lang w:val="nl-NL"/>
        </w:rPr>
      </w:pPr>
      <w:r w:rsidRPr="00EB39D0">
        <w:rPr>
          <w:b/>
          <w:sz w:val="26"/>
          <w:szCs w:val="26"/>
          <w:lang w:val="nl-NL"/>
        </w:rPr>
        <w:t>2. Mục tiêu công việc:</w:t>
      </w:r>
    </w:p>
    <w:p w14:paraId="7617275C" w14:textId="77777777" w:rsidR="00EB39D0" w:rsidRPr="00EB39D0" w:rsidRDefault="00EB39D0" w:rsidP="00EB39D0">
      <w:pPr>
        <w:spacing w:before="120" w:after="120"/>
        <w:ind w:firstLine="709"/>
        <w:rPr>
          <w:bCs/>
          <w:spacing w:val="-2"/>
          <w:sz w:val="26"/>
          <w:szCs w:val="26"/>
          <w:lang w:val="nl-NL"/>
        </w:rPr>
      </w:pPr>
      <w:r w:rsidRPr="00EB39D0">
        <w:rPr>
          <w:bCs/>
          <w:spacing w:val="-2"/>
          <w:sz w:val="26"/>
          <w:szCs w:val="26"/>
          <w:lang w:val="nl-NL"/>
        </w:rPr>
        <w:t>Phát hiện sớm các hư hỏng tiền ẩn, phân tích, đánh giá tình trạng vận hành của thiết bị, khuyến cáo cho chủ đầu tư về chế độ vận hành, bảo dưỡng nhằm đảm bảo sự vận hành an toàn, hiệu quả và đáng tin cậy của các thiết bị quay, đồng thời giảm thiểu chi phí bảo trì và tăng tuổi thọ của thiết bị.</w:t>
      </w:r>
    </w:p>
    <w:p w14:paraId="714DEB41" w14:textId="77777777" w:rsidR="00EB39D0" w:rsidRPr="00EB39D0" w:rsidRDefault="00EB39D0" w:rsidP="00EB39D0">
      <w:pPr>
        <w:spacing w:before="120" w:after="120"/>
        <w:ind w:firstLine="709"/>
        <w:rPr>
          <w:bCs/>
          <w:sz w:val="26"/>
          <w:szCs w:val="26"/>
          <w:lang w:val="es-ES"/>
        </w:rPr>
      </w:pPr>
      <w:r w:rsidRPr="00EB39D0">
        <w:rPr>
          <w:bCs/>
          <w:sz w:val="26"/>
          <w:szCs w:val="26"/>
          <w:lang w:val="es-ES"/>
        </w:rPr>
        <w:t>Phạm vi cung cấp dịch vụ được mô tả theo Bảng dưới đây:</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2410"/>
        <w:gridCol w:w="3543"/>
        <w:gridCol w:w="1276"/>
        <w:gridCol w:w="992"/>
      </w:tblGrid>
      <w:tr w:rsidR="00EB39D0" w:rsidRPr="00EB39D0" w14:paraId="289D75BF" w14:textId="77777777" w:rsidTr="005844E8">
        <w:trPr>
          <w:trHeight w:val="20"/>
        </w:trPr>
        <w:tc>
          <w:tcPr>
            <w:tcW w:w="846" w:type="dxa"/>
            <w:noWrap/>
            <w:vAlign w:val="center"/>
            <w:hideMark/>
          </w:tcPr>
          <w:p w14:paraId="5547201D" w14:textId="77777777" w:rsidR="00EB39D0" w:rsidRPr="00EB39D0" w:rsidRDefault="00EB39D0" w:rsidP="00083CCF">
            <w:pPr>
              <w:jc w:val="center"/>
              <w:rPr>
                <w:b/>
                <w:bCs/>
                <w:sz w:val="26"/>
                <w:szCs w:val="26"/>
                <w:lang w:val="en-GB" w:eastAsia="en-GB"/>
              </w:rPr>
            </w:pPr>
            <w:r w:rsidRPr="00EB39D0">
              <w:rPr>
                <w:b/>
                <w:bCs/>
                <w:sz w:val="26"/>
                <w:szCs w:val="26"/>
                <w:lang w:val="en-GB" w:eastAsia="en-GB"/>
              </w:rPr>
              <w:t>STT</w:t>
            </w:r>
          </w:p>
        </w:tc>
        <w:tc>
          <w:tcPr>
            <w:tcW w:w="2410" w:type="dxa"/>
            <w:vAlign w:val="center"/>
            <w:hideMark/>
          </w:tcPr>
          <w:p w14:paraId="24A7C9FC" w14:textId="77777777" w:rsidR="00EB39D0" w:rsidRPr="00EB39D0" w:rsidRDefault="00EB39D0" w:rsidP="00083CCF">
            <w:pPr>
              <w:jc w:val="center"/>
              <w:rPr>
                <w:b/>
                <w:bCs/>
                <w:sz w:val="26"/>
                <w:szCs w:val="26"/>
                <w:lang w:val="en-GB" w:eastAsia="en-GB"/>
              </w:rPr>
            </w:pPr>
            <w:r w:rsidRPr="00EB39D0">
              <w:rPr>
                <w:b/>
                <w:bCs/>
                <w:sz w:val="26"/>
                <w:szCs w:val="26"/>
                <w:lang w:eastAsia="en-GB"/>
              </w:rPr>
              <w:t>Danh mục dịch vụ</w:t>
            </w:r>
          </w:p>
        </w:tc>
        <w:tc>
          <w:tcPr>
            <w:tcW w:w="3543" w:type="dxa"/>
            <w:vAlign w:val="center"/>
            <w:hideMark/>
          </w:tcPr>
          <w:p w14:paraId="53FC8D08" w14:textId="77777777" w:rsidR="00EB39D0" w:rsidRPr="00EB39D0" w:rsidRDefault="00EB39D0" w:rsidP="00083CCF">
            <w:pPr>
              <w:jc w:val="center"/>
              <w:rPr>
                <w:b/>
                <w:bCs/>
                <w:sz w:val="26"/>
                <w:szCs w:val="26"/>
                <w:lang w:val="en-GB" w:eastAsia="en-GB"/>
              </w:rPr>
            </w:pPr>
            <w:r w:rsidRPr="00EB39D0">
              <w:rPr>
                <w:b/>
                <w:bCs/>
                <w:sz w:val="26"/>
                <w:szCs w:val="26"/>
                <w:lang w:val="nl-NL" w:eastAsia="en-GB"/>
              </w:rPr>
              <w:t>Mô tả dịch vụ</w:t>
            </w:r>
          </w:p>
        </w:tc>
        <w:tc>
          <w:tcPr>
            <w:tcW w:w="1276" w:type="dxa"/>
            <w:vAlign w:val="center"/>
            <w:hideMark/>
          </w:tcPr>
          <w:p w14:paraId="1ABB467F" w14:textId="77777777" w:rsidR="00EB39D0" w:rsidRPr="00EB39D0" w:rsidRDefault="00EB39D0" w:rsidP="00083CCF">
            <w:pPr>
              <w:jc w:val="center"/>
              <w:rPr>
                <w:b/>
                <w:bCs/>
                <w:sz w:val="26"/>
                <w:szCs w:val="26"/>
                <w:lang w:val="en-GB" w:eastAsia="en-GB"/>
              </w:rPr>
            </w:pPr>
            <w:r w:rsidRPr="00EB39D0">
              <w:rPr>
                <w:b/>
                <w:bCs/>
                <w:sz w:val="26"/>
                <w:szCs w:val="26"/>
                <w:lang w:eastAsia="en-GB"/>
              </w:rPr>
              <w:t>Khối lượng mời thầu</w:t>
            </w:r>
          </w:p>
        </w:tc>
        <w:tc>
          <w:tcPr>
            <w:tcW w:w="992" w:type="dxa"/>
            <w:vAlign w:val="center"/>
            <w:hideMark/>
          </w:tcPr>
          <w:p w14:paraId="1D8C40C5" w14:textId="77777777" w:rsidR="00EB39D0" w:rsidRPr="00EB39D0" w:rsidRDefault="00EB39D0" w:rsidP="00083CCF">
            <w:pPr>
              <w:jc w:val="center"/>
              <w:rPr>
                <w:b/>
                <w:bCs/>
                <w:sz w:val="26"/>
                <w:szCs w:val="26"/>
                <w:lang w:val="en-GB" w:eastAsia="en-GB"/>
              </w:rPr>
            </w:pPr>
            <w:r w:rsidRPr="00EB39D0">
              <w:rPr>
                <w:b/>
                <w:bCs/>
                <w:sz w:val="26"/>
                <w:szCs w:val="26"/>
                <w:lang w:eastAsia="en-GB"/>
              </w:rPr>
              <w:t>Đơn vị tính</w:t>
            </w:r>
          </w:p>
        </w:tc>
      </w:tr>
      <w:tr w:rsidR="00EB39D0" w:rsidRPr="00EB39D0" w14:paraId="1110AD3E" w14:textId="77777777" w:rsidTr="005844E8">
        <w:trPr>
          <w:trHeight w:val="20"/>
        </w:trPr>
        <w:tc>
          <w:tcPr>
            <w:tcW w:w="846" w:type="dxa"/>
            <w:noWrap/>
            <w:vAlign w:val="center"/>
            <w:hideMark/>
          </w:tcPr>
          <w:p w14:paraId="3BBAF25C" w14:textId="77777777" w:rsidR="00EB39D0" w:rsidRPr="00EB39D0" w:rsidRDefault="00EB39D0" w:rsidP="00083CCF">
            <w:pPr>
              <w:jc w:val="center"/>
              <w:rPr>
                <w:sz w:val="26"/>
                <w:szCs w:val="26"/>
                <w:lang w:val="en-GB" w:eastAsia="en-GB"/>
              </w:rPr>
            </w:pPr>
            <w:r w:rsidRPr="00EB39D0">
              <w:rPr>
                <w:sz w:val="26"/>
                <w:szCs w:val="26"/>
                <w:lang w:val="en-GB" w:eastAsia="en-GB"/>
              </w:rPr>
              <w:t>1</w:t>
            </w:r>
          </w:p>
        </w:tc>
        <w:tc>
          <w:tcPr>
            <w:tcW w:w="2410" w:type="dxa"/>
            <w:vAlign w:val="center"/>
          </w:tcPr>
          <w:p w14:paraId="0DF08253" w14:textId="77777777" w:rsidR="00EB39D0" w:rsidRPr="00EB39D0" w:rsidRDefault="00EB39D0" w:rsidP="00083CCF">
            <w:pPr>
              <w:rPr>
                <w:sz w:val="26"/>
                <w:szCs w:val="26"/>
              </w:rPr>
            </w:pPr>
            <w:r w:rsidRPr="00EB39D0">
              <w:rPr>
                <w:sz w:val="26"/>
                <w:szCs w:val="26"/>
              </w:rPr>
              <w:t>Sử dụng công nghệ siêu âm để kiểm tra, phân tích, chẩn đoán tình trạng cho Bơm cấp (bao gồm cả động cơ): 6 cụm</w:t>
            </w:r>
          </w:p>
        </w:tc>
        <w:tc>
          <w:tcPr>
            <w:tcW w:w="3543" w:type="dxa"/>
            <w:vAlign w:val="center"/>
          </w:tcPr>
          <w:p w14:paraId="5EC467E4" w14:textId="77777777" w:rsidR="00EB39D0" w:rsidRPr="00EB39D0" w:rsidRDefault="00EB39D0" w:rsidP="00083CCF">
            <w:pPr>
              <w:rPr>
                <w:sz w:val="26"/>
                <w:szCs w:val="26"/>
                <w:lang w:val="en-GB" w:eastAsia="en-GB"/>
              </w:rPr>
            </w:pPr>
            <w:r w:rsidRPr="00EB39D0">
              <w:rPr>
                <w:sz w:val="26"/>
                <w:szCs w:val="26"/>
                <w:lang w:val="en-GB" w:eastAsia="en-GB"/>
              </w:rPr>
              <w:t>- Sử dụng công nghệ siêu âm (Ultrasound) để đánh giá tình trạng làm việc của thiết bị quay, chẩn đoán nguyên nhân hỏng, đưa khuyến cáo bảo trì sửa chữa loại bỏ nguyên nhân gây hư hỏng, giảm thời gian ngừng máy, kéo dài tuổi thọ thiết bị Bơm cấp (bao gồm cả động cơ): 6 cụm</w:t>
            </w:r>
          </w:p>
          <w:p w14:paraId="2FD28972" w14:textId="77777777" w:rsidR="00EB39D0" w:rsidRPr="00EB39D0" w:rsidRDefault="00EB39D0" w:rsidP="00083CCF">
            <w:pPr>
              <w:rPr>
                <w:sz w:val="26"/>
                <w:szCs w:val="26"/>
                <w:lang w:val="en-GB" w:eastAsia="en-GB"/>
              </w:rPr>
            </w:pPr>
            <w:r w:rsidRPr="00EB39D0">
              <w:rPr>
                <w:sz w:val="26"/>
                <w:szCs w:val="26"/>
                <w:lang w:val="en-GB" w:eastAsia="en-GB"/>
              </w:rPr>
              <w:lastRenderedPageBreak/>
              <w:t>- Lập báo cáo chi tiết</w:t>
            </w:r>
          </w:p>
          <w:p w14:paraId="3AEF984E" w14:textId="77777777" w:rsidR="00EB39D0" w:rsidRPr="00EB39D0" w:rsidRDefault="00EB39D0" w:rsidP="00083CCF">
            <w:pPr>
              <w:rPr>
                <w:sz w:val="26"/>
                <w:szCs w:val="26"/>
                <w:lang w:val="en-GB" w:eastAsia="en-GB"/>
              </w:rPr>
            </w:pPr>
            <w:r w:rsidRPr="00EB39D0">
              <w:rPr>
                <w:sz w:val="26"/>
                <w:szCs w:val="26"/>
                <w:lang w:val="en-GB" w:eastAsia="en-GB"/>
              </w:rPr>
              <w:t>- Chu kỳ thực hiện dịch vụ: 3 tháng/ lần.</w:t>
            </w:r>
          </w:p>
        </w:tc>
        <w:tc>
          <w:tcPr>
            <w:tcW w:w="1276" w:type="dxa"/>
            <w:shd w:val="clear" w:color="000000" w:fill="FFFFFF"/>
            <w:vAlign w:val="center"/>
            <w:hideMark/>
          </w:tcPr>
          <w:p w14:paraId="14B2C387" w14:textId="77777777" w:rsidR="00EB39D0" w:rsidRPr="00EB39D0" w:rsidRDefault="00EB39D0" w:rsidP="00083CCF">
            <w:pPr>
              <w:jc w:val="center"/>
              <w:rPr>
                <w:sz w:val="26"/>
                <w:szCs w:val="26"/>
                <w:lang w:val="en-GB" w:eastAsia="en-GB"/>
              </w:rPr>
            </w:pPr>
            <w:r w:rsidRPr="00EB39D0">
              <w:rPr>
                <w:sz w:val="26"/>
                <w:szCs w:val="26"/>
              </w:rPr>
              <w:lastRenderedPageBreak/>
              <w:t>lần</w:t>
            </w:r>
          </w:p>
        </w:tc>
        <w:tc>
          <w:tcPr>
            <w:tcW w:w="992" w:type="dxa"/>
            <w:shd w:val="clear" w:color="000000" w:fill="FFFFFF"/>
            <w:vAlign w:val="center"/>
            <w:hideMark/>
          </w:tcPr>
          <w:p w14:paraId="2903C7B1" w14:textId="77777777" w:rsidR="00EB39D0" w:rsidRPr="00EB39D0" w:rsidRDefault="00EB39D0" w:rsidP="00083CCF">
            <w:pPr>
              <w:jc w:val="center"/>
              <w:rPr>
                <w:sz w:val="26"/>
                <w:szCs w:val="26"/>
                <w:lang w:val="en-GB" w:eastAsia="en-GB"/>
              </w:rPr>
            </w:pPr>
            <w:r w:rsidRPr="00EB39D0">
              <w:rPr>
                <w:sz w:val="26"/>
                <w:szCs w:val="26"/>
              </w:rPr>
              <w:t>4</w:t>
            </w:r>
          </w:p>
        </w:tc>
      </w:tr>
      <w:tr w:rsidR="00EB39D0" w:rsidRPr="00EB39D0" w14:paraId="3F99E868" w14:textId="77777777" w:rsidTr="005844E8">
        <w:trPr>
          <w:trHeight w:val="20"/>
        </w:trPr>
        <w:tc>
          <w:tcPr>
            <w:tcW w:w="846" w:type="dxa"/>
            <w:noWrap/>
            <w:vAlign w:val="center"/>
            <w:hideMark/>
          </w:tcPr>
          <w:p w14:paraId="47D2D221" w14:textId="77777777" w:rsidR="00EB39D0" w:rsidRPr="00EB39D0" w:rsidRDefault="00EB39D0" w:rsidP="00083CCF">
            <w:pPr>
              <w:jc w:val="center"/>
              <w:rPr>
                <w:sz w:val="26"/>
                <w:szCs w:val="26"/>
                <w:lang w:val="en-GB" w:eastAsia="en-GB"/>
              </w:rPr>
            </w:pPr>
            <w:r w:rsidRPr="00EB39D0">
              <w:rPr>
                <w:sz w:val="26"/>
                <w:szCs w:val="26"/>
                <w:lang w:val="en-GB" w:eastAsia="en-GB"/>
              </w:rPr>
              <w:t>2</w:t>
            </w:r>
          </w:p>
        </w:tc>
        <w:tc>
          <w:tcPr>
            <w:tcW w:w="2410" w:type="dxa"/>
            <w:vAlign w:val="center"/>
          </w:tcPr>
          <w:p w14:paraId="7DD41513" w14:textId="77777777" w:rsidR="00EB39D0" w:rsidRPr="00EB39D0" w:rsidRDefault="00EB39D0" w:rsidP="00083CCF">
            <w:pPr>
              <w:rPr>
                <w:sz w:val="26"/>
                <w:szCs w:val="26"/>
              </w:rPr>
            </w:pPr>
            <w:r w:rsidRPr="00EB39D0">
              <w:rPr>
                <w:sz w:val="26"/>
                <w:szCs w:val="26"/>
              </w:rPr>
              <w:t>Sử dụng công nghệ siêu âm để kiểm tra, phân tích, chẩn đoán tình trạng cho Bơm ngưng (bao gồm cả động cơ): 4 cụm</w:t>
            </w:r>
          </w:p>
        </w:tc>
        <w:tc>
          <w:tcPr>
            <w:tcW w:w="3543" w:type="dxa"/>
            <w:vAlign w:val="center"/>
          </w:tcPr>
          <w:p w14:paraId="4C3978FB" w14:textId="77777777" w:rsidR="00EB39D0" w:rsidRPr="00EB39D0" w:rsidRDefault="00EB39D0" w:rsidP="00083CCF">
            <w:pPr>
              <w:rPr>
                <w:sz w:val="26"/>
                <w:szCs w:val="26"/>
                <w:lang w:val="en-GB" w:eastAsia="en-GB"/>
              </w:rPr>
            </w:pPr>
            <w:r w:rsidRPr="00EB39D0">
              <w:rPr>
                <w:sz w:val="26"/>
                <w:szCs w:val="26"/>
                <w:lang w:val="en-GB" w:eastAsia="en-GB"/>
              </w:rPr>
              <w:t>- Sử dụng công nghệ siêu âm (Ultrasound) để đánh giá tình trạng làm việc của thiết bị quay, chẩn đoán nguyên nhân hỏng, đưa khuyến cáo bảo trì sửa chữa loại bỏ nguyên nhân gây hư hỏng, giảm thời gian ngừng máy, kéo dài tuổi thọ thiết bị Bơm ngưng (bao gồm cả động cơ): 4 cụm</w:t>
            </w:r>
          </w:p>
          <w:p w14:paraId="53E3116B" w14:textId="77777777" w:rsidR="00EB39D0" w:rsidRPr="00EB39D0" w:rsidRDefault="00EB39D0" w:rsidP="00083CCF">
            <w:pPr>
              <w:rPr>
                <w:sz w:val="26"/>
                <w:szCs w:val="26"/>
                <w:lang w:val="en-GB" w:eastAsia="en-GB"/>
              </w:rPr>
            </w:pPr>
            <w:r w:rsidRPr="00EB39D0">
              <w:rPr>
                <w:sz w:val="26"/>
                <w:szCs w:val="26"/>
                <w:lang w:val="en-GB" w:eastAsia="en-GB"/>
              </w:rPr>
              <w:t>- Lập báo cáo chi tiết</w:t>
            </w:r>
          </w:p>
          <w:p w14:paraId="492026B6" w14:textId="77777777" w:rsidR="00EB39D0" w:rsidRPr="00EB39D0" w:rsidRDefault="00EB39D0" w:rsidP="00083CCF">
            <w:pPr>
              <w:rPr>
                <w:sz w:val="26"/>
                <w:szCs w:val="26"/>
                <w:lang w:val="en-GB" w:eastAsia="en-GB"/>
              </w:rPr>
            </w:pPr>
            <w:r w:rsidRPr="00EB39D0">
              <w:rPr>
                <w:sz w:val="26"/>
                <w:szCs w:val="26"/>
                <w:lang w:val="en-GB" w:eastAsia="en-GB"/>
              </w:rPr>
              <w:t>- Chu kỳ thực hiện dịch vụ: 3 tháng/ lần.</w:t>
            </w:r>
          </w:p>
        </w:tc>
        <w:tc>
          <w:tcPr>
            <w:tcW w:w="1276" w:type="dxa"/>
            <w:shd w:val="clear" w:color="000000" w:fill="FFFFFF"/>
            <w:vAlign w:val="center"/>
            <w:hideMark/>
          </w:tcPr>
          <w:p w14:paraId="717A0315" w14:textId="77777777" w:rsidR="00EB39D0" w:rsidRPr="00EB39D0" w:rsidRDefault="00EB39D0" w:rsidP="00083CCF">
            <w:pPr>
              <w:jc w:val="center"/>
              <w:rPr>
                <w:sz w:val="26"/>
                <w:szCs w:val="26"/>
                <w:lang w:val="en-GB" w:eastAsia="en-GB"/>
              </w:rPr>
            </w:pPr>
            <w:r w:rsidRPr="00EB39D0">
              <w:rPr>
                <w:sz w:val="26"/>
                <w:szCs w:val="26"/>
              </w:rPr>
              <w:t>lần</w:t>
            </w:r>
          </w:p>
        </w:tc>
        <w:tc>
          <w:tcPr>
            <w:tcW w:w="992" w:type="dxa"/>
            <w:shd w:val="clear" w:color="000000" w:fill="FFFFFF"/>
            <w:vAlign w:val="center"/>
            <w:hideMark/>
          </w:tcPr>
          <w:p w14:paraId="70D53D34" w14:textId="77777777" w:rsidR="00EB39D0" w:rsidRPr="00EB39D0" w:rsidRDefault="00EB39D0" w:rsidP="00083CCF">
            <w:pPr>
              <w:jc w:val="center"/>
              <w:rPr>
                <w:sz w:val="26"/>
                <w:szCs w:val="26"/>
                <w:lang w:val="en-GB" w:eastAsia="en-GB"/>
              </w:rPr>
            </w:pPr>
            <w:r w:rsidRPr="00EB39D0">
              <w:rPr>
                <w:sz w:val="26"/>
                <w:szCs w:val="26"/>
              </w:rPr>
              <w:t>4</w:t>
            </w:r>
          </w:p>
        </w:tc>
      </w:tr>
      <w:tr w:rsidR="00EB39D0" w:rsidRPr="00EB39D0" w14:paraId="0A9D2BFC" w14:textId="77777777" w:rsidTr="005844E8">
        <w:trPr>
          <w:trHeight w:val="20"/>
        </w:trPr>
        <w:tc>
          <w:tcPr>
            <w:tcW w:w="846" w:type="dxa"/>
            <w:noWrap/>
            <w:vAlign w:val="center"/>
            <w:hideMark/>
          </w:tcPr>
          <w:p w14:paraId="0E75A2A5" w14:textId="77777777" w:rsidR="00EB39D0" w:rsidRPr="00EB39D0" w:rsidRDefault="00EB39D0" w:rsidP="00083CCF">
            <w:pPr>
              <w:jc w:val="center"/>
              <w:rPr>
                <w:sz w:val="26"/>
                <w:szCs w:val="26"/>
                <w:lang w:val="en-GB" w:eastAsia="en-GB"/>
              </w:rPr>
            </w:pPr>
            <w:r w:rsidRPr="00EB39D0">
              <w:rPr>
                <w:sz w:val="26"/>
                <w:szCs w:val="26"/>
                <w:lang w:val="en-GB" w:eastAsia="en-GB"/>
              </w:rPr>
              <w:t>3</w:t>
            </w:r>
          </w:p>
        </w:tc>
        <w:tc>
          <w:tcPr>
            <w:tcW w:w="2410" w:type="dxa"/>
            <w:vAlign w:val="center"/>
          </w:tcPr>
          <w:p w14:paraId="51ED44A5" w14:textId="77777777" w:rsidR="00EB39D0" w:rsidRPr="00EB39D0" w:rsidRDefault="00EB39D0" w:rsidP="00083CCF">
            <w:pPr>
              <w:rPr>
                <w:sz w:val="26"/>
                <w:szCs w:val="26"/>
              </w:rPr>
            </w:pPr>
            <w:r w:rsidRPr="00EB39D0">
              <w:rPr>
                <w:sz w:val="26"/>
                <w:szCs w:val="26"/>
              </w:rPr>
              <w:t>Sử dụng công nghệ siêu âm để kiểm tra, phân tích, chẩn đoán tình trạng cho Bơm tuần hoàn (bao gồm cả động cơ): 4 cụm</w:t>
            </w:r>
          </w:p>
        </w:tc>
        <w:tc>
          <w:tcPr>
            <w:tcW w:w="3543" w:type="dxa"/>
            <w:vAlign w:val="center"/>
          </w:tcPr>
          <w:p w14:paraId="166F4A55" w14:textId="77777777" w:rsidR="00EB39D0" w:rsidRPr="00EB39D0" w:rsidRDefault="00EB39D0" w:rsidP="00083CCF">
            <w:pPr>
              <w:rPr>
                <w:sz w:val="26"/>
                <w:szCs w:val="26"/>
                <w:lang w:val="en-GB" w:eastAsia="en-GB"/>
              </w:rPr>
            </w:pPr>
            <w:r w:rsidRPr="00EB39D0">
              <w:rPr>
                <w:sz w:val="26"/>
                <w:szCs w:val="26"/>
                <w:lang w:val="en-GB" w:eastAsia="en-GB"/>
              </w:rPr>
              <w:t>- Sử dụng công nghệ siêu âm (Ultrasound) để đánh giá tình trạng làm việc của thiết bị quay, chẩn đoán nguyên nhân hỏng, đưa khuyến cáo bảo trì sửa chữa loại bỏ nguyên nhân gây hư hỏng, giảm thời gian ngừng máy, kéo dài tuổi thọ thiết bị Bơm tuần hoàn (bao gồm cả động cơ): 4 cụm</w:t>
            </w:r>
          </w:p>
          <w:p w14:paraId="468350EE" w14:textId="77777777" w:rsidR="00EB39D0" w:rsidRPr="00EB39D0" w:rsidRDefault="00EB39D0" w:rsidP="00083CCF">
            <w:pPr>
              <w:rPr>
                <w:sz w:val="26"/>
                <w:szCs w:val="26"/>
                <w:lang w:val="en-GB" w:eastAsia="en-GB"/>
              </w:rPr>
            </w:pPr>
            <w:r w:rsidRPr="00EB39D0">
              <w:rPr>
                <w:sz w:val="26"/>
                <w:szCs w:val="26"/>
                <w:lang w:val="en-GB" w:eastAsia="en-GB"/>
              </w:rPr>
              <w:t>- Lập báo cáo chi tiết</w:t>
            </w:r>
          </w:p>
          <w:p w14:paraId="36C4A130" w14:textId="77777777" w:rsidR="00EB39D0" w:rsidRPr="00EB39D0" w:rsidRDefault="00EB39D0" w:rsidP="00083CCF">
            <w:pPr>
              <w:rPr>
                <w:sz w:val="26"/>
                <w:szCs w:val="26"/>
                <w:lang w:val="en-GB" w:eastAsia="en-GB"/>
              </w:rPr>
            </w:pPr>
            <w:r w:rsidRPr="00EB39D0">
              <w:rPr>
                <w:sz w:val="26"/>
                <w:szCs w:val="26"/>
                <w:lang w:val="en-GB" w:eastAsia="en-GB"/>
              </w:rPr>
              <w:t>- Chu kỳ thực hiện dịch vụ: 3 tháng/ lần.</w:t>
            </w:r>
          </w:p>
        </w:tc>
        <w:tc>
          <w:tcPr>
            <w:tcW w:w="1276" w:type="dxa"/>
            <w:shd w:val="clear" w:color="000000" w:fill="FFFFFF"/>
            <w:vAlign w:val="center"/>
            <w:hideMark/>
          </w:tcPr>
          <w:p w14:paraId="30688967" w14:textId="77777777" w:rsidR="00EB39D0" w:rsidRPr="00EB39D0" w:rsidRDefault="00EB39D0" w:rsidP="00083CCF">
            <w:pPr>
              <w:jc w:val="center"/>
              <w:rPr>
                <w:sz w:val="26"/>
                <w:szCs w:val="26"/>
                <w:lang w:val="en-GB" w:eastAsia="en-GB"/>
              </w:rPr>
            </w:pPr>
            <w:r w:rsidRPr="00EB39D0">
              <w:rPr>
                <w:sz w:val="26"/>
                <w:szCs w:val="26"/>
              </w:rPr>
              <w:t>lần</w:t>
            </w:r>
          </w:p>
        </w:tc>
        <w:tc>
          <w:tcPr>
            <w:tcW w:w="992" w:type="dxa"/>
            <w:shd w:val="clear" w:color="000000" w:fill="FFFFFF"/>
            <w:vAlign w:val="center"/>
            <w:hideMark/>
          </w:tcPr>
          <w:p w14:paraId="356BFB87" w14:textId="77777777" w:rsidR="00EB39D0" w:rsidRPr="00EB39D0" w:rsidRDefault="00EB39D0" w:rsidP="00083CCF">
            <w:pPr>
              <w:jc w:val="center"/>
              <w:rPr>
                <w:sz w:val="26"/>
                <w:szCs w:val="26"/>
                <w:lang w:val="en-GB" w:eastAsia="en-GB"/>
              </w:rPr>
            </w:pPr>
            <w:r w:rsidRPr="00EB39D0">
              <w:rPr>
                <w:sz w:val="26"/>
                <w:szCs w:val="26"/>
              </w:rPr>
              <w:t>4</w:t>
            </w:r>
          </w:p>
        </w:tc>
      </w:tr>
      <w:tr w:rsidR="00EB39D0" w:rsidRPr="00EB39D0" w14:paraId="6EAC8349" w14:textId="77777777" w:rsidTr="005844E8">
        <w:trPr>
          <w:trHeight w:val="20"/>
        </w:trPr>
        <w:tc>
          <w:tcPr>
            <w:tcW w:w="846" w:type="dxa"/>
            <w:noWrap/>
            <w:vAlign w:val="center"/>
            <w:hideMark/>
          </w:tcPr>
          <w:p w14:paraId="4AAD1007" w14:textId="77777777" w:rsidR="00EB39D0" w:rsidRPr="00EB39D0" w:rsidRDefault="00EB39D0" w:rsidP="00083CCF">
            <w:pPr>
              <w:jc w:val="center"/>
              <w:rPr>
                <w:sz w:val="26"/>
                <w:szCs w:val="26"/>
                <w:lang w:val="en-GB" w:eastAsia="en-GB"/>
              </w:rPr>
            </w:pPr>
            <w:r w:rsidRPr="00EB39D0">
              <w:rPr>
                <w:sz w:val="26"/>
                <w:szCs w:val="26"/>
                <w:lang w:val="en-GB" w:eastAsia="en-GB"/>
              </w:rPr>
              <w:t>4</w:t>
            </w:r>
          </w:p>
        </w:tc>
        <w:tc>
          <w:tcPr>
            <w:tcW w:w="2410" w:type="dxa"/>
            <w:vAlign w:val="center"/>
          </w:tcPr>
          <w:p w14:paraId="6C4CC032" w14:textId="77777777" w:rsidR="00EB39D0" w:rsidRPr="00EB39D0" w:rsidRDefault="00EB39D0" w:rsidP="00083CCF">
            <w:pPr>
              <w:rPr>
                <w:sz w:val="26"/>
                <w:szCs w:val="26"/>
              </w:rPr>
            </w:pPr>
            <w:r w:rsidRPr="00EB39D0">
              <w:rPr>
                <w:sz w:val="26"/>
                <w:szCs w:val="26"/>
              </w:rPr>
              <w:t>Sử dụng công nghệ siêu âm để kiểm tra, phân tích, chẩn đoán tình trạng cho Quạt khói (bao gồm cả động cơ; khớp nối thủy lực): 4 cụm</w:t>
            </w:r>
          </w:p>
        </w:tc>
        <w:tc>
          <w:tcPr>
            <w:tcW w:w="3543" w:type="dxa"/>
            <w:vAlign w:val="center"/>
          </w:tcPr>
          <w:p w14:paraId="57762E55" w14:textId="77777777" w:rsidR="00EB39D0" w:rsidRPr="00EB39D0" w:rsidRDefault="00EB39D0" w:rsidP="00083CCF">
            <w:pPr>
              <w:rPr>
                <w:sz w:val="26"/>
                <w:szCs w:val="26"/>
                <w:lang w:val="en-GB" w:eastAsia="en-GB"/>
              </w:rPr>
            </w:pPr>
            <w:r w:rsidRPr="00EB39D0">
              <w:rPr>
                <w:sz w:val="26"/>
                <w:szCs w:val="26"/>
                <w:lang w:val="en-GB" w:eastAsia="en-GB"/>
              </w:rPr>
              <w:t>- Sử dụng công nghệ siêu âm (Ultrasound) để đánh giá tình trạng làm việc của thiết bị quay, chẩn đoán nguyên nhân hỏng, đưa khuyến cáo bảo trì sửa chữa loại bỏ nguyên nhân gây hư hỏng, giảm thời gian ngừng máy, kéo dài tuổi thọ thiết bị Quạt khói (bao gồm cả động cơ; khớp nối thủy lực): 4 cụm</w:t>
            </w:r>
          </w:p>
          <w:p w14:paraId="6BDC4992" w14:textId="77777777" w:rsidR="00EB39D0" w:rsidRPr="00EB39D0" w:rsidRDefault="00EB39D0" w:rsidP="00083CCF">
            <w:pPr>
              <w:rPr>
                <w:sz w:val="26"/>
                <w:szCs w:val="26"/>
                <w:lang w:val="en-GB" w:eastAsia="en-GB"/>
              </w:rPr>
            </w:pPr>
            <w:r w:rsidRPr="00EB39D0">
              <w:rPr>
                <w:sz w:val="26"/>
                <w:szCs w:val="26"/>
                <w:lang w:val="en-GB" w:eastAsia="en-GB"/>
              </w:rPr>
              <w:t>- Lập báo cáo chi tiết</w:t>
            </w:r>
          </w:p>
          <w:p w14:paraId="7CFF45F2" w14:textId="77777777" w:rsidR="00EB39D0" w:rsidRPr="00EB39D0" w:rsidRDefault="00EB39D0" w:rsidP="00083CCF">
            <w:pPr>
              <w:rPr>
                <w:sz w:val="26"/>
                <w:szCs w:val="26"/>
                <w:lang w:val="en-GB" w:eastAsia="en-GB"/>
              </w:rPr>
            </w:pPr>
            <w:r w:rsidRPr="00EB39D0">
              <w:rPr>
                <w:sz w:val="26"/>
                <w:szCs w:val="26"/>
                <w:lang w:val="en-GB" w:eastAsia="en-GB"/>
              </w:rPr>
              <w:t>- Chu kỳ thực hiện dịch vụ: 3 tháng/ lần.</w:t>
            </w:r>
          </w:p>
        </w:tc>
        <w:tc>
          <w:tcPr>
            <w:tcW w:w="1276" w:type="dxa"/>
            <w:shd w:val="clear" w:color="000000" w:fill="FFFFFF"/>
            <w:vAlign w:val="center"/>
            <w:hideMark/>
          </w:tcPr>
          <w:p w14:paraId="682B41EF" w14:textId="77777777" w:rsidR="00EB39D0" w:rsidRPr="00EB39D0" w:rsidRDefault="00EB39D0" w:rsidP="00083CCF">
            <w:pPr>
              <w:jc w:val="center"/>
              <w:rPr>
                <w:sz w:val="26"/>
                <w:szCs w:val="26"/>
                <w:lang w:val="en-GB" w:eastAsia="en-GB"/>
              </w:rPr>
            </w:pPr>
            <w:r w:rsidRPr="00EB39D0">
              <w:rPr>
                <w:sz w:val="26"/>
                <w:szCs w:val="26"/>
              </w:rPr>
              <w:t>lần</w:t>
            </w:r>
          </w:p>
        </w:tc>
        <w:tc>
          <w:tcPr>
            <w:tcW w:w="992" w:type="dxa"/>
            <w:shd w:val="clear" w:color="000000" w:fill="FFFFFF"/>
            <w:vAlign w:val="center"/>
            <w:hideMark/>
          </w:tcPr>
          <w:p w14:paraId="5E8D52C0" w14:textId="77777777" w:rsidR="00EB39D0" w:rsidRPr="00EB39D0" w:rsidRDefault="00EB39D0" w:rsidP="00083CCF">
            <w:pPr>
              <w:jc w:val="center"/>
              <w:rPr>
                <w:sz w:val="26"/>
                <w:szCs w:val="26"/>
                <w:lang w:val="en-GB" w:eastAsia="en-GB"/>
              </w:rPr>
            </w:pPr>
            <w:r w:rsidRPr="00EB39D0">
              <w:rPr>
                <w:sz w:val="26"/>
                <w:szCs w:val="26"/>
              </w:rPr>
              <w:t>4</w:t>
            </w:r>
          </w:p>
        </w:tc>
      </w:tr>
      <w:tr w:rsidR="00EB39D0" w:rsidRPr="00EB39D0" w14:paraId="614462C7" w14:textId="77777777" w:rsidTr="005844E8">
        <w:trPr>
          <w:trHeight w:val="20"/>
        </w:trPr>
        <w:tc>
          <w:tcPr>
            <w:tcW w:w="846" w:type="dxa"/>
            <w:noWrap/>
            <w:vAlign w:val="center"/>
            <w:hideMark/>
          </w:tcPr>
          <w:p w14:paraId="6B358B2B" w14:textId="77777777" w:rsidR="00EB39D0" w:rsidRPr="00EB39D0" w:rsidRDefault="00EB39D0" w:rsidP="00083CCF">
            <w:pPr>
              <w:jc w:val="center"/>
              <w:rPr>
                <w:sz w:val="26"/>
                <w:szCs w:val="26"/>
                <w:lang w:val="en-GB" w:eastAsia="en-GB"/>
              </w:rPr>
            </w:pPr>
            <w:r w:rsidRPr="00EB39D0">
              <w:rPr>
                <w:sz w:val="26"/>
                <w:szCs w:val="26"/>
                <w:lang w:val="en-GB" w:eastAsia="en-GB"/>
              </w:rPr>
              <w:t>5</w:t>
            </w:r>
          </w:p>
        </w:tc>
        <w:tc>
          <w:tcPr>
            <w:tcW w:w="2410" w:type="dxa"/>
            <w:vAlign w:val="center"/>
          </w:tcPr>
          <w:p w14:paraId="0028D002" w14:textId="77777777" w:rsidR="00EB39D0" w:rsidRPr="00EB39D0" w:rsidRDefault="00EB39D0" w:rsidP="00083CCF">
            <w:pPr>
              <w:rPr>
                <w:sz w:val="26"/>
                <w:szCs w:val="26"/>
              </w:rPr>
            </w:pPr>
            <w:r w:rsidRPr="00EB39D0">
              <w:rPr>
                <w:sz w:val="26"/>
                <w:szCs w:val="26"/>
              </w:rPr>
              <w:t xml:space="preserve">Sử dụng công nghệ siêu âm để kiểm tra, phân tích, chẩn đoán tình trạng cho Quạt gió cấp 1 (bao gồm </w:t>
            </w:r>
            <w:r w:rsidRPr="00EB39D0">
              <w:rPr>
                <w:sz w:val="26"/>
                <w:szCs w:val="26"/>
              </w:rPr>
              <w:lastRenderedPageBreak/>
              <w:t>cả động cơ): 4 cụm</w:t>
            </w:r>
          </w:p>
        </w:tc>
        <w:tc>
          <w:tcPr>
            <w:tcW w:w="3543" w:type="dxa"/>
            <w:vAlign w:val="center"/>
          </w:tcPr>
          <w:p w14:paraId="38C0990B" w14:textId="77777777" w:rsidR="00EB39D0" w:rsidRPr="00EB39D0" w:rsidRDefault="00EB39D0" w:rsidP="00083CCF">
            <w:pPr>
              <w:rPr>
                <w:sz w:val="26"/>
                <w:szCs w:val="26"/>
                <w:lang w:val="en-GB" w:eastAsia="en-GB"/>
              </w:rPr>
            </w:pPr>
            <w:r w:rsidRPr="00EB39D0">
              <w:rPr>
                <w:sz w:val="26"/>
                <w:szCs w:val="26"/>
                <w:lang w:val="en-GB" w:eastAsia="en-GB"/>
              </w:rPr>
              <w:lastRenderedPageBreak/>
              <w:t xml:space="preserve">- Sử dụng công nghệ siêu âm (Ultrasound) để đánh giá tình trạng làm việc của thiết bị quay, chẩn đoán nguyên nhân hỏng, đưa khuyến cáo bảo trì </w:t>
            </w:r>
            <w:r w:rsidRPr="00EB39D0">
              <w:rPr>
                <w:sz w:val="26"/>
                <w:szCs w:val="26"/>
                <w:lang w:val="en-GB" w:eastAsia="en-GB"/>
              </w:rPr>
              <w:lastRenderedPageBreak/>
              <w:t>sửa chữa loại bỏ nguyên nhân gây hư hỏng, giảm thời gian ngừng máy, kéo dài tuổi thọ thiết bị Quạt gió cấp 1 (bao gồm cả động cơ): 4 cụm</w:t>
            </w:r>
          </w:p>
          <w:p w14:paraId="4FBC1D4E" w14:textId="77777777" w:rsidR="00EB39D0" w:rsidRPr="00EB39D0" w:rsidRDefault="00EB39D0" w:rsidP="00083CCF">
            <w:pPr>
              <w:rPr>
                <w:sz w:val="26"/>
                <w:szCs w:val="26"/>
                <w:lang w:val="en-GB" w:eastAsia="en-GB"/>
              </w:rPr>
            </w:pPr>
            <w:r w:rsidRPr="00EB39D0">
              <w:rPr>
                <w:sz w:val="26"/>
                <w:szCs w:val="26"/>
                <w:lang w:val="en-GB" w:eastAsia="en-GB"/>
              </w:rPr>
              <w:t>- Lập báo cáo chi tiết</w:t>
            </w:r>
          </w:p>
          <w:p w14:paraId="7EBD072F" w14:textId="77777777" w:rsidR="00EB39D0" w:rsidRPr="00EB39D0" w:rsidRDefault="00EB39D0" w:rsidP="00083CCF">
            <w:pPr>
              <w:rPr>
                <w:sz w:val="26"/>
                <w:szCs w:val="26"/>
                <w:lang w:val="en-GB" w:eastAsia="en-GB"/>
              </w:rPr>
            </w:pPr>
            <w:r w:rsidRPr="00EB39D0">
              <w:rPr>
                <w:sz w:val="26"/>
                <w:szCs w:val="26"/>
                <w:lang w:val="en-GB" w:eastAsia="en-GB"/>
              </w:rPr>
              <w:t>- Chu kỳ thực hiện dịch vụ: 3 tháng/ lần.</w:t>
            </w:r>
          </w:p>
        </w:tc>
        <w:tc>
          <w:tcPr>
            <w:tcW w:w="1276" w:type="dxa"/>
            <w:shd w:val="clear" w:color="000000" w:fill="FFFFFF"/>
            <w:vAlign w:val="center"/>
            <w:hideMark/>
          </w:tcPr>
          <w:p w14:paraId="34C98BB6" w14:textId="77777777" w:rsidR="00EB39D0" w:rsidRPr="00EB39D0" w:rsidRDefault="00EB39D0" w:rsidP="00083CCF">
            <w:pPr>
              <w:jc w:val="center"/>
              <w:rPr>
                <w:sz w:val="26"/>
                <w:szCs w:val="26"/>
                <w:lang w:val="en-GB" w:eastAsia="en-GB"/>
              </w:rPr>
            </w:pPr>
            <w:r w:rsidRPr="00EB39D0">
              <w:rPr>
                <w:sz w:val="26"/>
                <w:szCs w:val="26"/>
              </w:rPr>
              <w:lastRenderedPageBreak/>
              <w:t>lần</w:t>
            </w:r>
          </w:p>
        </w:tc>
        <w:tc>
          <w:tcPr>
            <w:tcW w:w="992" w:type="dxa"/>
            <w:shd w:val="clear" w:color="000000" w:fill="FFFFFF"/>
            <w:vAlign w:val="center"/>
            <w:hideMark/>
          </w:tcPr>
          <w:p w14:paraId="3301A5DA" w14:textId="77777777" w:rsidR="00EB39D0" w:rsidRPr="00EB39D0" w:rsidRDefault="00EB39D0" w:rsidP="00083CCF">
            <w:pPr>
              <w:jc w:val="center"/>
              <w:rPr>
                <w:sz w:val="26"/>
                <w:szCs w:val="26"/>
                <w:lang w:val="en-GB" w:eastAsia="en-GB"/>
              </w:rPr>
            </w:pPr>
            <w:r w:rsidRPr="00EB39D0">
              <w:rPr>
                <w:sz w:val="26"/>
                <w:szCs w:val="26"/>
              </w:rPr>
              <w:t>4</w:t>
            </w:r>
          </w:p>
        </w:tc>
      </w:tr>
      <w:tr w:rsidR="00EB39D0" w:rsidRPr="00EB39D0" w14:paraId="088EE60C" w14:textId="77777777" w:rsidTr="005844E8">
        <w:trPr>
          <w:trHeight w:val="20"/>
        </w:trPr>
        <w:tc>
          <w:tcPr>
            <w:tcW w:w="846" w:type="dxa"/>
            <w:noWrap/>
            <w:vAlign w:val="center"/>
            <w:hideMark/>
          </w:tcPr>
          <w:p w14:paraId="178E4A2E" w14:textId="77777777" w:rsidR="00EB39D0" w:rsidRPr="00EB39D0" w:rsidRDefault="00EB39D0" w:rsidP="00083CCF">
            <w:pPr>
              <w:jc w:val="center"/>
              <w:rPr>
                <w:sz w:val="26"/>
                <w:szCs w:val="26"/>
                <w:lang w:val="en-GB" w:eastAsia="en-GB"/>
              </w:rPr>
            </w:pPr>
            <w:r w:rsidRPr="00EB39D0">
              <w:rPr>
                <w:sz w:val="26"/>
                <w:szCs w:val="26"/>
                <w:lang w:val="en-GB" w:eastAsia="en-GB"/>
              </w:rPr>
              <w:t>6</w:t>
            </w:r>
          </w:p>
        </w:tc>
        <w:tc>
          <w:tcPr>
            <w:tcW w:w="2410" w:type="dxa"/>
            <w:vAlign w:val="center"/>
          </w:tcPr>
          <w:p w14:paraId="48C0910A" w14:textId="77777777" w:rsidR="00EB39D0" w:rsidRPr="00EB39D0" w:rsidRDefault="00EB39D0" w:rsidP="00083CCF">
            <w:pPr>
              <w:rPr>
                <w:sz w:val="26"/>
                <w:szCs w:val="26"/>
              </w:rPr>
            </w:pPr>
            <w:r w:rsidRPr="00EB39D0">
              <w:rPr>
                <w:sz w:val="26"/>
                <w:szCs w:val="26"/>
              </w:rPr>
              <w:t>Sử dụng công nghệ siêu âm để kiểm tra, phân tích, chẩn đoán tình trạng cho Quạt gió cấp 2 (bao gồm cả động cơ): 4 cụm</w:t>
            </w:r>
          </w:p>
        </w:tc>
        <w:tc>
          <w:tcPr>
            <w:tcW w:w="3543" w:type="dxa"/>
            <w:vAlign w:val="center"/>
          </w:tcPr>
          <w:p w14:paraId="1E890DAB" w14:textId="77777777" w:rsidR="00EB39D0" w:rsidRPr="00EB39D0" w:rsidRDefault="00EB39D0" w:rsidP="00083CCF">
            <w:pPr>
              <w:rPr>
                <w:sz w:val="26"/>
                <w:szCs w:val="26"/>
                <w:lang w:val="en-GB" w:eastAsia="en-GB"/>
              </w:rPr>
            </w:pPr>
            <w:r w:rsidRPr="00EB39D0">
              <w:rPr>
                <w:sz w:val="26"/>
                <w:szCs w:val="26"/>
                <w:lang w:val="en-GB" w:eastAsia="en-GB"/>
              </w:rPr>
              <w:t>- Sử dụng công nghệ siêu âm (Ultrasound) để đánh giá tình trạng làm việc của thiết bị quay, chẩn đoán nguyên nhân hỏng, đưa khuyến cáo bảo trì sửa chữa loại bỏ nguyên nhân gây hư hỏng, giảm thời gian ngừng máy, kéo dài tuổi thọ thiết bị Quạt gió cấp 2 (bao gồm cả động cơ): 4 cụm</w:t>
            </w:r>
          </w:p>
          <w:p w14:paraId="0ADE1538" w14:textId="77777777" w:rsidR="00EB39D0" w:rsidRPr="00EB39D0" w:rsidRDefault="00EB39D0" w:rsidP="00083CCF">
            <w:pPr>
              <w:rPr>
                <w:sz w:val="26"/>
                <w:szCs w:val="26"/>
                <w:lang w:val="en-GB" w:eastAsia="en-GB"/>
              </w:rPr>
            </w:pPr>
            <w:r w:rsidRPr="00EB39D0">
              <w:rPr>
                <w:sz w:val="26"/>
                <w:szCs w:val="26"/>
                <w:lang w:val="en-GB" w:eastAsia="en-GB"/>
              </w:rPr>
              <w:t>- Lập báo cáo chi tiết</w:t>
            </w:r>
          </w:p>
          <w:p w14:paraId="04E0AC63" w14:textId="77777777" w:rsidR="00EB39D0" w:rsidRPr="00EB39D0" w:rsidRDefault="00EB39D0" w:rsidP="00083CCF">
            <w:pPr>
              <w:rPr>
                <w:sz w:val="26"/>
                <w:szCs w:val="26"/>
                <w:lang w:val="en-GB" w:eastAsia="en-GB"/>
              </w:rPr>
            </w:pPr>
            <w:r w:rsidRPr="00EB39D0">
              <w:rPr>
                <w:sz w:val="26"/>
                <w:szCs w:val="26"/>
                <w:lang w:val="en-GB" w:eastAsia="en-GB"/>
              </w:rPr>
              <w:t>- Chu kỳ thực hiện dịch vụ: 3 tháng/ lần.</w:t>
            </w:r>
          </w:p>
        </w:tc>
        <w:tc>
          <w:tcPr>
            <w:tcW w:w="1276" w:type="dxa"/>
            <w:shd w:val="clear" w:color="000000" w:fill="FFFFFF"/>
            <w:vAlign w:val="center"/>
            <w:hideMark/>
          </w:tcPr>
          <w:p w14:paraId="3A41F76E" w14:textId="77777777" w:rsidR="00EB39D0" w:rsidRPr="00EB39D0" w:rsidRDefault="00EB39D0" w:rsidP="00083CCF">
            <w:pPr>
              <w:jc w:val="center"/>
              <w:rPr>
                <w:sz w:val="26"/>
                <w:szCs w:val="26"/>
                <w:lang w:val="en-GB" w:eastAsia="en-GB"/>
              </w:rPr>
            </w:pPr>
            <w:r w:rsidRPr="00EB39D0">
              <w:rPr>
                <w:sz w:val="26"/>
                <w:szCs w:val="26"/>
              </w:rPr>
              <w:t>lần</w:t>
            </w:r>
          </w:p>
        </w:tc>
        <w:tc>
          <w:tcPr>
            <w:tcW w:w="992" w:type="dxa"/>
            <w:shd w:val="clear" w:color="000000" w:fill="FFFFFF"/>
            <w:vAlign w:val="center"/>
            <w:hideMark/>
          </w:tcPr>
          <w:p w14:paraId="0FBE09E9" w14:textId="77777777" w:rsidR="00EB39D0" w:rsidRPr="00EB39D0" w:rsidRDefault="00EB39D0" w:rsidP="00083CCF">
            <w:pPr>
              <w:jc w:val="center"/>
              <w:rPr>
                <w:sz w:val="26"/>
                <w:szCs w:val="26"/>
                <w:lang w:val="en-GB" w:eastAsia="en-GB"/>
              </w:rPr>
            </w:pPr>
            <w:r w:rsidRPr="00EB39D0">
              <w:rPr>
                <w:sz w:val="26"/>
                <w:szCs w:val="26"/>
              </w:rPr>
              <w:t>4</w:t>
            </w:r>
          </w:p>
        </w:tc>
      </w:tr>
      <w:tr w:rsidR="00EB39D0" w:rsidRPr="00EB39D0" w14:paraId="3AC10ECC" w14:textId="77777777" w:rsidTr="005844E8">
        <w:trPr>
          <w:trHeight w:val="20"/>
        </w:trPr>
        <w:tc>
          <w:tcPr>
            <w:tcW w:w="846" w:type="dxa"/>
            <w:noWrap/>
            <w:vAlign w:val="center"/>
            <w:hideMark/>
          </w:tcPr>
          <w:p w14:paraId="6D1C08E3" w14:textId="77777777" w:rsidR="00EB39D0" w:rsidRPr="00EB39D0" w:rsidRDefault="00EB39D0" w:rsidP="00083CCF">
            <w:pPr>
              <w:jc w:val="center"/>
              <w:rPr>
                <w:sz w:val="26"/>
                <w:szCs w:val="26"/>
                <w:lang w:val="en-GB" w:eastAsia="en-GB"/>
              </w:rPr>
            </w:pPr>
            <w:r w:rsidRPr="00EB39D0">
              <w:rPr>
                <w:sz w:val="26"/>
                <w:szCs w:val="26"/>
                <w:lang w:val="en-GB" w:eastAsia="en-GB"/>
              </w:rPr>
              <w:t>7</w:t>
            </w:r>
          </w:p>
        </w:tc>
        <w:tc>
          <w:tcPr>
            <w:tcW w:w="2410" w:type="dxa"/>
            <w:vAlign w:val="center"/>
          </w:tcPr>
          <w:p w14:paraId="678DE4F3" w14:textId="77777777" w:rsidR="00EB39D0" w:rsidRPr="00EB39D0" w:rsidRDefault="00EB39D0" w:rsidP="00083CCF">
            <w:pPr>
              <w:rPr>
                <w:sz w:val="26"/>
                <w:szCs w:val="26"/>
              </w:rPr>
            </w:pPr>
            <w:r w:rsidRPr="00EB39D0">
              <w:rPr>
                <w:sz w:val="26"/>
                <w:szCs w:val="26"/>
              </w:rPr>
              <w:t>Sử dụng công nghệ siêu âm để kiểm tra, phân tích, chẩn đoán tình trạng cho Máy nghiền than (bao gồm cả động cơ): 8 cụm</w:t>
            </w:r>
          </w:p>
        </w:tc>
        <w:tc>
          <w:tcPr>
            <w:tcW w:w="3543" w:type="dxa"/>
            <w:vAlign w:val="center"/>
          </w:tcPr>
          <w:p w14:paraId="49951B1D" w14:textId="77777777" w:rsidR="00EB39D0" w:rsidRPr="00EB39D0" w:rsidRDefault="00EB39D0" w:rsidP="00083CCF">
            <w:pPr>
              <w:rPr>
                <w:sz w:val="26"/>
                <w:szCs w:val="26"/>
                <w:lang w:val="en-GB" w:eastAsia="en-GB"/>
              </w:rPr>
            </w:pPr>
            <w:r w:rsidRPr="00EB39D0">
              <w:rPr>
                <w:sz w:val="26"/>
                <w:szCs w:val="26"/>
                <w:lang w:val="en-GB" w:eastAsia="en-GB"/>
              </w:rPr>
              <w:t>- Sử dụng công nghệ siêu âm (Ultrasound) để đánh giá tình trạng làm việc của thiết bị quay, chẩn đoán nguyên nhân hỏng, đưa khuyến cáo bảo trì sửa chữa loại bỏ nguyên nhân gây hư hỏng, giảm thời gian ngừng máy, kéo dài tuổi thọ thiết bị Máy nghiền than (bao gồm cả động cơ): 8 cụm</w:t>
            </w:r>
          </w:p>
          <w:p w14:paraId="783E0365" w14:textId="77777777" w:rsidR="00EB39D0" w:rsidRPr="00EB39D0" w:rsidRDefault="00EB39D0" w:rsidP="00083CCF">
            <w:pPr>
              <w:rPr>
                <w:sz w:val="26"/>
                <w:szCs w:val="26"/>
                <w:lang w:val="en-GB" w:eastAsia="en-GB"/>
              </w:rPr>
            </w:pPr>
            <w:r w:rsidRPr="00EB39D0">
              <w:rPr>
                <w:sz w:val="26"/>
                <w:szCs w:val="26"/>
                <w:lang w:val="en-GB" w:eastAsia="en-GB"/>
              </w:rPr>
              <w:t>- Lập báo cáo chi tiết</w:t>
            </w:r>
          </w:p>
          <w:p w14:paraId="7E152E0D" w14:textId="77777777" w:rsidR="00EB39D0" w:rsidRPr="00EB39D0" w:rsidRDefault="00EB39D0" w:rsidP="00083CCF">
            <w:pPr>
              <w:rPr>
                <w:sz w:val="26"/>
                <w:szCs w:val="26"/>
                <w:lang w:val="en-GB" w:eastAsia="en-GB"/>
              </w:rPr>
            </w:pPr>
            <w:r w:rsidRPr="00EB39D0">
              <w:rPr>
                <w:sz w:val="26"/>
                <w:szCs w:val="26"/>
                <w:lang w:val="en-GB" w:eastAsia="en-GB"/>
              </w:rPr>
              <w:t>- Chu kỳ thực hiện dịch vụ: 3 tháng/ lần.</w:t>
            </w:r>
          </w:p>
        </w:tc>
        <w:tc>
          <w:tcPr>
            <w:tcW w:w="1276" w:type="dxa"/>
            <w:shd w:val="clear" w:color="000000" w:fill="FFFFFF"/>
            <w:vAlign w:val="center"/>
            <w:hideMark/>
          </w:tcPr>
          <w:p w14:paraId="0D94AC60" w14:textId="77777777" w:rsidR="00EB39D0" w:rsidRPr="00EB39D0" w:rsidRDefault="00EB39D0" w:rsidP="00083CCF">
            <w:pPr>
              <w:jc w:val="center"/>
              <w:rPr>
                <w:sz w:val="26"/>
                <w:szCs w:val="26"/>
                <w:lang w:val="en-GB" w:eastAsia="en-GB"/>
              </w:rPr>
            </w:pPr>
            <w:r w:rsidRPr="00EB39D0">
              <w:rPr>
                <w:sz w:val="26"/>
                <w:szCs w:val="26"/>
              </w:rPr>
              <w:t>lần</w:t>
            </w:r>
          </w:p>
        </w:tc>
        <w:tc>
          <w:tcPr>
            <w:tcW w:w="992" w:type="dxa"/>
            <w:shd w:val="clear" w:color="000000" w:fill="FFFFFF"/>
            <w:vAlign w:val="center"/>
            <w:hideMark/>
          </w:tcPr>
          <w:p w14:paraId="1BA597E6" w14:textId="77777777" w:rsidR="00EB39D0" w:rsidRPr="00EB39D0" w:rsidRDefault="00EB39D0" w:rsidP="00083CCF">
            <w:pPr>
              <w:jc w:val="center"/>
              <w:rPr>
                <w:sz w:val="26"/>
                <w:szCs w:val="26"/>
                <w:lang w:val="en-GB" w:eastAsia="en-GB"/>
              </w:rPr>
            </w:pPr>
            <w:r w:rsidRPr="00EB39D0">
              <w:rPr>
                <w:sz w:val="26"/>
                <w:szCs w:val="26"/>
              </w:rPr>
              <w:t>4</w:t>
            </w:r>
          </w:p>
        </w:tc>
      </w:tr>
      <w:tr w:rsidR="00EB39D0" w:rsidRPr="00EB39D0" w14:paraId="6DBF8897" w14:textId="77777777" w:rsidTr="005844E8">
        <w:trPr>
          <w:trHeight w:val="20"/>
        </w:trPr>
        <w:tc>
          <w:tcPr>
            <w:tcW w:w="846" w:type="dxa"/>
            <w:noWrap/>
            <w:vAlign w:val="center"/>
            <w:hideMark/>
          </w:tcPr>
          <w:p w14:paraId="1B618373" w14:textId="77777777" w:rsidR="00EB39D0" w:rsidRPr="00EB39D0" w:rsidRDefault="00EB39D0" w:rsidP="00083CCF">
            <w:pPr>
              <w:jc w:val="center"/>
              <w:rPr>
                <w:sz w:val="26"/>
                <w:szCs w:val="26"/>
                <w:lang w:val="en-GB" w:eastAsia="en-GB"/>
              </w:rPr>
            </w:pPr>
            <w:r w:rsidRPr="00EB39D0">
              <w:rPr>
                <w:sz w:val="26"/>
                <w:szCs w:val="26"/>
                <w:lang w:val="en-GB" w:eastAsia="en-GB"/>
              </w:rPr>
              <w:t>8</w:t>
            </w:r>
          </w:p>
        </w:tc>
        <w:tc>
          <w:tcPr>
            <w:tcW w:w="2410" w:type="dxa"/>
            <w:vAlign w:val="center"/>
          </w:tcPr>
          <w:p w14:paraId="06FC965E" w14:textId="77777777" w:rsidR="00EB39D0" w:rsidRPr="00EB39D0" w:rsidRDefault="00EB39D0" w:rsidP="00083CCF">
            <w:pPr>
              <w:rPr>
                <w:sz w:val="26"/>
                <w:szCs w:val="26"/>
                <w:lang w:val="en-GB" w:eastAsia="en-GB"/>
              </w:rPr>
            </w:pPr>
            <w:r w:rsidRPr="00EB39D0">
              <w:rPr>
                <w:sz w:val="26"/>
                <w:szCs w:val="26"/>
              </w:rPr>
              <w:t>Sử dụng công nghệ phân tích rung động để đánh giá tình trạng làm việc cho Bơm cấp (bao gồm cả động cơ): 6 cụm</w:t>
            </w:r>
          </w:p>
        </w:tc>
        <w:tc>
          <w:tcPr>
            <w:tcW w:w="3543" w:type="dxa"/>
            <w:vAlign w:val="center"/>
          </w:tcPr>
          <w:p w14:paraId="2321417B" w14:textId="77777777" w:rsidR="00EB39D0" w:rsidRPr="00EB39D0" w:rsidRDefault="00EB39D0" w:rsidP="00083CCF">
            <w:pPr>
              <w:rPr>
                <w:sz w:val="26"/>
                <w:szCs w:val="26"/>
                <w:lang w:val="en-GB" w:eastAsia="en-GB"/>
              </w:rPr>
            </w:pPr>
            <w:r w:rsidRPr="00EB39D0">
              <w:rPr>
                <w:sz w:val="26"/>
                <w:szCs w:val="26"/>
                <w:lang w:val="en-GB" w:eastAsia="en-GB"/>
              </w:rPr>
              <w:t>- Kiểm tra rung động cho thiết bị quay.</w:t>
            </w:r>
          </w:p>
          <w:p w14:paraId="4DD9E167" w14:textId="77777777" w:rsidR="00EB39D0" w:rsidRPr="00EB39D0" w:rsidRDefault="00EB39D0" w:rsidP="00083CCF">
            <w:pPr>
              <w:rPr>
                <w:sz w:val="26"/>
                <w:szCs w:val="26"/>
                <w:lang w:val="en-GB" w:eastAsia="en-GB"/>
              </w:rPr>
            </w:pPr>
            <w:r w:rsidRPr="00EB39D0">
              <w:rPr>
                <w:sz w:val="26"/>
                <w:szCs w:val="26"/>
                <w:lang w:val="en-GB" w:eastAsia="en-GB"/>
              </w:rPr>
              <w:t>- Sử dụng công nghệ phân tích rung động để đánh giá tình trạng làm việc của thiết bị quay, chẩn đoán nguyên nhân hỏng, đưa khuyến cáo bảo trì sửa chữa loại bỏ nguyên nhân gây hư hỏng, giảm thời gian ngừng máy, kéo dài tuổi thọ thiết bị Bơm cấp (bao gồm cả động cơ): 6 cụm</w:t>
            </w:r>
          </w:p>
          <w:p w14:paraId="3AA8FE77" w14:textId="77777777" w:rsidR="00EB39D0" w:rsidRPr="00EB39D0" w:rsidRDefault="00EB39D0" w:rsidP="00083CCF">
            <w:pPr>
              <w:rPr>
                <w:sz w:val="26"/>
                <w:szCs w:val="26"/>
                <w:lang w:val="en-GB" w:eastAsia="en-GB"/>
              </w:rPr>
            </w:pPr>
            <w:r w:rsidRPr="00EB39D0">
              <w:rPr>
                <w:sz w:val="26"/>
                <w:szCs w:val="26"/>
                <w:lang w:val="en-GB" w:eastAsia="en-GB"/>
              </w:rPr>
              <w:t>- Lập báo cáo chi tiết</w:t>
            </w:r>
          </w:p>
          <w:p w14:paraId="0036F11A" w14:textId="77777777" w:rsidR="00EB39D0" w:rsidRPr="00EB39D0" w:rsidRDefault="00EB39D0" w:rsidP="00083CCF">
            <w:pPr>
              <w:rPr>
                <w:sz w:val="26"/>
                <w:szCs w:val="26"/>
                <w:lang w:val="en-GB" w:eastAsia="en-GB"/>
              </w:rPr>
            </w:pPr>
            <w:r w:rsidRPr="00EB39D0">
              <w:rPr>
                <w:sz w:val="26"/>
                <w:szCs w:val="26"/>
                <w:lang w:val="en-GB" w:eastAsia="en-GB"/>
              </w:rPr>
              <w:t xml:space="preserve">- Chu kỳ thực hiện dịch vụ: 3 </w:t>
            </w:r>
            <w:r w:rsidRPr="00EB39D0">
              <w:rPr>
                <w:sz w:val="26"/>
                <w:szCs w:val="26"/>
                <w:lang w:val="en-GB" w:eastAsia="en-GB"/>
              </w:rPr>
              <w:lastRenderedPageBreak/>
              <w:t>tháng/ lần.</w:t>
            </w:r>
          </w:p>
        </w:tc>
        <w:tc>
          <w:tcPr>
            <w:tcW w:w="1276" w:type="dxa"/>
            <w:shd w:val="clear" w:color="000000" w:fill="FFFFFF"/>
            <w:vAlign w:val="center"/>
            <w:hideMark/>
          </w:tcPr>
          <w:p w14:paraId="56CC2C10" w14:textId="77777777" w:rsidR="00EB39D0" w:rsidRPr="00EB39D0" w:rsidRDefault="00EB39D0" w:rsidP="00083CCF">
            <w:pPr>
              <w:jc w:val="center"/>
              <w:rPr>
                <w:sz w:val="26"/>
                <w:szCs w:val="26"/>
                <w:lang w:val="en-GB" w:eastAsia="en-GB"/>
              </w:rPr>
            </w:pPr>
            <w:r w:rsidRPr="00EB39D0">
              <w:rPr>
                <w:sz w:val="26"/>
                <w:szCs w:val="26"/>
              </w:rPr>
              <w:lastRenderedPageBreak/>
              <w:t>lần</w:t>
            </w:r>
          </w:p>
        </w:tc>
        <w:tc>
          <w:tcPr>
            <w:tcW w:w="992" w:type="dxa"/>
            <w:shd w:val="clear" w:color="000000" w:fill="FFFFFF"/>
            <w:vAlign w:val="center"/>
            <w:hideMark/>
          </w:tcPr>
          <w:p w14:paraId="71C355CD" w14:textId="77777777" w:rsidR="00EB39D0" w:rsidRPr="00EB39D0" w:rsidRDefault="00EB39D0" w:rsidP="00083CCF">
            <w:pPr>
              <w:jc w:val="center"/>
              <w:rPr>
                <w:sz w:val="26"/>
                <w:szCs w:val="26"/>
                <w:lang w:val="en-GB" w:eastAsia="en-GB"/>
              </w:rPr>
            </w:pPr>
            <w:r w:rsidRPr="00EB39D0">
              <w:rPr>
                <w:sz w:val="26"/>
                <w:szCs w:val="26"/>
              </w:rPr>
              <w:t>4</w:t>
            </w:r>
          </w:p>
        </w:tc>
      </w:tr>
      <w:tr w:rsidR="00EB39D0" w:rsidRPr="00EB39D0" w14:paraId="636843B7" w14:textId="77777777" w:rsidTr="005844E8">
        <w:trPr>
          <w:trHeight w:val="20"/>
        </w:trPr>
        <w:tc>
          <w:tcPr>
            <w:tcW w:w="846" w:type="dxa"/>
            <w:noWrap/>
            <w:vAlign w:val="center"/>
            <w:hideMark/>
          </w:tcPr>
          <w:p w14:paraId="67E7F114" w14:textId="77777777" w:rsidR="00EB39D0" w:rsidRPr="00EB39D0" w:rsidRDefault="00EB39D0" w:rsidP="00083CCF">
            <w:pPr>
              <w:jc w:val="center"/>
              <w:rPr>
                <w:sz w:val="26"/>
                <w:szCs w:val="26"/>
                <w:lang w:val="en-GB" w:eastAsia="en-GB"/>
              </w:rPr>
            </w:pPr>
            <w:r w:rsidRPr="00EB39D0">
              <w:rPr>
                <w:sz w:val="26"/>
                <w:szCs w:val="26"/>
                <w:lang w:val="en-GB" w:eastAsia="en-GB"/>
              </w:rPr>
              <w:t>9</w:t>
            </w:r>
          </w:p>
        </w:tc>
        <w:tc>
          <w:tcPr>
            <w:tcW w:w="2410" w:type="dxa"/>
            <w:vAlign w:val="center"/>
          </w:tcPr>
          <w:p w14:paraId="48187F95" w14:textId="77777777" w:rsidR="00EB39D0" w:rsidRPr="00EB39D0" w:rsidRDefault="00EB39D0" w:rsidP="00083CCF">
            <w:pPr>
              <w:rPr>
                <w:sz w:val="26"/>
                <w:szCs w:val="26"/>
                <w:lang w:val="en-GB" w:eastAsia="en-GB"/>
              </w:rPr>
            </w:pPr>
            <w:r w:rsidRPr="00EB39D0">
              <w:rPr>
                <w:sz w:val="26"/>
                <w:szCs w:val="26"/>
              </w:rPr>
              <w:t>Sử dụng công nghệ phân tích rung động để đánh giá tình trạng làm việc cho Bơm ngưng (bao gồm cả động cơ): 4 cụm</w:t>
            </w:r>
          </w:p>
        </w:tc>
        <w:tc>
          <w:tcPr>
            <w:tcW w:w="3543" w:type="dxa"/>
            <w:vAlign w:val="center"/>
          </w:tcPr>
          <w:p w14:paraId="6EE33F82" w14:textId="77777777" w:rsidR="00EB39D0" w:rsidRPr="00EB39D0" w:rsidRDefault="00EB39D0" w:rsidP="00083CCF">
            <w:pPr>
              <w:rPr>
                <w:sz w:val="26"/>
                <w:szCs w:val="26"/>
                <w:lang w:val="en-GB" w:eastAsia="en-GB"/>
              </w:rPr>
            </w:pPr>
            <w:r w:rsidRPr="00EB39D0">
              <w:rPr>
                <w:sz w:val="26"/>
                <w:szCs w:val="26"/>
                <w:lang w:val="en-GB" w:eastAsia="en-GB"/>
              </w:rPr>
              <w:t>- Kiểm tra rung động cho thiết bị quay.</w:t>
            </w:r>
          </w:p>
          <w:p w14:paraId="1F0849E7" w14:textId="77777777" w:rsidR="00EB39D0" w:rsidRPr="00EB39D0" w:rsidRDefault="00EB39D0" w:rsidP="00083CCF">
            <w:pPr>
              <w:rPr>
                <w:sz w:val="26"/>
                <w:szCs w:val="26"/>
                <w:lang w:val="en-GB" w:eastAsia="en-GB"/>
              </w:rPr>
            </w:pPr>
            <w:r w:rsidRPr="00EB39D0">
              <w:rPr>
                <w:sz w:val="26"/>
                <w:szCs w:val="26"/>
                <w:lang w:val="en-GB" w:eastAsia="en-GB"/>
              </w:rPr>
              <w:t>- Sử dụng công nghệ phân tích rung động để đánh giá tình trạng làm việc của thiết bị quay, chẩn đoán nguyên nhân hỏng, đưa khuyến cáo bảo trì sửa chữa loại bỏ nguyên nhân gây hư hỏng, giảm thời gian ngừng máy, kéo dài tuổi thọ thiết bị Bơm ngưng (bao gồm cả động cơ): 4 cụm</w:t>
            </w:r>
          </w:p>
          <w:p w14:paraId="1C07D725" w14:textId="77777777" w:rsidR="00EB39D0" w:rsidRPr="00EB39D0" w:rsidRDefault="00EB39D0" w:rsidP="00083CCF">
            <w:pPr>
              <w:rPr>
                <w:sz w:val="26"/>
                <w:szCs w:val="26"/>
                <w:lang w:val="en-GB" w:eastAsia="en-GB"/>
              </w:rPr>
            </w:pPr>
            <w:r w:rsidRPr="00EB39D0">
              <w:rPr>
                <w:sz w:val="26"/>
                <w:szCs w:val="26"/>
                <w:lang w:val="en-GB" w:eastAsia="en-GB"/>
              </w:rPr>
              <w:t>- Lập báo cáo chi tiết</w:t>
            </w:r>
          </w:p>
          <w:p w14:paraId="73D57111" w14:textId="77777777" w:rsidR="00EB39D0" w:rsidRPr="00EB39D0" w:rsidRDefault="00EB39D0" w:rsidP="00083CCF">
            <w:pPr>
              <w:rPr>
                <w:sz w:val="26"/>
                <w:szCs w:val="26"/>
                <w:lang w:val="en-GB" w:eastAsia="en-GB"/>
              </w:rPr>
            </w:pPr>
            <w:r w:rsidRPr="00EB39D0">
              <w:rPr>
                <w:sz w:val="26"/>
                <w:szCs w:val="26"/>
                <w:lang w:val="en-GB" w:eastAsia="en-GB"/>
              </w:rPr>
              <w:t>- Chu kỳ thực hiện dịch vụ: 3 tháng/ lần.</w:t>
            </w:r>
          </w:p>
        </w:tc>
        <w:tc>
          <w:tcPr>
            <w:tcW w:w="1276" w:type="dxa"/>
            <w:shd w:val="clear" w:color="000000" w:fill="FFFFFF"/>
            <w:vAlign w:val="center"/>
            <w:hideMark/>
          </w:tcPr>
          <w:p w14:paraId="5E5F9614" w14:textId="77777777" w:rsidR="00EB39D0" w:rsidRPr="00EB39D0" w:rsidRDefault="00EB39D0" w:rsidP="00083CCF">
            <w:pPr>
              <w:jc w:val="center"/>
              <w:rPr>
                <w:sz w:val="26"/>
                <w:szCs w:val="26"/>
                <w:lang w:val="en-GB" w:eastAsia="en-GB"/>
              </w:rPr>
            </w:pPr>
            <w:r w:rsidRPr="00EB39D0">
              <w:rPr>
                <w:sz w:val="26"/>
                <w:szCs w:val="26"/>
              </w:rPr>
              <w:t>lần</w:t>
            </w:r>
          </w:p>
        </w:tc>
        <w:tc>
          <w:tcPr>
            <w:tcW w:w="992" w:type="dxa"/>
            <w:shd w:val="clear" w:color="000000" w:fill="FFFFFF"/>
            <w:vAlign w:val="center"/>
            <w:hideMark/>
          </w:tcPr>
          <w:p w14:paraId="140D75AE" w14:textId="77777777" w:rsidR="00EB39D0" w:rsidRPr="00EB39D0" w:rsidRDefault="00EB39D0" w:rsidP="00083CCF">
            <w:pPr>
              <w:jc w:val="center"/>
              <w:rPr>
                <w:sz w:val="26"/>
                <w:szCs w:val="26"/>
                <w:lang w:val="en-GB" w:eastAsia="en-GB"/>
              </w:rPr>
            </w:pPr>
            <w:r w:rsidRPr="00EB39D0">
              <w:rPr>
                <w:sz w:val="26"/>
                <w:szCs w:val="26"/>
              </w:rPr>
              <w:t>4</w:t>
            </w:r>
          </w:p>
        </w:tc>
      </w:tr>
      <w:tr w:rsidR="00EB39D0" w:rsidRPr="00EB39D0" w14:paraId="070EC354" w14:textId="77777777" w:rsidTr="005844E8">
        <w:trPr>
          <w:trHeight w:val="20"/>
        </w:trPr>
        <w:tc>
          <w:tcPr>
            <w:tcW w:w="846" w:type="dxa"/>
            <w:noWrap/>
            <w:vAlign w:val="center"/>
            <w:hideMark/>
          </w:tcPr>
          <w:p w14:paraId="31FAA377" w14:textId="77777777" w:rsidR="00EB39D0" w:rsidRPr="00EB39D0" w:rsidRDefault="00EB39D0" w:rsidP="00083CCF">
            <w:pPr>
              <w:jc w:val="center"/>
              <w:rPr>
                <w:sz w:val="26"/>
                <w:szCs w:val="26"/>
                <w:lang w:val="en-GB" w:eastAsia="en-GB"/>
              </w:rPr>
            </w:pPr>
            <w:r w:rsidRPr="00EB39D0">
              <w:rPr>
                <w:sz w:val="26"/>
                <w:szCs w:val="26"/>
                <w:lang w:val="en-GB" w:eastAsia="en-GB"/>
              </w:rPr>
              <w:t>10</w:t>
            </w:r>
          </w:p>
        </w:tc>
        <w:tc>
          <w:tcPr>
            <w:tcW w:w="2410" w:type="dxa"/>
            <w:vAlign w:val="center"/>
          </w:tcPr>
          <w:p w14:paraId="775DD9DA" w14:textId="77777777" w:rsidR="00EB39D0" w:rsidRPr="00EB39D0" w:rsidRDefault="00EB39D0" w:rsidP="00083CCF">
            <w:pPr>
              <w:rPr>
                <w:sz w:val="26"/>
                <w:szCs w:val="26"/>
                <w:lang w:val="en-GB" w:eastAsia="en-GB"/>
              </w:rPr>
            </w:pPr>
            <w:r w:rsidRPr="00EB39D0">
              <w:rPr>
                <w:sz w:val="26"/>
                <w:szCs w:val="26"/>
              </w:rPr>
              <w:t>Sử dụng công nghệ phân tích rung động để đánh giá tình trạng làm việc cho Bơm tuần hoàn (bao gồm cả động cơ): 4 cụm</w:t>
            </w:r>
          </w:p>
        </w:tc>
        <w:tc>
          <w:tcPr>
            <w:tcW w:w="3543" w:type="dxa"/>
            <w:vAlign w:val="center"/>
          </w:tcPr>
          <w:p w14:paraId="667B874A" w14:textId="77777777" w:rsidR="00EB39D0" w:rsidRPr="00EB39D0" w:rsidRDefault="00EB39D0" w:rsidP="00083CCF">
            <w:pPr>
              <w:rPr>
                <w:sz w:val="26"/>
                <w:szCs w:val="26"/>
                <w:lang w:val="en-GB" w:eastAsia="en-GB"/>
              </w:rPr>
            </w:pPr>
            <w:r w:rsidRPr="00EB39D0">
              <w:rPr>
                <w:sz w:val="26"/>
                <w:szCs w:val="26"/>
                <w:lang w:val="en-GB" w:eastAsia="en-GB"/>
              </w:rPr>
              <w:t>- Kiểm tra rung động cho thiết bị quay.</w:t>
            </w:r>
          </w:p>
          <w:p w14:paraId="2C020EE8" w14:textId="77777777" w:rsidR="00EB39D0" w:rsidRPr="00EB39D0" w:rsidRDefault="00EB39D0" w:rsidP="00083CCF">
            <w:pPr>
              <w:rPr>
                <w:sz w:val="26"/>
                <w:szCs w:val="26"/>
                <w:lang w:val="en-GB" w:eastAsia="en-GB"/>
              </w:rPr>
            </w:pPr>
            <w:r w:rsidRPr="00EB39D0">
              <w:rPr>
                <w:sz w:val="26"/>
                <w:szCs w:val="26"/>
                <w:lang w:val="en-GB" w:eastAsia="en-GB"/>
              </w:rPr>
              <w:t>- Sử dụng công nghệ phân tích rung động để đánh giá tình trạng làm việc của thiết bị quay, chẩn đoán nguyên nhân hỏng, đưa khuyến cáo bảo trì sửa chữa loại bỏ nguyên nhân gây hư hỏng, giảm thời gian ngừng máy, kéo dài tuổi thọ thiết bị Bơm tuần hoàn (bao gồm cả động cơ): 4 cụm</w:t>
            </w:r>
          </w:p>
          <w:p w14:paraId="660298C5" w14:textId="77777777" w:rsidR="00EB39D0" w:rsidRPr="00EB39D0" w:rsidRDefault="00EB39D0" w:rsidP="00083CCF">
            <w:pPr>
              <w:rPr>
                <w:sz w:val="26"/>
                <w:szCs w:val="26"/>
                <w:lang w:val="en-GB" w:eastAsia="en-GB"/>
              </w:rPr>
            </w:pPr>
            <w:r w:rsidRPr="00EB39D0">
              <w:rPr>
                <w:sz w:val="26"/>
                <w:szCs w:val="26"/>
                <w:lang w:val="en-GB" w:eastAsia="en-GB"/>
              </w:rPr>
              <w:t>- Lập báo cáo chi tiết</w:t>
            </w:r>
          </w:p>
          <w:p w14:paraId="0CABAA24" w14:textId="77777777" w:rsidR="00EB39D0" w:rsidRPr="00EB39D0" w:rsidRDefault="00EB39D0" w:rsidP="00083CCF">
            <w:pPr>
              <w:rPr>
                <w:sz w:val="26"/>
                <w:szCs w:val="26"/>
                <w:lang w:val="en-GB" w:eastAsia="en-GB"/>
              </w:rPr>
            </w:pPr>
            <w:r w:rsidRPr="00EB39D0">
              <w:rPr>
                <w:sz w:val="26"/>
                <w:szCs w:val="26"/>
                <w:lang w:val="en-GB" w:eastAsia="en-GB"/>
              </w:rPr>
              <w:t>- Chu kỳ thực hiện dịch vụ: 3 tháng/ lần.</w:t>
            </w:r>
          </w:p>
        </w:tc>
        <w:tc>
          <w:tcPr>
            <w:tcW w:w="1276" w:type="dxa"/>
            <w:shd w:val="clear" w:color="000000" w:fill="FFFFFF"/>
            <w:vAlign w:val="center"/>
            <w:hideMark/>
          </w:tcPr>
          <w:p w14:paraId="30AAE21F" w14:textId="77777777" w:rsidR="00EB39D0" w:rsidRPr="00EB39D0" w:rsidRDefault="00EB39D0" w:rsidP="00083CCF">
            <w:pPr>
              <w:jc w:val="center"/>
              <w:rPr>
                <w:sz w:val="26"/>
                <w:szCs w:val="26"/>
                <w:lang w:val="en-GB" w:eastAsia="en-GB"/>
              </w:rPr>
            </w:pPr>
            <w:r w:rsidRPr="00EB39D0">
              <w:rPr>
                <w:sz w:val="26"/>
                <w:szCs w:val="26"/>
              </w:rPr>
              <w:t>lần</w:t>
            </w:r>
          </w:p>
        </w:tc>
        <w:tc>
          <w:tcPr>
            <w:tcW w:w="992" w:type="dxa"/>
            <w:shd w:val="clear" w:color="000000" w:fill="FFFFFF"/>
            <w:vAlign w:val="center"/>
            <w:hideMark/>
          </w:tcPr>
          <w:p w14:paraId="26B19E33" w14:textId="77777777" w:rsidR="00EB39D0" w:rsidRPr="00EB39D0" w:rsidRDefault="00EB39D0" w:rsidP="00083CCF">
            <w:pPr>
              <w:jc w:val="center"/>
              <w:rPr>
                <w:sz w:val="26"/>
                <w:szCs w:val="26"/>
                <w:lang w:val="en-GB" w:eastAsia="en-GB"/>
              </w:rPr>
            </w:pPr>
            <w:r w:rsidRPr="00EB39D0">
              <w:rPr>
                <w:sz w:val="26"/>
                <w:szCs w:val="26"/>
              </w:rPr>
              <w:t>4</w:t>
            </w:r>
          </w:p>
        </w:tc>
      </w:tr>
      <w:tr w:rsidR="00EB39D0" w:rsidRPr="00EB39D0" w14:paraId="561F3704" w14:textId="77777777" w:rsidTr="005844E8">
        <w:trPr>
          <w:trHeight w:val="20"/>
        </w:trPr>
        <w:tc>
          <w:tcPr>
            <w:tcW w:w="846" w:type="dxa"/>
            <w:noWrap/>
            <w:vAlign w:val="center"/>
            <w:hideMark/>
          </w:tcPr>
          <w:p w14:paraId="5C6814DA" w14:textId="77777777" w:rsidR="00EB39D0" w:rsidRPr="00EB39D0" w:rsidRDefault="00EB39D0" w:rsidP="00083CCF">
            <w:pPr>
              <w:jc w:val="center"/>
              <w:rPr>
                <w:sz w:val="26"/>
                <w:szCs w:val="26"/>
                <w:lang w:val="en-GB" w:eastAsia="en-GB"/>
              </w:rPr>
            </w:pPr>
            <w:r w:rsidRPr="00EB39D0">
              <w:rPr>
                <w:sz w:val="26"/>
                <w:szCs w:val="26"/>
                <w:lang w:val="en-GB" w:eastAsia="en-GB"/>
              </w:rPr>
              <w:t>11</w:t>
            </w:r>
          </w:p>
        </w:tc>
        <w:tc>
          <w:tcPr>
            <w:tcW w:w="2410" w:type="dxa"/>
            <w:vAlign w:val="center"/>
          </w:tcPr>
          <w:p w14:paraId="1FF4D6E6" w14:textId="77777777" w:rsidR="00EB39D0" w:rsidRPr="00EB39D0" w:rsidRDefault="00EB39D0" w:rsidP="00083CCF">
            <w:pPr>
              <w:rPr>
                <w:sz w:val="26"/>
                <w:szCs w:val="26"/>
                <w:lang w:val="en-GB" w:eastAsia="en-GB"/>
              </w:rPr>
            </w:pPr>
            <w:r w:rsidRPr="00EB39D0">
              <w:rPr>
                <w:sz w:val="26"/>
                <w:szCs w:val="26"/>
              </w:rPr>
              <w:t>Sử dụng công nghệ phân tích rung động để đánh giá tình trạng làm việc cho Quạt khói (bao gồm cả động cơ; khớp nối thủy lực): 4 cụm</w:t>
            </w:r>
          </w:p>
        </w:tc>
        <w:tc>
          <w:tcPr>
            <w:tcW w:w="3543" w:type="dxa"/>
            <w:vAlign w:val="center"/>
          </w:tcPr>
          <w:p w14:paraId="0EE4F805" w14:textId="77777777" w:rsidR="00EB39D0" w:rsidRPr="00EB39D0" w:rsidRDefault="00EB39D0" w:rsidP="00083CCF">
            <w:pPr>
              <w:rPr>
                <w:sz w:val="26"/>
                <w:szCs w:val="26"/>
                <w:lang w:val="en-GB" w:eastAsia="en-GB"/>
              </w:rPr>
            </w:pPr>
            <w:r w:rsidRPr="00EB39D0">
              <w:rPr>
                <w:sz w:val="26"/>
                <w:szCs w:val="26"/>
                <w:lang w:val="en-GB" w:eastAsia="en-GB"/>
              </w:rPr>
              <w:t>- Kiểm tra rung động cho thiết bị quay.</w:t>
            </w:r>
          </w:p>
          <w:p w14:paraId="010B8FB8" w14:textId="77777777" w:rsidR="00EB39D0" w:rsidRPr="00EB39D0" w:rsidRDefault="00EB39D0" w:rsidP="00083CCF">
            <w:pPr>
              <w:rPr>
                <w:sz w:val="26"/>
                <w:szCs w:val="26"/>
                <w:lang w:val="en-GB" w:eastAsia="en-GB"/>
              </w:rPr>
            </w:pPr>
            <w:r w:rsidRPr="00EB39D0">
              <w:rPr>
                <w:sz w:val="26"/>
                <w:szCs w:val="26"/>
                <w:lang w:val="en-GB" w:eastAsia="en-GB"/>
              </w:rPr>
              <w:t>- Sử dụng công nghệ phân tích rung động để đánh giá tình trạng làm việc của thiết bị quay, chẩn đoán nguyên nhân hỏng, đưa khuyến cáo bảo trì sửa chữa loại bỏ nguyên nhân gây hư hỏng, giảm thời gian ngừng máy, kéo dài tuổi thọ thiết bị Quạt khói (bao gồm cả động cơ; khớp nối thủy lực): 4 cụm</w:t>
            </w:r>
          </w:p>
          <w:p w14:paraId="3395264A" w14:textId="77777777" w:rsidR="00EB39D0" w:rsidRPr="00EB39D0" w:rsidRDefault="00EB39D0" w:rsidP="00083CCF">
            <w:pPr>
              <w:rPr>
                <w:sz w:val="26"/>
                <w:szCs w:val="26"/>
                <w:lang w:val="en-GB" w:eastAsia="en-GB"/>
              </w:rPr>
            </w:pPr>
            <w:r w:rsidRPr="00EB39D0">
              <w:rPr>
                <w:sz w:val="26"/>
                <w:szCs w:val="26"/>
                <w:lang w:val="en-GB" w:eastAsia="en-GB"/>
              </w:rPr>
              <w:t>- Lập báo cáo chi tiết</w:t>
            </w:r>
          </w:p>
          <w:p w14:paraId="7BEAB14F" w14:textId="77777777" w:rsidR="00EB39D0" w:rsidRPr="00EB39D0" w:rsidRDefault="00EB39D0" w:rsidP="00083CCF">
            <w:pPr>
              <w:rPr>
                <w:sz w:val="26"/>
                <w:szCs w:val="26"/>
                <w:lang w:val="en-GB" w:eastAsia="en-GB"/>
              </w:rPr>
            </w:pPr>
            <w:r w:rsidRPr="00EB39D0">
              <w:rPr>
                <w:sz w:val="26"/>
                <w:szCs w:val="26"/>
                <w:lang w:val="en-GB" w:eastAsia="en-GB"/>
              </w:rPr>
              <w:t>- Chu kỳ thực hiện dịch vụ: 3 tháng/ lần.</w:t>
            </w:r>
          </w:p>
        </w:tc>
        <w:tc>
          <w:tcPr>
            <w:tcW w:w="1276" w:type="dxa"/>
            <w:shd w:val="clear" w:color="000000" w:fill="FFFFFF"/>
            <w:vAlign w:val="center"/>
            <w:hideMark/>
          </w:tcPr>
          <w:p w14:paraId="75A11387" w14:textId="77777777" w:rsidR="00EB39D0" w:rsidRPr="00EB39D0" w:rsidRDefault="00EB39D0" w:rsidP="00083CCF">
            <w:pPr>
              <w:jc w:val="center"/>
              <w:rPr>
                <w:sz w:val="26"/>
                <w:szCs w:val="26"/>
                <w:lang w:val="en-GB" w:eastAsia="en-GB"/>
              </w:rPr>
            </w:pPr>
            <w:r w:rsidRPr="00EB39D0">
              <w:rPr>
                <w:sz w:val="26"/>
                <w:szCs w:val="26"/>
              </w:rPr>
              <w:t>lần</w:t>
            </w:r>
          </w:p>
        </w:tc>
        <w:tc>
          <w:tcPr>
            <w:tcW w:w="992" w:type="dxa"/>
            <w:shd w:val="clear" w:color="000000" w:fill="FFFFFF"/>
            <w:vAlign w:val="center"/>
            <w:hideMark/>
          </w:tcPr>
          <w:p w14:paraId="3F7712F6" w14:textId="77777777" w:rsidR="00EB39D0" w:rsidRPr="00EB39D0" w:rsidRDefault="00EB39D0" w:rsidP="00083CCF">
            <w:pPr>
              <w:jc w:val="center"/>
              <w:rPr>
                <w:sz w:val="26"/>
                <w:szCs w:val="26"/>
                <w:lang w:val="en-GB" w:eastAsia="en-GB"/>
              </w:rPr>
            </w:pPr>
            <w:r w:rsidRPr="00EB39D0">
              <w:rPr>
                <w:sz w:val="26"/>
                <w:szCs w:val="26"/>
              </w:rPr>
              <w:t>4</w:t>
            </w:r>
          </w:p>
        </w:tc>
      </w:tr>
      <w:tr w:rsidR="00EB39D0" w:rsidRPr="00EB39D0" w14:paraId="3F5B02E6" w14:textId="77777777" w:rsidTr="005844E8">
        <w:trPr>
          <w:trHeight w:val="20"/>
        </w:trPr>
        <w:tc>
          <w:tcPr>
            <w:tcW w:w="846" w:type="dxa"/>
            <w:noWrap/>
            <w:vAlign w:val="center"/>
            <w:hideMark/>
          </w:tcPr>
          <w:p w14:paraId="068E7185" w14:textId="77777777" w:rsidR="00EB39D0" w:rsidRPr="00EB39D0" w:rsidRDefault="00EB39D0" w:rsidP="00083CCF">
            <w:pPr>
              <w:jc w:val="center"/>
              <w:rPr>
                <w:sz w:val="26"/>
                <w:szCs w:val="26"/>
                <w:lang w:val="en-GB" w:eastAsia="en-GB"/>
              </w:rPr>
            </w:pPr>
            <w:r w:rsidRPr="00EB39D0">
              <w:rPr>
                <w:sz w:val="26"/>
                <w:szCs w:val="26"/>
                <w:lang w:val="en-GB" w:eastAsia="en-GB"/>
              </w:rPr>
              <w:t>12</w:t>
            </w:r>
          </w:p>
        </w:tc>
        <w:tc>
          <w:tcPr>
            <w:tcW w:w="2410" w:type="dxa"/>
            <w:vAlign w:val="center"/>
          </w:tcPr>
          <w:p w14:paraId="21A59F5C" w14:textId="77777777" w:rsidR="00EB39D0" w:rsidRPr="00EB39D0" w:rsidRDefault="00EB39D0" w:rsidP="00083CCF">
            <w:pPr>
              <w:rPr>
                <w:sz w:val="26"/>
                <w:szCs w:val="26"/>
                <w:lang w:val="en-GB" w:eastAsia="en-GB"/>
              </w:rPr>
            </w:pPr>
            <w:r w:rsidRPr="00EB39D0">
              <w:rPr>
                <w:sz w:val="26"/>
                <w:szCs w:val="26"/>
              </w:rPr>
              <w:t xml:space="preserve">Sử dụng công nghệ </w:t>
            </w:r>
            <w:r w:rsidRPr="00EB39D0">
              <w:rPr>
                <w:sz w:val="26"/>
                <w:szCs w:val="26"/>
              </w:rPr>
              <w:lastRenderedPageBreak/>
              <w:t>phân tích rung động để đánh giá tình trạng làm việc cho Quạt gió cấp 1 (bao gồm cả động cơ): 4 cụm</w:t>
            </w:r>
          </w:p>
        </w:tc>
        <w:tc>
          <w:tcPr>
            <w:tcW w:w="3543" w:type="dxa"/>
            <w:vAlign w:val="center"/>
          </w:tcPr>
          <w:p w14:paraId="69DF4E0F" w14:textId="77777777" w:rsidR="00EB39D0" w:rsidRPr="00EB39D0" w:rsidRDefault="00EB39D0" w:rsidP="00083CCF">
            <w:pPr>
              <w:rPr>
                <w:sz w:val="26"/>
                <w:szCs w:val="26"/>
                <w:lang w:val="en-GB" w:eastAsia="en-GB"/>
              </w:rPr>
            </w:pPr>
            <w:r w:rsidRPr="00EB39D0">
              <w:rPr>
                <w:sz w:val="26"/>
                <w:szCs w:val="26"/>
                <w:lang w:val="en-GB" w:eastAsia="en-GB"/>
              </w:rPr>
              <w:lastRenderedPageBreak/>
              <w:t xml:space="preserve">- Kiểm tra rung động cho thiết </w:t>
            </w:r>
            <w:r w:rsidRPr="00EB39D0">
              <w:rPr>
                <w:sz w:val="26"/>
                <w:szCs w:val="26"/>
                <w:lang w:val="en-GB" w:eastAsia="en-GB"/>
              </w:rPr>
              <w:lastRenderedPageBreak/>
              <w:t>bị quay.</w:t>
            </w:r>
          </w:p>
          <w:p w14:paraId="36C273C9" w14:textId="77777777" w:rsidR="00EB39D0" w:rsidRPr="00EB39D0" w:rsidRDefault="00EB39D0" w:rsidP="00083CCF">
            <w:pPr>
              <w:rPr>
                <w:sz w:val="26"/>
                <w:szCs w:val="26"/>
                <w:lang w:val="en-GB" w:eastAsia="en-GB"/>
              </w:rPr>
            </w:pPr>
            <w:r w:rsidRPr="00EB39D0">
              <w:rPr>
                <w:sz w:val="26"/>
                <w:szCs w:val="26"/>
                <w:lang w:val="en-GB" w:eastAsia="en-GB"/>
              </w:rPr>
              <w:t>- Sử dụng công nghệ phân tích rung động để đánh giá tình trạng làm việc của thiết bị quay, chẩn đoán nguyên nhân hỏng, đưa khuyến cáo bảo trì sửa chữa loại bỏ nguyên nhân gây hư hỏng, giảm thời gian ngừng máy, kéo dài tuổi thọ thiết bị Quạt gió cấp 1 (bao gồm cả động cơ): 4 cụm</w:t>
            </w:r>
          </w:p>
          <w:p w14:paraId="5CE0B3CB" w14:textId="77777777" w:rsidR="00EB39D0" w:rsidRPr="00EB39D0" w:rsidRDefault="00EB39D0" w:rsidP="00083CCF">
            <w:pPr>
              <w:rPr>
                <w:sz w:val="26"/>
                <w:szCs w:val="26"/>
                <w:lang w:val="en-GB" w:eastAsia="en-GB"/>
              </w:rPr>
            </w:pPr>
            <w:r w:rsidRPr="00EB39D0">
              <w:rPr>
                <w:sz w:val="26"/>
                <w:szCs w:val="26"/>
                <w:lang w:val="en-GB" w:eastAsia="en-GB"/>
              </w:rPr>
              <w:t>- Lập báo cáo chi tiết</w:t>
            </w:r>
          </w:p>
          <w:p w14:paraId="335E616B" w14:textId="77777777" w:rsidR="00EB39D0" w:rsidRPr="00EB39D0" w:rsidRDefault="00EB39D0" w:rsidP="00083CCF">
            <w:pPr>
              <w:rPr>
                <w:sz w:val="26"/>
                <w:szCs w:val="26"/>
                <w:lang w:val="en-GB" w:eastAsia="en-GB"/>
              </w:rPr>
            </w:pPr>
            <w:r w:rsidRPr="00EB39D0">
              <w:rPr>
                <w:sz w:val="26"/>
                <w:szCs w:val="26"/>
                <w:lang w:val="en-GB" w:eastAsia="en-GB"/>
              </w:rPr>
              <w:t>- Chu kỳ thực hiện dịch vụ: 3 tháng/ lần.</w:t>
            </w:r>
          </w:p>
        </w:tc>
        <w:tc>
          <w:tcPr>
            <w:tcW w:w="1276" w:type="dxa"/>
            <w:shd w:val="clear" w:color="000000" w:fill="FFFFFF"/>
            <w:vAlign w:val="center"/>
            <w:hideMark/>
          </w:tcPr>
          <w:p w14:paraId="46CC0436" w14:textId="77777777" w:rsidR="00EB39D0" w:rsidRPr="00EB39D0" w:rsidRDefault="00EB39D0" w:rsidP="00083CCF">
            <w:pPr>
              <w:jc w:val="center"/>
              <w:rPr>
                <w:sz w:val="26"/>
                <w:szCs w:val="26"/>
                <w:lang w:val="en-GB" w:eastAsia="en-GB"/>
              </w:rPr>
            </w:pPr>
            <w:r w:rsidRPr="00EB39D0">
              <w:rPr>
                <w:sz w:val="26"/>
                <w:szCs w:val="26"/>
              </w:rPr>
              <w:lastRenderedPageBreak/>
              <w:t>lần</w:t>
            </w:r>
          </w:p>
        </w:tc>
        <w:tc>
          <w:tcPr>
            <w:tcW w:w="992" w:type="dxa"/>
            <w:shd w:val="clear" w:color="000000" w:fill="FFFFFF"/>
            <w:vAlign w:val="center"/>
            <w:hideMark/>
          </w:tcPr>
          <w:p w14:paraId="1BCA6A41" w14:textId="77777777" w:rsidR="00EB39D0" w:rsidRPr="00EB39D0" w:rsidRDefault="00EB39D0" w:rsidP="00083CCF">
            <w:pPr>
              <w:jc w:val="center"/>
              <w:rPr>
                <w:sz w:val="26"/>
                <w:szCs w:val="26"/>
                <w:lang w:val="en-GB" w:eastAsia="en-GB"/>
              </w:rPr>
            </w:pPr>
            <w:r w:rsidRPr="00EB39D0">
              <w:rPr>
                <w:sz w:val="26"/>
                <w:szCs w:val="26"/>
              </w:rPr>
              <w:t>4</w:t>
            </w:r>
          </w:p>
        </w:tc>
      </w:tr>
      <w:tr w:rsidR="00EB39D0" w:rsidRPr="00EB39D0" w14:paraId="5D421A87" w14:textId="77777777" w:rsidTr="005844E8">
        <w:trPr>
          <w:trHeight w:val="20"/>
        </w:trPr>
        <w:tc>
          <w:tcPr>
            <w:tcW w:w="846" w:type="dxa"/>
            <w:noWrap/>
            <w:vAlign w:val="center"/>
            <w:hideMark/>
          </w:tcPr>
          <w:p w14:paraId="218B0FBE" w14:textId="77777777" w:rsidR="00EB39D0" w:rsidRPr="00EB39D0" w:rsidRDefault="00EB39D0" w:rsidP="00083CCF">
            <w:pPr>
              <w:jc w:val="center"/>
              <w:rPr>
                <w:sz w:val="26"/>
                <w:szCs w:val="26"/>
                <w:lang w:val="en-GB" w:eastAsia="en-GB"/>
              </w:rPr>
            </w:pPr>
            <w:r w:rsidRPr="00EB39D0">
              <w:rPr>
                <w:sz w:val="26"/>
                <w:szCs w:val="26"/>
                <w:lang w:val="en-GB" w:eastAsia="en-GB"/>
              </w:rPr>
              <w:t>13</w:t>
            </w:r>
          </w:p>
        </w:tc>
        <w:tc>
          <w:tcPr>
            <w:tcW w:w="2410" w:type="dxa"/>
            <w:vAlign w:val="center"/>
          </w:tcPr>
          <w:p w14:paraId="6EE7ABDC" w14:textId="77777777" w:rsidR="00EB39D0" w:rsidRPr="00EB39D0" w:rsidRDefault="00EB39D0" w:rsidP="00083CCF">
            <w:pPr>
              <w:rPr>
                <w:sz w:val="26"/>
                <w:szCs w:val="26"/>
                <w:lang w:val="en-GB" w:eastAsia="en-GB"/>
              </w:rPr>
            </w:pPr>
            <w:r w:rsidRPr="00EB39D0">
              <w:rPr>
                <w:sz w:val="26"/>
                <w:szCs w:val="26"/>
              </w:rPr>
              <w:t>Sử dụng công nghệ phân tích rung động để đánh giá tình trạng làm việc cho Quạt gió cấp 2 (bao gồm cả động cơ): 4 cụm</w:t>
            </w:r>
          </w:p>
        </w:tc>
        <w:tc>
          <w:tcPr>
            <w:tcW w:w="3543" w:type="dxa"/>
            <w:vAlign w:val="center"/>
          </w:tcPr>
          <w:p w14:paraId="48B90DD5" w14:textId="77777777" w:rsidR="00EB39D0" w:rsidRPr="00EB39D0" w:rsidRDefault="00EB39D0" w:rsidP="00083CCF">
            <w:pPr>
              <w:rPr>
                <w:sz w:val="26"/>
                <w:szCs w:val="26"/>
                <w:lang w:val="en-GB" w:eastAsia="en-GB"/>
              </w:rPr>
            </w:pPr>
            <w:r w:rsidRPr="00EB39D0">
              <w:rPr>
                <w:sz w:val="26"/>
                <w:szCs w:val="26"/>
                <w:lang w:val="en-GB" w:eastAsia="en-GB"/>
              </w:rPr>
              <w:t>- Kiểm tra rung động cho thiết bị quay.</w:t>
            </w:r>
          </w:p>
          <w:p w14:paraId="7E548868" w14:textId="77777777" w:rsidR="00EB39D0" w:rsidRPr="00EB39D0" w:rsidRDefault="00EB39D0" w:rsidP="00083CCF">
            <w:pPr>
              <w:rPr>
                <w:sz w:val="26"/>
                <w:szCs w:val="26"/>
                <w:lang w:val="en-GB" w:eastAsia="en-GB"/>
              </w:rPr>
            </w:pPr>
            <w:r w:rsidRPr="00EB39D0">
              <w:rPr>
                <w:sz w:val="26"/>
                <w:szCs w:val="26"/>
                <w:lang w:val="en-GB" w:eastAsia="en-GB"/>
              </w:rPr>
              <w:t>- Sử dụng công nghệ phân tích rung động để đánh giá tình trạng làm việc của thiết bị quay, chẩn đoán nguyên nhân hỏng, đưa khuyến cáo bảo trì sửa chữa loại bỏ nguyên nhân gây hư hỏng, giảm thời gian ngừng máy, kéo dài tuổi thọ thiết bị Quạt gió cấp 2 (bao gồm cả động cơ): 4 cụm</w:t>
            </w:r>
          </w:p>
          <w:p w14:paraId="0C01EA6E" w14:textId="77777777" w:rsidR="00EB39D0" w:rsidRPr="00EB39D0" w:rsidRDefault="00EB39D0" w:rsidP="00083CCF">
            <w:pPr>
              <w:rPr>
                <w:sz w:val="26"/>
                <w:szCs w:val="26"/>
                <w:lang w:val="en-GB" w:eastAsia="en-GB"/>
              </w:rPr>
            </w:pPr>
            <w:r w:rsidRPr="00EB39D0">
              <w:rPr>
                <w:sz w:val="26"/>
                <w:szCs w:val="26"/>
                <w:lang w:val="en-GB" w:eastAsia="en-GB"/>
              </w:rPr>
              <w:t>- Lập báo cáo chi tiết</w:t>
            </w:r>
          </w:p>
          <w:p w14:paraId="408B401F" w14:textId="77777777" w:rsidR="00EB39D0" w:rsidRPr="00EB39D0" w:rsidRDefault="00EB39D0" w:rsidP="00083CCF">
            <w:pPr>
              <w:rPr>
                <w:sz w:val="26"/>
                <w:szCs w:val="26"/>
                <w:lang w:val="en-GB" w:eastAsia="en-GB"/>
              </w:rPr>
            </w:pPr>
            <w:r w:rsidRPr="00EB39D0">
              <w:rPr>
                <w:sz w:val="26"/>
                <w:szCs w:val="26"/>
                <w:lang w:val="en-GB" w:eastAsia="en-GB"/>
              </w:rPr>
              <w:t>- Chu kỳ thực hiện dịch vụ: 3 tháng/ lần.</w:t>
            </w:r>
          </w:p>
        </w:tc>
        <w:tc>
          <w:tcPr>
            <w:tcW w:w="1276" w:type="dxa"/>
            <w:shd w:val="clear" w:color="000000" w:fill="FFFFFF"/>
            <w:vAlign w:val="center"/>
            <w:hideMark/>
          </w:tcPr>
          <w:p w14:paraId="3927CE03" w14:textId="77777777" w:rsidR="00EB39D0" w:rsidRPr="00EB39D0" w:rsidRDefault="00EB39D0" w:rsidP="00083CCF">
            <w:pPr>
              <w:jc w:val="center"/>
              <w:rPr>
                <w:sz w:val="26"/>
                <w:szCs w:val="26"/>
                <w:lang w:val="en-GB" w:eastAsia="en-GB"/>
              </w:rPr>
            </w:pPr>
            <w:r w:rsidRPr="00EB39D0">
              <w:rPr>
                <w:sz w:val="26"/>
                <w:szCs w:val="26"/>
              </w:rPr>
              <w:t>lần</w:t>
            </w:r>
          </w:p>
        </w:tc>
        <w:tc>
          <w:tcPr>
            <w:tcW w:w="992" w:type="dxa"/>
            <w:shd w:val="clear" w:color="000000" w:fill="FFFFFF"/>
            <w:vAlign w:val="center"/>
            <w:hideMark/>
          </w:tcPr>
          <w:p w14:paraId="47172062" w14:textId="77777777" w:rsidR="00EB39D0" w:rsidRPr="00EB39D0" w:rsidRDefault="00EB39D0" w:rsidP="00083CCF">
            <w:pPr>
              <w:jc w:val="center"/>
              <w:rPr>
                <w:sz w:val="26"/>
                <w:szCs w:val="26"/>
                <w:lang w:val="en-GB" w:eastAsia="en-GB"/>
              </w:rPr>
            </w:pPr>
            <w:r w:rsidRPr="00EB39D0">
              <w:rPr>
                <w:sz w:val="26"/>
                <w:szCs w:val="26"/>
              </w:rPr>
              <w:t>4</w:t>
            </w:r>
          </w:p>
        </w:tc>
      </w:tr>
      <w:tr w:rsidR="00EB39D0" w:rsidRPr="00EB39D0" w14:paraId="25C9961E" w14:textId="77777777" w:rsidTr="005844E8">
        <w:trPr>
          <w:trHeight w:val="20"/>
        </w:trPr>
        <w:tc>
          <w:tcPr>
            <w:tcW w:w="846" w:type="dxa"/>
            <w:noWrap/>
            <w:vAlign w:val="center"/>
            <w:hideMark/>
          </w:tcPr>
          <w:p w14:paraId="4C009F75" w14:textId="77777777" w:rsidR="00EB39D0" w:rsidRPr="00EB39D0" w:rsidRDefault="00EB39D0" w:rsidP="00083CCF">
            <w:pPr>
              <w:jc w:val="center"/>
              <w:rPr>
                <w:sz w:val="26"/>
                <w:szCs w:val="26"/>
                <w:lang w:val="en-GB" w:eastAsia="en-GB"/>
              </w:rPr>
            </w:pPr>
            <w:r w:rsidRPr="00EB39D0">
              <w:rPr>
                <w:sz w:val="26"/>
                <w:szCs w:val="26"/>
                <w:lang w:val="en-GB" w:eastAsia="en-GB"/>
              </w:rPr>
              <w:t>14</w:t>
            </w:r>
          </w:p>
        </w:tc>
        <w:tc>
          <w:tcPr>
            <w:tcW w:w="2410" w:type="dxa"/>
            <w:vAlign w:val="center"/>
          </w:tcPr>
          <w:p w14:paraId="4EF2335B" w14:textId="77777777" w:rsidR="00EB39D0" w:rsidRPr="00EB39D0" w:rsidRDefault="00EB39D0" w:rsidP="00083CCF">
            <w:pPr>
              <w:rPr>
                <w:sz w:val="26"/>
                <w:szCs w:val="26"/>
                <w:lang w:val="en-GB" w:eastAsia="en-GB"/>
              </w:rPr>
            </w:pPr>
            <w:r w:rsidRPr="00EB39D0">
              <w:rPr>
                <w:sz w:val="26"/>
                <w:szCs w:val="26"/>
              </w:rPr>
              <w:t>Sử dụng công nghệ phân tích rung động để đánh giá tình trạng làm việc cho Máy nghiền than (bao gồm cả động cơ): 8 cụm</w:t>
            </w:r>
          </w:p>
        </w:tc>
        <w:tc>
          <w:tcPr>
            <w:tcW w:w="3543" w:type="dxa"/>
            <w:vAlign w:val="center"/>
          </w:tcPr>
          <w:p w14:paraId="3CA8FA75" w14:textId="77777777" w:rsidR="00EB39D0" w:rsidRPr="00EB39D0" w:rsidRDefault="00EB39D0" w:rsidP="00083CCF">
            <w:pPr>
              <w:rPr>
                <w:sz w:val="26"/>
                <w:szCs w:val="26"/>
                <w:lang w:val="en-GB" w:eastAsia="en-GB"/>
              </w:rPr>
            </w:pPr>
            <w:r w:rsidRPr="00EB39D0">
              <w:rPr>
                <w:sz w:val="26"/>
                <w:szCs w:val="26"/>
                <w:lang w:val="en-GB" w:eastAsia="en-GB"/>
              </w:rPr>
              <w:t>- Kiểm tra rung động cho thiết bị quay.</w:t>
            </w:r>
          </w:p>
          <w:p w14:paraId="399D3086" w14:textId="77777777" w:rsidR="00EB39D0" w:rsidRPr="00EB39D0" w:rsidRDefault="00EB39D0" w:rsidP="00083CCF">
            <w:pPr>
              <w:rPr>
                <w:sz w:val="26"/>
                <w:szCs w:val="26"/>
                <w:lang w:val="en-GB" w:eastAsia="en-GB"/>
              </w:rPr>
            </w:pPr>
            <w:r w:rsidRPr="00EB39D0">
              <w:rPr>
                <w:sz w:val="26"/>
                <w:szCs w:val="26"/>
                <w:lang w:val="en-GB" w:eastAsia="en-GB"/>
              </w:rPr>
              <w:t>- Sử dụng công nghệ phân tích rung động để đánh giá tình trạng làm việc của thiết bị quay, chẩn đoán nguyên nhân hỏng, đưa khuyến cáo bảo trì sửa chữa loại bỏ nguyên nhân gây hư hỏng, giảm thời gian ngừng máy, kéo dài tuổi thọ thiết bị Máy nghiền than (bao gồm cả động cơ): 8 cụm</w:t>
            </w:r>
          </w:p>
          <w:p w14:paraId="5E5B4C3C" w14:textId="77777777" w:rsidR="00EB39D0" w:rsidRPr="00EB39D0" w:rsidRDefault="00EB39D0" w:rsidP="00083CCF">
            <w:pPr>
              <w:rPr>
                <w:sz w:val="26"/>
                <w:szCs w:val="26"/>
                <w:lang w:val="en-GB" w:eastAsia="en-GB"/>
              </w:rPr>
            </w:pPr>
            <w:r w:rsidRPr="00EB39D0">
              <w:rPr>
                <w:sz w:val="26"/>
                <w:szCs w:val="26"/>
                <w:lang w:val="en-GB" w:eastAsia="en-GB"/>
              </w:rPr>
              <w:t>- Lập báo cáo chi tiết</w:t>
            </w:r>
          </w:p>
          <w:p w14:paraId="6F88858B" w14:textId="77777777" w:rsidR="00EB39D0" w:rsidRPr="00EB39D0" w:rsidRDefault="00EB39D0" w:rsidP="00083CCF">
            <w:pPr>
              <w:rPr>
                <w:sz w:val="26"/>
                <w:szCs w:val="26"/>
                <w:lang w:val="en-GB" w:eastAsia="en-GB"/>
              </w:rPr>
            </w:pPr>
            <w:r w:rsidRPr="00EB39D0">
              <w:rPr>
                <w:sz w:val="26"/>
                <w:szCs w:val="26"/>
                <w:lang w:val="en-GB" w:eastAsia="en-GB"/>
              </w:rPr>
              <w:t>- Chu kỳ thực hiện dịch vụ: 3 tháng/ lần.</w:t>
            </w:r>
          </w:p>
        </w:tc>
        <w:tc>
          <w:tcPr>
            <w:tcW w:w="1276" w:type="dxa"/>
            <w:shd w:val="clear" w:color="000000" w:fill="FFFFFF"/>
            <w:vAlign w:val="center"/>
            <w:hideMark/>
          </w:tcPr>
          <w:p w14:paraId="637806FA" w14:textId="77777777" w:rsidR="00EB39D0" w:rsidRPr="00EB39D0" w:rsidRDefault="00EB39D0" w:rsidP="00083CCF">
            <w:pPr>
              <w:jc w:val="center"/>
              <w:rPr>
                <w:sz w:val="26"/>
                <w:szCs w:val="26"/>
                <w:lang w:val="en-GB" w:eastAsia="en-GB"/>
              </w:rPr>
            </w:pPr>
            <w:r w:rsidRPr="00EB39D0">
              <w:rPr>
                <w:sz w:val="26"/>
                <w:szCs w:val="26"/>
              </w:rPr>
              <w:t>lần</w:t>
            </w:r>
          </w:p>
        </w:tc>
        <w:tc>
          <w:tcPr>
            <w:tcW w:w="992" w:type="dxa"/>
            <w:shd w:val="clear" w:color="000000" w:fill="FFFFFF"/>
            <w:vAlign w:val="center"/>
            <w:hideMark/>
          </w:tcPr>
          <w:p w14:paraId="0EB08ACD" w14:textId="77777777" w:rsidR="00EB39D0" w:rsidRPr="00EB39D0" w:rsidRDefault="00EB39D0" w:rsidP="00083CCF">
            <w:pPr>
              <w:jc w:val="center"/>
              <w:rPr>
                <w:sz w:val="26"/>
                <w:szCs w:val="26"/>
                <w:lang w:val="en-GB" w:eastAsia="en-GB"/>
              </w:rPr>
            </w:pPr>
            <w:r w:rsidRPr="00EB39D0">
              <w:rPr>
                <w:sz w:val="26"/>
                <w:szCs w:val="26"/>
              </w:rPr>
              <w:t>4</w:t>
            </w:r>
          </w:p>
        </w:tc>
      </w:tr>
    </w:tbl>
    <w:p w14:paraId="0E5937ED" w14:textId="77777777" w:rsidR="0029436E" w:rsidRPr="00F55803" w:rsidRDefault="0029436E" w:rsidP="0029436E">
      <w:pPr>
        <w:spacing w:before="240" w:after="120" w:line="276" w:lineRule="auto"/>
        <w:ind w:firstLine="567"/>
        <w:contextualSpacing/>
        <w:rPr>
          <w:sz w:val="26"/>
          <w:szCs w:val="26"/>
        </w:rPr>
      </w:pPr>
      <w:r w:rsidRPr="00F55803">
        <w:rPr>
          <w:b/>
          <w:spacing w:val="-2"/>
          <w:sz w:val="26"/>
          <w:szCs w:val="26"/>
          <w:lang w:val="vi-VN"/>
        </w:rPr>
        <w:t>- Thời gian thực hiện:</w:t>
      </w:r>
      <w:r w:rsidRPr="00F55803">
        <w:rPr>
          <w:sz w:val="26"/>
          <w:szCs w:val="26"/>
          <w:lang w:val="vi-VN"/>
        </w:rPr>
        <w:t xml:space="preserve"> </w:t>
      </w:r>
    </w:p>
    <w:p w14:paraId="0FC34216" w14:textId="77777777" w:rsidR="0029436E" w:rsidRPr="00F55803" w:rsidRDefault="0029436E" w:rsidP="0029436E">
      <w:pPr>
        <w:spacing w:after="120" w:line="276" w:lineRule="auto"/>
        <w:ind w:firstLine="567"/>
        <w:contextualSpacing/>
        <w:rPr>
          <w:sz w:val="26"/>
          <w:szCs w:val="26"/>
        </w:rPr>
      </w:pPr>
      <w:r w:rsidRPr="00F55803">
        <w:rPr>
          <w:sz w:val="26"/>
          <w:szCs w:val="26"/>
        </w:rPr>
        <w:t>+ Thời gian thực hiện hợp đồng: Với tổng thời gian 365 ngày sẽ triển khai thực hiện 4 đợt, thời gian giữa 2 lần thực hiện liền nhau không quá 3 tháng, thời gian mỗi đợt 15 ngày.</w:t>
      </w:r>
    </w:p>
    <w:p w14:paraId="4190C6DA" w14:textId="72693D46" w:rsidR="00EB39D0" w:rsidRPr="00EB39D0" w:rsidRDefault="00EB39D0" w:rsidP="007F04A7">
      <w:pPr>
        <w:spacing w:after="120" w:line="276" w:lineRule="auto"/>
        <w:ind w:firstLine="709"/>
        <w:rPr>
          <w:b/>
          <w:sz w:val="26"/>
          <w:szCs w:val="26"/>
          <w:lang w:val="nl-NL"/>
        </w:rPr>
      </w:pPr>
      <w:r w:rsidRPr="00EB39D0">
        <w:rPr>
          <w:b/>
          <w:sz w:val="26"/>
          <w:szCs w:val="26"/>
          <w:lang w:val="nl-NL"/>
        </w:rPr>
        <w:lastRenderedPageBreak/>
        <w:t>3. Yêu cầu kỹ thuật của gói thầu</w:t>
      </w:r>
    </w:p>
    <w:p w14:paraId="6A297DBF" w14:textId="77777777" w:rsidR="00EB39D0" w:rsidRPr="00EB39D0" w:rsidRDefault="00EB39D0" w:rsidP="007F04A7">
      <w:pPr>
        <w:spacing w:after="120" w:line="276" w:lineRule="auto"/>
        <w:ind w:firstLine="709"/>
        <w:rPr>
          <w:sz w:val="26"/>
          <w:szCs w:val="26"/>
          <w:lang w:val="nl-NL"/>
        </w:rPr>
      </w:pPr>
      <w:r w:rsidRPr="00EB39D0">
        <w:rPr>
          <w:sz w:val="26"/>
          <w:szCs w:val="26"/>
          <w:lang w:val="vi-VN"/>
        </w:rPr>
        <w:tab/>
      </w:r>
      <w:r w:rsidRPr="00EB39D0">
        <w:rPr>
          <w:sz w:val="26"/>
          <w:szCs w:val="26"/>
          <w:lang w:val="nl-NL"/>
        </w:rPr>
        <w:t>Căn cứ yêu cầu về khối lượng công việc tại mục 1 nêu trên, Nhà thầu phải xây dựng giải pháp kỹ thuật, biện pháp tổ chức thực hiện cho nội dung công việc. Trong đó, tối thiểu phải đáp ứng các nội dung sau:</w:t>
      </w:r>
    </w:p>
    <w:p w14:paraId="54C9FF72" w14:textId="77777777" w:rsidR="00EB39D0" w:rsidRPr="00EB39D0" w:rsidRDefault="00EB39D0" w:rsidP="007F04A7">
      <w:pPr>
        <w:spacing w:after="120" w:line="276" w:lineRule="auto"/>
        <w:ind w:firstLine="709"/>
        <w:rPr>
          <w:b/>
          <w:bCs/>
          <w:sz w:val="26"/>
          <w:szCs w:val="26"/>
          <w:lang w:val="vi-VN"/>
        </w:rPr>
      </w:pPr>
      <w:r w:rsidRPr="00EB39D0">
        <w:rPr>
          <w:b/>
          <w:bCs/>
          <w:sz w:val="26"/>
          <w:szCs w:val="26"/>
          <w:lang w:val="nl-NL"/>
        </w:rPr>
        <w:t xml:space="preserve">3.1 </w:t>
      </w:r>
      <w:r w:rsidRPr="00EB39D0">
        <w:rPr>
          <w:b/>
          <w:bCs/>
          <w:sz w:val="26"/>
          <w:szCs w:val="26"/>
          <w:lang w:val="vi-VN"/>
        </w:rPr>
        <w:t>Tính hợp lý và khả thi của kế hoạch, các giải pháp kỹ thuật, biện pháp tổ chức cung cấp dịch vụ</w:t>
      </w:r>
    </w:p>
    <w:p w14:paraId="6459AA4E" w14:textId="77777777" w:rsidR="00EB39D0" w:rsidRPr="00EB39D0" w:rsidRDefault="00EB39D0" w:rsidP="007F04A7">
      <w:pPr>
        <w:spacing w:after="120" w:line="276" w:lineRule="auto"/>
        <w:ind w:firstLine="709"/>
        <w:rPr>
          <w:b/>
          <w:bCs/>
          <w:sz w:val="26"/>
          <w:szCs w:val="26"/>
          <w:lang w:val="nl-NL"/>
        </w:rPr>
      </w:pPr>
      <w:r w:rsidRPr="00EB39D0">
        <w:rPr>
          <w:b/>
          <w:bCs/>
          <w:sz w:val="26"/>
          <w:szCs w:val="26"/>
          <w:lang w:val="nl-NL"/>
        </w:rPr>
        <w:t>3.1.1 Bố trí mặt bằng</w:t>
      </w:r>
    </w:p>
    <w:p w14:paraId="5EE74FC5" w14:textId="77777777" w:rsidR="00EB39D0" w:rsidRPr="00EB39D0" w:rsidRDefault="00EB39D0" w:rsidP="007F04A7">
      <w:pPr>
        <w:spacing w:after="120" w:line="276" w:lineRule="auto"/>
        <w:ind w:firstLine="709"/>
        <w:rPr>
          <w:sz w:val="26"/>
          <w:szCs w:val="26"/>
          <w:lang w:val="nl-NL"/>
        </w:rPr>
      </w:pPr>
      <w:r w:rsidRPr="00EB39D0">
        <w:rPr>
          <w:sz w:val="26"/>
          <w:szCs w:val="26"/>
          <w:lang w:val="nl-NL"/>
        </w:rPr>
        <w:t>- Phương án bố trí mặt bằng công trường, nhà ban chỉ huy, kho dụng cụ, kho vật tư, lán trại tạm, thiết bị thi công…. phải đảm bảo an toàn cho người, thiết bị và không ảnh hưởng đến các thiết bị công trình khác trong Nhà máy</w:t>
      </w:r>
    </w:p>
    <w:p w14:paraId="6AEC25CF" w14:textId="77777777" w:rsidR="00EB39D0" w:rsidRPr="00EB39D0" w:rsidRDefault="00EB39D0" w:rsidP="007F04A7">
      <w:pPr>
        <w:spacing w:after="120" w:line="276" w:lineRule="auto"/>
        <w:ind w:firstLine="709"/>
        <w:rPr>
          <w:sz w:val="26"/>
          <w:szCs w:val="26"/>
          <w:lang w:val="nl-NL"/>
        </w:rPr>
      </w:pPr>
      <w:r w:rsidRPr="00EB39D0">
        <w:rPr>
          <w:sz w:val="26"/>
          <w:szCs w:val="26"/>
          <w:lang w:val="nl-NL"/>
        </w:rPr>
        <w:t>- Phương án sử dụng cơ sở hạ tầng của Chủ đầu tư như Điện, nước...cách thức đấu nối, sử dụng, trả chi phí cho Chủ đầu tư.</w:t>
      </w:r>
    </w:p>
    <w:p w14:paraId="00736FF6" w14:textId="77777777" w:rsidR="00EB39D0" w:rsidRPr="00EB39D0" w:rsidRDefault="00EB39D0" w:rsidP="007F04A7">
      <w:pPr>
        <w:spacing w:after="120" w:line="276" w:lineRule="auto"/>
        <w:ind w:firstLine="709"/>
        <w:rPr>
          <w:b/>
          <w:bCs/>
          <w:sz w:val="26"/>
          <w:szCs w:val="26"/>
          <w:lang w:val="nl-NL"/>
        </w:rPr>
      </w:pPr>
      <w:r w:rsidRPr="00EB39D0">
        <w:rPr>
          <w:b/>
          <w:bCs/>
          <w:sz w:val="26"/>
          <w:szCs w:val="26"/>
          <w:lang w:val="nl-NL"/>
        </w:rPr>
        <w:t>3.1.2 Công tác chuẩn bị nhân công</w:t>
      </w:r>
    </w:p>
    <w:p w14:paraId="679AEA49" w14:textId="77777777" w:rsidR="00EB39D0" w:rsidRPr="00EB39D0" w:rsidRDefault="00EB39D0" w:rsidP="007F04A7">
      <w:pPr>
        <w:spacing w:after="120" w:line="276" w:lineRule="auto"/>
        <w:ind w:firstLine="709"/>
        <w:rPr>
          <w:sz w:val="26"/>
          <w:szCs w:val="26"/>
          <w:lang w:val="nl-NL"/>
        </w:rPr>
      </w:pPr>
      <w:r w:rsidRPr="00EB39D0">
        <w:rPr>
          <w:sz w:val="26"/>
          <w:szCs w:val="26"/>
          <w:lang w:val="nl-NL"/>
        </w:rPr>
        <w:t xml:space="preserve">- Nhà thầu phải có sơ đồ bố trí nhân lực và nhiệm vụ thực hiện cho các bộ phận quản lý chất lượng, tiến độ, các nhóm (tổ) thực hiện … chi tiết, phù hợp với nội dung công việc và tiến độ. Trong đó, qui định trách nhiệm của từng chức danh, từng bộ phận từ công tác chuẩn bị, thi công, theo dõi, giám sát. </w:t>
      </w:r>
    </w:p>
    <w:p w14:paraId="3D1ADC05" w14:textId="77777777" w:rsidR="00EB39D0" w:rsidRPr="00EB39D0" w:rsidRDefault="00EB39D0" w:rsidP="007F04A7">
      <w:pPr>
        <w:spacing w:after="120" w:line="276" w:lineRule="auto"/>
        <w:ind w:firstLine="709"/>
        <w:rPr>
          <w:sz w:val="26"/>
          <w:szCs w:val="26"/>
          <w:lang w:val="nl-NL"/>
        </w:rPr>
      </w:pPr>
      <w:r w:rsidRPr="00EB39D0">
        <w:rPr>
          <w:sz w:val="26"/>
          <w:szCs w:val="26"/>
          <w:lang w:val="nl-NL"/>
        </w:rPr>
        <w:t>- Nhà thầu phải chứng minh khả năng huy động nhân công phục vụ gói thầu theo yêu cầu:</w:t>
      </w:r>
    </w:p>
    <w:p w14:paraId="4A778787" w14:textId="77777777" w:rsidR="00EB39D0" w:rsidRPr="00EB39D0" w:rsidRDefault="00EB39D0" w:rsidP="007F04A7">
      <w:pPr>
        <w:spacing w:after="120" w:line="276" w:lineRule="auto"/>
        <w:ind w:firstLine="709"/>
        <w:rPr>
          <w:sz w:val="26"/>
          <w:szCs w:val="26"/>
          <w:lang w:val="nl-NL"/>
        </w:rPr>
      </w:pPr>
      <w:r w:rsidRPr="00EB39D0">
        <w:rPr>
          <w:sz w:val="26"/>
          <w:szCs w:val="26"/>
          <w:lang w:val="nl-NL"/>
        </w:rPr>
        <w:tab/>
        <w:t>a.  Kỹ thuật viên lấy dữ liệu, phân tích dữ liệu rung động thiết bị quay:</w:t>
      </w:r>
    </w:p>
    <w:p w14:paraId="66972C78" w14:textId="77777777" w:rsidR="00EB39D0" w:rsidRPr="00EB39D0" w:rsidRDefault="00EB39D0" w:rsidP="007F04A7">
      <w:pPr>
        <w:spacing w:after="120" w:line="276" w:lineRule="auto"/>
        <w:ind w:firstLine="709"/>
        <w:rPr>
          <w:sz w:val="26"/>
          <w:szCs w:val="26"/>
          <w:lang w:val="nl-NL"/>
        </w:rPr>
      </w:pPr>
      <w:r w:rsidRPr="00EB39D0">
        <w:rPr>
          <w:sz w:val="26"/>
          <w:szCs w:val="26"/>
          <w:lang w:val="nl-NL"/>
        </w:rPr>
        <w:tab/>
        <w:t>- Số lượng: 01 người</w:t>
      </w:r>
    </w:p>
    <w:p w14:paraId="5091DD0C" w14:textId="77777777" w:rsidR="00EB39D0" w:rsidRPr="00EB39D0" w:rsidRDefault="00EB39D0" w:rsidP="007F04A7">
      <w:pPr>
        <w:spacing w:after="120" w:line="276" w:lineRule="auto"/>
        <w:ind w:firstLine="709"/>
        <w:rPr>
          <w:sz w:val="26"/>
          <w:szCs w:val="26"/>
          <w:lang w:val="nl-NL"/>
        </w:rPr>
      </w:pPr>
      <w:r w:rsidRPr="00EB39D0">
        <w:rPr>
          <w:sz w:val="26"/>
          <w:szCs w:val="26"/>
          <w:lang w:val="nl-NL"/>
        </w:rPr>
        <w:tab/>
        <w:t>- Trình độ: Có chứng chỉ về phân tích rung động CAT III trở lên theo tiêu chuẩn ISO 18436-2 hoặc tương đương.</w:t>
      </w:r>
    </w:p>
    <w:p w14:paraId="06D9ECF4" w14:textId="77777777" w:rsidR="00EB39D0" w:rsidRPr="00EB39D0" w:rsidRDefault="00EB39D0" w:rsidP="007F04A7">
      <w:pPr>
        <w:spacing w:after="120" w:line="276" w:lineRule="auto"/>
        <w:ind w:firstLine="709"/>
        <w:rPr>
          <w:sz w:val="26"/>
          <w:szCs w:val="26"/>
          <w:lang w:val="nl-NL"/>
        </w:rPr>
      </w:pPr>
      <w:r w:rsidRPr="00EB39D0">
        <w:rPr>
          <w:sz w:val="26"/>
          <w:szCs w:val="26"/>
          <w:lang w:val="nl-NL"/>
        </w:rPr>
        <w:t>- Kinh nghiệm: Tối thiểu 3 năm trong công tác phân tích rung động thiết bị quay hoặc tối thiểu 2 hợp đồng về phân tích rung động thiết bị quay</w:t>
      </w:r>
    </w:p>
    <w:p w14:paraId="71640D14" w14:textId="77777777" w:rsidR="00EB39D0" w:rsidRPr="00EB39D0" w:rsidRDefault="00EB39D0" w:rsidP="007F04A7">
      <w:pPr>
        <w:spacing w:after="120" w:line="276" w:lineRule="auto"/>
        <w:ind w:firstLine="709"/>
        <w:rPr>
          <w:sz w:val="26"/>
          <w:szCs w:val="26"/>
          <w:lang w:val="nl-NL"/>
        </w:rPr>
      </w:pPr>
      <w:r w:rsidRPr="00EB39D0">
        <w:rPr>
          <w:sz w:val="26"/>
          <w:szCs w:val="26"/>
          <w:lang w:val="nl-NL"/>
        </w:rPr>
        <w:t>b. Kỹ thuật viên lấy dữ liệu, phân tích dữ liệu siêu âm</w:t>
      </w:r>
    </w:p>
    <w:p w14:paraId="26569A33" w14:textId="77777777" w:rsidR="00EB39D0" w:rsidRPr="00EB39D0" w:rsidRDefault="00EB39D0" w:rsidP="007F04A7">
      <w:pPr>
        <w:spacing w:after="120" w:line="276" w:lineRule="auto"/>
        <w:ind w:firstLine="709"/>
        <w:rPr>
          <w:sz w:val="26"/>
          <w:szCs w:val="26"/>
          <w:lang w:val="nl-NL"/>
        </w:rPr>
      </w:pPr>
      <w:r w:rsidRPr="00EB39D0">
        <w:rPr>
          <w:sz w:val="26"/>
          <w:szCs w:val="26"/>
          <w:lang w:val="nl-NL"/>
        </w:rPr>
        <w:t>- Số lượng: 01 người</w:t>
      </w:r>
    </w:p>
    <w:p w14:paraId="63665996" w14:textId="77777777" w:rsidR="00EB39D0" w:rsidRPr="00EB39D0" w:rsidRDefault="00EB39D0" w:rsidP="007F04A7">
      <w:pPr>
        <w:spacing w:after="120" w:line="276" w:lineRule="auto"/>
        <w:ind w:firstLine="709"/>
        <w:rPr>
          <w:sz w:val="26"/>
          <w:szCs w:val="26"/>
          <w:lang w:val="nl-NL"/>
        </w:rPr>
      </w:pPr>
      <w:r w:rsidRPr="00EB39D0">
        <w:rPr>
          <w:sz w:val="26"/>
          <w:szCs w:val="26"/>
          <w:lang w:val="nl-NL"/>
        </w:rPr>
        <w:t>- Trình độ: Có chứng chỉ về kiểm tra siêu âm cấp độ I trở lên theo tiêu chuẩn ISO 18436-8 hoặc tương đương.</w:t>
      </w:r>
    </w:p>
    <w:p w14:paraId="6887BF22" w14:textId="34B244FD" w:rsidR="00EB39D0" w:rsidRPr="00EB39D0" w:rsidRDefault="00EB39D0" w:rsidP="007F04A7">
      <w:pPr>
        <w:spacing w:after="120" w:line="276" w:lineRule="auto"/>
        <w:ind w:firstLine="709"/>
        <w:rPr>
          <w:sz w:val="26"/>
          <w:szCs w:val="26"/>
          <w:lang w:val="nl-NL"/>
        </w:rPr>
      </w:pPr>
      <w:r w:rsidRPr="00EB39D0">
        <w:rPr>
          <w:sz w:val="26"/>
          <w:szCs w:val="26"/>
          <w:lang w:val="nl-NL"/>
        </w:rPr>
        <w:t>- Kinh nghiệm: Tối thiểu 3 năm trong công tác phân tích dữ liệu siêu âm thiết bị quay hoặc tối thiểu 2 hợp đồng về phân tích dữ liệu siêu âm thiết bị quay</w:t>
      </w:r>
    </w:p>
    <w:p w14:paraId="3ABC6DEB" w14:textId="77777777" w:rsidR="00EB39D0" w:rsidRPr="00EB39D0" w:rsidRDefault="00EB39D0" w:rsidP="007F04A7">
      <w:pPr>
        <w:spacing w:after="120" w:line="276" w:lineRule="auto"/>
        <w:ind w:firstLine="709"/>
        <w:rPr>
          <w:b/>
          <w:bCs/>
          <w:sz w:val="26"/>
          <w:szCs w:val="26"/>
          <w:lang w:val="nl-NL"/>
        </w:rPr>
      </w:pPr>
      <w:r w:rsidRPr="00EB39D0">
        <w:rPr>
          <w:b/>
          <w:bCs/>
          <w:sz w:val="26"/>
          <w:szCs w:val="26"/>
          <w:lang w:val="nl-NL"/>
        </w:rPr>
        <w:t>3.1.3 Công tác chuẩn bị dụng cụ, máy thi công</w:t>
      </w:r>
    </w:p>
    <w:p w14:paraId="69D19FCB" w14:textId="21F4CD78" w:rsidR="00EB39D0" w:rsidRPr="00EB39D0" w:rsidRDefault="00EB39D0" w:rsidP="00E754A5">
      <w:pPr>
        <w:spacing w:after="120" w:line="276" w:lineRule="auto"/>
        <w:ind w:firstLine="709"/>
        <w:rPr>
          <w:sz w:val="26"/>
          <w:szCs w:val="26"/>
          <w:lang w:val="nl-NL"/>
        </w:rPr>
      </w:pPr>
      <w:r w:rsidRPr="00EB39D0">
        <w:rPr>
          <w:b/>
          <w:bCs/>
          <w:sz w:val="26"/>
          <w:szCs w:val="26"/>
          <w:lang w:val="nl-NL"/>
        </w:rPr>
        <w:t xml:space="preserve"> - </w:t>
      </w:r>
      <w:r w:rsidRPr="00EB39D0">
        <w:rPr>
          <w:sz w:val="26"/>
          <w:szCs w:val="26"/>
          <w:lang w:val="nl-NL"/>
        </w:rPr>
        <w:t xml:space="preserve">Nhà thầu chịu trách nhiệm chuẩn bị dụng cụ, máy thi công để thực hiện công việc </w:t>
      </w:r>
      <w:r w:rsidR="00E754A5" w:rsidRPr="00E754A5">
        <w:rPr>
          <w:sz w:val="26"/>
          <w:szCs w:val="26"/>
          <w:lang w:val="nl-NL"/>
        </w:rPr>
        <w:t>kiểm tra, phân tích,</w:t>
      </w:r>
      <w:r w:rsidR="00E754A5">
        <w:rPr>
          <w:sz w:val="26"/>
          <w:szCs w:val="26"/>
          <w:lang w:val="nl-NL"/>
        </w:rPr>
        <w:t xml:space="preserve"> </w:t>
      </w:r>
      <w:r w:rsidR="00E754A5" w:rsidRPr="00E754A5">
        <w:rPr>
          <w:sz w:val="26"/>
          <w:szCs w:val="26"/>
          <w:lang w:val="nl-NL"/>
        </w:rPr>
        <w:t>chuẩn đoán tình trạng</w:t>
      </w:r>
      <w:r w:rsidR="00E754A5">
        <w:rPr>
          <w:sz w:val="26"/>
          <w:szCs w:val="26"/>
          <w:lang w:val="nl-NL"/>
        </w:rPr>
        <w:t xml:space="preserve"> </w:t>
      </w:r>
      <w:r w:rsidR="00E754A5" w:rsidRPr="00E754A5">
        <w:rPr>
          <w:sz w:val="26"/>
          <w:szCs w:val="26"/>
          <w:lang w:val="nl-NL"/>
        </w:rPr>
        <w:t>cho thiết bị quay</w:t>
      </w:r>
      <w:r w:rsidRPr="00EB39D0">
        <w:rPr>
          <w:sz w:val="26"/>
          <w:szCs w:val="26"/>
          <w:lang w:val="nl-NL"/>
        </w:rPr>
        <w:t xml:space="preserve">. </w:t>
      </w:r>
    </w:p>
    <w:p w14:paraId="29EC1D44" w14:textId="77777777" w:rsidR="00EB39D0" w:rsidRPr="00EB39D0" w:rsidRDefault="00EB39D0" w:rsidP="007F04A7">
      <w:pPr>
        <w:spacing w:after="120" w:line="276" w:lineRule="auto"/>
        <w:ind w:firstLine="709"/>
        <w:rPr>
          <w:b/>
          <w:bCs/>
          <w:spacing w:val="-6"/>
          <w:sz w:val="26"/>
          <w:szCs w:val="26"/>
          <w:lang w:val="pl-PL"/>
        </w:rPr>
      </w:pPr>
      <w:r w:rsidRPr="00EB39D0">
        <w:rPr>
          <w:b/>
          <w:bCs/>
          <w:sz w:val="26"/>
          <w:szCs w:val="26"/>
          <w:lang w:val="nl-NL"/>
        </w:rPr>
        <w:t>3.2.</w:t>
      </w:r>
      <w:r w:rsidRPr="00EB39D0">
        <w:rPr>
          <w:b/>
          <w:sz w:val="26"/>
          <w:szCs w:val="26"/>
          <w:lang w:val="nl-NL"/>
        </w:rPr>
        <w:t xml:space="preserve"> </w:t>
      </w:r>
      <w:r w:rsidRPr="00EB39D0">
        <w:rPr>
          <w:b/>
          <w:bCs/>
          <w:spacing w:val="-6"/>
          <w:sz w:val="26"/>
          <w:szCs w:val="26"/>
          <w:lang w:val="pl-PL"/>
        </w:rPr>
        <w:t xml:space="preserve">Mức độ đáp ứng </w:t>
      </w:r>
      <w:r w:rsidRPr="00EB39D0">
        <w:rPr>
          <w:b/>
          <w:bCs/>
          <w:spacing w:val="-6"/>
          <w:sz w:val="26"/>
          <w:szCs w:val="26"/>
          <w:lang w:val="vi-VN"/>
        </w:rPr>
        <w:t xml:space="preserve">hệ thống </w:t>
      </w:r>
      <w:r w:rsidRPr="00EB39D0">
        <w:rPr>
          <w:b/>
          <w:bCs/>
          <w:spacing w:val="-6"/>
          <w:sz w:val="26"/>
          <w:szCs w:val="26"/>
          <w:lang w:val="pl-PL"/>
        </w:rPr>
        <w:t>đảm bảo</w:t>
      </w:r>
      <w:r w:rsidRPr="00EB39D0">
        <w:rPr>
          <w:b/>
          <w:bCs/>
          <w:spacing w:val="-6"/>
          <w:sz w:val="26"/>
          <w:szCs w:val="26"/>
          <w:lang w:val="vi-VN"/>
        </w:rPr>
        <w:t xml:space="preserve"> chất lượng và phương pháp </w:t>
      </w:r>
      <w:r w:rsidRPr="00EB39D0">
        <w:rPr>
          <w:b/>
          <w:bCs/>
          <w:spacing w:val="-6"/>
          <w:sz w:val="26"/>
          <w:szCs w:val="26"/>
          <w:lang w:val="pl-PL"/>
        </w:rPr>
        <w:t>thực hiện</w:t>
      </w:r>
    </w:p>
    <w:p w14:paraId="622B9078" w14:textId="79A963DE" w:rsidR="00EB39D0" w:rsidRPr="00EB39D0" w:rsidRDefault="00EB39D0" w:rsidP="007F04A7">
      <w:pPr>
        <w:spacing w:after="120" w:line="276" w:lineRule="auto"/>
        <w:ind w:firstLine="709"/>
        <w:rPr>
          <w:b/>
          <w:bCs/>
          <w:sz w:val="26"/>
          <w:szCs w:val="26"/>
          <w:lang w:val="pl-PL"/>
        </w:rPr>
      </w:pPr>
      <w:r w:rsidRPr="00EB39D0">
        <w:rPr>
          <w:b/>
          <w:bCs/>
          <w:sz w:val="26"/>
          <w:szCs w:val="26"/>
          <w:lang w:val="pl-PL"/>
        </w:rPr>
        <w:lastRenderedPageBreak/>
        <w:t>3.2.1 Biện pháp đảm bảo chất lượng</w:t>
      </w:r>
    </w:p>
    <w:p w14:paraId="3C523279" w14:textId="77777777" w:rsidR="00EB39D0" w:rsidRPr="00EB39D0" w:rsidRDefault="00EB39D0" w:rsidP="007F04A7">
      <w:pPr>
        <w:spacing w:after="120" w:line="276" w:lineRule="auto"/>
        <w:ind w:firstLine="709"/>
        <w:rPr>
          <w:sz w:val="26"/>
          <w:szCs w:val="26"/>
          <w:lang w:val="pl-PL"/>
        </w:rPr>
      </w:pPr>
      <w:r w:rsidRPr="00EB39D0">
        <w:rPr>
          <w:sz w:val="26"/>
          <w:szCs w:val="26"/>
          <w:lang w:val="pl-PL"/>
        </w:rPr>
        <w:t>- Nhà thầu nêu các biên bản, hồ sơ sử dụng trong quá trình thực hiện nội dung công việc tại mục 2 chương V;</w:t>
      </w:r>
    </w:p>
    <w:p w14:paraId="38670E7F" w14:textId="77777777" w:rsidR="00EB39D0" w:rsidRPr="00EB39D0" w:rsidRDefault="00EB39D0" w:rsidP="007F04A7">
      <w:pPr>
        <w:spacing w:after="120" w:line="276" w:lineRule="auto"/>
        <w:ind w:firstLine="709"/>
        <w:rPr>
          <w:sz w:val="26"/>
          <w:szCs w:val="26"/>
          <w:lang w:val="pl-PL"/>
        </w:rPr>
      </w:pPr>
      <w:r w:rsidRPr="00EB39D0">
        <w:rPr>
          <w:sz w:val="26"/>
          <w:szCs w:val="26"/>
          <w:lang w:val="pl-PL"/>
        </w:rPr>
        <w:t>- Nhà thầu phải cam kết:  Đảm bảo chất lượng cung cấp dịch vụ, an toàn, không ảnh hưởng đến sản xuất của Chủ đầu tư. Trường hợp do lỗi của nhà thầu làm thiệt hại đến Chủ đầu tư thì nhà thầu phải chịu trách nhiệm bồi hoàn hoặc phải chịu trách nhiệm trước cơ quan chức năng tùy theo mức độ thiệt hại gây nên.</w:t>
      </w:r>
    </w:p>
    <w:p w14:paraId="64A3DD00" w14:textId="77777777" w:rsidR="00EB39D0" w:rsidRPr="00EB39D0" w:rsidRDefault="00EB39D0" w:rsidP="007F04A7">
      <w:pPr>
        <w:spacing w:after="120" w:line="276" w:lineRule="auto"/>
        <w:ind w:firstLine="709"/>
        <w:rPr>
          <w:b/>
          <w:bCs/>
          <w:sz w:val="26"/>
          <w:szCs w:val="26"/>
          <w:lang w:val="pl-PL"/>
        </w:rPr>
      </w:pPr>
      <w:r w:rsidRPr="00EB39D0">
        <w:rPr>
          <w:b/>
          <w:bCs/>
          <w:sz w:val="26"/>
          <w:szCs w:val="26"/>
          <w:lang w:val="pl-PL"/>
        </w:rPr>
        <w:t>3.2.2 Phương pháp thực hiện</w:t>
      </w:r>
    </w:p>
    <w:p w14:paraId="7D62320C" w14:textId="77777777" w:rsidR="00EB39D0" w:rsidRPr="00EB39D0" w:rsidRDefault="00EB39D0" w:rsidP="007F04A7">
      <w:pPr>
        <w:spacing w:after="120" w:line="276" w:lineRule="auto"/>
        <w:ind w:firstLine="709"/>
        <w:rPr>
          <w:b/>
          <w:bCs/>
          <w:sz w:val="26"/>
          <w:szCs w:val="26"/>
          <w:lang w:val="nl-NL"/>
        </w:rPr>
      </w:pPr>
      <w:r w:rsidRPr="00EB39D0">
        <w:rPr>
          <w:sz w:val="26"/>
          <w:szCs w:val="26"/>
          <w:lang w:val="pl-PL"/>
        </w:rPr>
        <w:t>Thuyết minh quy trình, phương pháp xác định chất lượng, khối lượng thực hiện nội dung công việc tại mục 2 chương V.</w:t>
      </w:r>
    </w:p>
    <w:p w14:paraId="3B26E986" w14:textId="77777777" w:rsidR="00EB39D0" w:rsidRPr="00EB39D0" w:rsidRDefault="00EB39D0" w:rsidP="007F04A7">
      <w:pPr>
        <w:spacing w:after="120" w:line="276" w:lineRule="auto"/>
        <w:ind w:firstLine="709"/>
        <w:rPr>
          <w:b/>
          <w:bCs/>
          <w:sz w:val="26"/>
          <w:szCs w:val="26"/>
          <w:lang w:val="nl-NL"/>
        </w:rPr>
      </w:pPr>
      <w:r w:rsidRPr="00EB39D0">
        <w:rPr>
          <w:b/>
          <w:bCs/>
          <w:sz w:val="26"/>
          <w:szCs w:val="26"/>
          <w:lang w:val="nl-NL"/>
        </w:rPr>
        <w:t>3.3.  Tiến độ thực hiện</w:t>
      </w:r>
    </w:p>
    <w:p w14:paraId="5ED99A8F" w14:textId="10E1B294" w:rsidR="00EB39D0" w:rsidRPr="00EB39D0" w:rsidRDefault="00EB39D0" w:rsidP="007F04A7">
      <w:pPr>
        <w:spacing w:after="120" w:line="276" w:lineRule="auto"/>
        <w:ind w:firstLine="720"/>
        <w:rPr>
          <w:sz w:val="26"/>
          <w:szCs w:val="26"/>
          <w:lang w:val="es-ES"/>
        </w:rPr>
      </w:pPr>
      <w:r w:rsidRPr="007D1DAF">
        <w:rPr>
          <w:sz w:val="26"/>
          <w:szCs w:val="26"/>
          <w:lang w:val="es-ES"/>
        </w:rPr>
        <w:t xml:space="preserve">Yêu cầu nhà thầu xây dựng biểu tiến độ thi công chi tiết cho từng hạng mục công việc theo số ngày thực hiện </w:t>
      </w:r>
      <w:r w:rsidR="007D1DAF" w:rsidRPr="007D1DAF">
        <w:rPr>
          <w:sz w:val="26"/>
          <w:szCs w:val="26"/>
          <w:lang w:val="es-ES"/>
        </w:rPr>
        <w:t xml:space="preserve">cho mỗi lần thực hiện </w:t>
      </w:r>
      <w:r w:rsidR="007D1DAF" w:rsidRPr="007D1DAF">
        <w:rPr>
          <w:sz w:val="26"/>
          <w:szCs w:val="26"/>
          <w:lang w:val="es-ES"/>
        </w:rPr>
        <w:t>theo mẫu sau</w:t>
      </w:r>
      <w:r w:rsidR="007D1DAF" w:rsidRPr="007D1DAF">
        <w:rPr>
          <w:sz w:val="26"/>
          <w:szCs w:val="26"/>
          <w:lang w:val="es-ES"/>
        </w:rPr>
        <w:t xml:space="preserve">. </w:t>
      </w:r>
      <w:r w:rsidRPr="007D1DAF">
        <w:rPr>
          <w:sz w:val="26"/>
          <w:szCs w:val="26"/>
          <w:lang w:val="es-ES"/>
        </w:rPr>
        <w:t>(Với tổng tiến độ thi công</w:t>
      </w:r>
      <w:r w:rsidR="00242F5E" w:rsidRPr="007D1DAF">
        <w:rPr>
          <w:sz w:val="26"/>
          <w:szCs w:val="26"/>
          <w:lang w:val="es-ES"/>
        </w:rPr>
        <w:t xml:space="preserve"> mỗi </w:t>
      </w:r>
      <w:r w:rsidR="00646A47" w:rsidRPr="007D1DAF">
        <w:rPr>
          <w:sz w:val="26"/>
          <w:szCs w:val="26"/>
          <w:lang w:val="es-ES"/>
        </w:rPr>
        <w:t>lần lấy dữ liệu, phân tích</w:t>
      </w:r>
      <w:r w:rsidR="00242F5E" w:rsidRPr="007D1DAF">
        <w:rPr>
          <w:sz w:val="26"/>
          <w:szCs w:val="26"/>
          <w:lang w:val="es-ES"/>
        </w:rPr>
        <w:t xml:space="preserve"> là 15 </w:t>
      </w:r>
      <w:r w:rsidRPr="007D1DAF">
        <w:rPr>
          <w:sz w:val="26"/>
          <w:szCs w:val="26"/>
          <w:lang w:val="es-ES"/>
        </w:rPr>
        <w:t xml:space="preserve">ngày kể từ ngày bàn giao mặt bằng đến ngày nghiệm thu hoàn thành đưa vào sử dụng). Bảng tiến độ thời gian thực hiện phải khả thi và đáp ứng yêu cầu tiến độ </w:t>
      </w:r>
      <w:r w:rsidR="007D1DAF">
        <w:rPr>
          <w:sz w:val="26"/>
          <w:szCs w:val="26"/>
          <w:lang w:val="es-ES"/>
        </w:rPr>
        <w:t>E-</w:t>
      </w:r>
      <w:r w:rsidRPr="007D1DAF">
        <w:rPr>
          <w:sz w:val="26"/>
          <w:szCs w:val="26"/>
          <w:lang w:val="es-ES"/>
        </w:rPr>
        <w:t>HSMT.</w:t>
      </w:r>
      <w:r w:rsidRPr="00EB39D0">
        <w:rPr>
          <w:sz w:val="26"/>
          <w:szCs w:val="26"/>
          <w:lang w:val="nl-NL"/>
        </w:rPr>
        <w:t xml:space="preserve"> </w:t>
      </w:r>
    </w:p>
    <w:p w14:paraId="5D0B5AD5" w14:textId="77777777" w:rsidR="00EB39D0" w:rsidRPr="00790B3E" w:rsidRDefault="00EB39D0" w:rsidP="007F04A7">
      <w:pPr>
        <w:spacing w:after="120" w:line="276" w:lineRule="auto"/>
        <w:rPr>
          <w:b/>
          <w:bCs/>
          <w:sz w:val="26"/>
          <w:szCs w:val="26"/>
        </w:rPr>
      </w:pPr>
      <w:r w:rsidRPr="00EB39D0">
        <w:rPr>
          <w:sz w:val="26"/>
          <w:szCs w:val="26"/>
          <w:lang w:val="es-ES"/>
        </w:rPr>
        <w:tab/>
      </w:r>
      <w:r w:rsidRPr="00EB39D0">
        <w:rPr>
          <w:sz w:val="26"/>
          <w:szCs w:val="26"/>
          <w:lang w:val="es-ES"/>
        </w:rPr>
        <w:tab/>
      </w:r>
      <w:r w:rsidRPr="00EB39D0">
        <w:rPr>
          <w:sz w:val="26"/>
          <w:szCs w:val="26"/>
          <w:lang w:val="es-ES"/>
        </w:rPr>
        <w:tab/>
      </w:r>
      <w:r w:rsidRPr="00EB39D0">
        <w:rPr>
          <w:sz w:val="26"/>
          <w:szCs w:val="26"/>
          <w:lang w:val="es-ES"/>
        </w:rPr>
        <w:tab/>
      </w:r>
      <w:r w:rsidRPr="00EB39D0">
        <w:rPr>
          <w:sz w:val="26"/>
          <w:szCs w:val="26"/>
          <w:lang w:val="es-ES"/>
        </w:rPr>
        <w:tab/>
      </w:r>
      <w:r w:rsidRPr="00EB39D0">
        <w:rPr>
          <w:sz w:val="26"/>
          <w:szCs w:val="26"/>
          <w:lang w:val="es-ES"/>
        </w:rPr>
        <w:tab/>
      </w:r>
      <w:r w:rsidRPr="00EB39D0">
        <w:rPr>
          <w:sz w:val="26"/>
          <w:szCs w:val="26"/>
          <w:lang w:val="es-ES"/>
        </w:rPr>
        <w:tab/>
      </w:r>
      <w:r w:rsidRPr="00EB39D0">
        <w:rPr>
          <w:sz w:val="26"/>
          <w:szCs w:val="26"/>
          <w:lang w:val="es-ES"/>
        </w:rPr>
        <w:tab/>
      </w:r>
      <w:r w:rsidRPr="00790B3E">
        <w:rPr>
          <w:b/>
          <w:bCs/>
          <w:sz w:val="26"/>
          <w:szCs w:val="26"/>
          <w:lang w:val="es-ES"/>
        </w:rPr>
        <w:tab/>
      </w:r>
      <w:r w:rsidRPr="00790B3E">
        <w:rPr>
          <w:b/>
          <w:bCs/>
          <w:sz w:val="26"/>
          <w:szCs w:val="26"/>
        </w:rPr>
        <w:t>Biểu tiến độ (mẫu)</w:t>
      </w:r>
    </w:p>
    <w:tbl>
      <w:tblPr>
        <w:tblW w:w="917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6"/>
        <w:gridCol w:w="2646"/>
        <w:gridCol w:w="1147"/>
        <w:gridCol w:w="913"/>
        <w:gridCol w:w="533"/>
        <w:gridCol w:w="533"/>
        <w:gridCol w:w="533"/>
        <w:gridCol w:w="534"/>
        <w:gridCol w:w="533"/>
        <w:gridCol w:w="533"/>
        <w:gridCol w:w="534"/>
      </w:tblGrid>
      <w:tr w:rsidR="00EB39D0" w:rsidRPr="00EB39D0" w14:paraId="6590D116" w14:textId="77777777" w:rsidTr="00EA4129">
        <w:trPr>
          <w:trHeight w:val="973"/>
        </w:trPr>
        <w:tc>
          <w:tcPr>
            <w:tcW w:w="736" w:type="dxa"/>
            <w:vMerge w:val="restart"/>
            <w:tcBorders>
              <w:top w:val="single" w:sz="4" w:space="0" w:color="auto"/>
              <w:left w:val="single" w:sz="4" w:space="0" w:color="auto"/>
              <w:bottom w:val="single" w:sz="4" w:space="0" w:color="auto"/>
              <w:right w:val="single" w:sz="4" w:space="0" w:color="auto"/>
            </w:tcBorders>
            <w:noWrap/>
            <w:vAlign w:val="center"/>
            <w:hideMark/>
          </w:tcPr>
          <w:p w14:paraId="17A87306" w14:textId="77777777" w:rsidR="00EB39D0" w:rsidRPr="00EB39D0" w:rsidRDefault="00EB39D0" w:rsidP="00F8002C">
            <w:pPr>
              <w:jc w:val="center"/>
              <w:rPr>
                <w:b/>
                <w:bCs/>
                <w:sz w:val="26"/>
                <w:szCs w:val="26"/>
                <w:lang w:val="en-GB"/>
              </w:rPr>
            </w:pPr>
            <w:r w:rsidRPr="00EB39D0">
              <w:rPr>
                <w:b/>
                <w:bCs/>
                <w:sz w:val="26"/>
                <w:szCs w:val="26"/>
              </w:rPr>
              <w:t>STT</w:t>
            </w:r>
          </w:p>
        </w:tc>
        <w:tc>
          <w:tcPr>
            <w:tcW w:w="2646" w:type="dxa"/>
            <w:vMerge w:val="restart"/>
            <w:tcBorders>
              <w:top w:val="single" w:sz="4" w:space="0" w:color="auto"/>
              <w:left w:val="single" w:sz="4" w:space="0" w:color="auto"/>
              <w:bottom w:val="single" w:sz="4" w:space="0" w:color="auto"/>
              <w:right w:val="single" w:sz="4" w:space="0" w:color="auto"/>
            </w:tcBorders>
            <w:vAlign w:val="center"/>
            <w:hideMark/>
          </w:tcPr>
          <w:p w14:paraId="34517842" w14:textId="77777777" w:rsidR="00EB39D0" w:rsidRPr="00EB39D0" w:rsidRDefault="00EB39D0" w:rsidP="00790B3E">
            <w:pPr>
              <w:jc w:val="center"/>
              <w:rPr>
                <w:b/>
                <w:bCs/>
                <w:sz w:val="26"/>
                <w:szCs w:val="26"/>
              </w:rPr>
            </w:pPr>
            <w:r w:rsidRPr="00EB39D0">
              <w:rPr>
                <w:b/>
                <w:bCs/>
                <w:sz w:val="26"/>
                <w:szCs w:val="26"/>
              </w:rPr>
              <w:t>Danh mục dịch vụ</w:t>
            </w:r>
          </w:p>
        </w:tc>
        <w:tc>
          <w:tcPr>
            <w:tcW w:w="1147" w:type="dxa"/>
            <w:vMerge w:val="restart"/>
            <w:tcBorders>
              <w:top w:val="single" w:sz="4" w:space="0" w:color="auto"/>
              <w:left w:val="single" w:sz="4" w:space="0" w:color="auto"/>
              <w:bottom w:val="single" w:sz="4" w:space="0" w:color="auto"/>
              <w:right w:val="single" w:sz="4" w:space="0" w:color="auto"/>
            </w:tcBorders>
            <w:vAlign w:val="center"/>
            <w:hideMark/>
          </w:tcPr>
          <w:p w14:paraId="347F55F7" w14:textId="77777777" w:rsidR="00EB39D0" w:rsidRPr="00EB39D0" w:rsidRDefault="00EB39D0" w:rsidP="00F8002C">
            <w:pPr>
              <w:jc w:val="center"/>
              <w:rPr>
                <w:b/>
                <w:bCs/>
                <w:sz w:val="26"/>
                <w:szCs w:val="26"/>
              </w:rPr>
            </w:pPr>
            <w:r w:rsidRPr="00EB39D0">
              <w:rPr>
                <w:b/>
                <w:bCs/>
                <w:sz w:val="26"/>
                <w:szCs w:val="26"/>
              </w:rPr>
              <w:t>Đơn vị tính</w:t>
            </w:r>
          </w:p>
        </w:tc>
        <w:tc>
          <w:tcPr>
            <w:tcW w:w="913" w:type="dxa"/>
            <w:vMerge w:val="restart"/>
            <w:tcBorders>
              <w:top w:val="single" w:sz="4" w:space="0" w:color="auto"/>
              <w:left w:val="single" w:sz="4" w:space="0" w:color="auto"/>
              <w:bottom w:val="single" w:sz="4" w:space="0" w:color="auto"/>
              <w:right w:val="single" w:sz="4" w:space="0" w:color="auto"/>
            </w:tcBorders>
            <w:vAlign w:val="center"/>
            <w:hideMark/>
          </w:tcPr>
          <w:p w14:paraId="1411C458" w14:textId="77777777" w:rsidR="00EB39D0" w:rsidRPr="00EB39D0" w:rsidRDefault="00EB39D0" w:rsidP="00F8002C">
            <w:pPr>
              <w:jc w:val="center"/>
              <w:rPr>
                <w:b/>
                <w:bCs/>
                <w:sz w:val="26"/>
                <w:szCs w:val="26"/>
              </w:rPr>
            </w:pPr>
            <w:r w:rsidRPr="00EB39D0">
              <w:rPr>
                <w:b/>
                <w:bCs/>
                <w:sz w:val="26"/>
                <w:szCs w:val="26"/>
              </w:rPr>
              <w:t>Khối lượng</w:t>
            </w:r>
          </w:p>
        </w:tc>
        <w:tc>
          <w:tcPr>
            <w:tcW w:w="3733" w:type="dxa"/>
            <w:gridSpan w:val="7"/>
            <w:tcBorders>
              <w:top w:val="single" w:sz="4" w:space="0" w:color="auto"/>
              <w:left w:val="single" w:sz="4" w:space="0" w:color="auto"/>
              <w:bottom w:val="single" w:sz="4" w:space="0" w:color="auto"/>
              <w:right w:val="single" w:sz="4" w:space="0" w:color="auto"/>
            </w:tcBorders>
            <w:noWrap/>
            <w:vAlign w:val="center"/>
            <w:hideMark/>
          </w:tcPr>
          <w:p w14:paraId="08A60EC2" w14:textId="77777777" w:rsidR="00EB39D0" w:rsidRPr="00EB39D0" w:rsidRDefault="00EB39D0" w:rsidP="00F8002C">
            <w:pPr>
              <w:jc w:val="center"/>
              <w:rPr>
                <w:b/>
                <w:bCs/>
                <w:sz w:val="26"/>
                <w:szCs w:val="26"/>
              </w:rPr>
            </w:pPr>
            <w:r w:rsidRPr="00EB39D0">
              <w:rPr>
                <w:b/>
                <w:bCs/>
                <w:sz w:val="26"/>
                <w:szCs w:val="26"/>
              </w:rPr>
              <w:t>Thời gian thực hiện (ngày)</w:t>
            </w:r>
          </w:p>
        </w:tc>
      </w:tr>
      <w:tr w:rsidR="00EB39D0" w:rsidRPr="00EB39D0" w14:paraId="016D506C" w14:textId="77777777" w:rsidTr="00EA4129">
        <w:trPr>
          <w:trHeight w:val="419"/>
        </w:trPr>
        <w:tc>
          <w:tcPr>
            <w:tcW w:w="736" w:type="dxa"/>
            <w:vMerge/>
            <w:tcBorders>
              <w:top w:val="single" w:sz="4" w:space="0" w:color="auto"/>
              <w:left w:val="single" w:sz="4" w:space="0" w:color="auto"/>
              <w:bottom w:val="single" w:sz="4" w:space="0" w:color="auto"/>
              <w:right w:val="single" w:sz="4" w:space="0" w:color="auto"/>
            </w:tcBorders>
            <w:vAlign w:val="center"/>
            <w:hideMark/>
          </w:tcPr>
          <w:p w14:paraId="7FB22410" w14:textId="77777777" w:rsidR="00EB39D0" w:rsidRPr="00EB39D0" w:rsidRDefault="00EB39D0" w:rsidP="00F8002C">
            <w:pPr>
              <w:jc w:val="center"/>
              <w:rPr>
                <w:rFonts w:eastAsia="Calibri"/>
                <w:b/>
                <w:bCs/>
                <w:sz w:val="26"/>
                <w:szCs w:val="26"/>
                <w:lang w:val="en-GB"/>
              </w:rPr>
            </w:pPr>
          </w:p>
        </w:tc>
        <w:tc>
          <w:tcPr>
            <w:tcW w:w="2646" w:type="dxa"/>
            <w:vMerge/>
            <w:tcBorders>
              <w:top w:val="single" w:sz="4" w:space="0" w:color="auto"/>
              <w:left w:val="single" w:sz="4" w:space="0" w:color="auto"/>
              <w:bottom w:val="single" w:sz="4" w:space="0" w:color="auto"/>
              <w:right w:val="single" w:sz="4" w:space="0" w:color="auto"/>
            </w:tcBorders>
            <w:vAlign w:val="center"/>
            <w:hideMark/>
          </w:tcPr>
          <w:p w14:paraId="701E694E" w14:textId="77777777" w:rsidR="00EB39D0" w:rsidRPr="00EB39D0" w:rsidRDefault="00EB39D0" w:rsidP="00F8002C">
            <w:pPr>
              <w:jc w:val="center"/>
              <w:rPr>
                <w:rFonts w:eastAsia="Calibri"/>
                <w:b/>
                <w:bCs/>
                <w:sz w:val="26"/>
                <w:szCs w:val="26"/>
                <w:lang w:val="en-GB"/>
              </w:rPr>
            </w:pPr>
          </w:p>
        </w:tc>
        <w:tc>
          <w:tcPr>
            <w:tcW w:w="1147" w:type="dxa"/>
            <w:vMerge/>
            <w:tcBorders>
              <w:top w:val="single" w:sz="4" w:space="0" w:color="auto"/>
              <w:left w:val="single" w:sz="4" w:space="0" w:color="auto"/>
              <w:bottom w:val="single" w:sz="4" w:space="0" w:color="auto"/>
              <w:right w:val="single" w:sz="4" w:space="0" w:color="auto"/>
            </w:tcBorders>
            <w:vAlign w:val="center"/>
            <w:hideMark/>
          </w:tcPr>
          <w:p w14:paraId="59BAB9F7" w14:textId="77777777" w:rsidR="00EB39D0" w:rsidRPr="00EB39D0" w:rsidRDefault="00EB39D0" w:rsidP="00F8002C">
            <w:pPr>
              <w:jc w:val="center"/>
              <w:rPr>
                <w:rFonts w:eastAsia="Calibri"/>
                <w:b/>
                <w:bCs/>
                <w:sz w:val="26"/>
                <w:szCs w:val="26"/>
                <w:lang w:val="en-GB"/>
              </w:rPr>
            </w:pPr>
          </w:p>
        </w:tc>
        <w:tc>
          <w:tcPr>
            <w:tcW w:w="913" w:type="dxa"/>
            <w:vMerge/>
            <w:tcBorders>
              <w:top w:val="single" w:sz="4" w:space="0" w:color="auto"/>
              <w:left w:val="single" w:sz="4" w:space="0" w:color="auto"/>
              <w:bottom w:val="single" w:sz="4" w:space="0" w:color="auto"/>
              <w:right w:val="single" w:sz="4" w:space="0" w:color="auto"/>
            </w:tcBorders>
            <w:vAlign w:val="center"/>
            <w:hideMark/>
          </w:tcPr>
          <w:p w14:paraId="6B7D1078" w14:textId="77777777" w:rsidR="00EB39D0" w:rsidRPr="00EB39D0" w:rsidRDefault="00EB39D0" w:rsidP="00F8002C">
            <w:pPr>
              <w:jc w:val="center"/>
              <w:rPr>
                <w:rFonts w:eastAsia="Calibri"/>
                <w:b/>
                <w:bCs/>
                <w:sz w:val="26"/>
                <w:szCs w:val="26"/>
                <w:lang w:val="en-GB"/>
              </w:rPr>
            </w:pPr>
          </w:p>
        </w:tc>
        <w:tc>
          <w:tcPr>
            <w:tcW w:w="533" w:type="dxa"/>
            <w:tcBorders>
              <w:top w:val="single" w:sz="4" w:space="0" w:color="auto"/>
              <w:left w:val="single" w:sz="4" w:space="0" w:color="auto"/>
              <w:bottom w:val="single" w:sz="4" w:space="0" w:color="auto"/>
              <w:right w:val="single" w:sz="4" w:space="0" w:color="auto"/>
            </w:tcBorders>
            <w:noWrap/>
            <w:vAlign w:val="center"/>
            <w:hideMark/>
          </w:tcPr>
          <w:p w14:paraId="37EDC055" w14:textId="77777777" w:rsidR="00EB39D0" w:rsidRPr="00EB39D0" w:rsidRDefault="00EB39D0" w:rsidP="00EA4129">
            <w:pPr>
              <w:jc w:val="center"/>
              <w:rPr>
                <w:b/>
                <w:bCs/>
                <w:sz w:val="26"/>
                <w:szCs w:val="26"/>
              </w:rPr>
            </w:pPr>
            <w:r w:rsidRPr="00EB39D0">
              <w:rPr>
                <w:b/>
                <w:bCs/>
                <w:sz w:val="26"/>
                <w:szCs w:val="26"/>
              </w:rPr>
              <w:t>1</w:t>
            </w:r>
          </w:p>
        </w:tc>
        <w:tc>
          <w:tcPr>
            <w:tcW w:w="533" w:type="dxa"/>
            <w:tcBorders>
              <w:top w:val="single" w:sz="4" w:space="0" w:color="auto"/>
              <w:left w:val="single" w:sz="4" w:space="0" w:color="auto"/>
              <w:bottom w:val="single" w:sz="4" w:space="0" w:color="auto"/>
              <w:right w:val="single" w:sz="4" w:space="0" w:color="auto"/>
            </w:tcBorders>
            <w:noWrap/>
            <w:vAlign w:val="center"/>
            <w:hideMark/>
          </w:tcPr>
          <w:p w14:paraId="36F856B8" w14:textId="77777777" w:rsidR="00EB39D0" w:rsidRPr="00EB39D0" w:rsidRDefault="00EB39D0" w:rsidP="00EA4129">
            <w:pPr>
              <w:jc w:val="center"/>
              <w:rPr>
                <w:b/>
                <w:bCs/>
                <w:sz w:val="26"/>
                <w:szCs w:val="26"/>
              </w:rPr>
            </w:pPr>
            <w:r w:rsidRPr="00EB39D0">
              <w:rPr>
                <w:b/>
                <w:bCs/>
                <w:sz w:val="26"/>
                <w:szCs w:val="26"/>
              </w:rPr>
              <w:t>2</w:t>
            </w:r>
          </w:p>
        </w:tc>
        <w:tc>
          <w:tcPr>
            <w:tcW w:w="533" w:type="dxa"/>
            <w:tcBorders>
              <w:top w:val="single" w:sz="4" w:space="0" w:color="auto"/>
              <w:left w:val="single" w:sz="4" w:space="0" w:color="auto"/>
              <w:bottom w:val="single" w:sz="4" w:space="0" w:color="auto"/>
              <w:right w:val="single" w:sz="4" w:space="0" w:color="auto"/>
            </w:tcBorders>
            <w:noWrap/>
            <w:vAlign w:val="center"/>
            <w:hideMark/>
          </w:tcPr>
          <w:p w14:paraId="7023A283" w14:textId="77777777" w:rsidR="00EB39D0" w:rsidRPr="00EB39D0" w:rsidRDefault="00EB39D0" w:rsidP="00EA4129">
            <w:pPr>
              <w:jc w:val="center"/>
              <w:rPr>
                <w:b/>
                <w:bCs/>
                <w:sz w:val="26"/>
                <w:szCs w:val="26"/>
              </w:rPr>
            </w:pPr>
            <w:r w:rsidRPr="00EB39D0">
              <w:rPr>
                <w:b/>
                <w:bCs/>
                <w:sz w:val="26"/>
                <w:szCs w:val="26"/>
              </w:rPr>
              <w:t>3</w:t>
            </w:r>
          </w:p>
        </w:tc>
        <w:tc>
          <w:tcPr>
            <w:tcW w:w="534" w:type="dxa"/>
            <w:tcBorders>
              <w:top w:val="single" w:sz="4" w:space="0" w:color="auto"/>
              <w:left w:val="single" w:sz="4" w:space="0" w:color="auto"/>
              <w:bottom w:val="single" w:sz="4" w:space="0" w:color="auto"/>
              <w:right w:val="single" w:sz="4" w:space="0" w:color="auto"/>
            </w:tcBorders>
            <w:noWrap/>
            <w:vAlign w:val="center"/>
            <w:hideMark/>
          </w:tcPr>
          <w:p w14:paraId="221E7B58" w14:textId="77777777" w:rsidR="00EB39D0" w:rsidRPr="00EB39D0" w:rsidRDefault="00EB39D0" w:rsidP="00EA4129">
            <w:pPr>
              <w:jc w:val="center"/>
              <w:rPr>
                <w:b/>
                <w:bCs/>
                <w:sz w:val="26"/>
                <w:szCs w:val="26"/>
              </w:rPr>
            </w:pPr>
            <w:r w:rsidRPr="00EB39D0">
              <w:rPr>
                <w:b/>
                <w:bCs/>
                <w:sz w:val="26"/>
                <w:szCs w:val="26"/>
              </w:rPr>
              <w:t>4</w:t>
            </w:r>
          </w:p>
        </w:tc>
        <w:tc>
          <w:tcPr>
            <w:tcW w:w="533" w:type="dxa"/>
            <w:tcBorders>
              <w:top w:val="single" w:sz="4" w:space="0" w:color="auto"/>
              <w:left w:val="single" w:sz="4" w:space="0" w:color="auto"/>
              <w:bottom w:val="single" w:sz="4" w:space="0" w:color="auto"/>
              <w:right w:val="single" w:sz="4" w:space="0" w:color="auto"/>
            </w:tcBorders>
            <w:noWrap/>
            <w:vAlign w:val="center"/>
            <w:hideMark/>
          </w:tcPr>
          <w:p w14:paraId="066EAD46" w14:textId="77777777" w:rsidR="00EB39D0" w:rsidRPr="00EB39D0" w:rsidRDefault="00EB39D0" w:rsidP="00EA4129">
            <w:pPr>
              <w:jc w:val="center"/>
              <w:rPr>
                <w:b/>
                <w:bCs/>
                <w:sz w:val="26"/>
                <w:szCs w:val="26"/>
              </w:rPr>
            </w:pPr>
            <w:r w:rsidRPr="00EB39D0">
              <w:rPr>
                <w:b/>
                <w:bCs/>
                <w:sz w:val="26"/>
                <w:szCs w:val="26"/>
              </w:rPr>
              <w:t>5</w:t>
            </w:r>
          </w:p>
        </w:tc>
        <w:tc>
          <w:tcPr>
            <w:tcW w:w="533" w:type="dxa"/>
            <w:tcBorders>
              <w:top w:val="single" w:sz="4" w:space="0" w:color="auto"/>
              <w:left w:val="single" w:sz="4" w:space="0" w:color="auto"/>
              <w:bottom w:val="single" w:sz="4" w:space="0" w:color="auto"/>
              <w:right w:val="single" w:sz="4" w:space="0" w:color="auto"/>
            </w:tcBorders>
            <w:noWrap/>
            <w:vAlign w:val="center"/>
            <w:hideMark/>
          </w:tcPr>
          <w:p w14:paraId="5EFA02C9" w14:textId="77777777" w:rsidR="00EB39D0" w:rsidRPr="00EB39D0" w:rsidRDefault="00EB39D0" w:rsidP="00EA4129">
            <w:pPr>
              <w:jc w:val="center"/>
              <w:rPr>
                <w:b/>
                <w:bCs/>
                <w:sz w:val="26"/>
                <w:szCs w:val="26"/>
              </w:rPr>
            </w:pPr>
            <w:r w:rsidRPr="00EB39D0">
              <w:rPr>
                <w:b/>
                <w:bCs/>
                <w:sz w:val="26"/>
                <w:szCs w:val="26"/>
              </w:rPr>
              <w:t>6</w:t>
            </w:r>
          </w:p>
        </w:tc>
        <w:tc>
          <w:tcPr>
            <w:tcW w:w="534" w:type="dxa"/>
            <w:tcBorders>
              <w:top w:val="single" w:sz="4" w:space="0" w:color="auto"/>
              <w:left w:val="single" w:sz="4" w:space="0" w:color="auto"/>
              <w:bottom w:val="single" w:sz="4" w:space="0" w:color="auto"/>
              <w:right w:val="single" w:sz="4" w:space="0" w:color="auto"/>
            </w:tcBorders>
            <w:vAlign w:val="center"/>
          </w:tcPr>
          <w:p w14:paraId="3849C73D" w14:textId="73CA7819" w:rsidR="00EB39D0" w:rsidRPr="00EB39D0" w:rsidRDefault="00EB39D0" w:rsidP="00EA4129">
            <w:pPr>
              <w:jc w:val="center"/>
              <w:rPr>
                <w:b/>
                <w:bCs/>
                <w:sz w:val="26"/>
                <w:szCs w:val="26"/>
              </w:rPr>
            </w:pPr>
            <w:r w:rsidRPr="00EB39D0">
              <w:rPr>
                <w:b/>
                <w:bCs/>
                <w:sz w:val="26"/>
                <w:szCs w:val="26"/>
              </w:rPr>
              <w:t>…</w:t>
            </w:r>
          </w:p>
        </w:tc>
      </w:tr>
      <w:tr w:rsidR="00EB39D0" w:rsidRPr="00EB39D0" w14:paraId="22CE7010" w14:textId="77777777" w:rsidTr="00F8002C">
        <w:trPr>
          <w:trHeight w:val="375"/>
        </w:trPr>
        <w:tc>
          <w:tcPr>
            <w:tcW w:w="736" w:type="dxa"/>
            <w:tcBorders>
              <w:top w:val="single" w:sz="4" w:space="0" w:color="auto"/>
              <w:left w:val="single" w:sz="4" w:space="0" w:color="auto"/>
              <w:bottom w:val="single" w:sz="4" w:space="0" w:color="auto"/>
              <w:right w:val="single" w:sz="4" w:space="0" w:color="auto"/>
            </w:tcBorders>
            <w:noWrap/>
            <w:vAlign w:val="center"/>
            <w:hideMark/>
          </w:tcPr>
          <w:p w14:paraId="59B2E9DE" w14:textId="77777777" w:rsidR="00EB39D0" w:rsidRPr="00EB39D0" w:rsidRDefault="00EB39D0" w:rsidP="00F8002C">
            <w:pPr>
              <w:jc w:val="center"/>
              <w:rPr>
                <w:sz w:val="26"/>
                <w:szCs w:val="26"/>
              </w:rPr>
            </w:pPr>
            <w:r w:rsidRPr="00EB39D0">
              <w:rPr>
                <w:sz w:val="26"/>
                <w:szCs w:val="26"/>
              </w:rPr>
              <w:t>1</w:t>
            </w:r>
          </w:p>
        </w:tc>
        <w:tc>
          <w:tcPr>
            <w:tcW w:w="2646" w:type="dxa"/>
            <w:tcBorders>
              <w:top w:val="single" w:sz="4" w:space="0" w:color="auto"/>
              <w:left w:val="single" w:sz="4" w:space="0" w:color="auto"/>
              <w:bottom w:val="single" w:sz="4" w:space="0" w:color="auto"/>
              <w:right w:val="single" w:sz="4" w:space="0" w:color="auto"/>
            </w:tcBorders>
            <w:vAlign w:val="center"/>
          </w:tcPr>
          <w:p w14:paraId="3FC2D10D" w14:textId="77777777" w:rsidR="00EB39D0" w:rsidRPr="00EB39D0" w:rsidRDefault="00EB39D0" w:rsidP="00F8002C">
            <w:pPr>
              <w:jc w:val="center"/>
              <w:rPr>
                <w:sz w:val="26"/>
                <w:szCs w:val="26"/>
              </w:rPr>
            </w:pPr>
          </w:p>
        </w:tc>
        <w:tc>
          <w:tcPr>
            <w:tcW w:w="1147" w:type="dxa"/>
            <w:tcBorders>
              <w:top w:val="single" w:sz="4" w:space="0" w:color="auto"/>
              <w:left w:val="single" w:sz="4" w:space="0" w:color="auto"/>
              <w:bottom w:val="single" w:sz="4" w:space="0" w:color="auto"/>
              <w:right w:val="single" w:sz="4" w:space="0" w:color="auto"/>
            </w:tcBorders>
            <w:vAlign w:val="center"/>
          </w:tcPr>
          <w:p w14:paraId="2FDAB824" w14:textId="77777777" w:rsidR="00EB39D0" w:rsidRPr="00EB39D0" w:rsidRDefault="00EB39D0" w:rsidP="00F8002C">
            <w:pPr>
              <w:jc w:val="center"/>
              <w:rPr>
                <w:sz w:val="26"/>
                <w:szCs w:val="26"/>
              </w:rPr>
            </w:pPr>
          </w:p>
        </w:tc>
        <w:tc>
          <w:tcPr>
            <w:tcW w:w="913" w:type="dxa"/>
            <w:tcBorders>
              <w:top w:val="single" w:sz="4" w:space="0" w:color="auto"/>
              <w:left w:val="single" w:sz="4" w:space="0" w:color="auto"/>
              <w:bottom w:val="single" w:sz="4" w:space="0" w:color="auto"/>
              <w:right w:val="single" w:sz="4" w:space="0" w:color="auto"/>
            </w:tcBorders>
            <w:noWrap/>
            <w:vAlign w:val="center"/>
          </w:tcPr>
          <w:p w14:paraId="74D6FD70" w14:textId="77777777" w:rsidR="00EB39D0" w:rsidRPr="00EB39D0" w:rsidRDefault="00EB39D0" w:rsidP="00F8002C">
            <w:pPr>
              <w:jc w:val="center"/>
              <w:rPr>
                <w:sz w:val="26"/>
                <w:szCs w:val="26"/>
              </w:rPr>
            </w:pPr>
          </w:p>
        </w:tc>
        <w:tc>
          <w:tcPr>
            <w:tcW w:w="533" w:type="dxa"/>
            <w:tcBorders>
              <w:top w:val="single" w:sz="4" w:space="0" w:color="auto"/>
              <w:left w:val="single" w:sz="4" w:space="0" w:color="auto"/>
              <w:bottom w:val="single" w:sz="4" w:space="0" w:color="auto"/>
              <w:right w:val="single" w:sz="4" w:space="0" w:color="auto"/>
            </w:tcBorders>
            <w:noWrap/>
            <w:vAlign w:val="center"/>
          </w:tcPr>
          <w:p w14:paraId="76C5B303" w14:textId="77777777" w:rsidR="00EB39D0" w:rsidRPr="00EB39D0" w:rsidRDefault="00EB39D0" w:rsidP="00F8002C">
            <w:pPr>
              <w:jc w:val="center"/>
              <w:rPr>
                <w:sz w:val="26"/>
                <w:szCs w:val="26"/>
              </w:rPr>
            </w:pPr>
          </w:p>
        </w:tc>
        <w:tc>
          <w:tcPr>
            <w:tcW w:w="533" w:type="dxa"/>
            <w:tcBorders>
              <w:top w:val="single" w:sz="4" w:space="0" w:color="auto"/>
              <w:left w:val="single" w:sz="4" w:space="0" w:color="auto"/>
              <w:bottom w:val="single" w:sz="4" w:space="0" w:color="auto"/>
              <w:right w:val="single" w:sz="4" w:space="0" w:color="auto"/>
            </w:tcBorders>
            <w:noWrap/>
            <w:vAlign w:val="center"/>
            <w:hideMark/>
          </w:tcPr>
          <w:p w14:paraId="197167B6" w14:textId="7281B6B4" w:rsidR="00EB39D0" w:rsidRPr="00EB39D0" w:rsidRDefault="00EB39D0" w:rsidP="00F8002C">
            <w:pPr>
              <w:jc w:val="center"/>
              <w:rPr>
                <w:sz w:val="26"/>
                <w:szCs w:val="26"/>
              </w:rPr>
            </w:pPr>
          </w:p>
        </w:tc>
        <w:tc>
          <w:tcPr>
            <w:tcW w:w="533" w:type="dxa"/>
            <w:tcBorders>
              <w:top w:val="single" w:sz="4" w:space="0" w:color="auto"/>
              <w:left w:val="single" w:sz="4" w:space="0" w:color="auto"/>
              <w:bottom w:val="single" w:sz="4" w:space="0" w:color="auto"/>
              <w:right w:val="single" w:sz="4" w:space="0" w:color="auto"/>
            </w:tcBorders>
            <w:noWrap/>
            <w:vAlign w:val="center"/>
            <w:hideMark/>
          </w:tcPr>
          <w:p w14:paraId="2EA48111" w14:textId="754B1711" w:rsidR="00EB39D0" w:rsidRPr="00EB39D0" w:rsidRDefault="00EB39D0" w:rsidP="00F8002C">
            <w:pPr>
              <w:jc w:val="center"/>
              <w:rPr>
                <w:sz w:val="26"/>
                <w:szCs w:val="26"/>
              </w:rPr>
            </w:pPr>
          </w:p>
        </w:tc>
        <w:tc>
          <w:tcPr>
            <w:tcW w:w="534" w:type="dxa"/>
            <w:tcBorders>
              <w:top w:val="single" w:sz="4" w:space="0" w:color="auto"/>
              <w:left w:val="single" w:sz="4" w:space="0" w:color="auto"/>
              <w:bottom w:val="single" w:sz="4" w:space="0" w:color="auto"/>
              <w:right w:val="single" w:sz="4" w:space="0" w:color="auto"/>
            </w:tcBorders>
            <w:noWrap/>
            <w:vAlign w:val="center"/>
            <w:hideMark/>
          </w:tcPr>
          <w:p w14:paraId="77F83BBE" w14:textId="5CC0D4CB" w:rsidR="00EB39D0" w:rsidRPr="00EB39D0" w:rsidRDefault="00EB39D0" w:rsidP="00F8002C">
            <w:pPr>
              <w:jc w:val="center"/>
              <w:rPr>
                <w:sz w:val="26"/>
                <w:szCs w:val="26"/>
              </w:rPr>
            </w:pPr>
          </w:p>
        </w:tc>
        <w:tc>
          <w:tcPr>
            <w:tcW w:w="533" w:type="dxa"/>
            <w:tcBorders>
              <w:top w:val="single" w:sz="4" w:space="0" w:color="auto"/>
              <w:left w:val="single" w:sz="4" w:space="0" w:color="auto"/>
              <w:bottom w:val="single" w:sz="4" w:space="0" w:color="auto"/>
              <w:right w:val="single" w:sz="4" w:space="0" w:color="auto"/>
            </w:tcBorders>
            <w:noWrap/>
            <w:vAlign w:val="center"/>
            <w:hideMark/>
          </w:tcPr>
          <w:p w14:paraId="0918EEAC" w14:textId="6CB0660E" w:rsidR="00EB39D0" w:rsidRPr="00EB39D0" w:rsidRDefault="00EB39D0" w:rsidP="00F8002C">
            <w:pPr>
              <w:jc w:val="center"/>
              <w:rPr>
                <w:sz w:val="26"/>
                <w:szCs w:val="26"/>
              </w:rPr>
            </w:pPr>
          </w:p>
        </w:tc>
        <w:tc>
          <w:tcPr>
            <w:tcW w:w="533" w:type="dxa"/>
            <w:tcBorders>
              <w:top w:val="single" w:sz="4" w:space="0" w:color="auto"/>
              <w:left w:val="single" w:sz="4" w:space="0" w:color="auto"/>
              <w:bottom w:val="single" w:sz="4" w:space="0" w:color="auto"/>
              <w:right w:val="single" w:sz="4" w:space="0" w:color="auto"/>
            </w:tcBorders>
            <w:noWrap/>
            <w:vAlign w:val="center"/>
            <w:hideMark/>
          </w:tcPr>
          <w:p w14:paraId="1C88FFB3" w14:textId="46482005" w:rsidR="00EB39D0" w:rsidRPr="00EB39D0" w:rsidRDefault="00EB39D0" w:rsidP="00F8002C">
            <w:pPr>
              <w:jc w:val="center"/>
              <w:rPr>
                <w:sz w:val="26"/>
                <w:szCs w:val="26"/>
              </w:rPr>
            </w:pPr>
          </w:p>
        </w:tc>
        <w:tc>
          <w:tcPr>
            <w:tcW w:w="534" w:type="dxa"/>
            <w:tcBorders>
              <w:top w:val="single" w:sz="4" w:space="0" w:color="auto"/>
              <w:left w:val="single" w:sz="4" w:space="0" w:color="auto"/>
              <w:bottom w:val="single" w:sz="4" w:space="0" w:color="auto"/>
              <w:right w:val="single" w:sz="4" w:space="0" w:color="auto"/>
            </w:tcBorders>
            <w:vAlign w:val="center"/>
          </w:tcPr>
          <w:p w14:paraId="4EC626E1" w14:textId="77777777" w:rsidR="00EB39D0" w:rsidRPr="00EB39D0" w:rsidRDefault="00EB39D0" w:rsidP="00F8002C">
            <w:pPr>
              <w:jc w:val="center"/>
              <w:rPr>
                <w:sz w:val="26"/>
                <w:szCs w:val="26"/>
              </w:rPr>
            </w:pPr>
          </w:p>
        </w:tc>
      </w:tr>
      <w:tr w:rsidR="00EB39D0" w:rsidRPr="00EB39D0" w14:paraId="76E5318F" w14:textId="77777777" w:rsidTr="00F8002C">
        <w:trPr>
          <w:trHeight w:val="375"/>
        </w:trPr>
        <w:tc>
          <w:tcPr>
            <w:tcW w:w="736" w:type="dxa"/>
            <w:tcBorders>
              <w:top w:val="single" w:sz="4" w:space="0" w:color="auto"/>
              <w:left w:val="single" w:sz="4" w:space="0" w:color="auto"/>
              <w:bottom w:val="single" w:sz="4" w:space="0" w:color="auto"/>
              <w:right w:val="single" w:sz="4" w:space="0" w:color="auto"/>
            </w:tcBorders>
            <w:noWrap/>
            <w:vAlign w:val="center"/>
            <w:hideMark/>
          </w:tcPr>
          <w:p w14:paraId="64ADE5FC" w14:textId="77777777" w:rsidR="00EB39D0" w:rsidRPr="00EB39D0" w:rsidRDefault="00EB39D0" w:rsidP="00F8002C">
            <w:pPr>
              <w:jc w:val="center"/>
              <w:rPr>
                <w:sz w:val="26"/>
                <w:szCs w:val="26"/>
              </w:rPr>
            </w:pPr>
            <w:r w:rsidRPr="00EB39D0">
              <w:rPr>
                <w:sz w:val="26"/>
                <w:szCs w:val="26"/>
              </w:rPr>
              <w:t>2</w:t>
            </w:r>
          </w:p>
        </w:tc>
        <w:tc>
          <w:tcPr>
            <w:tcW w:w="2646" w:type="dxa"/>
            <w:tcBorders>
              <w:top w:val="single" w:sz="4" w:space="0" w:color="auto"/>
              <w:left w:val="single" w:sz="4" w:space="0" w:color="auto"/>
              <w:bottom w:val="single" w:sz="4" w:space="0" w:color="auto"/>
              <w:right w:val="single" w:sz="4" w:space="0" w:color="auto"/>
            </w:tcBorders>
            <w:vAlign w:val="center"/>
          </w:tcPr>
          <w:p w14:paraId="7E5CDC05" w14:textId="77777777" w:rsidR="00EB39D0" w:rsidRPr="00EB39D0" w:rsidRDefault="00EB39D0" w:rsidP="00F8002C">
            <w:pPr>
              <w:jc w:val="center"/>
              <w:rPr>
                <w:sz w:val="26"/>
                <w:szCs w:val="26"/>
              </w:rPr>
            </w:pPr>
          </w:p>
        </w:tc>
        <w:tc>
          <w:tcPr>
            <w:tcW w:w="1147" w:type="dxa"/>
            <w:tcBorders>
              <w:top w:val="single" w:sz="4" w:space="0" w:color="auto"/>
              <w:left w:val="single" w:sz="4" w:space="0" w:color="auto"/>
              <w:bottom w:val="single" w:sz="4" w:space="0" w:color="auto"/>
              <w:right w:val="single" w:sz="4" w:space="0" w:color="auto"/>
            </w:tcBorders>
            <w:vAlign w:val="center"/>
          </w:tcPr>
          <w:p w14:paraId="4B71A619" w14:textId="77777777" w:rsidR="00EB39D0" w:rsidRPr="00EB39D0" w:rsidRDefault="00EB39D0" w:rsidP="00F8002C">
            <w:pPr>
              <w:jc w:val="center"/>
              <w:rPr>
                <w:sz w:val="26"/>
                <w:szCs w:val="26"/>
              </w:rPr>
            </w:pPr>
          </w:p>
        </w:tc>
        <w:tc>
          <w:tcPr>
            <w:tcW w:w="913" w:type="dxa"/>
            <w:tcBorders>
              <w:top w:val="single" w:sz="4" w:space="0" w:color="auto"/>
              <w:left w:val="single" w:sz="4" w:space="0" w:color="auto"/>
              <w:bottom w:val="single" w:sz="4" w:space="0" w:color="auto"/>
              <w:right w:val="single" w:sz="4" w:space="0" w:color="auto"/>
            </w:tcBorders>
            <w:noWrap/>
            <w:vAlign w:val="center"/>
          </w:tcPr>
          <w:p w14:paraId="61FDF7B4" w14:textId="77777777" w:rsidR="00EB39D0" w:rsidRPr="00EB39D0" w:rsidRDefault="00EB39D0" w:rsidP="00F8002C">
            <w:pPr>
              <w:jc w:val="center"/>
              <w:rPr>
                <w:sz w:val="26"/>
                <w:szCs w:val="26"/>
              </w:rPr>
            </w:pPr>
          </w:p>
        </w:tc>
        <w:tc>
          <w:tcPr>
            <w:tcW w:w="533" w:type="dxa"/>
            <w:tcBorders>
              <w:top w:val="single" w:sz="4" w:space="0" w:color="auto"/>
              <w:left w:val="single" w:sz="4" w:space="0" w:color="auto"/>
              <w:bottom w:val="single" w:sz="4" w:space="0" w:color="auto"/>
              <w:right w:val="single" w:sz="4" w:space="0" w:color="auto"/>
            </w:tcBorders>
            <w:noWrap/>
            <w:vAlign w:val="center"/>
          </w:tcPr>
          <w:p w14:paraId="6714A06F" w14:textId="77777777" w:rsidR="00EB39D0" w:rsidRPr="00EB39D0" w:rsidRDefault="00EB39D0" w:rsidP="00F8002C">
            <w:pPr>
              <w:jc w:val="center"/>
              <w:rPr>
                <w:sz w:val="26"/>
                <w:szCs w:val="26"/>
              </w:rPr>
            </w:pPr>
          </w:p>
        </w:tc>
        <w:tc>
          <w:tcPr>
            <w:tcW w:w="533" w:type="dxa"/>
            <w:tcBorders>
              <w:top w:val="single" w:sz="4" w:space="0" w:color="auto"/>
              <w:left w:val="single" w:sz="4" w:space="0" w:color="auto"/>
              <w:bottom w:val="single" w:sz="4" w:space="0" w:color="auto"/>
              <w:right w:val="single" w:sz="4" w:space="0" w:color="auto"/>
            </w:tcBorders>
            <w:noWrap/>
            <w:vAlign w:val="center"/>
            <w:hideMark/>
          </w:tcPr>
          <w:p w14:paraId="1D5BBFAF" w14:textId="5801403F" w:rsidR="00EB39D0" w:rsidRPr="00EB39D0" w:rsidRDefault="00EB39D0" w:rsidP="00F8002C">
            <w:pPr>
              <w:jc w:val="center"/>
              <w:rPr>
                <w:sz w:val="26"/>
                <w:szCs w:val="26"/>
              </w:rPr>
            </w:pPr>
          </w:p>
        </w:tc>
        <w:tc>
          <w:tcPr>
            <w:tcW w:w="533" w:type="dxa"/>
            <w:tcBorders>
              <w:top w:val="single" w:sz="4" w:space="0" w:color="auto"/>
              <w:left w:val="single" w:sz="4" w:space="0" w:color="auto"/>
              <w:bottom w:val="single" w:sz="4" w:space="0" w:color="auto"/>
              <w:right w:val="single" w:sz="4" w:space="0" w:color="auto"/>
            </w:tcBorders>
            <w:noWrap/>
            <w:vAlign w:val="center"/>
            <w:hideMark/>
          </w:tcPr>
          <w:p w14:paraId="63D54BA1" w14:textId="430AA853" w:rsidR="00EB39D0" w:rsidRPr="00EB39D0" w:rsidRDefault="00EB39D0" w:rsidP="00F8002C">
            <w:pPr>
              <w:jc w:val="center"/>
              <w:rPr>
                <w:sz w:val="26"/>
                <w:szCs w:val="26"/>
              </w:rPr>
            </w:pPr>
          </w:p>
        </w:tc>
        <w:tc>
          <w:tcPr>
            <w:tcW w:w="534" w:type="dxa"/>
            <w:tcBorders>
              <w:top w:val="single" w:sz="4" w:space="0" w:color="auto"/>
              <w:left w:val="single" w:sz="4" w:space="0" w:color="auto"/>
              <w:bottom w:val="single" w:sz="4" w:space="0" w:color="auto"/>
              <w:right w:val="single" w:sz="4" w:space="0" w:color="auto"/>
            </w:tcBorders>
            <w:noWrap/>
            <w:vAlign w:val="center"/>
            <w:hideMark/>
          </w:tcPr>
          <w:p w14:paraId="08C33C07" w14:textId="0AE84029" w:rsidR="00EB39D0" w:rsidRPr="00EB39D0" w:rsidRDefault="00EB39D0" w:rsidP="00F8002C">
            <w:pPr>
              <w:jc w:val="center"/>
              <w:rPr>
                <w:sz w:val="26"/>
                <w:szCs w:val="26"/>
              </w:rPr>
            </w:pPr>
          </w:p>
        </w:tc>
        <w:tc>
          <w:tcPr>
            <w:tcW w:w="533" w:type="dxa"/>
            <w:tcBorders>
              <w:top w:val="single" w:sz="4" w:space="0" w:color="auto"/>
              <w:left w:val="single" w:sz="4" w:space="0" w:color="auto"/>
              <w:bottom w:val="single" w:sz="4" w:space="0" w:color="auto"/>
              <w:right w:val="single" w:sz="4" w:space="0" w:color="auto"/>
            </w:tcBorders>
            <w:noWrap/>
            <w:vAlign w:val="center"/>
            <w:hideMark/>
          </w:tcPr>
          <w:p w14:paraId="44E29888" w14:textId="0AF22DBA" w:rsidR="00EB39D0" w:rsidRPr="00EB39D0" w:rsidRDefault="00EB39D0" w:rsidP="00F8002C">
            <w:pPr>
              <w:jc w:val="center"/>
              <w:rPr>
                <w:sz w:val="26"/>
                <w:szCs w:val="26"/>
              </w:rPr>
            </w:pPr>
          </w:p>
        </w:tc>
        <w:tc>
          <w:tcPr>
            <w:tcW w:w="533" w:type="dxa"/>
            <w:tcBorders>
              <w:top w:val="single" w:sz="4" w:space="0" w:color="auto"/>
              <w:left w:val="single" w:sz="4" w:space="0" w:color="auto"/>
              <w:bottom w:val="single" w:sz="4" w:space="0" w:color="auto"/>
              <w:right w:val="single" w:sz="4" w:space="0" w:color="auto"/>
            </w:tcBorders>
            <w:noWrap/>
            <w:vAlign w:val="center"/>
            <w:hideMark/>
          </w:tcPr>
          <w:p w14:paraId="440277E4" w14:textId="07D10154" w:rsidR="00EB39D0" w:rsidRPr="00EB39D0" w:rsidRDefault="00EB39D0" w:rsidP="00F8002C">
            <w:pPr>
              <w:jc w:val="center"/>
              <w:rPr>
                <w:sz w:val="26"/>
                <w:szCs w:val="26"/>
              </w:rPr>
            </w:pPr>
          </w:p>
        </w:tc>
        <w:tc>
          <w:tcPr>
            <w:tcW w:w="534" w:type="dxa"/>
            <w:tcBorders>
              <w:top w:val="single" w:sz="4" w:space="0" w:color="auto"/>
              <w:left w:val="single" w:sz="4" w:space="0" w:color="auto"/>
              <w:bottom w:val="single" w:sz="4" w:space="0" w:color="auto"/>
              <w:right w:val="single" w:sz="4" w:space="0" w:color="auto"/>
            </w:tcBorders>
            <w:vAlign w:val="center"/>
          </w:tcPr>
          <w:p w14:paraId="2DBE418B" w14:textId="77777777" w:rsidR="00EB39D0" w:rsidRPr="00EB39D0" w:rsidRDefault="00EB39D0" w:rsidP="00F8002C">
            <w:pPr>
              <w:jc w:val="center"/>
              <w:rPr>
                <w:sz w:val="26"/>
                <w:szCs w:val="26"/>
              </w:rPr>
            </w:pPr>
          </w:p>
        </w:tc>
      </w:tr>
      <w:tr w:rsidR="00EB39D0" w:rsidRPr="00EB39D0" w14:paraId="191D2E11" w14:textId="77777777" w:rsidTr="00F8002C">
        <w:trPr>
          <w:trHeight w:val="375"/>
        </w:trPr>
        <w:tc>
          <w:tcPr>
            <w:tcW w:w="736" w:type="dxa"/>
            <w:tcBorders>
              <w:top w:val="single" w:sz="4" w:space="0" w:color="auto"/>
              <w:left w:val="single" w:sz="4" w:space="0" w:color="auto"/>
              <w:bottom w:val="single" w:sz="4" w:space="0" w:color="auto"/>
              <w:right w:val="single" w:sz="4" w:space="0" w:color="auto"/>
            </w:tcBorders>
            <w:noWrap/>
            <w:vAlign w:val="center"/>
          </w:tcPr>
          <w:p w14:paraId="51AB2067" w14:textId="77777777" w:rsidR="00EB39D0" w:rsidRPr="00EB39D0" w:rsidRDefault="00EB39D0" w:rsidP="00F8002C">
            <w:pPr>
              <w:jc w:val="center"/>
              <w:rPr>
                <w:sz w:val="26"/>
                <w:szCs w:val="26"/>
              </w:rPr>
            </w:pPr>
          </w:p>
        </w:tc>
        <w:tc>
          <w:tcPr>
            <w:tcW w:w="2646" w:type="dxa"/>
            <w:tcBorders>
              <w:top w:val="single" w:sz="4" w:space="0" w:color="auto"/>
              <w:left w:val="single" w:sz="4" w:space="0" w:color="auto"/>
              <w:bottom w:val="single" w:sz="4" w:space="0" w:color="auto"/>
              <w:right w:val="single" w:sz="4" w:space="0" w:color="auto"/>
            </w:tcBorders>
            <w:vAlign w:val="center"/>
          </w:tcPr>
          <w:p w14:paraId="2D06E729" w14:textId="77777777" w:rsidR="00EB39D0" w:rsidRPr="00EB39D0" w:rsidRDefault="00EB39D0" w:rsidP="00F8002C">
            <w:pPr>
              <w:jc w:val="center"/>
              <w:rPr>
                <w:sz w:val="26"/>
                <w:szCs w:val="26"/>
              </w:rPr>
            </w:pPr>
          </w:p>
        </w:tc>
        <w:tc>
          <w:tcPr>
            <w:tcW w:w="1147" w:type="dxa"/>
            <w:tcBorders>
              <w:top w:val="single" w:sz="4" w:space="0" w:color="auto"/>
              <w:left w:val="single" w:sz="4" w:space="0" w:color="auto"/>
              <w:bottom w:val="single" w:sz="4" w:space="0" w:color="auto"/>
              <w:right w:val="single" w:sz="4" w:space="0" w:color="auto"/>
            </w:tcBorders>
            <w:vAlign w:val="center"/>
          </w:tcPr>
          <w:p w14:paraId="7CDEDE44" w14:textId="77777777" w:rsidR="00EB39D0" w:rsidRPr="00EB39D0" w:rsidRDefault="00EB39D0" w:rsidP="00F8002C">
            <w:pPr>
              <w:jc w:val="center"/>
              <w:rPr>
                <w:sz w:val="26"/>
                <w:szCs w:val="26"/>
              </w:rPr>
            </w:pPr>
          </w:p>
        </w:tc>
        <w:tc>
          <w:tcPr>
            <w:tcW w:w="913" w:type="dxa"/>
            <w:tcBorders>
              <w:top w:val="single" w:sz="4" w:space="0" w:color="auto"/>
              <w:left w:val="single" w:sz="4" w:space="0" w:color="auto"/>
              <w:bottom w:val="single" w:sz="4" w:space="0" w:color="auto"/>
              <w:right w:val="single" w:sz="4" w:space="0" w:color="auto"/>
            </w:tcBorders>
            <w:noWrap/>
            <w:vAlign w:val="center"/>
          </w:tcPr>
          <w:p w14:paraId="0D01D6C2" w14:textId="77777777" w:rsidR="00EB39D0" w:rsidRPr="00EB39D0" w:rsidRDefault="00EB39D0" w:rsidP="00F8002C">
            <w:pPr>
              <w:jc w:val="center"/>
              <w:rPr>
                <w:sz w:val="26"/>
                <w:szCs w:val="26"/>
              </w:rPr>
            </w:pPr>
          </w:p>
        </w:tc>
        <w:tc>
          <w:tcPr>
            <w:tcW w:w="533" w:type="dxa"/>
            <w:tcBorders>
              <w:top w:val="single" w:sz="4" w:space="0" w:color="auto"/>
              <w:left w:val="single" w:sz="4" w:space="0" w:color="auto"/>
              <w:bottom w:val="single" w:sz="4" w:space="0" w:color="auto"/>
              <w:right w:val="single" w:sz="4" w:space="0" w:color="auto"/>
            </w:tcBorders>
            <w:noWrap/>
            <w:vAlign w:val="center"/>
          </w:tcPr>
          <w:p w14:paraId="1A98944A" w14:textId="77777777" w:rsidR="00EB39D0" w:rsidRPr="00EB39D0" w:rsidRDefault="00EB39D0" w:rsidP="00F8002C">
            <w:pPr>
              <w:jc w:val="center"/>
              <w:rPr>
                <w:sz w:val="26"/>
                <w:szCs w:val="26"/>
              </w:rPr>
            </w:pPr>
          </w:p>
        </w:tc>
        <w:tc>
          <w:tcPr>
            <w:tcW w:w="533" w:type="dxa"/>
            <w:tcBorders>
              <w:top w:val="single" w:sz="4" w:space="0" w:color="auto"/>
              <w:left w:val="single" w:sz="4" w:space="0" w:color="auto"/>
              <w:bottom w:val="single" w:sz="4" w:space="0" w:color="auto"/>
              <w:right w:val="single" w:sz="4" w:space="0" w:color="auto"/>
            </w:tcBorders>
            <w:noWrap/>
            <w:vAlign w:val="center"/>
            <w:hideMark/>
          </w:tcPr>
          <w:p w14:paraId="6A7D9D1E" w14:textId="782CB54D" w:rsidR="00EB39D0" w:rsidRPr="00EB39D0" w:rsidRDefault="00EB39D0" w:rsidP="00F8002C">
            <w:pPr>
              <w:jc w:val="center"/>
              <w:rPr>
                <w:sz w:val="26"/>
                <w:szCs w:val="26"/>
              </w:rPr>
            </w:pPr>
          </w:p>
        </w:tc>
        <w:tc>
          <w:tcPr>
            <w:tcW w:w="533" w:type="dxa"/>
            <w:tcBorders>
              <w:top w:val="single" w:sz="4" w:space="0" w:color="auto"/>
              <w:left w:val="single" w:sz="4" w:space="0" w:color="auto"/>
              <w:bottom w:val="single" w:sz="4" w:space="0" w:color="auto"/>
              <w:right w:val="single" w:sz="4" w:space="0" w:color="auto"/>
            </w:tcBorders>
            <w:noWrap/>
            <w:vAlign w:val="center"/>
            <w:hideMark/>
          </w:tcPr>
          <w:p w14:paraId="7001779D" w14:textId="6634373E" w:rsidR="00EB39D0" w:rsidRPr="00EB39D0" w:rsidRDefault="00EB39D0" w:rsidP="00F8002C">
            <w:pPr>
              <w:jc w:val="center"/>
              <w:rPr>
                <w:sz w:val="26"/>
                <w:szCs w:val="26"/>
              </w:rPr>
            </w:pPr>
          </w:p>
        </w:tc>
        <w:tc>
          <w:tcPr>
            <w:tcW w:w="534" w:type="dxa"/>
            <w:tcBorders>
              <w:top w:val="single" w:sz="4" w:space="0" w:color="auto"/>
              <w:left w:val="single" w:sz="4" w:space="0" w:color="auto"/>
              <w:bottom w:val="single" w:sz="4" w:space="0" w:color="auto"/>
              <w:right w:val="single" w:sz="4" w:space="0" w:color="auto"/>
            </w:tcBorders>
            <w:noWrap/>
            <w:vAlign w:val="center"/>
            <w:hideMark/>
          </w:tcPr>
          <w:p w14:paraId="0356BB93" w14:textId="7C38317E" w:rsidR="00EB39D0" w:rsidRPr="00EB39D0" w:rsidRDefault="00EB39D0" w:rsidP="00F8002C">
            <w:pPr>
              <w:jc w:val="center"/>
              <w:rPr>
                <w:sz w:val="26"/>
                <w:szCs w:val="26"/>
              </w:rPr>
            </w:pPr>
          </w:p>
        </w:tc>
        <w:tc>
          <w:tcPr>
            <w:tcW w:w="533" w:type="dxa"/>
            <w:tcBorders>
              <w:top w:val="single" w:sz="4" w:space="0" w:color="auto"/>
              <w:left w:val="single" w:sz="4" w:space="0" w:color="auto"/>
              <w:bottom w:val="single" w:sz="4" w:space="0" w:color="auto"/>
              <w:right w:val="single" w:sz="4" w:space="0" w:color="auto"/>
            </w:tcBorders>
            <w:noWrap/>
            <w:vAlign w:val="center"/>
            <w:hideMark/>
          </w:tcPr>
          <w:p w14:paraId="31669B7E" w14:textId="12CFA52A" w:rsidR="00EB39D0" w:rsidRPr="00EB39D0" w:rsidRDefault="00EB39D0" w:rsidP="00F8002C">
            <w:pPr>
              <w:jc w:val="center"/>
              <w:rPr>
                <w:sz w:val="26"/>
                <w:szCs w:val="26"/>
              </w:rPr>
            </w:pPr>
          </w:p>
        </w:tc>
        <w:tc>
          <w:tcPr>
            <w:tcW w:w="533" w:type="dxa"/>
            <w:tcBorders>
              <w:top w:val="single" w:sz="4" w:space="0" w:color="auto"/>
              <w:left w:val="single" w:sz="4" w:space="0" w:color="auto"/>
              <w:bottom w:val="single" w:sz="4" w:space="0" w:color="auto"/>
              <w:right w:val="single" w:sz="4" w:space="0" w:color="auto"/>
            </w:tcBorders>
            <w:noWrap/>
            <w:vAlign w:val="center"/>
            <w:hideMark/>
          </w:tcPr>
          <w:p w14:paraId="4868073E" w14:textId="42FFEF6F" w:rsidR="00EB39D0" w:rsidRPr="00EB39D0" w:rsidRDefault="00EB39D0" w:rsidP="00F8002C">
            <w:pPr>
              <w:jc w:val="center"/>
              <w:rPr>
                <w:sz w:val="26"/>
                <w:szCs w:val="26"/>
              </w:rPr>
            </w:pPr>
          </w:p>
        </w:tc>
        <w:tc>
          <w:tcPr>
            <w:tcW w:w="534" w:type="dxa"/>
            <w:tcBorders>
              <w:top w:val="single" w:sz="4" w:space="0" w:color="auto"/>
              <w:left w:val="single" w:sz="4" w:space="0" w:color="auto"/>
              <w:bottom w:val="single" w:sz="4" w:space="0" w:color="auto"/>
              <w:right w:val="single" w:sz="4" w:space="0" w:color="auto"/>
            </w:tcBorders>
            <w:vAlign w:val="center"/>
          </w:tcPr>
          <w:p w14:paraId="59EAA087" w14:textId="77777777" w:rsidR="00EB39D0" w:rsidRPr="00EB39D0" w:rsidRDefault="00EB39D0" w:rsidP="00F8002C">
            <w:pPr>
              <w:jc w:val="center"/>
              <w:rPr>
                <w:sz w:val="26"/>
                <w:szCs w:val="26"/>
              </w:rPr>
            </w:pPr>
          </w:p>
        </w:tc>
      </w:tr>
      <w:tr w:rsidR="00EB39D0" w:rsidRPr="00EB39D0" w14:paraId="5C0EA142" w14:textId="77777777" w:rsidTr="00F8002C">
        <w:trPr>
          <w:trHeight w:val="375"/>
        </w:trPr>
        <w:tc>
          <w:tcPr>
            <w:tcW w:w="736" w:type="dxa"/>
            <w:tcBorders>
              <w:top w:val="single" w:sz="4" w:space="0" w:color="auto"/>
              <w:left w:val="single" w:sz="4" w:space="0" w:color="auto"/>
              <w:bottom w:val="single" w:sz="4" w:space="0" w:color="auto"/>
              <w:right w:val="single" w:sz="4" w:space="0" w:color="auto"/>
            </w:tcBorders>
            <w:noWrap/>
            <w:vAlign w:val="center"/>
          </w:tcPr>
          <w:p w14:paraId="0F7CFF8C" w14:textId="77777777" w:rsidR="00EB39D0" w:rsidRPr="00EB39D0" w:rsidRDefault="00EB39D0" w:rsidP="00F8002C">
            <w:pPr>
              <w:jc w:val="center"/>
              <w:rPr>
                <w:sz w:val="26"/>
                <w:szCs w:val="26"/>
              </w:rPr>
            </w:pPr>
          </w:p>
        </w:tc>
        <w:tc>
          <w:tcPr>
            <w:tcW w:w="2646" w:type="dxa"/>
            <w:tcBorders>
              <w:top w:val="single" w:sz="4" w:space="0" w:color="auto"/>
              <w:left w:val="single" w:sz="4" w:space="0" w:color="auto"/>
              <w:bottom w:val="single" w:sz="4" w:space="0" w:color="auto"/>
              <w:right w:val="single" w:sz="4" w:space="0" w:color="auto"/>
            </w:tcBorders>
            <w:vAlign w:val="center"/>
          </w:tcPr>
          <w:p w14:paraId="49644845" w14:textId="77777777" w:rsidR="00EB39D0" w:rsidRPr="00EB39D0" w:rsidRDefault="00EB39D0" w:rsidP="00F8002C">
            <w:pPr>
              <w:jc w:val="center"/>
              <w:rPr>
                <w:sz w:val="26"/>
                <w:szCs w:val="26"/>
              </w:rPr>
            </w:pPr>
          </w:p>
        </w:tc>
        <w:tc>
          <w:tcPr>
            <w:tcW w:w="1147" w:type="dxa"/>
            <w:tcBorders>
              <w:top w:val="single" w:sz="4" w:space="0" w:color="auto"/>
              <w:left w:val="single" w:sz="4" w:space="0" w:color="auto"/>
              <w:bottom w:val="single" w:sz="4" w:space="0" w:color="auto"/>
              <w:right w:val="single" w:sz="4" w:space="0" w:color="auto"/>
            </w:tcBorders>
            <w:vAlign w:val="center"/>
          </w:tcPr>
          <w:p w14:paraId="27355190" w14:textId="77777777" w:rsidR="00EB39D0" w:rsidRPr="00EB39D0" w:rsidRDefault="00EB39D0" w:rsidP="00F8002C">
            <w:pPr>
              <w:jc w:val="center"/>
              <w:rPr>
                <w:sz w:val="26"/>
                <w:szCs w:val="26"/>
              </w:rPr>
            </w:pPr>
          </w:p>
        </w:tc>
        <w:tc>
          <w:tcPr>
            <w:tcW w:w="913" w:type="dxa"/>
            <w:tcBorders>
              <w:top w:val="single" w:sz="4" w:space="0" w:color="auto"/>
              <w:left w:val="single" w:sz="4" w:space="0" w:color="auto"/>
              <w:bottom w:val="single" w:sz="4" w:space="0" w:color="auto"/>
              <w:right w:val="single" w:sz="4" w:space="0" w:color="auto"/>
            </w:tcBorders>
            <w:noWrap/>
            <w:vAlign w:val="center"/>
          </w:tcPr>
          <w:p w14:paraId="4386DAA1" w14:textId="77777777" w:rsidR="00EB39D0" w:rsidRPr="00EB39D0" w:rsidRDefault="00EB39D0" w:rsidP="00F8002C">
            <w:pPr>
              <w:jc w:val="center"/>
              <w:rPr>
                <w:sz w:val="26"/>
                <w:szCs w:val="26"/>
              </w:rPr>
            </w:pPr>
          </w:p>
        </w:tc>
        <w:tc>
          <w:tcPr>
            <w:tcW w:w="533" w:type="dxa"/>
            <w:tcBorders>
              <w:top w:val="single" w:sz="4" w:space="0" w:color="auto"/>
              <w:left w:val="single" w:sz="4" w:space="0" w:color="auto"/>
              <w:bottom w:val="single" w:sz="4" w:space="0" w:color="auto"/>
              <w:right w:val="single" w:sz="4" w:space="0" w:color="auto"/>
            </w:tcBorders>
            <w:noWrap/>
            <w:vAlign w:val="center"/>
          </w:tcPr>
          <w:p w14:paraId="277E19BF" w14:textId="77777777" w:rsidR="00EB39D0" w:rsidRPr="00EB39D0" w:rsidRDefault="00EB39D0" w:rsidP="00F8002C">
            <w:pPr>
              <w:jc w:val="center"/>
              <w:rPr>
                <w:sz w:val="26"/>
                <w:szCs w:val="26"/>
              </w:rPr>
            </w:pPr>
          </w:p>
        </w:tc>
        <w:tc>
          <w:tcPr>
            <w:tcW w:w="533" w:type="dxa"/>
            <w:tcBorders>
              <w:top w:val="single" w:sz="4" w:space="0" w:color="auto"/>
              <w:left w:val="single" w:sz="4" w:space="0" w:color="auto"/>
              <w:bottom w:val="single" w:sz="4" w:space="0" w:color="auto"/>
              <w:right w:val="single" w:sz="4" w:space="0" w:color="auto"/>
            </w:tcBorders>
            <w:noWrap/>
            <w:vAlign w:val="center"/>
            <w:hideMark/>
          </w:tcPr>
          <w:p w14:paraId="2BAE8443" w14:textId="6F91517C" w:rsidR="00EB39D0" w:rsidRPr="00EB39D0" w:rsidRDefault="00EB39D0" w:rsidP="00F8002C">
            <w:pPr>
              <w:jc w:val="center"/>
              <w:rPr>
                <w:sz w:val="26"/>
                <w:szCs w:val="26"/>
              </w:rPr>
            </w:pPr>
          </w:p>
        </w:tc>
        <w:tc>
          <w:tcPr>
            <w:tcW w:w="533" w:type="dxa"/>
            <w:tcBorders>
              <w:top w:val="single" w:sz="4" w:space="0" w:color="auto"/>
              <w:left w:val="single" w:sz="4" w:space="0" w:color="auto"/>
              <w:bottom w:val="single" w:sz="4" w:space="0" w:color="auto"/>
              <w:right w:val="single" w:sz="4" w:space="0" w:color="auto"/>
            </w:tcBorders>
            <w:noWrap/>
            <w:vAlign w:val="center"/>
            <w:hideMark/>
          </w:tcPr>
          <w:p w14:paraId="6114C9F1" w14:textId="34EFEBEC" w:rsidR="00EB39D0" w:rsidRPr="00EB39D0" w:rsidRDefault="00EB39D0" w:rsidP="00F8002C">
            <w:pPr>
              <w:jc w:val="center"/>
              <w:rPr>
                <w:sz w:val="26"/>
                <w:szCs w:val="26"/>
              </w:rPr>
            </w:pPr>
          </w:p>
        </w:tc>
        <w:tc>
          <w:tcPr>
            <w:tcW w:w="534" w:type="dxa"/>
            <w:tcBorders>
              <w:top w:val="single" w:sz="4" w:space="0" w:color="auto"/>
              <w:left w:val="single" w:sz="4" w:space="0" w:color="auto"/>
              <w:bottom w:val="single" w:sz="4" w:space="0" w:color="auto"/>
              <w:right w:val="single" w:sz="4" w:space="0" w:color="auto"/>
            </w:tcBorders>
            <w:noWrap/>
            <w:vAlign w:val="center"/>
            <w:hideMark/>
          </w:tcPr>
          <w:p w14:paraId="759406F4" w14:textId="733A8988" w:rsidR="00EB39D0" w:rsidRPr="00EB39D0" w:rsidRDefault="00EB39D0" w:rsidP="00F8002C">
            <w:pPr>
              <w:jc w:val="center"/>
              <w:rPr>
                <w:sz w:val="26"/>
                <w:szCs w:val="26"/>
              </w:rPr>
            </w:pPr>
          </w:p>
        </w:tc>
        <w:tc>
          <w:tcPr>
            <w:tcW w:w="533" w:type="dxa"/>
            <w:tcBorders>
              <w:top w:val="single" w:sz="4" w:space="0" w:color="auto"/>
              <w:left w:val="single" w:sz="4" w:space="0" w:color="auto"/>
              <w:bottom w:val="single" w:sz="4" w:space="0" w:color="auto"/>
              <w:right w:val="single" w:sz="4" w:space="0" w:color="auto"/>
            </w:tcBorders>
            <w:noWrap/>
            <w:vAlign w:val="center"/>
            <w:hideMark/>
          </w:tcPr>
          <w:p w14:paraId="4ADBA7C4" w14:textId="27BB2D94" w:rsidR="00EB39D0" w:rsidRPr="00EB39D0" w:rsidRDefault="00EB39D0" w:rsidP="00F8002C">
            <w:pPr>
              <w:jc w:val="center"/>
              <w:rPr>
                <w:sz w:val="26"/>
                <w:szCs w:val="26"/>
              </w:rPr>
            </w:pPr>
          </w:p>
        </w:tc>
        <w:tc>
          <w:tcPr>
            <w:tcW w:w="533" w:type="dxa"/>
            <w:tcBorders>
              <w:top w:val="single" w:sz="4" w:space="0" w:color="auto"/>
              <w:left w:val="single" w:sz="4" w:space="0" w:color="auto"/>
              <w:bottom w:val="single" w:sz="4" w:space="0" w:color="auto"/>
              <w:right w:val="single" w:sz="4" w:space="0" w:color="auto"/>
            </w:tcBorders>
            <w:noWrap/>
            <w:vAlign w:val="center"/>
            <w:hideMark/>
          </w:tcPr>
          <w:p w14:paraId="67BFDE0C" w14:textId="52D05451" w:rsidR="00EB39D0" w:rsidRPr="00EB39D0" w:rsidRDefault="00EB39D0" w:rsidP="00F8002C">
            <w:pPr>
              <w:jc w:val="center"/>
              <w:rPr>
                <w:sz w:val="26"/>
                <w:szCs w:val="26"/>
              </w:rPr>
            </w:pPr>
          </w:p>
        </w:tc>
        <w:tc>
          <w:tcPr>
            <w:tcW w:w="534" w:type="dxa"/>
            <w:tcBorders>
              <w:top w:val="single" w:sz="4" w:space="0" w:color="auto"/>
              <w:left w:val="single" w:sz="4" w:space="0" w:color="auto"/>
              <w:bottom w:val="single" w:sz="4" w:space="0" w:color="auto"/>
              <w:right w:val="single" w:sz="4" w:space="0" w:color="auto"/>
            </w:tcBorders>
            <w:vAlign w:val="center"/>
          </w:tcPr>
          <w:p w14:paraId="46B65604" w14:textId="77777777" w:rsidR="00EB39D0" w:rsidRPr="00EB39D0" w:rsidRDefault="00EB39D0" w:rsidP="00F8002C">
            <w:pPr>
              <w:jc w:val="center"/>
              <w:rPr>
                <w:sz w:val="26"/>
                <w:szCs w:val="26"/>
              </w:rPr>
            </w:pPr>
          </w:p>
        </w:tc>
      </w:tr>
      <w:tr w:rsidR="00EB39D0" w:rsidRPr="00EB39D0" w14:paraId="6293CAFE" w14:textId="77777777" w:rsidTr="00F8002C">
        <w:trPr>
          <w:trHeight w:val="375"/>
        </w:trPr>
        <w:tc>
          <w:tcPr>
            <w:tcW w:w="736" w:type="dxa"/>
            <w:tcBorders>
              <w:top w:val="single" w:sz="4" w:space="0" w:color="auto"/>
              <w:left w:val="single" w:sz="4" w:space="0" w:color="auto"/>
              <w:bottom w:val="single" w:sz="4" w:space="0" w:color="auto"/>
              <w:right w:val="single" w:sz="4" w:space="0" w:color="auto"/>
            </w:tcBorders>
            <w:noWrap/>
            <w:vAlign w:val="center"/>
          </w:tcPr>
          <w:p w14:paraId="384D3798" w14:textId="77777777" w:rsidR="00EB39D0" w:rsidRPr="00EB39D0" w:rsidRDefault="00EB39D0" w:rsidP="00F8002C">
            <w:pPr>
              <w:jc w:val="center"/>
              <w:rPr>
                <w:sz w:val="26"/>
                <w:szCs w:val="26"/>
              </w:rPr>
            </w:pPr>
          </w:p>
        </w:tc>
        <w:tc>
          <w:tcPr>
            <w:tcW w:w="2646" w:type="dxa"/>
            <w:tcBorders>
              <w:top w:val="single" w:sz="4" w:space="0" w:color="auto"/>
              <w:left w:val="single" w:sz="4" w:space="0" w:color="auto"/>
              <w:bottom w:val="single" w:sz="4" w:space="0" w:color="auto"/>
              <w:right w:val="single" w:sz="4" w:space="0" w:color="auto"/>
            </w:tcBorders>
            <w:vAlign w:val="center"/>
          </w:tcPr>
          <w:p w14:paraId="055A9B2A" w14:textId="77777777" w:rsidR="00EB39D0" w:rsidRPr="00EB39D0" w:rsidRDefault="00EB39D0" w:rsidP="00F8002C">
            <w:pPr>
              <w:jc w:val="center"/>
              <w:rPr>
                <w:sz w:val="26"/>
                <w:szCs w:val="26"/>
              </w:rPr>
            </w:pPr>
          </w:p>
        </w:tc>
        <w:tc>
          <w:tcPr>
            <w:tcW w:w="1147" w:type="dxa"/>
            <w:tcBorders>
              <w:top w:val="single" w:sz="4" w:space="0" w:color="auto"/>
              <w:left w:val="single" w:sz="4" w:space="0" w:color="auto"/>
              <w:bottom w:val="single" w:sz="4" w:space="0" w:color="auto"/>
              <w:right w:val="single" w:sz="4" w:space="0" w:color="auto"/>
            </w:tcBorders>
            <w:vAlign w:val="center"/>
          </w:tcPr>
          <w:p w14:paraId="7FFF3EAB" w14:textId="77777777" w:rsidR="00EB39D0" w:rsidRPr="00EB39D0" w:rsidRDefault="00EB39D0" w:rsidP="00F8002C">
            <w:pPr>
              <w:jc w:val="center"/>
              <w:rPr>
                <w:sz w:val="26"/>
                <w:szCs w:val="26"/>
              </w:rPr>
            </w:pPr>
          </w:p>
        </w:tc>
        <w:tc>
          <w:tcPr>
            <w:tcW w:w="913" w:type="dxa"/>
            <w:tcBorders>
              <w:top w:val="single" w:sz="4" w:space="0" w:color="auto"/>
              <w:left w:val="single" w:sz="4" w:space="0" w:color="auto"/>
              <w:bottom w:val="single" w:sz="4" w:space="0" w:color="auto"/>
              <w:right w:val="single" w:sz="4" w:space="0" w:color="auto"/>
            </w:tcBorders>
            <w:noWrap/>
            <w:vAlign w:val="center"/>
          </w:tcPr>
          <w:p w14:paraId="7E1430F6" w14:textId="77777777" w:rsidR="00EB39D0" w:rsidRPr="00EB39D0" w:rsidRDefault="00EB39D0" w:rsidP="00F8002C">
            <w:pPr>
              <w:jc w:val="center"/>
              <w:rPr>
                <w:sz w:val="26"/>
                <w:szCs w:val="26"/>
              </w:rPr>
            </w:pPr>
          </w:p>
        </w:tc>
        <w:tc>
          <w:tcPr>
            <w:tcW w:w="533" w:type="dxa"/>
            <w:tcBorders>
              <w:top w:val="single" w:sz="4" w:space="0" w:color="auto"/>
              <w:left w:val="single" w:sz="4" w:space="0" w:color="auto"/>
              <w:bottom w:val="single" w:sz="4" w:space="0" w:color="auto"/>
              <w:right w:val="single" w:sz="4" w:space="0" w:color="auto"/>
            </w:tcBorders>
            <w:noWrap/>
            <w:vAlign w:val="center"/>
          </w:tcPr>
          <w:p w14:paraId="67A73D88" w14:textId="77777777" w:rsidR="00EB39D0" w:rsidRPr="00EB39D0" w:rsidRDefault="00EB39D0" w:rsidP="00F8002C">
            <w:pPr>
              <w:jc w:val="center"/>
              <w:rPr>
                <w:sz w:val="26"/>
                <w:szCs w:val="26"/>
              </w:rPr>
            </w:pPr>
          </w:p>
        </w:tc>
        <w:tc>
          <w:tcPr>
            <w:tcW w:w="533" w:type="dxa"/>
            <w:tcBorders>
              <w:top w:val="single" w:sz="4" w:space="0" w:color="auto"/>
              <w:left w:val="single" w:sz="4" w:space="0" w:color="auto"/>
              <w:bottom w:val="single" w:sz="4" w:space="0" w:color="auto"/>
              <w:right w:val="single" w:sz="4" w:space="0" w:color="auto"/>
            </w:tcBorders>
            <w:noWrap/>
            <w:vAlign w:val="center"/>
            <w:hideMark/>
          </w:tcPr>
          <w:p w14:paraId="15F08777" w14:textId="1D3F8131" w:rsidR="00EB39D0" w:rsidRPr="00EB39D0" w:rsidRDefault="00EB39D0" w:rsidP="00F8002C">
            <w:pPr>
              <w:jc w:val="center"/>
              <w:rPr>
                <w:sz w:val="26"/>
                <w:szCs w:val="26"/>
              </w:rPr>
            </w:pPr>
          </w:p>
        </w:tc>
        <w:tc>
          <w:tcPr>
            <w:tcW w:w="533" w:type="dxa"/>
            <w:tcBorders>
              <w:top w:val="single" w:sz="4" w:space="0" w:color="auto"/>
              <w:left w:val="single" w:sz="4" w:space="0" w:color="auto"/>
              <w:bottom w:val="single" w:sz="4" w:space="0" w:color="auto"/>
              <w:right w:val="single" w:sz="4" w:space="0" w:color="auto"/>
            </w:tcBorders>
            <w:noWrap/>
            <w:vAlign w:val="center"/>
            <w:hideMark/>
          </w:tcPr>
          <w:p w14:paraId="478999C6" w14:textId="284BFF82" w:rsidR="00EB39D0" w:rsidRPr="00EB39D0" w:rsidRDefault="00EB39D0" w:rsidP="00F8002C">
            <w:pPr>
              <w:jc w:val="center"/>
              <w:rPr>
                <w:sz w:val="26"/>
                <w:szCs w:val="26"/>
              </w:rPr>
            </w:pPr>
          </w:p>
        </w:tc>
        <w:tc>
          <w:tcPr>
            <w:tcW w:w="534" w:type="dxa"/>
            <w:tcBorders>
              <w:top w:val="single" w:sz="4" w:space="0" w:color="auto"/>
              <w:left w:val="single" w:sz="4" w:space="0" w:color="auto"/>
              <w:bottom w:val="single" w:sz="4" w:space="0" w:color="auto"/>
              <w:right w:val="single" w:sz="4" w:space="0" w:color="auto"/>
            </w:tcBorders>
            <w:noWrap/>
            <w:vAlign w:val="center"/>
            <w:hideMark/>
          </w:tcPr>
          <w:p w14:paraId="04DD2DF4" w14:textId="0695D561" w:rsidR="00EB39D0" w:rsidRPr="00EB39D0" w:rsidRDefault="00EB39D0" w:rsidP="00F8002C">
            <w:pPr>
              <w:jc w:val="center"/>
              <w:rPr>
                <w:sz w:val="26"/>
                <w:szCs w:val="26"/>
              </w:rPr>
            </w:pPr>
          </w:p>
        </w:tc>
        <w:tc>
          <w:tcPr>
            <w:tcW w:w="533" w:type="dxa"/>
            <w:tcBorders>
              <w:top w:val="single" w:sz="4" w:space="0" w:color="auto"/>
              <w:left w:val="single" w:sz="4" w:space="0" w:color="auto"/>
              <w:bottom w:val="single" w:sz="4" w:space="0" w:color="auto"/>
              <w:right w:val="single" w:sz="4" w:space="0" w:color="auto"/>
            </w:tcBorders>
            <w:noWrap/>
            <w:vAlign w:val="center"/>
            <w:hideMark/>
          </w:tcPr>
          <w:p w14:paraId="3438A822" w14:textId="3D2791BA" w:rsidR="00EB39D0" w:rsidRPr="00EB39D0" w:rsidRDefault="00EB39D0" w:rsidP="00F8002C">
            <w:pPr>
              <w:jc w:val="center"/>
              <w:rPr>
                <w:sz w:val="26"/>
                <w:szCs w:val="26"/>
              </w:rPr>
            </w:pPr>
          </w:p>
        </w:tc>
        <w:tc>
          <w:tcPr>
            <w:tcW w:w="533" w:type="dxa"/>
            <w:tcBorders>
              <w:top w:val="single" w:sz="4" w:space="0" w:color="auto"/>
              <w:left w:val="single" w:sz="4" w:space="0" w:color="auto"/>
              <w:bottom w:val="single" w:sz="4" w:space="0" w:color="auto"/>
              <w:right w:val="single" w:sz="4" w:space="0" w:color="auto"/>
            </w:tcBorders>
            <w:noWrap/>
            <w:vAlign w:val="center"/>
            <w:hideMark/>
          </w:tcPr>
          <w:p w14:paraId="7C96E68E" w14:textId="320E5BD8" w:rsidR="00EB39D0" w:rsidRPr="00EB39D0" w:rsidRDefault="00EB39D0" w:rsidP="00F8002C">
            <w:pPr>
              <w:jc w:val="center"/>
              <w:rPr>
                <w:sz w:val="26"/>
                <w:szCs w:val="26"/>
              </w:rPr>
            </w:pPr>
          </w:p>
        </w:tc>
        <w:tc>
          <w:tcPr>
            <w:tcW w:w="534" w:type="dxa"/>
            <w:tcBorders>
              <w:top w:val="single" w:sz="4" w:space="0" w:color="auto"/>
              <w:left w:val="single" w:sz="4" w:space="0" w:color="auto"/>
              <w:bottom w:val="single" w:sz="4" w:space="0" w:color="auto"/>
              <w:right w:val="single" w:sz="4" w:space="0" w:color="auto"/>
            </w:tcBorders>
            <w:vAlign w:val="center"/>
          </w:tcPr>
          <w:p w14:paraId="4417DD5B" w14:textId="77777777" w:rsidR="00EB39D0" w:rsidRPr="00EB39D0" w:rsidRDefault="00EB39D0" w:rsidP="00F8002C">
            <w:pPr>
              <w:jc w:val="center"/>
              <w:rPr>
                <w:sz w:val="26"/>
                <w:szCs w:val="26"/>
              </w:rPr>
            </w:pPr>
          </w:p>
        </w:tc>
      </w:tr>
      <w:tr w:rsidR="00EB39D0" w:rsidRPr="00EB39D0" w14:paraId="465224FE" w14:textId="77777777" w:rsidTr="00F8002C">
        <w:trPr>
          <w:trHeight w:val="375"/>
        </w:trPr>
        <w:tc>
          <w:tcPr>
            <w:tcW w:w="736" w:type="dxa"/>
            <w:tcBorders>
              <w:top w:val="single" w:sz="4" w:space="0" w:color="auto"/>
              <w:left w:val="single" w:sz="4" w:space="0" w:color="auto"/>
              <w:bottom w:val="single" w:sz="4" w:space="0" w:color="auto"/>
              <w:right w:val="single" w:sz="4" w:space="0" w:color="auto"/>
            </w:tcBorders>
            <w:noWrap/>
            <w:vAlign w:val="center"/>
          </w:tcPr>
          <w:p w14:paraId="5ADF516E" w14:textId="77777777" w:rsidR="00EB39D0" w:rsidRPr="00EB39D0" w:rsidRDefault="00EB39D0" w:rsidP="00F8002C">
            <w:pPr>
              <w:jc w:val="center"/>
              <w:rPr>
                <w:sz w:val="26"/>
                <w:szCs w:val="26"/>
              </w:rPr>
            </w:pPr>
          </w:p>
        </w:tc>
        <w:tc>
          <w:tcPr>
            <w:tcW w:w="2646" w:type="dxa"/>
            <w:tcBorders>
              <w:top w:val="single" w:sz="4" w:space="0" w:color="auto"/>
              <w:left w:val="single" w:sz="4" w:space="0" w:color="auto"/>
              <w:bottom w:val="single" w:sz="4" w:space="0" w:color="auto"/>
              <w:right w:val="single" w:sz="4" w:space="0" w:color="auto"/>
            </w:tcBorders>
            <w:vAlign w:val="center"/>
          </w:tcPr>
          <w:p w14:paraId="4443DD06" w14:textId="77777777" w:rsidR="00EB39D0" w:rsidRPr="00EB39D0" w:rsidRDefault="00EB39D0" w:rsidP="00F8002C">
            <w:pPr>
              <w:jc w:val="center"/>
              <w:rPr>
                <w:sz w:val="26"/>
                <w:szCs w:val="26"/>
              </w:rPr>
            </w:pPr>
          </w:p>
        </w:tc>
        <w:tc>
          <w:tcPr>
            <w:tcW w:w="1147" w:type="dxa"/>
            <w:tcBorders>
              <w:top w:val="single" w:sz="4" w:space="0" w:color="auto"/>
              <w:left w:val="single" w:sz="4" w:space="0" w:color="auto"/>
              <w:bottom w:val="single" w:sz="4" w:space="0" w:color="auto"/>
              <w:right w:val="single" w:sz="4" w:space="0" w:color="auto"/>
            </w:tcBorders>
            <w:vAlign w:val="center"/>
          </w:tcPr>
          <w:p w14:paraId="7A8316E1" w14:textId="77777777" w:rsidR="00EB39D0" w:rsidRPr="00EB39D0" w:rsidRDefault="00EB39D0" w:rsidP="00F8002C">
            <w:pPr>
              <w:jc w:val="center"/>
              <w:rPr>
                <w:sz w:val="26"/>
                <w:szCs w:val="26"/>
              </w:rPr>
            </w:pPr>
          </w:p>
        </w:tc>
        <w:tc>
          <w:tcPr>
            <w:tcW w:w="913" w:type="dxa"/>
            <w:tcBorders>
              <w:top w:val="single" w:sz="4" w:space="0" w:color="auto"/>
              <w:left w:val="single" w:sz="4" w:space="0" w:color="auto"/>
              <w:bottom w:val="single" w:sz="4" w:space="0" w:color="auto"/>
              <w:right w:val="single" w:sz="4" w:space="0" w:color="auto"/>
            </w:tcBorders>
            <w:noWrap/>
            <w:vAlign w:val="center"/>
          </w:tcPr>
          <w:p w14:paraId="12119E91" w14:textId="77777777" w:rsidR="00EB39D0" w:rsidRPr="00EB39D0" w:rsidRDefault="00EB39D0" w:rsidP="00F8002C">
            <w:pPr>
              <w:jc w:val="center"/>
              <w:rPr>
                <w:sz w:val="26"/>
                <w:szCs w:val="26"/>
              </w:rPr>
            </w:pPr>
          </w:p>
        </w:tc>
        <w:tc>
          <w:tcPr>
            <w:tcW w:w="533" w:type="dxa"/>
            <w:tcBorders>
              <w:top w:val="single" w:sz="4" w:space="0" w:color="auto"/>
              <w:left w:val="single" w:sz="4" w:space="0" w:color="auto"/>
              <w:bottom w:val="single" w:sz="4" w:space="0" w:color="auto"/>
              <w:right w:val="single" w:sz="4" w:space="0" w:color="auto"/>
            </w:tcBorders>
            <w:noWrap/>
            <w:vAlign w:val="center"/>
          </w:tcPr>
          <w:p w14:paraId="48FCD8A6" w14:textId="77777777" w:rsidR="00EB39D0" w:rsidRPr="00EB39D0" w:rsidRDefault="00EB39D0" w:rsidP="00F8002C">
            <w:pPr>
              <w:jc w:val="center"/>
              <w:rPr>
                <w:sz w:val="26"/>
                <w:szCs w:val="26"/>
              </w:rPr>
            </w:pPr>
          </w:p>
        </w:tc>
        <w:tc>
          <w:tcPr>
            <w:tcW w:w="533" w:type="dxa"/>
            <w:tcBorders>
              <w:top w:val="single" w:sz="4" w:space="0" w:color="auto"/>
              <w:left w:val="single" w:sz="4" w:space="0" w:color="auto"/>
              <w:bottom w:val="single" w:sz="4" w:space="0" w:color="auto"/>
              <w:right w:val="single" w:sz="4" w:space="0" w:color="auto"/>
            </w:tcBorders>
            <w:noWrap/>
            <w:vAlign w:val="center"/>
            <w:hideMark/>
          </w:tcPr>
          <w:p w14:paraId="27102615" w14:textId="6BE64E0D" w:rsidR="00EB39D0" w:rsidRPr="00EB39D0" w:rsidRDefault="00EB39D0" w:rsidP="00F8002C">
            <w:pPr>
              <w:jc w:val="center"/>
              <w:rPr>
                <w:sz w:val="26"/>
                <w:szCs w:val="26"/>
              </w:rPr>
            </w:pPr>
          </w:p>
        </w:tc>
        <w:tc>
          <w:tcPr>
            <w:tcW w:w="533" w:type="dxa"/>
            <w:tcBorders>
              <w:top w:val="single" w:sz="4" w:space="0" w:color="auto"/>
              <w:left w:val="single" w:sz="4" w:space="0" w:color="auto"/>
              <w:bottom w:val="single" w:sz="4" w:space="0" w:color="auto"/>
              <w:right w:val="single" w:sz="4" w:space="0" w:color="auto"/>
            </w:tcBorders>
            <w:noWrap/>
            <w:vAlign w:val="center"/>
            <w:hideMark/>
          </w:tcPr>
          <w:p w14:paraId="3191BBF0" w14:textId="7D4D27BA" w:rsidR="00EB39D0" w:rsidRPr="00EB39D0" w:rsidRDefault="00EB39D0" w:rsidP="00F8002C">
            <w:pPr>
              <w:jc w:val="center"/>
              <w:rPr>
                <w:sz w:val="26"/>
                <w:szCs w:val="26"/>
              </w:rPr>
            </w:pPr>
          </w:p>
        </w:tc>
        <w:tc>
          <w:tcPr>
            <w:tcW w:w="534" w:type="dxa"/>
            <w:tcBorders>
              <w:top w:val="single" w:sz="4" w:space="0" w:color="auto"/>
              <w:left w:val="single" w:sz="4" w:space="0" w:color="auto"/>
              <w:bottom w:val="single" w:sz="4" w:space="0" w:color="auto"/>
              <w:right w:val="single" w:sz="4" w:space="0" w:color="auto"/>
            </w:tcBorders>
            <w:noWrap/>
            <w:vAlign w:val="center"/>
            <w:hideMark/>
          </w:tcPr>
          <w:p w14:paraId="3EE3A487" w14:textId="13FA1710" w:rsidR="00EB39D0" w:rsidRPr="00EB39D0" w:rsidRDefault="00EB39D0" w:rsidP="00F8002C">
            <w:pPr>
              <w:jc w:val="center"/>
              <w:rPr>
                <w:sz w:val="26"/>
                <w:szCs w:val="26"/>
              </w:rPr>
            </w:pPr>
          </w:p>
        </w:tc>
        <w:tc>
          <w:tcPr>
            <w:tcW w:w="533" w:type="dxa"/>
            <w:tcBorders>
              <w:top w:val="single" w:sz="4" w:space="0" w:color="auto"/>
              <w:left w:val="single" w:sz="4" w:space="0" w:color="auto"/>
              <w:bottom w:val="single" w:sz="4" w:space="0" w:color="auto"/>
              <w:right w:val="single" w:sz="4" w:space="0" w:color="auto"/>
            </w:tcBorders>
            <w:noWrap/>
            <w:vAlign w:val="center"/>
            <w:hideMark/>
          </w:tcPr>
          <w:p w14:paraId="3E2BADAE" w14:textId="7C538A77" w:rsidR="00EB39D0" w:rsidRPr="00EB39D0" w:rsidRDefault="00EB39D0" w:rsidP="00F8002C">
            <w:pPr>
              <w:jc w:val="center"/>
              <w:rPr>
                <w:sz w:val="26"/>
                <w:szCs w:val="26"/>
              </w:rPr>
            </w:pPr>
          </w:p>
        </w:tc>
        <w:tc>
          <w:tcPr>
            <w:tcW w:w="533" w:type="dxa"/>
            <w:tcBorders>
              <w:top w:val="single" w:sz="4" w:space="0" w:color="auto"/>
              <w:left w:val="single" w:sz="4" w:space="0" w:color="auto"/>
              <w:bottom w:val="single" w:sz="4" w:space="0" w:color="auto"/>
              <w:right w:val="single" w:sz="4" w:space="0" w:color="auto"/>
            </w:tcBorders>
            <w:noWrap/>
            <w:vAlign w:val="center"/>
            <w:hideMark/>
          </w:tcPr>
          <w:p w14:paraId="2CB2AF80" w14:textId="2BF3E647" w:rsidR="00EB39D0" w:rsidRPr="00EB39D0" w:rsidRDefault="00EB39D0" w:rsidP="00F8002C">
            <w:pPr>
              <w:jc w:val="center"/>
              <w:rPr>
                <w:sz w:val="26"/>
                <w:szCs w:val="26"/>
              </w:rPr>
            </w:pPr>
          </w:p>
        </w:tc>
        <w:tc>
          <w:tcPr>
            <w:tcW w:w="534" w:type="dxa"/>
            <w:tcBorders>
              <w:top w:val="single" w:sz="4" w:space="0" w:color="auto"/>
              <w:left w:val="single" w:sz="4" w:space="0" w:color="auto"/>
              <w:bottom w:val="single" w:sz="4" w:space="0" w:color="auto"/>
              <w:right w:val="single" w:sz="4" w:space="0" w:color="auto"/>
            </w:tcBorders>
            <w:vAlign w:val="center"/>
          </w:tcPr>
          <w:p w14:paraId="5E037952" w14:textId="77777777" w:rsidR="00EB39D0" w:rsidRPr="00EB39D0" w:rsidRDefault="00EB39D0" w:rsidP="00F8002C">
            <w:pPr>
              <w:jc w:val="center"/>
              <w:rPr>
                <w:sz w:val="26"/>
                <w:szCs w:val="26"/>
              </w:rPr>
            </w:pPr>
          </w:p>
        </w:tc>
      </w:tr>
      <w:tr w:rsidR="00EB39D0" w:rsidRPr="00EB39D0" w14:paraId="2E768134" w14:textId="77777777" w:rsidTr="00F8002C">
        <w:trPr>
          <w:trHeight w:val="375"/>
        </w:trPr>
        <w:tc>
          <w:tcPr>
            <w:tcW w:w="736" w:type="dxa"/>
            <w:tcBorders>
              <w:top w:val="single" w:sz="4" w:space="0" w:color="auto"/>
              <w:left w:val="single" w:sz="4" w:space="0" w:color="auto"/>
              <w:bottom w:val="single" w:sz="4" w:space="0" w:color="auto"/>
              <w:right w:val="single" w:sz="4" w:space="0" w:color="auto"/>
            </w:tcBorders>
            <w:noWrap/>
            <w:vAlign w:val="center"/>
            <w:hideMark/>
          </w:tcPr>
          <w:p w14:paraId="5861F4D2" w14:textId="77777777" w:rsidR="00EB39D0" w:rsidRPr="00EB39D0" w:rsidRDefault="00EB39D0" w:rsidP="00F8002C">
            <w:pPr>
              <w:jc w:val="center"/>
              <w:rPr>
                <w:sz w:val="26"/>
                <w:szCs w:val="26"/>
              </w:rPr>
            </w:pPr>
            <w:r w:rsidRPr="00EB39D0">
              <w:rPr>
                <w:sz w:val="26"/>
                <w:szCs w:val="26"/>
              </w:rPr>
              <w:t>….</w:t>
            </w:r>
          </w:p>
        </w:tc>
        <w:tc>
          <w:tcPr>
            <w:tcW w:w="2646" w:type="dxa"/>
            <w:tcBorders>
              <w:top w:val="single" w:sz="4" w:space="0" w:color="auto"/>
              <w:left w:val="single" w:sz="4" w:space="0" w:color="auto"/>
              <w:bottom w:val="single" w:sz="4" w:space="0" w:color="auto"/>
              <w:right w:val="single" w:sz="4" w:space="0" w:color="auto"/>
            </w:tcBorders>
            <w:vAlign w:val="center"/>
          </w:tcPr>
          <w:p w14:paraId="40FA003E" w14:textId="77777777" w:rsidR="00EB39D0" w:rsidRPr="00EB39D0" w:rsidRDefault="00EB39D0" w:rsidP="00F8002C">
            <w:pPr>
              <w:jc w:val="center"/>
              <w:rPr>
                <w:sz w:val="26"/>
                <w:szCs w:val="26"/>
              </w:rPr>
            </w:pPr>
          </w:p>
        </w:tc>
        <w:tc>
          <w:tcPr>
            <w:tcW w:w="1147" w:type="dxa"/>
            <w:tcBorders>
              <w:top w:val="single" w:sz="4" w:space="0" w:color="auto"/>
              <w:left w:val="single" w:sz="4" w:space="0" w:color="auto"/>
              <w:bottom w:val="single" w:sz="4" w:space="0" w:color="auto"/>
              <w:right w:val="single" w:sz="4" w:space="0" w:color="auto"/>
            </w:tcBorders>
            <w:vAlign w:val="center"/>
          </w:tcPr>
          <w:p w14:paraId="51E83033" w14:textId="77777777" w:rsidR="00EB39D0" w:rsidRPr="00EB39D0" w:rsidRDefault="00EB39D0" w:rsidP="00F8002C">
            <w:pPr>
              <w:jc w:val="center"/>
              <w:rPr>
                <w:sz w:val="26"/>
                <w:szCs w:val="26"/>
              </w:rPr>
            </w:pPr>
          </w:p>
        </w:tc>
        <w:tc>
          <w:tcPr>
            <w:tcW w:w="913" w:type="dxa"/>
            <w:tcBorders>
              <w:top w:val="single" w:sz="4" w:space="0" w:color="auto"/>
              <w:left w:val="single" w:sz="4" w:space="0" w:color="auto"/>
              <w:bottom w:val="single" w:sz="4" w:space="0" w:color="auto"/>
              <w:right w:val="single" w:sz="4" w:space="0" w:color="auto"/>
            </w:tcBorders>
            <w:noWrap/>
            <w:vAlign w:val="center"/>
          </w:tcPr>
          <w:p w14:paraId="538E0106" w14:textId="77777777" w:rsidR="00EB39D0" w:rsidRPr="00EB39D0" w:rsidRDefault="00EB39D0" w:rsidP="00F8002C">
            <w:pPr>
              <w:jc w:val="center"/>
              <w:rPr>
                <w:sz w:val="26"/>
                <w:szCs w:val="26"/>
              </w:rPr>
            </w:pPr>
          </w:p>
        </w:tc>
        <w:tc>
          <w:tcPr>
            <w:tcW w:w="533" w:type="dxa"/>
            <w:tcBorders>
              <w:top w:val="single" w:sz="4" w:space="0" w:color="auto"/>
              <w:left w:val="single" w:sz="4" w:space="0" w:color="auto"/>
              <w:bottom w:val="single" w:sz="4" w:space="0" w:color="auto"/>
              <w:right w:val="single" w:sz="4" w:space="0" w:color="auto"/>
            </w:tcBorders>
            <w:noWrap/>
            <w:vAlign w:val="center"/>
          </w:tcPr>
          <w:p w14:paraId="09CA1D9F" w14:textId="77777777" w:rsidR="00EB39D0" w:rsidRPr="00EB39D0" w:rsidRDefault="00EB39D0" w:rsidP="00F8002C">
            <w:pPr>
              <w:jc w:val="center"/>
              <w:rPr>
                <w:sz w:val="26"/>
                <w:szCs w:val="26"/>
              </w:rPr>
            </w:pPr>
          </w:p>
        </w:tc>
        <w:tc>
          <w:tcPr>
            <w:tcW w:w="533" w:type="dxa"/>
            <w:tcBorders>
              <w:top w:val="single" w:sz="4" w:space="0" w:color="auto"/>
              <w:left w:val="single" w:sz="4" w:space="0" w:color="auto"/>
              <w:bottom w:val="single" w:sz="4" w:space="0" w:color="auto"/>
              <w:right w:val="single" w:sz="4" w:space="0" w:color="auto"/>
            </w:tcBorders>
            <w:noWrap/>
            <w:vAlign w:val="center"/>
          </w:tcPr>
          <w:p w14:paraId="29DF1975" w14:textId="77777777" w:rsidR="00EB39D0" w:rsidRPr="00EB39D0" w:rsidRDefault="00EB39D0" w:rsidP="00F8002C">
            <w:pPr>
              <w:jc w:val="center"/>
              <w:rPr>
                <w:sz w:val="26"/>
                <w:szCs w:val="26"/>
              </w:rPr>
            </w:pPr>
          </w:p>
        </w:tc>
        <w:tc>
          <w:tcPr>
            <w:tcW w:w="533" w:type="dxa"/>
            <w:tcBorders>
              <w:top w:val="single" w:sz="4" w:space="0" w:color="auto"/>
              <w:left w:val="single" w:sz="4" w:space="0" w:color="auto"/>
              <w:bottom w:val="single" w:sz="4" w:space="0" w:color="auto"/>
              <w:right w:val="single" w:sz="4" w:space="0" w:color="auto"/>
            </w:tcBorders>
            <w:noWrap/>
            <w:vAlign w:val="center"/>
          </w:tcPr>
          <w:p w14:paraId="6EE055EC" w14:textId="77777777" w:rsidR="00EB39D0" w:rsidRPr="00EB39D0" w:rsidRDefault="00EB39D0" w:rsidP="00F8002C">
            <w:pPr>
              <w:jc w:val="center"/>
              <w:rPr>
                <w:sz w:val="26"/>
                <w:szCs w:val="26"/>
              </w:rPr>
            </w:pPr>
          </w:p>
        </w:tc>
        <w:tc>
          <w:tcPr>
            <w:tcW w:w="534" w:type="dxa"/>
            <w:tcBorders>
              <w:top w:val="single" w:sz="4" w:space="0" w:color="auto"/>
              <w:left w:val="single" w:sz="4" w:space="0" w:color="auto"/>
              <w:bottom w:val="single" w:sz="4" w:space="0" w:color="auto"/>
              <w:right w:val="single" w:sz="4" w:space="0" w:color="auto"/>
            </w:tcBorders>
            <w:noWrap/>
            <w:vAlign w:val="center"/>
          </w:tcPr>
          <w:p w14:paraId="2F4D3652" w14:textId="77777777" w:rsidR="00EB39D0" w:rsidRPr="00EB39D0" w:rsidRDefault="00EB39D0" w:rsidP="00F8002C">
            <w:pPr>
              <w:jc w:val="center"/>
              <w:rPr>
                <w:sz w:val="26"/>
                <w:szCs w:val="26"/>
              </w:rPr>
            </w:pPr>
          </w:p>
        </w:tc>
        <w:tc>
          <w:tcPr>
            <w:tcW w:w="533" w:type="dxa"/>
            <w:tcBorders>
              <w:top w:val="single" w:sz="4" w:space="0" w:color="auto"/>
              <w:left w:val="single" w:sz="4" w:space="0" w:color="auto"/>
              <w:bottom w:val="single" w:sz="4" w:space="0" w:color="auto"/>
              <w:right w:val="single" w:sz="4" w:space="0" w:color="auto"/>
            </w:tcBorders>
            <w:noWrap/>
            <w:vAlign w:val="center"/>
          </w:tcPr>
          <w:p w14:paraId="4029BDBB" w14:textId="77777777" w:rsidR="00EB39D0" w:rsidRPr="00EB39D0" w:rsidRDefault="00EB39D0" w:rsidP="00F8002C">
            <w:pPr>
              <w:jc w:val="center"/>
              <w:rPr>
                <w:sz w:val="26"/>
                <w:szCs w:val="26"/>
              </w:rPr>
            </w:pPr>
          </w:p>
        </w:tc>
        <w:tc>
          <w:tcPr>
            <w:tcW w:w="533" w:type="dxa"/>
            <w:tcBorders>
              <w:top w:val="single" w:sz="4" w:space="0" w:color="auto"/>
              <w:left w:val="single" w:sz="4" w:space="0" w:color="auto"/>
              <w:bottom w:val="single" w:sz="4" w:space="0" w:color="auto"/>
              <w:right w:val="single" w:sz="4" w:space="0" w:color="auto"/>
            </w:tcBorders>
            <w:noWrap/>
            <w:vAlign w:val="center"/>
          </w:tcPr>
          <w:p w14:paraId="1C6095E3" w14:textId="77777777" w:rsidR="00EB39D0" w:rsidRPr="00EB39D0" w:rsidRDefault="00EB39D0" w:rsidP="00F8002C">
            <w:pPr>
              <w:jc w:val="center"/>
              <w:rPr>
                <w:sz w:val="26"/>
                <w:szCs w:val="26"/>
              </w:rPr>
            </w:pPr>
          </w:p>
        </w:tc>
        <w:tc>
          <w:tcPr>
            <w:tcW w:w="534" w:type="dxa"/>
            <w:tcBorders>
              <w:top w:val="single" w:sz="4" w:space="0" w:color="auto"/>
              <w:left w:val="single" w:sz="4" w:space="0" w:color="auto"/>
              <w:bottom w:val="single" w:sz="4" w:space="0" w:color="auto"/>
              <w:right w:val="single" w:sz="4" w:space="0" w:color="auto"/>
            </w:tcBorders>
            <w:vAlign w:val="center"/>
          </w:tcPr>
          <w:p w14:paraId="4062EEF8" w14:textId="77777777" w:rsidR="00EB39D0" w:rsidRPr="00EB39D0" w:rsidRDefault="00EB39D0" w:rsidP="00F8002C">
            <w:pPr>
              <w:jc w:val="center"/>
              <w:rPr>
                <w:sz w:val="26"/>
                <w:szCs w:val="26"/>
              </w:rPr>
            </w:pPr>
          </w:p>
        </w:tc>
      </w:tr>
      <w:tr w:rsidR="00EB39D0" w:rsidRPr="00EB39D0" w14:paraId="342B407E" w14:textId="77777777" w:rsidTr="00F8002C">
        <w:trPr>
          <w:trHeight w:val="375"/>
        </w:trPr>
        <w:tc>
          <w:tcPr>
            <w:tcW w:w="5442" w:type="dxa"/>
            <w:gridSpan w:val="4"/>
            <w:tcBorders>
              <w:top w:val="single" w:sz="4" w:space="0" w:color="auto"/>
              <w:left w:val="single" w:sz="4" w:space="0" w:color="auto"/>
              <w:bottom w:val="single" w:sz="4" w:space="0" w:color="auto"/>
              <w:right w:val="single" w:sz="4" w:space="0" w:color="auto"/>
            </w:tcBorders>
            <w:noWrap/>
            <w:vAlign w:val="center"/>
            <w:hideMark/>
          </w:tcPr>
          <w:p w14:paraId="13476AF4" w14:textId="77777777" w:rsidR="00EB39D0" w:rsidRPr="00EB39D0" w:rsidRDefault="00EB39D0" w:rsidP="00F8002C">
            <w:pPr>
              <w:jc w:val="center"/>
              <w:rPr>
                <w:sz w:val="26"/>
                <w:szCs w:val="26"/>
              </w:rPr>
            </w:pPr>
            <w:r w:rsidRPr="00EB39D0">
              <w:rPr>
                <w:sz w:val="26"/>
                <w:szCs w:val="26"/>
              </w:rPr>
              <w:t>Tổng nhân lực thực hiện (số người/ ngày)</w:t>
            </w:r>
          </w:p>
        </w:tc>
        <w:tc>
          <w:tcPr>
            <w:tcW w:w="533" w:type="dxa"/>
            <w:tcBorders>
              <w:top w:val="single" w:sz="4" w:space="0" w:color="auto"/>
              <w:left w:val="single" w:sz="4" w:space="0" w:color="auto"/>
              <w:bottom w:val="single" w:sz="4" w:space="0" w:color="auto"/>
              <w:right w:val="single" w:sz="4" w:space="0" w:color="auto"/>
            </w:tcBorders>
            <w:noWrap/>
            <w:vAlign w:val="center"/>
          </w:tcPr>
          <w:p w14:paraId="35DEDBEC" w14:textId="77777777" w:rsidR="00EB39D0" w:rsidRPr="00EB39D0" w:rsidRDefault="00EB39D0" w:rsidP="00F8002C">
            <w:pPr>
              <w:jc w:val="center"/>
              <w:rPr>
                <w:sz w:val="26"/>
                <w:szCs w:val="26"/>
              </w:rPr>
            </w:pPr>
          </w:p>
        </w:tc>
        <w:tc>
          <w:tcPr>
            <w:tcW w:w="533" w:type="dxa"/>
            <w:tcBorders>
              <w:top w:val="single" w:sz="4" w:space="0" w:color="auto"/>
              <w:left w:val="single" w:sz="4" w:space="0" w:color="auto"/>
              <w:bottom w:val="single" w:sz="4" w:space="0" w:color="auto"/>
              <w:right w:val="single" w:sz="4" w:space="0" w:color="auto"/>
            </w:tcBorders>
            <w:noWrap/>
            <w:vAlign w:val="center"/>
          </w:tcPr>
          <w:p w14:paraId="41A7B8F0" w14:textId="77777777" w:rsidR="00EB39D0" w:rsidRPr="00EB39D0" w:rsidRDefault="00EB39D0" w:rsidP="00F8002C">
            <w:pPr>
              <w:jc w:val="center"/>
              <w:rPr>
                <w:sz w:val="26"/>
                <w:szCs w:val="26"/>
              </w:rPr>
            </w:pPr>
          </w:p>
        </w:tc>
        <w:tc>
          <w:tcPr>
            <w:tcW w:w="533" w:type="dxa"/>
            <w:tcBorders>
              <w:top w:val="single" w:sz="4" w:space="0" w:color="auto"/>
              <w:left w:val="single" w:sz="4" w:space="0" w:color="auto"/>
              <w:bottom w:val="single" w:sz="4" w:space="0" w:color="auto"/>
              <w:right w:val="single" w:sz="4" w:space="0" w:color="auto"/>
            </w:tcBorders>
            <w:noWrap/>
            <w:vAlign w:val="center"/>
          </w:tcPr>
          <w:p w14:paraId="5A6E9E9C" w14:textId="77777777" w:rsidR="00EB39D0" w:rsidRPr="00EB39D0" w:rsidRDefault="00EB39D0" w:rsidP="00F8002C">
            <w:pPr>
              <w:jc w:val="center"/>
              <w:rPr>
                <w:sz w:val="26"/>
                <w:szCs w:val="26"/>
              </w:rPr>
            </w:pPr>
          </w:p>
        </w:tc>
        <w:tc>
          <w:tcPr>
            <w:tcW w:w="534" w:type="dxa"/>
            <w:tcBorders>
              <w:top w:val="single" w:sz="4" w:space="0" w:color="auto"/>
              <w:left w:val="single" w:sz="4" w:space="0" w:color="auto"/>
              <w:bottom w:val="single" w:sz="4" w:space="0" w:color="auto"/>
              <w:right w:val="single" w:sz="4" w:space="0" w:color="auto"/>
            </w:tcBorders>
            <w:noWrap/>
            <w:vAlign w:val="center"/>
          </w:tcPr>
          <w:p w14:paraId="60C7B530" w14:textId="77777777" w:rsidR="00EB39D0" w:rsidRPr="00EB39D0" w:rsidRDefault="00EB39D0" w:rsidP="00F8002C">
            <w:pPr>
              <w:jc w:val="center"/>
              <w:rPr>
                <w:sz w:val="26"/>
                <w:szCs w:val="26"/>
              </w:rPr>
            </w:pPr>
          </w:p>
        </w:tc>
        <w:tc>
          <w:tcPr>
            <w:tcW w:w="533" w:type="dxa"/>
            <w:tcBorders>
              <w:top w:val="single" w:sz="4" w:space="0" w:color="auto"/>
              <w:left w:val="single" w:sz="4" w:space="0" w:color="auto"/>
              <w:bottom w:val="single" w:sz="4" w:space="0" w:color="auto"/>
              <w:right w:val="single" w:sz="4" w:space="0" w:color="auto"/>
            </w:tcBorders>
            <w:noWrap/>
            <w:vAlign w:val="center"/>
          </w:tcPr>
          <w:p w14:paraId="687EEF91" w14:textId="77777777" w:rsidR="00EB39D0" w:rsidRPr="00EB39D0" w:rsidRDefault="00EB39D0" w:rsidP="00F8002C">
            <w:pPr>
              <w:jc w:val="center"/>
              <w:rPr>
                <w:sz w:val="26"/>
                <w:szCs w:val="26"/>
              </w:rPr>
            </w:pPr>
          </w:p>
        </w:tc>
        <w:tc>
          <w:tcPr>
            <w:tcW w:w="533" w:type="dxa"/>
            <w:tcBorders>
              <w:top w:val="single" w:sz="4" w:space="0" w:color="auto"/>
              <w:left w:val="single" w:sz="4" w:space="0" w:color="auto"/>
              <w:bottom w:val="single" w:sz="4" w:space="0" w:color="auto"/>
              <w:right w:val="single" w:sz="4" w:space="0" w:color="auto"/>
            </w:tcBorders>
            <w:noWrap/>
            <w:vAlign w:val="center"/>
          </w:tcPr>
          <w:p w14:paraId="68B9748D" w14:textId="77777777" w:rsidR="00EB39D0" w:rsidRPr="00EB39D0" w:rsidRDefault="00EB39D0" w:rsidP="00F8002C">
            <w:pPr>
              <w:jc w:val="center"/>
              <w:rPr>
                <w:sz w:val="26"/>
                <w:szCs w:val="26"/>
              </w:rPr>
            </w:pPr>
          </w:p>
        </w:tc>
        <w:tc>
          <w:tcPr>
            <w:tcW w:w="534" w:type="dxa"/>
            <w:tcBorders>
              <w:top w:val="single" w:sz="4" w:space="0" w:color="auto"/>
              <w:left w:val="single" w:sz="4" w:space="0" w:color="auto"/>
              <w:bottom w:val="single" w:sz="4" w:space="0" w:color="auto"/>
              <w:right w:val="single" w:sz="4" w:space="0" w:color="auto"/>
            </w:tcBorders>
            <w:vAlign w:val="center"/>
          </w:tcPr>
          <w:p w14:paraId="2DB92E20" w14:textId="77777777" w:rsidR="00EB39D0" w:rsidRPr="00EB39D0" w:rsidRDefault="00EB39D0" w:rsidP="00F8002C">
            <w:pPr>
              <w:jc w:val="center"/>
              <w:rPr>
                <w:sz w:val="26"/>
                <w:szCs w:val="26"/>
              </w:rPr>
            </w:pPr>
          </w:p>
        </w:tc>
      </w:tr>
    </w:tbl>
    <w:p w14:paraId="7A55E475" w14:textId="77777777" w:rsidR="00EB39D0" w:rsidRPr="00EB39D0" w:rsidRDefault="00EB39D0" w:rsidP="00790B3E">
      <w:pPr>
        <w:spacing w:before="120" w:after="120" w:line="276" w:lineRule="auto"/>
        <w:ind w:firstLine="709"/>
        <w:rPr>
          <w:b/>
          <w:bCs/>
          <w:sz w:val="26"/>
          <w:szCs w:val="26"/>
          <w:lang w:val="nl-NL"/>
        </w:rPr>
      </w:pPr>
      <w:r w:rsidRPr="00EB39D0">
        <w:rPr>
          <w:b/>
          <w:bCs/>
          <w:sz w:val="26"/>
          <w:szCs w:val="26"/>
          <w:lang w:val="nl-NL"/>
        </w:rPr>
        <w:t>3.4. Vệ sinh môi trường, phòng cháy, chữa cháy, an toàn lao động</w:t>
      </w:r>
    </w:p>
    <w:p w14:paraId="4C2A4FAB" w14:textId="77777777" w:rsidR="00EB39D0" w:rsidRPr="00EB39D0" w:rsidRDefault="00EB39D0" w:rsidP="00790B3E">
      <w:pPr>
        <w:tabs>
          <w:tab w:val="left" w:pos="426"/>
        </w:tabs>
        <w:spacing w:after="120" w:line="276" w:lineRule="auto"/>
        <w:ind w:firstLine="567"/>
        <w:rPr>
          <w:sz w:val="26"/>
          <w:szCs w:val="26"/>
          <w:lang w:val="nl-NL"/>
        </w:rPr>
      </w:pPr>
      <w:r w:rsidRPr="00EB39D0">
        <w:rPr>
          <w:sz w:val="26"/>
          <w:szCs w:val="26"/>
          <w:lang w:val="nl-NL"/>
        </w:rPr>
        <w:t>- Nhà thầu phải nêu biện pháp tập trung phế thải, rác thải và giảm thiểu bụi... đảm bảo điều kiện vệ sinh môi trường theo đúng qui định của Chủ đầu tư và pháp luật.</w:t>
      </w:r>
    </w:p>
    <w:p w14:paraId="0E3F3402" w14:textId="77777777" w:rsidR="00EB39D0" w:rsidRPr="00EB39D0" w:rsidRDefault="00EB39D0" w:rsidP="00790B3E">
      <w:pPr>
        <w:spacing w:after="120" w:line="276" w:lineRule="auto"/>
        <w:ind w:firstLine="567"/>
        <w:rPr>
          <w:sz w:val="26"/>
          <w:szCs w:val="26"/>
          <w:lang w:val="nl-NL"/>
        </w:rPr>
      </w:pPr>
      <w:r w:rsidRPr="00EB39D0">
        <w:rPr>
          <w:sz w:val="26"/>
          <w:szCs w:val="26"/>
          <w:lang w:val="nl-NL"/>
        </w:rPr>
        <w:t>- Nhà thầu phải nêu các giải pháp, biện pháp phòng chống cháy nổ nói chung. Đặc biệt nêu rõ biện pháp phòng chống cháy nổ trong quá trình thực hiện dịch vụ liên quan các hệ thống dễ cháy.</w:t>
      </w:r>
    </w:p>
    <w:p w14:paraId="29BADEE2" w14:textId="77777777" w:rsidR="00EB39D0" w:rsidRPr="00EB39D0" w:rsidRDefault="00EB39D0" w:rsidP="00790B3E">
      <w:pPr>
        <w:spacing w:after="120" w:line="276" w:lineRule="auto"/>
        <w:ind w:firstLine="567"/>
        <w:rPr>
          <w:sz w:val="26"/>
          <w:szCs w:val="26"/>
          <w:lang w:val="nl-NL"/>
        </w:rPr>
      </w:pPr>
      <w:r w:rsidRPr="00EB39D0">
        <w:rPr>
          <w:sz w:val="26"/>
          <w:szCs w:val="26"/>
          <w:lang w:val="nl-NL"/>
        </w:rPr>
        <w:lastRenderedPageBreak/>
        <w:t>- Nhà thầu phải có đầy đủ trang thiết bị bảo hộ lao động, biện pháp an toàn khi làm việc trên cao …, thực hiện an toàn lao động theo quy định của Chủ đầu tư và quy định của nhà nước.</w:t>
      </w:r>
    </w:p>
    <w:p w14:paraId="010559C0" w14:textId="77777777" w:rsidR="00EB39D0" w:rsidRPr="00EB39D0" w:rsidRDefault="00EB39D0" w:rsidP="00790B3E">
      <w:pPr>
        <w:spacing w:after="120" w:line="276" w:lineRule="auto"/>
        <w:ind w:firstLine="567"/>
        <w:rPr>
          <w:sz w:val="26"/>
          <w:szCs w:val="26"/>
          <w:lang w:val="nl-NL"/>
        </w:rPr>
      </w:pPr>
      <w:r w:rsidRPr="00EB39D0">
        <w:rPr>
          <w:sz w:val="26"/>
          <w:szCs w:val="26"/>
          <w:lang w:val="nl-NL"/>
        </w:rPr>
        <w:t>Phải có cam kết chịu mọi trách nhiệm nếu để xảy ra các sự cố chủ quan gây cháy nổ, mất an toàn lao động, ô nhiễm môi trường do không thực hiện đúng quy trình, quy định.</w:t>
      </w:r>
    </w:p>
    <w:p w14:paraId="4550BF77" w14:textId="4A60898F" w:rsidR="00EB39D0" w:rsidRPr="00EB39D0" w:rsidRDefault="00EB39D0" w:rsidP="00790B3E">
      <w:pPr>
        <w:spacing w:after="120" w:line="276" w:lineRule="auto"/>
        <w:ind w:firstLine="709"/>
        <w:rPr>
          <w:b/>
          <w:sz w:val="26"/>
          <w:szCs w:val="26"/>
          <w:lang w:val="nl-NL"/>
        </w:rPr>
      </w:pPr>
      <w:r w:rsidRPr="00EB39D0">
        <w:rPr>
          <w:b/>
          <w:sz w:val="26"/>
          <w:szCs w:val="26"/>
          <w:lang w:val="nl-NL"/>
        </w:rPr>
        <w:t>4. Quy định về kiểm tra, nghiệm thu</w:t>
      </w:r>
    </w:p>
    <w:p w14:paraId="10A37FC3" w14:textId="5E15C6F8" w:rsidR="00251A89" w:rsidRPr="00790B3E" w:rsidRDefault="00EB39D0" w:rsidP="00790B3E">
      <w:pPr>
        <w:spacing w:after="120" w:line="276" w:lineRule="auto"/>
        <w:ind w:firstLine="709"/>
        <w:rPr>
          <w:sz w:val="26"/>
          <w:szCs w:val="26"/>
          <w:lang w:val="nl-NL"/>
        </w:rPr>
      </w:pPr>
      <w:r w:rsidRPr="00EB39D0">
        <w:rPr>
          <w:sz w:val="26"/>
          <w:szCs w:val="26"/>
          <w:lang w:val="vi-VN"/>
        </w:rPr>
        <w:t>Quy trình nghiệm thu thực hiện theo Hướng dẫn nghiệm thu và bảo hành sửa chữa TSCĐ được ban hành kèm theo Quyết định số 35/QĐ-HĐTV ngày 29/03/2022 của Tổng công ty Phát điện 1</w:t>
      </w:r>
      <w:r w:rsidRPr="00EB39D0">
        <w:rPr>
          <w:sz w:val="26"/>
          <w:szCs w:val="26"/>
          <w:lang w:val="nl-NL"/>
        </w:rPr>
        <w:t xml:space="preserve"> và </w:t>
      </w:r>
      <w:r w:rsidRPr="00EB39D0">
        <w:rPr>
          <w:sz w:val="26"/>
          <w:szCs w:val="26"/>
          <w:lang w:val="vi-VN"/>
        </w:rPr>
        <w:t>Quy trình phối hợp thực hiện và nghiệm thu trong công tác bảo dưỡng sửa chữa thường xuyên</w:t>
      </w:r>
      <w:r w:rsidRPr="00EB39D0">
        <w:rPr>
          <w:sz w:val="26"/>
          <w:szCs w:val="26"/>
          <w:lang w:val="nl-NL"/>
        </w:rPr>
        <w:t xml:space="preserve"> của Công ty Nhiệt điện Nghi Sơn</w:t>
      </w:r>
      <w:r w:rsidR="00790B3E">
        <w:rPr>
          <w:sz w:val="26"/>
          <w:szCs w:val="26"/>
          <w:lang w:val="nl-NL"/>
        </w:rPr>
        <w:t>.</w:t>
      </w:r>
    </w:p>
    <w:sectPr w:rsidR="00251A89" w:rsidRPr="00790B3E" w:rsidSect="001F094E">
      <w:footerReference w:type="default" r:id="rId8"/>
      <w:footnotePr>
        <w:numRestart w:val="eachPage"/>
      </w:footnotePr>
      <w:pgSz w:w="11907" w:h="16839" w:code="9"/>
      <w:pgMar w:top="1134" w:right="1134" w:bottom="1134" w:left="1701"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38212" w14:textId="77777777" w:rsidR="00276298" w:rsidRDefault="00276298" w:rsidP="00E05AF1">
      <w:r>
        <w:separator/>
      </w:r>
    </w:p>
  </w:endnote>
  <w:endnote w:type="continuationSeparator" w:id="0">
    <w:p w14:paraId="6BE2A402" w14:textId="77777777" w:rsidR="00276298" w:rsidRDefault="00276298" w:rsidP="00E05AF1">
      <w:r>
        <w:continuationSeparator/>
      </w:r>
    </w:p>
  </w:endnote>
  <w:endnote w:type="continuationNotice" w:id="1">
    <w:p w14:paraId="4CCC96C7" w14:textId="77777777" w:rsidR="00276298" w:rsidRDefault="002762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2020803070505020304"/>
    <w:charset w:val="EE"/>
    <w:family w:val="auto"/>
    <w:notTrueType/>
    <w:pitch w:val="default"/>
    <w:sig w:usb0="20000007" w:usb1="00000000" w:usb2="00000000" w:usb3="00000000" w:csb0="0000010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auto"/>
    <w:pitch w:val="variable"/>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charset w:val="00"/>
    <w:family w:val="auto"/>
    <w:pitch w:val="variable"/>
    <w:sig w:usb0="80000067"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3" w:csb1="00000000"/>
  </w:font>
  <w:font w:name="TimesNewRoman">
    <w:altName w:val="Times New Roman"/>
    <w:panose1 w:val="00000000000000000000"/>
    <w:charset w:val="00"/>
    <w:family w:val="roman"/>
    <w:notTrueType/>
    <w:pitch w:val="default"/>
    <w:sig w:usb0="00000003" w:usb1="08070000" w:usb2="00000010" w:usb3="00000000" w:csb0="00020001"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12626" w14:textId="77777777" w:rsidR="00D7270C" w:rsidRPr="00C442AE" w:rsidRDefault="00D7270C" w:rsidP="00C442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2B4C15" w14:textId="77777777" w:rsidR="00276298" w:rsidRDefault="00276298" w:rsidP="00E05AF1">
      <w:r>
        <w:separator/>
      </w:r>
    </w:p>
  </w:footnote>
  <w:footnote w:type="continuationSeparator" w:id="0">
    <w:p w14:paraId="7FA181C4" w14:textId="77777777" w:rsidR="00276298" w:rsidRDefault="00276298" w:rsidP="00E05AF1">
      <w:r>
        <w:continuationSeparator/>
      </w:r>
    </w:p>
  </w:footnote>
  <w:footnote w:type="continuationNotice" w:id="1">
    <w:p w14:paraId="75752A37" w14:textId="77777777" w:rsidR="00276298" w:rsidRDefault="0027629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A5F9E"/>
    <w:multiLevelType w:val="multilevel"/>
    <w:tmpl w:val="188AC872"/>
    <w:lvl w:ilvl="0">
      <w:start w:val="1"/>
      <w:numFmt w:val="decimal"/>
      <w:lvlText w:val="%1."/>
      <w:lvlJc w:val="left"/>
      <w:pPr>
        <w:ind w:left="360" w:hanging="360"/>
      </w:pPr>
      <w:rPr>
        <w:rFonts w:hint="default"/>
      </w:rPr>
    </w:lvl>
    <w:lvl w:ilvl="1">
      <w:start w:val="1"/>
      <w:numFmt w:val="decimal"/>
      <w:lvlText w:val="%1.%2."/>
      <w:lvlJc w:val="left"/>
      <w:pPr>
        <w:ind w:left="1447" w:hanging="360"/>
      </w:pPr>
      <w:rPr>
        <w:rFonts w:hint="default"/>
      </w:rPr>
    </w:lvl>
    <w:lvl w:ilvl="2">
      <w:start w:val="1"/>
      <w:numFmt w:val="decimal"/>
      <w:lvlText w:val="%1.%2.%3."/>
      <w:lvlJc w:val="left"/>
      <w:pPr>
        <w:ind w:left="2894"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5428" w:hanging="1080"/>
      </w:pPr>
      <w:rPr>
        <w:rFonts w:hint="default"/>
      </w:rPr>
    </w:lvl>
    <w:lvl w:ilvl="5">
      <w:start w:val="1"/>
      <w:numFmt w:val="decimal"/>
      <w:lvlText w:val="%1.%2.%3.%4.%5.%6."/>
      <w:lvlJc w:val="left"/>
      <w:pPr>
        <w:ind w:left="6515" w:hanging="1080"/>
      </w:pPr>
      <w:rPr>
        <w:rFonts w:hint="default"/>
      </w:rPr>
    </w:lvl>
    <w:lvl w:ilvl="6">
      <w:start w:val="1"/>
      <w:numFmt w:val="decimal"/>
      <w:lvlText w:val="%1.%2.%3.%4.%5.%6.%7."/>
      <w:lvlJc w:val="left"/>
      <w:pPr>
        <w:ind w:left="7962" w:hanging="1440"/>
      </w:pPr>
      <w:rPr>
        <w:rFonts w:hint="default"/>
      </w:rPr>
    </w:lvl>
    <w:lvl w:ilvl="7">
      <w:start w:val="1"/>
      <w:numFmt w:val="decimal"/>
      <w:lvlText w:val="%1.%2.%3.%4.%5.%6.%7.%8."/>
      <w:lvlJc w:val="left"/>
      <w:pPr>
        <w:ind w:left="9049" w:hanging="1440"/>
      </w:pPr>
      <w:rPr>
        <w:rFonts w:hint="default"/>
      </w:rPr>
    </w:lvl>
    <w:lvl w:ilvl="8">
      <w:start w:val="1"/>
      <w:numFmt w:val="decimal"/>
      <w:lvlText w:val="%1.%2.%3.%4.%5.%6.%7.%8.%9."/>
      <w:lvlJc w:val="left"/>
      <w:pPr>
        <w:ind w:left="10496" w:hanging="1800"/>
      </w:pPr>
      <w:rPr>
        <w:rFonts w:hint="default"/>
      </w:rPr>
    </w:lvl>
  </w:abstractNum>
  <w:abstractNum w:abstractNumId="1" w15:restartNumberingAfterBreak="0">
    <w:nsid w:val="0B94616A"/>
    <w:multiLevelType w:val="hybridMultilevel"/>
    <w:tmpl w:val="102A8566"/>
    <w:lvl w:ilvl="0" w:tplc="61AA3504">
      <w:start w:val="1"/>
      <w:numFmt w:val="bullet"/>
      <w:suff w:val="space"/>
      <w:lvlText w:val=""/>
      <w:lvlJc w:val="left"/>
      <w:pPr>
        <w:ind w:left="394"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2" w15:restartNumberingAfterBreak="0">
    <w:nsid w:val="0BD21E8E"/>
    <w:multiLevelType w:val="hybridMultilevel"/>
    <w:tmpl w:val="FAAEA942"/>
    <w:lvl w:ilvl="0" w:tplc="10FCF8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544EAF"/>
    <w:multiLevelType w:val="hybridMultilevel"/>
    <w:tmpl w:val="CC9885D8"/>
    <w:lvl w:ilvl="0" w:tplc="FFFFFFFF">
      <w:start w:val="1"/>
      <w:numFmt w:val="bullet"/>
      <w:lvlText w:val="-"/>
      <w:lvlJc w:val="left"/>
      <w:pPr>
        <w:ind w:left="1440" w:hanging="360"/>
      </w:pPr>
      <w:rPr>
        <w:rFonts w:ascii="Times New Roman" w:hAnsi="Times New Roman" w:cs="Times New Roman" w:hint="default"/>
        <w:b/>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 w15:restartNumberingAfterBreak="0">
    <w:nsid w:val="193C52E2"/>
    <w:multiLevelType w:val="hybridMultilevel"/>
    <w:tmpl w:val="F6D855E2"/>
    <w:lvl w:ilvl="0" w:tplc="BF9C5612">
      <w:start w:val="4"/>
      <w:numFmt w:val="bullet"/>
      <w:lvlText w:val="-"/>
      <w:lvlJc w:val="left"/>
      <w:pPr>
        <w:ind w:left="1146" w:hanging="360"/>
      </w:pPr>
      <w:rPr>
        <w:rFonts w:ascii="Times New Roman" w:eastAsia="Times New Roman" w:hAnsi="Times New Roman" w:cs="Times New Roman" w:hint="default"/>
        <w:color w:val="auto"/>
      </w:rPr>
    </w:lvl>
    <w:lvl w:ilvl="1" w:tplc="04090003">
      <w:start w:val="1"/>
      <w:numFmt w:val="bullet"/>
      <w:lvlText w:val="o"/>
      <w:lvlJc w:val="left"/>
      <w:pPr>
        <w:ind w:left="1866" w:hanging="360"/>
      </w:pPr>
      <w:rPr>
        <w:rFonts w:ascii="Courier New" w:hAnsi="Courier New" w:cs="Courier New" w:hint="default"/>
      </w:rPr>
    </w:lvl>
    <w:lvl w:ilvl="2" w:tplc="04090005">
      <w:start w:val="1"/>
      <w:numFmt w:val="bullet"/>
      <w:lvlText w:val=""/>
      <w:lvlJc w:val="left"/>
      <w:pPr>
        <w:ind w:left="2586" w:hanging="360"/>
      </w:pPr>
      <w:rPr>
        <w:rFonts w:ascii="Wingdings" w:hAnsi="Wingdings" w:hint="default"/>
      </w:rPr>
    </w:lvl>
    <w:lvl w:ilvl="3" w:tplc="04090001">
      <w:start w:val="1"/>
      <w:numFmt w:val="bullet"/>
      <w:lvlText w:val=""/>
      <w:lvlJc w:val="left"/>
      <w:pPr>
        <w:ind w:left="3306" w:hanging="360"/>
      </w:pPr>
      <w:rPr>
        <w:rFonts w:ascii="Symbol" w:hAnsi="Symbol" w:hint="default"/>
      </w:rPr>
    </w:lvl>
    <w:lvl w:ilvl="4" w:tplc="04090003">
      <w:start w:val="1"/>
      <w:numFmt w:val="bullet"/>
      <w:lvlText w:val="o"/>
      <w:lvlJc w:val="left"/>
      <w:pPr>
        <w:ind w:left="4026" w:hanging="360"/>
      </w:pPr>
      <w:rPr>
        <w:rFonts w:ascii="Courier New" w:hAnsi="Courier New" w:cs="Courier New" w:hint="default"/>
      </w:rPr>
    </w:lvl>
    <w:lvl w:ilvl="5" w:tplc="04090005">
      <w:start w:val="1"/>
      <w:numFmt w:val="bullet"/>
      <w:lvlText w:val=""/>
      <w:lvlJc w:val="left"/>
      <w:pPr>
        <w:ind w:left="4746" w:hanging="360"/>
      </w:pPr>
      <w:rPr>
        <w:rFonts w:ascii="Wingdings" w:hAnsi="Wingdings" w:hint="default"/>
      </w:rPr>
    </w:lvl>
    <w:lvl w:ilvl="6" w:tplc="04090001">
      <w:start w:val="1"/>
      <w:numFmt w:val="bullet"/>
      <w:lvlText w:val=""/>
      <w:lvlJc w:val="left"/>
      <w:pPr>
        <w:ind w:left="5466" w:hanging="360"/>
      </w:pPr>
      <w:rPr>
        <w:rFonts w:ascii="Symbol" w:hAnsi="Symbol" w:hint="default"/>
      </w:rPr>
    </w:lvl>
    <w:lvl w:ilvl="7" w:tplc="04090003">
      <w:start w:val="1"/>
      <w:numFmt w:val="bullet"/>
      <w:lvlText w:val="o"/>
      <w:lvlJc w:val="left"/>
      <w:pPr>
        <w:ind w:left="6186" w:hanging="360"/>
      </w:pPr>
      <w:rPr>
        <w:rFonts w:ascii="Courier New" w:hAnsi="Courier New" w:cs="Courier New" w:hint="default"/>
      </w:rPr>
    </w:lvl>
    <w:lvl w:ilvl="8" w:tplc="04090005">
      <w:start w:val="1"/>
      <w:numFmt w:val="bullet"/>
      <w:lvlText w:val=""/>
      <w:lvlJc w:val="left"/>
      <w:pPr>
        <w:ind w:left="6906" w:hanging="360"/>
      </w:pPr>
      <w:rPr>
        <w:rFonts w:ascii="Wingdings" w:hAnsi="Wingdings" w:hint="default"/>
      </w:rPr>
    </w:lvl>
  </w:abstractNum>
  <w:abstractNum w:abstractNumId="5" w15:restartNumberingAfterBreak="0">
    <w:nsid w:val="1C1F0D8E"/>
    <w:multiLevelType w:val="hybridMultilevel"/>
    <w:tmpl w:val="3932C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7B632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D462CFC"/>
    <w:multiLevelType w:val="hybridMultilevel"/>
    <w:tmpl w:val="4E9046A6"/>
    <w:lvl w:ilvl="0" w:tplc="8AB49784">
      <w:start w:val="5"/>
      <w:numFmt w:val="upperLetter"/>
      <w:lvlText w:val="%1."/>
      <w:lvlJc w:val="left"/>
      <w:pPr>
        <w:ind w:left="1069" w:hanging="360"/>
      </w:pPr>
      <w:rPr>
        <w:rFonts w:hint="default"/>
        <w:b w:val="0"/>
        <w:i/>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15:restartNumberingAfterBreak="0">
    <w:nsid w:val="1E1D770E"/>
    <w:multiLevelType w:val="hybridMultilevel"/>
    <w:tmpl w:val="9F144BCA"/>
    <w:lvl w:ilvl="0" w:tplc="218656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22042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1E91AAC"/>
    <w:multiLevelType w:val="hybridMultilevel"/>
    <w:tmpl w:val="CA50E968"/>
    <w:lvl w:ilvl="0" w:tplc="1B387834">
      <w:start w:val="1"/>
      <w:numFmt w:val="decimal"/>
      <w:lvlText w:val="2.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802FF9"/>
    <w:multiLevelType w:val="multilevel"/>
    <w:tmpl w:val="40DCCB7C"/>
    <w:lvl w:ilvl="0">
      <w:start w:val="2"/>
      <w:numFmt w:val="decimal"/>
      <w:lvlText w:val="%1."/>
      <w:lvlJc w:val="left"/>
      <w:pPr>
        <w:ind w:left="360" w:hanging="360"/>
      </w:pPr>
      <w:rPr>
        <w:rFonts w:hint="default"/>
      </w:rPr>
    </w:lvl>
    <w:lvl w:ilvl="1">
      <w:start w:val="1"/>
      <w:numFmt w:val="decimal"/>
      <w:lvlText w:val="%1.%2."/>
      <w:lvlJc w:val="left"/>
      <w:pPr>
        <w:ind w:left="1807" w:hanging="360"/>
      </w:pPr>
      <w:rPr>
        <w:rFonts w:hint="default"/>
      </w:rPr>
    </w:lvl>
    <w:lvl w:ilvl="2">
      <w:start w:val="1"/>
      <w:numFmt w:val="decimal"/>
      <w:lvlText w:val="%1.%2.%3."/>
      <w:lvlJc w:val="left"/>
      <w:pPr>
        <w:ind w:left="3614" w:hanging="720"/>
      </w:pPr>
      <w:rPr>
        <w:rFonts w:hint="default"/>
      </w:rPr>
    </w:lvl>
    <w:lvl w:ilvl="3">
      <w:start w:val="1"/>
      <w:numFmt w:val="decimal"/>
      <w:lvlText w:val="%1.%2.%3.%4."/>
      <w:lvlJc w:val="left"/>
      <w:pPr>
        <w:ind w:left="5061" w:hanging="720"/>
      </w:pPr>
      <w:rPr>
        <w:rFonts w:hint="default"/>
      </w:rPr>
    </w:lvl>
    <w:lvl w:ilvl="4">
      <w:start w:val="1"/>
      <w:numFmt w:val="decimal"/>
      <w:lvlText w:val="%1.%2.%3.%4.%5."/>
      <w:lvlJc w:val="left"/>
      <w:pPr>
        <w:ind w:left="6868" w:hanging="1080"/>
      </w:pPr>
      <w:rPr>
        <w:rFonts w:hint="default"/>
      </w:rPr>
    </w:lvl>
    <w:lvl w:ilvl="5">
      <w:start w:val="1"/>
      <w:numFmt w:val="decimal"/>
      <w:lvlText w:val="%1.%2.%3.%4.%5.%6."/>
      <w:lvlJc w:val="left"/>
      <w:pPr>
        <w:ind w:left="8315" w:hanging="1080"/>
      </w:pPr>
      <w:rPr>
        <w:rFonts w:hint="default"/>
      </w:rPr>
    </w:lvl>
    <w:lvl w:ilvl="6">
      <w:start w:val="1"/>
      <w:numFmt w:val="decimal"/>
      <w:lvlText w:val="%1.%2.%3.%4.%5.%6.%7."/>
      <w:lvlJc w:val="left"/>
      <w:pPr>
        <w:ind w:left="10122" w:hanging="1440"/>
      </w:pPr>
      <w:rPr>
        <w:rFonts w:hint="default"/>
      </w:rPr>
    </w:lvl>
    <w:lvl w:ilvl="7">
      <w:start w:val="1"/>
      <w:numFmt w:val="decimal"/>
      <w:lvlText w:val="%1.%2.%3.%4.%5.%6.%7.%8."/>
      <w:lvlJc w:val="left"/>
      <w:pPr>
        <w:ind w:left="11569" w:hanging="1440"/>
      </w:pPr>
      <w:rPr>
        <w:rFonts w:hint="default"/>
      </w:rPr>
    </w:lvl>
    <w:lvl w:ilvl="8">
      <w:start w:val="1"/>
      <w:numFmt w:val="decimal"/>
      <w:lvlText w:val="%1.%2.%3.%4.%5.%6.%7.%8.%9."/>
      <w:lvlJc w:val="left"/>
      <w:pPr>
        <w:ind w:left="13376" w:hanging="1800"/>
      </w:pPr>
      <w:rPr>
        <w:rFonts w:hint="default"/>
      </w:rPr>
    </w:lvl>
  </w:abstractNum>
  <w:abstractNum w:abstractNumId="12" w15:restartNumberingAfterBreak="0">
    <w:nsid w:val="2662302F"/>
    <w:multiLevelType w:val="hybridMultilevel"/>
    <w:tmpl w:val="78EA2B3E"/>
    <w:lvl w:ilvl="0" w:tplc="37E8349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27F22D3E"/>
    <w:multiLevelType w:val="hybridMultilevel"/>
    <w:tmpl w:val="651080D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 w15:restartNumberingAfterBreak="0">
    <w:nsid w:val="2BA35885"/>
    <w:multiLevelType w:val="hybridMultilevel"/>
    <w:tmpl w:val="9C84125A"/>
    <w:lvl w:ilvl="0" w:tplc="060AFCD2">
      <w:start w:val="1"/>
      <w:numFmt w:val="decimal"/>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EB7605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2551562"/>
    <w:multiLevelType w:val="hybridMultilevel"/>
    <w:tmpl w:val="984ADA42"/>
    <w:lvl w:ilvl="0" w:tplc="B2D409CE">
      <w:start w:val="1"/>
      <w:numFmt w:val="decimal"/>
      <w:lvlText w:val="%1."/>
      <w:lvlJc w:val="left"/>
      <w:pPr>
        <w:tabs>
          <w:tab w:val="num" w:pos="720"/>
        </w:tabs>
        <w:ind w:left="720" w:hanging="360"/>
      </w:pPr>
      <w:rPr>
        <w:rFonts w:ascii="Times New Roman" w:eastAsia="Times New Roman" w:hAnsi="Times New Roman" w:cs="Times New Roman"/>
        <w:strike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2AC280F"/>
    <w:multiLevelType w:val="hybridMultilevel"/>
    <w:tmpl w:val="24CCFB90"/>
    <w:lvl w:ilvl="0" w:tplc="98DCAE3E">
      <w:start w:val="15"/>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8" w15:restartNumberingAfterBreak="0">
    <w:nsid w:val="377A7340"/>
    <w:multiLevelType w:val="hybridMultilevel"/>
    <w:tmpl w:val="B680EACC"/>
    <w:lvl w:ilvl="0" w:tplc="1EC006A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C792084"/>
    <w:multiLevelType w:val="multilevel"/>
    <w:tmpl w:val="404047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1" w15:restartNumberingAfterBreak="0">
    <w:nsid w:val="3FC77EDB"/>
    <w:multiLevelType w:val="hybridMultilevel"/>
    <w:tmpl w:val="F4A620D4"/>
    <w:lvl w:ilvl="0" w:tplc="DCE60934">
      <w:start w:val="4"/>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2" w15:restartNumberingAfterBreak="0">
    <w:nsid w:val="4B3876D4"/>
    <w:multiLevelType w:val="multilevel"/>
    <w:tmpl w:val="EE4EBD16"/>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3" w15:restartNumberingAfterBreak="0">
    <w:nsid w:val="4CD962E4"/>
    <w:multiLevelType w:val="multilevel"/>
    <w:tmpl w:val="188AC872"/>
    <w:lvl w:ilvl="0">
      <w:start w:val="1"/>
      <w:numFmt w:val="decimal"/>
      <w:lvlText w:val="%1."/>
      <w:lvlJc w:val="left"/>
      <w:pPr>
        <w:ind w:left="360" w:hanging="360"/>
      </w:pPr>
      <w:rPr>
        <w:rFonts w:hint="default"/>
      </w:rPr>
    </w:lvl>
    <w:lvl w:ilvl="1">
      <w:start w:val="1"/>
      <w:numFmt w:val="decimal"/>
      <w:lvlText w:val="%1.%2."/>
      <w:lvlJc w:val="left"/>
      <w:pPr>
        <w:ind w:left="1447" w:hanging="360"/>
      </w:pPr>
      <w:rPr>
        <w:rFonts w:hint="default"/>
      </w:rPr>
    </w:lvl>
    <w:lvl w:ilvl="2">
      <w:start w:val="1"/>
      <w:numFmt w:val="decimal"/>
      <w:lvlText w:val="%1.%2.%3."/>
      <w:lvlJc w:val="left"/>
      <w:pPr>
        <w:ind w:left="2894"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5428" w:hanging="1080"/>
      </w:pPr>
      <w:rPr>
        <w:rFonts w:hint="default"/>
      </w:rPr>
    </w:lvl>
    <w:lvl w:ilvl="5">
      <w:start w:val="1"/>
      <w:numFmt w:val="decimal"/>
      <w:lvlText w:val="%1.%2.%3.%4.%5.%6."/>
      <w:lvlJc w:val="left"/>
      <w:pPr>
        <w:ind w:left="6515" w:hanging="1080"/>
      </w:pPr>
      <w:rPr>
        <w:rFonts w:hint="default"/>
      </w:rPr>
    </w:lvl>
    <w:lvl w:ilvl="6">
      <w:start w:val="1"/>
      <w:numFmt w:val="decimal"/>
      <w:lvlText w:val="%1.%2.%3.%4.%5.%6.%7."/>
      <w:lvlJc w:val="left"/>
      <w:pPr>
        <w:ind w:left="7962" w:hanging="1440"/>
      </w:pPr>
      <w:rPr>
        <w:rFonts w:hint="default"/>
      </w:rPr>
    </w:lvl>
    <w:lvl w:ilvl="7">
      <w:start w:val="1"/>
      <w:numFmt w:val="decimal"/>
      <w:lvlText w:val="%1.%2.%3.%4.%5.%6.%7.%8."/>
      <w:lvlJc w:val="left"/>
      <w:pPr>
        <w:ind w:left="9049" w:hanging="1440"/>
      </w:pPr>
      <w:rPr>
        <w:rFonts w:hint="default"/>
      </w:rPr>
    </w:lvl>
    <w:lvl w:ilvl="8">
      <w:start w:val="1"/>
      <w:numFmt w:val="decimal"/>
      <w:lvlText w:val="%1.%2.%3.%4.%5.%6.%7.%8.%9."/>
      <w:lvlJc w:val="left"/>
      <w:pPr>
        <w:ind w:left="10496" w:hanging="1800"/>
      </w:pPr>
      <w:rPr>
        <w:rFonts w:hint="default"/>
      </w:rPr>
    </w:lvl>
  </w:abstractNum>
  <w:abstractNum w:abstractNumId="24" w15:restartNumberingAfterBreak="0">
    <w:nsid w:val="4DFF77DA"/>
    <w:multiLevelType w:val="hybridMultilevel"/>
    <w:tmpl w:val="905A35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50080E94"/>
    <w:multiLevelType w:val="hybridMultilevel"/>
    <w:tmpl w:val="EC52CC5E"/>
    <w:lvl w:ilvl="0" w:tplc="FDC40068">
      <w:start w:val="15"/>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26" w15:restartNumberingAfterBreak="0">
    <w:nsid w:val="50482F9B"/>
    <w:multiLevelType w:val="hybridMultilevel"/>
    <w:tmpl w:val="C7CEA656"/>
    <w:lvl w:ilvl="0" w:tplc="BF9C5612">
      <w:start w:val="4"/>
      <w:numFmt w:val="bullet"/>
      <w:lvlText w:val="-"/>
      <w:lvlJc w:val="left"/>
      <w:pPr>
        <w:ind w:left="720" w:hanging="360"/>
      </w:pPr>
      <w:rPr>
        <w:rFonts w:ascii="Times New Roman" w:eastAsia="Times New Roman" w:hAnsi="Times New Roman" w:cs="Times New Roman" w:hint="default"/>
        <w:color w:val="auto"/>
      </w:rPr>
    </w:lvl>
    <w:lvl w:ilvl="1" w:tplc="57DE305A">
      <w:start w:val="1"/>
      <w:numFmt w:val="bullet"/>
      <w:lvlText w:val="o"/>
      <w:lvlJc w:val="left"/>
      <w:pPr>
        <w:ind w:left="1440" w:hanging="360"/>
      </w:pPr>
      <w:rPr>
        <w:rFonts w:ascii="Courier New" w:hAnsi="Courier New" w:cs="Courier New" w:hint="default"/>
      </w:rPr>
    </w:lvl>
    <w:lvl w:ilvl="2" w:tplc="674C2F82" w:tentative="1">
      <w:start w:val="1"/>
      <w:numFmt w:val="bullet"/>
      <w:lvlText w:val=""/>
      <w:lvlJc w:val="left"/>
      <w:pPr>
        <w:ind w:left="2160" w:hanging="360"/>
      </w:pPr>
      <w:rPr>
        <w:rFonts w:ascii="Wingdings" w:hAnsi="Wingdings" w:hint="default"/>
      </w:rPr>
    </w:lvl>
    <w:lvl w:ilvl="3" w:tplc="D75C8866" w:tentative="1">
      <w:start w:val="1"/>
      <w:numFmt w:val="bullet"/>
      <w:lvlText w:val=""/>
      <w:lvlJc w:val="left"/>
      <w:pPr>
        <w:ind w:left="2880" w:hanging="360"/>
      </w:pPr>
      <w:rPr>
        <w:rFonts w:ascii="Symbol" w:hAnsi="Symbol" w:hint="default"/>
      </w:rPr>
    </w:lvl>
    <w:lvl w:ilvl="4" w:tplc="5994EA0A" w:tentative="1">
      <w:start w:val="1"/>
      <w:numFmt w:val="bullet"/>
      <w:lvlText w:val="o"/>
      <w:lvlJc w:val="left"/>
      <w:pPr>
        <w:ind w:left="3600" w:hanging="360"/>
      </w:pPr>
      <w:rPr>
        <w:rFonts w:ascii="Courier New" w:hAnsi="Courier New" w:cs="Courier New" w:hint="default"/>
      </w:rPr>
    </w:lvl>
    <w:lvl w:ilvl="5" w:tplc="0A885CDA" w:tentative="1">
      <w:start w:val="1"/>
      <w:numFmt w:val="bullet"/>
      <w:lvlText w:val=""/>
      <w:lvlJc w:val="left"/>
      <w:pPr>
        <w:ind w:left="4320" w:hanging="360"/>
      </w:pPr>
      <w:rPr>
        <w:rFonts w:ascii="Wingdings" w:hAnsi="Wingdings" w:hint="default"/>
      </w:rPr>
    </w:lvl>
    <w:lvl w:ilvl="6" w:tplc="97AE8706" w:tentative="1">
      <w:start w:val="1"/>
      <w:numFmt w:val="bullet"/>
      <w:lvlText w:val=""/>
      <w:lvlJc w:val="left"/>
      <w:pPr>
        <w:ind w:left="5040" w:hanging="360"/>
      </w:pPr>
      <w:rPr>
        <w:rFonts w:ascii="Symbol" w:hAnsi="Symbol" w:hint="default"/>
      </w:rPr>
    </w:lvl>
    <w:lvl w:ilvl="7" w:tplc="52B0BAFC" w:tentative="1">
      <w:start w:val="1"/>
      <w:numFmt w:val="bullet"/>
      <w:lvlText w:val="o"/>
      <w:lvlJc w:val="left"/>
      <w:pPr>
        <w:ind w:left="5760" w:hanging="360"/>
      </w:pPr>
      <w:rPr>
        <w:rFonts w:ascii="Courier New" w:hAnsi="Courier New" w:cs="Courier New" w:hint="default"/>
      </w:rPr>
    </w:lvl>
    <w:lvl w:ilvl="8" w:tplc="DD1C3522" w:tentative="1">
      <w:start w:val="1"/>
      <w:numFmt w:val="bullet"/>
      <w:lvlText w:val=""/>
      <w:lvlJc w:val="left"/>
      <w:pPr>
        <w:ind w:left="6480" w:hanging="360"/>
      </w:pPr>
      <w:rPr>
        <w:rFonts w:ascii="Wingdings" w:hAnsi="Wingdings" w:hint="default"/>
      </w:rPr>
    </w:lvl>
  </w:abstractNum>
  <w:abstractNum w:abstractNumId="27" w15:restartNumberingAfterBreak="0">
    <w:nsid w:val="51B021F9"/>
    <w:multiLevelType w:val="hybridMultilevel"/>
    <w:tmpl w:val="489E62D8"/>
    <w:lvl w:ilvl="0" w:tplc="03FC1816">
      <w:start w:val="1"/>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0AF7453"/>
    <w:multiLevelType w:val="hybridMultilevel"/>
    <w:tmpl w:val="E83015C8"/>
    <w:lvl w:ilvl="0" w:tplc="FFFFFFFF">
      <w:numFmt w:val="bullet"/>
      <w:lvlText w:val="-"/>
      <w:lvlJc w:val="left"/>
      <w:pPr>
        <w:ind w:left="1287" w:hanging="360"/>
      </w:pPr>
      <w:rPr>
        <w:rFonts w:ascii="Times New Roman" w:eastAsia="Times New Roman" w:hAnsi="Times New Roman" w:cs="Times New Roman" w:hint="defaul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29" w15:restartNumberingAfterBreak="0">
    <w:nsid w:val="76056C7E"/>
    <w:multiLevelType w:val="multilevel"/>
    <w:tmpl w:val="E7C04CB2"/>
    <w:lvl w:ilvl="0">
      <w:start w:val="1"/>
      <w:numFmt w:val="decimal"/>
      <w:lvlText w:val="%1"/>
      <w:lvlJc w:val="left"/>
      <w:pPr>
        <w:ind w:left="390" w:hanging="390"/>
      </w:pPr>
      <w:rPr>
        <w:rFonts w:hint="default"/>
        <w:sz w:val="26"/>
      </w:rPr>
    </w:lvl>
    <w:lvl w:ilvl="1">
      <w:start w:val="1"/>
      <w:numFmt w:val="decimal"/>
      <w:lvlText w:val="%1.%2"/>
      <w:lvlJc w:val="left"/>
      <w:pPr>
        <w:ind w:left="1459" w:hanging="390"/>
      </w:pPr>
      <w:rPr>
        <w:rFonts w:hint="default"/>
        <w:sz w:val="26"/>
      </w:rPr>
    </w:lvl>
    <w:lvl w:ilvl="2">
      <w:start w:val="1"/>
      <w:numFmt w:val="decimal"/>
      <w:lvlText w:val="%1.%2.%3"/>
      <w:lvlJc w:val="left"/>
      <w:pPr>
        <w:ind w:left="2858" w:hanging="720"/>
      </w:pPr>
      <w:rPr>
        <w:rFonts w:hint="default"/>
        <w:sz w:val="26"/>
      </w:rPr>
    </w:lvl>
    <w:lvl w:ilvl="3">
      <w:start w:val="1"/>
      <w:numFmt w:val="decimal"/>
      <w:lvlText w:val="%1.%2.%3.%4"/>
      <w:lvlJc w:val="left"/>
      <w:pPr>
        <w:ind w:left="4287" w:hanging="1080"/>
      </w:pPr>
      <w:rPr>
        <w:rFonts w:hint="default"/>
        <w:sz w:val="26"/>
      </w:rPr>
    </w:lvl>
    <w:lvl w:ilvl="4">
      <w:start w:val="1"/>
      <w:numFmt w:val="decimal"/>
      <w:lvlText w:val="%1.%2.%3.%4.%5"/>
      <w:lvlJc w:val="left"/>
      <w:pPr>
        <w:ind w:left="5356" w:hanging="1080"/>
      </w:pPr>
      <w:rPr>
        <w:rFonts w:hint="default"/>
        <w:sz w:val="26"/>
      </w:rPr>
    </w:lvl>
    <w:lvl w:ilvl="5">
      <w:start w:val="1"/>
      <w:numFmt w:val="decimal"/>
      <w:lvlText w:val="%1.%2.%3.%4.%5.%6"/>
      <w:lvlJc w:val="left"/>
      <w:pPr>
        <w:ind w:left="6785" w:hanging="1440"/>
      </w:pPr>
      <w:rPr>
        <w:rFonts w:hint="default"/>
        <w:sz w:val="26"/>
      </w:rPr>
    </w:lvl>
    <w:lvl w:ilvl="6">
      <w:start w:val="1"/>
      <w:numFmt w:val="decimal"/>
      <w:lvlText w:val="%1.%2.%3.%4.%5.%6.%7"/>
      <w:lvlJc w:val="left"/>
      <w:pPr>
        <w:ind w:left="7854" w:hanging="1440"/>
      </w:pPr>
      <w:rPr>
        <w:rFonts w:hint="default"/>
        <w:sz w:val="26"/>
      </w:rPr>
    </w:lvl>
    <w:lvl w:ilvl="7">
      <w:start w:val="1"/>
      <w:numFmt w:val="decimal"/>
      <w:lvlText w:val="%1.%2.%3.%4.%5.%6.%7.%8"/>
      <w:lvlJc w:val="left"/>
      <w:pPr>
        <w:ind w:left="9283" w:hanging="1800"/>
      </w:pPr>
      <w:rPr>
        <w:rFonts w:hint="default"/>
        <w:sz w:val="26"/>
      </w:rPr>
    </w:lvl>
    <w:lvl w:ilvl="8">
      <w:start w:val="1"/>
      <w:numFmt w:val="decimal"/>
      <w:lvlText w:val="%1.%2.%3.%4.%5.%6.%7.%8.%9"/>
      <w:lvlJc w:val="left"/>
      <w:pPr>
        <w:ind w:left="10712" w:hanging="2160"/>
      </w:pPr>
      <w:rPr>
        <w:rFonts w:hint="default"/>
        <w:sz w:val="26"/>
      </w:rPr>
    </w:lvl>
  </w:abstractNum>
  <w:abstractNum w:abstractNumId="30" w15:restartNumberingAfterBreak="0">
    <w:nsid w:val="77FE27AC"/>
    <w:multiLevelType w:val="hybridMultilevel"/>
    <w:tmpl w:val="358212C8"/>
    <w:lvl w:ilvl="0" w:tplc="33C2E79A">
      <w:start w:val="1"/>
      <w:numFmt w:val="decimal"/>
      <w:lvlText w:val="%1"/>
      <w:lvlJc w:val="left"/>
      <w:pPr>
        <w:ind w:left="502" w:hanging="360"/>
      </w:p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start w:val="1"/>
      <w:numFmt w:val="lowerLetter"/>
      <w:lvlText w:val="%5."/>
      <w:lvlJc w:val="left"/>
      <w:pPr>
        <w:ind w:left="3382" w:hanging="360"/>
      </w:pPr>
    </w:lvl>
    <w:lvl w:ilvl="5" w:tplc="0409001B">
      <w:start w:val="1"/>
      <w:numFmt w:val="lowerRoman"/>
      <w:lvlText w:val="%6."/>
      <w:lvlJc w:val="right"/>
      <w:pPr>
        <w:ind w:left="4102" w:hanging="180"/>
      </w:pPr>
    </w:lvl>
    <w:lvl w:ilvl="6" w:tplc="0409000F">
      <w:start w:val="1"/>
      <w:numFmt w:val="decimal"/>
      <w:lvlText w:val="%7."/>
      <w:lvlJc w:val="left"/>
      <w:pPr>
        <w:ind w:left="4822" w:hanging="360"/>
      </w:pPr>
    </w:lvl>
    <w:lvl w:ilvl="7" w:tplc="04090019">
      <w:start w:val="1"/>
      <w:numFmt w:val="lowerLetter"/>
      <w:lvlText w:val="%8."/>
      <w:lvlJc w:val="left"/>
      <w:pPr>
        <w:ind w:left="5542" w:hanging="360"/>
      </w:pPr>
    </w:lvl>
    <w:lvl w:ilvl="8" w:tplc="0409001B">
      <w:start w:val="1"/>
      <w:numFmt w:val="lowerRoman"/>
      <w:lvlText w:val="%9."/>
      <w:lvlJc w:val="right"/>
      <w:pPr>
        <w:ind w:left="6262" w:hanging="180"/>
      </w:pPr>
    </w:lvl>
  </w:abstractNum>
  <w:abstractNum w:abstractNumId="31" w15:restartNumberingAfterBreak="0">
    <w:nsid w:val="7FCA2DCA"/>
    <w:multiLevelType w:val="hybridMultilevel"/>
    <w:tmpl w:val="D196E1DA"/>
    <w:lvl w:ilvl="0" w:tplc="A198DB4A">
      <w:numFmt w:val="bullet"/>
      <w:lvlText w:val="+"/>
      <w:lvlJc w:val="left"/>
      <w:pPr>
        <w:ind w:left="1287" w:hanging="360"/>
      </w:pPr>
      <w:rPr>
        <w:rFonts w:ascii="Times New Roman" w:eastAsia="Times New Roman" w:hAnsi="Times New Roman" w:cs="Times New Roman"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16cid:durableId="148256500">
    <w:abstractNumId w:val="20"/>
  </w:num>
  <w:num w:numId="2" w16cid:durableId="740060935">
    <w:abstractNumId w:val="26"/>
  </w:num>
  <w:num w:numId="3" w16cid:durableId="1745564048">
    <w:abstractNumId w:val="11"/>
  </w:num>
  <w:num w:numId="4" w16cid:durableId="2124029595">
    <w:abstractNumId w:val="16"/>
  </w:num>
  <w:num w:numId="5" w16cid:durableId="14494691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90552847">
    <w:abstractNumId w:val="27"/>
  </w:num>
  <w:num w:numId="7" w16cid:durableId="787622551">
    <w:abstractNumId w:val="7"/>
  </w:num>
  <w:num w:numId="8" w16cid:durableId="672730321">
    <w:abstractNumId w:val="21"/>
  </w:num>
  <w:num w:numId="9" w16cid:durableId="1945845116">
    <w:abstractNumId w:val="31"/>
  </w:num>
  <w:num w:numId="10" w16cid:durableId="1191384236">
    <w:abstractNumId w:val="22"/>
  </w:num>
  <w:num w:numId="11" w16cid:durableId="915894347">
    <w:abstractNumId w:val="25"/>
  </w:num>
  <w:num w:numId="12" w16cid:durableId="64979505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92842882">
    <w:abstractNumId w:val="4"/>
  </w:num>
  <w:num w:numId="14" w16cid:durableId="828834507">
    <w:abstractNumId w:val="28"/>
  </w:num>
  <w:num w:numId="15" w16cid:durableId="273366216">
    <w:abstractNumId w:val="12"/>
  </w:num>
  <w:num w:numId="16" w16cid:durableId="585043658">
    <w:abstractNumId w:val="3"/>
  </w:num>
  <w:num w:numId="17" w16cid:durableId="11272812">
    <w:abstractNumId w:val="24"/>
  </w:num>
  <w:num w:numId="18" w16cid:durableId="1966961356">
    <w:abstractNumId w:val="14"/>
  </w:num>
  <w:num w:numId="19" w16cid:durableId="1987125264">
    <w:abstractNumId w:val="2"/>
  </w:num>
  <w:num w:numId="20" w16cid:durableId="677195540">
    <w:abstractNumId w:val="23"/>
  </w:num>
  <w:num w:numId="21" w16cid:durableId="1589927603">
    <w:abstractNumId w:val="8"/>
  </w:num>
  <w:num w:numId="22" w16cid:durableId="346949293">
    <w:abstractNumId w:val="10"/>
  </w:num>
  <w:num w:numId="23" w16cid:durableId="147790826">
    <w:abstractNumId w:val="13"/>
  </w:num>
  <w:num w:numId="24" w16cid:durableId="711155515">
    <w:abstractNumId w:val="29"/>
  </w:num>
  <w:num w:numId="25" w16cid:durableId="174614949">
    <w:abstractNumId w:val="15"/>
  </w:num>
  <w:num w:numId="26" w16cid:durableId="899900489">
    <w:abstractNumId w:val="6"/>
  </w:num>
  <w:num w:numId="27" w16cid:durableId="232351405">
    <w:abstractNumId w:val="9"/>
  </w:num>
  <w:num w:numId="28" w16cid:durableId="396248221">
    <w:abstractNumId w:val="17"/>
  </w:num>
  <w:num w:numId="29" w16cid:durableId="1052191820">
    <w:abstractNumId w:val="5"/>
  </w:num>
  <w:num w:numId="30" w16cid:durableId="707343137">
    <w:abstractNumId w:val="0"/>
  </w:num>
  <w:num w:numId="31" w16cid:durableId="689455923">
    <w:abstractNumId w:val="18"/>
  </w:num>
  <w:num w:numId="32" w16cid:durableId="536627366">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5AF1"/>
    <w:rsid w:val="00000A94"/>
    <w:rsid w:val="00000BAF"/>
    <w:rsid w:val="0000157B"/>
    <w:rsid w:val="0000169B"/>
    <w:rsid w:val="000019A4"/>
    <w:rsid w:val="000051F0"/>
    <w:rsid w:val="00005377"/>
    <w:rsid w:val="00006BCF"/>
    <w:rsid w:val="0000753F"/>
    <w:rsid w:val="00007932"/>
    <w:rsid w:val="00010735"/>
    <w:rsid w:val="000113B7"/>
    <w:rsid w:val="00011EEE"/>
    <w:rsid w:val="00012470"/>
    <w:rsid w:val="00012E01"/>
    <w:rsid w:val="00013766"/>
    <w:rsid w:val="00013AFB"/>
    <w:rsid w:val="000143DF"/>
    <w:rsid w:val="000145BE"/>
    <w:rsid w:val="00015DA3"/>
    <w:rsid w:val="00015E47"/>
    <w:rsid w:val="00016527"/>
    <w:rsid w:val="00016C5B"/>
    <w:rsid w:val="00017C46"/>
    <w:rsid w:val="00020AD6"/>
    <w:rsid w:val="00020E91"/>
    <w:rsid w:val="000217F7"/>
    <w:rsid w:val="000219B5"/>
    <w:rsid w:val="00023B20"/>
    <w:rsid w:val="0002450E"/>
    <w:rsid w:val="0002544D"/>
    <w:rsid w:val="00027376"/>
    <w:rsid w:val="00027EDC"/>
    <w:rsid w:val="0003023B"/>
    <w:rsid w:val="000307E1"/>
    <w:rsid w:val="00031DF2"/>
    <w:rsid w:val="000325E5"/>
    <w:rsid w:val="00032785"/>
    <w:rsid w:val="000328D5"/>
    <w:rsid w:val="000329A8"/>
    <w:rsid w:val="00032F95"/>
    <w:rsid w:val="00033C35"/>
    <w:rsid w:val="00036ACC"/>
    <w:rsid w:val="00036C0E"/>
    <w:rsid w:val="00037C99"/>
    <w:rsid w:val="0004033F"/>
    <w:rsid w:val="0004162F"/>
    <w:rsid w:val="0004176E"/>
    <w:rsid w:val="00042B2E"/>
    <w:rsid w:val="0004371D"/>
    <w:rsid w:val="00043D6E"/>
    <w:rsid w:val="00044B48"/>
    <w:rsid w:val="00044C27"/>
    <w:rsid w:val="00044F81"/>
    <w:rsid w:val="0004504E"/>
    <w:rsid w:val="00045278"/>
    <w:rsid w:val="000454F5"/>
    <w:rsid w:val="000459A6"/>
    <w:rsid w:val="00046718"/>
    <w:rsid w:val="000515AE"/>
    <w:rsid w:val="000531E2"/>
    <w:rsid w:val="000532C6"/>
    <w:rsid w:val="0005439E"/>
    <w:rsid w:val="0005521D"/>
    <w:rsid w:val="0005663E"/>
    <w:rsid w:val="00056F35"/>
    <w:rsid w:val="00060135"/>
    <w:rsid w:val="00060A34"/>
    <w:rsid w:val="000615B8"/>
    <w:rsid w:val="000615E1"/>
    <w:rsid w:val="00061C9C"/>
    <w:rsid w:val="00062E15"/>
    <w:rsid w:val="00063277"/>
    <w:rsid w:val="0006339B"/>
    <w:rsid w:val="00064218"/>
    <w:rsid w:val="00064336"/>
    <w:rsid w:val="000646AB"/>
    <w:rsid w:val="000660C8"/>
    <w:rsid w:val="00067056"/>
    <w:rsid w:val="00067746"/>
    <w:rsid w:val="00070B71"/>
    <w:rsid w:val="0007286D"/>
    <w:rsid w:val="00080507"/>
    <w:rsid w:val="00081312"/>
    <w:rsid w:val="00081FBA"/>
    <w:rsid w:val="000822AF"/>
    <w:rsid w:val="0008541D"/>
    <w:rsid w:val="000859DB"/>
    <w:rsid w:val="00086EF1"/>
    <w:rsid w:val="00087B90"/>
    <w:rsid w:val="0009104C"/>
    <w:rsid w:val="00091721"/>
    <w:rsid w:val="00092330"/>
    <w:rsid w:val="00093EC0"/>
    <w:rsid w:val="00096836"/>
    <w:rsid w:val="00097604"/>
    <w:rsid w:val="00097C11"/>
    <w:rsid w:val="000A12DE"/>
    <w:rsid w:val="000A202A"/>
    <w:rsid w:val="000A295B"/>
    <w:rsid w:val="000A32A2"/>
    <w:rsid w:val="000A50F0"/>
    <w:rsid w:val="000A5FDE"/>
    <w:rsid w:val="000A7231"/>
    <w:rsid w:val="000B0092"/>
    <w:rsid w:val="000B02B8"/>
    <w:rsid w:val="000B03B0"/>
    <w:rsid w:val="000B0B61"/>
    <w:rsid w:val="000B0B63"/>
    <w:rsid w:val="000B13F6"/>
    <w:rsid w:val="000B1913"/>
    <w:rsid w:val="000B1C84"/>
    <w:rsid w:val="000B2015"/>
    <w:rsid w:val="000B2306"/>
    <w:rsid w:val="000B2936"/>
    <w:rsid w:val="000B46D5"/>
    <w:rsid w:val="000B592E"/>
    <w:rsid w:val="000B5E8A"/>
    <w:rsid w:val="000B62BF"/>
    <w:rsid w:val="000B68D1"/>
    <w:rsid w:val="000B6D3D"/>
    <w:rsid w:val="000B6FDD"/>
    <w:rsid w:val="000B77C6"/>
    <w:rsid w:val="000C002C"/>
    <w:rsid w:val="000C055B"/>
    <w:rsid w:val="000C09C5"/>
    <w:rsid w:val="000C119D"/>
    <w:rsid w:val="000C1426"/>
    <w:rsid w:val="000C1786"/>
    <w:rsid w:val="000C1B89"/>
    <w:rsid w:val="000C4567"/>
    <w:rsid w:val="000C4699"/>
    <w:rsid w:val="000C4A4E"/>
    <w:rsid w:val="000C56B0"/>
    <w:rsid w:val="000C692E"/>
    <w:rsid w:val="000D0FC3"/>
    <w:rsid w:val="000D16C0"/>
    <w:rsid w:val="000D2B15"/>
    <w:rsid w:val="000D3E75"/>
    <w:rsid w:val="000D4A68"/>
    <w:rsid w:val="000D694A"/>
    <w:rsid w:val="000E006E"/>
    <w:rsid w:val="000E081B"/>
    <w:rsid w:val="000E0A46"/>
    <w:rsid w:val="000E1C5C"/>
    <w:rsid w:val="000E32C5"/>
    <w:rsid w:val="000E3551"/>
    <w:rsid w:val="000E3DCC"/>
    <w:rsid w:val="000E47F4"/>
    <w:rsid w:val="000E6048"/>
    <w:rsid w:val="000E61EA"/>
    <w:rsid w:val="000E6CAA"/>
    <w:rsid w:val="000E6D64"/>
    <w:rsid w:val="000E747B"/>
    <w:rsid w:val="000F0FCD"/>
    <w:rsid w:val="000F190E"/>
    <w:rsid w:val="000F2D19"/>
    <w:rsid w:val="000F2DC9"/>
    <w:rsid w:val="000F3943"/>
    <w:rsid w:val="000F4038"/>
    <w:rsid w:val="000F42F7"/>
    <w:rsid w:val="000F52B3"/>
    <w:rsid w:val="000F5803"/>
    <w:rsid w:val="00102FE8"/>
    <w:rsid w:val="0010337C"/>
    <w:rsid w:val="0010395E"/>
    <w:rsid w:val="00104113"/>
    <w:rsid w:val="001049DC"/>
    <w:rsid w:val="00104F7F"/>
    <w:rsid w:val="00105582"/>
    <w:rsid w:val="001064B6"/>
    <w:rsid w:val="00107FB3"/>
    <w:rsid w:val="00110404"/>
    <w:rsid w:val="00110C87"/>
    <w:rsid w:val="001113B5"/>
    <w:rsid w:val="0011275C"/>
    <w:rsid w:val="00112BFB"/>
    <w:rsid w:val="001140B4"/>
    <w:rsid w:val="001140DB"/>
    <w:rsid w:val="00114D93"/>
    <w:rsid w:val="001154DE"/>
    <w:rsid w:val="00115A40"/>
    <w:rsid w:val="00116F64"/>
    <w:rsid w:val="00117B27"/>
    <w:rsid w:val="00117FF1"/>
    <w:rsid w:val="00120EF6"/>
    <w:rsid w:val="00121269"/>
    <w:rsid w:val="00121560"/>
    <w:rsid w:val="00122FD2"/>
    <w:rsid w:val="001235D8"/>
    <w:rsid w:val="0012382E"/>
    <w:rsid w:val="001244D0"/>
    <w:rsid w:val="00124723"/>
    <w:rsid w:val="00124787"/>
    <w:rsid w:val="00125B36"/>
    <w:rsid w:val="00125DE4"/>
    <w:rsid w:val="00125E1B"/>
    <w:rsid w:val="0013134D"/>
    <w:rsid w:val="001323B7"/>
    <w:rsid w:val="00132DD0"/>
    <w:rsid w:val="001353CD"/>
    <w:rsid w:val="00135DEF"/>
    <w:rsid w:val="00136EA9"/>
    <w:rsid w:val="00136F8A"/>
    <w:rsid w:val="00141764"/>
    <w:rsid w:val="00143921"/>
    <w:rsid w:val="00144D43"/>
    <w:rsid w:val="00146166"/>
    <w:rsid w:val="0014663D"/>
    <w:rsid w:val="00150AA2"/>
    <w:rsid w:val="00151C9F"/>
    <w:rsid w:val="00152691"/>
    <w:rsid w:val="00152EFC"/>
    <w:rsid w:val="001544AF"/>
    <w:rsid w:val="00155799"/>
    <w:rsid w:val="001562CB"/>
    <w:rsid w:val="00156740"/>
    <w:rsid w:val="00160B6B"/>
    <w:rsid w:val="0016114D"/>
    <w:rsid w:val="00161387"/>
    <w:rsid w:val="00161E8C"/>
    <w:rsid w:val="001620F7"/>
    <w:rsid w:val="00162C22"/>
    <w:rsid w:val="00162F42"/>
    <w:rsid w:val="00164171"/>
    <w:rsid w:val="00164E9B"/>
    <w:rsid w:val="00165EA4"/>
    <w:rsid w:val="0016647D"/>
    <w:rsid w:val="00166868"/>
    <w:rsid w:val="00170092"/>
    <w:rsid w:val="00170136"/>
    <w:rsid w:val="00170ACE"/>
    <w:rsid w:val="0017157F"/>
    <w:rsid w:val="001727CE"/>
    <w:rsid w:val="00173010"/>
    <w:rsid w:val="00174B92"/>
    <w:rsid w:val="00176442"/>
    <w:rsid w:val="0017651A"/>
    <w:rsid w:val="001767CC"/>
    <w:rsid w:val="00176893"/>
    <w:rsid w:val="00177CDB"/>
    <w:rsid w:val="001814A0"/>
    <w:rsid w:val="00181B02"/>
    <w:rsid w:val="00182B92"/>
    <w:rsid w:val="0018332F"/>
    <w:rsid w:val="00184364"/>
    <w:rsid w:val="001843BC"/>
    <w:rsid w:val="001847EA"/>
    <w:rsid w:val="00185976"/>
    <w:rsid w:val="00185B4A"/>
    <w:rsid w:val="00185BAA"/>
    <w:rsid w:val="0018787C"/>
    <w:rsid w:val="00191698"/>
    <w:rsid w:val="001930B7"/>
    <w:rsid w:val="001939F7"/>
    <w:rsid w:val="00194081"/>
    <w:rsid w:val="00194A4B"/>
    <w:rsid w:val="001952E8"/>
    <w:rsid w:val="0019644E"/>
    <w:rsid w:val="001971FA"/>
    <w:rsid w:val="00197C27"/>
    <w:rsid w:val="001A08FD"/>
    <w:rsid w:val="001A16FF"/>
    <w:rsid w:val="001A42E9"/>
    <w:rsid w:val="001A58B8"/>
    <w:rsid w:val="001A5B35"/>
    <w:rsid w:val="001A6086"/>
    <w:rsid w:val="001A660B"/>
    <w:rsid w:val="001B0735"/>
    <w:rsid w:val="001B1A49"/>
    <w:rsid w:val="001B2A68"/>
    <w:rsid w:val="001B2CD8"/>
    <w:rsid w:val="001B48C9"/>
    <w:rsid w:val="001B77EC"/>
    <w:rsid w:val="001C01CD"/>
    <w:rsid w:val="001C046A"/>
    <w:rsid w:val="001C0AC6"/>
    <w:rsid w:val="001C0B3D"/>
    <w:rsid w:val="001C0C97"/>
    <w:rsid w:val="001C1CE1"/>
    <w:rsid w:val="001C3353"/>
    <w:rsid w:val="001C346D"/>
    <w:rsid w:val="001C5B64"/>
    <w:rsid w:val="001C5F4F"/>
    <w:rsid w:val="001C7970"/>
    <w:rsid w:val="001D0C6B"/>
    <w:rsid w:val="001D1325"/>
    <w:rsid w:val="001D169E"/>
    <w:rsid w:val="001D1911"/>
    <w:rsid w:val="001D1ACD"/>
    <w:rsid w:val="001D2144"/>
    <w:rsid w:val="001D2262"/>
    <w:rsid w:val="001D25C5"/>
    <w:rsid w:val="001D3BC4"/>
    <w:rsid w:val="001D723E"/>
    <w:rsid w:val="001D768D"/>
    <w:rsid w:val="001D7742"/>
    <w:rsid w:val="001D7A39"/>
    <w:rsid w:val="001E15AE"/>
    <w:rsid w:val="001E1890"/>
    <w:rsid w:val="001E1EFC"/>
    <w:rsid w:val="001E373D"/>
    <w:rsid w:val="001E41B6"/>
    <w:rsid w:val="001E4513"/>
    <w:rsid w:val="001E595F"/>
    <w:rsid w:val="001E6DEE"/>
    <w:rsid w:val="001E715B"/>
    <w:rsid w:val="001E7705"/>
    <w:rsid w:val="001E7BD7"/>
    <w:rsid w:val="001E7C8A"/>
    <w:rsid w:val="001F094E"/>
    <w:rsid w:val="001F0A37"/>
    <w:rsid w:val="001F1EF1"/>
    <w:rsid w:val="001F229F"/>
    <w:rsid w:val="001F28BC"/>
    <w:rsid w:val="001F4F99"/>
    <w:rsid w:val="001F57FE"/>
    <w:rsid w:val="001F5BD8"/>
    <w:rsid w:val="001F65EF"/>
    <w:rsid w:val="001F6724"/>
    <w:rsid w:val="001F71F8"/>
    <w:rsid w:val="001F74D1"/>
    <w:rsid w:val="001F7A65"/>
    <w:rsid w:val="00200054"/>
    <w:rsid w:val="002008C0"/>
    <w:rsid w:val="00200FC1"/>
    <w:rsid w:val="00201316"/>
    <w:rsid w:val="00202472"/>
    <w:rsid w:val="00202F35"/>
    <w:rsid w:val="00203314"/>
    <w:rsid w:val="0020461D"/>
    <w:rsid w:val="00205DB0"/>
    <w:rsid w:val="002070E8"/>
    <w:rsid w:val="00207677"/>
    <w:rsid w:val="00210827"/>
    <w:rsid w:val="00210EA3"/>
    <w:rsid w:val="00211FA0"/>
    <w:rsid w:val="00211FC7"/>
    <w:rsid w:val="00212B70"/>
    <w:rsid w:val="00212C0F"/>
    <w:rsid w:val="00212C20"/>
    <w:rsid w:val="0021319F"/>
    <w:rsid w:val="00213263"/>
    <w:rsid w:val="0021435B"/>
    <w:rsid w:val="002146D7"/>
    <w:rsid w:val="00215CD6"/>
    <w:rsid w:val="00215EA3"/>
    <w:rsid w:val="00220F76"/>
    <w:rsid w:val="00220FBC"/>
    <w:rsid w:val="0022129F"/>
    <w:rsid w:val="00223018"/>
    <w:rsid w:val="00223195"/>
    <w:rsid w:val="002239E1"/>
    <w:rsid w:val="00223DB8"/>
    <w:rsid w:val="0022451A"/>
    <w:rsid w:val="002248E7"/>
    <w:rsid w:val="00224F4C"/>
    <w:rsid w:val="0022767E"/>
    <w:rsid w:val="00227908"/>
    <w:rsid w:val="00227D2C"/>
    <w:rsid w:val="002306F9"/>
    <w:rsid w:val="00231D5B"/>
    <w:rsid w:val="00233458"/>
    <w:rsid w:val="00233721"/>
    <w:rsid w:val="002356AB"/>
    <w:rsid w:val="00235CC2"/>
    <w:rsid w:val="00236B0F"/>
    <w:rsid w:val="00236E0D"/>
    <w:rsid w:val="00236F68"/>
    <w:rsid w:val="002407F3"/>
    <w:rsid w:val="00240987"/>
    <w:rsid w:val="00242F5E"/>
    <w:rsid w:val="00243031"/>
    <w:rsid w:val="002441B1"/>
    <w:rsid w:val="00244347"/>
    <w:rsid w:val="0024715E"/>
    <w:rsid w:val="00247727"/>
    <w:rsid w:val="00247A58"/>
    <w:rsid w:val="00247B04"/>
    <w:rsid w:val="00247C42"/>
    <w:rsid w:val="002507B8"/>
    <w:rsid w:val="00251552"/>
    <w:rsid w:val="00251A89"/>
    <w:rsid w:val="00252FE0"/>
    <w:rsid w:val="00253195"/>
    <w:rsid w:val="002540ED"/>
    <w:rsid w:val="002549EC"/>
    <w:rsid w:val="00256214"/>
    <w:rsid w:val="0025662C"/>
    <w:rsid w:val="002578C6"/>
    <w:rsid w:val="00257C8D"/>
    <w:rsid w:val="00257CEB"/>
    <w:rsid w:val="00257ECB"/>
    <w:rsid w:val="00260000"/>
    <w:rsid w:val="00261CA1"/>
    <w:rsid w:val="00264882"/>
    <w:rsid w:val="00264ADE"/>
    <w:rsid w:val="00267E17"/>
    <w:rsid w:val="0027048D"/>
    <w:rsid w:val="00270729"/>
    <w:rsid w:val="00270F6A"/>
    <w:rsid w:val="002723D6"/>
    <w:rsid w:val="002727AB"/>
    <w:rsid w:val="002736B6"/>
    <w:rsid w:val="002744D1"/>
    <w:rsid w:val="0027489D"/>
    <w:rsid w:val="002753C1"/>
    <w:rsid w:val="00276298"/>
    <w:rsid w:val="00277130"/>
    <w:rsid w:val="00277C82"/>
    <w:rsid w:val="00277D1F"/>
    <w:rsid w:val="00282097"/>
    <w:rsid w:val="00283290"/>
    <w:rsid w:val="00283A41"/>
    <w:rsid w:val="00283E51"/>
    <w:rsid w:val="002847FB"/>
    <w:rsid w:val="00284BFC"/>
    <w:rsid w:val="002868A0"/>
    <w:rsid w:val="00287F57"/>
    <w:rsid w:val="002904BB"/>
    <w:rsid w:val="002911FA"/>
    <w:rsid w:val="00291446"/>
    <w:rsid w:val="002915AC"/>
    <w:rsid w:val="00292899"/>
    <w:rsid w:val="002929B1"/>
    <w:rsid w:val="002932EE"/>
    <w:rsid w:val="00293CDB"/>
    <w:rsid w:val="00294362"/>
    <w:rsid w:val="0029436E"/>
    <w:rsid w:val="00295656"/>
    <w:rsid w:val="00296FFB"/>
    <w:rsid w:val="0029753F"/>
    <w:rsid w:val="002A0F48"/>
    <w:rsid w:val="002A1532"/>
    <w:rsid w:val="002A1758"/>
    <w:rsid w:val="002A40BC"/>
    <w:rsid w:val="002A44B2"/>
    <w:rsid w:val="002A50CB"/>
    <w:rsid w:val="002A553A"/>
    <w:rsid w:val="002A6401"/>
    <w:rsid w:val="002A7301"/>
    <w:rsid w:val="002B289F"/>
    <w:rsid w:val="002B3A06"/>
    <w:rsid w:val="002B3AB2"/>
    <w:rsid w:val="002B5248"/>
    <w:rsid w:val="002B5A34"/>
    <w:rsid w:val="002B5D44"/>
    <w:rsid w:val="002B7D84"/>
    <w:rsid w:val="002C0549"/>
    <w:rsid w:val="002C0C37"/>
    <w:rsid w:val="002C0C7D"/>
    <w:rsid w:val="002C163F"/>
    <w:rsid w:val="002C1EB4"/>
    <w:rsid w:val="002C20AB"/>
    <w:rsid w:val="002C2B99"/>
    <w:rsid w:val="002C2BB9"/>
    <w:rsid w:val="002C388A"/>
    <w:rsid w:val="002C47E4"/>
    <w:rsid w:val="002C4FE4"/>
    <w:rsid w:val="002C5C38"/>
    <w:rsid w:val="002C785A"/>
    <w:rsid w:val="002D0560"/>
    <w:rsid w:val="002D2198"/>
    <w:rsid w:val="002D25B8"/>
    <w:rsid w:val="002D2B78"/>
    <w:rsid w:val="002D382A"/>
    <w:rsid w:val="002D382C"/>
    <w:rsid w:val="002D45E7"/>
    <w:rsid w:val="002D4950"/>
    <w:rsid w:val="002D5944"/>
    <w:rsid w:val="002D5989"/>
    <w:rsid w:val="002D769A"/>
    <w:rsid w:val="002D7815"/>
    <w:rsid w:val="002E0380"/>
    <w:rsid w:val="002E0C6C"/>
    <w:rsid w:val="002E1E1B"/>
    <w:rsid w:val="002E24CC"/>
    <w:rsid w:val="002E2F22"/>
    <w:rsid w:val="002E3529"/>
    <w:rsid w:val="002E3F69"/>
    <w:rsid w:val="002E43A7"/>
    <w:rsid w:val="002E4DBB"/>
    <w:rsid w:val="002E5781"/>
    <w:rsid w:val="002E6272"/>
    <w:rsid w:val="002E62A7"/>
    <w:rsid w:val="002E6331"/>
    <w:rsid w:val="002E6CA0"/>
    <w:rsid w:val="002F0B88"/>
    <w:rsid w:val="002F0BF9"/>
    <w:rsid w:val="002F122E"/>
    <w:rsid w:val="002F226A"/>
    <w:rsid w:val="002F28C6"/>
    <w:rsid w:val="002F2DE2"/>
    <w:rsid w:val="002F3FD0"/>
    <w:rsid w:val="002F4971"/>
    <w:rsid w:val="002F7369"/>
    <w:rsid w:val="00302BC7"/>
    <w:rsid w:val="003043FD"/>
    <w:rsid w:val="00304722"/>
    <w:rsid w:val="003056F5"/>
    <w:rsid w:val="00305E82"/>
    <w:rsid w:val="00306231"/>
    <w:rsid w:val="00307270"/>
    <w:rsid w:val="0030792F"/>
    <w:rsid w:val="00310E7A"/>
    <w:rsid w:val="00311B3A"/>
    <w:rsid w:val="003132E6"/>
    <w:rsid w:val="00315BD6"/>
    <w:rsid w:val="003160D1"/>
    <w:rsid w:val="00316747"/>
    <w:rsid w:val="00316CD9"/>
    <w:rsid w:val="00317088"/>
    <w:rsid w:val="003173DD"/>
    <w:rsid w:val="00317601"/>
    <w:rsid w:val="003209F2"/>
    <w:rsid w:val="00320A71"/>
    <w:rsid w:val="00321E2C"/>
    <w:rsid w:val="0032460D"/>
    <w:rsid w:val="00325BB1"/>
    <w:rsid w:val="00327418"/>
    <w:rsid w:val="00330A96"/>
    <w:rsid w:val="00330AEF"/>
    <w:rsid w:val="00331C9F"/>
    <w:rsid w:val="003330E1"/>
    <w:rsid w:val="00334443"/>
    <w:rsid w:val="00334CB4"/>
    <w:rsid w:val="00336339"/>
    <w:rsid w:val="00340192"/>
    <w:rsid w:val="00340AA8"/>
    <w:rsid w:val="0034293F"/>
    <w:rsid w:val="003436BD"/>
    <w:rsid w:val="00345065"/>
    <w:rsid w:val="00347D23"/>
    <w:rsid w:val="00347FA7"/>
    <w:rsid w:val="00350918"/>
    <w:rsid w:val="00351594"/>
    <w:rsid w:val="00352F6D"/>
    <w:rsid w:val="003543DC"/>
    <w:rsid w:val="00354D4A"/>
    <w:rsid w:val="0035584B"/>
    <w:rsid w:val="0035589E"/>
    <w:rsid w:val="0035680B"/>
    <w:rsid w:val="00360236"/>
    <w:rsid w:val="0036055F"/>
    <w:rsid w:val="0036131E"/>
    <w:rsid w:val="003620AB"/>
    <w:rsid w:val="00364139"/>
    <w:rsid w:val="00364F6F"/>
    <w:rsid w:val="00365358"/>
    <w:rsid w:val="003653B6"/>
    <w:rsid w:val="00365841"/>
    <w:rsid w:val="0036610C"/>
    <w:rsid w:val="003708E4"/>
    <w:rsid w:val="00371D98"/>
    <w:rsid w:val="00372A6D"/>
    <w:rsid w:val="00372CFE"/>
    <w:rsid w:val="00374F04"/>
    <w:rsid w:val="00374FEE"/>
    <w:rsid w:val="0038089F"/>
    <w:rsid w:val="00381E1E"/>
    <w:rsid w:val="003829DA"/>
    <w:rsid w:val="00383B44"/>
    <w:rsid w:val="00383F4A"/>
    <w:rsid w:val="00383F9B"/>
    <w:rsid w:val="00384AE8"/>
    <w:rsid w:val="00384C6B"/>
    <w:rsid w:val="00384FC5"/>
    <w:rsid w:val="00385E0F"/>
    <w:rsid w:val="00386AC5"/>
    <w:rsid w:val="00390814"/>
    <w:rsid w:val="00392177"/>
    <w:rsid w:val="00392C8E"/>
    <w:rsid w:val="00393077"/>
    <w:rsid w:val="003930C7"/>
    <w:rsid w:val="00393F0E"/>
    <w:rsid w:val="0039483C"/>
    <w:rsid w:val="003951CD"/>
    <w:rsid w:val="00395C40"/>
    <w:rsid w:val="003A08B4"/>
    <w:rsid w:val="003A18D2"/>
    <w:rsid w:val="003A1A43"/>
    <w:rsid w:val="003A1C64"/>
    <w:rsid w:val="003A31C1"/>
    <w:rsid w:val="003A335C"/>
    <w:rsid w:val="003A3DA0"/>
    <w:rsid w:val="003A6BF6"/>
    <w:rsid w:val="003B15A9"/>
    <w:rsid w:val="003B1857"/>
    <w:rsid w:val="003B2342"/>
    <w:rsid w:val="003B2F65"/>
    <w:rsid w:val="003B3E49"/>
    <w:rsid w:val="003B4378"/>
    <w:rsid w:val="003B43FE"/>
    <w:rsid w:val="003C0021"/>
    <w:rsid w:val="003C18C4"/>
    <w:rsid w:val="003C2D11"/>
    <w:rsid w:val="003C37D7"/>
    <w:rsid w:val="003C439C"/>
    <w:rsid w:val="003C49B8"/>
    <w:rsid w:val="003C4A48"/>
    <w:rsid w:val="003C50BA"/>
    <w:rsid w:val="003C69C2"/>
    <w:rsid w:val="003C6F2E"/>
    <w:rsid w:val="003D0457"/>
    <w:rsid w:val="003D0855"/>
    <w:rsid w:val="003D0A5E"/>
    <w:rsid w:val="003D12BE"/>
    <w:rsid w:val="003D16BF"/>
    <w:rsid w:val="003D2558"/>
    <w:rsid w:val="003D2B60"/>
    <w:rsid w:val="003D3556"/>
    <w:rsid w:val="003D367B"/>
    <w:rsid w:val="003D4125"/>
    <w:rsid w:val="003D4F8E"/>
    <w:rsid w:val="003D5088"/>
    <w:rsid w:val="003D5336"/>
    <w:rsid w:val="003D591F"/>
    <w:rsid w:val="003D72BA"/>
    <w:rsid w:val="003D7C97"/>
    <w:rsid w:val="003E034A"/>
    <w:rsid w:val="003E143D"/>
    <w:rsid w:val="003E14BD"/>
    <w:rsid w:val="003E2647"/>
    <w:rsid w:val="003E2930"/>
    <w:rsid w:val="003E2ABF"/>
    <w:rsid w:val="003E3AE7"/>
    <w:rsid w:val="003E52B2"/>
    <w:rsid w:val="003E54B2"/>
    <w:rsid w:val="003E55D9"/>
    <w:rsid w:val="003E6440"/>
    <w:rsid w:val="003E6564"/>
    <w:rsid w:val="003E786E"/>
    <w:rsid w:val="003E7FB3"/>
    <w:rsid w:val="003F0161"/>
    <w:rsid w:val="003F01F4"/>
    <w:rsid w:val="003F0DD3"/>
    <w:rsid w:val="003F136B"/>
    <w:rsid w:val="003F1CF1"/>
    <w:rsid w:val="003F1D79"/>
    <w:rsid w:val="003F2A76"/>
    <w:rsid w:val="003F3704"/>
    <w:rsid w:val="003F44E5"/>
    <w:rsid w:val="003F4974"/>
    <w:rsid w:val="003F6280"/>
    <w:rsid w:val="003F6A3F"/>
    <w:rsid w:val="003F7BE5"/>
    <w:rsid w:val="004002E8"/>
    <w:rsid w:val="00400D95"/>
    <w:rsid w:val="00402659"/>
    <w:rsid w:val="00403409"/>
    <w:rsid w:val="004037B4"/>
    <w:rsid w:val="004040BC"/>
    <w:rsid w:val="00404856"/>
    <w:rsid w:val="0040487A"/>
    <w:rsid w:val="00404A0B"/>
    <w:rsid w:val="00405372"/>
    <w:rsid w:val="00405A44"/>
    <w:rsid w:val="00406185"/>
    <w:rsid w:val="004064C6"/>
    <w:rsid w:val="00406C10"/>
    <w:rsid w:val="00407D74"/>
    <w:rsid w:val="004100FB"/>
    <w:rsid w:val="00410EF2"/>
    <w:rsid w:val="0041145D"/>
    <w:rsid w:val="00411A96"/>
    <w:rsid w:val="00412882"/>
    <w:rsid w:val="00414D74"/>
    <w:rsid w:val="00416793"/>
    <w:rsid w:val="004173B7"/>
    <w:rsid w:val="00417861"/>
    <w:rsid w:val="004204A8"/>
    <w:rsid w:val="00421401"/>
    <w:rsid w:val="00421C83"/>
    <w:rsid w:val="004226EB"/>
    <w:rsid w:val="00423D15"/>
    <w:rsid w:val="0042512C"/>
    <w:rsid w:val="0042679C"/>
    <w:rsid w:val="00426827"/>
    <w:rsid w:val="0043086F"/>
    <w:rsid w:val="004325C8"/>
    <w:rsid w:val="00432DB2"/>
    <w:rsid w:val="00432FCF"/>
    <w:rsid w:val="00433566"/>
    <w:rsid w:val="0043445D"/>
    <w:rsid w:val="0043507B"/>
    <w:rsid w:val="0044015B"/>
    <w:rsid w:val="00440FD4"/>
    <w:rsid w:val="00441AA5"/>
    <w:rsid w:val="00441C2C"/>
    <w:rsid w:val="004427A7"/>
    <w:rsid w:val="0044489D"/>
    <w:rsid w:val="0044553A"/>
    <w:rsid w:val="00445E41"/>
    <w:rsid w:val="00446CF1"/>
    <w:rsid w:val="00447703"/>
    <w:rsid w:val="00447F57"/>
    <w:rsid w:val="00450ED9"/>
    <w:rsid w:val="00451683"/>
    <w:rsid w:val="004517FE"/>
    <w:rsid w:val="004522B6"/>
    <w:rsid w:val="0045291D"/>
    <w:rsid w:val="0045369E"/>
    <w:rsid w:val="00453CBC"/>
    <w:rsid w:val="00454526"/>
    <w:rsid w:val="00455472"/>
    <w:rsid w:val="004564A1"/>
    <w:rsid w:val="00460E7C"/>
    <w:rsid w:val="004612D0"/>
    <w:rsid w:val="0046164B"/>
    <w:rsid w:val="004620CC"/>
    <w:rsid w:val="00462124"/>
    <w:rsid w:val="0046244E"/>
    <w:rsid w:val="0046286D"/>
    <w:rsid w:val="00462F7A"/>
    <w:rsid w:val="00464499"/>
    <w:rsid w:val="00464DAE"/>
    <w:rsid w:val="00464F43"/>
    <w:rsid w:val="0046666A"/>
    <w:rsid w:val="00466F9E"/>
    <w:rsid w:val="0047044D"/>
    <w:rsid w:val="00470843"/>
    <w:rsid w:val="00473374"/>
    <w:rsid w:val="004747BE"/>
    <w:rsid w:val="00474D64"/>
    <w:rsid w:val="00476B5C"/>
    <w:rsid w:val="00477265"/>
    <w:rsid w:val="004775BB"/>
    <w:rsid w:val="00477EF8"/>
    <w:rsid w:val="004804D6"/>
    <w:rsid w:val="00481C3B"/>
    <w:rsid w:val="00482B9E"/>
    <w:rsid w:val="004833E7"/>
    <w:rsid w:val="00483F14"/>
    <w:rsid w:val="00485C71"/>
    <w:rsid w:val="00486029"/>
    <w:rsid w:val="00486213"/>
    <w:rsid w:val="00486811"/>
    <w:rsid w:val="004905D7"/>
    <w:rsid w:val="00490632"/>
    <w:rsid w:val="00491375"/>
    <w:rsid w:val="004914A8"/>
    <w:rsid w:val="00493360"/>
    <w:rsid w:val="00494072"/>
    <w:rsid w:val="0049471F"/>
    <w:rsid w:val="004956F1"/>
    <w:rsid w:val="0049705D"/>
    <w:rsid w:val="004A112F"/>
    <w:rsid w:val="004A3075"/>
    <w:rsid w:val="004A3684"/>
    <w:rsid w:val="004A4A7D"/>
    <w:rsid w:val="004A4B8E"/>
    <w:rsid w:val="004A4E86"/>
    <w:rsid w:val="004A6DE8"/>
    <w:rsid w:val="004A6FCB"/>
    <w:rsid w:val="004A77DD"/>
    <w:rsid w:val="004B0240"/>
    <w:rsid w:val="004B06FA"/>
    <w:rsid w:val="004B0CAF"/>
    <w:rsid w:val="004B16EA"/>
    <w:rsid w:val="004B3B61"/>
    <w:rsid w:val="004B4151"/>
    <w:rsid w:val="004B5BF2"/>
    <w:rsid w:val="004B6C92"/>
    <w:rsid w:val="004B782A"/>
    <w:rsid w:val="004C01C6"/>
    <w:rsid w:val="004C0B31"/>
    <w:rsid w:val="004C1003"/>
    <w:rsid w:val="004C172F"/>
    <w:rsid w:val="004C254D"/>
    <w:rsid w:val="004C34E4"/>
    <w:rsid w:val="004C3DCA"/>
    <w:rsid w:val="004C5EAC"/>
    <w:rsid w:val="004C6C70"/>
    <w:rsid w:val="004C704D"/>
    <w:rsid w:val="004C77AD"/>
    <w:rsid w:val="004C787F"/>
    <w:rsid w:val="004D0715"/>
    <w:rsid w:val="004D103A"/>
    <w:rsid w:val="004D1DD4"/>
    <w:rsid w:val="004D42E8"/>
    <w:rsid w:val="004D4777"/>
    <w:rsid w:val="004D4792"/>
    <w:rsid w:val="004D48E2"/>
    <w:rsid w:val="004D54BF"/>
    <w:rsid w:val="004D552C"/>
    <w:rsid w:val="004D7267"/>
    <w:rsid w:val="004D7365"/>
    <w:rsid w:val="004E0576"/>
    <w:rsid w:val="004E06CA"/>
    <w:rsid w:val="004E2895"/>
    <w:rsid w:val="004E2F41"/>
    <w:rsid w:val="004E5182"/>
    <w:rsid w:val="004E55E6"/>
    <w:rsid w:val="004E5F7C"/>
    <w:rsid w:val="004F00C7"/>
    <w:rsid w:val="004F0DA8"/>
    <w:rsid w:val="004F147E"/>
    <w:rsid w:val="004F1989"/>
    <w:rsid w:val="004F2596"/>
    <w:rsid w:val="004F29CC"/>
    <w:rsid w:val="004F34DB"/>
    <w:rsid w:val="004F351F"/>
    <w:rsid w:val="004F4ECA"/>
    <w:rsid w:val="004F5013"/>
    <w:rsid w:val="004F5657"/>
    <w:rsid w:val="004F5CA3"/>
    <w:rsid w:val="004F7269"/>
    <w:rsid w:val="004F762D"/>
    <w:rsid w:val="00500FF8"/>
    <w:rsid w:val="00501050"/>
    <w:rsid w:val="00501897"/>
    <w:rsid w:val="00501A1F"/>
    <w:rsid w:val="00503213"/>
    <w:rsid w:val="00504843"/>
    <w:rsid w:val="005055BF"/>
    <w:rsid w:val="00507102"/>
    <w:rsid w:val="0050774F"/>
    <w:rsid w:val="00510314"/>
    <w:rsid w:val="00510AA4"/>
    <w:rsid w:val="0051113F"/>
    <w:rsid w:val="00511242"/>
    <w:rsid w:val="00511AB2"/>
    <w:rsid w:val="00511C0E"/>
    <w:rsid w:val="005120BE"/>
    <w:rsid w:val="005125E7"/>
    <w:rsid w:val="00514238"/>
    <w:rsid w:val="00514B4C"/>
    <w:rsid w:val="00514DAF"/>
    <w:rsid w:val="00515598"/>
    <w:rsid w:val="005173A1"/>
    <w:rsid w:val="00517FCF"/>
    <w:rsid w:val="00520064"/>
    <w:rsid w:val="00520F5D"/>
    <w:rsid w:val="00523014"/>
    <w:rsid w:val="0052338B"/>
    <w:rsid w:val="00523B42"/>
    <w:rsid w:val="005245CF"/>
    <w:rsid w:val="0052463B"/>
    <w:rsid w:val="00524826"/>
    <w:rsid w:val="00524D05"/>
    <w:rsid w:val="005254B2"/>
    <w:rsid w:val="00526E65"/>
    <w:rsid w:val="00527641"/>
    <w:rsid w:val="00527724"/>
    <w:rsid w:val="00527ACE"/>
    <w:rsid w:val="00527C30"/>
    <w:rsid w:val="00530A10"/>
    <w:rsid w:val="005325C8"/>
    <w:rsid w:val="00532851"/>
    <w:rsid w:val="00533142"/>
    <w:rsid w:val="005334B5"/>
    <w:rsid w:val="00533761"/>
    <w:rsid w:val="0053400F"/>
    <w:rsid w:val="005369FC"/>
    <w:rsid w:val="00536D29"/>
    <w:rsid w:val="00536D71"/>
    <w:rsid w:val="00536F75"/>
    <w:rsid w:val="00537171"/>
    <w:rsid w:val="00537331"/>
    <w:rsid w:val="00537726"/>
    <w:rsid w:val="0054479D"/>
    <w:rsid w:val="005449EF"/>
    <w:rsid w:val="005456D5"/>
    <w:rsid w:val="005464C1"/>
    <w:rsid w:val="005469A8"/>
    <w:rsid w:val="00550A52"/>
    <w:rsid w:val="00550AAB"/>
    <w:rsid w:val="005512C9"/>
    <w:rsid w:val="0055149A"/>
    <w:rsid w:val="00552858"/>
    <w:rsid w:val="00552F5B"/>
    <w:rsid w:val="005530B6"/>
    <w:rsid w:val="00553147"/>
    <w:rsid w:val="005544BB"/>
    <w:rsid w:val="00554627"/>
    <w:rsid w:val="00554DEF"/>
    <w:rsid w:val="005552BD"/>
    <w:rsid w:val="005572D7"/>
    <w:rsid w:val="00557900"/>
    <w:rsid w:val="005601A7"/>
    <w:rsid w:val="0056298B"/>
    <w:rsid w:val="00562A69"/>
    <w:rsid w:val="0056327F"/>
    <w:rsid w:val="00563783"/>
    <w:rsid w:val="005640D9"/>
    <w:rsid w:val="00564BA0"/>
    <w:rsid w:val="00565E2F"/>
    <w:rsid w:val="00565E3F"/>
    <w:rsid w:val="005664FC"/>
    <w:rsid w:val="00566649"/>
    <w:rsid w:val="00572C0E"/>
    <w:rsid w:val="00572F76"/>
    <w:rsid w:val="00573830"/>
    <w:rsid w:val="0057448C"/>
    <w:rsid w:val="00574BBF"/>
    <w:rsid w:val="00574BC6"/>
    <w:rsid w:val="0057523A"/>
    <w:rsid w:val="005756C9"/>
    <w:rsid w:val="00576488"/>
    <w:rsid w:val="00580C44"/>
    <w:rsid w:val="00580D66"/>
    <w:rsid w:val="00580DC1"/>
    <w:rsid w:val="00581D03"/>
    <w:rsid w:val="00583972"/>
    <w:rsid w:val="00583E94"/>
    <w:rsid w:val="005842B7"/>
    <w:rsid w:val="00586955"/>
    <w:rsid w:val="00586A3A"/>
    <w:rsid w:val="00586AB4"/>
    <w:rsid w:val="00586FE3"/>
    <w:rsid w:val="0058794F"/>
    <w:rsid w:val="00587D02"/>
    <w:rsid w:val="0059064E"/>
    <w:rsid w:val="00590772"/>
    <w:rsid w:val="00590A1F"/>
    <w:rsid w:val="00591819"/>
    <w:rsid w:val="00591ABA"/>
    <w:rsid w:val="00591C16"/>
    <w:rsid w:val="005923D5"/>
    <w:rsid w:val="00592BED"/>
    <w:rsid w:val="00593250"/>
    <w:rsid w:val="005937BD"/>
    <w:rsid w:val="00593CA6"/>
    <w:rsid w:val="00595021"/>
    <w:rsid w:val="00595C02"/>
    <w:rsid w:val="00595C15"/>
    <w:rsid w:val="005968B1"/>
    <w:rsid w:val="005968D9"/>
    <w:rsid w:val="00597AB6"/>
    <w:rsid w:val="00597B1A"/>
    <w:rsid w:val="005A15E9"/>
    <w:rsid w:val="005A1713"/>
    <w:rsid w:val="005A2614"/>
    <w:rsid w:val="005A2792"/>
    <w:rsid w:val="005A3338"/>
    <w:rsid w:val="005A3D04"/>
    <w:rsid w:val="005A4404"/>
    <w:rsid w:val="005A5156"/>
    <w:rsid w:val="005A5184"/>
    <w:rsid w:val="005A5DC6"/>
    <w:rsid w:val="005A5E29"/>
    <w:rsid w:val="005A68F3"/>
    <w:rsid w:val="005A6BA9"/>
    <w:rsid w:val="005A70DB"/>
    <w:rsid w:val="005B0049"/>
    <w:rsid w:val="005B232C"/>
    <w:rsid w:val="005B2787"/>
    <w:rsid w:val="005B2FB4"/>
    <w:rsid w:val="005B3CFE"/>
    <w:rsid w:val="005B595B"/>
    <w:rsid w:val="005B60EF"/>
    <w:rsid w:val="005B6C5D"/>
    <w:rsid w:val="005B6D80"/>
    <w:rsid w:val="005B7C54"/>
    <w:rsid w:val="005C0198"/>
    <w:rsid w:val="005C0F90"/>
    <w:rsid w:val="005C1FAE"/>
    <w:rsid w:val="005C2294"/>
    <w:rsid w:val="005C2CF9"/>
    <w:rsid w:val="005C35EC"/>
    <w:rsid w:val="005C4558"/>
    <w:rsid w:val="005C62B1"/>
    <w:rsid w:val="005C661C"/>
    <w:rsid w:val="005C7A98"/>
    <w:rsid w:val="005D1585"/>
    <w:rsid w:val="005D16DC"/>
    <w:rsid w:val="005D1AFB"/>
    <w:rsid w:val="005D1DD6"/>
    <w:rsid w:val="005D581C"/>
    <w:rsid w:val="005D642A"/>
    <w:rsid w:val="005D683F"/>
    <w:rsid w:val="005D6F67"/>
    <w:rsid w:val="005D7282"/>
    <w:rsid w:val="005E0899"/>
    <w:rsid w:val="005E19A9"/>
    <w:rsid w:val="005E25E1"/>
    <w:rsid w:val="005E2666"/>
    <w:rsid w:val="005E3DDC"/>
    <w:rsid w:val="005E50DB"/>
    <w:rsid w:val="005E695E"/>
    <w:rsid w:val="005E77F4"/>
    <w:rsid w:val="005F157C"/>
    <w:rsid w:val="005F2064"/>
    <w:rsid w:val="005F2110"/>
    <w:rsid w:val="005F299A"/>
    <w:rsid w:val="005F4452"/>
    <w:rsid w:val="005F5662"/>
    <w:rsid w:val="005F6790"/>
    <w:rsid w:val="005F6D47"/>
    <w:rsid w:val="005F790E"/>
    <w:rsid w:val="0060153C"/>
    <w:rsid w:val="00603999"/>
    <w:rsid w:val="006046A2"/>
    <w:rsid w:val="00604B37"/>
    <w:rsid w:val="00605846"/>
    <w:rsid w:val="0060633F"/>
    <w:rsid w:val="006071DE"/>
    <w:rsid w:val="00611176"/>
    <w:rsid w:val="00611C27"/>
    <w:rsid w:val="00612C4A"/>
    <w:rsid w:val="00612DC7"/>
    <w:rsid w:val="0061380D"/>
    <w:rsid w:val="00614E07"/>
    <w:rsid w:val="006156CD"/>
    <w:rsid w:val="00616260"/>
    <w:rsid w:val="0061670F"/>
    <w:rsid w:val="006179FE"/>
    <w:rsid w:val="00620075"/>
    <w:rsid w:val="006203D6"/>
    <w:rsid w:val="0062059A"/>
    <w:rsid w:val="00620FDA"/>
    <w:rsid w:val="00621093"/>
    <w:rsid w:val="00624510"/>
    <w:rsid w:val="006245F8"/>
    <w:rsid w:val="00624A2C"/>
    <w:rsid w:val="006251EF"/>
    <w:rsid w:val="00626AF7"/>
    <w:rsid w:val="00630881"/>
    <w:rsid w:val="00631214"/>
    <w:rsid w:val="006320A2"/>
    <w:rsid w:val="00633889"/>
    <w:rsid w:val="00633E02"/>
    <w:rsid w:val="00634AE3"/>
    <w:rsid w:val="006352AB"/>
    <w:rsid w:val="006352DD"/>
    <w:rsid w:val="00636378"/>
    <w:rsid w:val="006368C0"/>
    <w:rsid w:val="00637867"/>
    <w:rsid w:val="006379B8"/>
    <w:rsid w:val="00640403"/>
    <w:rsid w:val="0064078F"/>
    <w:rsid w:val="00640B45"/>
    <w:rsid w:val="0064186D"/>
    <w:rsid w:val="00641DBE"/>
    <w:rsid w:val="006452C3"/>
    <w:rsid w:val="00645A32"/>
    <w:rsid w:val="00645B0F"/>
    <w:rsid w:val="00646657"/>
    <w:rsid w:val="00646A47"/>
    <w:rsid w:val="00646EAC"/>
    <w:rsid w:val="0065168E"/>
    <w:rsid w:val="006519A5"/>
    <w:rsid w:val="00652201"/>
    <w:rsid w:val="00653EDE"/>
    <w:rsid w:val="00653F40"/>
    <w:rsid w:val="00654406"/>
    <w:rsid w:val="0065579E"/>
    <w:rsid w:val="006566AD"/>
    <w:rsid w:val="00657004"/>
    <w:rsid w:val="006572BC"/>
    <w:rsid w:val="0066233B"/>
    <w:rsid w:val="00662A62"/>
    <w:rsid w:val="006651A4"/>
    <w:rsid w:val="00665ED9"/>
    <w:rsid w:val="00670030"/>
    <w:rsid w:val="00670716"/>
    <w:rsid w:val="00670DAB"/>
    <w:rsid w:val="00670FC7"/>
    <w:rsid w:val="0067110D"/>
    <w:rsid w:val="00671343"/>
    <w:rsid w:val="006725D0"/>
    <w:rsid w:val="0067551D"/>
    <w:rsid w:val="006761A0"/>
    <w:rsid w:val="00677DA1"/>
    <w:rsid w:val="006826F4"/>
    <w:rsid w:val="00682E20"/>
    <w:rsid w:val="00683F4E"/>
    <w:rsid w:val="0068428B"/>
    <w:rsid w:val="00684468"/>
    <w:rsid w:val="0068451C"/>
    <w:rsid w:val="00685314"/>
    <w:rsid w:val="0068583F"/>
    <w:rsid w:val="00687208"/>
    <w:rsid w:val="0068777C"/>
    <w:rsid w:val="006878A5"/>
    <w:rsid w:val="00690A06"/>
    <w:rsid w:val="00690E7D"/>
    <w:rsid w:val="0069135D"/>
    <w:rsid w:val="006914D8"/>
    <w:rsid w:val="00691868"/>
    <w:rsid w:val="00691F7D"/>
    <w:rsid w:val="006928DE"/>
    <w:rsid w:val="00693F06"/>
    <w:rsid w:val="0069622C"/>
    <w:rsid w:val="006A08DE"/>
    <w:rsid w:val="006A0997"/>
    <w:rsid w:val="006A0BCC"/>
    <w:rsid w:val="006A16FB"/>
    <w:rsid w:val="006A1E9E"/>
    <w:rsid w:val="006A3575"/>
    <w:rsid w:val="006A3580"/>
    <w:rsid w:val="006A42AB"/>
    <w:rsid w:val="006A6117"/>
    <w:rsid w:val="006A6C43"/>
    <w:rsid w:val="006A740E"/>
    <w:rsid w:val="006B12E1"/>
    <w:rsid w:val="006B15BE"/>
    <w:rsid w:val="006B201D"/>
    <w:rsid w:val="006B3382"/>
    <w:rsid w:val="006B46B0"/>
    <w:rsid w:val="006B509E"/>
    <w:rsid w:val="006C13C8"/>
    <w:rsid w:val="006C4AB7"/>
    <w:rsid w:val="006C5EDF"/>
    <w:rsid w:val="006C6FB9"/>
    <w:rsid w:val="006C72F8"/>
    <w:rsid w:val="006C74F4"/>
    <w:rsid w:val="006D022C"/>
    <w:rsid w:val="006D14AD"/>
    <w:rsid w:val="006D57BD"/>
    <w:rsid w:val="006D5DED"/>
    <w:rsid w:val="006D6C1D"/>
    <w:rsid w:val="006D745B"/>
    <w:rsid w:val="006E0EC2"/>
    <w:rsid w:val="006E23C7"/>
    <w:rsid w:val="006E2CF9"/>
    <w:rsid w:val="006E531E"/>
    <w:rsid w:val="006E64F9"/>
    <w:rsid w:val="006F0A47"/>
    <w:rsid w:val="006F0EB3"/>
    <w:rsid w:val="006F0F54"/>
    <w:rsid w:val="006F1E80"/>
    <w:rsid w:val="006F3E86"/>
    <w:rsid w:val="006F5877"/>
    <w:rsid w:val="006F5DBC"/>
    <w:rsid w:val="006F5F21"/>
    <w:rsid w:val="00700208"/>
    <w:rsid w:val="007044F7"/>
    <w:rsid w:val="00704685"/>
    <w:rsid w:val="00704A73"/>
    <w:rsid w:val="00707CCB"/>
    <w:rsid w:val="0071029B"/>
    <w:rsid w:val="00710AC4"/>
    <w:rsid w:val="00711207"/>
    <w:rsid w:val="00711574"/>
    <w:rsid w:val="00712776"/>
    <w:rsid w:val="00712DB0"/>
    <w:rsid w:val="00713279"/>
    <w:rsid w:val="00713887"/>
    <w:rsid w:val="00713AFC"/>
    <w:rsid w:val="00717549"/>
    <w:rsid w:val="0071769D"/>
    <w:rsid w:val="007208E8"/>
    <w:rsid w:val="00720E46"/>
    <w:rsid w:val="00721060"/>
    <w:rsid w:val="00721DBD"/>
    <w:rsid w:val="007233B4"/>
    <w:rsid w:val="00723B85"/>
    <w:rsid w:val="00723C5B"/>
    <w:rsid w:val="00723EA3"/>
    <w:rsid w:val="007275F5"/>
    <w:rsid w:val="00731BD0"/>
    <w:rsid w:val="00732BE6"/>
    <w:rsid w:val="0073325F"/>
    <w:rsid w:val="00733BB2"/>
    <w:rsid w:val="00734A6D"/>
    <w:rsid w:val="00734CF4"/>
    <w:rsid w:val="00735003"/>
    <w:rsid w:val="00735EB3"/>
    <w:rsid w:val="00736E13"/>
    <w:rsid w:val="007377F7"/>
    <w:rsid w:val="00737AAD"/>
    <w:rsid w:val="00737BB6"/>
    <w:rsid w:val="00740DA0"/>
    <w:rsid w:val="00740F0D"/>
    <w:rsid w:val="0074167F"/>
    <w:rsid w:val="00741696"/>
    <w:rsid w:val="00743810"/>
    <w:rsid w:val="00744DD1"/>
    <w:rsid w:val="00745820"/>
    <w:rsid w:val="0074663D"/>
    <w:rsid w:val="00746A60"/>
    <w:rsid w:val="0074754B"/>
    <w:rsid w:val="0075013A"/>
    <w:rsid w:val="00750886"/>
    <w:rsid w:val="00750FEA"/>
    <w:rsid w:val="007557E2"/>
    <w:rsid w:val="007560B3"/>
    <w:rsid w:val="0075662D"/>
    <w:rsid w:val="00756A61"/>
    <w:rsid w:val="00761313"/>
    <w:rsid w:val="00761431"/>
    <w:rsid w:val="00761C0A"/>
    <w:rsid w:val="007624D9"/>
    <w:rsid w:val="007636A5"/>
    <w:rsid w:val="00763A65"/>
    <w:rsid w:val="007652EE"/>
    <w:rsid w:val="00765B12"/>
    <w:rsid w:val="00766384"/>
    <w:rsid w:val="00766930"/>
    <w:rsid w:val="00766A6B"/>
    <w:rsid w:val="00766C45"/>
    <w:rsid w:val="0076711C"/>
    <w:rsid w:val="0076767E"/>
    <w:rsid w:val="00770355"/>
    <w:rsid w:val="00772407"/>
    <w:rsid w:val="007745F8"/>
    <w:rsid w:val="00774AAD"/>
    <w:rsid w:val="00774DEF"/>
    <w:rsid w:val="00775ED9"/>
    <w:rsid w:val="007761EA"/>
    <w:rsid w:val="00776C16"/>
    <w:rsid w:val="0077791A"/>
    <w:rsid w:val="00780ABA"/>
    <w:rsid w:val="00781E2E"/>
    <w:rsid w:val="00781F57"/>
    <w:rsid w:val="007829ED"/>
    <w:rsid w:val="00783468"/>
    <w:rsid w:val="007834E6"/>
    <w:rsid w:val="00786727"/>
    <w:rsid w:val="00786DE6"/>
    <w:rsid w:val="00787BFA"/>
    <w:rsid w:val="00790B3E"/>
    <w:rsid w:val="00790F4C"/>
    <w:rsid w:val="00791606"/>
    <w:rsid w:val="00791FC0"/>
    <w:rsid w:val="00793EC8"/>
    <w:rsid w:val="00793FAD"/>
    <w:rsid w:val="00794018"/>
    <w:rsid w:val="00794EA1"/>
    <w:rsid w:val="007955E9"/>
    <w:rsid w:val="00795841"/>
    <w:rsid w:val="00795D5E"/>
    <w:rsid w:val="00796180"/>
    <w:rsid w:val="00797CF0"/>
    <w:rsid w:val="007A04F7"/>
    <w:rsid w:val="007A07F5"/>
    <w:rsid w:val="007A0FDD"/>
    <w:rsid w:val="007A25C3"/>
    <w:rsid w:val="007A29C8"/>
    <w:rsid w:val="007A2FCF"/>
    <w:rsid w:val="007A341C"/>
    <w:rsid w:val="007A396B"/>
    <w:rsid w:val="007A3A3C"/>
    <w:rsid w:val="007A54CB"/>
    <w:rsid w:val="007A56F1"/>
    <w:rsid w:val="007B0DDB"/>
    <w:rsid w:val="007B1497"/>
    <w:rsid w:val="007B14FA"/>
    <w:rsid w:val="007B1B38"/>
    <w:rsid w:val="007B3D46"/>
    <w:rsid w:val="007B46C0"/>
    <w:rsid w:val="007B47F9"/>
    <w:rsid w:val="007B5F74"/>
    <w:rsid w:val="007B62B7"/>
    <w:rsid w:val="007B62D8"/>
    <w:rsid w:val="007B67EA"/>
    <w:rsid w:val="007B6C76"/>
    <w:rsid w:val="007C0406"/>
    <w:rsid w:val="007C0A8E"/>
    <w:rsid w:val="007C1445"/>
    <w:rsid w:val="007C2250"/>
    <w:rsid w:val="007C29C7"/>
    <w:rsid w:val="007C2C6E"/>
    <w:rsid w:val="007C3A5F"/>
    <w:rsid w:val="007C4796"/>
    <w:rsid w:val="007C6BD3"/>
    <w:rsid w:val="007C7C17"/>
    <w:rsid w:val="007D047A"/>
    <w:rsid w:val="007D0EB6"/>
    <w:rsid w:val="007D0F43"/>
    <w:rsid w:val="007D11F8"/>
    <w:rsid w:val="007D1226"/>
    <w:rsid w:val="007D14FF"/>
    <w:rsid w:val="007D1DAF"/>
    <w:rsid w:val="007D385A"/>
    <w:rsid w:val="007D3FC9"/>
    <w:rsid w:val="007D4B5C"/>
    <w:rsid w:val="007D4DFA"/>
    <w:rsid w:val="007D4EC5"/>
    <w:rsid w:val="007D580B"/>
    <w:rsid w:val="007D594D"/>
    <w:rsid w:val="007D6B71"/>
    <w:rsid w:val="007D7F20"/>
    <w:rsid w:val="007E0158"/>
    <w:rsid w:val="007E097E"/>
    <w:rsid w:val="007E0A5C"/>
    <w:rsid w:val="007E14B3"/>
    <w:rsid w:val="007E189B"/>
    <w:rsid w:val="007E24B6"/>
    <w:rsid w:val="007E442B"/>
    <w:rsid w:val="007E4BAE"/>
    <w:rsid w:val="007E6CC4"/>
    <w:rsid w:val="007E6E12"/>
    <w:rsid w:val="007F04A0"/>
    <w:rsid w:val="007F04A7"/>
    <w:rsid w:val="007F04B2"/>
    <w:rsid w:val="007F2623"/>
    <w:rsid w:val="007F388E"/>
    <w:rsid w:val="007F42FB"/>
    <w:rsid w:val="007F4AA2"/>
    <w:rsid w:val="007F58BF"/>
    <w:rsid w:val="007F7BA6"/>
    <w:rsid w:val="00800224"/>
    <w:rsid w:val="00800A75"/>
    <w:rsid w:val="00800B62"/>
    <w:rsid w:val="00800CA5"/>
    <w:rsid w:val="00801718"/>
    <w:rsid w:val="00801FE3"/>
    <w:rsid w:val="00803FBA"/>
    <w:rsid w:val="0080430E"/>
    <w:rsid w:val="00807479"/>
    <w:rsid w:val="00807E3E"/>
    <w:rsid w:val="0081114F"/>
    <w:rsid w:val="00811322"/>
    <w:rsid w:val="00814CC8"/>
    <w:rsid w:val="00814FBD"/>
    <w:rsid w:val="0081526A"/>
    <w:rsid w:val="008152E2"/>
    <w:rsid w:val="00815AA5"/>
    <w:rsid w:val="008163A6"/>
    <w:rsid w:val="0081726D"/>
    <w:rsid w:val="00817D17"/>
    <w:rsid w:val="0082001A"/>
    <w:rsid w:val="00820C81"/>
    <w:rsid w:val="0082141E"/>
    <w:rsid w:val="0082180C"/>
    <w:rsid w:val="00821EF7"/>
    <w:rsid w:val="00821F80"/>
    <w:rsid w:val="00822B7E"/>
    <w:rsid w:val="00822BBC"/>
    <w:rsid w:val="00825523"/>
    <w:rsid w:val="008265D5"/>
    <w:rsid w:val="00826CA6"/>
    <w:rsid w:val="00827FEB"/>
    <w:rsid w:val="00830265"/>
    <w:rsid w:val="00831FDA"/>
    <w:rsid w:val="00832626"/>
    <w:rsid w:val="00832C45"/>
    <w:rsid w:val="00833066"/>
    <w:rsid w:val="00833F04"/>
    <w:rsid w:val="00835657"/>
    <w:rsid w:val="008356CD"/>
    <w:rsid w:val="00836E93"/>
    <w:rsid w:val="0083749A"/>
    <w:rsid w:val="00837791"/>
    <w:rsid w:val="0084335A"/>
    <w:rsid w:val="00844AC4"/>
    <w:rsid w:val="00845B73"/>
    <w:rsid w:val="00845ED8"/>
    <w:rsid w:val="00846657"/>
    <w:rsid w:val="00846B5F"/>
    <w:rsid w:val="00847C20"/>
    <w:rsid w:val="00847DF5"/>
    <w:rsid w:val="0085081A"/>
    <w:rsid w:val="00850994"/>
    <w:rsid w:val="0085130C"/>
    <w:rsid w:val="008522DA"/>
    <w:rsid w:val="00852309"/>
    <w:rsid w:val="00852399"/>
    <w:rsid w:val="00853123"/>
    <w:rsid w:val="008539BE"/>
    <w:rsid w:val="00853A97"/>
    <w:rsid w:val="008547A8"/>
    <w:rsid w:val="00855AE3"/>
    <w:rsid w:val="00855BB9"/>
    <w:rsid w:val="00855FCF"/>
    <w:rsid w:val="00856EBE"/>
    <w:rsid w:val="00857711"/>
    <w:rsid w:val="008611FE"/>
    <w:rsid w:val="0086140A"/>
    <w:rsid w:val="008617A0"/>
    <w:rsid w:val="00863585"/>
    <w:rsid w:val="00863919"/>
    <w:rsid w:val="00863A9B"/>
    <w:rsid w:val="008641AF"/>
    <w:rsid w:val="008651AE"/>
    <w:rsid w:val="00865A5F"/>
    <w:rsid w:val="008665CC"/>
    <w:rsid w:val="00867486"/>
    <w:rsid w:val="0086778F"/>
    <w:rsid w:val="00870708"/>
    <w:rsid w:val="00870E60"/>
    <w:rsid w:val="00871CD6"/>
    <w:rsid w:val="00873311"/>
    <w:rsid w:val="00873EAE"/>
    <w:rsid w:val="00874154"/>
    <w:rsid w:val="0087438F"/>
    <w:rsid w:val="0087525D"/>
    <w:rsid w:val="0087544B"/>
    <w:rsid w:val="008755E4"/>
    <w:rsid w:val="00875C99"/>
    <w:rsid w:val="00876EF7"/>
    <w:rsid w:val="00877865"/>
    <w:rsid w:val="00877C20"/>
    <w:rsid w:val="008802FD"/>
    <w:rsid w:val="00882F28"/>
    <w:rsid w:val="0088388D"/>
    <w:rsid w:val="00883AAD"/>
    <w:rsid w:val="00883D3F"/>
    <w:rsid w:val="00885006"/>
    <w:rsid w:val="0088503D"/>
    <w:rsid w:val="008853FA"/>
    <w:rsid w:val="008861D1"/>
    <w:rsid w:val="00886243"/>
    <w:rsid w:val="00887250"/>
    <w:rsid w:val="00887E21"/>
    <w:rsid w:val="00887F46"/>
    <w:rsid w:val="00890A6E"/>
    <w:rsid w:val="00890B16"/>
    <w:rsid w:val="00890B83"/>
    <w:rsid w:val="0089119E"/>
    <w:rsid w:val="00891558"/>
    <w:rsid w:val="0089173C"/>
    <w:rsid w:val="00891DE1"/>
    <w:rsid w:val="00892BA1"/>
    <w:rsid w:val="00892E68"/>
    <w:rsid w:val="00893E27"/>
    <w:rsid w:val="00893F6C"/>
    <w:rsid w:val="0089434E"/>
    <w:rsid w:val="008943BC"/>
    <w:rsid w:val="008947C3"/>
    <w:rsid w:val="00894CC7"/>
    <w:rsid w:val="00895875"/>
    <w:rsid w:val="00896B17"/>
    <w:rsid w:val="00896E6F"/>
    <w:rsid w:val="008A0734"/>
    <w:rsid w:val="008A0F2E"/>
    <w:rsid w:val="008A1A60"/>
    <w:rsid w:val="008A1C9A"/>
    <w:rsid w:val="008A2EBB"/>
    <w:rsid w:val="008A39BA"/>
    <w:rsid w:val="008A488C"/>
    <w:rsid w:val="008A4C68"/>
    <w:rsid w:val="008A51CC"/>
    <w:rsid w:val="008A609B"/>
    <w:rsid w:val="008A6965"/>
    <w:rsid w:val="008A74AC"/>
    <w:rsid w:val="008A7990"/>
    <w:rsid w:val="008B1976"/>
    <w:rsid w:val="008B5335"/>
    <w:rsid w:val="008B60D8"/>
    <w:rsid w:val="008B64A1"/>
    <w:rsid w:val="008B6782"/>
    <w:rsid w:val="008B7864"/>
    <w:rsid w:val="008C010D"/>
    <w:rsid w:val="008C42DE"/>
    <w:rsid w:val="008C4705"/>
    <w:rsid w:val="008C48E9"/>
    <w:rsid w:val="008C49A3"/>
    <w:rsid w:val="008C5788"/>
    <w:rsid w:val="008C68B8"/>
    <w:rsid w:val="008D0579"/>
    <w:rsid w:val="008D0855"/>
    <w:rsid w:val="008D1B51"/>
    <w:rsid w:val="008D26FA"/>
    <w:rsid w:val="008D35CD"/>
    <w:rsid w:val="008D3EE2"/>
    <w:rsid w:val="008D4DC7"/>
    <w:rsid w:val="008D5C17"/>
    <w:rsid w:val="008D5F40"/>
    <w:rsid w:val="008D61B6"/>
    <w:rsid w:val="008D69DD"/>
    <w:rsid w:val="008D7935"/>
    <w:rsid w:val="008D7D55"/>
    <w:rsid w:val="008E0CFB"/>
    <w:rsid w:val="008E112A"/>
    <w:rsid w:val="008E2068"/>
    <w:rsid w:val="008E2F03"/>
    <w:rsid w:val="008E2F95"/>
    <w:rsid w:val="008E4A7E"/>
    <w:rsid w:val="008E4CC3"/>
    <w:rsid w:val="008E63F9"/>
    <w:rsid w:val="008E660F"/>
    <w:rsid w:val="008E69C3"/>
    <w:rsid w:val="008E6F58"/>
    <w:rsid w:val="008E707B"/>
    <w:rsid w:val="008E7343"/>
    <w:rsid w:val="008E7799"/>
    <w:rsid w:val="008E7AA2"/>
    <w:rsid w:val="008F05CC"/>
    <w:rsid w:val="008F2D8B"/>
    <w:rsid w:val="008F35C7"/>
    <w:rsid w:val="008F492A"/>
    <w:rsid w:val="008F4A9F"/>
    <w:rsid w:val="008F62E8"/>
    <w:rsid w:val="008F69AC"/>
    <w:rsid w:val="008F70E4"/>
    <w:rsid w:val="008F728A"/>
    <w:rsid w:val="008F741F"/>
    <w:rsid w:val="00900EB7"/>
    <w:rsid w:val="00902694"/>
    <w:rsid w:val="00903262"/>
    <w:rsid w:val="00906088"/>
    <w:rsid w:val="00906317"/>
    <w:rsid w:val="0090707F"/>
    <w:rsid w:val="00907E5B"/>
    <w:rsid w:val="0091106F"/>
    <w:rsid w:val="00913CA2"/>
    <w:rsid w:val="00914E92"/>
    <w:rsid w:val="009154DD"/>
    <w:rsid w:val="009167B4"/>
    <w:rsid w:val="009177BC"/>
    <w:rsid w:val="009200DB"/>
    <w:rsid w:val="00921F46"/>
    <w:rsid w:val="0092262A"/>
    <w:rsid w:val="009229F1"/>
    <w:rsid w:val="0092305F"/>
    <w:rsid w:val="00925272"/>
    <w:rsid w:val="009277BB"/>
    <w:rsid w:val="00930725"/>
    <w:rsid w:val="0093187A"/>
    <w:rsid w:val="0093216A"/>
    <w:rsid w:val="009327D1"/>
    <w:rsid w:val="00932EC1"/>
    <w:rsid w:val="0093572C"/>
    <w:rsid w:val="009367C5"/>
    <w:rsid w:val="009374D5"/>
    <w:rsid w:val="00937EED"/>
    <w:rsid w:val="00940E37"/>
    <w:rsid w:val="00940E5B"/>
    <w:rsid w:val="009411AB"/>
    <w:rsid w:val="009411EA"/>
    <w:rsid w:val="00943BD6"/>
    <w:rsid w:val="00943C2B"/>
    <w:rsid w:val="00944CEE"/>
    <w:rsid w:val="009450D6"/>
    <w:rsid w:val="00947D87"/>
    <w:rsid w:val="00947E81"/>
    <w:rsid w:val="009505E4"/>
    <w:rsid w:val="00951CBF"/>
    <w:rsid w:val="00951DF5"/>
    <w:rsid w:val="00954537"/>
    <w:rsid w:val="00955D9D"/>
    <w:rsid w:val="009564E9"/>
    <w:rsid w:val="00957F38"/>
    <w:rsid w:val="00961010"/>
    <w:rsid w:val="00961342"/>
    <w:rsid w:val="009615B9"/>
    <w:rsid w:val="00961D62"/>
    <w:rsid w:val="00962CB3"/>
    <w:rsid w:val="00964352"/>
    <w:rsid w:val="009644DE"/>
    <w:rsid w:val="009668BC"/>
    <w:rsid w:val="009669CD"/>
    <w:rsid w:val="00967E15"/>
    <w:rsid w:val="009700E5"/>
    <w:rsid w:val="00975B98"/>
    <w:rsid w:val="00975E1B"/>
    <w:rsid w:val="009762BA"/>
    <w:rsid w:val="00976FD3"/>
    <w:rsid w:val="009777A1"/>
    <w:rsid w:val="00977BA0"/>
    <w:rsid w:val="00977FD2"/>
    <w:rsid w:val="00980E8A"/>
    <w:rsid w:val="009815A2"/>
    <w:rsid w:val="009817DE"/>
    <w:rsid w:val="009828F6"/>
    <w:rsid w:val="009832B7"/>
    <w:rsid w:val="0098583E"/>
    <w:rsid w:val="00985900"/>
    <w:rsid w:val="00985C6F"/>
    <w:rsid w:val="00985E33"/>
    <w:rsid w:val="0098653C"/>
    <w:rsid w:val="00986709"/>
    <w:rsid w:val="009878FD"/>
    <w:rsid w:val="00987A94"/>
    <w:rsid w:val="009942B4"/>
    <w:rsid w:val="00994BC3"/>
    <w:rsid w:val="00994E9E"/>
    <w:rsid w:val="009956D3"/>
    <w:rsid w:val="00997374"/>
    <w:rsid w:val="00997F78"/>
    <w:rsid w:val="009A0944"/>
    <w:rsid w:val="009A1B1E"/>
    <w:rsid w:val="009A38DE"/>
    <w:rsid w:val="009A3914"/>
    <w:rsid w:val="009A4A51"/>
    <w:rsid w:val="009A52A3"/>
    <w:rsid w:val="009A5508"/>
    <w:rsid w:val="009A56FE"/>
    <w:rsid w:val="009A5943"/>
    <w:rsid w:val="009A6453"/>
    <w:rsid w:val="009A647D"/>
    <w:rsid w:val="009A6541"/>
    <w:rsid w:val="009B0176"/>
    <w:rsid w:val="009B027C"/>
    <w:rsid w:val="009B07A6"/>
    <w:rsid w:val="009B0811"/>
    <w:rsid w:val="009B0E65"/>
    <w:rsid w:val="009B0EBD"/>
    <w:rsid w:val="009B16B8"/>
    <w:rsid w:val="009B363E"/>
    <w:rsid w:val="009B48DD"/>
    <w:rsid w:val="009B4AFD"/>
    <w:rsid w:val="009B5A45"/>
    <w:rsid w:val="009C030B"/>
    <w:rsid w:val="009C1BF5"/>
    <w:rsid w:val="009C2C75"/>
    <w:rsid w:val="009C4533"/>
    <w:rsid w:val="009C4F10"/>
    <w:rsid w:val="009C5253"/>
    <w:rsid w:val="009C5C10"/>
    <w:rsid w:val="009C6C2D"/>
    <w:rsid w:val="009C7832"/>
    <w:rsid w:val="009D0D9C"/>
    <w:rsid w:val="009D1F96"/>
    <w:rsid w:val="009D35C5"/>
    <w:rsid w:val="009D39C3"/>
    <w:rsid w:val="009D4CAA"/>
    <w:rsid w:val="009D58F3"/>
    <w:rsid w:val="009D6C0C"/>
    <w:rsid w:val="009D6EF3"/>
    <w:rsid w:val="009D7DE7"/>
    <w:rsid w:val="009E0F14"/>
    <w:rsid w:val="009E1CFF"/>
    <w:rsid w:val="009E1D82"/>
    <w:rsid w:val="009E2071"/>
    <w:rsid w:val="009E20A0"/>
    <w:rsid w:val="009E2BF8"/>
    <w:rsid w:val="009E3EEF"/>
    <w:rsid w:val="009E7EAF"/>
    <w:rsid w:val="009F12CF"/>
    <w:rsid w:val="009F2047"/>
    <w:rsid w:val="009F2231"/>
    <w:rsid w:val="009F540E"/>
    <w:rsid w:val="009F59B8"/>
    <w:rsid w:val="009F616D"/>
    <w:rsid w:val="009F7467"/>
    <w:rsid w:val="009F7630"/>
    <w:rsid w:val="009F76F2"/>
    <w:rsid w:val="009F7AB3"/>
    <w:rsid w:val="009F7E0D"/>
    <w:rsid w:val="00A00343"/>
    <w:rsid w:val="00A004C2"/>
    <w:rsid w:val="00A00D24"/>
    <w:rsid w:val="00A00EF9"/>
    <w:rsid w:val="00A01089"/>
    <w:rsid w:val="00A02036"/>
    <w:rsid w:val="00A03DEA"/>
    <w:rsid w:val="00A05144"/>
    <w:rsid w:val="00A0742F"/>
    <w:rsid w:val="00A10000"/>
    <w:rsid w:val="00A102DE"/>
    <w:rsid w:val="00A11646"/>
    <w:rsid w:val="00A11C08"/>
    <w:rsid w:val="00A11CD0"/>
    <w:rsid w:val="00A12D8F"/>
    <w:rsid w:val="00A138A0"/>
    <w:rsid w:val="00A14B19"/>
    <w:rsid w:val="00A14B87"/>
    <w:rsid w:val="00A15601"/>
    <w:rsid w:val="00A15651"/>
    <w:rsid w:val="00A159DE"/>
    <w:rsid w:val="00A220D1"/>
    <w:rsid w:val="00A22C1E"/>
    <w:rsid w:val="00A2369F"/>
    <w:rsid w:val="00A242E8"/>
    <w:rsid w:val="00A24CAD"/>
    <w:rsid w:val="00A25F23"/>
    <w:rsid w:val="00A26659"/>
    <w:rsid w:val="00A26C4E"/>
    <w:rsid w:val="00A30119"/>
    <w:rsid w:val="00A30121"/>
    <w:rsid w:val="00A305C9"/>
    <w:rsid w:val="00A32D77"/>
    <w:rsid w:val="00A334FC"/>
    <w:rsid w:val="00A3377D"/>
    <w:rsid w:val="00A33F83"/>
    <w:rsid w:val="00A34B03"/>
    <w:rsid w:val="00A3501E"/>
    <w:rsid w:val="00A35676"/>
    <w:rsid w:val="00A357DD"/>
    <w:rsid w:val="00A36775"/>
    <w:rsid w:val="00A400FD"/>
    <w:rsid w:val="00A40A14"/>
    <w:rsid w:val="00A41EC6"/>
    <w:rsid w:val="00A42172"/>
    <w:rsid w:val="00A43815"/>
    <w:rsid w:val="00A439C6"/>
    <w:rsid w:val="00A43E8E"/>
    <w:rsid w:val="00A4472F"/>
    <w:rsid w:val="00A44CAB"/>
    <w:rsid w:val="00A505A3"/>
    <w:rsid w:val="00A517EE"/>
    <w:rsid w:val="00A51A2A"/>
    <w:rsid w:val="00A521C7"/>
    <w:rsid w:val="00A53BED"/>
    <w:rsid w:val="00A543A5"/>
    <w:rsid w:val="00A55B0F"/>
    <w:rsid w:val="00A56136"/>
    <w:rsid w:val="00A56A03"/>
    <w:rsid w:val="00A56CBD"/>
    <w:rsid w:val="00A5740F"/>
    <w:rsid w:val="00A57709"/>
    <w:rsid w:val="00A61422"/>
    <w:rsid w:val="00A61C53"/>
    <w:rsid w:val="00A632C9"/>
    <w:rsid w:val="00A63966"/>
    <w:rsid w:val="00A63992"/>
    <w:rsid w:val="00A63BCB"/>
    <w:rsid w:val="00A63CDC"/>
    <w:rsid w:val="00A6427B"/>
    <w:rsid w:val="00A6546F"/>
    <w:rsid w:val="00A65C0B"/>
    <w:rsid w:val="00A65F84"/>
    <w:rsid w:val="00A65F9A"/>
    <w:rsid w:val="00A66066"/>
    <w:rsid w:val="00A675ED"/>
    <w:rsid w:val="00A71AE4"/>
    <w:rsid w:val="00A72193"/>
    <w:rsid w:val="00A7228E"/>
    <w:rsid w:val="00A735BB"/>
    <w:rsid w:val="00A7360B"/>
    <w:rsid w:val="00A7395E"/>
    <w:rsid w:val="00A73FCE"/>
    <w:rsid w:val="00A76314"/>
    <w:rsid w:val="00A76A71"/>
    <w:rsid w:val="00A77F1F"/>
    <w:rsid w:val="00A80335"/>
    <w:rsid w:val="00A812C6"/>
    <w:rsid w:val="00A813E7"/>
    <w:rsid w:val="00A81894"/>
    <w:rsid w:val="00A81C17"/>
    <w:rsid w:val="00A822E6"/>
    <w:rsid w:val="00A855F9"/>
    <w:rsid w:val="00A86554"/>
    <w:rsid w:val="00A866BC"/>
    <w:rsid w:val="00A866D2"/>
    <w:rsid w:val="00A87091"/>
    <w:rsid w:val="00A87311"/>
    <w:rsid w:val="00A87988"/>
    <w:rsid w:val="00A9011E"/>
    <w:rsid w:val="00A9192D"/>
    <w:rsid w:val="00A919E4"/>
    <w:rsid w:val="00A91F11"/>
    <w:rsid w:val="00A91FCE"/>
    <w:rsid w:val="00A92327"/>
    <w:rsid w:val="00A925E8"/>
    <w:rsid w:val="00A9438A"/>
    <w:rsid w:val="00A95104"/>
    <w:rsid w:val="00A95185"/>
    <w:rsid w:val="00AA2790"/>
    <w:rsid w:val="00AA2EC8"/>
    <w:rsid w:val="00AA32D4"/>
    <w:rsid w:val="00AA3737"/>
    <w:rsid w:val="00AA444D"/>
    <w:rsid w:val="00AA5116"/>
    <w:rsid w:val="00AA5385"/>
    <w:rsid w:val="00AA612E"/>
    <w:rsid w:val="00AA637E"/>
    <w:rsid w:val="00AA6DE4"/>
    <w:rsid w:val="00AB06B4"/>
    <w:rsid w:val="00AB111B"/>
    <w:rsid w:val="00AB120E"/>
    <w:rsid w:val="00AB2663"/>
    <w:rsid w:val="00AB3267"/>
    <w:rsid w:val="00AB349F"/>
    <w:rsid w:val="00AB3F73"/>
    <w:rsid w:val="00AB59E1"/>
    <w:rsid w:val="00AB77C2"/>
    <w:rsid w:val="00AB7BC7"/>
    <w:rsid w:val="00AB7E3C"/>
    <w:rsid w:val="00AC25B1"/>
    <w:rsid w:val="00AC33C0"/>
    <w:rsid w:val="00AC3E67"/>
    <w:rsid w:val="00AC413C"/>
    <w:rsid w:val="00AC5456"/>
    <w:rsid w:val="00AC639C"/>
    <w:rsid w:val="00AC65CA"/>
    <w:rsid w:val="00AC6BC8"/>
    <w:rsid w:val="00AD1994"/>
    <w:rsid w:val="00AD25B2"/>
    <w:rsid w:val="00AD2C83"/>
    <w:rsid w:val="00AD7002"/>
    <w:rsid w:val="00AE0ADF"/>
    <w:rsid w:val="00AE0CE5"/>
    <w:rsid w:val="00AE1018"/>
    <w:rsid w:val="00AE1A2C"/>
    <w:rsid w:val="00AE2F4A"/>
    <w:rsid w:val="00AE51BA"/>
    <w:rsid w:val="00AE5A20"/>
    <w:rsid w:val="00AE5EA3"/>
    <w:rsid w:val="00AE7788"/>
    <w:rsid w:val="00AE7C6A"/>
    <w:rsid w:val="00AF091D"/>
    <w:rsid w:val="00AF1542"/>
    <w:rsid w:val="00AF18D9"/>
    <w:rsid w:val="00AF3104"/>
    <w:rsid w:val="00AF57EC"/>
    <w:rsid w:val="00AF64A9"/>
    <w:rsid w:val="00AF68C4"/>
    <w:rsid w:val="00AF6F78"/>
    <w:rsid w:val="00AF6FAA"/>
    <w:rsid w:val="00AF774A"/>
    <w:rsid w:val="00AF7CCF"/>
    <w:rsid w:val="00B000F8"/>
    <w:rsid w:val="00B01081"/>
    <w:rsid w:val="00B01424"/>
    <w:rsid w:val="00B020A0"/>
    <w:rsid w:val="00B02A63"/>
    <w:rsid w:val="00B02AC1"/>
    <w:rsid w:val="00B03456"/>
    <w:rsid w:val="00B03510"/>
    <w:rsid w:val="00B04020"/>
    <w:rsid w:val="00B04274"/>
    <w:rsid w:val="00B04E97"/>
    <w:rsid w:val="00B05959"/>
    <w:rsid w:val="00B05CE0"/>
    <w:rsid w:val="00B10119"/>
    <w:rsid w:val="00B1128A"/>
    <w:rsid w:val="00B11EE5"/>
    <w:rsid w:val="00B12105"/>
    <w:rsid w:val="00B12D51"/>
    <w:rsid w:val="00B13361"/>
    <w:rsid w:val="00B154D5"/>
    <w:rsid w:val="00B15864"/>
    <w:rsid w:val="00B16548"/>
    <w:rsid w:val="00B16940"/>
    <w:rsid w:val="00B2082B"/>
    <w:rsid w:val="00B21248"/>
    <w:rsid w:val="00B2205C"/>
    <w:rsid w:val="00B22829"/>
    <w:rsid w:val="00B235C4"/>
    <w:rsid w:val="00B2474F"/>
    <w:rsid w:val="00B25779"/>
    <w:rsid w:val="00B25D70"/>
    <w:rsid w:val="00B26168"/>
    <w:rsid w:val="00B26353"/>
    <w:rsid w:val="00B27203"/>
    <w:rsid w:val="00B301B0"/>
    <w:rsid w:val="00B327B8"/>
    <w:rsid w:val="00B32A1A"/>
    <w:rsid w:val="00B32C5F"/>
    <w:rsid w:val="00B3317D"/>
    <w:rsid w:val="00B349AA"/>
    <w:rsid w:val="00B3652B"/>
    <w:rsid w:val="00B376E3"/>
    <w:rsid w:val="00B41F6E"/>
    <w:rsid w:val="00B4205C"/>
    <w:rsid w:val="00B438D0"/>
    <w:rsid w:val="00B4444A"/>
    <w:rsid w:val="00B44BC7"/>
    <w:rsid w:val="00B4528A"/>
    <w:rsid w:val="00B46AE2"/>
    <w:rsid w:val="00B47079"/>
    <w:rsid w:val="00B50424"/>
    <w:rsid w:val="00B507F3"/>
    <w:rsid w:val="00B509E1"/>
    <w:rsid w:val="00B516BA"/>
    <w:rsid w:val="00B51A62"/>
    <w:rsid w:val="00B52D30"/>
    <w:rsid w:val="00B535A3"/>
    <w:rsid w:val="00B56419"/>
    <w:rsid w:val="00B56C5B"/>
    <w:rsid w:val="00B57BA3"/>
    <w:rsid w:val="00B60B5D"/>
    <w:rsid w:val="00B60BCD"/>
    <w:rsid w:val="00B60F5C"/>
    <w:rsid w:val="00B61077"/>
    <w:rsid w:val="00B61CE0"/>
    <w:rsid w:val="00B62110"/>
    <w:rsid w:val="00B66025"/>
    <w:rsid w:val="00B7170F"/>
    <w:rsid w:val="00B71803"/>
    <w:rsid w:val="00B72083"/>
    <w:rsid w:val="00B73231"/>
    <w:rsid w:val="00B73D83"/>
    <w:rsid w:val="00B77692"/>
    <w:rsid w:val="00B80D14"/>
    <w:rsid w:val="00B8192D"/>
    <w:rsid w:val="00B81A1D"/>
    <w:rsid w:val="00B82096"/>
    <w:rsid w:val="00B822DB"/>
    <w:rsid w:val="00B835EF"/>
    <w:rsid w:val="00B84D5C"/>
    <w:rsid w:val="00B85950"/>
    <w:rsid w:val="00B86392"/>
    <w:rsid w:val="00B865FB"/>
    <w:rsid w:val="00B9005D"/>
    <w:rsid w:val="00B9077B"/>
    <w:rsid w:val="00B90F7E"/>
    <w:rsid w:val="00B91007"/>
    <w:rsid w:val="00B92B13"/>
    <w:rsid w:val="00B9333F"/>
    <w:rsid w:val="00B942A5"/>
    <w:rsid w:val="00B94640"/>
    <w:rsid w:val="00B9473C"/>
    <w:rsid w:val="00B95165"/>
    <w:rsid w:val="00B955A7"/>
    <w:rsid w:val="00B9658E"/>
    <w:rsid w:val="00B965A2"/>
    <w:rsid w:val="00B96F03"/>
    <w:rsid w:val="00BA09DF"/>
    <w:rsid w:val="00BA1A83"/>
    <w:rsid w:val="00BA1C7A"/>
    <w:rsid w:val="00BA33E1"/>
    <w:rsid w:val="00BA4B6C"/>
    <w:rsid w:val="00BA72B5"/>
    <w:rsid w:val="00BB02C5"/>
    <w:rsid w:val="00BB196F"/>
    <w:rsid w:val="00BB2B75"/>
    <w:rsid w:val="00BB2C83"/>
    <w:rsid w:val="00BB34F8"/>
    <w:rsid w:val="00BB43B0"/>
    <w:rsid w:val="00BB45E5"/>
    <w:rsid w:val="00BB50C4"/>
    <w:rsid w:val="00BB5EE8"/>
    <w:rsid w:val="00BB6BBC"/>
    <w:rsid w:val="00BB7717"/>
    <w:rsid w:val="00BC237A"/>
    <w:rsid w:val="00BC2AF7"/>
    <w:rsid w:val="00BC313A"/>
    <w:rsid w:val="00BC3B55"/>
    <w:rsid w:val="00BC4E91"/>
    <w:rsid w:val="00BC69F7"/>
    <w:rsid w:val="00BC7565"/>
    <w:rsid w:val="00BC7DCB"/>
    <w:rsid w:val="00BD0485"/>
    <w:rsid w:val="00BD1E52"/>
    <w:rsid w:val="00BD2725"/>
    <w:rsid w:val="00BD2A74"/>
    <w:rsid w:val="00BD4EF5"/>
    <w:rsid w:val="00BD6764"/>
    <w:rsid w:val="00BD7437"/>
    <w:rsid w:val="00BE1A32"/>
    <w:rsid w:val="00BE1F97"/>
    <w:rsid w:val="00BE25EF"/>
    <w:rsid w:val="00BE37D8"/>
    <w:rsid w:val="00BE3941"/>
    <w:rsid w:val="00BE416B"/>
    <w:rsid w:val="00BE5F84"/>
    <w:rsid w:val="00BE711C"/>
    <w:rsid w:val="00BE7238"/>
    <w:rsid w:val="00BF1846"/>
    <w:rsid w:val="00BF18F5"/>
    <w:rsid w:val="00BF2BC1"/>
    <w:rsid w:val="00BF4C4B"/>
    <w:rsid w:val="00BF5856"/>
    <w:rsid w:val="00BF5E13"/>
    <w:rsid w:val="00BF79AD"/>
    <w:rsid w:val="00C001EB"/>
    <w:rsid w:val="00C0056E"/>
    <w:rsid w:val="00C00CC1"/>
    <w:rsid w:val="00C00D3D"/>
    <w:rsid w:val="00C01C33"/>
    <w:rsid w:val="00C0209B"/>
    <w:rsid w:val="00C02596"/>
    <w:rsid w:val="00C02D2C"/>
    <w:rsid w:val="00C03969"/>
    <w:rsid w:val="00C03E74"/>
    <w:rsid w:val="00C044BD"/>
    <w:rsid w:val="00C04E54"/>
    <w:rsid w:val="00C116D5"/>
    <w:rsid w:val="00C11742"/>
    <w:rsid w:val="00C11E8A"/>
    <w:rsid w:val="00C11FB6"/>
    <w:rsid w:val="00C1214A"/>
    <w:rsid w:val="00C12663"/>
    <w:rsid w:val="00C13A3D"/>
    <w:rsid w:val="00C14068"/>
    <w:rsid w:val="00C14FD5"/>
    <w:rsid w:val="00C16BB2"/>
    <w:rsid w:val="00C2042D"/>
    <w:rsid w:val="00C20F7D"/>
    <w:rsid w:val="00C21021"/>
    <w:rsid w:val="00C214EB"/>
    <w:rsid w:val="00C23566"/>
    <w:rsid w:val="00C23642"/>
    <w:rsid w:val="00C241E6"/>
    <w:rsid w:val="00C25A21"/>
    <w:rsid w:val="00C25B6C"/>
    <w:rsid w:val="00C266E8"/>
    <w:rsid w:val="00C26B71"/>
    <w:rsid w:val="00C27A0D"/>
    <w:rsid w:val="00C27B04"/>
    <w:rsid w:val="00C3033A"/>
    <w:rsid w:val="00C30E2D"/>
    <w:rsid w:val="00C3115F"/>
    <w:rsid w:val="00C311DB"/>
    <w:rsid w:val="00C32001"/>
    <w:rsid w:val="00C320BD"/>
    <w:rsid w:val="00C329D4"/>
    <w:rsid w:val="00C33324"/>
    <w:rsid w:val="00C34E34"/>
    <w:rsid w:val="00C34F6F"/>
    <w:rsid w:val="00C35D21"/>
    <w:rsid w:val="00C3797B"/>
    <w:rsid w:val="00C4083C"/>
    <w:rsid w:val="00C40B71"/>
    <w:rsid w:val="00C40ECE"/>
    <w:rsid w:val="00C411C1"/>
    <w:rsid w:val="00C41D13"/>
    <w:rsid w:val="00C42187"/>
    <w:rsid w:val="00C43689"/>
    <w:rsid w:val="00C43A5D"/>
    <w:rsid w:val="00C442AE"/>
    <w:rsid w:val="00C443E3"/>
    <w:rsid w:val="00C44735"/>
    <w:rsid w:val="00C4597A"/>
    <w:rsid w:val="00C45E43"/>
    <w:rsid w:val="00C4634E"/>
    <w:rsid w:val="00C46C07"/>
    <w:rsid w:val="00C46F0C"/>
    <w:rsid w:val="00C47152"/>
    <w:rsid w:val="00C47CF1"/>
    <w:rsid w:val="00C51E42"/>
    <w:rsid w:val="00C522EA"/>
    <w:rsid w:val="00C52548"/>
    <w:rsid w:val="00C52E30"/>
    <w:rsid w:val="00C558E3"/>
    <w:rsid w:val="00C55F4C"/>
    <w:rsid w:val="00C57099"/>
    <w:rsid w:val="00C57C96"/>
    <w:rsid w:val="00C600CA"/>
    <w:rsid w:val="00C60203"/>
    <w:rsid w:val="00C6033B"/>
    <w:rsid w:val="00C60BC6"/>
    <w:rsid w:val="00C61FB3"/>
    <w:rsid w:val="00C62770"/>
    <w:rsid w:val="00C643CA"/>
    <w:rsid w:val="00C64BD0"/>
    <w:rsid w:val="00C64FAB"/>
    <w:rsid w:val="00C66CD8"/>
    <w:rsid w:val="00C671F5"/>
    <w:rsid w:val="00C707E9"/>
    <w:rsid w:val="00C70B14"/>
    <w:rsid w:val="00C70F28"/>
    <w:rsid w:val="00C710A1"/>
    <w:rsid w:val="00C716F6"/>
    <w:rsid w:val="00C71F81"/>
    <w:rsid w:val="00C724E8"/>
    <w:rsid w:val="00C736E8"/>
    <w:rsid w:val="00C76BA9"/>
    <w:rsid w:val="00C80786"/>
    <w:rsid w:val="00C80D09"/>
    <w:rsid w:val="00C84C31"/>
    <w:rsid w:val="00C84D92"/>
    <w:rsid w:val="00C84DDE"/>
    <w:rsid w:val="00C86C48"/>
    <w:rsid w:val="00C87F1B"/>
    <w:rsid w:val="00C917B5"/>
    <w:rsid w:val="00C917F3"/>
    <w:rsid w:val="00C91C23"/>
    <w:rsid w:val="00C92A61"/>
    <w:rsid w:val="00C931B0"/>
    <w:rsid w:val="00C93356"/>
    <w:rsid w:val="00C9448A"/>
    <w:rsid w:val="00C94E41"/>
    <w:rsid w:val="00C950DD"/>
    <w:rsid w:val="00C957AF"/>
    <w:rsid w:val="00C964D9"/>
    <w:rsid w:val="00C96BC4"/>
    <w:rsid w:val="00CA3B08"/>
    <w:rsid w:val="00CA4565"/>
    <w:rsid w:val="00CA4743"/>
    <w:rsid w:val="00CA6ABC"/>
    <w:rsid w:val="00CA70EF"/>
    <w:rsid w:val="00CA74A6"/>
    <w:rsid w:val="00CB030D"/>
    <w:rsid w:val="00CB0606"/>
    <w:rsid w:val="00CB066A"/>
    <w:rsid w:val="00CB07D7"/>
    <w:rsid w:val="00CB15F0"/>
    <w:rsid w:val="00CB1642"/>
    <w:rsid w:val="00CB4F10"/>
    <w:rsid w:val="00CB5A3D"/>
    <w:rsid w:val="00CB6421"/>
    <w:rsid w:val="00CB6C3E"/>
    <w:rsid w:val="00CB7181"/>
    <w:rsid w:val="00CC173C"/>
    <w:rsid w:val="00CC24A5"/>
    <w:rsid w:val="00CC24B3"/>
    <w:rsid w:val="00CC480C"/>
    <w:rsid w:val="00CC4C20"/>
    <w:rsid w:val="00CC532D"/>
    <w:rsid w:val="00CC55FA"/>
    <w:rsid w:val="00CC5D72"/>
    <w:rsid w:val="00CC613E"/>
    <w:rsid w:val="00CC657C"/>
    <w:rsid w:val="00CC6884"/>
    <w:rsid w:val="00CC6D12"/>
    <w:rsid w:val="00CC6FDE"/>
    <w:rsid w:val="00CD11B3"/>
    <w:rsid w:val="00CD1ACF"/>
    <w:rsid w:val="00CD21E1"/>
    <w:rsid w:val="00CD2C49"/>
    <w:rsid w:val="00CD3191"/>
    <w:rsid w:val="00CD3378"/>
    <w:rsid w:val="00CD35C9"/>
    <w:rsid w:val="00CD3F48"/>
    <w:rsid w:val="00CD4D2C"/>
    <w:rsid w:val="00CD7948"/>
    <w:rsid w:val="00CE03D0"/>
    <w:rsid w:val="00CE234F"/>
    <w:rsid w:val="00CE24B0"/>
    <w:rsid w:val="00CE333B"/>
    <w:rsid w:val="00CE365F"/>
    <w:rsid w:val="00CE4744"/>
    <w:rsid w:val="00CE4A32"/>
    <w:rsid w:val="00CE4ACF"/>
    <w:rsid w:val="00CE4E7C"/>
    <w:rsid w:val="00CE59A0"/>
    <w:rsid w:val="00CE5E41"/>
    <w:rsid w:val="00CE6991"/>
    <w:rsid w:val="00CF1592"/>
    <w:rsid w:val="00CF1AB4"/>
    <w:rsid w:val="00CF4894"/>
    <w:rsid w:val="00CF49BF"/>
    <w:rsid w:val="00CF7663"/>
    <w:rsid w:val="00CF7B7C"/>
    <w:rsid w:val="00D01097"/>
    <w:rsid w:val="00D02D69"/>
    <w:rsid w:val="00D02EB9"/>
    <w:rsid w:val="00D03196"/>
    <w:rsid w:val="00D0321D"/>
    <w:rsid w:val="00D03C9B"/>
    <w:rsid w:val="00D04337"/>
    <w:rsid w:val="00D04B3D"/>
    <w:rsid w:val="00D04DC8"/>
    <w:rsid w:val="00D05EA8"/>
    <w:rsid w:val="00D07038"/>
    <w:rsid w:val="00D07711"/>
    <w:rsid w:val="00D10F5C"/>
    <w:rsid w:val="00D1110D"/>
    <w:rsid w:val="00D13E11"/>
    <w:rsid w:val="00D1452F"/>
    <w:rsid w:val="00D17509"/>
    <w:rsid w:val="00D177F1"/>
    <w:rsid w:val="00D21B18"/>
    <w:rsid w:val="00D226F1"/>
    <w:rsid w:val="00D22C66"/>
    <w:rsid w:val="00D22DA3"/>
    <w:rsid w:val="00D22F3A"/>
    <w:rsid w:val="00D24C3F"/>
    <w:rsid w:val="00D24D74"/>
    <w:rsid w:val="00D24D9D"/>
    <w:rsid w:val="00D24DF0"/>
    <w:rsid w:val="00D2559E"/>
    <w:rsid w:val="00D256C0"/>
    <w:rsid w:val="00D258C2"/>
    <w:rsid w:val="00D27E84"/>
    <w:rsid w:val="00D30227"/>
    <w:rsid w:val="00D30F4E"/>
    <w:rsid w:val="00D319B8"/>
    <w:rsid w:val="00D31A45"/>
    <w:rsid w:val="00D35515"/>
    <w:rsid w:val="00D36059"/>
    <w:rsid w:val="00D368B4"/>
    <w:rsid w:val="00D36DC3"/>
    <w:rsid w:val="00D370F4"/>
    <w:rsid w:val="00D3734E"/>
    <w:rsid w:val="00D37649"/>
    <w:rsid w:val="00D377AA"/>
    <w:rsid w:val="00D40923"/>
    <w:rsid w:val="00D4407B"/>
    <w:rsid w:val="00D4433C"/>
    <w:rsid w:val="00D44384"/>
    <w:rsid w:val="00D45AAA"/>
    <w:rsid w:val="00D460DD"/>
    <w:rsid w:val="00D465D4"/>
    <w:rsid w:val="00D47648"/>
    <w:rsid w:val="00D47980"/>
    <w:rsid w:val="00D52212"/>
    <w:rsid w:val="00D52B9F"/>
    <w:rsid w:val="00D53DBF"/>
    <w:rsid w:val="00D54642"/>
    <w:rsid w:val="00D546EF"/>
    <w:rsid w:val="00D5470A"/>
    <w:rsid w:val="00D54714"/>
    <w:rsid w:val="00D55F93"/>
    <w:rsid w:val="00D56EB6"/>
    <w:rsid w:val="00D57880"/>
    <w:rsid w:val="00D601EC"/>
    <w:rsid w:val="00D60D11"/>
    <w:rsid w:val="00D61AED"/>
    <w:rsid w:val="00D6255B"/>
    <w:rsid w:val="00D62CCC"/>
    <w:rsid w:val="00D63706"/>
    <w:rsid w:val="00D64161"/>
    <w:rsid w:val="00D64F2F"/>
    <w:rsid w:val="00D66255"/>
    <w:rsid w:val="00D66597"/>
    <w:rsid w:val="00D665DC"/>
    <w:rsid w:val="00D66A25"/>
    <w:rsid w:val="00D67F72"/>
    <w:rsid w:val="00D705F1"/>
    <w:rsid w:val="00D70772"/>
    <w:rsid w:val="00D70928"/>
    <w:rsid w:val="00D70FCF"/>
    <w:rsid w:val="00D7270C"/>
    <w:rsid w:val="00D727CE"/>
    <w:rsid w:val="00D73448"/>
    <w:rsid w:val="00D73A88"/>
    <w:rsid w:val="00D747CE"/>
    <w:rsid w:val="00D75B95"/>
    <w:rsid w:val="00D76700"/>
    <w:rsid w:val="00D77203"/>
    <w:rsid w:val="00D773E6"/>
    <w:rsid w:val="00D800C5"/>
    <w:rsid w:val="00D802C8"/>
    <w:rsid w:val="00D80671"/>
    <w:rsid w:val="00D80A35"/>
    <w:rsid w:val="00D80B05"/>
    <w:rsid w:val="00D80B1E"/>
    <w:rsid w:val="00D80D92"/>
    <w:rsid w:val="00D81805"/>
    <w:rsid w:val="00D819BD"/>
    <w:rsid w:val="00D81FCA"/>
    <w:rsid w:val="00D82054"/>
    <w:rsid w:val="00D82386"/>
    <w:rsid w:val="00D82F52"/>
    <w:rsid w:val="00D85023"/>
    <w:rsid w:val="00D85920"/>
    <w:rsid w:val="00D8638D"/>
    <w:rsid w:val="00D86719"/>
    <w:rsid w:val="00D86ED7"/>
    <w:rsid w:val="00D87F54"/>
    <w:rsid w:val="00D90026"/>
    <w:rsid w:val="00D9013D"/>
    <w:rsid w:val="00D90310"/>
    <w:rsid w:val="00D90833"/>
    <w:rsid w:val="00D90CA8"/>
    <w:rsid w:val="00D91279"/>
    <w:rsid w:val="00D92DC3"/>
    <w:rsid w:val="00D9424F"/>
    <w:rsid w:val="00D94576"/>
    <w:rsid w:val="00D94839"/>
    <w:rsid w:val="00D95260"/>
    <w:rsid w:val="00D95393"/>
    <w:rsid w:val="00D95C2C"/>
    <w:rsid w:val="00D977D4"/>
    <w:rsid w:val="00DA124B"/>
    <w:rsid w:val="00DA248F"/>
    <w:rsid w:val="00DA3449"/>
    <w:rsid w:val="00DA357D"/>
    <w:rsid w:val="00DA3E37"/>
    <w:rsid w:val="00DA4BB2"/>
    <w:rsid w:val="00DA5596"/>
    <w:rsid w:val="00DA5C7E"/>
    <w:rsid w:val="00DA6036"/>
    <w:rsid w:val="00DA6FB7"/>
    <w:rsid w:val="00DB06E2"/>
    <w:rsid w:val="00DB0A78"/>
    <w:rsid w:val="00DB15F4"/>
    <w:rsid w:val="00DB1C47"/>
    <w:rsid w:val="00DB358E"/>
    <w:rsid w:val="00DB4EC8"/>
    <w:rsid w:val="00DB4F59"/>
    <w:rsid w:val="00DB57B6"/>
    <w:rsid w:val="00DB6214"/>
    <w:rsid w:val="00DB63A8"/>
    <w:rsid w:val="00DB68DB"/>
    <w:rsid w:val="00DB6CFD"/>
    <w:rsid w:val="00DB7698"/>
    <w:rsid w:val="00DB7826"/>
    <w:rsid w:val="00DC0906"/>
    <w:rsid w:val="00DC36D1"/>
    <w:rsid w:val="00DC3D2E"/>
    <w:rsid w:val="00DC5004"/>
    <w:rsid w:val="00DC6D8D"/>
    <w:rsid w:val="00DC7562"/>
    <w:rsid w:val="00DC7E84"/>
    <w:rsid w:val="00DD0FDA"/>
    <w:rsid w:val="00DD3C2E"/>
    <w:rsid w:val="00DD3EFC"/>
    <w:rsid w:val="00DD4AA6"/>
    <w:rsid w:val="00DD5AF6"/>
    <w:rsid w:val="00DD621B"/>
    <w:rsid w:val="00DD6CAF"/>
    <w:rsid w:val="00DE0706"/>
    <w:rsid w:val="00DE0F58"/>
    <w:rsid w:val="00DE1288"/>
    <w:rsid w:val="00DE149A"/>
    <w:rsid w:val="00DE1A0A"/>
    <w:rsid w:val="00DE1C03"/>
    <w:rsid w:val="00DE1CD0"/>
    <w:rsid w:val="00DE1F16"/>
    <w:rsid w:val="00DE27BF"/>
    <w:rsid w:val="00DE2C9C"/>
    <w:rsid w:val="00DE5196"/>
    <w:rsid w:val="00DE56EE"/>
    <w:rsid w:val="00DE683F"/>
    <w:rsid w:val="00DE6988"/>
    <w:rsid w:val="00DE7003"/>
    <w:rsid w:val="00DF0A2B"/>
    <w:rsid w:val="00DF245A"/>
    <w:rsid w:val="00DF2A5D"/>
    <w:rsid w:val="00DF3565"/>
    <w:rsid w:val="00DF3BBB"/>
    <w:rsid w:val="00DF4942"/>
    <w:rsid w:val="00DF535E"/>
    <w:rsid w:val="00DF58B6"/>
    <w:rsid w:val="00DF6214"/>
    <w:rsid w:val="00DF6407"/>
    <w:rsid w:val="00DF71BF"/>
    <w:rsid w:val="00DF74FE"/>
    <w:rsid w:val="00DF7D37"/>
    <w:rsid w:val="00E00313"/>
    <w:rsid w:val="00E005F3"/>
    <w:rsid w:val="00E01581"/>
    <w:rsid w:val="00E02B70"/>
    <w:rsid w:val="00E02E19"/>
    <w:rsid w:val="00E0315A"/>
    <w:rsid w:val="00E03CF7"/>
    <w:rsid w:val="00E04A43"/>
    <w:rsid w:val="00E04D01"/>
    <w:rsid w:val="00E05AF1"/>
    <w:rsid w:val="00E0716C"/>
    <w:rsid w:val="00E10F9A"/>
    <w:rsid w:val="00E112C6"/>
    <w:rsid w:val="00E11367"/>
    <w:rsid w:val="00E12A3B"/>
    <w:rsid w:val="00E12D2B"/>
    <w:rsid w:val="00E13395"/>
    <w:rsid w:val="00E13C84"/>
    <w:rsid w:val="00E148AA"/>
    <w:rsid w:val="00E15D4B"/>
    <w:rsid w:val="00E16EC2"/>
    <w:rsid w:val="00E20117"/>
    <w:rsid w:val="00E2066F"/>
    <w:rsid w:val="00E20ACE"/>
    <w:rsid w:val="00E212A5"/>
    <w:rsid w:val="00E2218B"/>
    <w:rsid w:val="00E231FB"/>
    <w:rsid w:val="00E23A49"/>
    <w:rsid w:val="00E23D87"/>
    <w:rsid w:val="00E25579"/>
    <w:rsid w:val="00E27303"/>
    <w:rsid w:val="00E2796D"/>
    <w:rsid w:val="00E314B5"/>
    <w:rsid w:val="00E31CCD"/>
    <w:rsid w:val="00E31F88"/>
    <w:rsid w:val="00E32AAC"/>
    <w:rsid w:val="00E330C2"/>
    <w:rsid w:val="00E33F16"/>
    <w:rsid w:val="00E33F8C"/>
    <w:rsid w:val="00E34405"/>
    <w:rsid w:val="00E34EF9"/>
    <w:rsid w:val="00E36745"/>
    <w:rsid w:val="00E37A63"/>
    <w:rsid w:val="00E401EE"/>
    <w:rsid w:val="00E40290"/>
    <w:rsid w:val="00E40510"/>
    <w:rsid w:val="00E414CB"/>
    <w:rsid w:val="00E41A32"/>
    <w:rsid w:val="00E43378"/>
    <w:rsid w:val="00E439D2"/>
    <w:rsid w:val="00E4406F"/>
    <w:rsid w:val="00E454E4"/>
    <w:rsid w:val="00E45514"/>
    <w:rsid w:val="00E456D9"/>
    <w:rsid w:val="00E4572A"/>
    <w:rsid w:val="00E45D83"/>
    <w:rsid w:val="00E46002"/>
    <w:rsid w:val="00E46499"/>
    <w:rsid w:val="00E46CB9"/>
    <w:rsid w:val="00E47043"/>
    <w:rsid w:val="00E475C4"/>
    <w:rsid w:val="00E47876"/>
    <w:rsid w:val="00E50486"/>
    <w:rsid w:val="00E50BC8"/>
    <w:rsid w:val="00E53EE1"/>
    <w:rsid w:val="00E54D49"/>
    <w:rsid w:val="00E55A11"/>
    <w:rsid w:val="00E55E25"/>
    <w:rsid w:val="00E565EE"/>
    <w:rsid w:val="00E56B61"/>
    <w:rsid w:val="00E579AF"/>
    <w:rsid w:val="00E6000D"/>
    <w:rsid w:val="00E60F8F"/>
    <w:rsid w:val="00E61039"/>
    <w:rsid w:val="00E615D3"/>
    <w:rsid w:val="00E625DA"/>
    <w:rsid w:val="00E6310C"/>
    <w:rsid w:val="00E6325D"/>
    <w:rsid w:val="00E63A40"/>
    <w:rsid w:val="00E6704C"/>
    <w:rsid w:val="00E67CFB"/>
    <w:rsid w:val="00E70015"/>
    <w:rsid w:val="00E70299"/>
    <w:rsid w:val="00E708E8"/>
    <w:rsid w:val="00E71196"/>
    <w:rsid w:val="00E71C33"/>
    <w:rsid w:val="00E73D2D"/>
    <w:rsid w:val="00E73EA1"/>
    <w:rsid w:val="00E74C40"/>
    <w:rsid w:val="00E74EEB"/>
    <w:rsid w:val="00E754A5"/>
    <w:rsid w:val="00E75BB8"/>
    <w:rsid w:val="00E75DA1"/>
    <w:rsid w:val="00E761D4"/>
    <w:rsid w:val="00E77D22"/>
    <w:rsid w:val="00E800F7"/>
    <w:rsid w:val="00E8022F"/>
    <w:rsid w:val="00E80CD6"/>
    <w:rsid w:val="00E82617"/>
    <w:rsid w:val="00E83403"/>
    <w:rsid w:val="00E83811"/>
    <w:rsid w:val="00E8450C"/>
    <w:rsid w:val="00E85E6C"/>
    <w:rsid w:val="00E86D69"/>
    <w:rsid w:val="00E8701D"/>
    <w:rsid w:val="00E87468"/>
    <w:rsid w:val="00E8753A"/>
    <w:rsid w:val="00E90775"/>
    <w:rsid w:val="00E90B0D"/>
    <w:rsid w:val="00E911E8"/>
    <w:rsid w:val="00E91388"/>
    <w:rsid w:val="00E92249"/>
    <w:rsid w:val="00E923BD"/>
    <w:rsid w:val="00E924A6"/>
    <w:rsid w:val="00E92F2F"/>
    <w:rsid w:val="00E93516"/>
    <w:rsid w:val="00E94094"/>
    <w:rsid w:val="00E9410B"/>
    <w:rsid w:val="00E95F5D"/>
    <w:rsid w:val="00EA190C"/>
    <w:rsid w:val="00EA1BDC"/>
    <w:rsid w:val="00EA2415"/>
    <w:rsid w:val="00EA379C"/>
    <w:rsid w:val="00EA3C01"/>
    <w:rsid w:val="00EA4129"/>
    <w:rsid w:val="00EA42B8"/>
    <w:rsid w:val="00EA4D58"/>
    <w:rsid w:val="00EA534C"/>
    <w:rsid w:val="00EA5874"/>
    <w:rsid w:val="00EA62B9"/>
    <w:rsid w:val="00EA6DB9"/>
    <w:rsid w:val="00EA7BFA"/>
    <w:rsid w:val="00EB08E5"/>
    <w:rsid w:val="00EB0F7D"/>
    <w:rsid w:val="00EB1D91"/>
    <w:rsid w:val="00EB20EA"/>
    <w:rsid w:val="00EB3104"/>
    <w:rsid w:val="00EB39D0"/>
    <w:rsid w:val="00EB39DF"/>
    <w:rsid w:val="00EB3FA3"/>
    <w:rsid w:val="00EB52FE"/>
    <w:rsid w:val="00EB5EEC"/>
    <w:rsid w:val="00EB7489"/>
    <w:rsid w:val="00EB7F1C"/>
    <w:rsid w:val="00EC0C52"/>
    <w:rsid w:val="00EC141D"/>
    <w:rsid w:val="00EC3925"/>
    <w:rsid w:val="00EC483B"/>
    <w:rsid w:val="00EC4CD1"/>
    <w:rsid w:val="00EC4EF1"/>
    <w:rsid w:val="00EC5036"/>
    <w:rsid w:val="00EC6139"/>
    <w:rsid w:val="00EC7389"/>
    <w:rsid w:val="00EC74BB"/>
    <w:rsid w:val="00EC7B05"/>
    <w:rsid w:val="00ED0145"/>
    <w:rsid w:val="00ED0A2A"/>
    <w:rsid w:val="00ED0EAE"/>
    <w:rsid w:val="00ED157C"/>
    <w:rsid w:val="00ED1A57"/>
    <w:rsid w:val="00ED2DF8"/>
    <w:rsid w:val="00ED35A0"/>
    <w:rsid w:val="00ED3B3C"/>
    <w:rsid w:val="00ED4B7C"/>
    <w:rsid w:val="00ED6E9D"/>
    <w:rsid w:val="00ED7895"/>
    <w:rsid w:val="00EE01A9"/>
    <w:rsid w:val="00EE1664"/>
    <w:rsid w:val="00EE2863"/>
    <w:rsid w:val="00EE2D44"/>
    <w:rsid w:val="00EE3B3A"/>
    <w:rsid w:val="00EE42C9"/>
    <w:rsid w:val="00EE49C2"/>
    <w:rsid w:val="00EE5B92"/>
    <w:rsid w:val="00EE6FE1"/>
    <w:rsid w:val="00EE775D"/>
    <w:rsid w:val="00EE77CE"/>
    <w:rsid w:val="00EF1312"/>
    <w:rsid w:val="00EF17EC"/>
    <w:rsid w:val="00EF1AC1"/>
    <w:rsid w:val="00EF25A1"/>
    <w:rsid w:val="00EF2EC4"/>
    <w:rsid w:val="00EF2F8D"/>
    <w:rsid w:val="00EF3587"/>
    <w:rsid w:val="00EF3E6C"/>
    <w:rsid w:val="00EF45D0"/>
    <w:rsid w:val="00EF5DC9"/>
    <w:rsid w:val="00EF7C23"/>
    <w:rsid w:val="00EF7E2C"/>
    <w:rsid w:val="00F01211"/>
    <w:rsid w:val="00F027B0"/>
    <w:rsid w:val="00F11181"/>
    <w:rsid w:val="00F11353"/>
    <w:rsid w:val="00F15DD4"/>
    <w:rsid w:val="00F16344"/>
    <w:rsid w:val="00F2052F"/>
    <w:rsid w:val="00F20CA8"/>
    <w:rsid w:val="00F2185F"/>
    <w:rsid w:val="00F21DCD"/>
    <w:rsid w:val="00F2306B"/>
    <w:rsid w:val="00F23878"/>
    <w:rsid w:val="00F23B30"/>
    <w:rsid w:val="00F23ECC"/>
    <w:rsid w:val="00F24CD0"/>
    <w:rsid w:val="00F2516B"/>
    <w:rsid w:val="00F25E45"/>
    <w:rsid w:val="00F301B1"/>
    <w:rsid w:val="00F31D54"/>
    <w:rsid w:val="00F32347"/>
    <w:rsid w:val="00F32C14"/>
    <w:rsid w:val="00F33433"/>
    <w:rsid w:val="00F353A2"/>
    <w:rsid w:val="00F36A71"/>
    <w:rsid w:val="00F40032"/>
    <w:rsid w:val="00F418B4"/>
    <w:rsid w:val="00F41A92"/>
    <w:rsid w:val="00F427E8"/>
    <w:rsid w:val="00F42AC3"/>
    <w:rsid w:val="00F43904"/>
    <w:rsid w:val="00F43A7E"/>
    <w:rsid w:val="00F4405E"/>
    <w:rsid w:val="00F45C4A"/>
    <w:rsid w:val="00F4680E"/>
    <w:rsid w:val="00F47528"/>
    <w:rsid w:val="00F47555"/>
    <w:rsid w:val="00F5138C"/>
    <w:rsid w:val="00F52152"/>
    <w:rsid w:val="00F5245D"/>
    <w:rsid w:val="00F53C26"/>
    <w:rsid w:val="00F53F71"/>
    <w:rsid w:val="00F5440B"/>
    <w:rsid w:val="00F54F31"/>
    <w:rsid w:val="00F55998"/>
    <w:rsid w:val="00F559EC"/>
    <w:rsid w:val="00F568F4"/>
    <w:rsid w:val="00F56DE5"/>
    <w:rsid w:val="00F56ED7"/>
    <w:rsid w:val="00F578AA"/>
    <w:rsid w:val="00F57965"/>
    <w:rsid w:val="00F601DF"/>
    <w:rsid w:val="00F60C31"/>
    <w:rsid w:val="00F60DAB"/>
    <w:rsid w:val="00F6147B"/>
    <w:rsid w:val="00F6220A"/>
    <w:rsid w:val="00F6239D"/>
    <w:rsid w:val="00F63766"/>
    <w:rsid w:val="00F63C23"/>
    <w:rsid w:val="00F644DF"/>
    <w:rsid w:val="00F646B5"/>
    <w:rsid w:val="00F65151"/>
    <w:rsid w:val="00F657EA"/>
    <w:rsid w:val="00F657FD"/>
    <w:rsid w:val="00F6788F"/>
    <w:rsid w:val="00F711E1"/>
    <w:rsid w:val="00F714CF"/>
    <w:rsid w:val="00F715BE"/>
    <w:rsid w:val="00F72AFA"/>
    <w:rsid w:val="00F7495E"/>
    <w:rsid w:val="00F74B6E"/>
    <w:rsid w:val="00F755C2"/>
    <w:rsid w:val="00F76F59"/>
    <w:rsid w:val="00F77E9E"/>
    <w:rsid w:val="00F8002C"/>
    <w:rsid w:val="00F80584"/>
    <w:rsid w:val="00F80966"/>
    <w:rsid w:val="00F81651"/>
    <w:rsid w:val="00F81714"/>
    <w:rsid w:val="00F81DDA"/>
    <w:rsid w:val="00F81FB5"/>
    <w:rsid w:val="00F82327"/>
    <w:rsid w:val="00F8277D"/>
    <w:rsid w:val="00F829EF"/>
    <w:rsid w:val="00F82AED"/>
    <w:rsid w:val="00F8319A"/>
    <w:rsid w:val="00F8462C"/>
    <w:rsid w:val="00F84A9C"/>
    <w:rsid w:val="00F84B6C"/>
    <w:rsid w:val="00F8526D"/>
    <w:rsid w:val="00F853D9"/>
    <w:rsid w:val="00F85842"/>
    <w:rsid w:val="00F90A3F"/>
    <w:rsid w:val="00F92A97"/>
    <w:rsid w:val="00F931AB"/>
    <w:rsid w:val="00F93B6A"/>
    <w:rsid w:val="00F94118"/>
    <w:rsid w:val="00F9570C"/>
    <w:rsid w:val="00F95B12"/>
    <w:rsid w:val="00F97349"/>
    <w:rsid w:val="00F97526"/>
    <w:rsid w:val="00F975DC"/>
    <w:rsid w:val="00F9770C"/>
    <w:rsid w:val="00FA07B7"/>
    <w:rsid w:val="00FA24E8"/>
    <w:rsid w:val="00FA2E0F"/>
    <w:rsid w:val="00FA3951"/>
    <w:rsid w:val="00FA4679"/>
    <w:rsid w:val="00FA5C57"/>
    <w:rsid w:val="00FA6BF3"/>
    <w:rsid w:val="00FA6EA0"/>
    <w:rsid w:val="00FB1198"/>
    <w:rsid w:val="00FB18F1"/>
    <w:rsid w:val="00FB3465"/>
    <w:rsid w:val="00FB395C"/>
    <w:rsid w:val="00FB3E8D"/>
    <w:rsid w:val="00FB480D"/>
    <w:rsid w:val="00FB4A5C"/>
    <w:rsid w:val="00FB4C5F"/>
    <w:rsid w:val="00FB51C1"/>
    <w:rsid w:val="00FB574F"/>
    <w:rsid w:val="00FB657B"/>
    <w:rsid w:val="00FB70D5"/>
    <w:rsid w:val="00FB7C1E"/>
    <w:rsid w:val="00FB7C29"/>
    <w:rsid w:val="00FC0237"/>
    <w:rsid w:val="00FC06C1"/>
    <w:rsid w:val="00FC0ACF"/>
    <w:rsid w:val="00FC1166"/>
    <w:rsid w:val="00FC299D"/>
    <w:rsid w:val="00FC2A43"/>
    <w:rsid w:val="00FC3AA3"/>
    <w:rsid w:val="00FC3D55"/>
    <w:rsid w:val="00FC3F26"/>
    <w:rsid w:val="00FC41F9"/>
    <w:rsid w:val="00FC5296"/>
    <w:rsid w:val="00FC5978"/>
    <w:rsid w:val="00FC69EC"/>
    <w:rsid w:val="00FC6B9E"/>
    <w:rsid w:val="00FC6C1E"/>
    <w:rsid w:val="00FC7545"/>
    <w:rsid w:val="00FC7DEF"/>
    <w:rsid w:val="00FD0165"/>
    <w:rsid w:val="00FD0ECB"/>
    <w:rsid w:val="00FD1361"/>
    <w:rsid w:val="00FD20C6"/>
    <w:rsid w:val="00FD2B7C"/>
    <w:rsid w:val="00FD3F03"/>
    <w:rsid w:val="00FD5F8F"/>
    <w:rsid w:val="00FD6DF5"/>
    <w:rsid w:val="00FD761C"/>
    <w:rsid w:val="00FE0733"/>
    <w:rsid w:val="00FE08F0"/>
    <w:rsid w:val="00FE2A2E"/>
    <w:rsid w:val="00FE2AC1"/>
    <w:rsid w:val="00FE374C"/>
    <w:rsid w:val="00FE3830"/>
    <w:rsid w:val="00FE3F6C"/>
    <w:rsid w:val="00FE4D7D"/>
    <w:rsid w:val="00FE53D6"/>
    <w:rsid w:val="00FE6916"/>
    <w:rsid w:val="00FE74FC"/>
    <w:rsid w:val="00FF0C8D"/>
    <w:rsid w:val="00FF1482"/>
    <w:rsid w:val="00FF1A87"/>
    <w:rsid w:val="00FF1AAC"/>
    <w:rsid w:val="00FF1B3C"/>
    <w:rsid w:val="00FF4107"/>
    <w:rsid w:val="00FF467D"/>
    <w:rsid w:val="00FF5916"/>
    <w:rsid w:val="00FF5F33"/>
    <w:rsid w:val="00FF6AAD"/>
    <w:rsid w:val="00FF7131"/>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386728"/>
  <w15:docId w15:val="{777B39CC-35FF-485B-A372-4FC0C7306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5AF1"/>
    <w:pPr>
      <w:jc w:val="both"/>
    </w:pPr>
    <w:rPr>
      <w:rFonts w:ascii="Times New Roman" w:eastAsia="Times New Roman" w:hAnsi="Times New Roman"/>
      <w:sz w:val="24"/>
      <w:lang w:val="en-US" w:eastAsia="en-US"/>
    </w:rPr>
  </w:style>
  <w:style w:type="paragraph" w:styleId="Heading1">
    <w:name w:val="heading 1"/>
    <w:aliases w:val="Document Header1,ClauseGroup_Title,BVI,RepHead1"/>
    <w:basedOn w:val="Normal"/>
    <w:next w:val="Normal"/>
    <w:link w:val="Heading1Char"/>
    <w:qFormat/>
    <w:rsid w:val="00E05AF1"/>
    <w:pPr>
      <w:suppressAutoHyphens/>
      <w:spacing w:before="480" w:after="240"/>
      <w:jc w:val="center"/>
      <w:outlineLvl w:val="0"/>
    </w:pPr>
    <w:rPr>
      <w:rFonts w:ascii="Times New Roman Bold" w:hAnsi="Times New Roman Bold"/>
      <w:b/>
      <w:smallCaps/>
      <w:sz w:val="36"/>
      <w:lang w:val="x-none" w:eastAsia="x-none"/>
    </w:rPr>
  </w:style>
  <w:style w:type="paragraph" w:styleId="Heading2">
    <w:name w:val="heading 2"/>
    <w:aliases w:val="Title Header2,Clause_No&amp;Name,Section-Title,h2,Avsnitt,Tieu de 2,Tieude2 Char"/>
    <w:basedOn w:val="Normal"/>
    <w:next w:val="Normal"/>
    <w:link w:val="Heading2Char"/>
    <w:qFormat/>
    <w:rsid w:val="00E05AF1"/>
    <w:pPr>
      <w:pBdr>
        <w:bottom w:val="single" w:sz="24" w:space="3" w:color="C0C0C0"/>
      </w:pBdr>
      <w:suppressAutoHyphens/>
      <w:spacing w:after="240"/>
      <w:jc w:val="center"/>
      <w:outlineLvl w:val="1"/>
    </w:pPr>
    <w:rPr>
      <w:rFonts w:ascii="Times New Roman Bold" w:hAnsi="Times New Roman Bold"/>
      <w:b/>
      <w:sz w:val="28"/>
      <w:lang w:val="x-none" w:eastAsia="x-none"/>
    </w:rPr>
  </w:style>
  <w:style w:type="paragraph" w:styleId="Heading3">
    <w:name w:val="heading 3"/>
    <w:aliases w:val="Section Header3,ClauseSub_No&amp;Name,Section Header3 Char Char,Sub-Clause Paragraph"/>
    <w:basedOn w:val="Normal"/>
    <w:next w:val="Normal"/>
    <w:link w:val="Heading3Char1"/>
    <w:qFormat/>
    <w:rsid w:val="00E05AF1"/>
    <w:pPr>
      <w:suppressAutoHyphens/>
      <w:jc w:val="center"/>
      <w:outlineLvl w:val="2"/>
    </w:pPr>
    <w:rPr>
      <w:b/>
      <w:sz w:val="28"/>
      <w:lang w:val="x-none" w:eastAsia="x-none"/>
    </w:rPr>
  </w:style>
  <w:style w:type="paragraph" w:styleId="Heading4">
    <w:name w:val="heading 4"/>
    <w:aliases w:val="Sub-Clause Sub-paragraph,ClauseSubSub_No&amp;Name, Sub-Clause Sub-paragraph"/>
    <w:basedOn w:val="Normal"/>
    <w:next w:val="Normal"/>
    <w:link w:val="Heading4Char"/>
    <w:qFormat/>
    <w:rsid w:val="00E05AF1"/>
    <w:pPr>
      <w:keepNext/>
      <w:spacing w:after="200"/>
      <w:ind w:left="1422" w:right="18" w:hanging="457"/>
      <w:outlineLvl w:val="3"/>
    </w:pPr>
    <w:rPr>
      <w:b/>
      <w:bCs/>
      <w:lang w:val="x-none" w:eastAsia="x-none"/>
    </w:rPr>
  </w:style>
  <w:style w:type="paragraph" w:styleId="Heading5">
    <w:name w:val="heading 5"/>
    <w:basedOn w:val="Normal"/>
    <w:next w:val="Normal"/>
    <w:link w:val="Heading5Char"/>
    <w:qFormat/>
    <w:rsid w:val="00E05AF1"/>
    <w:pPr>
      <w:keepNext/>
      <w:jc w:val="center"/>
      <w:outlineLvl w:val="4"/>
    </w:pPr>
    <w:rPr>
      <w:rFonts w:ascii="Arial" w:hAnsi="Arial"/>
      <w:u w:val="single"/>
      <w:lang w:val="x-none" w:eastAsia="x-none"/>
    </w:rPr>
  </w:style>
  <w:style w:type="paragraph" w:styleId="Heading6">
    <w:name w:val="heading 6"/>
    <w:basedOn w:val="Normal"/>
    <w:next w:val="Normal"/>
    <w:link w:val="Heading6Char"/>
    <w:qFormat/>
    <w:rsid w:val="00E05AF1"/>
    <w:pPr>
      <w:keepNext/>
      <w:keepLines/>
      <w:suppressAutoHyphens/>
      <w:ind w:right="-72"/>
      <w:jc w:val="center"/>
      <w:outlineLvl w:val="5"/>
    </w:pPr>
    <w:rPr>
      <w:b/>
      <w:sz w:val="28"/>
      <w:lang w:val="x-none" w:eastAsia="x-none"/>
    </w:rPr>
  </w:style>
  <w:style w:type="paragraph" w:styleId="Heading7">
    <w:name w:val="heading 7"/>
    <w:basedOn w:val="Normal"/>
    <w:next w:val="Normal"/>
    <w:link w:val="Heading7Char"/>
    <w:qFormat/>
    <w:rsid w:val="00E05AF1"/>
    <w:pPr>
      <w:keepNext/>
      <w:jc w:val="center"/>
      <w:outlineLvl w:val="6"/>
    </w:pPr>
    <w:rPr>
      <w:b/>
      <w:sz w:val="72"/>
      <w:lang w:val="x-none" w:eastAsia="x-none"/>
    </w:rPr>
  </w:style>
  <w:style w:type="paragraph" w:styleId="Heading8">
    <w:name w:val="heading 8"/>
    <w:basedOn w:val="Normal"/>
    <w:next w:val="Normal"/>
    <w:link w:val="Heading8Char"/>
    <w:qFormat/>
    <w:rsid w:val="00E05AF1"/>
    <w:pPr>
      <w:keepNext/>
      <w:jc w:val="center"/>
      <w:outlineLvl w:val="7"/>
    </w:pPr>
    <w:rPr>
      <w:b/>
      <w:sz w:val="56"/>
      <w:lang w:val="x-none" w:eastAsia="x-none"/>
    </w:rPr>
  </w:style>
  <w:style w:type="paragraph" w:styleId="Heading9">
    <w:name w:val="heading 9"/>
    <w:basedOn w:val="Normal"/>
    <w:next w:val="Normal"/>
    <w:link w:val="Heading9Char"/>
    <w:qFormat/>
    <w:rsid w:val="00E05AF1"/>
    <w:pPr>
      <w:numPr>
        <w:ilvl w:val="8"/>
        <w:numId w:val="1"/>
      </w:numPr>
      <w:spacing w:before="240" w:after="60"/>
      <w:outlineLvl w:val="8"/>
    </w:pPr>
    <w:rPr>
      <w:rFonts w:ascii="Arial" w:hAnsi="Arial"/>
      <w:b/>
      <w:i/>
      <w:sz w:val="18"/>
      <w:lang w:val="es-ES_tradnl"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BVI Char,RepHead1 Char"/>
    <w:link w:val="Heading1"/>
    <w:rsid w:val="00E05AF1"/>
    <w:rPr>
      <w:rFonts w:ascii="Times New Roman Bold" w:eastAsia="Times New Roman" w:hAnsi="Times New Roman Bold" w:cs="Times New Roman"/>
      <w:b/>
      <w:smallCaps/>
      <w:sz w:val="36"/>
      <w:szCs w:val="20"/>
    </w:rPr>
  </w:style>
  <w:style w:type="character" w:customStyle="1" w:styleId="Heading2Char">
    <w:name w:val="Heading 2 Char"/>
    <w:aliases w:val="Title Header2 Char,Clause_No&amp;Name Char,Section-Title Char,h2 Char,Avsnitt Char,Tieu de 2 Char,Tieude2 Char Char"/>
    <w:link w:val="Heading2"/>
    <w:rsid w:val="00E05AF1"/>
    <w:rPr>
      <w:rFonts w:ascii="Times New Roman Bold" w:eastAsia="Times New Roman" w:hAnsi="Times New Roman Bold" w:cs="Times New Roman"/>
      <w:b/>
      <w:sz w:val="28"/>
      <w:szCs w:val="20"/>
    </w:rPr>
  </w:style>
  <w:style w:type="character" w:customStyle="1" w:styleId="Heading3Char1">
    <w:name w:val="Heading 3 Char1"/>
    <w:aliases w:val="Section Header3 Char,ClauseSub_No&amp;Name Char,Section Header3 Char Char Char,Sub-Clause Paragraph Char"/>
    <w:link w:val="Heading3"/>
    <w:rsid w:val="00E05AF1"/>
    <w:rPr>
      <w:rFonts w:ascii="Times New Roman" w:eastAsia="Times New Roman" w:hAnsi="Times New Roman" w:cs="Times New Roman"/>
      <w:b/>
      <w:sz w:val="28"/>
      <w:szCs w:val="20"/>
    </w:rPr>
  </w:style>
  <w:style w:type="character" w:customStyle="1" w:styleId="Heading4Char">
    <w:name w:val="Heading 4 Char"/>
    <w:aliases w:val="Sub-Clause Sub-paragraph Char,ClauseSubSub_No&amp;Name Char, Sub-Clause Sub-paragraph Char"/>
    <w:link w:val="Heading4"/>
    <w:rsid w:val="00E05AF1"/>
    <w:rPr>
      <w:rFonts w:ascii="Times New Roman" w:eastAsia="Times New Roman" w:hAnsi="Times New Roman" w:cs="Times New Roman"/>
      <w:b/>
      <w:bCs/>
      <w:sz w:val="24"/>
      <w:szCs w:val="20"/>
    </w:rPr>
  </w:style>
  <w:style w:type="character" w:customStyle="1" w:styleId="Heading5Char">
    <w:name w:val="Heading 5 Char"/>
    <w:link w:val="Heading5"/>
    <w:rsid w:val="00E05AF1"/>
    <w:rPr>
      <w:rFonts w:ascii="Arial" w:eastAsia="Times New Roman" w:hAnsi="Arial" w:cs="Times New Roman"/>
      <w:sz w:val="24"/>
      <w:szCs w:val="20"/>
      <w:u w:val="single"/>
    </w:rPr>
  </w:style>
  <w:style w:type="character" w:customStyle="1" w:styleId="Heading6Char">
    <w:name w:val="Heading 6 Char"/>
    <w:link w:val="Heading6"/>
    <w:rsid w:val="00E05AF1"/>
    <w:rPr>
      <w:rFonts w:ascii="Times New Roman" w:eastAsia="Times New Roman" w:hAnsi="Times New Roman" w:cs="Times New Roman"/>
      <w:b/>
      <w:sz w:val="28"/>
      <w:szCs w:val="20"/>
    </w:rPr>
  </w:style>
  <w:style w:type="character" w:customStyle="1" w:styleId="Heading7Char">
    <w:name w:val="Heading 7 Char"/>
    <w:link w:val="Heading7"/>
    <w:rsid w:val="00E05AF1"/>
    <w:rPr>
      <w:rFonts w:ascii="Times New Roman" w:eastAsia="Times New Roman" w:hAnsi="Times New Roman" w:cs="Times New Roman"/>
      <w:b/>
      <w:sz w:val="72"/>
      <w:szCs w:val="20"/>
    </w:rPr>
  </w:style>
  <w:style w:type="character" w:customStyle="1" w:styleId="Heading8Char">
    <w:name w:val="Heading 8 Char"/>
    <w:link w:val="Heading8"/>
    <w:rsid w:val="00E05AF1"/>
    <w:rPr>
      <w:rFonts w:ascii="Times New Roman" w:eastAsia="Times New Roman" w:hAnsi="Times New Roman" w:cs="Times New Roman"/>
      <w:b/>
      <w:sz w:val="56"/>
      <w:szCs w:val="20"/>
    </w:rPr>
  </w:style>
  <w:style w:type="character" w:customStyle="1" w:styleId="Heading9Char">
    <w:name w:val="Heading 9 Char"/>
    <w:link w:val="Heading9"/>
    <w:rsid w:val="00E05AF1"/>
    <w:rPr>
      <w:rFonts w:ascii="Arial" w:eastAsia="Times New Roman" w:hAnsi="Arial" w:cs="Times New Roman"/>
      <w:b/>
      <w:i/>
      <w:sz w:val="18"/>
      <w:szCs w:val="20"/>
      <w:lang w:val="es-ES_tradnl"/>
    </w:rPr>
  </w:style>
  <w:style w:type="character" w:customStyle="1" w:styleId="Heading3Char">
    <w:name w:val="Heading 3 Char"/>
    <w:rsid w:val="00E05AF1"/>
    <w:rPr>
      <w:rFonts w:ascii="Cambria" w:eastAsia="MS Gothic" w:hAnsi="Cambria" w:cs="Times New Roman"/>
      <w:b/>
      <w:bCs/>
      <w:color w:val="4F81BD"/>
      <w:sz w:val="24"/>
      <w:szCs w:val="20"/>
    </w:rPr>
  </w:style>
  <w:style w:type="character" w:customStyle="1" w:styleId="Bibliogrphy">
    <w:name w:val="Bibliogrphy"/>
    <w:basedOn w:val="DefaultParagraphFont"/>
    <w:rsid w:val="00E05AF1"/>
  </w:style>
  <w:style w:type="character" w:customStyle="1" w:styleId="DocInit">
    <w:name w:val="Doc Init"/>
    <w:basedOn w:val="DefaultParagraphFont"/>
    <w:rsid w:val="00E05AF1"/>
  </w:style>
  <w:style w:type="paragraph" w:customStyle="1" w:styleId="Document1">
    <w:name w:val="Document 1"/>
    <w:rsid w:val="00E05AF1"/>
    <w:pPr>
      <w:keepNext/>
      <w:keepLines/>
      <w:tabs>
        <w:tab w:val="left" w:pos="-720"/>
      </w:tabs>
      <w:suppressAutoHyphens/>
    </w:pPr>
    <w:rPr>
      <w:rFonts w:ascii="Times" w:eastAsia="Times New Roman" w:hAnsi="Times"/>
      <w:sz w:val="24"/>
      <w:lang w:val="en-US" w:eastAsia="en-US"/>
    </w:rPr>
  </w:style>
  <w:style w:type="character" w:customStyle="1" w:styleId="Document2">
    <w:name w:val="Document 2"/>
    <w:rsid w:val="00E05AF1"/>
    <w:rPr>
      <w:rFonts w:ascii="Times" w:hAnsi="Times"/>
      <w:noProof w:val="0"/>
      <w:sz w:val="24"/>
      <w:lang w:val="en-US"/>
    </w:rPr>
  </w:style>
  <w:style w:type="character" w:customStyle="1" w:styleId="Document3">
    <w:name w:val="Document 3"/>
    <w:rsid w:val="00E05AF1"/>
    <w:rPr>
      <w:rFonts w:ascii="Times" w:hAnsi="Times"/>
      <w:noProof w:val="0"/>
      <w:sz w:val="24"/>
      <w:lang w:val="en-US"/>
    </w:rPr>
  </w:style>
  <w:style w:type="character" w:customStyle="1" w:styleId="Document4">
    <w:name w:val="Document 4"/>
    <w:rsid w:val="00E05AF1"/>
    <w:rPr>
      <w:b/>
      <w:i/>
      <w:sz w:val="24"/>
    </w:rPr>
  </w:style>
  <w:style w:type="character" w:customStyle="1" w:styleId="Document5">
    <w:name w:val="Document 5"/>
    <w:basedOn w:val="DefaultParagraphFont"/>
    <w:rsid w:val="00E05AF1"/>
  </w:style>
  <w:style w:type="character" w:customStyle="1" w:styleId="Document6">
    <w:name w:val="Document 6"/>
    <w:basedOn w:val="DefaultParagraphFont"/>
    <w:rsid w:val="00E05AF1"/>
  </w:style>
  <w:style w:type="character" w:customStyle="1" w:styleId="Document7">
    <w:name w:val="Document 7"/>
    <w:basedOn w:val="DefaultParagraphFont"/>
    <w:rsid w:val="00E05AF1"/>
  </w:style>
  <w:style w:type="character" w:customStyle="1" w:styleId="Document8">
    <w:name w:val="Document 8"/>
    <w:basedOn w:val="DefaultParagraphFont"/>
    <w:rsid w:val="00E05AF1"/>
  </w:style>
  <w:style w:type="character" w:customStyle="1" w:styleId="TechInit">
    <w:name w:val="Tech Init"/>
    <w:rsid w:val="00E05AF1"/>
    <w:rPr>
      <w:rFonts w:ascii="Times" w:hAnsi="Times"/>
      <w:noProof w:val="0"/>
      <w:sz w:val="24"/>
      <w:lang w:val="en-US"/>
    </w:rPr>
  </w:style>
  <w:style w:type="character" w:customStyle="1" w:styleId="Technical1">
    <w:name w:val="Technical 1"/>
    <w:rsid w:val="00E05AF1"/>
    <w:rPr>
      <w:rFonts w:ascii="Times" w:hAnsi="Times"/>
      <w:noProof w:val="0"/>
      <w:sz w:val="24"/>
      <w:lang w:val="en-US"/>
    </w:rPr>
  </w:style>
  <w:style w:type="character" w:customStyle="1" w:styleId="Technical2">
    <w:name w:val="Technical 2"/>
    <w:rsid w:val="00E05AF1"/>
    <w:rPr>
      <w:rFonts w:ascii="Times" w:hAnsi="Times"/>
      <w:noProof w:val="0"/>
      <w:sz w:val="24"/>
      <w:lang w:val="en-US"/>
    </w:rPr>
  </w:style>
  <w:style w:type="character" w:customStyle="1" w:styleId="Technical3">
    <w:name w:val="Technical 3"/>
    <w:rsid w:val="00E05AF1"/>
    <w:rPr>
      <w:rFonts w:ascii="Times" w:hAnsi="Times"/>
      <w:noProof w:val="0"/>
      <w:sz w:val="24"/>
      <w:lang w:val="en-US"/>
    </w:rPr>
  </w:style>
  <w:style w:type="paragraph" w:customStyle="1" w:styleId="Technical4">
    <w:name w:val="Technical 4"/>
    <w:rsid w:val="00E05AF1"/>
    <w:pPr>
      <w:tabs>
        <w:tab w:val="left" w:pos="-720"/>
      </w:tabs>
      <w:suppressAutoHyphens/>
    </w:pPr>
    <w:rPr>
      <w:rFonts w:ascii="Times" w:eastAsia="Times New Roman" w:hAnsi="Times"/>
      <w:b/>
      <w:sz w:val="24"/>
      <w:lang w:val="en-US" w:eastAsia="en-US"/>
    </w:rPr>
  </w:style>
  <w:style w:type="paragraph" w:customStyle="1" w:styleId="Technical5">
    <w:name w:val="Technical 5"/>
    <w:rsid w:val="00E05AF1"/>
    <w:pPr>
      <w:tabs>
        <w:tab w:val="left" w:pos="-720"/>
      </w:tabs>
      <w:suppressAutoHyphens/>
      <w:ind w:firstLine="720"/>
    </w:pPr>
    <w:rPr>
      <w:rFonts w:ascii="Times" w:eastAsia="Times New Roman" w:hAnsi="Times"/>
      <w:b/>
      <w:sz w:val="24"/>
      <w:lang w:val="en-US" w:eastAsia="en-US"/>
    </w:rPr>
  </w:style>
  <w:style w:type="paragraph" w:customStyle="1" w:styleId="Technical6">
    <w:name w:val="Technical 6"/>
    <w:rsid w:val="00E05AF1"/>
    <w:pPr>
      <w:tabs>
        <w:tab w:val="left" w:pos="-720"/>
      </w:tabs>
      <w:suppressAutoHyphens/>
      <w:ind w:firstLine="720"/>
    </w:pPr>
    <w:rPr>
      <w:rFonts w:ascii="Times" w:eastAsia="Times New Roman" w:hAnsi="Times"/>
      <w:b/>
      <w:sz w:val="24"/>
      <w:lang w:val="en-US" w:eastAsia="en-US"/>
    </w:rPr>
  </w:style>
  <w:style w:type="paragraph" w:customStyle="1" w:styleId="Technical7">
    <w:name w:val="Technical 7"/>
    <w:rsid w:val="00E05AF1"/>
    <w:pPr>
      <w:tabs>
        <w:tab w:val="left" w:pos="-720"/>
      </w:tabs>
      <w:suppressAutoHyphens/>
      <w:ind w:firstLine="720"/>
    </w:pPr>
    <w:rPr>
      <w:rFonts w:ascii="Times" w:eastAsia="Times New Roman" w:hAnsi="Times"/>
      <w:b/>
      <w:sz w:val="24"/>
      <w:lang w:val="en-US" w:eastAsia="en-US"/>
    </w:rPr>
  </w:style>
  <w:style w:type="paragraph" w:customStyle="1" w:styleId="Technical8">
    <w:name w:val="Technical 8"/>
    <w:rsid w:val="00E05AF1"/>
    <w:pPr>
      <w:tabs>
        <w:tab w:val="left" w:pos="-720"/>
      </w:tabs>
      <w:suppressAutoHyphens/>
      <w:ind w:firstLine="720"/>
    </w:pPr>
    <w:rPr>
      <w:rFonts w:ascii="Times" w:eastAsia="Times New Roman" w:hAnsi="Times"/>
      <w:b/>
      <w:sz w:val="24"/>
      <w:lang w:val="en-US" w:eastAsia="en-US"/>
    </w:rPr>
  </w:style>
  <w:style w:type="paragraph" w:customStyle="1" w:styleId="Pleading">
    <w:name w:val="Pleading"/>
    <w:rsid w:val="00E05AF1"/>
    <w:pPr>
      <w:tabs>
        <w:tab w:val="left" w:pos="-720"/>
      </w:tabs>
      <w:suppressAutoHyphens/>
      <w:spacing w:line="240" w:lineRule="exact"/>
    </w:pPr>
    <w:rPr>
      <w:rFonts w:ascii="Times" w:eastAsia="Times New Roman" w:hAnsi="Times"/>
      <w:sz w:val="24"/>
      <w:lang w:val="en-US" w:eastAsia="en-US"/>
    </w:rPr>
  </w:style>
  <w:style w:type="paragraph" w:customStyle="1" w:styleId="RightPar1">
    <w:name w:val="Right Par 1"/>
    <w:rsid w:val="00E05AF1"/>
    <w:pPr>
      <w:tabs>
        <w:tab w:val="left" w:pos="-720"/>
        <w:tab w:val="left" w:pos="0"/>
        <w:tab w:val="decimal" w:pos="720"/>
      </w:tabs>
      <w:suppressAutoHyphens/>
      <w:ind w:firstLine="720"/>
    </w:pPr>
    <w:rPr>
      <w:rFonts w:ascii="Times" w:eastAsia="Times New Roman" w:hAnsi="Times"/>
      <w:sz w:val="24"/>
      <w:lang w:val="en-US" w:eastAsia="en-US"/>
    </w:rPr>
  </w:style>
  <w:style w:type="paragraph" w:customStyle="1" w:styleId="RightPar2">
    <w:name w:val="Right Par 2"/>
    <w:rsid w:val="00E05AF1"/>
    <w:pPr>
      <w:tabs>
        <w:tab w:val="left" w:pos="-720"/>
        <w:tab w:val="left" w:pos="0"/>
        <w:tab w:val="left" w:pos="720"/>
        <w:tab w:val="decimal" w:pos="1440"/>
      </w:tabs>
      <w:suppressAutoHyphens/>
      <w:ind w:firstLine="1440"/>
    </w:pPr>
    <w:rPr>
      <w:rFonts w:ascii="Times" w:eastAsia="Times New Roman" w:hAnsi="Times"/>
      <w:sz w:val="24"/>
      <w:lang w:val="en-US" w:eastAsia="en-US"/>
    </w:rPr>
  </w:style>
  <w:style w:type="paragraph" w:customStyle="1" w:styleId="RightPar3">
    <w:name w:val="Right Par 3"/>
    <w:rsid w:val="00E05AF1"/>
    <w:pPr>
      <w:tabs>
        <w:tab w:val="left" w:pos="-720"/>
        <w:tab w:val="left" w:pos="0"/>
        <w:tab w:val="left" w:pos="720"/>
        <w:tab w:val="left" w:pos="1440"/>
        <w:tab w:val="decimal" w:pos="2160"/>
      </w:tabs>
      <w:suppressAutoHyphens/>
      <w:ind w:firstLine="2160"/>
    </w:pPr>
    <w:rPr>
      <w:rFonts w:ascii="Times" w:eastAsia="Times New Roman" w:hAnsi="Times"/>
      <w:sz w:val="24"/>
      <w:lang w:val="en-US" w:eastAsia="en-US"/>
    </w:rPr>
  </w:style>
  <w:style w:type="paragraph" w:customStyle="1" w:styleId="RightPar4">
    <w:name w:val="Right Par 4"/>
    <w:rsid w:val="00E05AF1"/>
    <w:pPr>
      <w:tabs>
        <w:tab w:val="left" w:pos="-720"/>
        <w:tab w:val="left" w:pos="0"/>
        <w:tab w:val="left" w:pos="720"/>
        <w:tab w:val="left" w:pos="1440"/>
        <w:tab w:val="left" w:pos="2160"/>
        <w:tab w:val="decimal" w:pos="2880"/>
      </w:tabs>
      <w:suppressAutoHyphens/>
      <w:ind w:firstLine="2880"/>
    </w:pPr>
    <w:rPr>
      <w:rFonts w:ascii="Times" w:eastAsia="Times New Roman" w:hAnsi="Times"/>
      <w:sz w:val="24"/>
      <w:lang w:val="en-US" w:eastAsia="en-US"/>
    </w:rPr>
  </w:style>
  <w:style w:type="paragraph" w:customStyle="1" w:styleId="RightPar5">
    <w:name w:val="Right Par 5"/>
    <w:rsid w:val="00E05AF1"/>
    <w:pPr>
      <w:tabs>
        <w:tab w:val="left" w:pos="-720"/>
        <w:tab w:val="left" w:pos="0"/>
        <w:tab w:val="left" w:pos="720"/>
        <w:tab w:val="left" w:pos="1440"/>
        <w:tab w:val="left" w:pos="2160"/>
        <w:tab w:val="left" w:pos="2880"/>
        <w:tab w:val="decimal" w:pos="3600"/>
      </w:tabs>
      <w:suppressAutoHyphens/>
      <w:ind w:firstLine="3600"/>
    </w:pPr>
    <w:rPr>
      <w:rFonts w:ascii="Times" w:eastAsia="Times New Roman" w:hAnsi="Times"/>
      <w:sz w:val="24"/>
      <w:lang w:val="en-US" w:eastAsia="en-US"/>
    </w:rPr>
  </w:style>
  <w:style w:type="paragraph" w:customStyle="1" w:styleId="RightPar6">
    <w:name w:val="Right Par 6"/>
    <w:rsid w:val="00E05AF1"/>
    <w:pPr>
      <w:tabs>
        <w:tab w:val="left" w:pos="-720"/>
        <w:tab w:val="left" w:pos="0"/>
        <w:tab w:val="left" w:pos="720"/>
        <w:tab w:val="left" w:pos="1440"/>
        <w:tab w:val="left" w:pos="2160"/>
        <w:tab w:val="left" w:pos="2880"/>
        <w:tab w:val="left" w:pos="3600"/>
        <w:tab w:val="decimal" w:pos="4320"/>
      </w:tabs>
      <w:suppressAutoHyphens/>
      <w:ind w:firstLine="4320"/>
    </w:pPr>
    <w:rPr>
      <w:rFonts w:ascii="Times" w:eastAsia="Times New Roman" w:hAnsi="Times"/>
      <w:sz w:val="24"/>
      <w:lang w:val="en-US" w:eastAsia="en-US"/>
    </w:rPr>
  </w:style>
  <w:style w:type="paragraph" w:customStyle="1" w:styleId="RightPar7">
    <w:name w:val="Right Par 7"/>
    <w:rsid w:val="00E05AF1"/>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eastAsia="Times New Roman" w:hAnsi="Times"/>
      <w:sz w:val="24"/>
      <w:lang w:val="en-US" w:eastAsia="en-US"/>
    </w:rPr>
  </w:style>
  <w:style w:type="paragraph" w:customStyle="1" w:styleId="RightPar8">
    <w:name w:val="Right Par 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eastAsia="Times New Roman" w:hAnsi="Times"/>
      <w:sz w:val="24"/>
      <w:lang w:val="en-US" w:eastAsia="en-US"/>
    </w:rPr>
  </w:style>
  <w:style w:type="paragraph" w:styleId="TOC1">
    <w:name w:val="toc 1"/>
    <w:basedOn w:val="Normal"/>
    <w:next w:val="Normal"/>
    <w:uiPriority w:val="39"/>
    <w:rsid w:val="00E05AF1"/>
    <w:pPr>
      <w:spacing w:before="360"/>
      <w:jc w:val="left"/>
    </w:pPr>
    <w:rPr>
      <w:rFonts w:ascii="Calibri Light" w:hAnsi="Calibri Light" w:cs="Calibri Light"/>
      <w:b/>
      <w:bCs/>
      <w:caps/>
      <w:szCs w:val="24"/>
    </w:rPr>
  </w:style>
  <w:style w:type="paragraph" w:styleId="TOC2">
    <w:name w:val="toc 2"/>
    <w:basedOn w:val="Normal"/>
    <w:next w:val="Normal"/>
    <w:uiPriority w:val="39"/>
    <w:rsid w:val="00E05AF1"/>
    <w:pPr>
      <w:spacing w:before="240"/>
      <w:jc w:val="left"/>
    </w:pPr>
    <w:rPr>
      <w:rFonts w:ascii="Calibri" w:hAnsi="Calibri" w:cs="Calibri"/>
      <w:b/>
      <w:bCs/>
      <w:sz w:val="20"/>
    </w:rPr>
  </w:style>
  <w:style w:type="paragraph" w:styleId="TOC3">
    <w:name w:val="toc 3"/>
    <w:basedOn w:val="Normal"/>
    <w:next w:val="Normal"/>
    <w:rsid w:val="00E05AF1"/>
    <w:pPr>
      <w:ind w:left="240"/>
      <w:jc w:val="left"/>
    </w:pPr>
    <w:rPr>
      <w:rFonts w:ascii="Calibri" w:hAnsi="Calibri" w:cs="Calibri"/>
      <w:sz w:val="20"/>
    </w:rPr>
  </w:style>
  <w:style w:type="paragraph" w:styleId="TOC4">
    <w:name w:val="toc 4"/>
    <w:basedOn w:val="Normal"/>
    <w:next w:val="Normal"/>
    <w:rsid w:val="00E05AF1"/>
    <w:pPr>
      <w:ind w:left="480"/>
      <w:jc w:val="left"/>
    </w:pPr>
    <w:rPr>
      <w:rFonts w:ascii="Calibri" w:hAnsi="Calibri" w:cs="Calibri"/>
      <w:sz w:val="20"/>
    </w:rPr>
  </w:style>
  <w:style w:type="paragraph" w:styleId="TOC5">
    <w:name w:val="toc 5"/>
    <w:basedOn w:val="Normal"/>
    <w:next w:val="Normal"/>
    <w:rsid w:val="00E05AF1"/>
    <w:pPr>
      <w:ind w:left="720"/>
      <w:jc w:val="left"/>
    </w:pPr>
    <w:rPr>
      <w:rFonts w:ascii="Calibri" w:hAnsi="Calibri" w:cs="Calibri"/>
      <w:sz w:val="20"/>
    </w:rPr>
  </w:style>
  <w:style w:type="paragraph" w:styleId="TOC6">
    <w:name w:val="toc 6"/>
    <w:basedOn w:val="Normal"/>
    <w:next w:val="Normal"/>
    <w:rsid w:val="00E05AF1"/>
    <w:pPr>
      <w:ind w:left="960"/>
      <w:jc w:val="left"/>
    </w:pPr>
    <w:rPr>
      <w:rFonts w:ascii="Calibri" w:hAnsi="Calibri" w:cs="Calibri"/>
      <w:sz w:val="20"/>
    </w:rPr>
  </w:style>
  <w:style w:type="paragraph" w:styleId="TOC7">
    <w:name w:val="toc 7"/>
    <w:basedOn w:val="Normal"/>
    <w:next w:val="Normal"/>
    <w:rsid w:val="00E05AF1"/>
    <w:pPr>
      <w:ind w:left="1200"/>
      <w:jc w:val="left"/>
    </w:pPr>
    <w:rPr>
      <w:rFonts w:ascii="Calibri" w:hAnsi="Calibri" w:cs="Calibri"/>
      <w:sz w:val="20"/>
    </w:rPr>
  </w:style>
  <w:style w:type="paragraph" w:styleId="TOC8">
    <w:name w:val="toc 8"/>
    <w:basedOn w:val="Normal"/>
    <w:next w:val="Normal"/>
    <w:rsid w:val="00E05AF1"/>
    <w:pPr>
      <w:ind w:left="1440"/>
      <w:jc w:val="left"/>
    </w:pPr>
    <w:rPr>
      <w:rFonts w:ascii="Calibri" w:hAnsi="Calibri" w:cs="Calibri"/>
      <w:sz w:val="20"/>
    </w:rPr>
  </w:style>
  <w:style w:type="paragraph" w:styleId="TOC9">
    <w:name w:val="toc 9"/>
    <w:basedOn w:val="Normal"/>
    <w:next w:val="Normal"/>
    <w:rsid w:val="00E05AF1"/>
    <w:pPr>
      <w:ind w:left="1680"/>
      <w:jc w:val="left"/>
    </w:pPr>
    <w:rPr>
      <w:rFonts w:ascii="Calibri" w:hAnsi="Calibri" w:cs="Calibri"/>
      <w:sz w:val="20"/>
    </w:rPr>
  </w:style>
  <w:style w:type="paragraph" w:styleId="TOAHeading">
    <w:name w:val="toa heading"/>
    <w:basedOn w:val="Normal"/>
    <w:next w:val="Normal"/>
    <w:rsid w:val="00E05AF1"/>
    <w:pPr>
      <w:tabs>
        <w:tab w:val="left" w:pos="9000"/>
        <w:tab w:val="right" w:pos="9360"/>
      </w:tabs>
      <w:suppressAutoHyphens/>
    </w:pPr>
  </w:style>
  <w:style w:type="paragraph" w:styleId="Caption">
    <w:name w:val="caption"/>
    <w:basedOn w:val="Normal"/>
    <w:next w:val="Normal"/>
    <w:qFormat/>
    <w:rsid w:val="00E05AF1"/>
    <w:rPr>
      <w:rFonts w:ascii="Courier New" w:hAnsi="Courier New"/>
    </w:rPr>
  </w:style>
  <w:style w:type="character" w:customStyle="1" w:styleId="EquationCaption">
    <w:name w:val="_Equation Caption"/>
    <w:rsid w:val="00E05AF1"/>
  </w:style>
  <w:style w:type="character" w:customStyle="1" w:styleId="vlpgno">
    <w:name w:val="vl.pg.no."/>
    <w:rsid w:val="00E05AF1"/>
    <w:rPr>
      <w:rFonts w:ascii="Times" w:hAnsi="Times"/>
      <w:b/>
      <w:noProof w:val="0"/>
      <w:sz w:val="20"/>
      <w:lang w:val="en-US"/>
    </w:rPr>
  </w:style>
  <w:style w:type="character" w:styleId="LineNumber">
    <w:name w:val="line number"/>
    <w:basedOn w:val="DefaultParagraphFont"/>
    <w:uiPriority w:val="99"/>
    <w:rsid w:val="00E05AF1"/>
  </w:style>
  <w:style w:type="paragraph" w:styleId="Title">
    <w:name w:val="Title"/>
    <w:basedOn w:val="Normal"/>
    <w:link w:val="TitleChar"/>
    <w:qFormat/>
    <w:rsid w:val="00E05AF1"/>
    <w:pPr>
      <w:spacing w:before="240" w:after="60"/>
      <w:jc w:val="center"/>
    </w:pPr>
    <w:rPr>
      <w:rFonts w:ascii="Arial" w:hAnsi="Arial"/>
      <w:b/>
      <w:kern w:val="28"/>
      <w:sz w:val="32"/>
      <w:lang w:val="x-none" w:eastAsia="x-none"/>
    </w:rPr>
  </w:style>
  <w:style w:type="character" w:customStyle="1" w:styleId="TitleChar">
    <w:name w:val="Title Char"/>
    <w:link w:val="Title"/>
    <w:rsid w:val="00E05AF1"/>
    <w:rPr>
      <w:rFonts w:ascii="Arial" w:eastAsia="Times New Roman" w:hAnsi="Arial" w:cs="Times New Roman"/>
      <w:b/>
      <w:kern w:val="28"/>
      <w:sz w:val="32"/>
      <w:szCs w:val="20"/>
    </w:rPr>
  </w:style>
  <w:style w:type="character" w:customStyle="1" w:styleId="footnote">
    <w:name w:val="footnote"/>
    <w:rsid w:val="00E05AF1"/>
    <w:rPr>
      <w:rFonts w:ascii="Book Antiqua" w:hAnsi="Book Antiqua"/>
      <w:noProof w:val="0"/>
      <w:sz w:val="24"/>
      <w:lang w:val="en-US"/>
    </w:rPr>
  </w:style>
  <w:style w:type="paragraph" w:styleId="Header">
    <w:name w:val="header"/>
    <w:basedOn w:val="Normal"/>
    <w:link w:val="HeaderChar"/>
    <w:uiPriority w:val="99"/>
    <w:rsid w:val="00E05AF1"/>
    <w:rPr>
      <w:sz w:val="20"/>
      <w:lang w:val="x-none" w:eastAsia="x-none"/>
    </w:rPr>
  </w:style>
  <w:style w:type="character" w:customStyle="1" w:styleId="HeaderChar">
    <w:name w:val="Header Char"/>
    <w:link w:val="Header"/>
    <w:uiPriority w:val="99"/>
    <w:rsid w:val="00E05AF1"/>
    <w:rPr>
      <w:rFonts w:ascii="Times New Roman" w:eastAsia="Times New Roman" w:hAnsi="Times New Roman" w:cs="Times New Roman"/>
      <w:sz w:val="20"/>
      <w:szCs w:val="20"/>
    </w:rPr>
  </w:style>
  <w:style w:type="paragraph" w:styleId="Footer">
    <w:name w:val="footer"/>
    <w:basedOn w:val="Normal"/>
    <w:link w:val="FooterChar"/>
    <w:uiPriority w:val="99"/>
    <w:rsid w:val="00E05AF1"/>
    <w:rPr>
      <w:sz w:val="20"/>
      <w:lang w:val="x-none" w:eastAsia="x-none"/>
    </w:rPr>
  </w:style>
  <w:style w:type="character" w:customStyle="1" w:styleId="FooterChar">
    <w:name w:val="Footer Char"/>
    <w:link w:val="Footer"/>
    <w:uiPriority w:val="99"/>
    <w:rsid w:val="00E05AF1"/>
    <w:rPr>
      <w:rFonts w:ascii="Times New Roman" w:eastAsia="Times New Roman" w:hAnsi="Times New Roman" w:cs="Times New Roman"/>
      <w:sz w:val="20"/>
      <w:szCs w:val="20"/>
    </w:rPr>
  </w:style>
  <w:style w:type="character" w:styleId="PageNumber">
    <w:name w:val="page number"/>
    <w:basedOn w:val="DefaultParagraphFont"/>
    <w:rsid w:val="00E05AF1"/>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qFormat/>
    <w:rsid w:val="00E05AF1"/>
    <w:pPr>
      <w:tabs>
        <w:tab w:val="left" w:pos="360"/>
      </w:tabs>
      <w:ind w:left="360" w:hanging="360"/>
    </w:pPr>
    <w:rPr>
      <w:sz w:val="20"/>
      <w:lang w:val="x-none" w:eastAsia="x-none"/>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rsid w:val="00E05AF1"/>
    <w:rPr>
      <w:rFonts w:ascii="Times New Roman" w:eastAsia="Times New Roman" w:hAnsi="Times New Roman" w:cs="Times New Roman"/>
      <w:sz w:val="20"/>
      <w:szCs w:val="20"/>
    </w:rPr>
  </w:style>
  <w:style w:type="paragraph" w:customStyle="1" w:styleId="Head21">
    <w:name w:val="Head 2.1"/>
    <w:basedOn w:val="Normal"/>
    <w:rsid w:val="00E05AF1"/>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E05AF1"/>
    <w:pPr>
      <w:tabs>
        <w:tab w:val="left" w:pos="360"/>
      </w:tabs>
      <w:suppressAutoHyphens/>
      <w:spacing w:after="240"/>
      <w:ind w:left="360" w:hanging="360"/>
      <w:jc w:val="left"/>
    </w:pPr>
    <w:rPr>
      <w:b/>
    </w:rPr>
  </w:style>
  <w:style w:type="character" w:styleId="FootnoteReference">
    <w:name w:val="footnote reference"/>
    <w:aliases w:val="callout"/>
    <w:uiPriority w:val="99"/>
    <w:rsid w:val="00E05AF1"/>
    <w:rPr>
      <w:vertAlign w:val="superscript"/>
    </w:rPr>
  </w:style>
  <w:style w:type="character" w:customStyle="1" w:styleId="insert2">
    <w:name w:val="insert2"/>
    <w:rsid w:val="00E05AF1"/>
    <w:rPr>
      <w:rFonts w:ascii="Arial" w:hAnsi="Arial"/>
      <w:i/>
      <w:noProof w:val="0"/>
      <w:sz w:val="24"/>
      <w:lang w:val="en-US"/>
    </w:rPr>
  </w:style>
  <w:style w:type="character" w:customStyle="1" w:styleId="reference">
    <w:name w:val="reference"/>
    <w:rsid w:val="00E05AF1"/>
    <w:rPr>
      <w:rFonts w:ascii="Book Antiqua" w:hAnsi="Book Antiqua"/>
      <w:i/>
      <w:noProof w:val="0"/>
      <w:sz w:val="24"/>
      <w:lang w:val="en-US"/>
    </w:rPr>
  </w:style>
  <w:style w:type="paragraph" w:styleId="Index9">
    <w:name w:val="index 9"/>
    <w:basedOn w:val="Normal"/>
    <w:next w:val="Normal"/>
    <w:rsid w:val="00E05AF1"/>
    <w:pPr>
      <w:tabs>
        <w:tab w:val="right" w:pos="4140"/>
      </w:tabs>
      <w:ind w:left="2160" w:hanging="240"/>
      <w:jc w:val="left"/>
    </w:pPr>
    <w:rPr>
      <w:sz w:val="20"/>
    </w:rPr>
  </w:style>
  <w:style w:type="paragraph" w:styleId="Index1">
    <w:name w:val="index 1"/>
    <w:basedOn w:val="Normal"/>
    <w:next w:val="Normal"/>
    <w:autoRedefine/>
    <w:semiHidden/>
    <w:unhideWhenUsed/>
    <w:rsid w:val="00E05AF1"/>
    <w:pPr>
      <w:ind w:left="240" w:hanging="240"/>
    </w:pPr>
  </w:style>
  <w:style w:type="paragraph" w:styleId="IndexHeading">
    <w:name w:val="index heading"/>
    <w:basedOn w:val="Normal"/>
    <w:next w:val="Index1"/>
    <w:rsid w:val="00E05AF1"/>
    <w:pPr>
      <w:jc w:val="left"/>
    </w:pPr>
    <w:rPr>
      <w:sz w:val="20"/>
    </w:rPr>
  </w:style>
  <w:style w:type="paragraph" w:customStyle="1" w:styleId="Headingrb2">
    <w:name w:val="Heading rb2"/>
    <w:basedOn w:val="Normal"/>
    <w:rsid w:val="00E05AF1"/>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E05AF1"/>
  </w:style>
  <w:style w:type="paragraph" w:customStyle="1" w:styleId="Head2">
    <w:name w:val="Head 2"/>
    <w:basedOn w:val="Normal"/>
    <w:autoRedefine/>
    <w:rsid w:val="00E05AF1"/>
    <w:pPr>
      <w:spacing w:before="120" w:after="120"/>
    </w:pPr>
    <w:rPr>
      <w:b/>
      <w:lang w:val="en-GB"/>
    </w:rPr>
  </w:style>
  <w:style w:type="paragraph" w:customStyle="1" w:styleId="explanatoryclause">
    <w:name w:val="explanatory_clause"/>
    <w:basedOn w:val="Normal"/>
    <w:rsid w:val="00E05AF1"/>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E05AF1"/>
    <w:pPr>
      <w:suppressAutoHyphens/>
      <w:spacing w:after="240" w:line="360" w:lineRule="exact"/>
    </w:pPr>
    <w:rPr>
      <w:rFonts w:ascii="Arial" w:hAnsi="Arial"/>
    </w:rPr>
  </w:style>
  <w:style w:type="paragraph" w:customStyle="1" w:styleId="Head22b">
    <w:name w:val="Head 2.2b"/>
    <w:basedOn w:val="Normal"/>
    <w:rsid w:val="00E05AF1"/>
    <w:pPr>
      <w:suppressAutoHyphens/>
      <w:spacing w:after="240"/>
      <w:ind w:left="360" w:hanging="360"/>
      <w:jc w:val="left"/>
    </w:pPr>
    <w:rPr>
      <w:rFonts w:ascii="Tms Rmn" w:hAnsi="Tms Rmn"/>
      <w:b/>
    </w:rPr>
  </w:style>
  <w:style w:type="paragraph" w:customStyle="1" w:styleId="Head31">
    <w:name w:val="Head 3.1"/>
    <w:basedOn w:val="Head21"/>
    <w:rsid w:val="00E05AF1"/>
  </w:style>
  <w:style w:type="paragraph" w:customStyle="1" w:styleId="Head41">
    <w:name w:val="Head 4.1"/>
    <w:basedOn w:val="Head21"/>
    <w:rsid w:val="00E05AF1"/>
  </w:style>
  <w:style w:type="paragraph" w:customStyle="1" w:styleId="Head42">
    <w:name w:val="Head 4.2"/>
    <w:basedOn w:val="Normal"/>
    <w:rsid w:val="00E05AF1"/>
    <w:pPr>
      <w:suppressAutoHyphens/>
      <w:spacing w:after="240"/>
      <w:ind w:left="360" w:hanging="360"/>
      <w:jc w:val="left"/>
    </w:pPr>
    <w:rPr>
      <w:b/>
    </w:rPr>
  </w:style>
  <w:style w:type="paragraph" w:customStyle="1" w:styleId="Head51">
    <w:name w:val="Head 5.1"/>
    <w:basedOn w:val="Head21"/>
    <w:rsid w:val="00E05AF1"/>
    <w:pPr>
      <w:spacing w:after="0"/>
    </w:pPr>
  </w:style>
  <w:style w:type="paragraph" w:customStyle="1" w:styleId="Head52">
    <w:name w:val="Head 5.2"/>
    <w:basedOn w:val="Normal"/>
    <w:rsid w:val="00E05AF1"/>
    <w:pPr>
      <w:keepNext/>
      <w:suppressAutoHyphens/>
      <w:spacing w:before="480" w:after="240"/>
      <w:ind w:left="547" w:hanging="547"/>
      <w:jc w:val="center"/>
    </w:pPr>
    <w:rPr>
      <w:b/>
    </w:rPr>
  </w:style>
  <w:style w:type="paragraph" w:customStyle="1" w:styleId="Head61">
    <w:name w:val="Head 6.1"/>
    <w:basedOn w:val="Head51"/>
    <w:rsid w:val="00E05AF1"/>
    <w:pPr>
      <w:pBdr>
        <w:bottom w:val="none" w:sz="0" w:space="0" w:color="auto"/>
      </w:pBdr>
      <w:spacing w:before="0" w:after="240"/>
    </w:pPr>
    <w:rPr>
      <w:caps/>
    </w:rPr>
  </w:style>
  <w:style w:type="paragraph" w:customStyle="1" w:styleId="Head71">
    <w:name w:val="Head 7.1"/>
    <w:basedOn w:val="Head21"/>
    <w:rsid w:val="00E05AF1"/>
  </w:style>
  <w:style w:type="paragraph" w:customStyle="1" w:styleId="Head72">
    <w:name w:val="Head 7.2"/>
    <w:basedOn w:val="Normal"/>
    <w:rsid w:val="00E05AF1"/>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E05AF1"/>
    <w:pPr>
      <w:outlineLvl w:val="9"/>
    </w:pPr>
    <w:rPr>
      <w:smallCaps w:val="0"/>
      <w:sz w:val="32"/>
    </w:rPr>
  </w:style>
  <w:style w:type="paragraph" w:customStyle="1" w:styleId="Head82">
    <w:name w:val="Head 8.2"/>
    <w:basedOn w:val="Head81"/>
    <w:rsid w:val="00E05AF1"/>
    <w:rPr>
      <w:smallCaps/>
      <w:sz w:val="28"/>
    </w:rPr>
  </w:style>
  <w:style w:type="paragraph" w:styleId="BodyText">
    <w:name w:val="Body Text"/>
    <w:basedOn w:val="Normal"/>
    <w:link w:val="BodyTextChar"/>
    <w:rsid w:val="00E05AF1"/>
    <w:pPr>
      <w:suppressAutoHyphens/>
      <w:ind w:right="-72"/>
    </w:pPr>
    <w:rPr>
      <w:spacing w:val="-4"/>
      <w:lang w:val="x-none" w:eastAsia="x-none"/>
    </w:rPr>
  </w:style>
  <w:style w:type="character" w:customStyle="1" w:styleId="BodyTextChar">
    <w:name w:val="Body Text Char"/>
    <w:link w:val="BodyText"/>
    <w:rsid w:val="00E05AF1"/>
    <w:rPr>
      <w:rFonts w:ascii="Times New Roman" w:eastAsia="Times New Roman" w:hAnsi="Times New Roman" w:cs="Times New Roman"/>
      <w:spacing w:val="-4"/>
      <w:sz w:val="24"/>
      <w:szCs w:val="20"/>
    </w:rPr>
  </w:style>
  <w:style w:type="paragraph" w:styleId="BodyTextIndent">
    <w:name w:val="Body Text Indent"/>
    <w:aliases w:val="Body Text Indent Char Char,Body Text Indent Char Char Char Char Char Char,Body Text Indent Char Char Char"/>
    <w:basedOn w:val="Normal"/>
    <w:link w:val="BodyTextIndentChar"/>
    <w:rsid w:val="00E05AF1"/>
    <w:pPr>
      <w:tabs>
        <w:tab w:val="left" w:pos="1080"/>
      </w:tabs>
      <w:ind w:left="1080" w:hanging="540"/>
    </w:pPr>
    <w:rPr>
      <w:lang w:val="x-none" w:eastAsia="x-none"/>
    </w:rPr>
  </w:style>
  <w:style w:type="character" w:customStyle="1" w:styleId="BodyTextIndentChar">
    <w:name w:val="Body Text Indent Char"/>
    <w:aliases w:val="Body Text Indent Char Char Char1,Body Text Indent Char Char Char Char Char Char Char,Body Text Indent Char Char Char Char"/>
    <w:link w:val="BodyTextIndent"/>
    <w:rsid w:val="00E05AF1"/>
    <w:rPr>
      <w:rFonts w:ascii="Times New Roman" w:eastAsia="Times New Roman" w:hAnsi="Times New Roman" w:cs="Times New Roman"/>
      <w:sz w:val="24"/>
      <w:szCs w:val="20"/>
    </w:rPr>
  </w:style>
  <w:style w:type="paragraph" w:styleId="BlockText">
    <w:name w:val="Block Text"/>
    <w:basedOn w:val="Normal"/>
    <w:rsid w:val="00E05AF1"/>
    <w:pPr>
      <w:tabs>
        <w:tab w:val="left" w:pos="1080"/>
      </w:tabs>
      <w:suppressAutoHyphens/>
      <w:spacing w:after="200"/>
      <w:ind w:left="547" w:right="-72" w:hanging="547"/>
    </w:pPr>
  </w:style>
  <w:style w:type="character" w:customStyle="1" w:styleId="EndnoteTextChar">
    <w:name w:val="Endnote Text Char"/>
    <w:link w:val="EndnoteText"/>
    <w:semiHidden/>
    <w:rsid w:val="00E05AF1"/>
    <w:rPr>
      <w:rFonts w:ascii="Times New Roman" w:eastAsia="Times New Roman" w:hAnsi="Times New Roman" w:cs="Times New Roman"/>
      <w:sz w:val="20"/>
      <w:szCs w:val="20"/>
    </w:rPr>
  </w:style>
  <w:style w:type="paragraph" w:styleId="EndnoteText">
    <w:name w:val="endnote text"/>
    <w:basedOn w:val="Normal"/>
    <w:link w:val="EndnoteTextChar"/>
    <w:semiHidden/>
    <w:rsid w:val="00E05AF1"/>
    <w:pPr>
      <w:tabs>
        <w:tab w:val="left" w:pos="-720"/>
      </w:tabs>
      <w:suppressAutoHyphens/>
      <w:jc w:val="left"/>
    </w:pPr>
    <w:rPr>
      <w:sz w:val="20"/>
      <w:lang w:val="x-none" w:eastAsia="x-none"/>
    </w:rPr>
  </w:style>
  <w:style w:type="character" w:customStyle="1" w:styleId="EndnoteTextChar1">
    <w:name w:val="Endnote Text Char1"/>
    <w:uiPriority w:val="99"/>
    <w:semiHidden/>
    <w:rsid w:val="00E05AF1"/>
    <w:rPr>
      <w:rFonts w:ascii="Times New Roman" w:eastAsia="Times New Roman" w:hAnsi="Times New Roman" w:cs="Times New Roman"/>
      <w:sz w:val="20"/>
      <w:szCs w:val="20"/>
    </w:rPr>
  </w:style>
  <w:style w:type="character" w:styleId="EndnoteReference">
    <w:name w:val="endnote reference"/>
    <w:uiPriority w:val="99"/>
    <w:rsid w:val="00E05AF1"/>
    <w:rPr>
      <w:rFonts w:ascii="CG Times" w:hAnsi="CG Times"/>
      <w:noProof w:val="0"/>
      <w:sz w:val="22"/>
      <w:vertAlign w:val="superscript"/>
      <w:lang w:val="en-US"/>
    </w:rPr>
  </w:style>
  <w:style w:type="paragraph" w:styleId="NormalWeb">
    <w:name w:val="Normal (Web)"/>
    <w:basedOn w:val="Normal"/>
    <w:uiPriority w:val="99"/>
    <w:rsid w:val="00E05AF1"/>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E05AF1"/>
    <w:pPr>
      <w:suppressAutoHyphens/>
      <w:spacing w:after="140"/>
      <w:jc w:val="left"/>
    </w:pPr>
    <w:rPr>
      <w:i/>
      <w:iCs/>
      <w:color w:val="000000"/>
      <w:szCs w:val="24"/>
      <w:lang w:val="x-none" w:eastAsia="x-none"/>
    </w:rPr>
  </w:style>
  <w:style w:type="character" w:customStyle="1" w:styleId="BodyText3Char">
    <w:name w:val="Body Text 3 Char"/>
    <w:link w:val="BodyText3"/>
    <w:rsid w:val="00E05AF1"/>
    <w:rPr>
      <w:rFonts w:ascii="Times New Roman" w:eastAsia="Times New Roman" w:hAnsi="Times New Roman" w:cs="Times New Roman"/>
      <w:i/>
      <w:iCs/>
      <w:color w:val="000000"/>
      <w:sz w:val="24"/>
      <w:szCs w:val="24"/>
    </w:rPr>
  </w:style>
  <w:style w:type="paragraph" w:styleId="BodyText2">
    <w:name w:val="Body Text 2"/>
    <w:basedOn w:val="Normal"/>
    <w:link w:val="BodyText2Char"/>
    <w:rsid w:val="00E05AF1"/>
    <w:pPr>
      <w:suppressAutoHyphens/>
    </w:pPr>
    <w:rPr>
      <w:i/>
      <w:lang w:val="x-none" w:eastAsia="x-none"/>
    </w:rPr>
  </w:style>
  <w:style w:type="character" w:customStyle="1" w:styleId="BodyText2Char">
    <w:name w:val="Body Text 2 Char"/>
    <w:link w:val="BodyText2"/>
    <w:rsid w:val="00E05AF1"/>
    <w:rPr>
      <w:rFonts w:ascii="Times New Roman" w:eastAsia="Times New Roman" w:hAnsi="Times New Roman" w:cs="Times New Roman"/>
      <w:i/>
      <w:sz w:val="24"/>
      <w:szCs w:val="20"/>
    </w:rPr>
  </w:style>
  <w:style w:type="paragraph" w:styleId="BodyTextIndent2">
    <w:name w:val="Body Text Indent 2"/>
    <w:basedOn w:val="Normal"/>
    <w:link w:val="BodyTextIndent2Char"/>
    <w:rsid w:val="00E05AF1"/>
    <w:pPr>
      <w:tabs>
        <w:tab w:val="num" w:pos="720"/>
      </w:tabs>
      <w:ind w:left="720" w:hanging="720"/>
      <w:jc w:val="left"/>
    </w:pPr>
    <w:rPr>
      <w:lang w:val="x-none" w:eastAsia="x-none"/>
    </w:rPr>
  </w:style>
  <w:style w:type="character" w:customStyle="1" w:styleId="BodyTextIndent2Char">
    <w:name w:val="Body Text Indent 2 Char"/>
    <w:link w:val="BodyTextIndent2"/>
    <w:rsid w:val="00E05AF1"/>
    <w:rPr>
      <w:rFonts w:ascii="Times New Roman" w:eastAsia="Times New Roman" w:hAnsi="Times New Roman" w:cs="Times New Roman"/>
      <w:sz w:val="24"/>
      <w:szCs w:val="20"/>
    </w:rPr>
  </w:style>
  <w:style w:type="paragraph" w:styleId="Subtitle">
    <w:name w:val="Subtitle"/>
    <w:basedOn w:val="Normal"/>
    <w:link w:val="SubtitleChar"/>
    <w:qFormat/>
    <w:rsid w:val="00E05AF1"/>
    <w:pPr>
      <w:jc w:val="center"/>
    </w:pPr>
    <w:rPr>
      <w:b/>
      <w:sz w:val="44"/>
      <w:lang w:val="x-none" w:eastAsia="x-none"/>
    </w:rPr>
  </w:style>
  <w:style w:type="character" w:customStyle="1" w:styleId="SubtitleChar">
    <w:name w:val="Subtitle Char"/>
    <w:link w:val="Subtitle"/>
    <w:rsid w:val="00E05AF1"/>
    <w:rPr>
      <w:rFonts w:ascii="Times New Roman" w:eastAsia="Times New Roman" w:hAnsi="Times New Roman" w:cs="Times New Roman"/>
      <w:b/>
      <w:sz w:val="44"/>
      <w:szCs w:val="20"/>
    </w:rPr>
  </w:style>
  <w:style w:type="paragraph" w:styleId="List">
    <w:name w:val="List"/>
    <w:aliases w:val="1. List"/>
    <w:basedOn w:val="Normal"/>
    <w:rsid w:val="00E05AF1"/>
    <w:pPr>
      <w:spacing w:before="120" w:after="120"/>
      <w:ind w:left="1440"/>
    </w:pPr>
  </w:style>
  <w:style w:type="paragraph" w:customStyle="1" w:styleId="TOCNumber1">
    <w:name w:val="TOC Number1"/>
    <w:basedOn w:val="Heading4"/>
    <w:autoRedefine/>
    <w:rsid w:val="00E05AF1"/>
    <w:pPr>
      <w:keepNext w:val="0"/>
      <w:suppressAutoHyphens/>
      <w:spacing w:after="120"/>
      <w:ind w:left="0" w:firstLine="0"/>
      <w:outlineLvl w:val="9"/>
    </w:pPr>
    <w:rPr>
      <w:sz w:val="28"/>
      <w:szCs w:val="28"/>
    </w:rPr>
  </w:style>
  <w:style w:type="paragraph" w:customStyle="1" w:styleId="Subtitle2">
    <w:name w:val="Subtitle 2"/>
    <w:basedOn w:val="Footer"/>
    <w:autoRedefine/>
    <w:rsid w:val="00E05AF1"/>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rsid w:val="00E05AF1"/>
    <w:pPr>
      <w:suppressAutoHyphens/>
    </w:pPr>
    <w:rPr>
      <w:rFonts w:ascii="Tms Rmn" w:hAnsi="Tms Rmn"/>
      <w:lang w:val="x-none" w:eastAsia="x-none"/>
    </w:rPr>
  </w:style>
  <w:style w:type="character" w:customStyle="1" w:styleId="iChar">
    <w:name w:val="(i) Char"/>
    <w:link w:val="i"/>
    <w:locked/>
    <w:rsid w:val="00E05AF1"/>
    <w:rPr>
      <w:rFonts w:ascii="Tms Rmn" w:eastAsia="Times New Roman" w:hAnsi="Tms Rmn" w:cs="Times New Roman"/>
      <w:sz w:val="24"/>
      <w:szCs w:val="20"/>
    </w:rPr>
  </w:style>
  <w:style w:type="character" w:styleId="Hyperlink">
    <w:name w:val="Hyperlink"/>
    <w:uiPriority w:val="99"/>
    <w:rsid w:val="00E05AF1"/>
    <w:rPr>
      <w:color w:val="0000FF"/>
      <w:u w:val="single"/>
    </w:rPr>
  </w:style>
  <w:style w:type="paragraph" w:customStyle="1" w:styleId="2AutoList1">
    <w:name w:val="2AutoList1"/>
    <w:basedOn w:val="Normal"/>
    <w:rsid w:val="00E05AF1"/>
    <w:pPr>
      <w:tabs>
        <w:tab w:val="num" w:pos="504"/>
      </w:tabs>
      <w:ind w:left="504" w:hanging="504"/>
    </w:pPr>
    <w:rPr>
      <w:lang w:val="es-ES_tradnl"/>
    </w:rPr>
  </w:style>
  <w:style w:type="paragraph" w:customStyle="1" w:styleId="Header1-Clauses">
    <w:name w:val="Header 1 - Clauses"/>
    <w:basedOn w:val="Normal"/>
    <w:rsid w:val="00E05AF1"/>
    <w:pPr>
      <w:spacing w:after="200"/>
      <w:jc w:val="left"/>
    </w:pPr>
    <w:rPr>
      <w:b/>
      <w:lang w:val="es-ES_tradnl"/>
    </w:rPr>
  </w:style>
  <w:style w:type="paragraph" w:customStyle="1" w:styleId="Header2-SubClauses">
    <w:name w:val="Header 2 - SubClauses"/>
    <w:basedOn w:val="Normal"/>
    <w:link w:val="Header2-SubClausesCharChar"/>
    <w:autoRedefine/>
    <w:rsid w:val="00E05AF1"/>
    <w:pPr>
      <w:spacing w:after="200"/>
      <w:ind w:left="567" w:hanging="567"/>
    </w:pPr>
    <w:rPr>
      <w:lang w:val="es-ES_tradnl" w:eastAsia="x-none"/>
    </w:rPr>
  </w:style>
  <w:style w:type="character" w:customStyle="1" w:styleId="Header2-SubClausesCharChar">
    <w:name w:val="Header 2 - SubClauses Char Char"/>
    <w:link w:val="Header2-SubClauses"/>
    <w:rsid w:val="00E05AF1"/>
    <w:rPr>
      <w:rFonts w:ascii="Times New Roman" w:eastAsia="Times New Roman" w:hAnsi="Times New Roman" w:cs="Times New Roman"/>
      <w:sz w:val="24"/>
      <w:szCs w:val="20"/>
      <w:lang w:val="es-ES_tradnl"/>
    </w:rPr>
  </w:style>
  <w:style w:type="paragraph" w:customStyle="1" w:styleId="P3Header1-Clauses">
    <w:name w:val="P3 Header1-Clauses"/>
    <w:basedOn w:val="Header1-Clauses"/>
    <w:rsid w:val="00E05AF1"/>
    <w:pPr>
      <w:tabs>
        <w:tab w:val="num" w:pos="864"/>
        <w:tab w:val="left" w:pos="972"/>
      </w:tabs>
      <w:ind w:left="432" w:firstLine="144"/>
      <w:jc w:val="both"/>
    </w:pPr>
    <w:rPr>
      <w:b w:val="0"/>
    </w:rPr>
  </w:style>
  <w:style w:type="paragraph" w:customStyle="1" w:styleId="Outline3">
    <w:name w:val="Outline3"/>
    <w:basedOn w:val="Normal"/>
    <w:rsid w:val="00E05AF1"/>
    <w:pPr>
      <w:tabs>
        <w:tab w:val="num" w:pos="1728"/>
      </w:tabs>
      <w:spacing w:before="240"/>
      <w:ind w:left="1728" w:hanging="432"/>
      <w:jc w:val="left"/>
    </w:pPr>
    <w:rPr>
      <w:kern w:val="28"/>
    </w:rPr>
  </w:style>
  <w:style w:type="paragraph" w:customStyle="1" w:styleId="Outline4">
    <w:name w:val="Outline4"/>
    <w:basedOn w:val="Normal"/>
    <w:autoRedefine/>
    <w:rsid w:val="00E05AF1"/>
    <w:pPr>
      <w:tabs>
        <w:tab w:val="left" w:pos="2160"/>
      </w:tabs>
      <w:ind w:firstLine="567"/>
    </w:pPr>
    <w:rPr>
      <w:kern w:val="28"/>
    </w:rPr>
  </w:style>
  <w:style w:type="paragraph" w:customStyle="1" w:styleId="Outlinei">
    <w:name w:val="Outline i)"/>
    <w:basedOn w:val="Normal"/>
    <w:rsid w:val="00E05AF1"/>
    <w:pPr>
      <w:tabs>
        <w:tab w:val="num" w:pos="1782"/>
      </w:tabs>
      <w:spacing w:before="120"/>
      <w:ind w:left="1782" w:hanging="792"/>
      <w:jc w:val="left"/>
    </w:pPr>
  </w:style>
  <w:style w:type="paragraph" w:customStyle="1" w:styleId="Outline">
    <w:name w:val="Outline"/>
    <w:basedOn w:val="Normal"/>
    <w:rsid w:val="00E05AF1"/>
    <w:pPr>
      <w:spacing w:before="240"/>
      <w:jc w:val="left"/>
    </w:pPr>
    <w:rPr>
      <w:kern w:val="28"/>
    </w:rPr>
  </w:style>
  <w:style w:type="paragraph" w:customStyle="1" w:styleId="BankNormal">
    <w:name w:val="BankNormal"/>
    <w:basedOn w:val="Normal"/>
    <w:rsid w:val="00E05AF1"/>
    <w:pPr>
      <w:spacing w:after="240"/>
      <w:jc w:val="left"/>
    </w:pPr>
  </w:style>
  <w:style w:type="paragraph" w:customStyle="1" w:styleId="SectionVHeader">
    <w:name w:val="Section V. Header"/>
    <w:basedOn w:val="Normal"/>
    <w:uiPriority w:val="99"/>
    <w:rsid w:val="00E05AF1"/>
    <w:pPr>
      <w:jc w:val="center"/>
    </w:pPr>
    <w:rPr>
      <w:b/>
      <w:sz w:val="36"/>
      <w:lang w:val="es-ES_tradnl"/>
    </w:rPr>
  </w:style>
  <w:style w:type="character" w:customStyle="1" w:styleId="Table">
    <w:name w:val="Table"/>
    <w:rsid w:val="00E05AF1"/>
    <w:rPr>
      <w:rFonts w:ascii="Arial" w:hAnsi="Arial"/>
      <w:sz w:val="20"/>
    </w:rPr>
  </w:style>
  <w:style w:type="paragraph" w:customStyle="1" w:styleId="SectionVIIHeader2">
    <w:name w:val="Section VII Header2"/>
    <w:basedOn w:val="Heading1"/>
    <w:autoRedefine/>
    <w:rsid w:val="00E05AF1"/>
    <w:pPr>
      <w:keepNext/>
      <w:suppressAutoHyphens w:val="0"/>
      <w:spacing w:before="0" w:after="200"/>
    </w:pPr>
    <w:rPr>
      <w:rFonts w:ascii="Times New Roman" w:hAnsi="Times New Roman"/>
      <w:bCs/>
      <w:i/>
      <w:smallCaps w:val="0"/>
      <w:kern w:val="28"/>
      <w:sz w:val="20"/>
    </w:rPr>
  </w:style>
  <w:style w:type="paragraph" w:customStyle="1" w:styleId="ClauseSubPara">
    <w:name w:val="ClauseSub_Para"/>
    <w:rsid w:val="00E05AF1"/>
    <w:pPr>
      <w:spacing w:before="60" w:after="60"/>
      <w:ind w:left="2268"/>
    </w:pPr>
    <w:rPr>
      <w:rFonts w:ascii="Times New Roman" w:eastAsia="Times New Roman" w:hAnsi="Times New Roman"/>
      <w:sz w:val="22"/>
      <w:szCs w:val="22"/>
      <w:lang w:val="en-GB" w:eastAsia="en-US"/>
    </w:rPr>
  </w:style>
  <w:style w:type="paragraph" w:customStyle="1" w:styleId="ClauseSubList">
    <w:name w:val="ClauseSub_List"/>
    <w:rsid w:val="00E05AF1"/>
    <w:pPr>
      <w:tabs>
        <w:tab w:val="num" w:pos="576"/>
      </w:tabs>
      <w:suppressAutoHyphens/>
      <w:ind w:left="576" w:hanging="576"/>
    </w:pPr>
    <w:rPr>
      <w:rFonts w:ascii="Times New Roman" w:eastAsia="Times New Roman" w:hAnsi="Times New Roman"/>
      <w:sz w:val="22"/>
      <w:szCs w:val="22"/>
      <w:lang w:val="en-GB" w:eastAsia="en-US"/>
    </w:rPr>
  </w:style>
  <w:style w:type="paragraph" w:customStyle="1" w:styleId="ClauseSubListSubList">
    <w:name w:val="ClauseSub_List_SubList"/>
    <w:rsid w:val="00E05AF1"/>
    <w:pPr>
      <w:tabs>
        <w:tab w:val="num" w:pos="1800"/>
      </w:tabs>
      <w:ind w:left="1800" w:hanging="360"/>
    </w:pPr>
    <w:rPr>
      <w:rFonts w:ascii="Times New Roman" w:eastAsia="Times New Roman" w:hAnsi="Times New Roman"/>
      <w:sz w:val="22"/>
      <w:szCs w:val="22"/>
      <w:lang w:val="en-GB" w:eastAsia="en-US"/>
    </w:rPr>
  </w:style>
  <w:style w:type="paragraph" w:customStyle="1" w:styleId="ClauseSubParaIndent">
    <w:name w:val="ClauseSub_ParaIndent"/>
    <w:basedOn w:val="ClauseSubPara"/>
    <w:rsid w:val="00E05AF1"/>
    <w:pPr>
      <w:ind w:left="2835"/>
    </w:pPr>
  </w:style>
  <w:style w:type="paragraph" w:styleId="BalloonText">
    <w:name w:val="Balloon Text"/>
    <w:basedOn w:val="Normal"/>
    <w:link w:val="BalloonTextChar"/>
    <w:rsid w:val="00E05AF1"/>
    <w:rPr>
      <w:rFonts w:ascii="Tahoma" w:hAnsi="Tahoma"/>
      <w:sz w:val="16"/>
      <w:szCs w:val="16"/>
      <w:lang w:val="es-ES_tradnl" w:eastAsia="x-none"/>
    </w:rPr>
  </w:style>
  <w:style w:type="character" w:customStyle="1" w:styleId="BalloonTextChar">
    <w:name w:val="Balloon Text Char"/>
    <w:link w:val="BalloonText"/>
    <w:rsid w:val="00E05AF1"/>
    <w:rPr>
      <w:rFonts w:ascii="Tahoma" w:eastAsia="Times New Roman" w:hAnsi="Tahoma" w:cs="Times New Roman"/>
      <w:sz w:val="16"/>
      <w:szCs w:val="16"/>
      <w:lang w:val="es-ES_tradnl"/>
    </w:rPr>
  </w:style>
  <w:style w:type="paragraph" w:customStyle="1" w:styleId="SectionXHeader3">
    <w:name w:val="Section X Header 3"/>
    <w:basedOn w:val="Heading1"/>
    <w:autoRedefine/>
    <w:rsid w:val="00E05AF1"/>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E05AF1"/>
    <w:rPr>
      <w:sz w:val="16"/>
    </w:rPr>
  </w:style>
  <w:style w:type="paragraph" w:customStyle="1" w:styleId="Part1">
    <w:name w:val="Part 1"/>
    <w:aliases w:val="2,3 Header 4"/>
    <w:basedOn w:val="Normal"/>
    <w:autoRedefine/>
    <w:rsid w:val="00E05AF1"/>
    <w:pPr>
      <w:spacing w:before="240" w:after="240"/>
      <w:jc w:val="center"/>
    </w:pPr>
    <w:rPr>
      <w:b/>
      <w:sz w:val="48"/>
    </w:rPr>
  </w:style>
  <w:style w:type="paragraph" w:styleId="CommentText">
    <w:name w:val="annotation text"/>
    <w:aliases w:val="Char1"/>
    <w:basedOn w:val="Normal"/>
    <w:link w:val="CommentTextChar"/>
    <w:uiPriority w:val="99"/>
    <w:rsid w:val="00E05AF1"/>
    <w:pPr>
      <w:jc w:val="left"/>
    </w:pPr>
    <w:rPr>
      <w:sz w:val="20"/>
      <w:lang w:val="x-none" w:eastAsia="x-none"/>
    </w:rPr>
  </w:style>
  <w:style w:type="character" w:customStyle="1" w:styleId="CommentTextChar">
    <w:name w:val="Comment Text Char"/>
    <w:aliases w:val="Char1 Char"/>
    <w:link w:val="CommentText"/>
    <w:uiPriority w:val="99"/>
    <w:rsid w:val="00E05AF1"/>
    <w:rPr>
      <w:rFonts w:ascii="Times New Roman" w:eastAsia="Times New Roman" w:hAnsi="Times New Roman" w:cs="Times New Roman"/>
      <w:sz w:val="20"/>
      <w:szCs w:val="20"/>
    </w:rPr>
  </w:style>
  <w:style w:type="paragraph" w:styleId="BodyTextIndent3">
    <w:name w:val="Body Text Indent 3"/>
    <w:basedOn w:val="Normal"/>
    <w:link w:val="BodyTextIndent3Char"/>
    <w:rsid w:val="00E05AF1"/>
    <w:pPr>
      <w:spacing w:before="120"/>
      <w:ind w:left="1440" w:hanging="1440"/>
    </w:pPr>
    <w:rPr>
      <w:b/>
      <w:lang w:val="x-none" w:eastAsia="x-none"/>
    </w:rPr>
  </w:style>
  <w:style w:type="character" w:customStyle="1" w:styleId="BodyTextIndent3Char">
    <w:name w:val="Body Text Indent 3 Char"/>
    <w:link w:val="BodyTextIndent3"/>
    <w:rsid w:val="00E05AF1"/>
    <w:rPr>
      <w:rFonts w:ascii="Times New Roman" w:eastAsia="Times New Roman" w:hAnsi="Times New Roman" w:cs="Times New Roman"/>
      <w:b/>
      <w:sz w:val="24"/>
      <w:szCs w:val="20"/>
    </w:rPr>
  </w:style>
  <w:style w:type="paragraph" w:customStyle="1" w:styleId="FIDICSectionBegin">
    <w:name w:val="FIDIC__SectionBegin"/>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E05AF1"/>
    <w:pPr>
      <w:spacing w:before="100" w:after="300"/>
    </w:pPr>
    <w:rPr>
      <w:sz w:val="30"/>
      <w:szCs w:val="30"/>
    </w:rPr>
  </w:style>
  <w:style w:type="paragraph" w:customStyle="1" w:styleId="FIDICClauseSubName">
    <w:name w:val="FIDIC_ClauseSubName"/>
    <w:basedOn w:val="FIDICCoverTitle"/>
    <w:rsid w:val="00E05AF1"/>
    <w:pPr>
      <w:spacing w:before="240" w:line="240" w:lineRule="exact"/>
    </w:pPr>
    <w:rPr>
      <w:sz w:val="24"/>
      <w:szCs w:val="24"/>
    </w:rPr>
  </w:style>
  <w:style w:type="paragraph" w:customStyle="1" w:styleId="FIDICCoverTitle">
    <w:name w:val="FIDIC__CoverTitle"/>
    <w:basedOn w:val="Normal"/>
    <w:rsid w:val="00E05AF1"/>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E05AF1"/>
    <w:rPr>
      <w:sz w:val="28"/>
      <w:szCs w:val="28"/>
    </w:rPr>
  </w:style>
  <w:style w:type="paragraph" w:customStyle="1" w:styleId="FIDICClauseSubSubPara">
    <w:name w:val="FIDIC_ClauseSubSubPara"/>
    <w:basedOn w:val="FIDICClauseSubName"/>
    <w:rsid w:val="00E05AF1"/>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E05AF1"/>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table" w:styleId="TableGrid">
    <w:name w:val="Table Grid"/>
    <w:basedOn w:val="TableNormal"/>
    <w:rsid w:val="00E05AF1"/>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SubClause">
    <w:name w:val="sec7-SubClause"/>
    <w:basedOn w:val="Header1-Clauses"/>
    <w:rsid w:val="00E05AF1"/>
    <w:pPr>
      <w:tabs>
        <w:tab w:val="left" w:pos="573"/>
      </w:tabs>
      <w:spacing w:after="0"/>
      <w:ind w:left="576" w:hanging="576"/>
    </w:pPr>
    <w:rPr>
      <w:bCs/>
      <w:szCs w:val="24"/>
      <w:lang w:val="en-US"/>
    </w:rPr>
  </w:style>
  <w:style w:type="paragraph" w:customStyle="1" w:styleId="Sec7-Clauses">
    <w:name w:val="Sec7-Clauses"/>
    <w:basedOn w:val="Header1-Clauses"/>
    <w:rsid w:val="00E05AF1"/>
    <w:pPr>
      <w:spacing w:after="0"/>
    </w:pPr>
    <w:rPr>
      <w:bCs/>
      <w:szCs w:val="24"/>
    </w:rPr>
  </w:style>
  <w:style w:type="paragraph" w:customStyle="1" w:styleId="sec7-header1">
    <w:name w:val="sec7-header1"/>
    <w:basedOn w:val="FIDICClauseSubName"/>
    <w:rsid w:val="00E05AF1"/>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E05AF1"/>
    <w:rPr>
      <w:lang w:val="en-US"/>
    </w:rPr>
  </w:style>
  <w:style w:type="paragraph" w:customStyle="1" w:styleId="SectionIXHeader">
    <w:name w:val="Section IX Header"/>
    <w:basedOn w:val="SectionVHeader"/>
    <w:rsid w:val="00E05AF1"/>
    <w:rPr>
      <w:lang w:val="en-US"/>
    </w:rPr>
  </w:style>
  <w:style w:type="paragraph" w:customStyle="1" w:styleId="Parts">
    <w:name w:val="Parts"/>
    <w:basedOn w:val="Heading1"/>
    <w:rsid w:val="00E05AF1"/>
    <w:rPr>
      <w:sz w:val="56"/>
    </w:rPr>
  </w:style>
  <w:style w:type="paragraph" w:customStyle="1" w:styleId="StyleHeader1-ClausesLeft0Hanging03After0pt">
    <w:name w:val="Style Header 1 - Clauses + Left:  0&quot; Hanging:  0.3&quot; After:  0 pt"/>
    <w:basedOn w:val="Header1-Clauses"/>
    <w:rsid w:val="00E05AF1"/>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E05AF1"/>
    <w:rPr>
      <w:b/>
      <w:bCs/>
    </w:rPr>
  </w:style>
  <w:style w:type="character" w:customStyle="1" w:styleId="StyleHeader2-SubClausesBoldChar">
    <w:name w:val="Style Header 2 - SubClauses + Bold Char"/>
    <w:link w:val="StyleHeader2-SubClausesBold"/>
    <w:rsid w:val="00E05AF1"/>
    <w:rPr>
      <w:rFonts w:ascii="Times New Roman" w:eastAsia="Times New Roman" w:hAnsi="Times New Roman" w:cs="Times New Roman"/>
      <w:b/>
      <w:bCs/>
      <w:sz w:val="24"/>
      <w:szCs w:val="20"/>
      <w:lang w:val="es-ES_tradnl"/>
    </w:rPr>
  </w:style>
  <w:style w:type="paragraph" w:customStyle="1" w:styleId="StyleHeader1-ClausesAfter0pt">
    <w:name w:val="Style Header 1 - Clauses + After:  0 pt"/>
    <w:basedOn w:val="Header1-Clauses"/>
    <w:rsid w:val="00E05AF1"/>
    <w:pPr>
      <w:jc w:val="both"/>
    </w:pPr>
    <w:rPr>
      <w:b w:val="0"/>
      <w:bCs/>
    </w:rPr>
  </w:style>
  <w:style w:type="paragraph" w:customStyle="1" w:styleId="StyleStyleHeader1-ClausesAfter0ptLeft0Hanging">
    <w:name w:val="Style Style Header 1 - Clauses + After:  0 pt + Left:  0&quot; Hanging:..."/>
    <w:basedOn w:val="StyleHeader1-ClausesAfter0pt"/>
    <w:rsid w:val="00E05AF1"/>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E05AF1"/>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E05AF1"/>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E05AF1"/>
    <w:pPr>
      <w:tabs>
        <w:tab w:val="left" w:pos="1512"/>
      </w:tabs>
      <w:spacing w:after="180"/>
      <w:ind w:left="1512" w:hanging="540"/>
    </w:pPr>
  </w:style>
  <w:style w:type="paragraph" w:customStyle="1" w:styleId="Section7heading3">
    <w:name w:val="Section 7 heading 3"/>
    <w:basedOn w:val="Heading3"/>
    <w:rsid w:val="00E05AF1"/>
  </w:style>
  <w:style w:type="paragraph" w:customStyle="1" w:styleId="Section7heading4">
    <w:name w:val="Section 7 heading 4"/>
    <w:basedOn w:val="Heading3"/>
    <w:link w:val="Section7heading4Char"/>
    <w:rsid w:val="00E05AF1"/>
    <w:pPr>
      <w:tabs>
        <w:tab w:val="left" w:pos="576"/>
      </w:tabs>
      <w:ind w:left="576" w:hanging="576"/>
      <w:jc w:val="left"/>
    </w:pPr>
    <w:rPr>
      <w:sz w:val="24"/>
    </w:rPr>
  </w:style>
  <w:style w:type="character" w:customStyle="1" w:styleId="Section7heading4Char">
    <w:name w:val="Section 7 heading 4 Char"/>
    <w:link w:val="Section7heading4"/>
    <w:rsid w:val="00E05AF1"/>
    <w:rPr>
      <w:rFonts w:ascii="Times New Roman" w:eastAsia="Times New Roman" w:hAnsi="Times New Roman" w:cs="Times New Roman"/>
      <w:b/>
      <w:sz w:val="24"/>
      <w:szCs w:val="20"/>
    </w:rPr>
  </w:style>
  <w:style w:type="paragraph" w:customStyle="1" w:styleId="Section7heading5">
    <w:name w:val="Section 7 heading 5"/>
    <w:basedOn w:val="Heading3"/>
    <w:rsid w:val="00E05AF1"/>
    <w:pPr>
      <w:jc w:val="both"/>
    </w:pPr>
    <w:rPr>
      <w:sz w:val="24"/>
    </w:rPr>
  </w:style>
  <w:style w:type="paragraph" w:customStyle="1" w:styleId="StyleSection7heading3After10pt">
    <w:name w:val="Style Section 7 heading 3 + After:  10 pt"/>
    <w:basedOn w:val="Section7heading3"/>
    <w:rsid w:val="00E05AF1"/>
    <w:pPr>
      <w:spacing w:after="200"/>
    </w:pPr>
    <w:rPr>
      <w:rFonts w:ascii="Times New Roman Bold" w:hAnsi="Times New Roman Bold"/>
      <w:bCs/>
      <w:szCs w:val="28"/>
    </w:rPr>
  </w:style>
  <w:style w:type="paragraph" w:customStyle="1" w:styleId="StyleTOC1Before8pt">
    <w:name w:val="Style TOC 1 + Before:  8 pt"/>
    <w:basedOn w:val="TOC1"/>
    <w:rsid w:val="00E05AF1"/>
    <w:pPr>
      <w:tabs>
        <w:tab w:val="right" w:pos="720"/>
      </w:tabs>
      <w:spacing w:before="160"/>
    </w:pPr>
  </w:style>
  <w:style w:type="paragraph" w:customStyle="1" w:styleId="StyleClauseSubList12ptJustifiedAfter10pt">
    <w:name w:val="Style ClauseSub_List + 12 pt Justified After:  10 pt"/>
    <w:basedOn w:val="ClauseSubList"/>
    <w:rsid w:val="00E05AF1"/>
    <w:pPr>
      <w:spacing w:after="200"/>
      <w:jc w:val="both"/>
    </w:pPr>
    <w:rPr>
      <w:sz w:val="24"/>
      <w:szCs w:val="24"/>
    </w:rPr>
  </w:style>
  <w:style w:type="character" w:styleId="FollowedHyperlink">
    <w:name w:val="FollowedHyperlink"/>
    <w:uiPriority w:val="99"/>
    <w:rsid w:val="00E05AF1"/>
    <w:rPr>
      <w:color w:val="606420"/>
      <w:u w:val="single"/>
    </w:rPr>
  </w:style>
  <w:style w:type="paragraph" w:customStyle="1" w:styleId="UG-Sec3-Heading2">
    <w:name w:val="UG - Sec 3 - Heading 2"/>
    <w:basedOn w:val="UG-Heading2"/>
    <w:rsid w:val="00E05AF1"/>
  </w:style>
  <w:style w:type="paragraph" w:customStyle="1" w:styleId="UG-Heading2">
    <w:name w:val="UG - Heading 2"/>
    <w:basedOn w:val="Heading2"/>
    <w:next w:val="Normal"/>
    <w:rsid w:val="00E05AF1"/>
    <w:pPr>
      <w:pBdr>
        <w:bottom w:val="none" w:sz="0" w:space="0" w:color="auto"/>
      </w:pBdr>
    </w:pPr>
    <w:rPr>
      <w:sz w:val="32"/>
      <w:szCs w:val="28"/>
    </w:rPr>
  </w:style>
  <w:style w:type="paragraph" w:customStyle="1" w:styleId="titulo">
    <w:name w:val="titulo"/>
    <w:basedOn w:val="Heading5"/>
    <w:rsid w:val="00E05AF1"/>
    <w:pPr>
      <w:keepNext w:val="0"/>
      <w:spacing w:after="240"/>
    </w:pPr>
    <w:rPr>
      <w:rFonts w:ascii="Times New Roman Bold" w:hAnsi="Times New Roman Bold"/>
      <w:b/>
      <w:u w:val="none"/>
    </w:rPr>
  </w:style>
  <w:style w:type="paragraph" w:styleId="ListNumber">
    <w:name w:val="List Number"/>
    <w:basedOn w:val="Normal"/>
    <w:rsid w:val="00E05AF1"/>
    <w:pPr>
      <w:tabs>
        <w:tab w:val="num" w:pos="360"/>
      </w:tabs>
      <w:ind w:left="360" w:hanging="360"/>
    </w:pPr>
  </w:style>
  <w:style w:type="paragraph" w:customStyle="1" w:styleId="DefaultParagraphFont1">
    <w:name w:val="Default Paragraph Font1"/>
    <w:next w:val="Normal"/>
    <w:rsid w:val="00E05AF1"/>
    <w:pPr>
      <w:tabs>
        <w:tab w:val="num" w:pos="567"/>
      </w:tabs>
    </w:pPr>
    <w:rPr>
      <w:rFonts w:ascii="‚l‚r –¾’©" w:eastAsia="Times New Roman" w:hAnsi="‚l‚r –¾’©" w:cs="‚l‚r –¾’©"/>
      <w:noProof/>
      <w:sz w:val="21"/>
      <w:lang w:val="en-GB" w:eastAsia="en-GB"/>
    </w:rPr>
  </w:style>
  <w:style w:type="paragraph" w:customStyle="1" w:styleId="Title1">
    <w:name w:val="Title1"/>
    <w:basedOn w:val="Normal"/>
    <w:rsid w:val="00E05AF1"/>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rsid w:val="00E05AF1"/>
    <w:pPr>
      <w:jc w:val="both"/>
    </w:pPr>
    <w:rPr>
      <w:b/>
      <w:bCs/>
    </w:rPr>
  </w:style>
  <w:style w:type="character" w:customStyle="1" w:styleId="CommentSubjectChar">
    <w:name w:val="Comment Subject Char"/>
    <w:link w:val="CommentSubject"/>
    <w:rsid w:val="00E05AF1"/>
    <w:rPr>
      <w:rFonts w:ascii="Times New Roman" w:eastAsia="Times New Roman" w:hAnsi="Times New Roman" w:cs="Times New Roman"/>
      <w:b/>
      <w:bCs/>
      <w:sz w:val="20"/>
      <w:szCs w:val="20"/>
    </w:rPr>
  </w:style>
  <w:style w:type="paragraph" w:customStyle="1" w:styleId="StyleSection7heading5LeftLeft0Hanging049">
    <w:name w:val="Style Section 7 heading 5 + Left Left:  0&quot; Hanging:  0.49&quot;"/>
    <w:basedOn w:val="Section7heading5"/>
    <w:rsid w:val="00E05AF1"/>
    <w:pPr>
      <w:ind w:left="706" w:hanging="706"/>
      <w:jc w:val="left"/>
    </w:pPr>
    <w:rPr>
      <w:bCs/>
    </w:rPr>
  </w:style>
  <w:style w:type="paragraph" w:customStyle="1" w:styleId="BlockQuotation">
    <w:name w:val="Block Quotation"/>
    <w:basedOn w:val="Normal"/>
    <w:rsid w:val="00E05AF1"/>
    <w:pPr>
      <w:ind w:left="855" w:right="-72" w:hanging="315"/>
    </w:pPr>
    <w:rPr>
      <w:lang w:val="en-GB" w:eastAsia="fr-FR"/>
    </w:rPr>
  </w:style>
  <w:style w:type="paragraph" w:customStyle="1" w:styleId="Header3-Paragraph">
    <w:name w:val="Header 3 - Paragraph"/>
    <w:basedOn w:val="Normal"/>
    <w:rsid w:val="00E05AF1"/>
    <w:pPr>
      <w:tabs>
        <w:tab w:val="num" w:pos="864"/>
        <w:tab w:val="num" w:pos="1152"/>
      </w:tabs>
      <w:spacing w:after="200"/>
      <w:ind w:left="1238" w:hanging="619"/>
    </w:pPr>
    <w:rPr>
      <w:lang w:eastAsia="fr-FR"/>
    </w:rPr>
  </w:style>
  <w:style w:type="paragraph" w:customStyle="1" w:styleId="outlinebullet">
    <w:name w:val="outlinebullet"/>
    <w:basedOn w:val="Normal"/>
    <w:rsid w:val="00E05AF1"/>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E05AF1"/>
    <w:pPr>
      <w:keepNext/>
      <w:tabs>
        <w:tab w:val="num" w:pos="360"/>
        <w:tab w:val="num" w:pos="420"/>
      </w:tabs>
      <w:ind w:left="360" w:hanging="360"/>
    </w:pPr>
    <w:rPr>
      <w:lang w:eastAsia="fr-FR"/>
    </w:rPr>
  </w:style>
  <w:style w:type="paragraph" w:customStyle="1" w:styleId="Outline2">
    <w:name w:val="Outline2"/>
    <w:basedOn w:val="Normal"/>
    <w:rsid w:val="00E05AF1"/>
    <w:pPr>
      <w:tabs>
        <w:tab w:val="num" w:pos="360"/>
        <w:tab w:val="num" w:pos="420"/>
        <w:tab w:val="num" w:pos="864"/>
      </w:tabs>
      <w:spacing w:before="240"/>
      <w:ind w:left="864" w:hanging="504"/>
      <w:jc w:val="left"/>
    </w:pPr>
    <w:rPr>
      <w:kern w:val="28"/>
      <w:lang w:eastAsia="fr-FR"/>
    </w:rPr>
  </w:style>
  <w:style w:type="paragraph" w:customStyle="1" w:styleId="a11">
    <w:name w:val="a1 1"/>
    <w:rsid w:val="00E05AF1"/>
    <w:pPr>
      <w:widowControl w:val="0"/>
      <w:tabs>
        <w:tab w:val="left" w:pos="-720"/>
      </w:tabs>
      <w:suppressAutoHyphens/>
    </w:pPr>
    <w:rPr>
      <w:rFonts w:ascii="CG Times" w:eastAsia="Times New Roman" w:hAnsi="CG Times"/>
      <w:sz w:val="24"/>
      <w:lang w:val="en-US" w:eastAsia="en-US"/>
    </w:rPr>
  </w:style>
  <w:style w:type="paragraph" w:customStyle="1" w:styleId="REGULAR3">
    <w:name w:val="REGULAR 3"/>
    <w:rsid w:val="00E05AF1"/>
    <w:pPr>
      <w:widowControl w:val="0"/>
      <w:tabs>
        <w:tab w:val="left" w:pos="0"/>
        <w:tab w:val="right" w:pos="1560"/>
        <w:tab w:val="left" w:pos="1800"/>
        <w:tab w:val="left" w:pos="2160"/>
      </w:tabs>
      <w:suppressAutoHyphens/>
    </w:pPr>
    <w:rPr>
      <w:rFonts w:ascii="CG Times" w:eastAsia="Times New Roman" w:hAnsi="CG Times"/>
      <w:sz w:val="24"/>
      <w:lang w:val="en-US" w:eastAsia="en-US"/>
    </w:rPr>
  </w:style>
  <w:style w:type="character" w:customStyle="1" w:styleId="Heading3CharChar">
    <w:name w:val="Heading 3 Char Char"/>
    <w:aliases w:val="Section Header3 Char Char Char Char"/>
    <w:rsid w:val="00E05AF1"/>
    <w:rPr>
      <w:sz w:val="24"/>
      <w:lang w:val="en-US" w:eastAsia="fr-FR" w:bidi="ar-SA"/>
    </w:rPr>
  </w:style>
  <w:style w:type="paragraph" w:customStyle="1" w:styleId="UGHeader1">
    <w:name w:val="UG Header 1"/>
    <w:basedOn w:val="Heading1"/>
    <w:next w:val="Normal"/>
    <w:rsid w:val="00E05AF1"/>
    <w:pPr>
      <w:spacing w:before="240"/>
    </w:pPr>
    <w:rPr>
      <w:smallCaps w:val="0"/>
    </w:rPr>
  </w:style>
  <w:style w:type="paragraph" w:customStyle="1" w:styleId="UG-Sec3-Heading3">
    <w:name w:val="UG - Sec 3 - Heading 3"/>
    <w:basedOn w:val="Normal"/>
    <w:rsid w:val="00E05AF1"/>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E05AF1"/>
  </w:style>
  <w:style w:type="paragraph" w:customStyle="1" w:styleId="UG-Sec3b-Heading3">
    <w:name w:val="UG - Sec 3b - Heading 3"/>
    <w:basedOn w:val="UG-Sec3-Heading3"/>
    <w:rsid w:val="00E05AF1"/>
  </w:style>
  <w:style w:type="paragraph" w:customStyle="1" w:styleId="UG-Sec3b-Heading4">
    <w:name w:val="UG - Sec 3b - Heading 4"/>
    <w:basedOn w:val="Normal"/>
    <w:rsid w:val="00E05AF1"/>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E05AF1"/>
    <w:pPr>
      <w:spacing w:before="120" w:after="240"/>
      <w:jc w:val="center"/>
    </w:pPr>
    <w:rPr>
      <w:b/>
      <w:sz w:val="36"/>
    </w:rPr>
  </w:style>
  <w:style w:type="paragraph" w:customStyle="1" w:styleId="SectionVHeading2">
    <w:name w:val="Section V. Heading 2"/>
    <w:basedOn w:val="SectionVHeader"/>
    <w:rsid w:val="00E05AF1"/>
    <w:pPr>
      <w:spacing w:before="120" w:after="200"/>
    </w:pPr>
    <w:rPr>
      <w:sz w:val="28"/>
    </w:rPr>
  </w:style>
  <w:style w:type="paragraph" w:customStyle="1" w:styleId="UG-Sec4-heading3">
    <w:name w:val="UG-Sec 4 - heading 3"/>
    <w:basedOn w:val="Normal"/>
    <w:rsid w:val="00E05AF1"/>
    <w:pPr>
      <w:spacing w:before="120" w:after="200"/>
      <w:jc w:val="center"/>
    </w:pPr>
    <w:rPr>
      <w:b/>
      <w:sz w:val="28"/>
      <w:szCs w:val="28"/>
    </w:rPr>
  </w:style>
  <w:style w:type="paragraph" w:customStyle="1" w:styleId="Section1Header2">
    <w:name w:val="Section 1 Header 2"/>
    <w:basedOn w:val="StyleHeader1-ClausesLeft0Hanging03After0pt"/>
    <w:rsid w:val="00E05AF1"/>
    <w:rPr>
      <w:lang w:val="en-US"/>
    </w:rPr>
  </w:style>
  <w:style w:type="paragraph" w:customStyle="1" w:styleId="Section1Header1">
    <w:name w:val="Section 1 Header 1"/>
    <w:basedOn w:val="BodyText2"/>
    <w:rsid w:val="00E05AF1"/>
    <w:pPr>
      <w:spacing w:before="120" w:after="200"/>
      <w:jc w:val="center"/>
    </w:pPr>
    <w:rPr>
      <w:b/>
      <w:bCs/>
      <w:i w:val="0"/>
      <w:iCs/>
      <w:sz w:val="28"/>
    </w:rPr>
  </w:style>
  <w:style w:type="paragraph" w:customStyle="1" w:styleId="Section4heading">
    <w:name w:val="Section 4 heading"/>
    <w:basedOn w:val="Normal"/>
    <w:next w:val="Normal"/>
    <w:rsid w:val="00E05AF1"/>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E05AF1"/>
    <w:pPr>
      <w:widowControl w:val="0"/>
      <w:autoSpaceDE w:val="0"/>
      <w:autoSpaceDN w:val="0"/>
      <w:spacing w:line="384" w:lineRule="atLeast"/>
      <w:jc w:val="left"/>
    </w:pPr>
    <w:rPr>
      <w:szCs w:val="24"/>
    </w:rPr>
  </w:style>
  <w:style w:type="paragraph" w:customStyle="1" w:styleId="Sec3header">
    <w:name w:val="Sec3 header"/>
    <w:basedOn w:val="Style11"/>
    <w:rsid w:val="00E05AF1"/>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E05AF1"/>
    <w:pPr>
      <w:widowControl w:val="0"/>
      <w:autoSpaceDE w:val="0"/>
      <w:autoSpaceDN w:val="0"/>
      <w:adjustRightInd w:val="0"/>
      <w:jc w:val="left"/>
    </w:pPr>
    <w:rPr>
      <w:szCs w:val="24"/>
    </w:rPr>
  </w:style>
  <w:style w:type="paragraph" w:customStyle="1" w:styleId="Style17">
    <w:name w:val="Style 17"/>
    <w:basedOn w:val="Normal"/>
    <w:rsid w:val="00E05AF1"/>
    <w:pPr>
      <w:widowControl w:val="0"/>
      <w:autoSpaceDE w:val="0"/>
      <w:autoSpaceDN w:val="0"/>
      <w:spacing w:line="264" w:lineRule="exact"/>
      <w:ind w:left="576" w:hanging="360"/>
      <w:jc w:val="left"/>
    </w:pPr>
    <w:rPr>
      <w:szCs w:val="24"/>
    </w:rPr>
  </w:style>
  <w:style w:type="paragraph" w:customStyle="1" w:styleId="Style20">
    <w:name w:val="Style 20"/>
    <w:basedOn w:val="Normal"/>
    <w:rsid w:val="00E05AF1"/>
    <w:pPr>
      <w:widowControl w:val="0"/>
      <w:autoSpaceDE w:val="0"/>
      <w:autoSpaceDN w:val="0"/>
      <w:spacing w:before="144" w:after="360" w:line="264" w:lineRule="exact"/>
      <w:jc w:val="left"/>
    </w:pPr>
    <w:rPr>
      <w:szCs w:val="24"/>
    </w:rPr>
  </w:style>
  <w:style w:type="paragraph" w:customStyle="1" w:styleId="Header1">
    <w:name w:val="Header1"/>
    <w:basedOn w:val="Normal"/>
    <w:rsid w:val="00E05AF1"/>
    <w:pPr>
      <w:widowControl w:val="0"/>
      <w:autoSpaceDE w:val="0"/>
      <w:autoSpaceDN w:val="0"/>
      <w:spacing w:before="240" w:after="480"/>
      <w:jc w:val="center"/>
    </w:pPr>
    <w:rPr>
      <w:b/>
      <w:bCs/>
      <w:spacing w:val="4"/>
      <w:sz w:val="44"/>
      <w:szCs w:val="46"/>
    </w:rPr>
  </w:style>
  <w:style w:type="paragraph" w:customStyle="1" w:styleId="Default">
    <w:name w:val="Default"/>
    <w:rsid w:val="00E05AF1"/>
    <w:pPr>
      <w:autoSpaceDE w:val="0"/>
      <w:autoSpaceDN w:val="0"/>
      <w:adjustRightInd w:val="0"/>
    </w:pPr>
    <w:rPr>
      <w:rFonts w:ascii="Times New Roman" w:eastAsia="Times New Roman" w:hAnsi="Times New Roman"/>
      <w:color w:val="000000"/>
      <w:sz w:val="24"/>
      <w:szCs w:val="24"/>
      <w:lang w:val="en-US" w:eastAsia="en-US"/>
    </w:rPr>
  </w:style>
  <w:style w:type="paragraph" w:customStyle="1" w:styleId="Head1">
    <w:name w:val="Head1"/>
    <w:basedOn w:val="Normal"/>
    <w:rsid w:val="00E05AF1"/>
    <w:pPr>
      <w:suppressAutoHyphens/>
      <w:spacing w:after="100"/>
      <w:jc w:val="center"/>
    </w:pPr>
    <w:rPr>
      <w:rFonts w:ascii="Times New Roman Bold" w:hAnsi="Times New Roman Bold"/>
      <w:b/>
    </w:rPr>
  </w:style>
  <w:style w:type="paragraph" w:customStyle="1" w:styleId="Style12">
    <w:name w:val="Style 12"/>
    <w:basedOn w:val="Normal"/>
    <w:rsid w:val="00E05AF1"/>
    <w:pPr>
      <w:widowControl w:val="0"/>
      <w:autoSpaceDE w:val="0"/>
      <w:autoSpaceDN w:val="0"/>
      <w:spacing w:line="264" w:lineRule="exact"/>
      <w:ind w:hanging="576"/>
    </w:pPr>
    <w:rPr>
      <w:szCs w:val="24"/>
    </w:rPr>
  </w:style>
  <w:style w:type="paragraph" w:customStyle="1" w:styleId="TextBox">
    <w:name w:val="Text Box"/>
    <w:rsid w:val="00E05AF1"/>
    <w:pPr>
      <w:keepNext/>
      <w:keepLines/>
      <w:tabs>
        <w:tab w:val="left" w:pos="-720"/>
      </w:tabs>
      <w:suppressAutoHyphens/>
      <w:jc w:val="both"/>
    </w:pPr>
    <w:rPr>
      <w:rFonts w:ascii="Times New Roman" w:eastAsia="Times New Roman" w:hAnsi="Times New Roman"/>
      <w:spacing w:val="-2"/>
      <w:sz w:val="22"/>
      <w:lang w:val="en-US" w:eastAsia="en-US"/>
    </w:rPr>
  </w:style>
  <w:style w:type="paragraph" w:customStyle="1" w:styleId="Sub-ClauseText">
    <w:name w:val="Sub-Clause Text"/>
    <w:basedOn w:val="Normal"/>
    <w:rsid w:val="00E05AF1"/>
    <w:pPr>
      <w:spacing w:before="120" w:after="120"/>
    </w:pPr>
    <w:rPr>
      <w:spacing w:val="-4"/>
    </w:rPr>
  </w:style>
  <w:style w:type="paragraph" w:customStyle="1" w:styleId="Heading1-Clausename">
    <w:name w:val="Heading 1- Clause name"/>
    <w:basedOn w:val="Normal"/>
    <w:rsid w:val="00E05AF1"/>
    <w:pPr>
      <w:tabs>
        <w:tab w:val="num" w:pos="360"/>
      </w:tabs>
      <w:spacing w:before="120" w:after="120"/>
      <w:ind w:left="360" w:hanging="360"/>
      <w:jc w:val="left"/>
    </w:pPr>
    <w:rPr>
      <w:b/>
    </w:rPr>
  </w:style>
  <w:style w:type="paragraph" w:customStyle="1" w:styleId="sec7-clauses0">
    <w:name w:val="sec7-clauses"/>
    <w:basedOn w:val="Heading1-Clausename"/>
    <w:rsid w:val="00E05AF1"/>
  </w:style>
  <w:style w:type="paragraph" w:customStyle="1" w:styleId="Sec1-Clauses">
    <w:name w:val="Sec1-Clauses"/>
    <w:basedOn w:val="Heading1-Clausename"/>
    <w:rsid w:val="00E05AF1"/>
  </w:style>
  <w:style w:type="paragraph" w:customStyle="1" w:styleId="SectionVIHeader0">
    <w:name w:val="Section VI. Header"/>
    <w:basedOn w:val="SectionVHeader"/>
    <w:rsid w:val="00E05AF1"/>
    <w:pPr>
      <w:spacing w:before="120" w:after="240"/>
    </w:pPr>
    <w:rPr>
      <w:lang w:val="en-US"/>
    </w:rPr>
  </w:style>
  <w:style w:type="paragraph" w:styleId="DocumentMap">
    <w:name w:val="Document Map"/>
    <w:basedOn w:val="Normal"/>
    <w:link w:val="DocumentMapChar"/>
    <w:rsid w:val="00E05AF1"/>
    <w:pPr>
      <w:shd w:val="clear" w:color="auto" w:fill="000080"/>
      <w:jc w:val="left"/>
    </w:pPr>
    <w:rPr>
      <w:rFonts w:ascii="Tahoma" w:hAnsi="Tahoma"/>
      <w:lang w:val="x-none" w:eastAsia="x-none"/>
    </w:rPr>
  </w:style>
  <w:style w:type="character" w:customStyle="1" w:styleId="DocumentMapChar">
    <w:name w:val="Document Map Char"/>
    <w:link w:val="DocumentMap"/>
    <w:rsid w:val="00E05AF1"/>
    <w:rPr>
      <w:rFonts w:ascii="Tahoma" w:eastAsia="Times New Roman" w:hAnsi="Tahoma" w:cs="Times New Roman"/>
      <w:sz w:val="24"/>
      <w:szCs w:val="20"/>
      <w:shd w:val="clear" w:color="auto" w:fill="000080"/>
    </w:rPr>
  </w:style>
  <w:style w:type="paragraph" w:customStyle="1" w:styleId="Head12">
    <w:name w:val="Head 1.2"/>
    <w:basedOn w:val="Normal"/>
    <w:rsid w:val="00E05AF1"/>
    <w:pPr>
      <w:tabs>
        <w:tab w:val="num" w:pos="360"/>
      </w:tabs>
      <w:ind w:left="360" w:hanging="360"/>
    </w:pPr>
    <w:rPr>
      <w:rFonts w:ascii="Arial" w:hAnsi="Arial"/>
      <w:sz w:val="20"/>
    </w:rPr>
  </w:style>
  <w:style w:type="paragraph" w:customStyle="1" w:styleId="ChapterNumber">
    <w:name w:val="ChapterNumber"/>
    <w:rsid w:val="00E05AF1"/>
    <w:pPr>
      <w:tabs>
        <w:tab w:val="left" w:pos="-720"/>
      </w:tabs>
      <w:suppressAutoHyphens/>
    </w:pPr>
    <w:rPr>
      <w:rFonts w:ascii="CG Times" w:eastAsia="Times New Roman" w:hAnsi="CG Times"/>
      <w:sz w:val="22"/>
      <w:lang w:val="en-US" w:eastAsia="en-US"/>
    </w:rPr>
  </w:style>
  <w:style w:type="paragraph" w:customStyle="1" w:styleId="Heading1a">
    <w:name w:val="Heading 1a"/>
    <w:rsid w:val="00E05AF1"/>
    <w:pPr>
      <w:keepNext/>
      <w:keepLines/>
      <w:tabs>
        <w:tab w:val="left" w:pos="-720"/>
      </w:tabs>
      <w:suppressAutoHyphens/>
      <w:jc w:val="center"/>
    </w:pPr>
    <w:rPr>
      <w:rFonts w:ascii="Times New Roman" w:eastAsia="Times New Roman" w:hAnsi="Times New Roman"/>
      <w:b/>
      <w:smallCaps/>
      <w:sz w:val="32"/>
      <w:lang w:val="en-US" w:eastAsia="en-US"/>
    </w:rPr>
  </w:style>
  <w:style w:type="paragraph" w:customStyle="1" w:styleId="SectionIIIHeading1">
    <w:name w:val="Section III Heading 1"/>
    <w:qFormat/>
    <w:rsid w:val="00E05AF1"/>
    <w:pPr>
      <w:spacing w:before="120" w:after="240"/>
    </w:pPr>
    <w:rPr>
      <w:rFonts w:ascii="Times New Roman" w:eastAsia="Times New Roman" w:hAnsi="Times New Roman"/>
      <w:b/>
      <w:sz w:val="24"/>
      <w:lang w:val="en-US" w:eastAsia="en-US"/>
    </w:rPr>
  </w:style>
  <w:style w:type="character" w:customStyle="1" w:styleId="Heading1Char1">
    <w:name w:val="Heading 1 Char1"/>
    <w:aliases w:val="Document Header1 Char1,ClauseGroup_Title Char1"/>
    <w:rsid w:val="00E05AF1"/>
    <w:rPr>
      <w:rFonts w:ascii="Cambria" w:eastAsia="Times New Roman" w:hAnsi="Cambria" w:cs="Times New Roman"/>
      <w:b/>
      <w:bCs/>
      <w:color w:val="365F91"/>
      <w:sz w:val="28"/>
      <w:szCs w:val="28"/>
    </w:rPr>
  </w:style>
  <w:style w:type="character" w:customStyle="1" w:styleId="st">
    <w:name w:val="st"/>
    <w:basedOn w:val="DefaultParagraphFont"/>
    <w:rsid w:val="00E05AF1"/>
  </w:style>
  <w:style w:type="paragraph" w:customStyle="1" w:styleId="plane">
    <w:name w:val="plane"/>
    <w:basedOn w:val="Normal"/>
    <w:rsid w:val="00E05AF1"/>
    <w:pPr>
      <w:suppressAutoHyphens/>
    </w:pPr>
    <w:rPr>
      <w:rFonts w:ascii="Tms Rmn" w:hAnsi="Tms Rmn"/>
    </w:rPr>
  </w:style>
  <w:style w:type="paragraph" w:customStyle="1" w:styleId="S1-Header2">
    <w:name w:val="S1-Header2"/>
    <w:basedOn w:val="Normal"/>
    <w:rsid w:val="00E05AF1"/>
    <w:pPr>
      <w:tabs>
        <w:tab w:val="num" w:pos="360"/>
      </w:tabs>
      <w:spacing w:after="200"/>
      <w:jc w:val="left"/>
    </w:pPr>
    <w:rPr>
      <w:b/>
      <w:szCs w:val="24"/>
    </w:rPr>
  </w:style>
  <w:style w:type="paragraph" w:customStyle="1" w:styleId="S4-Header2">
    <w:name w:val="S4-Header 2"/>
    <w:basedOn w:val="Normal"/>
    <w:rsid w:val="00E05AF1"/>
    <w:pPr>
      <w:spacing w:before="120" w:after="240"/>
      <w:jc w:val="center"/>
    </w:pPr>
    <w:rPr>
      <w:b/>
      <w:sz w:val="32"/>
      <w:szCs w:val="24"/>
    </w:rPr>
  </w:style>
  <w:style w:type="paragraph" w:styleId="NormalIndent">
    <w:name w:val="Normal Indent"/>
    <w:basedOn w:val="Normal"/>
    <w:unhideWhenUsed/>
    <w:rsid w:val="00E05AF1"/>
    <w:pPr>
      <w:ind w:left="720"/>
      <w:jc w:val="left"/>
    </w:pPr>
    <w:rPr>
      <w:szCs w:val="24"/>
    </w:rPr>
  </w:style>
  <w:style w:type="paragraph" w:styleId="ListBullet">
    <w:name w:val="List Bullet"/>
    <w:basedOn w:val="Normal"/>
    <w:autoRedefine/>
    <w:unhideWhenUsed/>
    <w:rsid w:val="00E05AF1"/>
    <w:pPr>
      <w:tabs>
        <w:tab w:val="num" w:pos="360"/>
      </w:tabs>
      <w:ind w:left="360" w:hanging="360"/>
      <w:jc w:val="left"/>
    </w:pPr>
    <w:rPr>
      <w:sz w:val="20"/>
    </w:rPr>
  </w:style>
  <w:style w:type="paragraph" w:styleId="List2">
    <w:name w:val="List 2"/>
    <w:basedOn w:val="Normal"/>
    <w:unhideWhenUsed/>
    <w:rsid w:val="00E05AF1"/>
    <w:pPr>
      <w:ind w:left="720" w:hanging="360"/>
      <w:jc w:val="left"/>
    </w:pPr>
    <w:rPr>
      <w:szCs w:val="24"/>
    </w:rPr>
  </w:style>
  <w:style w:type="paragraph" w:styleId="List3">
    <w:name w:val="List 3"/>
    <w:basedOn w:val="Normal"/>
    <w:unhideWhenUsed/>
    <w:rsid w:val="00E05AF1"/>
    <w:pPr>
      <w:ind w:left="1080" w:hanging="360"/>
      <w:jc w:val="left"/>
    </w:pPr>
    <w:rPr>
      <w:szCs w:val="24"/>
    </w:rPr>
  </w:style>
  <w:style w:type="paragraph" w:styleId="ListBullet2">
    <w:name w:val="List Bullet 2"/>
    <w:basedOn w:val="Normal"/>
    <w:autoRedefine/>
    <w:unhideWhenUsed/>
    <w:rsid w:val="00E05AF1"/>
    <w:pPr>
      <w:tabs>
        <w:tab w:val="num" w:pos="720"/>
      </w:tabs>
      <w:ind w:left="720" w:hanging="360"/>
      <w:jc w:val="left"/>
    </w:pPr>
    <w:rPr>
      <w:sz w:val="20"/>
    </w:rPr>
  </w:style>
  <w:style w:type="paragraph" w:styleId="ListBullet3">
    <w:name w:val="List Bullet 3"/>
    <w:basedOn w:val="Normal"/>
    <w:autoRedefine/>
    <w:unhideWhenUsed/>
    <w:rsid w:val="00E05AF1"/>
    <w:pPr>
      <w:tabs>
        <w:tab w:val="num" w:pos="1080"/>
      </w:tabs>
      <w:ind w:left="1080" w:hanging="360"/>
      <w:jc w:val="left"/>
    </w:pPr>
    <w:rPr>
      <w:sz w:val="20"/>
    </w:rPr>
  </w:style>
  <w:style w:type="paragraph" w:styleId="ListBullet4">
    <w:name w:val="List Bullet 4"/>
    <w:basedOn w:val="Normal"/>
    <w:autoRedefine/>
    <w:unhideWhenUsed/>
    <w:rsid w:val="00E05AF1"/>
    <w:pPr>
      <w:tabs>
        <w:tab w:val="num" w:pos="1440"/>
      </w:tabs>
      <w:ind w:left="1440" w:hanging="360"/>
      <w:jc w:val="left"/>
    </w:pPr>
    <w:rPr>
      <w:sz w:val="20"/>
    </w:rPr>
  </w:style>
  <w:style w:type="paragraph" w:styleId="ListBullet5">
    <w:name w:val="List Bullet 5"/>
    <w:basedOn w:val="Normal"/>
    <w:autoRedefine/>
    <w:unhideWhenUsed/>
    <w:rsid w:val="00E05AF1"/>
    <w:pPr>
      <w:tabs>
        <w:tab w:val="num" w:pos="1800"/>
      </w:tabs>
      <w:ind w:left="1800" w:hanging="360"/>
      <w:jc w:val="left"/>
    </w:pPr>
    <w:rPr>
      <w:sz w:val="20"/>
    </w:rPr>
  </w:style>
  <w:style w:type="paragraph" w:styleId="ListNumber2">
    <w:name w:val="List Number 2"/>
    <w:basedOn w:val="Normal"/>
    <w:unhideWhenUsed/>
    <w:rsid w:val="00E05AF1"/>
    <w:pPr>
      <w:tabs>
        <w:tab w:val="num" w:pos="720"/>
      </w:tabs>
      <w:ind w:left="720" w:hanging="360"/>
      <w:jc w:val="left"/>
    </w:pPr>
    <w:rPr>
      <w:sz w:val="20"/>
    </w:rPr>
  </w:style>
  <w:style w:type="paragraph" w:styleId="ListNumber3">
    <w:name w:val="List Number 3"/>
    <w:basedOn w:val="Normal"/>
    <w:unhideWhenUsed/>
    <w:rsid w:val="00E05AF1"/>
    <w:pPr>
      <w:tabs>
        <w:tab w:val="num" w:pos="1080"/>
      </w:tabs>
      <w:ind w:left="1080" w:hanging="360"/>
      <w:jc w:val="left"/>
    </w:pPr>
    <w:rPr>
      <w:sz w:val="20"/>
    </w:rPr>
  </w:style>
  <w:style w:type="paragraph" w:styleId="ListNumber4">
    <w:name w:val="List Number 4"/>
    <w:basedOn w:val="Normal"/>
    <w:unhideWhenUsed/>
    <w:rsid w:val="00E05AF1"/>
    <w:pPr>
      <w:tabs>
        <w:tab w:val="num" w:pos="1440"/>
      </w:tabs>
      <w:ind w:left="1440" w:hanging="360"/>
      <w:jc w:val="left"/>
    </w:pPr>
    <w:rPr>
      <w:sz w:val="20"/>
    </w:rPr>
  </w:style>
  <w:style w:type="paragraph" w:styleId="ListNumber5">
    <w:name w:val="List Number 5"/>
    <w:basedOn w:val="Normal"/>
    <w:unhideWhenUsed/>
    <w:rsid w:val="00E05AF1"/>
    <w:pPr>
      <w:tabs>
        <w:tab w:val="num" w:pos="1800"/>
      </w:tabs>
      <w:ind w:left="1800" w:hanging="360"/>
      <w:jc w:val="left"/>
    </w:pPr>
    <w:rPr>
      <w:sz w:val="20"/>
    </w:rPr>
  </w:style>
  <w:style w:type="paragraph" w:styleId="ListContinue2">
    <w:name w:val="List Continue 2"/>
    <w:basedOn w:val="Normal"/>
    <w:unhideWhenUsed/>
    <w:rsid w:val="00E05AF1"/>
    <w:pPr>
      <w:spacing w:after="120"/>
      <w:ind w:left="720"/>
      <w:jc w:val="left"/>
    </w:pPr>
    <w:rPr>
      <w:szCs w:val="24"/>
    </w:rPr>
  </w:style>
  <w:style w:type="paragraph" w:styleId="ListContinue3">
    <w:name w:val="List Continue 3"/>
    <w:basedOn w:val="Normal"/>
    <w:unhideWhenUsed/>
    <w:rsid w:val="00E05AF1"/>
    <w:pPr>
      <w:spacing w:after="120"/>
      <w:ind w:left="1080"/>
      <w:jc w:val="left"/>
    </w:pPr>
    <w:rPr>
      <w:szCs w:val="24"/>
    </w:rPr>
  </w:style>
  <w:style w:type="paragraph" w:styleId="MessageHeader">
    <w:name w:val="Message Header"/>
    <w:basedOn w:val="Normal"/>
    <w:link w:val="MessageHeaderChar"/>
    <w:unhideWhenUsed/>
    <w:rsid w:val="00E05AF1"/>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lang w:val="x-none" w:eastAsia="x-none"/>
    </w:rPr>
  </w:style>
  <w:style w:type="character" w:customStyle="1" w:styleId="MessageHeaderChar">
    <w:name w:val="Message Header Char"/>
    <w:link w:val="MessageHeader"/>
    <w:rsid w:val="00E05AF1"/>
    <w:rPr>
      <w:rFonts w:ascii="Arial" w:eastAsia="Times New Roman" w:hAnsi="Arial" w:cs="Times New Roman"/>
      <w:sz w:val="24"/>
      <w:szCs w:val="24"/>
      <w:shd w:val="pct20" w:color="auto" w:fill="auto"/>
    </w:rPr>
  </w:style>
  <w:style w:type="paragraph" w:styleId="NoteHeading">
    <w:name w:val="Note Heading"/>
    <w:basedOn w:val="Normal"/>
    <w:next w:val="Normal"/>
    <w:link w:val="NoteHeadingChar"/>
    <w:unhideWhenUsed/>
    <w:rsid w:val="00E05AF1"/>
    <w:pPr>
      <w:suppressAutoHyphens/>
      <w:overflowPunct w:val="0"/>
      <w:autoSpaceDE w:val="0"/>
      <w:autoSpaceDN w:val="0"/>
      <w:adjustRightInd w:val="0"/>
    </w:pPr>
    <w:rPr>
      <w:lang w:val="x-none" w:eastAsia="x-none"/>
    </w:rPr>
  </w:style>
  <w:style w:type="character" w:customStyle="1" w:styleId="NoteHeadingChar">
    <w:name w:val="Note Heading Char"/>
    <w:link w:val="NoteHeading"/>
    <w:rsid w:val="00E05AF1"/>
    <w:rPr>
      <w:rFonts w:ascii="Times New Roman" w:eastAsia="Times New Roman" w:hAnsi="Times New Roman" w:cs="Times New Roman"/>
      <w:sz w:val="24"/>
      <w:szCs w:val="20"/>
    </w:rPr>
  </w:style>
  <w:style w:type="paragraph" w:customStyle="1" w:styleId="SectionTitle">
    <w:name w:val="Section Title"/>
    <w:next w:val="Normal"/>
    <w:rsid w:val="00E05AF1"/>
    <w:pPr>
      <w:spacing w:after="200"/>
      <w:jc w:val="center"/>
    </w:pPr>
    <w:rPr>
      <w:rFonts w:ascii="Times New Roman" w:eastAsia="Times New Roman" w:hAnsi="Times New Roman"/>
      <w:b/>
      <w:sz w:val="44"/>
      <w:lang w:val="en-GB" w:eastAsia="en-US"/>
    </w:rPr>
  </w:style>
  <w:style w:type="paragraph" w:customStyle="1" w:styleId="Level3Body">
    <w:name w:val="Level 3 (Body)"/>
    <w:rsid w:val="00E05AF1"/>
    <w:pPr>
      <w:tabs>
        <w:tab w:val="left" w:pos="1502"/>
      </w:tabs>
      <w:spacing w:line="270" w:lineRule="atLeast"/>
      <w:ind w:left="1502" w:hanging="425"/>
      <w:jc w:val="both"/>
    </w:pPr>
    <w:rPr>
      <w:rFonts w:ascii="Optima" w:eastAsia="Times New Roman" w:hAnsi="Optima"/>
      <w:sz w:val="22"/>
      <w:lang w:val="en-US" w:eastAsia="en-US"/>
    </w:rPr>
  </w:style>
  <w:style w:type="paragraph" w:customStyle="1" w:styleId="Enclosure">
    <w:name w:val="Enclosure"/>
    <w:basedOn w:val="Normal"/>
    <w:rsid w:val="00E05AF1"/>
    <w:pPr>
      <w:jc w:val="left"/>
    </w:pPr>
    <w:rPr>
      <w:szCs w:val="24"/>
    </w:rPr>
  </w:style>
  <w:style w:type="paragraph" w:customStyle="1" w:styleId="ShortReturnAddress">
    <w:name w:val="Short Return Address"/>
    <w:basedOn w:val="Normal"/>
    <w:rsid w:val="00E05AF1"/>
    <w:pPr>
      <w:jc w:val="left"/>
    </w:pPr>
    <w:rPr>
      <w:szCs w:val="24"/>
    </w:rPr>
  </w:style>
  <w:style w:type="paragraph" w:customStyle="1" w:styleId="BHead">
    <w:name w:val="B Head"/>
    <w:rsid w:val="00E05AF1"/>
    <w:pPr>
      <w:tabs>
        <w:tab w:val="left" w:pos="-720"/>
      </w:tabs>
      <w:suppressAutoHyphens/>
      <w:overflowPunct w:val="0"/>
      <w:autoSpaceDE w:val="0"/>
      <w:autoSpaceDN w:val="0"/>
      <w:adjustRightInd w:val="0"/>
    </w:pPr>
    <w:rPr>
      <w:rFonts w:ascii="Times New Roman" w:eastAsia="Times New Roman" w:hAnsi="Times New Roman"/>
      <w:lang w:val="en-US" w:eastAsia="en-US"/>
    </w:rPr>
  </w:style>
  <w:style w:type="paragraph" w:customStyle="1" w:styleId="CHead">
    <w:name w:val="C Head"/>
    <w:rsid w:val="00E05AF1"/>
    <w:pPr>
      <w:tabs>
        <w:tab w:val="left" w:pos="-720"/>
      </w:tabs>
      <w:suppressAutoHyphens/>
      <w:overflowPunct w:val="0"/>
      <w:autoSpaceDE w:val="0"/>
      <w:autoSpaceDN w:val="0"/>
      <w:adjustRightInd w:val="0"/>
    </w:pPr>
    <w:rPr>
      <w:rFonts w:ascii="Times New Roman" w:eastAsia="Times New Roman" w:hAnsi="Times New Roman"/>
      <w:lang w:val="en-US" w:eastAsia="en-US"/>
    </w:rPr>
  </w:style>
  <w:style w:type="paragraph" w:customStyle="1" w:styleId="SecNoHe">
    <w:name w:val="Sec No. &amp; He"/>
    <w:rsid w:val="00E05AF1"/>
    <w:pPr>
      <w:tabs>
        <w:tab w:val="left" w:pos="-720"/>
      </w:tabs>
      <w:suppressAutoHyphens/>
      <w:overflowPunct w:val="0"/>
      <w:autoSpaceDE w:val="0"/>
      <w:autoSpaceDN w:val="0"/>
      <w:adjustRightInd w:val="0"/>
    </w:pPr>
    <w:rPr>
      <w:rFonts w:ascii="Times New Roman" w:eastAsia="Times New Roman" w:hAnsi="Times New Roman"/>
      <w:lang w:val="en-US" w:eastAsia="en-US"/>
    </w:rPr>
  </w:style>
  <w:style w:type="paragraph" w:customStyle="1" w:styleId="RightPar10">
    <w:name w:val="Right Par[1]"/>
    <w:rsid w:val="00E05AF1"/>
    <w:pPr>
      <w:tabs>
        <w:tab w:val="left" w:pos="-720"/>
        <w:tab w:val="left" w:pos="0"/>
        <w:tab w:val="decimal" w:pos="720"/>
      </w:tabs>
      <w:suppressAutoHyphens/>
      <w:overflowPunct w:val="0"/>
      <w:autoSpaceDE w:val="0"/>
      <w:autoSpaceDN w:val="0"/>
      <w:adjustRightInd w:val="0"/>
      <w:ind w:firstLine="720"/>
    </w:pPr>
    <w:rPr>
      <w:rFonts w:ascii="CG Times" w:eastAsia="Times New Roman" w:hAnsi="CG Times"/>
      <w:b/>
      <w:i/>
      <w:sz w:val="24"/>
      <w:lang w:val="en-US" w:eastAsia="en-US"/>
    </w:rPr>
  </w:style>
  <w:style w:type="paragraph" w:customStyle="1" w:styleId="RightPar20">
    <w:name w:val="Right Par[2]"/>
    <w:rsid w:val="00E05AF1"/>
    <w:pPr>
      <w:tabs>
        <w:tab w:val="left" w:pos="-720"/>
        <w:tab w:val="left" w:pos="0"/>
        <w:tab w:val="left" w:pos="720"/>
        <w:tab w:val="decimal" w:pos="1440"/>
      </w:tabs>
      <w:suppressAutoHyphens/>
      <w:overflowPunct w:val="0"/>
      <w:autoSpaceDE w:val="0"/>
      <w:autoSpaceDN w:val="0"/>
      <w:adjustRightInd w:val="0"/>
      <w:ind w:firstLine="1440"/>
    </w:pPr>
    <w:rPr>
      <w:rFonts w:ascii="CG Times" w:eastAsia="Times New Roman" w:hAnsi="CG Times"/>
      <w:b/>
      <w:i/>
      <w:sz w:val="24"/>
      <w:lang w:val="en-US" w:eastAsia="en-US"/>
    </w:rPr>
  </w:style>
  <w:style w:type="paragraph" w:customStyle="1" w:styleId="RightPar30">
    <w:name w:val="Right Par[3]"/>
    <w:rsid w:val="00E05AF1"/>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eastAsia="Times New Roman" w:hAnsi="CG Times"/>
      <w:b/>
      <w:i/>
      <w:sz w:val="24"/>
      <w:lang w:val="en-US" w:eastAsia="en-US"/>
    </w:rPr>
  </w:style>
  <w:style w:type="paragraph" w:customStyle="1" w:styleId="RightPar40">
    <w:name w:val="Right Par[4]"/>
    <w:rsid w:val="00E05AF1"/>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eastAsia="Times New Roman" w:hAnsi="CG Times"/>
      <w:b/>
      <w:i/>
      <w:sz w:val="24"/>
      <w:lang w:val="en-US" w:eastAsia="en-US"/>
    </w:rPr>
  </w:style>
  <w:style w:type="paragraph" w:customStyle="1" w:styleId="RightPar50">
    <w:name w:val="Right Par[5]"/>
    <w:rsid w:val="00E05AF1"/>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eastAsia="Times New Roman" w:hAnsi="CG Times"/>
      <w:b/>
      <w:i/>
      <w:sz w:val="24"/>
      <w:lang w:val="en-US" w:eastAsia="en-US"/>
    </w:rPr>
  </w:style>
  <w:style w:type="paragraph" w:customStyle="1" w:styleId="RightPar60">
    <w:name w:val="Right Par[6]"/>
    <w:rsid w:val="00E05AF1"/>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eastAsia="Times New Roman" w:hAnsi="CG Times"/>
      <w:b/>
      <w:i/>
      <w:sz w:val="24"/>
      <w:lang w:val="en-US" w:eastAsia="en-US"/>
    </w:rPr>
  </w:style>
  <w:style w:type="paragraph" w:customStyle="1" w:styleId="RightPar70">
    <w:name w:val="Right Par[7]"/>
    <w:rsid w:val="00E05AF1"/>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eastAsia="Times New Roman" w:hAnsi="CG Times"/>
      <w:b/>
      <w:i/>
      <w:sz w:val="24"/>
      <w:lang w:val="en-US" w:eastAsia="en-US"/>
    </w:rPr>
  </w:style>
  <w:style w:type="paragraph" w:customStyle="1" w:styleId="RightPar80">
    <w:name w:val="Right Par[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eastAsia="Times New Roman" w:hAnsi="CG Times"/>
      <w:b/>
      <w:i/>
      <w:sz w:val="24"/>
      <w:lang w:val="en-US" w:eastAsia="en-US"/>
    </w:rPr>
  </w:style>
  <w:style w:type="paragraph" w:customStyle="1" w:styleId="text3">
    <w:name w:val="text 3"/>
    <w:basedOn w:val="Normal"/>
    <w:rsid w:val="00E05AF1"/>
    <w:pPr>
      <w:spacing w:before="240" w:after="240"/>
      <w:ind w:left="1418"/>
      <w:jc w:val="left"/>
    </w:pPr>
    <w:rPr>
      <w:szCs w:val="24"/>
    </w:rPr>
  </w:style>
  <w:style w:type="paragraph" w:customStyle="1" w:styleId="e4">
    <w:name w:val="e4"/>
    <w:aliases w:val="exh line end"/>
    <w:basedOn w:val="Normal"/>
    <w:next w:val="Normal"/>
    <w:rsid w:val="00E05AF1"/>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E05AF1"/>
    <w:pPr>
      <w:spacing w:before="120" w:after="200"/>
    </w:pPr>
    <w:rPr>
      <w:b/>
    </w:rPr>
  </w:style>
  <w:style w:type="paragraph" w:customStyle="1" w:styleId="S1-Header1">
    <w:name w:val="S1-Header1"/>
    <w:basedOn w:val="Normal"/>
    <w:rsid w:val="00E05AF1"/>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E05AF1"/>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E05AF1"/>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E05AF1"/>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E05AF1"/>
    <w:pPr>
      <w:spacing w:before="120" w:after="240"/>
      <w:jc w:val="center"/>
    </w:pPr>
    <w:rPr>
      <w:b/>
      <w:bCs/>
      <w:sz w:val="36"/>
    </w:rPr>
  </w:style>
  <w:style w:type="paragraph" w:customStyle="1" w:styleId="S3-Header1">
    <w:name w:val="S3-Header 1"/>
    <w:basedOn w:val="Normal"/>
    <w:rsid w:val="00E05AF1"/>
    <w:pPr>
      <w:spacing w:before="120" w:after="200"/>
      <w:ind w:left="1080" w:hanging="720"/>
    </w:pPr>
    <w:rPr>
      <w:b/>
      <w:bCs/>
      <w:noProof/>
      <w:sz w:val="28"/>
    </w:rPr>
  </w:style>
  <w:style w:type="paragraph" w:customStyle="1" w:styleId="S3-Heading2">
    <w:name w:val="S3-Heading 2"/>
    <w:basedOn w:val="Normal"/>
    <w:rsid w:val="00E05AF1"/>
    <w:pPr>
      <w:spacing w:after="200"/>
      <w:ind w:left="1080" w:right="288" w:hanging="720"/>
    </w:pPr>
    <w:rPr>
      <w:b/>
      <w:bCs/>
      <w:szCs w:val="24"/>
    </w:rPr>
  </w:style>
  <w:style w:type="paragraph" w:customStyle="1" w:styleId="S4Header">
    <w:name w:val="S4 Header"/>
    <w:basedOn w:val="Normal"/>
    <w:next w:val="Normal"/>
    <w:rsid w:val="00E05AF1"/>
    <w:pPr>
      <w:spacing w:before="120" w:after="240"/>
      <w:jc w:val="center"/>
    </w:pPr>
    <w:rPr>
      <w:b/>
      <w:sz w:val="32"/>
    </w:rPr>
  </w:style>
  <w:style w:type="paragraph" w:customStyle="1" w:styleId="S4-Header10">
    <w:name w:val="S4-Header 1"/>
    <w:basedOn w:val="Normal"/>
    <w:next w:val="Normal"/>
    <w:rsid w:val="00E05AF1"/>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E05AF1"/>
    <w:pPr>
      <w:spacing w:before="120" w:after="240"/>
      <w:ind w:left="360" w:right="288"/>
    </w:pPr>
    <w:rPr>
      <w:bCs/>
      <w:sz w:val="32"/>
    </w:rPr>
  </w:style>
  <w:style w:type="paragraph" w:customStyle="1" w:styleId="S6-Header1">
    <w:name w:val="S6-Header 1"/>
    <w:basedOn w:val="Normal"/>
    <w:next w:val="Normal"/>
    <w:rsid w:val="00E05AF1"/>
    <w:pPr>
      <w:spacing w:before="120" w:after="240"/>
      <w:jc w:val="center"/>
    </w:pPr>
    <w:rPr>
      <w:rFonts w:cs="Arial"/>
      <w:b/>
      <w:sz w:val="32"/>
      <w:szCs w:val="24"/>
    </w:rPr>
  </w:style>
  <w:style w:type="paragraph" w:customStyle="1" w:styleId="Part">
    <w:name w:val="Part"/>
    <w:basedOn w:val="Normal"/>
    <w:rsid w:val="00E05AF1"/>
    <w:pPr>
      <w:keepNext/>
      <w:spacing w:before="2280"/>
      <w:jc w:val="center"/>
    </w:pPr>
    <w:rPr>
      <w:b/>
      <w:sz w:val="52"/>
      <w:szCs w:val="24"/>
    </w:rPr>
  </w:style>
  <w:style w:type="paragraph" w:customStyle="1" w:styleId="StyleHead41Before6ptAfter6pt">
    <w:name w:val="Style Head 4.1 + Before:  6 pt After:  6 pt"/>
    <w:basedOn w:val="Head41"/>
    <w:rsid w:val="00E05AF1"/>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E05AF1"/>
    <w:pPr>
      <w:spacing w:before="120" w:after="240"/>
      <w:jc w:val="center"/>
    </w:pPr>
    <w:rPr>
      <w:b/>
      <w:sz w:val="36"/>
      <w:szCs w:val="24"/>
    </w:rPr>
  </w:style>
  <w:style w:type="paragraph" w:customStyle="1" w:styleId="StyleS1-Header1TimesNewRoman14pt">
    <w:name w:val="Style S1-Header1 + Times New Roman 14 pt"/>
    <w:basedOn w:val="S1-Header1"/>
    <w:rsid w:val="00E05AF1"/>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E05AF1"/>
    <w:pPr>
      <w:tabs>
        <w:tab w:val="num" w:pos="648"/>
      </w:tabs>
      <w:ind w:left="360" w:hanging="72"/>
    </w:pPr>
  </w:style>
  <w:style w:type="paragraph" w:customStyle="1" w:styleId="StyleStyleS1-Header1TimesNewRoman14pt1">
    <w:name w:val="Style Style S1-Header1 + Times New Roman 14 pt +1"/>
    <w:basedOn w:val="StyleS1-Header1TimesNewRoman14pt"/>
    <w:rsid w:val="00E05AF1"/>
    <w:pPr>
      <w:tabs>
        <w:tab w:val="num" w:pos="648"/>
      </w:tabs>
      <w:ind w:left="360" w:hanging="72"/>
    </w:pPr>
  </w:style>
  <w:style w:type="character" w:customStyle="1" w:styleId="AHead">
    <w:name w:val="A Head"/>
    <w:rsid w:val="00E05AF1"/>
    <w:rPr>
      <w:rFonts w:ascii="Times New Roman" w:hAnsi="Times New Roman" w:cs="Times New Roman" w:hint="default"/>
      <w:noProof w:val="0"/>
      <w:sz w:val="20"/>
      <w:lang w:val="en-US"/>
    </w:rPr>
  </w:style>
  <w:style w:type="character" w:customStyle="1" w:styleId="DefaultPara">
    <w:name w:val="Default Para"/>
    <w:rsid w:val="00E05AF1"/>
    <w:rPr>
      <w:rFonts w:ascii="CG Times" w:hAnsi="CG Times" w:hint="default"/>
      <w:b/>
      <w:bCs w:val="0"/>
      <w:i/>
      <w:iCs w:val="0"/>
      <w:noProof w:val="0"/>
      <w:sz w:val="24"/>
      <w:lang w:val="en-US"/>
    </w:rPr>
  </w:style>
  <w:style w:type="character" w:customStyle="1" w:styleId="BulletList">
    <w:name w:val="Bullet List"/>
    <w:basedOn w:val="DefaultParagraphFont"/>
    <w:rsid w:val="00E05AF1"/>
  </w:style>
  <w:style w:type="character" w:customStyle="1" w:styleId="StyleHeader2-SubClausesItalicChar">
    <w:name w:val="Style Header 2 - SubClauses + Italic Char"/>
    <w:rsid w:val="00E05AF1"/>
    <w:rPr>
      <w:rFonts w:ascii="Arial" w:hAnsi="Arial" w:cs="Arial" w:hint="default"/>
      <w:i/>
      <w:iCs/>
      <w:sz w:val="24"/>
      <w:szCs w:val="24"/>
      <w:lang w:val="en-US" w:eastAsia="en-US" w:bidi="ar-SA"/>
    </w:rPr>
  </w:style>
  <w:style w:type="character" w:customStyle="1" w:styleId="S1-Header1CharChar">
    <w:name w:val="S1-Header1 Char Char"/>
    <w:rsid w:val="00E05AF1"/>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E05AF1"/>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E05AF1"/>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E05AF1"/>
    <w:rPr>
      <w:rFonts w:ascii="Arial" w:hAnsi="Arial" w:cs="Arial" w:hint="default"/>
      <w:b w:val="0"/>
      <w:bCs w:val="0"/>
      <w:sz w:val="28"/>
      <w:szCs w:val="24"/>
      <w:lang w:val="en-US" w:eastAsia="en-US" w:bidi="ar-SA"/>
    </w:rPr>
  </w:style>
  <w:style w:type="character" w:customStyle="1" w:styleId="hps">
    <w:name w:val="hps"/>
    <w:rsid w:val="00E05AF1"/>
  </w:style>
  <w:style w:type="character" w:customStyle="1" w:styleId="shorttext">
    <w:name w:val="short_text"/>
    <w:rsid w:val="00E05AF1"/>
  </w:style>
  <w:style w:type="character" w:customStyle="1" w:styleId="atn">
    <w:name w:val="atn"/>
    <w:rsid w:val="00E05AF1"/>
  </w:style>
  <w:style w:type="character" w:customStyle="1" w:styleId="dieuChar">
    <w:name w:val="dieu Char"/>
    <w:rsid w:val="00E05AF1"/>
    <w:rPr>
      <w:rFonts w:ascii="Times New Roman" w:eastAsia="Times New Roman" w:hAnsi="Times New Roman" w:cs="Times New Roman"/>
      <w:b/>
      <w:color w:val="0000FF"/>
      <w:sz w:val="26"/>
      <w:szCs w:val="20"/>
      <w:lang w:val="en-US"/>
    </w:rPr>
  </w:style>
  <w:style w:type="paragraph" w:customStyle="1" w:styleId="3">
    <w:name w:val="3"/>
    <w:basedOn w:val="Heading3"/>
    <w:rsid w:val="00E05AF1"/>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E05AF1"/>
    <w:pPr>
      <w:spacing w:after="120"/>
      <w:ind w:left="0" w:right="0" w:firstLine="567"/>
      <w:jc w:val="right"/>
    </w:pPr>
    <w:rPr>
      <w:rFonts w:ascii=".VnTime" w:hAnsi=".VnTime"/>
      <w:sz w:val="28"/>
      <w:szCs w:val="28"/>
      <w:u w:val="single"/>
      <w:lang w:val="de-DE"/>
    </w:rPr>
  </w:style>
  <w:style w:type="paragraph" w:styleId="Index2">
    <w:name w:val="index 2"/>
    <w:basedOn w:val="Normal"/>
    <w:next w:val="Normal"/>
    <w:uiPriority w:val="99"/>
    <w:semiHidden/>
    <w:rsid w:val="00E05AF1"/>
    <w:pPr>
      <w:tabs>
        <w:tab w:val="right" w:pos="4140"/>
      </w:tabs>
      <w:ind w:left="480" w:hanging="240"/>
      <w:jc w:val="left"/>
    </w:pPr>
    <w:rPr>
      <w:sz w:val="20"/>
    </w:rPr>
  </w:style>
  <w:style w:type="paragraph" w:styleId="Index3">
    <w:name w:val="index 3"/>
    <w:basedOn w:val="Normal"/>
    <w:next w:val="Normal"/>
    <w:uiPriority w:val="99"/>
    <w:semiHidden/>
    <w:rsid w:val="00E05AF1"/>
    <w:pPr>
      <w:tabs>
        <w:tab w:val="right" w:pos="4140"/>
      </w:tabs>
      <w:ind w:left="720" w:hanging="240"/>
      <w:jc w:val="left"/>
    </w:pPr>
    <w:rPr>
      <w:sz w:val="20"/>
    </w:rPr>
  </w:style>
  <w:style w:type="paragraph" w:styleId="Index4">
    <w:name w:val="index 4"/>
    <w:basedOn w:val="Normal"/>
    <w:next w:val="Normal"/>
    <w:uiPriority w:val="99"/>
    <w:semiHidden/>
    <w:rsid w:val="00E05AF1"/>
    <w:pPr>
      <w:tabs>
        <w:tab w:val="right" w:pos="4140"/>
      </w:tabs>
      <w:ind w:left="960" w:hanging="240"/>
      <w:jc w:val="left"/>
    </w:pPr>
    <w:rPr>
      <w:sz w:val="20"/>
    </w:rPr>
  </w:style>
  <w:style w:type="paragraph" w:styleId="Index5">
    <w:name w:val="index 5"/>
    <w:basedOn w:val="Normal"/>
    <w:next w:val="Normal"/>
    <w:uiPriority w:val="99"/>
    <w:semiHidden/>
    <w:rsid w:val="00E05AF1"/>
    <w:pPr>
      <w:tabs>
        <w:tab w:val="right" w:pos="4140"/>
      </w:tabs>
      <w:ind w:left="1200" w:hanging="240"/>
      <w:jc w:val="left"/>
    </w:pPr>
    <w:rPr>
      <w:sz w:val="20"/>
    </w:rPr>
  </w:style>
  <w:style w:type="paragraph" w:styleId="Index6">
    <w:name w:val="index 6"/>
    <w:basedOn w:val="Normal"/>
    <w:next w:val="Normal"/>
    <w:uiPriority w:val="99"/>
    <w:semiHidden/>
    <w:rsid w:val="00E05AF1"/>
    <w:pPr>
      <w:tabs>
        <w:tab w:val="right" w:pos="4140"/>
      </w:tabs>
      <w:ind w:left="1440" w:hanging="240"/>
      <w:jc w:val="left"/>
    </w:pPr>
    <w:rPr>
      <w:sz w:val="20"/>
    </w:rPr>
  </w:style>
  <w:style w:type="paragraph" w:styleId="Index7">
    <w:name w:val="index 7"/>
    <w:basedOn w:val="Normal"/>
    <w:next w:val="Normal"/>
    <w:uiPriority w:val="99"/>
    <w:semiHidden/>
    <w:rsid w:val="00E05AF1"/>
    <w:pPr>
      <w:tabs>
        <w:tab w:val="right" w:pos="4140"/>
      </w:tabs>
      <w:ind w:left="1680" w:hanging="240"/>
      <w:jc w:val="left"/>
    </w:pPr>
    <w:rPr>
      <w:sz w:val="20"/>
    </w:rPr>
  </w:style>
  <w:style w:type="paragraph" w:styleId="Index8">
    <w:name w:val="index 8"/>
    <w:basedOn w:val="Normal"/>
    <w:next w:val="Normal"/>
    <w:uiPriority w:val="99"/>
    <w:semiHidden/>
    <w:rsid w:val="00E05AF1"/>
    <w:pPr>
      <w:tabs>
        <w:tab w:val="right" w:pos="4140"/>
      </w:tabs>
      <w:ind w:left="1920" w:hanging="240"/>
      <w:jc w:val="left"/>
    </w:pPr>
    <w:rPr>
      <w:sz w:val="20"/>
    </w:rPr>
  </w:style>
  <w:style w:type="character" w:customStyle="1" w:styleId="SectionHeader3Char1">
    <w:name w:val="Section Header3 Char1"/>
    <w:aliases w:val="Sub-Clause Paragraph Char1"/>
    <w:semiHidden/>
    <w:rsid w:val="00E05AF1"/>
    <w:rPr>
      <w:rFonts w:ascii="Times New Roman" w:eastAsia="Times New Roman" w:hAnsi="Times New Roman" w:cs="Times New Roman"/>
      <w:b/>
      <w:bCs/>
      <w:spacing w:val="-2"/>
      <w:sz w:val="16"/>
      <w:szCs w:val="24"/>
      <w:lang w:val="en-US"/>
    </w:rPr>
  </w:style>
  <w:style w:type="paragraph" w:customStyle="1" w:styleId="4">
    <w:name w:val="4"/>
    <w:basedOn w:val="Normal"/>
    <w:rsid w:val="00E05AF1"/>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lp1"/>
    <w:basedOn w:val="Normal"/>
    <w:link w:val="ListParagraphChar"/>
    <w:uiPriority w:val="34"/>
    <w:qFormat/>
    <w:rsid w:val="00E05AF1"/>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lp1 Char"/>
    <w:link w:val="ListParagraph"/>
    <w:uiPriority w:val="34"/>
    <w:qFormat/>
    <w:rsid w:val="00B11EE5"/>
    <w:rPr>
      <w:rFonts w:ascii="Times New Roman" w:eastAsia="Times New Roman" w:hAnsi="Times New Roman"/>
      <w:sz w:val="24"/>
    </w:rPr>
  </w:style>
  <w:style w:type="paragraph" w:styleId="Revision">
    <w:name w:val="Revision"/>
    <w:hidden/>
    <w:uiPriority w:val="99"/>
    <w:semiHidden/>
    <w:rsid w:val="00E05AF1"/>
    <w:rPr>
      <w:rFonts w:ascii="Times New Roman" w:eastAsia="Times New Roman" w:hAnsi="Times New Roman"/>
      <w:sz w:val="24"/>
      <w:lang w:val="en-US" w:eastAsia="en-US"/>
    </w:rPr>
  </w:style>
  <w:style w:type="paragraph" w:customStyle="1" w:styleId="Style1">
    <w:name w:val="Style1"/>
    <w:basedOn w:val="Normal"/>
    <w:rsid w:val="00E05AF1"/>
    <w:pPr>
      <w:widowControl w:val="0"/>
    </w:pPr>
    <w:rPr>
      <w:rFonts w:ascii=".VnTime" w:hAnsi=".VnTime"/>
      <w:sz w:val="26"/>
    </w:rPr>
  </w:style>
  <w:style w:type="character" w:styleId="Emphasis">
    <w:name w:val="Emphasis"/>
    <w:uiPriority w:val="20"/>
    <w:qFormat/>
    <w:rsid w:val="00E05AF1"/>
    <w:rPr>
      <w:i/>
      <w:iCs/>
    </w:rPr>
  </w:style>
  <w:style w:type="character" w:customStyle="1" w:styleId="normal-h1">
    <w:name w:val="normal-h1"/>
    <w:rsid w:val="00682E20"/>
    <w:rPr>
      <w:rFonts w:ascii=".VnTime" w:hAnsi=".VnTime" w:hint="default"/>
      <w:color w:val="0000FF"/>
      <w:sz w:val="24"/>
      <w:szCs w:val="24"/>
    </w:rPr>
  </w:style>
  <w:style w:type="paragraph" w:customStyle="1" w:styleId="00">
    <w:name w:val="00"/>
    <w:basedOn w:val="Normal"/>
    <w:qFormat/>
    <w:rsid w:val="00FE2A2E"/>
    <w:pPr>
      <w:jc w:val="center"/>
    </w:pPr>
    <w:rPr>
      <w:b/>
      <w:bCs/>
      <w:sz w:val="30"/>
      <w:szCs w:val="28"/>
      <w:lang w:val="vi-VN"/>
    </w:rPr>
  </w:style>
  <w:style w:type="paragraph" w:customStyle="1" w:styleId="01">
    <w:name w:val="01"/>
    <w:basedOn w:val="Normal"/>
    <w:qFormat/>
    <w:rsid w:val="00FE2A2E"/>
    <w:pPr>
      <w:widowControl w:val="0"/>
      <w:spacing w:before="120" w:after="120" w:line="264" w:lineRule="auto"/>
      <w:jc w:val="center"/>
    </w:pPr>
    <w:rPr>
      <w:b/>
      <w:bCs/>
      <w:sz w:val="28"/>
      <w:szCs w:val="28"/>
      <w:lang w:val="vi-VN"/>
    </w:rPr>
  </w:style>
  <w:style w:type="character" w:customStyle="1" w:styleId="fontstyle01">
    <w:name w:val="fontstyle01"/>
    <w:basedOn w:val="DefaultParagraphFont"/>
    <w:rsid w:val="00514DAF"/>
    <w:rPr>
      <w:rFonts w:ascii="TimesNewRoman" w:hAnsi="TimesNewRoman" w:hint="default"/>
      <w:b w:val="0"/>
      <w:bCs w:val="0"/>
      <w:i w:val="0"/>
      <w:iCs w:val="0"/>
      <w:color w:val="000000"/>
      <w:sz w:val="24"/>
      <w:szCs w:val="24"/>
    </w:rPr>
  </w:style>
  <w:style w:type="paragraph" w:customStyle="1" w:styleId="Tiu">
    <w:name w:val="Tiêu đề"/>
    <w:basedOn w:val="Normal"/>
    <w:next w:val="Normal"/>
    <w:qFormat/>
    <w:rsid w:val="0092262A"/>
    <w:pPr>
      <w:spacing w:before="120" w:after="120"/>
      <w:jc w:val="center"/>
      <w:outlineLvl w:val="0"/>
    </w:pPr>
    <w:rPr>
      <w:rFonts w:eastAsiaTheme="minorHAnsi" w:cstheme="minorBidi"/>
      <w:b/>
      <w:kern w:val="2"/>
      <w:sz w:val="28"/>
      <w:szCs w:val="22"/>
      <w:lang w:val="en-GB"/>
      <w14:ligatures w14:val="standardContextual"/>
    </w:rPr>
  </w:style>
  <w:style w:type="character" w:customStyle="1" w:styleId="normaltextrun">
    <w:name w:val="normaltextrun"/>
    <w:basedOn w:val="DefaultParagraphFont"/>
    <w:rsid w:val="0052338B"/>
  </w:style>
  <w:style w:type="character" w:customStyle="1" w:styleId="eop">
    <w:name w:val="eop"/>
    <w:basedOn w:val="DefaultParagraphFont"/>
    <w:rsid w:val="0052338B"/>
  </w:style>
  <w:style w:type="paragraph" w:customStyle="1" w:styleId="TableParagraph">
    <w:name w:val="Table Paragraph"/>
    <w:basedOn w:val="Normal"/>
    <w:uiPriority w:val="1"/>
    <w:qFormat/>
    <w:rsid w:val="0052338B"/>
    <w:pPr>
      <w:widowControl w:val="0"/>
      <w:autoSpaceDE w:val="0"/>
      <w:autoSpaceDN w:val="0"/>
      <w:jc w:val="left"/>
    </w:pPr>
    <w:rPr>
      <w:sz w:val="22"/>
      <w:szCs w:val="22"/>
    </w:rPr>
  </w:style>
  <w:style w:type="paragraph" w:customStyle="1" w:styleId="lileft">
    <w:name w:val="lileft"/>
    <w:basedOn w:val="Normal"/>
    <w:rsid w:val="0052338B"/>
    <w:pPr>
      <w:spacing w:before="100" w:beforeAutospacing="1" w:after="100" w:afterAutospacing="1"/>
      <w:jc w:val="left"/>
    </w:pPr>
    <w:rPr>
      <w:szCs w:val="24"/>
    </w:rPr>
  </w:style>
  <w:style w:type="character" w:styleId="UnresolvedMention">
    <w:name w:val="Unresolved Mention"/>
    <w:basedOn w:val="DefaultParagraphFont"/>
    <w:uiPriority w:val="99"/>
    <w:semiHidden/>
    <w:unhideWhenUsed/>
    <w:rsid w:val="00B56C5B"/>
    <w:rPr>
      <w:color w:val="605E5C"/>
      <w:shd w:val="clear" w:color="auto" w:fill="E1DFDD"/>
    </w:rPr>
  </w:style>
  <w:style w:type="paragraph" w:customStyle="1" w:styleId="msonormal0">
    <w:name w:val="msonormal"/>
    <w:basedOn w:val="Normal"/>
    <w:rsid w:val="00B56C5B"/>
    <w:pPr>
      <w:spacing w:before="100" w:beforeAutospacing="1" w:after="100" w:afterAutospacing="1"/>
      <w:jc w:val="left"/>
    </w:pPr>
    <w:rPr>
      <w:szCs w:val="24"/>
      <w:lang w:val="en-GB" w:eastAsia="en-GB"/>
    </w:rPr>
  </w:style>
  <w:style w:type="paragraph" w:customStyle="1" w:styleId="xl9243">
    <w:name w:val="xl9243"/>
    <w:basedOn w:val="Normal"/>
    <w:rsid w:val="00B56C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lang w:val="en-GB" w:eastAsia="en-GB"/>
    </w:rPr>
  </w:style>
  <w:style w:type="paragraph" w:customStyle="1" w:styleId="xl9244">
    <w:name w:val="xl9244"/>
    <w:basedOn w:val="Normal"/>
    <w:rsid w:val="00B56C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Cs w:val="24"/>
      <w:lang w:val="en-GB" w:eastAsia="en-GB"/>
    </w:rPr>
  </w:style>
  <w:style w:type="paragraph" w:customStyle="1" w:styleId="xl9245">
    <w:name w:val="xl9245"/>
    <w:basedOn w:val="Normal"/>
    <w:rsid w:val="00B56C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lang w:val="en-GB" w:eastAsia="en-GB"/>
    </w:rPr>
  </w:style>
  <w:style w:type="paragraph" w:customStyle="1" w:styleId="xl9246">
    <w:name w:val="xl9246"/>
    <w:basedOn w:val="Normal"/>
    <w:rsid w:val="00B56C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lang w:val="en-GB" w:eastAsia="en-GB"/>
    </w:rPr>
  </w:style>
  <w:style w:type="paragraph" w:customStyle="1" w:styleId="xl9247">
    <w:name w:val="xl9247"/>
    <w:basedOn w:val="Normal"/>
    <w:rsid w:val="00B56C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lang w:val="en-GB" w:eastAsia="en-GB"/>
    </w:rPr>
  </w:style>
  <w:style w:type="paragraph" w:customStyle="1" w:styleId="xl9248">
    <w:name w:val="xl9248"/>
    <w:basedOn w:val="Normal"/>
    <w:rsid w:val="00B56C5B"/>
    <w:pPr>
      <w:spacing w:before="100" w:beforeAutospacing="1" w:after="100" w:afterAutospacing="1"/>
      <w:jc w:val="left"/>
      <w:textAlignment w:val="center"/>
    </w:pPr>
    <w:rPr>
      <w:szCs w:val="24"/>
      <w:lang w:val="en-GB" w:eastAsia="en-GB"/>
    </w:rPr>
  </w:style>
  <w:style w:type="paragraph" w:customStyle="1" w:styleId="xl9249">
    <w:name w:val="xl9249"/>
    <w:basedOn w:val="Normal"/>
    <w:rsid w:val="00B56C5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lang w:val="en-GB" w:eastAsia="en-GB"/>
    </w:rPr>
  </w:style>
  <w:style w:type="paragraph" w:customStyle="1" w:styleId="xl9250">
    <w:name w:val="xl9250"/>
    <w:basedOn w:val="Normal"/>
    <w:rsid w:val="00B56C5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571597">
      <w:bodyDiv w:val="1"/>
      <w:marLeft w:val="0"/>
      <w:marRight w:val="0"/>
      <w:marTop w:val="0"/>
      <w:marBottom w:val="0"/>
      <w:divBdr>
        <w:top w:val="none" w:sz="0" w:space="0" w:color="auto"/>
        <w:left w:val="none" w:sz="0" w:space="0" w:color="auto"/>
        <w:bottom w:val="none" w:sz="0" w:space="0" w:color="auto"/>
        <w:right w:val="none" w:sz="0" w:space="0" w:color="auto"/>
      </w:divBdr>
    </w:div>
    <w:div w:id="90973039">
      <w:bodyDiv w:val="1"/>
      <w:marLeft w:val="0"/>
      <w:marRight w:val="0"/>
      <w:marTop w:val="0"/>
      <w:marBottom w:val="0"/>
      <w:divBdr>
        <w:top w:val="none" w:sz="0" w:space="0" w:color="auto"/>
        <w:left w:val="none" w:sz="0" w:space="0" w:color="auto"/>
        <w:bottom w:val="none" w:sz="0" w:space="0" w:color="auto"/>
        <w:right w:val="none" w:sz="0" w:space="0" w:color="auto"/>
      </w:divBdr>
    </w:div>
    <w:div w:id="180436691">
      <w:bodyDiv w:val="1"/>
      <w:marLeft w:val="0"/>
      <w:marRight w:val="0"/>
      <w:marTop w:val="0"/>
      <w:marBottom w:val="0"/>
      <w:divBdr>
        <w:top w:val="none" w:sz="0" w:space="0" w:color="auto"/>
        <w:left w:val="none" w:sz="0" w:space="0" w:color="auto"/>
        <w:bottom w:val="none" w:sz="0" w:space="0" w:color="auto"/>
        <w:right w:val="none" w:sz="0" w:space="0" w:color="auto"/>
      </w:divBdr>
    </w:div>
    <w:div w:id="208297517">
      <w:bodyDiv w:val="1"/>
      <w:marLeft w:val="0"/>
      <w:marRight w:val="0"/>
      <w:marTop w:val="0"/>
      <w:marBottom w:val="0"/>
      <w:divBdr>
        <w:top w:val="none" w:sz="0" w:space="0" w:color="auto"/>
        <w:left w:val="none" w:sz="0" w:space="0" w:color="auto"/>
        <w:bottom w:val="none" w:sz="0" w:space="0" w:color="auto"/>
        <w:right w:val="none" w:sz="0" w:space="0" w:color="auto"/>
      </w:divBdr>
    </w:div>
    <w:div w:id="287399929">
      <w:bodyDiv w:val="1"/>
      <w:marLeft w:val="0"/>
      <w:marRight w:val="0"/>
      <w:marTop w:val="0"/>
      <w:marBottom w:val="0"/>
      <w:divBdr>
        <w:top w:val="none" w:sz="0" w:space="0" w:color="auto"/>
        <w:left w:val="none" w:sz="0" w:space="0" w:color="auto"/>
        <w:bottom w:val="none" w:sz="0" w:space="0" w:color="auto"/>
        <w:right w:val="none" w:sz="0" w:space="0" w:color="auto"/>
      </w:divBdr>
    </w:div>
    <w:div w:id="287974067">
      <w:bodyDiv w:val="1"/>
      <w:marLeft w:val="0"/>
      <w:marRight w:val="0"/>
      <w:marTop w:val="0"/>
      <w:marBottom w:val="0"/>
      <w:divBdr>
        <w:top w:val="none" w:sz="0" w:space="0" w:color="auto"/>
        <w:left w:val="none" w:sz="0" w:space="0" w:color="auto"/>
        <w:bottom w:val="none" w:sz="0" w:space="0" w:color="auto"/>
        <w:right w:val="none" w:sz="0" w:space="0" w:color="auto"/>
      </w:divBdr>
    </w:div>
    <w:div w:id="394860389">
      <w:bodyDiv w:val="1"/>
      <w:marLeft w:val="0"/>
      <w:marRight w:val="0"/>
      <w:marTop w:val="0"/>
      <w:marBottom w:val="0"/>
      <w:divBdr>
        <w:top w:val="none" w:sz="0" w:space="0" w:color="auto"/>
        <w:left w:val="none" w:sz="0" w:space="0" w:color="auto"/>
        <w:bottom w:val="none" w:sz="0" w:space="0" w:color="auto"/>
        <w:right w:val="none" w:sz="0" w:space="0" w:color="auto"/>
      </w:divBdr>
    </w:div>
    <w:div w:id="458380585">
      <w:bodyDiv w:val="1"/>
      <w:marLeft w:val="0"/>
      <w:marRight w:val="0"/>
      <w:marTop w:val="0"/>
      <w:marBottom w:val="0"/>
      <w:divBdr>
        <w:top w:val="none" w:sz="0" w:space="0" w:color="auto"/>
        <w:left w:val="none" w:sz="0" w:space="0" w:color="auto"/>
        <w:bottom w:val="none" w:sz="0" w:space="0" w:color="auto"/>
        <w:right w:val="none" w:sz="0" w:space="0" w:color="auto"/>
      </w:divBdr>
    </w:div>
    <w:div w:id="611058052">
      <w:bodyDiv w:val="1"/>
      <w:marLeft w:val="0"/>
      <w:marRight w:val="0"/>
      <w:marTop w:val="0"/>
      <w:marBottom w:val="0"/>
      <w:divBdr>
        <w:top w:val="none" w:sz="0" w:space="0" w:color="auto"/>
        <w:left w:val="none" w:sz="0" w:space="0" w:color="auto"/>
        <w:bottom w:val="none" w:sz="0" w:space="0" w:color="auto"/>
        <w:right w:val="none" w:sz="0" w:space="0" w:color="auto"/>
      </w:divBdr>
    </w:div>
    <w:div w:id="665673721">
      <w:bodyDiv w:val="1"/>
      <w:marLeft w:val="0"/>
      <w:marRight w:val="0"/>
      <w:marTop w:val="0"/>
      <w:marBottom w:val="0"/>
      <w:divBdr>
        <w:top w:val="none" w:sz="0" w:space="0" w:color="auto"/>
        <w:left w:val="none" w:sz="0" w:space="0" w:color="auto"/>
        <w:bottom w:val="none" w:sz="0" w:space="0" w:color="auto"/>
        <w:right w:val="none" w:sz="0" w:space="0" w:color="auto"/>
      </w:divBdr>
    </w:div>
    <w:div w:id="935359883">
      <w:bodyDiv w:val="1"/>
      <w:marLeft w:val="0"/>
      <w:marRight w:val="0"/>
      <w:marTop w:val="0"/>
      <w:marBottom w:val="0"/>
      <w:divBdr>
        <w:top w:val="none" w:sz="0" w:space="0" w:color="auto"/>
        <w:left w:val="none" w:sz="0" w:space="0" w:color="auto"/>
        <w:bottom w:val="none" w:sz="0" w:space="0" w:color="auto"/>
        <w:right w:val="none" w:sz="0" w:space="0" w:color="auto"/>
      </w:divBdr>
    </w:div>
    <w:div w:id="989821155">
      <w:bodyDiv w:val="1"/>
      <w:marLeft w:val="0"/>
      <w:marRight w:val="0"/>
      <w:marTop w:val="0"/>
      <w:marBottom w:val="0"/>
      <w:divBdr>
        <w:top w:val="none" w:sz="0" w:space="0" w:color="auto"/>
        <w:left w:val="none" w:sz="0" w:space="0" w:color="auto"/>
        <w:bottom w:val="none" w:sz="0" w:space="0" w:color="auto"/>
        <w:right w:val="none" w:sz="0" w:space="0" w:color="auto"/>
      </w:divBdr>
    </w:div>
    <w:div w:id="999232476">
      <w:bodyDiv w:val="1"/>
      <w:marLeft w:val="0"/>
      <w:marRight w:val="0"/>
      <w:marTop w:val="0"/>
      <w:marBottom w:val="0"/>
      <w:divBdr>
        <w:top w:val="none" w:sz="0" w:space="0" w:color="auto"/>
        <w:left w:val="none" w:sz="0" w:space="0" w:color="auto"/>
        <w:bottom w:val="none" w:sz="0" w:space="0" w:color="auto"/>
        <w:right w:val="none" w:sz="0" w:space="0" w:color="auto"/>
      </w:divBdr>
    </w:div>
    <w:div w:id="1012606438">
      <w:bodyDiv w:val="1"/>
      <w:marLeft w:val="0"/>
      <w:marRight w:val="0"/>
      <w:marTop w:val="0"/>
      <w:marBottom w:val="0"/>
      <w:divBdr>
        <w:top w:val="none" w:sz="0" w:space="0" w:color="auto"/>
        <w:left w:val="none" w:sz="0" w:space="0" w:color="auto"/>
        <w:bottom w:val="none" w:sz="0" w:space="0" w:color="auto"/>
        <w:right w:val="none" w:sz="0" w:space="0" w:color="auto"/>
      </w:divBdr>
    </w:div>
    <w:div w:id="1015111726">
      <w:bodyDiv w:val="1"/>
      <w:marLeft w:val="0"/>
      <w:marRight w:val="0"/>
      <w:marTop w:val="0"/>
      <w:marBottom w:val="0"/>
      <w:divBdr>
        <w:top w:val="none" w:sz="0" w:space="0" w:color="auto"/>
        <w:left w:val="none" w:sz="0" w:space="0" w:color="auto"/>
        <w:bottom w:val="none" w:sz="0" w:space="0" w:color="auto"/>
        <w:right w:val="none" w:sz="0" w:space="0" w:color="auto"/>
      </w:divBdr>
    </w:div>
    <w:div w:id="1037122196">
      <w:bodyDiv w:val="1"/>
      <w:marLeft w:val="0"/>
      <w:marRight w:val="0"/>
      <w:marTop w:val="0"/>
      <w:marBottom w:val="0"/>
      <w:divBdr>
        <w:top w:val="none" w:sz="0" w:space="0" w:color="auto"/>
        <w:left w:val="none" w:sz="0" w:space="0" w:color="auto"/>
        <w:bottom w:val="none" w:sz="0" w:space="0" w:color="auto"/>
        <w:right w:val="none" w:sz="0" w:space="0" w:color="auto"/>
      </w:divBdr>
    </w:div>
    <w:div w:id="1122305433">
      <w:bodyDiv w:val="1"/>
      <w:marLeft w:val="0"/>
      <w:marRight w:val="0"/>
      <w:marTop w:val="0"/>
      <w:marBottom w:val="0"/>
      <w:divBdr>
        <w:top w:val="none" w:sz="0" w:space="0" w:color="auto"/>
        <w:left w:val="none" w:sz="0" w:space="0" w:color="auto"/>
        <w:bottom w:val="none" w:sz="0" w:space="0" w:color="auto"/>
        <w:right w:val="none" w:sz="0" w:space="0" w:color="auto"/>
      </w:divBdr>
    </w:div>
    <w:div w:id="1176726748">
      <w:bodyDiv w:val="1"/>
      <w:marLeft w:val="0"/>
      <w:marRight w:val="0"/>
      <w:marTop w:val="0"/>
      <w:marBottom w:val="0"/>
      <w:divBdr>
        <w:top w:val="none" w:sz="0" w:space="0" w:color="auto"/>
        <w:left w:val="none" w:sz="0" w:space="0" w:color="auto"/>
        <w:bottom w:val="none" w:sz="0" w:space="0" w:color="auto"/>
        <w:right w:val="none" w:sz="0" w:space="0" w:color="auto"/>
      </w:divBdr>
    </w:div>
    <w:div w:id="1194197322">
      <w:bodyDiv w:val="1"/>
      <w:marLeft w:val="0"/>
      <w:marRight w:val="0"/>
      <w:marTop w:val="0"/>
      <w:marBottom w:val="0"/>
      <w:divBdr>
        <w:top w:val="none" w:sz="0" w:space="0" w:color="auto"/>
        <w:left w:val="none" w:sz="0" w:space="0" w:color="auto"/>
        <w:bottom w:val="none" w:sz="0" w:space="0" w:color="auto"/>
        <w:right w:val="none" w:sz="0" w:space="0" w:color="auto"/>
      </w:divBdr>
    </w:div>
    <w:div w:id="1239827314">
      <w:bodyDiv w:val="1"/>
      <w:marLeft w:val="0"/>
      <w:marRight w:val="0"/>
      <w:marTop w:val="0"/>
      <w:marBottom w:val="0"/>
      <w:divBdr>
        <w:top w:val="none" w:sz="0" w:space="0" w:color="auto"/>
        <w:left w:val="none" w:sz="0" w:space="0" w:color="auto"/>
        <w:bottom w:val="none" w:sz="0" w:space="0" w:color="auto"/>
        <w:right w:val="none" w:sz="0" w:space="0" w:color="auto"/>
      </w:divBdr>
    </w:div>
    <w:div w:id="1380281704">
      <w:bodyDiv w:val="1"/>
      <w:marLeft w:val="0"/>
      <w:marRight w:val="0"/>
      <w:marTop w:val="0"/>
      <w:marBottom w:val="0"/>
      <w:divBdr>
        <w:top w:val="none" w:sz="0" w:space="0" w:color="auto"/>
        <w:left w:val="none" w:sz="0" w:space="0" w:color="auto"/>
        <w:bottom w:val="none" w:sz="0" w:space="0" w:color="auto"/>
        <w:right w:val="none" w:sz="0" w:space="0" w:color="auto"/>
      </w:divBdr>
    </w:div>
    <w:div w:id="1443763712">
      <w:bodyDiv w:val="1"/>
      <w:marLeft w:val="0"/>
      <w:marRight w:val="0"/>
      <w:marTop w:val="0"/>
      <w:marBottom w:val="0"/>
      <w:divBdr>
        <w:top w:val="none" w:sz="0" w:space="0" w:color="auto"/>
        <w:left w:val="none" w:sz="0" w:space="0" w:color="auto"/>
        <w:bottom w:val="none" w:sz="0" w:space="0" w:color="auto"/>
        <w:right w:val="none" w:sz="0" w:space="0" w:color="auto"/>
      </w:divBdr>
    </w:div>
    <w:div w:id="1531454042">
      <w:bodyDiv w:val="1"/>
      <w:marLeft w:val="0"/>
      <w:marRight w:val="0"/>
      <w:marTop w:val="0"/>
      <w:marBottom w:val="0"/>
      <w:divBdr>
        <w:top w:val="none" w:sz="0" w:space="0" w:color="auto"/>
        <w:left w:val="none" w:sz="0" w:space="0" w:color="auto"/>
        <w:bottom w:val="none" w:sz="0" w:space="0" w:color="auto"/>
        <w:right w:val="none" w:sz="0" w:space="0" w:color="auto"/>
      </w:divBdr>
    </w:div>
    <w:div w:id="1655526294">
      <w:bodyDiv w:val="1"/>
      <w:marLeft w:val="0"/>
      <w:marRight w:val="0"/>
      <w:marTop w:val="0"/>
      <w:marBottom w:val="0"/>
      <w:divBdr>
        <w:top w:val="none" w:sz="0" w:space="0" w:color="auto"/>
        <w:left w:val="none" w:sz="0" w:space="0" w:color="auto"/>
        <w:bottom w:val="none" w:sz="0" w:space="0" w:color="auto"/>
        <w:right w:val="none" w:sz="0" w:space="0" w:color="auto"/>
      </w:divBdr>
    </w:div>
    <w:div w:id="1765834235">
      <w:bodyDiv w:val="1"/>
      <w:marLeft w:val="0"/>
      <w:marRight w:val="0"/>
      <w:marTop w:val="0"/>
      <w:marBottom w:val="0"/>
      <w:divBdr>
        <w:top w:val="none" w:sz="0" w:space="0" w:color="auto"/>
        <w:left w:val="none" w:sz="0" w:space="0" w:color="auto"/>
        <w:bottom w:val="none" w:sz="0" w:space="0" w:color="auto"/>
        <w:right w:val="none" w:sz="0" w:space="0" w:color="auto"/>
      </w:divBdr>
    </w:div>
    <w:div w:id="1792552434">
      <w:bodyDiv w:val="1"/>
      <w:marLeft w:val="0"/>
      <w:marRight w:val="0"/>
      <w:marTop w:val="0"/>
      <w:marBottom w:val="0"/>
      <w:divBdr>
        <w:top w:val="none" w:sz="0" w:space="0" w:color="auto"/>
        <w:left w:val="none" w:sz="0" w:space="0" w:color="auto"/>
        <w:bottom w:val="none" w:sz="0" w:space="0" w:color="auto"/>
        <w:right w:val="none" w:sz="0" w:space="0" w:color="auto"/>
      </w:divBdr>
    </w:div>
    <w:div w:id="1829443340">
      <w:bodyDiv w:val="1"/>
      <w:marLeft w:val="0"/>
      <w:marRight w:val="0"/>
      <w:marTop w:val="0"/>
      <w:marBottom w:val="0"/>
      <w:divBdr>
        <w:top w:val="none" w:sz="0" w:space="0" w:color="auto"/>
        <w:left w:val="none" w:sz="0" w:space="0" w:color="auto"/>
        <w:bottom w:val="none" w:sz="0" w:space="0" w:color="auto"/>
        <w:right w:val="none" w:sz="0" w:space="0" w:color="auto"/>
      </w:divBdr>
      <w:divsChild>
        <w:div w:id="1073549636">
          <w:marLeft w:val="0"/>
          <w:marRight w:val="0"/>
          <w:marTop w:val="0"/>
          <w:marBottom w:val="120"/>
          <w:divBdr>
            <w:top w:val="none" w:sz="0" w:space="0" w:color="auto"/>
            <w:left w:val="none" w:sz="0" w:space="0" w:color="auto"/>
            <w:bottom w:val="none" w:sz="0" w:space="0" w:color="auto"/>
            <w:right w:val="none" w:sz="0" w:space="0" w:color="auto"/>
          </w:divBdr>
          <w:divsChild>
            <w:div w:id="580020336">
              <w:marLeft w:val="0"/>
              <w:marRight w:val="120"/>
              <w:marTop w:val="0"/>
              <w:marBottom w:val="0"/>
              <w:divBdr>
                <w:top w:val="none" w:sz="0" w:space="0" w:color="auto"/>
                <w:left w:val="none" w:sz="0" w:space="0" w:color="auto"/>
                <w:bottom w:val="none" w:sz="0" w:space="0" w:color="auto"/>
                <w:right w:val="none" w:sz="0" w:space="0" w:color="auto"/>
              </w:divBdr>
              <w:divsChild>
                <w:div w:id="2139756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602259">
      <w:bodyDiv w:val="1"/>
      <w:marLeft w:val="0"/>
      <w:marRight w:val="0"/>
      <w:marTop w:val="0"/>
      <w:marBottom w:val="0"/>
      <w:divBdr>
        <w:top w:val="none" w:sz="0" w:space="0" w:color="auto"/>
        <w:left w:val="none" w:sz="0" w:space="0" w:color="auto"/>
        <w:bottom w:val="none" w:sz="0" w:space="0" w:color="auto"/>
        <w:right w:val="none" w:sz="0" w:space="0" w:color="auto"/>
      </w:divBdr>
    </w:div>
    <w:div w:id="1876116536">
      <w:bodyDiv w:val="1"/>
      <w:marLeft w:val="0"/>
      <w:marRight w:val="0"/>
      <w:marTop w:val="0"/>
      <w:marBottom w:val="0"/>
      <w:divBdr>
        <w:top w:val="none" w:sz="0" w:space="0" w:color="auto"/>
        <w:left w:val="none" w:sz="0" w:space="0" w:color="auto"/>
        <w:bottom w:val="none" w:sz="0" w:space="0" w:color="auto"/>
        <w:right w:val="none" w:sz="0" w:space="0" w:color="auto"/>
      </w:divBdr>
    </w:div>
    <w:div w:id="1906837993">
      <w:bodyDiv w:val="1"/>
      <w:marLeft w:val="0"/>
      <w:marRight w:val="0"/>
      <w:marTop w:val="0"/>
      <w:marBottom w:val="0"/>
      <w:divBdr>
        <w:top w:val="none" w:sz="0" w:space="0" w:color="auto"/>
        <w:left w:val="none" w:sz="0" w:space="0" w:color="auto"/>
        <w:bottom w:val="none" w:sz="0" w:space="0" w:color="auto"/>
        <w:right w:val="none" w:sz="0" w:space="0" w:color="auto"/>
      </w:divBdr>
    </w:div>
    <w:div w:id="1918202749">
      <w:bodyDiv w:val="1"/>
      <w:marLeft w:val="0"/>
      <w:marRight w:val="0"/>
      <w:marTop w:val="0"/>
      <w:marBottom w:val="0"/>
      <w:divBdr>
        <w:top w:val="none" w:sz="0" w:space="0" w:color="auto"/>
        <w:left w:val="none" w:sz="0" w:space="0" w:color="auto"/>
        <w:bottom w:val="none" w:sz="0" w:space="0" w:color="auto"/>
        <w:right w:val="none" w:sz="0" w:space="0" w:color="auto"/>
      </w:divBdr>
    </w:div>
    <w:div w:id="1950425054">
      <w:bodyDiv w:val="1"/>
      <w:marLeft w:val="0"/>
      <w:marRight w:val="0"/>
      <w:marTop w:val="0"/>
      <w:marBottom w:val="0"/>
      <w:divBdr>
        <w:top w:val="none" w:sz="0" w:space="0" w:color="auto"/>
        <w:left w:val="none" w:sz="0" w:space="0" w:color="auto"/>
        <w:bottom w:val="none" w:sz="0" w:space="0" w:color="auto"/>
        <w:right w:val="none" w:sz="0" w:space="0" w:color="auto"/>
      </w:divBdr>
    </w:div>
    <w:div w:id="2095857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2FAD72-D0BA-4750-AC62-9B890574A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8</Pages>
  <Words>1957</Words>
  <Characters>11155</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13086</CharactersWithSpaces>
  <SharedDoc>false</SharedDoc>
  <HLinks>
    <vt:vector size="6" baseType="variant">
      <vt:variant>
        <vt:i4>1704028</vt:i4>
      </vt:variant>
      <vt:variant>
        <vt:i4>3</vt:i4>
      </vt:variant>
      <vt:variant>
        <vt:i4>0</vt:i4>
      </vt:variant>
      <vt:variant>
        <vt:i4>5</vt:i4>
      </vt:variant>
      <vt:variant>
        <vt:lpwstr>https://thuvienphapluat.vn/van-ban/Doanh-nghiep/Luat-Doanh-nghiep-so-59-2020-QH14-427301.aspx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dc:creator>
  <cp:lastModifiedBy>TK4</cp:lastModifiedBy>
  <cp:revision>38</cp:revision>
  <cp:lastPrinted>2022-06-07T17:32:00Z</cp:lastPrinted>
  <dcterms:created xsi:type="dcterms:W3CDTF">2024-04-25T11:13:00Z</dcterms:created>
  <dcterms:modified xsi:type="dcterms:W3CDTF">2025-09-19T08:17:00Z</dcterms:modified>
</cp:coreProperties>
</file>