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A2C" w:rsidRPr="00B05A2C" w:rsidRDefault="00B05A2C" w:rsidP="00B05A2C">
      <w:pPr>
        <w:spacing w:before="120" w:after="120"/>
        <w:ind w:firstLine="709"/>
        <w:outlineLvl w:val="1"/>
        <w:rPr>
          <w:rFonts w:eastAsia="MS Mincho"/>
          <w:b/>
          <w:sz w:val="28"/>
          <w:szCs w:val="28"/>
          <w:lang w:val="vi-VN" w:eastAsia="vi-VN"/>
        </w:rPr>
      </w:pPr>
      <w:r w:rsidRPr="00B05A2C">
        <w:rPr>
          <w:b/>
          <w:bCs/>
          <w:sz w:val="28"/>
          <w:szCs w:val="28"/>
          <w:lang w:val="vi-VN"/>
        </w:rPr>
        <w:t xml:space="preserve">Mục </w:t>
      </w:r>
      <w:r w:rsidRPr="00B05A2C">
        <w:rPr>
          <w:b/>
          <w:bCs/>
          <w:sz w:val="28"/>
          <w:szCs w:val="28"/>
          <w:lang w:val="pl-PL"/>
        </w:rPr>
        <w:t>3</w:t>
      </w:r>
      <w:r w:rsidRPr="00B05A2C">
        <w:rPr>
          <w:b/>
          <w:bCs/>
          <w:sz w:val="28"/>
          <w:szCs w:val="28"/>
          <w:lang w:val="vi-VN"/>
        </w:rPr>
        <w:t>. Tiêu chuẩn đánh giá về kỹ thuật</w:t>
      </w:r>
      <w:r w:rsidRPr="00B05A2C">
        <w:rPr>
          <w:rFonts w:eastAsia="MS Mincho"/>
          <w:b/>
          <w:sz w:val="28"/>
          <w:szCs w:val="28"/>
          <w:lang w:val="vi-VN" w:eastAsia="vi-VN"/>
        </w:rPr>
        <w:t xml:space="preserve"> </w:t>
      </w:r>
    </w:p>
    <w:p w:rsidR="00B05A2C" w:rsidRPr="00B05A2C" w:rsidRDefault="00B05A2C" w:rsidP="00B05A2C">
      <w:pPr>
        <w:spacing w:before="120" w:after="120"/>
        <w:ind w:firstLine="709"/>
        <w:rPr>
          <w:spacing w:val="2"/>
          <w:sz w:val="28"/>
          <w:szCs w:val="28"/>
          <w:lang w:val="vi-VN"/>
        </w:rPr>
      </w:pPr>
      <w:bookmarkStart w:id="0" w:name="_Hlk99723051"/>
      <w:r w:rsidRPr="00B05A2C">
        <w:rPr>
          <w:spacing w:val="2"/>
          <w:sz w:val="28"/>
          <w:szCs w:val="28"/>
          <w:lang w:val="vi-VN"/>
        </w:rPr>
        <w:t xml:space="preserve">Sử dụng tiêu chí đạt/không đạt hoặc phương pháp chấm điểm để xây dựng tiêu chuẩn đánh giá về kỹ thuật. </w:t>
      </w:r>
    </w:p>
    <w:bookmarkEnd w:id="0"/>
    <w:p w:rsidR="00B05A2C" w:rsidRPr="00B05A2C" w:rsidRDefault="00B05A2C" w:rsidP="00B05A2C">
      <w:pPr>
        <w:spacing w:before="120" w:after="120"/>
        <w:ind w:firstLine="709"/>
        <w:outlineLvl w:val="2"/>
        <w:rPr>
          <w:sz w:val="28"/>
          <w:szCs w:val="28"/>
        </w:rPr>
      </w:pPr>
      <w:r w:rsidRPr="00B05A2C">
        <w:rPr>
          <w:b/>
          <w:iCs/>
          <w:sz w:val="28"/>
          <w:szCs w:val="28"/>
        </w:rPr>
        <w:t xml:space="preserve">3.2. Đánh giá </w:t>
      </w:r>
      <w:proofErr w:type="gramStart"/>
      <w:r w:rsidRPr="00B05A2C">
        <w:rPr>
          <w:b/>
          <w:iCs/>
          <w:sz w:val="28"/>
          <w:szCs w:val="28"/>
        </w:rPr>
        <w:t>theo</w:t>
      </w:r>
      <w:proofErr w:type="gramEnd"/>
      <w:r w:rsidRPr="00B05A2C">
        <w:rPr>
          <w:b/>
          <w:iCs/>
          <w:sz w:val="28"/>
          <w:szCs w:val="28"/>
        </w:rPr>
        <w:t xml:space="preserve"> phương pháp</w:t>
      </w:r>
      <w:r w:rsidRPr="00B05A2C" w:rsidDel="00BE4476">
        <w:rPr>
          <w:b/>
          <w:iCs/>
          <w:sz w:val="28"/>
          <w:szCs w:val="28"/>
        </w:rPr>
        <w:t xml:space="preserve"> </w:t>
      </w:r>
      <w:r w:rsidRPr="00B05A2C">
        <w:rPr>
          <w:b/>
          <w:iCs/>
          <w:sz w:val="28"/>
          <w:szCs w:val="28"/>
        </w:rPr>
        <w:t>đạt/không đạt</w:t>
      </w:r>
      <w:r w:rsidRPr="00B05A2C">
        <w:rPr>
          <w:rStyle w:val="FootnoteReference"/>
          <w:b/>
          <w:iCs/>
          <w:sz w:val="28"/>
          <w:szCs w:val="28"/>
        </w:rPr>
        <w:footnoteReference w:id="1"/>
      </w:r>
      <w:r w:rsidRPr="00B05A2C">
        <w:rPr>
          <w:b/>
          <w:sz w:val="28"/>
          <w:szCs w:val="28"/>
        </w:rPr>
        <w:t>:</w:t>
      </w:r>
    </w:p>
    <w:p w:rsidR="00B05A2C" w:rsidRPr="00B05A2C" w:rsidRDefault="00B05A2C" w:rsidP="00B05A2C">
      <w:pPr>
        <w:spacing w:before="120" w:after="120"/>
        <w:ind w:firstLine="709"/>
        <w:rPr>
          <w:sz w:val="28"/>
          <w:szCs w:val="28"/>
        </w:rPr>
      </w:pPr>
      <w:r w:rsidRPr="00B05A2C">
        <w:rPr>
          <w:sz w:val="28"/>
          <w:szCs w:val="28"/>
        </w:rPr>
        <w:t>E-HSDT được đánh giá là đáp ứng yêu cầu về kỹ thuật khi có tất cả các tiêu chí tổng quát đều được đánh giá là đạt.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34"/>
        <w:gridCol w:w="5245"/>
        <w:gridCol w:w="987"/>
      </w:tblGrid>
      <w:tr w:rsidR="00B05A2C" w:rsidRPr="00B05A2C" w:rsidTr="00E2010F">
        <w:trPr>
          <w:trHeight w:val="57"/>
          <w:tblHeader/>
        </w:trPr>
        <w:tc>
          <w:tcPr>
            <w:tcW w:w="0" w:type="auto"/>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b/>
                <w:bCs/>
                <w:noProof/>
                <w:sz w:val="28"/>
                <w:szCs w:val="28"/>
                <w:lang w:val="vi-VN" w:eastAsia="ii-CN" w:bidi="ar-MA"/>
              </w:rPr>
            </w:pPr>
            <w:r w:rsidRPr="00B05A2C">
              <w:rPr>
                <w:rFonts w:eastAsia="Microsoft Yi Baiti"/>
                <w:b/>
                <w:bCs/>
                <w:noProof/>
                <w:sz w:val="28"/>
                <w:szCs w:val="28"/>
                <w:lang w:val="vi-VN" w:eastAsia="ii-CN" w:bidi="ar-MA"/>
              </w:rPr>
              <w:t>STT</w:t>
            </w:r>
          </w:p>
        </w:tc>
        <w:tc>
          <w:tcPr>
            <w:tcW w:w="1834"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b/>
                <w:bCs/>
                <w:noProof/>
                <w:sz w:val="28"/>
                <w:szCs w:val="28"/>
                <w:lang w:eastAsia="ii-CN" w:bidi="ar-MA"/>
              </w:rPr>
            </w:pPr>
            <w:r w:rsidRPr="00B05A2C">
              <w:rPr>
                <w:rFonts w:eastAsia="Microsoft Yi Baiti"/>
                <w:b/>
                <w:bCs/>
                <w:noProof/>
                <w:sz w:val="28"/>
                <w:szCs w:val="28"/>
                <w:lang w:eastAsia="ii-CN" w:bidi="ar-MA"/>
              </w:rPr>
              <w:t>Nội dung yêu cầu</w:t>
            </w:r>
          </w:p>
        </w:tc>
        <w:tc>
          <w:tcPr>
            <w:tcW w:w="6232" w:type="dxa"/>
            <w:gridSpan w:val="2"/>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b/>
                <w:bCs/>
                <w:noProof/>
                <w:sz w:val="28"/>
                <w:szCs w:val="28"/>
                <w:lang w:eastAsia="ii-CN" w:bidi="ar-MA"/>
              </w:rPr>
            </w:pPr>
            <w:r w:rsidRPr="00B05A2C">
              <w:rPr>
                <w:rFonts w:eastAsia="Microsoft Yi Baiti"/>
                <w:b/>
                <w:bCs/>
                <w:noProof/>
                <w:sz w:val="28"/>
                <w:szCs w:val="28"/>
                <w:lang w:eastAsia="ii-CN" w:bidi="ar-MA"/>
              </w:rPr>
              <w:t>Mức độ đáp ứng</w:t>
            </w:r>
          </w:p>
        </w:tc>
      </w:tr>
      <w:tr w:rsidR="00B05A2C" w:rsidRPr="00B05A2C" w:rsidTr="00E2010F">
        <w:trPr>
          <w:trHeight w:val="57"/>
        </w:trPr>
        <w:tc>
          <w:tcPr>
            <w:tcW w:w="0" w:type="auto"/>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noProof/>
                <w:sz w:val="28"/>
                <w:szCs w:val="28"/>
                <w:lang w:eastAsia="ii-CN" w:bidi="ar-MA"/>
              </w:rPr>
            </w:pPr>
            <w:r w:rsidRPr="00B05A2C">
              <w:rPr>
                <w:rFonts w:eastAsia="Microsoft Yi Baiti"/>
                <w:noProof/>
                <w:sz w:val="28"/>
                <w:szCs w:val="28"/>
                <w:lang w:eastAsia="ii-CN" w:bidi="ar-MA"/>
              </w:rPr>
              <w:t>1</w:t>
            </w:r>
          </w:p>
        </w:tc>
        <w:tc>
          <w:tcPr>
            <w:tcW w:w="8066" w:type="dxa"/>
            <w:gridSpan w:val="3"/>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jc w:val="left"/>
              <w:rPr>
                <w:rFonts w:eastAsia="Microsoft Yi Baiti"/>
                <w:b/>
                <w:noProof/>
                <w:sz w:val="28"/>
                <w:szCs w:val="28"/>
                <w:lang w:eastAsia="ii-CN" w:bidi="ar-MA"/>
              </w:rPr>
            </w:pPr>
            <w:r w:rsidRPr="00B05A2C">
              <w:rPr>
                <w:rFonts w:eastAsia="Microsoft Yi Baiti"/>
                <w:noProof/>
                <w:sz w:val="28"/>
                <w:szCs w:val="28"/>
                <w:lang w:val="vi-VN" w:eastAsia="ii-CN" w:bidi="ar-MA"/>
              </w:rPr>
              <w:t>Tính hiệu quả của việc cung cấp dịch vụ</w:t>
            </w:r>
          </w:p>
        </w:tc>
      </w:tr>
      <w:tr w:rsidR="00B05A2C" w:rsidRPr="00B05A2C" w:rsidTr="00E2010F">
        <w:trPr>
          <w:trHeight w:val="57"/>
        </w:trPr>
        <w:tc>
          <w:tcPr>
            <w:tcW w:w="0" w:type="auto"/>
            <w:vMerge w:val="restart"/>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eastAsia="ii-CN" w:bidi="ar-MA"/>
              </w:rPr>
            </w:pPr>
            <w:r w:rsidRPr="00B05A2C">
              <w:rPr>
                <w:rFonts w:eastAsia="Microsoft Yi Baiti"/>
                <w:i/>
                <w:noProof/>
                <w:sz w:val="28"/>
                <w:szCs w:val="28"/>
                <w:lang w:eastAsia="ii-CN" w:bidi="ar-MA"/>
              </w:rPr>
              <w:t>1.1</w:t>
            </w:r>
          </w:p>
        </w:tc>
        <w:tc>
          <w:tcPr>
            <w:tcW w:w="1834" w:type="dxa"/>
            <w:vMerge w:val="restart"/>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r w:rsidRPr="00B05A2C">
              <w:rPr>
                <w:rFonts w:eastAsia="Microsoft Yi Baiti"/>
                <w:i/>
                <w:noProof/>
                <w:sz w:val="28"/>
                <w:szCs w:val="28"/>
                <w:lang w:val="vi-VN" w:eastAsia="ii-CN" w:bidi="ar-MA"/>
              </w:rPr>
              <w:t>Tính hiệu quả của việc cung cấp dịch vụ</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eastAsia="ii-CN" w:bidi="ar-MA"/>
              </w:rPr>
            </w:pPr>
            <w:r w:rsidRPr="00B05A2C">
              <w:rPr>
                <w:rFonts w:eastAsia="Microsoft Yi Baiti"/>
                <w:i/>
                <w:noProof/>
                <w:sz w:val="28"/>
                <w:szCs w:val="28"/>
                <w:lang w:eastAsia="ii-CN" w:bidi="ar-MA"/>
              </w:rPr>
              <w:t>Nhà thầu có đính kèm theo E-HSDT đề cương tóm tắt nêu chủ đề, tóm tắt nội dung từng chương trình phát thanh (đảm bảo tối thiểu 200 từ trở lên cho mỗi chương trình) phù hợp với nội dung tuyên truyền tại chương V trong E-HSMT.. Nội dung các chương trình phát thanh không được trùng nhau.</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eastAsia="ii-CN" w:bidi="ar-MA"/>
              </w:rPr>
            </w:pPr>
            <w:r w:rsidRPr="00B05A2C">
              <w:rPr>
                <w:rFonts w:eastAsia="Microsoft Yi Baiti"/>
                <w:i/>
                <w:noProof/>
                <w:sz w:val="28"/>
                <w:szCs w:val="28"/>
                <w:lang w:eastAsia="ii-CN" w:bidi="ar-MA"/>
              </w:rPr>
              <w:t>Đạt</w:t>
            </w:r>
          </w:p>
        </w:tc>
      </w:tr>
      <w:tr w:rsidR="00B05A2C" w:rsidRPr="00B05A2C" w:rsidTr="00E2010F">
        <w:trPr>
          <w:trHeight w:val="57"/>
        </w:trPr>
        <w:tc>
          <w:tcPr>
            <w:tcW w:w="0" w:type="auto"/>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val="vi-VN" w:eastAsia="ii-CN" w:bidi="ar-MA"/>
              </w:rPr>
            </w:pPr>
          </w:p>
        </w:tc>
        <w:tc>
          <w:tcPr>
            <w:tcW w:w="1834" w:type="dxa"/>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eastAsia="ii-CN" w:bidi="ar-MA"/>
              </w:rPr>
            </w:pPr>
            <w:r w:rsidRPr="00B05A2C">
              <w:rPr>
                <w:rFonts w:eastAsia="Courier New"/>
                <w:i/>
                <w:noProof/>
                <w:sz w:val="28"/>
                <w:szCs w:val="28"/>
                <w:lang w:eastAsia="vi-VN" w:bidi="ar-MA"/>
              </w:rPr>
              <w:t>Không đáp ứng yêu cầu trên</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eastAsia="ii-CN" w:bidi="ar-MA"/>
              </w:rPr>
            </w:pPr>
            <w:r w:rsidRPr="00B05A2C">
              <w:rPr>
                <w:rFonts w:eastAsia="Microsoft Yi Baiti"/>
                <w:i/>
                <w:noProof/>
                <w:sz w:val="28"/>
                <w:szCs w:val="28"/>
                <w:lang w:eastAsia="ii-CN" w:bidi="ar-MA"/>
              </w:rPr>
              <w:t>Không đạt</w:t>
            </w:r>
          </w:p>
        </w:tc>
      </w:tr>
      <w:tr w:rsidR="00B05A2C" w:rsidRPr="00B05A2C" w:rsidTr="00E2010F">
        <w:trPr>
          <w:trHeight w:val="57"/>
        </w:trPr>
        <w:tc>
          <w:tcPr>
            <w:tcW w:w="0" w:type="auto"/>
            <w:vMerge w:val="restart"/>
            <w:tcBorders>
              <w:left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eastAsia="ii-CN" w:bidi="ar-MA"/>
              </w:rPr>
            </w:pPr>
            <w:r w:rsidRPr="00B05A2C">
              <w:rPr>
                <w:rFonts w:eastAsia="Microsoft Yi Baiti"/>
                <w:i/>
                <w:noProof/>
                <w:sz w:val="28"/>
                <w:szCs w:val="28"/>
                <w:lang w:eastAsia="ii-CN" w:bidi="ar-MA"/>
              </w:rPr>
              <w:t>1.2</w:t>
            </w:r>
          </w:p>
        </w:tc>
        <w:tc>
          <w:tcPr>
            <w:tcW w:w="1834" w:type="dxa"/>
            <w:vMerge w:val="restart"/>
            <w:tcBorders>
              <w:left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eastAsia="ii-CN" w:bidi="ar-MA"/>
              </w:rPr>
            </w:pPr>
            <w:r w:rsidRPr="00B05A2C">
              <w:rPr>
                <w:rFonts w:eastAsia="Microsoft Yi Baiti"/>
                <w:i/>
                <w:noProof/>
                <w:sz w:val="28"/>
                <w:szCs w:val="28"/>
                <w:lang w:eastAsia="ii-CN" w:bidi="ar-MA"/>
              </w:rPr>
              <w:t>Chất lượng cung cấp dịch vụ</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bCs/>
                <w:i/>
                <w:spacing w:val="-4"/>
                <w:sz w:val="28"/>
                <w:szCs w:val="28"/>
              </w:rPr>
            </w:pPr>
            <w:r w:rsidRPr="00B05A2C">
              <w:rPr>
                <w:bCs/>
                <w:i/>
                <w:spacing w:val="-4"/>
                <w:sz w:val="28"/>
                <w:szCs w:val="28"/>
              </w:rPr>
              <w:t>- Có cam kết cung cấp đầy đủ nội dung công việc theo yêu cầu tại Mục 3, Chương V. Yêu cầu kỹ thuật trong E-HSMT.</w:t>
            </w:r>
          </w:p>
          <w:p w:rsidR="00B05A2C" w:rsidRPr="00B05A2C" w:rsidRDefault="00B05A2C" w:rsidP="00E2010F">
            <w:pPr>
              <w:spacing w:line="276" w:lineRule="auto"/>
              <w:rPr>
                <w:rFonts w:eastAsia="Courier New"/>
                <w:i/>
                <w:noProof/>
                <w:sz w:val="28"/>
                <w:szCs w:val="28"/>
                <w:lang w:eastAsia="vi-VN" w:bidi="ar-MA"/>
              </w:rPr>
            </w:pPr>
            <w:r w:rsidRPr="00B05A2C">
              <w:rPr>
                <w:bCs/>
                <w:i/>
                <w:spacing w:val="-4"/>
                <w:sz w:val="28"/>
                <w:szCs w:val="28"/>
              </w:rPr>
              <w:t xml:space="preserve">- Có cam kết đáp ứng các tiêu chuẩn kỹ thuật được quy định tại Quyết định số 1265/QĐ-BTTTT ngày 23/8/2021 của Bộ trưởng Bộ Thông tin và Truyền thông về việc Công bố Tiêu chí chất lượng sản phẩm dịch vụ sự nghiệp công thuộc lĩnh vực thông tin, tuyên truyền đối với hạng mục sản xuất, truyền dẫn, phát sóng chương trình phát thanh theo chương V Yêu cầu kỹ thuật của E-HSMT (Nhà thầu cần chuẩn bị sẵn tài liệu chứng minh, trong trường hợp cần thiết Chủ đầu tư có thể </w:t>
            </w:r>
            <w:r w:rsidRPr="00B05A2C">
              <w:rPr>
                <w:bCs/>
                <w:i/>
                <w:spacing w:val="-4"/>
                <w:sz w:val="28"/>
                <w:szCs w:val="28"/>
              </w:rPr>
              <w:lastRenderedPageBreak/>
              <w:t>yêu cầu nhà thầu cung cấp tài liệu để chứng minh tính đáp ứng đối với nội dung này)</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eastAsia="ii-CN" w:bidi="ar-MA"/>
              </w:rPr>
            </w:pPr>
            <w:r w:rsidRPr="00B05A2C">
              <w:rPr>
                <w:rFonts w:eastAsia="Microsoft Yi Baiti"/>
                <w:i/>
                <w:noProof/>
                <w:sz w:val="28"/>
                <w:szCs w:val="28"/>
                <w:lang w:eastAsia="ii-CN" w:bidi="ar-MA"/>
              </w:rPr>
              <w:lastRenderedPageBreak/>
              <w:t>Đạt</w:t>
            </w:r>
          </w:p>
        </w:tc>
      </w:tr>
      <w:tr w:rsidR="00B05A2C" w:rsidRPr="00B05A2C" w:rsidTr="00E2010F">
        <w:trPr>
          <w:trHeight w:val="57"/>
        </w:trPr>
        <w:tc>
          <w:tcPr>
            <w:tcW w:w="0" w:type="auto"/>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val="vi-VN" w:eastAsia="ii-CN" w:bidi="ar-MA"/>
              </w:rPr>
            </w:pPr>
          </w:p>
        </w:tc>
        <w:tc>
          <w:tcPr>
            <w:tcW w:w="1834" w:type="dxa"/>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Courier New"/>
                <w:i/>
                <w:noProof/>
                <w:sz w:val="28"/>
                <w:szCs w:val="28"/>
                <w:lang w:val="vi-VN" w:eastAsia="vi-VN" w:bidi="ar-MA"/>
              </w:rPr>
            </w:pPr>
            <w:r w:rsidRPr="00B05A2C">
              <w:rPr>
                <w:rFonts w:eastAsia="Courier New"/>
                <w:i/>
                <w:noProof/>
                <w:sz w:val="28"/>
                <w:szCs w:val="28"/>
                <w:lang w:val="vi-VN" w:eastAsia="vi-VN" w:bidi="ar-MA"/>
              </w:rPr>
              <w:t>Nhà thầu không cam kết hoặc cam kết không phù hợp</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noProof/>
                <w:sz w:val="28"/>
                <w:szCs w:val="28"/>
                <w:lang w:eastAsia="ii-CN" w:bidi="ar-MA"/>
              </w:rPr>
            </w:pPr>
            <w:r w:rsidRPr="00B05A2C">
              <w:rPr>
                <w:rFonts w:eastAsia="Microsoft Yi Baiti"/>
                <w:i/>
                <w:noProof/>
                <w:sz w:val="28"/>
                <w:szCs w:val="28"/>
                <w:lang w:eastAsia="ii-CN" w:bidi="ar-MA"/>
              </w:rPr>
              <w:t>Không đạt</w:t>
            </w:r>
          </w:p>
        </w:tc>
      </w:tr>
      <w:tr w:rsidR="00B05A2C" w:rsidRPr="00B05A2C" w:rsidTr="00E2010F">
        <w:trPr>
          <w:trHeight w:val="57"/>
        </w:trPr>
        <w:tc>
          <w:tcPr>
            <w:tcW w:w="0" w:type="auto"/>
            <w:vMerge w:val="restart"/>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eastAsia="ii-CN" w:bidi="ar-MA"/>
              </w:rPr>
            </w:pPr>
            <w:r w:rsidRPr="00B05A2C">
              <w:rPr>
                <w:rFonts w:eastAsia="Microsoft Yi Baiti"/>
                <w:iCs/>
                <w:noProof/>
                <w:sz w:val="28"/>
                <w:szCs w:val="28"/>
                <w:lang w:eastAsia="ii-CN" w:bidi="ar-MA"/>
              </w:rPr>
              <w:t>2</w:t>
            </w:r>
          </w:p>
        </w:tc>
        <w:tc>
          <w:tcPr>
            <w:tcW w:w="1834" w:type="dxa"/>
            <w:vMerge w:val="restart"/>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rPr>
                <w:rFonts w:eastAsia="Microsoft Yi Baiti"/>
                <w:iCs/>
                <w:noProof/>
                <w:sz w:val="28"/>
                <w:szCs w:val="28"/>
                <w:lang w:val="vi-VN" w:eastAsia="ii-CN" w:bidi="ar-MA"/>
              </w:rPr>
            </w:pPr>
            <w:r w:rsidRPr="00B05A2C">
              <w:rPr>
                <w:rFonts w:eastAsia="Microsoft Yi Baiti"/>
                <w:iCs/>
                <w:noProof/>
                <w:sz w:val="28"/>
                <w:szCs w:val="28"/>
                <w:lang w:val="vi-VN" w:eastAsia="ii-CN" w:bidi="ar-MA"/>
              </w:rPr>
              <w:t>Mức độ hiểu biết về tính chất và mục đích công việc</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Courier New"/>
                <w:iCs/>
                <w:noProof/>
                <w:sz w:val="28"/>
                <w:szCs w:val="28"/>
                <w:lang w:val="vi-VN" w:eastAsia="vi-VN" w:bidi="ar-MA"/>
              </w:rPr>
            </w:pPr>
            <w:r w:rsidRPr="00B05A2C">
              <w:rPr>
                <w:rFonts w:eastAsia="Courier New"/>
                <w:iCs/>
                <w:noProof/>
                <w:sz w:val="28"/>
                <w:szCs w:val="28"/>
                <w:lang w:val="vi-VN" w:eastAsia="vi-VN" w:bidi="ar-MA"/>
              </w:rPr>
              <w:t>Nhà thầu có thuyết minh trình bày thể hiện sự hiểu biết về tính chất và mục đích gói thầu đảm bảo đúng theo yêu cầu kỹ thuật tại chương V. Yêu cầu kỹ thuật.</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eastAsia="ii-CN" w:bidi="ar-MA"/>
              </w:rPr>
            </w:pPr>
            <w:r w:rsidRPr="00B05A2C">
              <w:rPr>
                <w:rFonts w:eastAsia="Microsoft Yi Baiti"/>
                <w:iCs/>
                <w:noProof/>
                <w:sz w:val="28"/>
                <w:szCs w:val="28"/>
                <w:lang w:eastAsia="ii-CN" w:bidi="ar-MA"/>
              </w:rPr>
              <w:t>Đạt</w:t>
            </w:r>
          </w:p>
        </w:tc>
      </w:tr>
      <w:tr w:rsidR="00B05A2C" w:rsidRPr="00B05A2C" w:rsidTr="00E2010F">
        <w:trPr>
          <w:trHeight w:val="57"/>
        </w:trPr>
        <w:tc>
          <w:tcPr>
            <w:tcW w:w="0" w:type="auto"/>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Cs/>
                <w:noProof/>
                <w:sz w:val="28"/>
                <w:szCs w:val="28"/>
                <w:lang w:val="vi-VN" w:eastAsia="ii-CN" w:bidi="ar-MA"/>
              </w:rPr>
            </w:pPr>
          </w:p>
        </w:tc>
        <w:tc>
          <w:tcPr>
            <w:tcW w:w="1834" w:type="dxa"/>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Cs/>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Courier New"/>
                <w:iCs/>
                <w:noProof/>
                <w:sz w:val="28"/>
                <w:szCs w:val="28"/>
                <w:lang w:val="vi-VN" w:eastAsia="vi-VN" w:bidi="ar-MA"/>
              </w:rPr>
            </w:pPr>
            <w:r w:rsidRPr="00B05A2C">
              <w:rPr>
                <w:rFonts w:eastAsia="Courier New"/>
                <w:iCs/>
                <w:noProof/>
                <w:sz w:val="28"/>
                <w:szCs w:val="28"/>
                <w:lang w:val="vi-VN" w:eastAsia="vi-VN" w:bidi="ar-MA"/>
              </w:rPr>
              <w:t>Không trình bày hoặc có trình bày nhưng sơ sài, thiếu nội dung hoặc không phù hợp với gói thầu</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eastAsia="ii-CN" w:bidi="ar-MA"/>
              </w:rPr>
            </w:pPr>
            <w:r w:rsidRPr="00B05A2C">
              <w:rPr>
                <w:rFonts w:eastAsia="Microsoft Yi Baiti"/>
                <w:iCs/>
                <w:noProof/>
                <w:sz w:val="28"/>
                <w:szCs w:val="28"/>
                <w:lang w:eastAsia="ii-CN" w:bidi="ar-MA"/>
              </w:rPr>
              <w:t>Không đạt</w:t>
            </w:r>
          </w:p>
        </w:tc>
      </w:tr>
      <w:tr w:rsidR="00B05A2C" w:rsidRPr="00B05A2C" w:rsidTr="00E2010F">
        <w:trPr>
          <w:trHeight w:val="802"/>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val="vi-VN" w:eastAsia="ii-CN" w:bidi="ar-MA"/>
              </w:rPr>
            </w:pPr>
            <w:r w:rsidRPr="00B05A2C">
              <w:rPr>
                <w:rFonts w:eastAsia="Microsoft Yi Baiti"/>
                <w:iCs/>
                <w:noProof/>
                <w:sz w:val="28"/>
                <w:szCs w:val="28"/>
                <w:lang w:eastAsia="ii-CN" w:bidi="ar-MA"/>
              </w:rPr>
              <w:t>3</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eastAsia="ii-CN" w:bidi="ar-MA"/>
              </w:rPr>
            </w:pPr>
            <w:r w:rsidRPr="00B05A2C">
              <w:rPr>
                <w:spacing w:val="2"/>
                <w:sz w:val="28"/>
                <w:szCs w:val="28"/>
                <w:lang w:val="vi-VN"/>
              </w:rPr>
              <w:t>Tính hợp lý và khả thi của kế hoạch, các giải pháp kỹ thuật, biện pháp tổ chức cung cấp dịch vụ</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Cs/>
                <w:noProof/>
                <w:sz w:val="28"/>
                <w:szCs w:val="28"/>
                <w:lang w:eastAsia="ii-CN" w:bidi="ar-MA"/>
              </w:rPr>
            </w:pPr>
            <w:r w:rsidRPr="00B05A2C">
              <w:rPr>
                <w:rFonts w:eastAsia="Microsoft Yi Baiti"/>
                <w:iCs/>
                <w:noProof/>
                <w:sz w:val="28"/>
                <w:szCs w:val="28"/>
                <w:lang w:val="vi-VN" w:eastAsia="ii-CN" w:bidi="ar-MA"/>
              </w:rPr>
              <w:t>Nhà thầu có thuyết minh</w:t>
            </w:r>
            <w:r w:rsidRPr="00B05A2C">
              <w:rPr>
                <w:rFonts w:eastAsia="Microsoft Yi Baiti"/>
                <w:iCs/>
                <w:noProof/>
                <w:sz w:val="28"/>
                <w:szCs w:val="28"/>
                <w:lang w:eastAsia="ii-CN" w:bidi="ar-MA"/>
              </w:rPr>
              <w:t xml:space="preserve"> </w:t>
            </w:r>
            <w:r w:rsidRPr="00B05A2C">
              <w:rPr>
                <w:rFonts w:eastAsia="Microsoft Yi Baiti"/>
                <w:iCs/>
                <w:noProof/>
                <w:sz w:val="28"/>
                <w:szCs w:val="28"/>
                <w:lang w:val="vi-VN" w:eastAsia="ii-CN" w:bidi="ar-MA"/>
              </w:rPr>
              <w:t>kế hoạch triển khai thực hiện các công việc trình bày một cách rõ ràng, chi tiết gồm: Nội dung công việc, thời gian thực hiện từng công việc, kết quả đạt được, đảm bảo theo yêu cầu về nội dung và tiến độ tại chương V. Yêu cầu kỹ thuật</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val="vi-VN" w:eastAsia="ii-CN" w:bidi="ar-MA"/>
              </w:rPr>
            </w:pPr>
            <w:r w:rsidRPr="00B05A2C">
              <w:rPr>
                <w:rFonts w:eastAsia="Microsoft Yi Baiti"/>
                <w:iCs/>
                <w:noProof/>
                <w:sz w:val="28"/>
                <w:szCs w:val="28"/>
                <w:lang w:eastAsia="ii-CN" w:bidi="ar-MA"/>
              </w:rPr>
              <w:t>Đạt</w:t>
            </w:r>
          </w:p>
        </w:tc>
      </w:tr>
      <w:tr w:rsidR="00B05A2C" w:rsidRPr="00B05A2C" w:rsidTr="00E2010F">
        <w:trPr>
          <w:trHeight w:val="801"/>
        </w:trPr>
        <w:tc>
          <w:tcPr>
            <w:tcW w:w="0" w:type="auto"/>
            <w:vMerge/>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Cs/>
                <w:noProof/>
                <w:sz w:val="28"/>
                <w:szCs w:val="28"/>
                <w:lang w:val="vi-VN" w:eastAsia="ii-CN" w:bidi="ar-MA"/>
              </w:rPr>
            </w:pPr>
            <w:r w:rsidRPr="00B05A2C">
              <w:rPr>
                <w:rFonts w:eastAsia="Microsoft Yi Baiti"/>
                <w:iCs/>
                <w:noProof/>
                <w:sz w:val="28"/>
                <w:szCs w:val="28"/>
                <w:lang w:val="vi-VN" w:eastAsia="ii-CN" w:bidi="ar-MA"/>
              </w:rPr>
              <w:t xml:space="preserve">Không trình bày hoặc có trình bày nhưng sơ sài, thiếu nội dung hoặc không phù hợp với </w:t>
            </w:r>
            <w:r w:rsidRPr="00B05A2C">
              <w:rPr>
                <w:rFonts w:eastAsia="Microsoft Yi Baiti"/>
                <w:iCs/>
                <w:noProof/>
                <w:sz w:val="28"/>
                <w:szCs w:val="28"/>
                <w:lang w:eastAsia="ii-CN" w:bidi="ar-MA"/>
              </w:rPr>
              <w:t>gói thầu</w:t>
            </w:r>
            <w:r w:rsidRPr="00B05A2C">
              <w:rPr>
                <w:rFonts w:eastAsia="Microsoft Yi Baiti"/>
                <w:iCs/>
                <w:noProof/>
                <w:sz w:val="28"/>
                <w:szCs w:val="28"/>
                <w:lang w:val="vi-VN" w:eastAsia="ii-CN" w:bidi="ar-MA"/>
              </w:rPr>
              <w:t>.</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val="vi-VN" w:eastAsia="ii-CN" w:bidi="ar-MA"/>
              </w:rPr>
            </w:pPr>
            <w:r w:rsidRPr="00B05A2C">
              <w:rPr>
                <w:rFonts w:eastAsia="Microsoft Yi Baiti"/>
                <w:iCs/>
                <w:noProof/>
                <w:sz w:val="28"/>
                <w:szCs w:val="28"/>
                <w:lang w:val="vi-VN" w:eastAsia="ii-CN" w:bidi="ar-MA"/>
              </w:rPr>
              <w:t>Không đ</w:t>
            </w:r>
            <w:r w:rsidRPr="00B05A2C">
              <w:rPr>
                <w:rFonts w:eastAsia="Microsoft Yi Baiti"/>
                <w:iCs/>
                <w:noProof/>
                <w:sz w:val="28"/>
                <w:szCs w:val="28"/>
                <w:lang w:eastAsia="ii-CN" w:bidi="ar-MA"/>
              </w:rPr>
              <w:t>ạt</w:t>
            </w:r>
            <w:r w:rsidRPr="00B05A2C">
              <w:rPr>
                <w:rFonts w:eastAsia="Microsoft Yi Baiti"/>
                <w:iCs/>
                <w:noProof/>
                <w:sz w:val="28"/>
                <w:szCs w:val="28"/>
                <w:lang w:val="vi-VN" w:eastAsia="ii-CN" w:bidi="ar-MA"/>
              </w:rPr>
              <w:t xml:space="preserve"> </w:t>
            </w:r>
          </w:p>
        </w:tc>
      </w:tr>
      <w:tr w:rsidR="00B05A2C" w:rsidRPr="00B05A2C" w:rsidTr="00E2010F">
        <w:trPr>
          <w:trHeight w:val="801"/>
        </w:trPr>
        <w:tc>
          <w:tcPr>
            <w:tcW w:w="0" w:type="auto"/>
            <w:vMerge w:val="restart"/>
            <w:tcBorders>
              <w:left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eastAsia="ii-CN" w:bidi="ar-MA"/>
              </w:rPr>
            </w:pPr>
            <w:r w:rsidRPr="00B05A2C">
              <w:rPr>
                <w:rFonts w:eastAsia="Microsoft Yi Baiti"/>
                <w:iCs/>
                <w:noProof/>
                <w:sz w:val="28"/>
                <w:szCs w:val="28"/>
                <w:lang w:eastAsia="ii-CN" w:bidi="ar-MA"/>
              </w:rPr>
              <w:t>4</w:t>
            </w:r>
          </w:p>
        </w:tc>
        <w:tc>
          <w:tcPr>
            <w:tcW w:w="1834" w:type="dxa"/>
            <w:vMerge w:val="restart"/>
            <w:tcBorders>
              <w:left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eastAsia="ii-CN" w:bidi="ar-MA"/>
              </w:rPr>
            </w:pPr>
            <w:r w:rsidRPr="00B05A2C">
              <w:rPr>
                <w:spacing w:val="2"/>
                <w:sz w:val="28"/>
                <w:szCs w:val="28"/>
                <w:lang w:val="pl-PL"/>
              </w:rPr>
              <w:t>Mức độ đáp ứng các yêu cầu về tiêu chuẩn thực hiện dịch vụ</w:t>
            </w:r>
          </w:p>
        </w:tc>
        <w:tc>
          <w:tcPr>
            <w:tcW w:w="5245" w:type="dxa"/>
            <w:tcBorders>
              <w:top w:val="single" w:sz="4" w:space="0" w:color="auto"/>
              <w:left w:val="single" w:sz="4" w:space="0" w:color="auto"/>
              <w:bottom w:val="single" w:sz="4" w:space="0" w:color="auto"/>
              <w:right w:val="single" w:sz="4" w:space="0" w:color="auto"/>
            </w:tcBorders>
          </w:tcPr>
          <w:p w:rsidR="00B05A2C" w:rsidRPr="00EE4655" w:rsidRDefault="00B05A2C" w:rsidP="00E2010F">
            <w:pPr>
              <w:tabs>
                <w:tab w:val="left" w:pos="851"/>
              </w:tabs>
              <w:spacing w:line="276" w:lineRule="auto"/>
              <w:rPr>
                <w:bCs/>
                <w:spacing w:val="-4"/>
                <w:sz w:val="28"/>
                <w:szCs w:val="28"/>
              </w:rPr>
            </w:pPr>
            <w:r w:rsidRPr="00B05A2C">
              <w:rPr>
                <w:bCs/>
                <w:iCs/>
                <w:sz w:val="28"/>
                <w:szCs w:val="28"/>
                <w:lang w:val="nl-NL"/>
              </w:rPr>
              <w:t xml:space="preserve">- Nhà thầu đính kèm tài liệu chứng minh có chức năng sản xuất: </w:t>
            </w:r>
            <w:r w:rsidRPr="00B05A2C">
              <w:rPr>
                <w:bCs/>
                <w:spacing w:val="-4"/>
                <w:sz w:val="28"/>
                <w:szCs w:val="28"/>
              </w:rPr>
              <w:t>Giấy phép hoạt động phát thanh/Giấy chứng nhận đăng ký doanh nghiệp do cơ quan có thẩm quyền cấp (</w:t>
            </w:r>
            <w:r w:rsidRPr="00B05A2C">
              <w:rPr>
                <w:bCs/>
                <w:i/>
                <w:spacing w:val="-4"/>
                <w:sz w:val="28"/>
                <w:szCs w:val="28"/>
              </w:rPr>
              <w:t>trong đó phải có ngành nghề liên quan đến sản xuất chương trình phát thanh hoặc cung cấp dịch vụ phát thanh hoặc hoạt động phát thanh</w:t>
            </w:r>
            <w:r w:rsidRPr="00B05A2C">
              <w:rPr>
                <w:bCs/>
                <w:spacing w:val="-4"/>
                <w:sz w:val="28"/>
                <w:szCs w:val="28"/>
              </w:rPr>
              <w:t>)/Giấy phép hoặc Quyết định thành lập của cơ quan có thẩm quyền (</w:t>
            </w:r>
            <w:r w:rsidRPr="00B05A2C">
              <w:rPr>
                <w:bCs/>
                <w:i/>
                <w:spacing w:val="-4"/>
                <w:sz w:val="28"/>
                <w:szCs w:val="28"/>
              </w:rPr>
              <w:t xml:space="preserve">trong đó phải có chức năng sản xuất </w:t>
            </w:r>
            <w:r w:rsidRPr="00EE4655">
              <w:rPr>
                <w:bCs/>
                <w:i/>
                <w:spacing w:val="-4"/>
                <w:sz w:val="28"/>
                <w:szCs w:val="28"/>
              </w:rPr>
              <w:t>các chương trình phát thanh</w:t>
            </w:r>
            <w:r w:rsidRPr="00EE4655">
              <w:rPr>
                <w:bCs/>
                <w:spacing w:val="-4"/>
                <w:sz w:val="28"/>
                <w:szCs w:val="28"/>
              </w:rPr>
              <w:t>)</w:t>
            </w:r>
          </w:p>
          <w:p w:rsidR="00B05A2C" w:rsidRPr="00B05A2C" w:rsidRDefault="00B05A2C" w:rsidP="002C685E">
            <w:pPr>
              <w:autoSpaceDE w:val="0"/>
              <w:autoSpaceDN w:val="0"/>
              <w:adjustRightInd w:val="0"/>
              <w:rPr>
                <w:bCs/>
                <w:iCs/>
                <w:sz w:val="28"/>
                <w:szCs w:val="28"/>
              </w:rPr>
            </w:pPr>
            <w:r w:rsidRPr="00EE4655">
              <w:rPr>
                <w:bCs/>
                <w:iCs/>
                <w:sz w:val="28"/>
                <w:szCs w:val="28"/>
              </w:rPr>
              <w:t xml:space="preserve">- Có văn bản hoặc hợp đồng hợp tác/hợp đồng nguyên tắc hoặc hình thức khác có giá trị pháp lý tương đương của cơ quan, đơn vị có thẩm quyền về việc đảm bảo thực hiện </w:t>
            </w:r>
            <w:r w:rsidRPr="00EE4655">
              <w:rPr>
                <w:bCs/>
                <w:iCs/>
                <w:sz w:val="28"/>
                <w:szCs w:val="28"/>
              </w:rPr>
              <w:lastRenderedPageBreak/>
              <w:t xml:space="preserve">phát sóng </w:t>
            </w:r>
            <w:r w:rsidRPr="00EE4655">
              <w:rPr>
                <w:bCs/>
                <w:iCs/>
                <w:sz w:val="28"/>
                <w:szCs w:val="28"/>
                <w:lang w:val="nl-NL"/>
              </w:rPr>
              <w:t>113</w:t>
            </w:r>
            <w:r w:rsidRPr="00EE4655">
              <w:rPr>
                <w:bCs/>
                <w:iCs/>
                <w:sz w:val="28"/>
                <w:szCs w:val="28"/>
              </w:rPr>
              <w:t xml:space="preserve"> chương trình phát thanh</w:t>
            </w:r>
            <w:r w:rsidR="00284345" w:rsidRPr="00EE4655">
              <w:rPr>
                <w:bCs/>
                <w:iCs/>
                <w:sz w:val="28"/>
                <w:szCs w:val="28"/>
              </w:rPr>
              <w:t xml:space="preserve"> thông tin, tuyên truyền triển khai tiểu dự án 1- giảm nghèo về thông tin thuộc Dự án 6- Truyền thông và giảm nghèo v</w:t>
            </w:r>
            <w:bookmarkStart w:id="1" w:name="_GoBack"/>
            <w:bookmarkEnd w:id="1"/>
            <w:r w:rsidR="00284345" w:rsidRPr="00EE4655">
              <w:rPr>
                <w:bCs/>
                <w:iCs/>
                <w:sz w:val="28"/>
                <w:szCs w:val="28"/>
              </w:rPr>
              <w:t xml:space="preserve">ề thông tin trong CTMTQG giảm nghèo bền vững giai đoạn 2021-2025 trên hệ thống thông tin cơ sở năm 2025 </w:t>
            </w:r>
            <w:r w:rsidRPr="00B05A2C">
              <w:rPr>
                <w:bCs/>
                <w:iCs/>
                <w:sz w:val="28"/>
                <w:szCs w:val="28"/>
              </w:rPr>
              <w:t>(gồm phát sóng mới và phát sóng lại) trong các khung giờ từ 5h00 - 23h00 các ngày trong tuần trên Kênh phát thanh có diện phủ song toàn quốc, có tôn chỉ, mục đích phù hợp với nội dung tuyên truyền.</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eastAsia="ii-CN" w:bidi="ar-MA"/>
              </w:rPr>
            </w:pPr>
            <w:r w:rsidRPr="00B05A2C">
              <w:rPr>
                <w:rFonts w:eastAsia="Microsoft Yi Baiti"/>
                <w:iCs/>
                <w:noProof/>
                <w:sz w:val="28"/>
                <w:szCs w:val="28"/>
                <w:lang w:eastAsia="ii-CN" w:bidi="ar-MA"/>
              </w:rPr>
              <w:lastRenderedPageBreak/>
              <w:t>Đạt</w:t>
            </w:r>
          </w:p>
        </w:tc>
      </w:tr>
      <w:tr w:rsidR="00B05A2C" w:rsidRPr="00B05A2C" w:rsidTr="00E2010F">
        <w:trPr>
          <w:trHeight w:val="801"/>
        </w:trPr>
        <w:tc>
          <w:tcPr>
            <w:tcW w:w="0" w:type="auto"/>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p>
        </w:tc>
        <w:tc>
          <w:tcPr>
            <w:tcW w:w="1834" w:type="dxa"/>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noProof/>
                <w:sz w:val="28"/>
                <w:szCs w:val="28"/>
                <w:lang w:val="vi-VN" w:eastAsia="ii-CN" w:bidi="ar-MA"/>
              </w:rPr>
            </w:pPr>
            <w:r w:rsidRPr="00B05A2C">
              <w:rPr>
                <w:spacing w:val="2"/>
                <w:sz w:val="28"/>
                <w:szCs w:val="28"/>
              </w:rPr>
              <w:t>Không đáp ứng một trong các yêu cầu trên</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Cs/>
                <w:noProof/>
                <w:sz w:val="28"/>
                <w:szCs w:val="28"/>
                <w:lang w:eastAsia="ii-CN" w:bidi="ar-MA"/>
              </w:rPr>
            </w:pPr>
            <w:r w:rsidRPr="00B05A2C">
              <w:rPr>
                <w:rFonts w:eastAsia="Microsoft Yi Baiti"/>
                <w:iCs/>
                <w:noProof/>
                <w:sz w:val="28"/>
                <w:szCs w:val="28"/>
                <w:lang w:eastAsia="ii-CN" w:bidi="ar-MA"/>
              </w:rPr>
              <w:t>Không đạt</w:t>
            </w:r>
          </w:p>
        </w:tc>
      </w:tr>
      <w:tr w:rsidR="00B05A2C" w:rsidRPr="00B05A2C" w:rsidTr="00E2010F">
        <w:trPr>
          <w:trHeight w:val="682"/>
        </w:trPr>
        <w:tc>
          <w:tcPr>
            <w:tcW w:w="0" w:type="auto"/>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noProof/>
                <w:sz w:val="28"/>
                <w:szCs w:val="28"/>
                <w:lang w:val="vi-VN" w:eastAsia="ii-CN" w:bidi="ar-MA"/>
              </w:rPr>
            </w:pPr>
            <w:r w:rsidRPr="00B05A2C">
              <w:rPr>
                <w:rFonts w:eastAsia="Microsoft Yi Baiti"/>
                <w:noProof/>
                <w:sz w:val="28"/>
                <w:szCs w:val="28"/>
                <w:lang w:eastAsia="ii-CN" w:bidi="ar-MA"/>
              </w:rPr>
              <w:t>5</w:t>
            </w:r>
          </w:p>
        </w:tc>
        <w:tc>
          <w:tcPr>
            <w:tcW w:w="8066" w:type="dxa"/>
            <w:gridSpan w:val="3"/>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noProof/>
                <w:sz w:val="28"/>
                <w:szCs w:val="28"/>
                <w:lang w:eastAsia="ii-CN" w:bidi="ar-MA"/>
              </w:rPr>
            </w:pPr>
            <w:r w:rsidRPr="00B05A2C">
              <w:rPr>
                <w:spacing w:val="2"/>
                <w:sz w:val="28"/>
                <w:szCs w:val="28"/>
                <w:lang w:val="pl-PL"/>
              </w:rPr>
              <w:t>Tiến độ thực hiện gói thầu đáp ứng yêu cầu của E-HSMT</w:t>
            </w:r>
          </w:p>
        </w:tc>
      </w:tr>
      <w:tr w:rsidR="00B05A2C" w:rsidRPr="00B05A2C" w:rsidTr="00E2010F">
        <w:trPr>
          <w:trHeight w:val="5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eastAsia="ii-CN" w:bidi="ar-MA"/>
              </w:rPr>
            </w:pPr>
            <w:r w:rsidRPr="00B05A2C">
              <w:rPr>
                <w:rFonts w:eastAsia="Microsoft Yi Baiti"/>
                <w:i/>
                <w:iCs/>
                <w:noProof/>
                <w:sz w:val="28"/>
                <w:szCs w:val="28"/>
                <w:lang w:eastAsia="ii-CN" w:bidi="ar-MA"/>
              </w:rPr>
              <w:t>5.1</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widowControl w:val="0"/>
              <w:spacing w:before="40" w:after="40" w:line="380" w:lineRule="exact"/>
              <w:ind w:left="103" w:right="68"/>
              <w:rPr>
                <w:i/>
                <w:iCs/>
                <w:sz w:val="28"/>
                <w:szCs w:val="28"/>
              </w:rPr>
            </w:pPr>
            <w:r w:rsidRPr="00B05A2C">
              <w:rPr>
                <w:i/>
                <w:iCs/>
                <w:sz w:val="28"/>
                <w:szCs w:val="28"/>
              </w:rPr>
              <w:t>Thời gian thực hiện gói thầu</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r w:rsidRPr="00B05A2C">
              <w:rPr>
                <w:rFonts w:eastAsia="Microsoft Yi Baiti"/>
                <w:i/>
                <w:iCs/>
                <w:noProof/>
                <w:sz w:val="28"/>
                <w:szCs w:val="28"/>
                <w:lang w:val="vi-VN" w:eastAsia="ii-CN" w:bidi="ar-MA"/>
              </w:rPr>
              <w:t xml:space="preserve">Tiến độ thực hiện gói thầu ≤ </w:t>
            </w:r>
            <w:r w:rsidRPr="00B05A2C">
              <w:rPr>
                <w:rFonts w:eastAsia="Microsoft Yi Baiti"/>
                <w:i/>
                <w:iCs/>
                <w:noProof/>
                <w:sz w:val="28"/>
                <w:szCs w:val="28"/>
                <w:lang w:eastAsia="ii-CN" w:bidi="ar-MA"/>
              </w:rPr>
              <w:t>60</w:t>
            </w:r>
            <w:r w:rsidRPr="00B05A2C">
              <w:rPr>
                <w:rFonts w:eastAsia="Microsoft Yi Baiti"/>
                <w:i/>
                <w:iCs/>
                <w:noProof/>
                <w:sz w:val="28"/>
                <w:szCs w:val="28"/>
                <w:lang w:val="vi-VN" w:eastAsia="ii-CN" w:bidi="ar-MA"/>
              </w:rPr>
              <w:t xml:space="preserve"> ngày</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val="vi-VN" w:eastAsia="ii-CN" w:bidi="ar-MA"/>
              </w:rPr>
            </w:pPr>
            <w:r w:rsidRPr="00B05A2C">
              <w:rPr>
                <w:rFonts w:eastAsia="Microsoft Yi Baiti"/>
                <w:i/>
                <w:iCs/>
                <w:noProof/>
                <w:sz w:val="28"/>
                <w:szCs w:val="28"/>
                <w:lang w:eastAsia="ii-CN" w:bidi="ar-MA"/>
              </w:rPr>
              <w:t>Đạt</w:t>
            </w:r>
          </w:p>
        </w:tc>
      </w:tr>
      <w:tr w:rsidR="00B05A2C" w:rsidRPr="00B05A2C" w:rsidTr="00E2010F">
        <w:trPr>
          <w:trHeight w:val="57"/>
        </w:trPr>
        <w:tc>
          <w:tcPr>
            <w:tcW w:w="0" w:type="auto"/>
            <w:vMerge/>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val="vi-VN" w:eastAsia="ii-CN" w:bidi="ar-MA"/>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r w:rsidRPr="00B05A2C">
              <w:rPr>
                <w:rFonts w:eastAsia="Microsoft Yi Baiti"/>
                <w:i/>
                <w:iCs/>
                <w:noProof/>
                <w:sz w:val="28"/>
                <w:szCs w:val="28"/>
                <w:lang w:val="vi-VN" w:eastAsia="ii-CN" w:bidi="ar-MA"/>
              </w:rPr>
              <w:t xml:space="preserve">Tiến độ thực hiện gói thầu &gt; </w:t>
            </w:r>
            <w:r w:rsidRPr="00B05A2C">
              <w:rPr>
                <w:rFonts w:eastAsia="Microsoft Yi Baiti"/>
                <w:i/>
                <w:iCs/>
                <w:noProof/>
                <w:sz w:val="28"/>
                <w:szCs w:val="28"/>
                <w:lang w:eastAsia="ii-CN" w:bidi="ar-MA"/>
              </w:rPr>
              <w:t>60</w:t>
            </w:r>
            <w:r w:rsidRPr="00B05A2C">
              <w:rPr>
                <w:rFonts w:eastAsia="Microsoft Yi Baiti"/>
                <w:i/>
                <w:iCs/>
                <w:noProof/>
                <w:sz w:val="28"/>
                <w:szCs w:val="28"/>
                <w:lang w:val="vi-VN" w:eastAsia="ii-CN" w:bidi="ar-MA"/>
              </w:rPr>
              <w:t xml:space="preserve"> ngày</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val="vi-VN" w:eastAsia="ii-CN" w:bidi="ar-MA"/>
              </w:rPr>
            </w:pPr>
            <w:r w:rsidRPr="00B05A2C">
              <w:rPr>
                <w:rFonts w:eastAsia="Microsoft Yi Baiti"/>
                <w:i/>
                <w:iCs/>
                <w:noProof/>
                <w:sz w:val="28"/>
                <w:szCs w:val="28"/>
                <w:lang w:eastAsia="ii-CN" w:bidi="ar-MA"/>
              </w:rPr>
              <w:t>Không đạt</w:t>
            </w:r>
          </w:p>
        </w:tc>
      </w:tr>
      <w:tr w:rsidR="00B05A2C" w:rsidRPr="00B05A2C" w:rsidTr="00E2010F">
        <w:trPr>
          <w:trHeight w:val="57"/>
        </w:trPr>
        <w:tc>
          <w:tcPr>
            <w:tcW w:w="0" w:type="auto"/>
            <w:vMerge w:val="restart"/>
            <w:tcBorders>
              <w:top w:val="single" w:sz="4" w:space="0" w:color="auto"/>
              <w:left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eastAsia="ii-CN" w:bidi="ar-MA"/>
              </w:rPr>
            </w:pPr>
            <w:r w:rsidRPr="00B05A2C">
              <w:rPr>
                <w:rFonts w:eastAsia="Microsoft Yi Baiti"/>
                <w:i/>
                <w:iCs/>
                <w:noProof/>
                <w:sz w:val="28"/>
                <w:szCs w:val="28"/>
                <w:lang w:eastAsia="ii-CN" w:bidi="ar-MA"/>
              </w:rPr>
              <w:t>5.2</w:t>
            </w:r>
          </w:p>
        </w:tc>
        <w:tc>
          <w:tcPr>
            <w:tcW w:w="1834" w:type="dxa"/>
            <w:vMerge w:val="restart"/>
            <w:tcBorders>
              <w:top w:val="single" w:sz="4" w:space="0" w:color="auto"/>
              <w:left w:val="single" w:sz="4" w:space="0" w:color="auto"/>
              <w:right w:val="single" w:sz="4" w:space="0" w:color="auto"/>
            </w:tcBorders>
            <w:vAlign w:val="center"/>
          </w:tcPr>
          <w:p w:rsidR="00B05A2C" w:rsidRPr="00B05A2C" w:rsidRDefault="00B05A2C" w:rsidP="00E2010F">
            <w:pPr>
              <w:widowControl w:val="0"/>
              <w:spacing w:before="40" w:after="40" w:line="380" w:lineRule="exact"/>
              <w:ind w:left="103" w:right="68"/>
              <w:rPr>
                <w:rFonts w:eastAsia="Arial Unicode MS"/>
                <w:i/>
                <w:iCs/>
                <w:sz w:val="28"/>
                <w:szCs w:val="28"/>
                <w:lang w:val="nl-NL"/>
              </w:rPr>
            </w:pPr>
            <w:r w:rsidRPr="00B05A2C">
              <w:rPr>
                <w:rFonts w:eastAsia="Arial Unicode MS"/>
                <w:i/>
                <w:iCs/>
                <w:sz w:val="28"/>
                <w:szCs w:val="28"/>
                <w:lang w:val="nl-NL"/>
              </w:rPr>
              <w:t>Bảng tiến độ</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r w:rsidRPr="00B05A2C">
              <w:rPr>
                <w:rFonts w:eastAsia="Microsoft Yi Baiti"/>
                <w:i/>
                <w:iCs/>
                <w:noProof/>
                <w:sz w:val="28"/>
                <w:szCs w:val="28"/>
                <w:lang w:eastAsia="ii-CN" w:bidi="ar-MA"/>
              </w:rPr>
              <w:t>Có bảng tiến độ thực hiện gói thầu chi tiết, hợp lý, phù hợp với thời gian do nhà thầu đề xuất và các yêu cầu của E-HSMT.</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val="vi-VN" w:eastAsia="ii-CN" w:bidi="ar-MA"/>
              </w:rPr>
            </w:pPr>
            <w:r w:rsidRPr="00B05A2C">
              <w:rPr>
                <w:rFonts w:eastAsia="Microsoft Yi Baiti"/>
                <w:i/>
                <w:iCs/>
                <w:noProof/>
                <w:sz w:val="28"/>
                <w:szCs w:val="28"/>
                <w:lang w:eastAsia="ii-CN" w:bidi="ar-MA"/>
              </w:rPr>
              <w:t>Đạt</w:t>
            </w:r>
          </w:p>
        </w:tc>
      </w:tr>
      <w:tr w:rsidR="00B05A2C" w:rsidRPr="00B05A2C" w:rsidTr="00E2010F">
        <w:trPr>
          <w:trHeight w:val="57"/>
        </w:trPr>
        <w:tc>
          <w:tcPr>
            <w:tcW w:w="0" w:type="auto"/>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p>
        </w:tc>
        <w:tc>
          <w:tcPr>
            <w:tcW w:w="1834" w:type="dxa"/>
            <w:vMerge/>
            <w:tcBorders>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i/>
                <w:iCs/>
                <w:noProof/>
                <w:sz w:val="28"/>
                <w:szCs w:val="28"/>
                <w:lang w:val="vi-VN" w:eastAsia="ii-CN" w:bidi="ar-MA"/>
              </w:rPr>
            </w:pPr>
            <w:r w:rsidRPr="00B05A2C">
              <w:rPr>
                <w:rFonts w:eastAsia="Calibri"/>
                <w:i/>
                <w:iCs/>
                <w:spacing w:val="2"/>
                <w:sz w:val="28"/>
                <w:szCs w:val="28"/>
                <w:lang w:val="nl-NL"/>
              </w:rPr>
              <w:t>Không đáp ứng yêu cầu trên.</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i/>
                <w:iCs/>
                <w:noProof/>
                <w:sz w:val="28"/>
                <w:szCs w:val="28"/>
                <w:lang w:val="vi-VN" w:eastAsia="ii-CN" w:bidi="ar-MA"/>
              </w:rPr>
            </w:pPr>
            <w:r w:rsidRPr="00B05A2C">
              <w:rPr>
                <w:rFonts w:eastAsia="Microsoft Yi Baiti"/>
                <w:i/>
                <w:iCs/>
                <w:noProof/>
                <w:sz w:val="28"/>
                <w:szCs w:val="28"/>
                <w:lang w:eastAsia="ii-CN" w:bidi="ar-MA"/>
              </w:rPr>
              <w:t>Không đạt</w:t>
            </w:r>
          </w:p>
        </w:tc>
      </w:tr>
      <w:tr w:rsidR="00B05A2C" w:rsidRPr="00B05A2C" w:rsidTr="00E2010F">
        <w:trPr>
          <w:trHeight w:val="5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noProof/>
                <w:sz w:val="28"/>
                <w:szCs w:val="28"/>
                <w:lang w:eastAsia="ii-CN" w:bidi="ar-MA"/>
              </w:rPr>
            </w:pPr>
            <w:r w:rsidRPr="00B05A2C">
              <w:rPr>
                <w:rFonts w:eastAsia="Microsoft Yi Baiti"/>
                <w:noProof/>
                <w:sz w:val="28"/>
                <w:szCs w:val="28"/>
                <w:lang w:eastAsia="ii-CN" w:bidi="ar-MA"/>
              </w:rPr>
              <w:t>6</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widowControl w:val="0"/>
              <w:spacing w:line="276" w:lineRule="auto"/>
              <w:ind w:left="103" w:right="68"/>
              <w:rPr>
                <w:spacing w:val="2"/>
                <w:sz w:val="28"/>
                <w:szCs w:val="28"/>
                <w:lang w:val="pl-PL"/>
              </w:rPr>
            </w:pPr>
            <w:r w:rsidRPr="00B05A2C">
              <w:rPr>
                <w:spacing w:val="2"/>
                <w:sz w:val="28"/>
                <w:szCs w:val="28"/>
                <w:lang w:val="pl-PL"/>
              </w:rPr>
              <w:t>Uy tín của Nhà thầu</w:t>
            </w: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widowControl w:val="0"/>
              <w:spacing w:line="276" w:lineRule="auto"/>
              <w:ind w:left="57" w:right="57"/>
              <w:rPr>
                <w:spacing w:val="2"/>
                <w:sz w:val="28"/>
                <w:szCs w:val="28"/>
                <w:lang w:val="pl-PL"/>
              </w:rPr>
            </w:pPr>
            <w:r w:rsidRPr="00B05A2C">
              <w:rPr>
                <w:spacing w:val="2"/>
                <w:sz w:val="28"/>
                <w:szCs w:val="28"/>
                <w:lang w:val="pl-PL"/>
              </w:rPr>
              <w:t xml:space="preserve">Không có tên trong danh sách các tổ chức, cá nhân vi phạm các quy định của pháp luật về đầu thầu được đăng tải công khai trên hệ thống mạng đấu thầu quốc gia </w:t>
            </w:r>
            <w:r w:rsidRPr="00B05A2C">
              <w:rPr>
                <w:i/>
                <w:iCs/>
                <w:spacing w:val="2"/>
                <w:sz w:val="28"/>
                <w:szCs w:val="28"/>
                <w:lang w:val="pl-PL"/>
              </w:rPr>
              <w:t>(trừ nội dung về Uy tín của nhà thầu trong việc tham dự thầu)</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noProof/>
                <w:sz w:val="28"/>
                <w:szCs w:val="28"/>
                <w:lang w:eastAsia="ii-CN" w:bidi="ar-MA"/>
              </w:rPr>
            </w:pPr>
            <w:r w:rsidRPr="00B05A2C">
              <w:rPr>
                <w:rFonts w:eastAsia="Microsoft Yi Baiti"/>
                <w:noProof/>
                <w:sz w:val="28"/>
                <w:szCs w:val="28"/>
                <w:lang w:eastAsia="ii-CN" w:bidi="ar-MA"/>
              </w:rPr>
              <w:t>Đạt</w:t>
            </w:r>
          </w:p>
        </w:tc>
      </w:tr>
      <w:tr w:rsidR="00B05A2C" w:rsidRPr="00B05A2C" w:rsidTr="00E2010F">
        <w:trPr>
          <w:trHeight w:val="57"/>
        </w:trPr>
        <w:tc>
          <w:tcPr>
            <w:tcW w:w="0" w:type="auto"/>
            <w:vMerge/>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rFonts w:eastAsia="Microsoft Yi Baiti"/>
                <w:noProof/>
                <w:sz w:val="28"/>
                <w:szCs w:val="28"/>
                <w:lang w:val="vi-VN" w:eastAsia="ii-CN" w:bidi="ar-MA"/>
              </w:rPr>
            </w:pPr>
          </w:p>
        </w:tc>
        <w:tc>
          <w:tcPr>
            <w:tcW w:w="1834" w:type="dxa"/>
            <w:vMerge/>
            <w:tcBorders>
              <w:top w:val="single" w:sz="4" w:space="0" w:color="auto"/>
              <w:left w:val="single" w:sz="4" w:space="0" w:color="auto"/>
              <w:bottom w:val="single" w:sz="4" w:space="0" w:color="auto"/>
              <w:right w:val="single" w:sz="4" w:space="0" w:color="auto"/>
            </w:tcBorders>
          </w:tcPr>
          <w:p w:rsidR="00B05A2C" w:rsidRPr="00B05A2C" w:rsidRDefault="00B05A2C" w:rsidP="00E2010F">
            <w:pPr>
              <w:spacing w:line="276" w:lineRule="auto"/>
              <w:rPr>
                <w:spacing w:val="2"/>
                <w:sz w:val="28"/>
                <w:szCs w:val="28"/>
                <w:lang w:val="pl-PL"/>
              </w:rPr>
            </w:pPr>
          </w:p>
        </w:tc>
        <w:tc>
          <w:tcPr>
            <w:tcW w:w="5245"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rPr>
                <w:spacing w:val="2"/>
                <w:sz w:val="28"/>
                <w:szCs w:val="28"/>
                <w:lang w:val="pl-PL"/>
              </w:rPr>
            </w:pPr>
            <w:r w:rsidRPr="00B05A2C">
              <w:rPr>
                <w:spacing w:val="2"/>
                <w:sz w:val="28"/>
                <w:szCs w:val="28"/>
                <w:lang w:val="pl-PL"/>
              </w:rPr>
              <w:t>Không đáp ứng yêu cầu trên.</w:t>
            </w:r>
          </w:p>
        </w:tc>
        <w:tc>
          <w:tcPr>
            <w:tcW w:w="987" w:type="dxa"/>
            <w:tcBorders>
              <w:top w:val="single" w:sz="4" w:space="0" w:color="auto"/>
              <w:left w:val="single" w:sz="4" w:space="0" w:color="auto"/>
              <w:bottom w:val="single" w:sz="4" w:space="0" w:color="auto"/>
              <w:right w:val="single" w:sz="4" w:space="0" w:color="auto"/>
            </w:tcBorders>
            <w:vAlign w:val="center"/>
          </w:tcPr>
          <w:p w:rsidR="00B05A2C" w:rsidRPr="00B05A2C" w:rsidRDefault="00B05A2C" w:rsidP="00E2010F">
            <w:pPr>
              <w:spacing w:line="276" w:lineRule="auto"/>
              <w:jc w:val="center"/>
              <w:rPr>
                <w:rFonts w:eastAsia="Microsoft Yi Baiti"/>
                <w:noProof/>
                <w:sz w:val="28"/>
                <w:szCs w:val="28"/>
                <w:lang w:val="vi-VN" w:eastAsia="ii-CN" w:bidi="ar-MA"/>
              </w:rPr>
            </w:pPr>
            <w:r w:rsidRPr="00B05A2C">
              <w:rPr>
                <w:rFonts w:eastAsia="Microsoft Yi Baiti"/>
                <w:noProof/>
                <w:sz w:val="28"/>
                <w:szCs w:val="28"/>
                <w:lang w:eastAsia="ii-CN" w:bidi="ar-MA"/>
              </w:rPr>
              <w:t>Không đạt</w:t>
            </w:r>
          </w:p>
        </w:tc>
      </w:tr>
    </w:tbl>
    <w:p w:rsidR="00E54193" w:rsidRPr="00B05A2C" w:rsidRDefault="00E54193">
      <w:pPr>
        <w:rPr>
          <w:sz w:val="28"/>
          <w:szCs w:val="28"/>
        </w:rPr>
      </w:pPr>
    </w:p>
    <w:sectPr w:rsidR="00E54193" w:rsidRPr="00B05A2C" w:rsidSect="00B05A2C">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5F9" w:rsidRDefault="007915F9" w:rsidP="00B05A2C">
      <w:r>
        <w:separator/>
      </w:r>
    </w:p>
  </w:endnote>
  <w:endnote w:type="continuationSeparator" w:id="0">
    <w:p w:rsidR="007915F9" w:rsidRDefault="007915F9" w:rsidP="00B0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5F9" w:rsidRDefault="007915F9" w:rsidP="00B05A2C">
      <w:r>
        <w:separator/>
      </w:r>
    </w:p>
  </w:footnote>
  <w:footnote w:type="continuationSeparator" w:id="0">
    <w:p w:rsidR="007915F9" w:rsidRDefault="007915F9" w:rsidP="00B05A2C">
      <w:r>
        <w:continuationSeparator/>
      </w:r>
    </w:p>
  </w:footnote>
  <w:footnote w:id="1">
    <w:p w:rsidR="00B05A2C" w:rsidRPr="008110CC" w:rsidRDefault="00B05A2C" w:rsidP="00B05A2C">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2C"/>
    <w:rsid w:val="000E6697"/>
    <w:rsid w:val="00284345"/>
    <w:rsid w:val="002A2A71"/>
    <w:rsid w:val="002C685E"/>
    <w:rsid w:val="007915F9"/>
    <w:rsid w:val="009D15FF"/>
    <w:rsid w:val="00B05A2C"/>
    <w:rsid w:val="00E54193"/>
    <w:rsid w:val="00EE4655"/>
    <w:rsid w:val="00F6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3AE82-A2EC-4A55-8C7F-B513B7FC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2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05A2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05A2C"/>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B05A2C"/>
    <w:rPr>
      <w:vertAlign w:val="superscript"/>
    </w:rPr>
  </w:style>
  <w:style w:type="character" w:styleId="CommentReference">
    <w:name w:val="annotation reference"/>
    <w:uiPriority w:val="99"/>
    <w:rsid w:val="00B05A2C"/>
    <w:rPr>
      <w:sz w:val="16"/>
    </w:rPr>
  </w:style>
  <w:style w:type="paragraph" w:styleId="CommentText">
    <w:name w:val="annotation text"/>
    <w:aliases w:val="Char1"/>
    <w:basedOn w:val="Normal"/>
    <w:link w:val="CommentTextChar"/>
    <w:uiPriority w:val="99"/>
    <w:rsid w:val="00B05A2C"/>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B05A2C"/>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B05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A2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 Phương</cp:lastModifiedBy>
  <cp:revision>5</cp:revision>
  <cp:lastPrinted>2025-09-25T09:42:00Z</cp:lastPrinted>
  <dcterms:created xsi:type="dcterms:W3CDTF">2025-09-24T04:06:00Z</dcterms:created>
  <dcterms:modified xsi:type="dcterms:W3CDTF">2025-09-26T06:48:00Z</dcterms:modified>
</cp:coreProperties>
</file>