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77777777" w:rsidR="0000753F" w:rsidRPr="00A51337" w:rsidRDefault="00766A6B" w:rsidP="00C95B81">
      <w:pPr>
        <w:spacing w:before="120" w:after="120"/>
        <w:ind w:firstLine="709"/>
        <w:outlineLvl w:val="1"/>
        <w:rPr>
          <w:rFonts w:eastAsia="MS Mincho"/>
          <w:b/>
          <w:szCs w:val="24"/>
          <w:lang w:val="vi-VN" w:eastAsia="vi-VN"/>
        </w:rPr>
      </w:pPr>
      <w:r w:rsidRPr="00A51337">
        <w:rPr>
          <w:b/>
          <w:bCs/>
          <w:sz w:val="28"/>
          <w:szCs w:val="28"/>
          <w:lang w:val="vi-VN"/>
        </w:rPr>
        <w:t xml:space="preserve">Mục </w:t>
      </w:r>
      <w:r w:rsidRPr="00A51337">
        <w:rPr>
          <w:b/>
          <w:bCs/>
          <w:sz w:val="28"/>
          <w:szCs w:val="28"/>
          <w:lang w:val="pl-PL"/>
        </w:rPr>
        <w:t>3</w:t>
      </w:r>
      <w:r w:rsidRPr="00A51337">
        <w:rPr>
          <w:b/>
          <w:bCs/>
          <w:sz w:val="28"/>
          <w:szCs w:val="28"/>
          <w:lang w:val="vi-VN"/>
        </w:rPr>
        <w:t>. Tiêu chuẩn đánh giá về kỹ thuật</w:t>
      </w:r>
      <w:r w:rsidR="0000753F" w:rsidRPr="00A51337">
        <w:rPr>
          <w:rFonts w:eastAsia="MS Mincho"/>
          <w:b/>
          <w:szCs w:val="24"/>
          <w:lang w:val="vi-VN" w:eastAsia="vi-VN"/>
        </w:rPr>
        <w:t xml:space="preserve"> </w:t>
      </w:r>
    </w:p>
    <w:p w14:paraId="4BD794A0" w14:textId="6F0216D1" w:rsidR="00582030" w:rsidRPr="00A51337" w:rsidRDefault="00582030" w:rsidP="00582030">
      <w:pPr>
        <w:spacing w:before="120" w:after="120"/>
        <w:ind w:firstLine="709"/>
        <w:rPr>
          <w:spacing w:val="2"/>
          <w:sz w:val="28"/>
          <w:szCs w:val="28"/>
          <w:lang w:val="vi-VN"/>
        </w:rPr>
      </w:pPr>
      <w:bookmarkStart w:id="0" w:name="_Hlk99723051"/>
      <w:r w:rsidRPr="00A51337">
        <w:rPr>
          <w:spacing w:val="2"/>
          <w:sz w:val="28"/>
          <w:szCs w:val="28"/>
          <w:lang w:val="vi-VN"/>
        </w:rPr>
        <w:t xml:space="preserve">Sử dụng tiêu chí </w:t>
      </w:r>
      <w:r w:rsidR="00CC08DE" w:rsidRPr="00A51337">
        <w:rPr>
          <w:spacing w:val="2"/>
          <w:sz w:val="28"/>
          <w:szCs w:val="28"/>
        </w:rPr>
        <w:t>Đ</w:t>
      </w:r>
      <w:r w:rsidRPr="00A51337">
        <w:rPr>
          <w:spacing w:val="2"/>
          <w:sz w:val="28"/>
          <w:szCs w:val="28"/>
          <w:lang w:val="vi-VN"/>
        </w:rPr>
        <w:t>ạt/</w:t>
      </w:r>
      <w:r w:rsidR="00CC08DE" w:rsidRPr="00A51337">
        <w:rPr>
          <w:spacing w:val="2"/>
          <w:sz w:val="28"/>
          <w:szCs w:val="28"/>
        </w:rPr>
        <w:t>K</w:t>
      </w:r>
      <w:r w:rsidRPr="00A51337">
        <w:rPr>
          <w:spacing w:val="2"/>
          <w:sz w:val="28"/>
          <w:szCs w:val="28"/>
          <w:lang w:val="vi-VN"/>
        </w:rPr>
        <w:t xml:space="preserve">hông đạt. </w:t>
      </w:r>
    </w:p>
    <w:p w14:paraId="286D8B01" w14:textId="77777777" w:rsidR="00582030" w:rsidRPr="00A51337" w:rsidRDefault="00582030" w:rsidP="00582030">
      <w:pPr>
        <w:spacing w:before="120" w:after="120"/>
        <w:ind w:firstLine="709"/>
        <w:rPr>
          <w:spacing w:val="2"/>
          <w:sz w:val="28"/>
          <w:szCs w:val="28"/>
        </w:rPr>
      </w:pPr>
      <w:r w:rsidRPr="00A51337">
        <w:rPr>
          <w:spacing w:val="2"/>
          <w:sz w:val="28"/>
          <w:szCs w:val="28"/>
        </w:rPr>
        <w:t>T</w:t>
      </w:r>
      <w:r w:rsidRPr="00A51337">
        <w:rPr>
          <w:spacing w:val="2"/>
          <w:sz w:val="28"/>
          <w:szCs w:val="28"/>
          <w:lang w:val="vi-VN"/>
        </w:rPr>
        <w:t>iêu chuẩn đánh giá về kỹ thuật dựa trên yêu cầu về các sản phẩm đầu ra được nêu tại Chương V</w:t>
      </w:r>
      <w:r w:rsidRPr="00A51337">
        <w:rPr>
          <w:spacing w:val="2"/>
          <w:sz w:val="28"/>
          <w:szCs w:val="28"/>
          <w:lang w:val="nl-NL"/>
        </w:rPr>
        <w:t xml:space="preserve">, </w:t>
      </w:r>
      <w:r w:rsidRPr="00A51337">
        <w:rPr>
          <w:spacing w:val="2"/>
          <w:sz w:val="28"/>
          <w:szCs w:val="28"/>
        </w:rPr>
        <w:t xml:space="preserve">E-HSMT, </w:t>
      </w:r>
      <w:r w:rsidRPr="00A51337">
        <w:rPr>
          <w:spacing w:val="2"/>
          <w:sz w:val="28"/>
          <w:szCs w:val="28"/>
          <w:lang w:val="vi-VN"/>
        </w:rPr>
        <w:t xml:space="preserve">bao gồm: </w:t>
      </w:r>
    </w:p>
    <w:tbl>
      <w:tblPr>
        <w:tblW w:w="93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357"/>
        <w:gridCol w:w="1523"/>
        <w:gridCol w:w="1697"/>
      </w:tblGrid>
      <w:tr w:rsidR="00A51337" w:rsidRPr="00A51337" w14:paraId="5A31D1DB" w14:textId="77777777" w:rsidTr="00974D1C">
        <w:trPr>
          <w:tblHeader/>
        </w:trPr>
        <w:tc>
          <w:tcPr>
            <w:tcW w:w="781" w:type="dxa"/>
            <w:vAlign w:val="center"/>
          </w:tcPr>
          <w:p w14:paraId="0D7A66C7" w14:textId="77777777" w:rsidR="00582030" w:rsidRPr="00A51337" w:rsidRDefault="00582030" w:rsidP="009959D8">
            <w:pPr>
              <w:spacing w:before="40" w:after="40" w:line="288" w:lineRule="auto"/>
              <w:jc w:val="center"/>
              <w:rPr>
                <w:b/>
                <w:sz w:val="26"/>
                <w:szCs w:val="26"/>
              </w:rPr>
            </w:pPr>
            <w:r w:rsidRPr="00A51337">
              <w:rPr>
                <w:b/>
                <w:sz w:val="26"/>
                <w:szCs w:val="26"/>
              </w:rPr>
              <w:t>STT</w:t>
            </w:r>
          </w:p>
        </w:tc>
        <w:tc>
          <w:tcPr>
            <w:tcW w:w="5357" w:type="dxa"/>
            <w:vAlign w:val="center"/>
          </w:tcPr>
          <w:p w14:paraId="2BC5A9B9" w14:textId="77777777" w:rsidR="00582030" w:rsidRPr="00A51337" w:rsidRDefault="00582030" w:rsidP="009959D8">
            <w:pPr>
              <w:spacing w:before="40" w:after="40" w:line="288" w:lineRule="auto"/>
              <w:jc w:val="center"/>
              <w:rPr>
                <w:b/>
                <w:sz w:val="26"/>
                <w:szCs w:val="26"/>
              </w:rPr>
            </w:pPr>
            <w:r w:rsidRPr="00A51337">
              <w:rPr>
                <w:b/>
                <w:sz w:val="26"/>
                <w:szCs w:val="26"/>
              </w:rPr>
              <w:t>Nội dung/ Tiêu chí đánh giá</w:t>
            </w:r>
          </w:p>
        </w:tc>
        <w:tc>
          <w:tcPr>
            <w:tcW w:w="1523" w:type="dxa"/>
            <w:vAlign w:val="center"/>
          </w:tcPr>
          <w:p w14:paraId="590CF858" w14:textId="77777777" w:rsidR="00582030" w:rsidRPr="00A51337" w:rsidRDefault="00582030" w:rsidP="009959D8">
            <w:pPr>
              <w:spacing w:before="40" w:after="40" w:line="288" w:lineRule="auto"/>
              <w:jc w:val="center"/>
              <w:rPr>
                <w:b/>
                <w:sz w:val="26"/>
                <w:szCs w:val="26"/>
              </w:rPr>
            </w:pPr>
            <w:r w:rsidRPr="00A51337">
              <w:rPr>
                <w:b/>
                <w:sz w:val="26"/>
                <w:szCs w:val="26"/>
              </w:rPr>
              <w:t>Đạt</w:t>
            </w:r>
          </w:p>
        </w:tc>
        <w:tc>
          <w:tcPr>
            <w:tcW w:w="1697" w:type="dxa"/>
            <w:vAlign w:val="center"/>
          </w:tcPr>
          <w:p w14:paraId="61A03583" w14:textId="77777777" w:rsidR="00582030" w:rsidRPr="00A51337" w:rsidRDefault="00582030" w:rsidP="009959D8">
            <w:pPr>
              <w:spacing w:before="40" w:after="40" w:line="288" w:lineRule="auto"/>
              <w:jc w:val="center"/>
              <w:rPr>
                <w:b/>
                <w:sz w:val="26"/>
                <w:szCs w:val="26"/>
              </w:rPr>
            </w:pPr>
            <w:r w:rsidRPr="00A51337">
              <w:rPr>
                <w:b/>
                <w:sz w:val="26"/>
                <w:szCs w:val="26"/>
              </w:rPr>
              <w:t>Không đạt</w:t>
            </w:r>
          </w:p>
        </w:tc>
      </w:tr>
      <w:tr w:rsidR="00A51337" w:rsidRPr="00A51337" w14:paraId="46CAEE15" w14:textId="77777777" w:rsidTr="00974D1C">
        <w:tc>
          <w:tcPr>
            <w:tcW w:w="781" w:type="dxa"/>
            <w:vAlign w:val="center"/>
          </w:tcPr>
          <w:p w14:paraId="444CB4A5" w14:textId="77777777" w:rsidR="00582030" w:rsidRPr="00A51337" w:rsidRDefault="00582030" w:rsidP="009959D8">
            <w:pPr>
              <w:spacing w:before="40" w:after="40" w:line="288" w:lineRule="auto"/>
              <w:jc w:val="center"/>
              <w:rPr>
                <w:sz w:val="26"/>
                <w:szCs w:val="26"/>
              </w:rPr>
            </w:pPr>
            <w:r w:rsidRPr="00A51337">
              <w:rPr>
                <w:sz w:val="26"/>
                <w:szCs w:val="26"/>
              </w:rPr>
              <w:t>(1)</w:t>
            </w:r>
          </w:p>
        </w:tc>
        <w:tc>
          <w:tcPr>
            <w:tcW w:w="5357" w:type="dxa"/>
            <w:vAlign w:val="center"/>
          </w:tcPr>
          <w:p w14:paraId="4DBB01F8" w14:textId="77777777" w:rsidR="00582030" w:rsidRPr="00A51337" w:rsidRDefault="00582030" w:rsidP="009959D8">
            <w:pPr>
              <w:spacing w:before="40" w:after="40" w:line="288" w:lineRule="auto"/>
              <w:jc w:val="center"/>
              <w:rPr>
                <w:sz w:val="26"/>
                <w:szCs w:val="26"/>
              </w:rPr>
            </w:pPr>
            <w:r w:rsidRPr="00A51337">
              <w:rPr>
                <w:sz w:val="26"/>
                <w:szCs w:val="26"/>
              </w:rPr>
              <w:t>(2)</w:t>
            </w:r>
          </w:p>
        </w:tc>
        <w:tc>
          <w:tcPr>
            <w:tcW w:w="1523" w:type="dxa"/>
            <w:vAlign w:val="center"/>
          </w:tcPr>
          <w:p w14:paraId="1A4773BE" w14:textId="77777777" w:rsidR="00582030" w:rsidRPr="00A51337" w:rsidRDefault="00582030" w:rsidP="009959D8">
            <w:pPr>
              <w:spacing w:before="40" w:after="40" w:line="288" w:lineRule="auto"/>
              <w:jc w:val="center"/>
              <w:rPr>
                <w:sz w:val="26"/>
                <w:szCs w:val="26"/>
              </w:rPr>
            </w:pPr>
            <w:r w:rsidRPr="00A51337">
              <w:rPr>
                <w:sz w:val="26"/>
                <w:szCs w:val="26"/>
              </w:rPr>
              <w:t>(3)</w:t>
            </w:r>
          </w:p>
        </w:tc>
        <w:tc>
          <w:tcPr>
            <w:tcW w:w="1697" w:type="dxa"/>
            <w:vAlign w:val="center"/>
          </w:tcPr>
          <w:p w14:paraId="42300209" w14:textId="77777777" w:rsidR="00582030" w:rsidRPr="00A51337" w:rsidRDefault="00582030" w:rsidP="009959D8">
            <w:pPr>
              <w:spacing w:before="40" w:after="40" w:line="288" w:lineRule="auto"/>
              <w:jc w:val="center"/>
              <w:rPr>
                <w:sz w:val="26"/>
                <w:szCs w:val="26"/>
              </w:rPr>
            </w:pPr>
            <w:r w:rsidRPr="00A51337">
              <w:rPr>
                <w:sz w:val="26"/>
                <w:szCs w:val="26"/>
              </w:rPr>
              <w:t>(4)</w:t>
            </w:r>
          </w:p>
        </w:tc>
      </w:tr>
      <w:tr w:rsidR="00A51337" w:rsidRPr="00A51337" w14:paraId="3C7D5265" w14:textId="77777777" w:rsidTr="00974D1C">
        <w:trPr>
          <w:trHeight w:val="355"/>
        </w:trPr>
        <w:tc>
          <w:tcPr>
            <w:tcW w:w="781" w:type="dxa"/>
            <w:vAlign w:val="center"/>
          </w:tcPr>
          <w:p w14:paraId="721C7B29" w14:textId="77777777" w:rsidR="00582030" w:rsidRPr="00A51337" w:rsidRDefault="00582030" w:rsidP="009959D8">
            <w:pPr>
              <w:spacing w:before="40" w:after="40" w:line="288" w:lineRule="auto"/>
              <w:jc w:val="center"/>
              <w:rPr>
                <w:b/>
                <w:sz w:val="26"/>
                <w:szCs w:val="26"/>
              </w:rPr>
            </w:pPr>
            <w:r w:rsidRPr="00A51337">
              <w:rPr>
                <w:b/>
                <w:bCs/>
                <w:sz w:val="26"/>
                <w:szCs w:val="26"/>
              </w:rPr>
              <w:t>I</w:t>
            </w:r>
          </w:p>
        </w:tc>
        <w:tc>
          <w:tcPr>
            <w:tcW w:w="5357" w:type="dxa"/>
            <w:vAlign w:val="center"/>
          </w:tcPr>
          <w:p w14:paraId="49ADC470" w14:textId="77777777" w:rsidR="00582030" w:rsidRPr="00A51337" w:rsidRDefault="00582030" w:rsidP="009959D8">
            <w:pPr>
              <w:spacing w:before="40" w:after="40" w:line="288" w:lineRule="auto"/>
              <w:rPr>
                <w:b/>
                <w:i/>
                <w:sz w:val="26"/>
                <w:szCs w:val="26"/>
              </w:rPr>
            </w:pPr>
            <w:r w:rsidRPr="00A51337">
              <w:rPr>
                <w:b/>
                <w:i/>
                <w:sz w:val="26"/>
                <w:szCs w:val="26"/>
              </w:rPr>
              <w:t>Tiêu chí tổng quát:</w:t>
            </w:r>
          </w:p>
          <w:p w14:paraId="2A55CFEF" w14:textId="77777777" w:rsidR="00582030" w:rsidRPr="00A51337" w:rsidRDefault="00582030" w:rsidP="009959D8">
            <w:pPr>
              <w:spacing w:before="40" w:after="40" w:line="288" w:lineRule="auto"/>
              <w:rPr>
                <w:b/>
                <w:sz w:val="26"/>
                <w:szCs w:val="26"/>
              </w:rPr>
            </w:pPr>
            <w:r w:rsidRPr="00A51337">
              <w:rPr>
                <w:b/>
                <w:sz w:val="26"/>
                <w:szCs w:val="26"/>
              </w:rPr>
              <w:t>TÍNH HỢP LÝ VÀ KHẢ THI CỦA KẾ HOẠCH, CÁC GIẢI PHÁP KỸ THUẬT, BIỆN PHÁP TỔ CHỨC CUNG CẤP DỊCH VỤ</w:t>
            </w:r>
          </w:p>
        </w:tc>
        <w:tc>
          <w:tcPr>
            <w:tcW w:w="1523" w:type="dxa"/>
            <w:vAlign w:val="center"/>
          </w:tcPr>
          <w:p w14:paraId="3916D619" w14:textId="77777777" w:rsidR="00582030" w:rsidRPr="00A51337" w:rsidRDefault="00582030" w:rsidP="009959D8">
            <w:pPr>
              <w:spacing w:before="40" w:after="40" w:line="288" w:lineRule="auto"/>
              <w:jc w:val="left"/>
              <w:rPr>
                <w:sz w:val="26"/>
                <w:szCs w:val="26"/>
              </w:rPr>
            </w:pPr>
          </w:p>
        </w:tc>
        <w:tc>
          <w:tcPr>
            <w:tcW w:w="1697" w:type="dxa"/>
            <w:vAlign w:val="center"/>
          </w:tcPr>
          <w:p w14:paraId="3C20417E" w14:textId="77777777" w:rsidR="00582030" w:rsidRPr="00A51337" w:rsidRDefault="00582030" w:rsidP="009959D8">
            <w:pPr>
              <w:spacing w:before="40" w:after="40" w:line="288" w:lineRule="auto"/>
              <w:jc w:val="left"/>
              <w:rPr>
                <w:sz w:val="26"/>
                <w:szCs w:val="26"/>
              </w:rPr>
            </w:pPr>
          </w:p>
        </w:tc>
      </w:tr>
      <w:tr w:rsidR="00A51337" w:rsidRPr="00A51337" w14:paraId="29E6F2C2" w14:textId="77777777" w:rsidTr="00974D1C">
        <w:trPr>
          <w:trHeight w:val="355"/>
        </w:trPr>
        <w:tc>
          <w:tcPr>
            <w:tcW w:w="781" w:type="dxa"/>
            <w:vAlign w:val="center"/>
          </w:tcPr>
          <w:p w14:paraId="2ECEBB71" w14:textId="586E0AB4" w:rsidR="00582030" w:rsidRPr="00974D1C" w:rsidRDefault="00506581" w:rsidP="009959D8">
            <w:pPr>
              <w:spacing w:before="40" w:after="40" w:line="288" w:lineRule="auto"/>
              <w:jc w:val="center"/>
              <w:rPr>
                <w:sz w:val="26"/>
                <w:szCs w:val="26"/>
                <w:lang w:val="vi-VN"/>
              </w:rPr>
            </w:pPr>
            <w:r>
              <w:rPr>
                <w:sz w:val="26"/>
                <w:szCs w:val="26"/>
                <w:lang w:val="vi-VN"/>
              </w:rPr>
              <w:t>I.1</w:t>
            </w:r>
          </w:p>
        </w:tc>
        <w:tc>
          <w:tcPr>
            <w:tcW w:w="5357" w:type="dxa"/>
            <w:vAlign w:val="center"/>
          </w:tcPr>
          <w:p w14:paraId="4BF9B438" w14:textId="77777777" w:rsidR="00582030" w:rsidRPr="00A51337" w:rsidRDefault="00582030" w:rsidP="009959D8">
            <w:pPr>
              <w:spacing w:before="40" w:after="40" w:line="288" w:lineRule="auto"/>
              <w:rPr>
                <w:b/>
                <w:i/>
                <w:sz w:val="26"/>
                <w:szCs w:val="26"/>
              </w:rPr>
            </w:pPr>
            <w:r w:rsidRPr="00A51337">
              <w:rPr>
                <w:b/>
                <w:i/>
                <w:sz w:val="26"/>
                <w:szCs w:val="26"/>
              </w:rPr>
              <w:t>Tiêu chí chi tiết cơ bản:</w:t>
            </w:r>
          </w:p>
          <w:p w14:paraId="45839DD6" w14:textId="77777777" w:rsidR="00582030" w:rsidRPr="00A51337" w:rsidRDefault="00582030" w:rsidP="009959D8">
            <w:pPr>
              <w:spacing w:before="40" w:after="40" w:line="288" w:lineRule="auto"/>
              <w:rPr>
                <w:b/>
                <w:i/>
                <w:sz w:val="26"/>
                <w:szCs w:val="26"/>
              </w:rPr>
            </w:pPr>
            <w:r w:rsidRPr="00A51337">
              <w:rPr>
                <w:sz w:val="26"/>
                <w:szCs w:val="26"/>
              </w:rPr>
              <w:t>Nhà thầu có thuyết minh kế hoạch, giải pháp thực hiện, biện pháp tổ chức cung cấp dịch vụ tương ứng với phạm vi, nội dung dịch vụ cung cấp, đảm bảo rõ ràng chi tiết, hợp lý và triển khai khả thi đáp ứng yêu cầu kỹ thuật tại Chương V, E-HSMT</w:t>
            </w:r>
          </w:p>
        </w:tc>
        <w:tc>
          <w:tcPr>
            <w:tcW w:w="1523" w:type="dxa"/>
            <w:vAlign w:val="center"/>
          </w:tcPr>
          <w:p w14:paraId="654AFE3F" w14:textId="77777777" w:rsidR="00582030" w:rsidRPr="00A51337" w:rsidRDefault="00582030" w:rsidP="009959D8">
            <w:pPr>
              <w:spacing w:before="40" w:after="40" w:line="288" w:lineRule="auto"/>
              <w:jc w:val="left"/>
              <w:rPr>
                <w:sz w:val="26"/>
                <w:szCs w:val="26"/>
                <w:lang w:val="vi-VN"/>
              </w:rPr>
            </w:pPr>
            <w:r w:rsidRPr="00A51337">
              <w:rPr>
                <w:sz w:val="26"/>
                <w:szCs w:val="26"/>
                <w:lang w:val="vi-VN"/>
              </w:rPr>
              <w:t>Đáp ứng  đầy đủ tiêu chí đánh giá</w:t>
            </w:r>
          </w:p>
        </w:tc>
        <w:tc>
          <w:tcPr>
            <w:tcW w:w="1697" w:type="dxa"/>
            <w:vAlign w:val="center"/>
          </w:tcPr>
          <w:p w14:paraId="0908991F" w14:textId="77777777" w:rsidR="00582030" w:rsidRPr="00A51337" w:rsidRDefault="00582030" w:rsidP="009959D8">
            <w:pPr>
              <w:spacing w:before="40" w:after="40" w:line="288" w:lineRule="auto"/>
              <w:jc w:val="left"/>
              <w:rPr>
                <w:sz w:val="26"/>
                <w:szCs w:val="26"/>
                <w:lang w:val="vi-VN"/>
              </w:rPr>
            </w:pPr>
            <w:r w:rsidRPr="00A51337">
              <w:rPr>
                <w:sz w:val="26"/>
                <w:szCs w:val="26"/>
                <w:lang w:val="vi-VN"/>
              </w:rPr>
              <w:t xml:space="preserve">Không đáp ứng </w:t>
            </w:r>
            <w:r w:rsidRPr="00A51337">
              <w:rPr>
                <w:sz w:val="26"/>
                <w:szCs w:val="26"/>
              </w:rPr>
              <w:t xml:space="preserve">hoặc đáp ứng không </w:t>
            </w:r>
            <w:r w:rsidRPr="00A51337">
              <w:rPr>
                <w:sz w:val="26"/>
                <w:szCs w:val="26"/>
                <w:lang w:val="vi-VN"/>
              </w:rPr>
              <w:t>đầ</w:t>
            </w:r>
            <w:r w:rsidRPr="00A51337">
              <w:rPr>
                <w:sz w:val="26"/>
                <w:szCs w:val="26"/>
              </w:rPr>
              <w:t>y đủ</w:t>
            </w:r>
            <w:r w:rsidRPr="00A51337">
              <w:rPr>
                <w:sz w:val="26"/>
                <w:szCs w:val="26"/>
                <w:lang w:val="vi-VN"/>
              </w:rPr>
              <w:t xml:space="preserve"> tiêu chí đánh giá</w:t>
            </w:r>
          </w:p>
        </w:tc>
      </w:tr>
      <w:tr w:rsidR="00A51337" w:rsidRPr="00A51337" w14:paraId="3A291A0D" w14:textId="77777777" w:rsidTr="00974D1C">
        <w:trPr>
          <w:trHeight w:val="355"/>
        </w:trPr>
        <w:tc>
          <w:tcPr>
            <w:tcW w:w="781" w:type="dxa"/>
            <w:vAlign w:val="center"/>
          </w:tcPr>
          <w:p w14:paraId="1BFBD4AB" w14:textId="77777777" w:rsidR="00582030" w:rsidRPr="00A51337" w:rsidRDefault="00582030" w:rsidP="009959D8">
            <w:pPr>
              <w:spacing w:before="40" w:after="40" w:line="288" w:lineRule="auto"/>
              <w:jc w:val="center"/>
              <w:rPr>
                <w:b/>
                <w:sz w:val="26"/>
                <w:szCs w:val="26"/>
              </w:rPr>
            </w:pPr>
            <w:r w:rsidRPr="00A51337">
              <w:rPr>
                <w:b/>
                <w:sz w:val="26"/>
                <w:szCs w:val="26"/>
              </w:rPr>
              <w:t>II</w:t>
            </w:r>
          </w:p>
        </w:tc>
        <w:tc>
          <w:tcPr>
            <w:tcW w:w="5357" w:type="dxa"/>
            <w:vAlign w:val="center"/>
          </w:tcPr>
          <w:p w14:paraId="271A75F2" w14:textId="77777777" w:rsidR="00582030" w:rsidRPr="00A51337" w:rsidRDefault="00582030" w:rsidP="009959D8">
            <w:pPr>
              <w:spacing w:before="40" w:after="40" w:line="288" w:lineRule="auto"/>
              <w:rPr>
                <w:b/>
                <w:i/>
                <w:sz w:val="26"/>
                <w:szCs w:val="26"/>
              </w:rPr>
            </w:pPr>
            <w:r w:rsidRPr="00A51337">
              <w:rPr>
                <w:b/>
                <w:i/>
                <w:sz w:val="26"/>
                <w:szCs w:val="26"/>
              </w:rPr>
              <w:t>Tiêu chí tổng quát:</w:t>
            </w:r>
          </w:p>
          <w:p w14:paraId="3D2B85E1" w14:textId="77777777" w:rsidR="00582030" w:rsidRPr="00A51337" w:rsidRDefault="00582030" w:rsidP="009959D8">
            <w:pPr>
              <w:spacing w:before="40" w:after="40" w:line="288" w:lineRule="auto"/>
              <w:rPr>
                <w:b/>
                <w:sz w:val="26"/>
                <w:szCs w:val="26"/>
              </w:rPr>
            </w:pPr>
            <w:r w:rsidRPr="00A51337">
              <w:rPr>
                <w:b/>
                <w:sz w:val="26"/>
                <w:szCs w:val="26"/>
              </w:rPr>
              <w:t>MỨC ĐỘ ĐÁP ỨNG CÁC YÊU CẦU VỀ TIÊU CHUẨN THỰC HIỆN DỊCH VỤ</w:t>
            </w:r>
          </w:p>
        </w:tc>
        <w:tc>
          <w:tcPr>
            <w:tcW w:w="1523" w:type="dxa"/>
            <w:vAlign w:val="center"/>
          </w:tcPr>
          <w:p w14:paraId="49BBCEB9" w14:textId="77777777" w:rsidR="00582030" w:rsidRPr="00A51337" w:rsidRDefault="00582030" w:rsidP="009959D8">
            <w:pPr>
              <w:spacing w:before="40" w:after="40" w:line="288" w:lineRule="auto"/>
              <w:jc w:val="left"/>
              <w:rPr>
                <w:sz w:val="26"/>
                <w:szCs w:val="26"/>
              </w:rPr>
            </w:pPr>
          </w:p>
        </w:tc>
        <w:tc>
          <w:tcPr>
            <w:tcW w:w="1697" w:type="dxa"/>
            <w:vAlign w:val="center"/>
          </w:tcPr>
          <w:p w14:paraId="44F65BB5" w14:textId="77777777" w:rsidR="00582030" w:rsidRPr="00A51337" w:rsidRDefault="00582030" w:rsidP="009959D8">
            <w:pPr>
              <w:spacing w:before="40" w:after="40" w:line="288" w:lineRule="auto"/>
              <w:jc w:val="left"/>
              <w:rPr>
                <w:sz w:val="26"/>
                <w:szCs w:val="26"/>
              </w:rPr>
            </w:pPr>
          </w:p>
        </w:tc>
      </w:tr>
      <w:tr w:rsidR="00A51337" w:rsidRPr="00A51337" w14:paraId="4F58D3A8" w14:textId="77777777" w:rsidTr="00974D1C">
        <w:trPr>
          <w:trHeight w:val="355"/>
        </w:trPr>
        <w:tc>
          <w:tcPr>
            <w:tcW w:w="781" w:type="dxa"/>
            <w:vAlign w:val="center"/>
          </w:tcPr>
          <w:p w14:paraId="7076B119" w14:textId="77777777" w:rsidR="00582030" w:rsidRPr="00A51337" w:rsidRDefault="00582030" w:rsidP="009959D8">
            <w:pPr>
              <w:spacing w:before="40" w:after="40" w:line="288" w:lineRule="auto"/>
              <w:jc w:val="center"/>
              <w:rPr>
                <w:bCs/>
                <w:sz w:val="26"/>
                <w:szCs w:val="26"/>
              </w:rPr>
            </w:pPr>
          </w:p>
        </w:tc>
        <w:tc>
          <w:tcPr>
            <w:tcW w:w="5357" w:type="dxa"/>
            <w:vAlign w:val="center"/>
          </w:tcPr>
          <w:p w14:paraId="1474F79B" w14:textId="77777777" w:rsidR="00582030" w:rsidRPr="00A51337" w:rsidRDefault="00582030" w:rsidP="009959D8">
            <w:pPr>
              <w:spacing w:before="40" w:after="40" w:line="288" w:lineRule="auto"/>
              <w:rPr>
                <w:b/>
                <w:i/>
                <w:sz w:val="26"/>
                <w:szCs w:val="26"/>
              </w:rPr>
            </w:pPr>
            <w:r w:rsidRPr="00A51337">
              <w:rPr>
                <w:b/>
                <w:i/>
                <w:sz w:val="26"/>
                <w:szCs w:val="26"/>
              </w:rPr>
              <w:t>Tiêu chí chi tiết cơ bản:</w:t>
            </w:r>
          </w:p>
          <w:p w14:paraId="664BC1F5" w14:textId="6FFC5344" w:rsidR="00582030" w:rsidRPr="00A51337" w:rsidRDefault="00582030" w:rsidP="009959D8">
            <w:pPr>
              <w:spacing w:before="40" w:after="40" w:line="288" w:lineRule="auto"/>
              <w:rPr>
                <w:b/>
                <w:i/>
                <w:sz w:val="26"/>
                <w:szCs w:val="26"/>
              </w:rPr>
            </w:pPr>
            <w:r w:rsidRPr="00A51337">
              <w:rPr>
                <w:bCs/>
                <w:iCs/>
                <w:sz w:val="26"/>
                <w:szCs w:val="26"/>
              </w:rPr>
              <w:t xml:space="preserve">- Dịch vụ do nhà thầu đề xuất phải hoàn toàn đáp ứng các yêu cầu kỹ thuật của hạng mục </w:t>
            </w:r>
            <w:r w:rsidR="00822AE4">
              <w:rPr>
                <w:bCs/>
                <w:iCs/>
                <w:sz w:val="26"/>
                <w:szCs w:val="26"/>
              </w:rPr>
              <w:t>“</w:t>
            </w:r>
            <w:r w:rsidR="009F7E16" w:rsidRPr="00974D1C">
              <w:rPr>
                <w:bCs/>
                <w:sz w:val="26"/>
                <w:szCs w:val="26"/>
              </w:rPr>
              <w:t>Dịch vụ quản lý hồ sơ điện tử EKYC</w:t>
            </w:r>
            <w:r w:rsidR="00822AE4">
              <w:rPr>
                <w:bCs/>
                <w:iCs/>
                <w:sz w:val="26"/>
                <w:szCs w:val="26"/>
              </w:rPr>
              <w:t>”</w:t>
            </w:r>
            <w:r w:rsidR="00C4234F" w:rsidRPr="00C4234F">
              <w:rPr>
                <w:bCs/>
                <w:iCs/>
                <w:sz w:val="26"/>
                <w:szCs w:val="26"/>
              </w:rPr>
              <w:t xml:space="preserve"> </w:t>
            </w:r>
            <w:r w:rsidRPr="00A51337">
              <w:rPr>
                <w:bCs/>
                <w:iCs/>
                <w:sz w:val="26"/>
                <w:szCs w:val="26"/>
              </w:rPr>
              <w:t>nêu tại Mục 3.2, Chương V – Yêu cầu về kỹ thuật</w:t>
            </w:r>
            <w:r w:rsidR="004A0DD6">
              <w:rPr>
                <w:bCs/>
                <w:iCs/>
                <w:sz w:val="26"/>
                <w:szCs w:val="26"/>
              </w:rPr>
              <w:t xml:space="preserve">, </w:t>
            </w:r>
            <w:r w:rsidR="004A0DD6" w:rsidRPr="00A51337">
              <w:rPr>
                <w:sz w:val="26"/>
                <w:szCs w:val="26"/>
              </w:rPr>
              <w:t>E-HSMT</w:t>
            </w:r>
          </w:p>
        </w:tc>
        <w:tc>
          <w:tcPr>
            <w:tcW w:w="1523" w:type="dxa"/>
            <w:vAlign w:val="center"/>
          </w:tcPr>
          <w:p w14:paraId="035CCD3E" w14:textId="77777777" w:rsidR="00582030" w:rsidRPr="00A51337" w:rsidRDefault="00582030" w:rsidP="009959D8">
            <w:pPr>
              <w:spacing w:before="40" w:after="40" w:line="288" w:lineRule="auto"/>
              <w:jc w:val="left"/>
              <w:rPr>
                <w:sz w:val="26"/>
                <w:szCs w:val="26"/>
                <w:lang w:val="vi-VN"/>
              </w:rPr>
            </w:pPr>
            <w:r w:rsidRPr="00A51337">
              <w:rPr>
                <w:sz w:val="26"/>
                <w:szCs w:val="26"/>
                <w:lang w:val="vi-VN"/>
              </w:rPr>
              <w:t>Đáp ứng  đầy đủ tiêu chí đánh giá</w:t>
            </w:r>
          </w:p>
        </w:tc>
        <w:tc>
          <w:tcPr>
            <w:tcW w:w="1697" w:type="dxa"/>
            <w:vAlign w:val="center"/>
          </w:tcPr>
          <w:p w14:paraId="1A3A72F5" w14:textId="77777777" w:rsidR="00582030" w:rsidRPr="00A51337" w:rsidRDefault="00582030" w:rsidP="009959D8">
            <w:pPr>
              <w:spacing w:before="40" w:after="40" w:line="288" w:lineRule="auto"/>
              <w:jc w:val="left"/>
              <w:rPr>
                <w:sz w:val="26"/>
                <w:szCs w:val="26"/>
                <w:lang w:val="vi-VN"/>
              </w:rPr>
            </w:pPr>
            <w:r w:rsidRPr="00A51337">
              <w:rPr>
                <w:sz w:val="26"/>
                <w:szCs w:val="26"/>
                <w:lang w:val="vi-VN"/>
              </w:rPr>
              <w:t xml:space="preserve">Không đáp ứng </w:t>
            </w:r>
            <w:r w:rsidRPr="00A51337">
              <w:rPr>
                <w:sz w:val="26"/>
                <w:szCs w:val="26"/>
              </w:rPr>
              <w:t xml:space="preserve">hoặc đáp ứng không </w:t>
            </w:r>
            <w:r w:rsidRPr="00A51337">
              <w:rPr>
                <w:sz w:val="26"/>
                <w:szCs w:val="26"/>
                <w:lang w:val="vi-VN"/>
              </w:rPr>
              <w:t>đầ</w:t>
            </w:r>
            <w:r w:rsidRPr="00A51337">
              <w:rPr>
                <w:sz w:val="26"/>
                <w:szCs w:val="26"/>
              </w:rPr>
              <w:t>y đủ</w:t>
            </w:r>
            <w:r w:rsidRPr="00A51337">
              <w:rPr>
                <w:sz w:val="26"/>
                <w:szCs w:val="26"/>
                <w:lang w:val="vi-VN"/>
              </w:rPr>
              <w:t xml:space="preserve"> tiêu chí đánh giá</w:t>
            </w:r>
          </w:p>
        </w:tc>
      </w:tr>
      <w:tr w:rsidR="00A51337" w:rsidRPr="00A51337" w14:paraId="3626768F" w14:textId="77777777" w:rsidTr="00974D1C">
        <w:trPr>
          <w:trHeight w:val="355"/>
        </w:trPr>
        <w:tc>
          <w:tcPr>
            <w:tcW w:w="781" w:type="dxa"/>
            <w:vAlign w:val="center"/>
          </w:tcPr>
          <w:p w14:paraId="1DBCA5C8" w14:textId="77777777" w:rsidR="00582030" w:rsidRPr="00A51337" w:rsidRDefault="00582030" w:rsidP="009959D8">
            <w:pPr>
              <w:spacing w:before="40" w:after="40" w:line="288" w:lineRule="auto"/>
              <w:jc w:val="center"/>
              <w:rPr>
                <w:b/>
                <w:sz w:val="26"/>
                <w:szCs w:val="26"/>
              </w:rPr>
            </w:pPr>
            <w:r w:rsidRPr="00A51337">
              <w:rPr>
                <w:b/>
                <w:bCs/>
                <w:sz w:val="26"/>
                <w:szCs w:val="26"/>
              </w:rPr>
              <w:t>III</w:t>
            </w:r>
          </w:p>
        </w:tc>
        <w:tc>
          <w:tcPr>
            <w:tcW w:w="5357" w:type="dxa"/>
            <w:vAlign w:val="center"/>
          </w:tcPr>
          <w:p w14:paraId="6930A3A6" w14:textId="77777777" w:rsidR="00582030" w:rsidRPr="00A51337" w:rsidRDefault="00582030" w:rsidP="009959D8">
            <w:pPr>
              <w:spacing w:before="40" w:after="40" w:line="288" w:lineRule="auto"/>
              <w:rPr>
                <w:b/>
                <w:i/>
                <w:sz w:val="26"/>
                <w:szCs w:val="26"/>
              </w:rPr>
            </w:pPr>
            <w:r w:rsidRPr="00A51337">
              <w:rPr>
                <w:b/>
                <w:i/>
                <w:sz w:val="26"/>
                <w:szCs w:val="26"/>
              </w:rPr>
              <w:t>Tiêu chí tổng quát:</w:t>
            </w:r>
          </w:p>
          <w:p w14:paraId="0A0307C7" w14:textId="77777777" w:rsidR="00582030" w:rsidRPr="00A51337" w:rsidRDefault="00582030" w:rsidP="009959D8">
            <w:pPr>
              <w:spacing w:before="40" w:after="40" w:line="288" w:lineRule="auto"/>
              <w:rPr>
                <w:b/>
                <w:sz w:val="26"/>
                <w:szCs w:val="26"/>
              </w:rPr>
            </w:pPr>
            <w:r w:rsidRPr="00A51337">
              <w:rPr>
                <w:b/>
                <w:bCs/>
                <w:sz w:val="26"/>
                <w:szCs w:val="26"/>
              </w:rPr>
              <w:t xml:space="preserve">TIẾN ĐỘ THỰC HIỆN </w:t>
            </w:r>
          </w:p>
        </w:tc>
        <w:tc>
          <w:tcPr>
            <w:tcW w:w="1523" w:type="dxa"/>
            <w:vAlign w:val="center"/>
          </w:tcPr>
          <w:p w14:paraId="314E030F" w14:textId="77777777" w:rsidR="00582030" w:rsidRPr="00A51337" w:rsidRDefault="00582030" w:rsidP="009959D8">
            <w:pPr>
              <w:spacing w:before="40" w:after="40" w:line="288" w:lineRule="auto"/>
              <w:jc w:val="left"/>
              <w:rPr>
                <w:sz w:val="26"/>
                <w:szCs w:val="26"/>
              </w:rPr>
            </w:pPr>
          </w:p>
        </w:tc>
        <w:tc>
          <w:tcPr>
            <w:tcW w:w="1697" w:type="dxa"/>
            <w:vAlign w:val="center"/>
          </w:tcPr>
          <w:p w14:paraId="18D81EE8" w14:textId="77777777" w:rsidR="00582030" w:rsidRPr="00A51337" w:rsidRDefault="00582030" w:rsidP="009959D8">
            <w:pPr>
              <w:spacing w:before="40" w:after="40" w:line="288" w:lineRule="auto"/>
              <w:jc w:val="left"/>
              <w:rPr>
                <w:sz w:val="26"/>
                <w:szCs w:val="26"/>
              </w:rPr>
            </w:pPr>
          </w:p>
        </w:tc>
      </w:tr>
      <w:tr w:rsidR="00A51337" w:rsidRPr="00A51337" w14:paraId="01A4B8B6" w14:textId="77777777" w:rsidTr="00974D1C">
        <w:trPr>
          <w:trHeight w:val="108"/>
        </w:trPr>
        <w:tc>
          <w:tcPr>
            <w:tcW w:w="781" w:type="dxa"/>
            <w:vAlign w:val="center"/>
          </w:tcPr>
          <w:p w14:paraId="7C9F2257" w14:textId="77777777" w:rsidR="00582030" w:rsidRPr="00A51337" w:rsidRDefault="00582030" w:rsidP="009959D8">
            <w:pPr>
              <w:spacing w:before="40" w:after="40" w:line="288" w:lineRule="auto"/>
              <w:jc w:val="center"/>
              <w:rPr>
                <w:bCs/>
                <w:sz w:val="26"/>
                <w:szCs w:val="26"/>
              </w:rPr>
            </w:pPr>
            <w:r w:rsidRPr="00A51337">
              <w:rPr>
                <w:bCs/>
                <w:sz w:val="26"/>
                <w:szCs w:val="26"/>
              </w:rPr>
              <w:t>III.1</w:t>
            </w:r>
          </w:p>
        </w:tc>
        <w:tc>
          <w:tcPr>
            <w:tcW w:w="5357" w:type="dxa"/>
            <w:vAlign w:val="center"/>
          </w:tcPr>
          <w:p w14:paraId="7FF54E00" w14:textId="77777777" w:rsidR="00582030" w:rsidRPr="00A51337" w:rsidRDefault="00582030" w:rsidP="009959D8">
            <w:pPr>
              <w:spacing w:before="40" w:after="40" w:line="288" w:lineRule="auto"/>
              <w:rPr>
                <w:b/>
                <w:i/>
                <w:sz w:val="26"/>
                <w:szCs w:val="26"/>
              </w:rPr>
            </w:pPr>
            <w:r w:rsidRPr="00A51337">
              <w:rPr>
                <w:b/>
                <w:i/>
                <w:sz w:val="26"/>
                <w:szCs w:val="26"/>
              </w:rPr>
              <w:t>Tiêu chí chi tiết cơ bản:</w:t>
            </w:r>
          </w:p>
          <w:p w14:paraId="60A4D986" w14:textId="030EE770" w:rsidR="00582030" w:rsidRDefault="004B1B9D" w:rsidP="009959D8">
            <w:pPr>
              <w:spacing w:before="40" w:after="40" w:line="288" w:lineRule="auto"/>
              <w:rPr>
                <w:sz w:val="26"/>
                <w:szCs w:val="26"/>
              </w:rPr>
            </w:pPr>
            <w:r>
              <w:rPr>
                <w:sz w:val="26"/>
                <w:szCs w:val="26"/>
              </w:rPr>
              <w:t xml:space="preserve">- </w:t>
            </w:r>
            <w:r w:rsidR="00582030" w:rsidRPr="00A51337">
              <w:rPr>
                <w:sz w:val="26"/>
                <w:szCs w:val="26"/>
              </w:rPr>
              <w:t xml:space="preserve">Nhà thầu có Biểu tiến độ thực hiện các hạng mục công việc theo phạm vi gói thầu: </w:t>
            </w:r>
            <w:r w:rsidR="004A0DD6" w:rsidRPr="004A0DD6">
              <w:rPr>
                <w:sz w:val="26"/>
                <w:szCs w:val="26"/>
              </w:rPr>
              <w:t>Xây dựng mốc thời gian cụ thể và chi tiết tương ứng với từng công việc cần thực hiện trong dịch vụ cung cấp, phù hợp với yêu cầu cung cấp dịch vụ.</w:t>
            </w:r>
          </w:p>
          <w:p w14:paraId="00BE5382" w14:textId="0A33DF6C" w:rsidR="004B1B9D" w:rsidRPr="00A51337" w:rsidRDefault="004B1B9D" w:rsidP="009959D8">
            <w:pPr>
              <w:spacing w:before="40" w:after="40" w:line="288" w:lineRule="auto"/>
              <w:rPr>
                <w:b/>
                <w:sz w:val="26"/>
                <w:szCs w:val="26"/>
              </w:rPr>
            </w:pPr>
            <w:r>
              <w:rPr>
                <w:b/>
                <w:sz w:val="26"/>
                <w:szCs w:val="26"/>
              </w:rPr>
              <w:t xml:space="preserve">- </w:t>
            </w:r>
            <w:r w:rsidRPr="004B1B9D">
              <w:rPr>
                <w:bCs/>
                <w:sz w:val="26"/>
                <w:szCs w:val="26"/>
              </w:rPr>
              <w:t>Biểu tiến độ cung cấp phù hợp với yêu cầu của Chương V</w:t>
            </w:r>
            <w:r w:rsidR="004A0DD6">
              <w:rPr>
                <w:bCs/>
                <w:sz w:val="26"/>
                <w:szCs w:val="26"/>
              </w:rPr>
              <w:t xml:space="preserve"> – Yêu cầu về kỹ thuật, </w:t>
            </w:r>
            <w:r w:rsidR="004A0DD6" w:rsidRPr="00A51337">
              <w:rPr>
                <w:sz w:val="26"/>
                <w:szCs w:val="26"/>
              </w:rPr>
              <w:t>E-HSMT</w:t>
            </w:r>
            <w:r w:rsidR="004A0DD6">
              <w:rPr>
                <w:sz w:val="26"/>
                <w:szCs w:val="26"/>
              </w:rPr>
              <w:t>.</w:t>
            </w:r>
          </w:p>
        </w:tc>
        <w:tc>
          <w:tcPr>
            <w:tcW w:w="1523" w:type="dxa"/>
            <w:vAlign w:val="center"/>
          </w:tcPr>
          <w:p w14:paraId="20965F4C" w14:textId="77777777" w:rsidR="00582030" w:rsidRPr="00A51337" w:rsidRDefault="00582030" w:rsidP="009959D8">
            <w:pPr>
              <w:spacing w:before="40" w:after="40" w:line="288" w:lineRule="auto"/>
              <w:jc w:val="left"/>
              <w:rPr>
                <w:sz w:val="26"/>
                <w:szCs w:val="26"/>
              </w:rPr>
            </w:pPr>
            <w:r w:rsidRPr="00A51337">
              <w:rPr>
                <w:sz w:val="26"/>
                <w:szCs w:val="26"/>
                <w:lang w:val="vi-VN"/>
              </w:rPr>
              <w:t>Đáp ứng  đầy đủ tiêu chí đánh giá</w:t>
            </w:r>
          </w:p>
        </w:tc>
        <w:tc>
          <w:tcPr>
            <w:tcW w:w="1697" w:type="dxa"/>
            <w:vAlign w:val="center"/>
          </w:tcPr>
          <w:p w14:paraId="43D29B83" w14:textId="77777777" w:rsidR="00582030" w:rsidRPr="00A51337" w:rsidRDefault="00582030" w:rsidP="009959D8">
            <w:pPr>
              <w:spacing w:before="40" w:after="40" w:line="288" w:lineRule="auto"/>
              <w:jc w:val="left"/>
              <w:rPr>
                <w:sz w:val="26"/>
                <w:szCs w:val="26"/>
              </w:rPr>
            </w:pPr>
            <w:r w:rsidRPr="00A51337">
              <w:rPr>
                <w:sz w:val="26"/>
                <w:szCs w:val="26"/>
                <w:lang w:val="vi-VN"/>
              </w:rPr>
              <w:t xml:space="preserve">Không đáp ứng </w:t>
            </w:r>
            <w:r w:rsidRPr="00A51337">
              <w:rPr>
                <w:sz w:val="26"/>
                <w:szCs w:val="26"/>
              </w:rPr>
              <w:t xml:space="preserve">hoặc đáp ứng không </w:t>
            </w:r>
            <w:r w:rsidRPr="00A51337">
              <w:rPr>
                <w:sz w:val="26"/>
                <w:szCs w:val="26"/>
                <w:lang w:val="vi-VN"/>
              </w:rPr>
              <w:t>đầ</w:t>
            </w:r>
            <w:r w:rsidRPr="00A51337">
              <w:rPr>
                <w:sz w:val="26"/>
                <w:szCs w:val="26"/>
              </w:rPr>
              <w:t>y đủ</w:t>
            </w:r>
            <w:r w:rsidRPr="00A51337">
              <w:rPr>
                <w:sz w:val="26"/>
                <w:szCs w:val="26"/>
                <w:lang w:val="vi-VN"/>
              </w:rPr>
              <w:t xml:space="preserve"> tiêu chí đánh giá</w:t>
            </w:r>
          </w:p>
        </w:tc>
      </w:tr>
      <w:tr w:rsidR="00A51337" w:rsidRPr="00A51337" w14:paraId="3653E100" w14:textId="77777777" w:rsidTr="00974D1C">
        <w:trPr>
          <w:trHeight w:val="108"/>
        </w:trPr>
        <w:tc>
          <w:tcPr>
            <w:tcW w:w="781" w:type="dxa"/>
            <w:vAlign w:val="center"/>
          </w:tcPr>
          <w:p w14:paraId="274EDE42" w14:textId="77777777" w:rsidR="00582030" w:rsidRPr="00A51337" w:rsidRDefault="00582030" w:rsidP="009959D8">
            <w:pPr>
              <w:spacing w:before="40" w:after="40" w:line="288" w:lineRule="auto"/>
              <w:jc w:val="center"/>
              <w:rPr>
                <w:bCs/>
                <w:sz w:val="26"/>
                <w:szCs w:val="26"/>
              </w:rPr>
            </w:pPr>
            <w:r w:rsidRPr="00A51337">
              <w:rPr>
                <w:bCs/>
                <w:sz w:val="26"/>
                <w:szCs w:val="26"/>
              </w:rPr>
              <w:lastRenderedPageBreak/>
              <w:t>III.2</w:t>
            </w:r>
          </w:p>
        </w:tc>
        <w:tc>
          <w:tcPr>
            <w:tcW w:w="5357" w:type="dxa"/>
            <w:vAlign w:val="center"/>
          </w:tcPr>
          <w:p w14:paraId="17B1500A" w14:textId="77777777" w:rsidR="00582030" w:rsidRPr="00A51337" w:rsidRDefault="00582030" w:rsidP="009959D8">
            <w:pPr>
              <w:spacing w:before="40" w:after="40" w:line="288" w:lineRule="auto"/>
              <w:rPr>
                <w:b/>
                <w:i/>
                <w:sz w:val="26"/>
                <w:szCs w:val="26"/>
              </w:rPr>
            </w:pPr>
            <w:r w:rsidRPr="00A51337">
              <w:rPr>
                <w:b/>
                <w:i/>
                <w:sz w:val="26"/>
                <w:szCs w:val="26"/>
              </w:rPr>
              <w:t>Tiêu chí chi tiết cơ bản:</w:t>
            </w:r>
          </w:p>
          <w:p w14:paraId="0858483F" w14:textId="06CEE5C5" w:rsidR="00582030" w:rsidRPr="00A51337" w:rsidRDefault="00582030" w:rsidP="009959D8">
            <w:pPr>
              <w:spacing w:before="40" w:after="40" w:line="288" w:lineRule="auto"/>
              <w:rPr>
                <w:b/>
                <w:i/>
                <w:sz w:val="26"/>
                <w:szCs w:val="26"/>
              </w:rPr>
            </w:pPr>
            <w:r w:rsidRPr="00A51337">
              <w:rPr>
                <w:sz w:val="26"/>
                <w:szCs w:val="26"/>
              </w:rPr>
              <w:t>Tiến độ bàn giao dịch vụ để đưa vào sử dụng: Nhà thầu bàn giao dịch vụ cho Chủ đầu tư trước ngày bắt đầu dịch vụ.</w:t>
            </w:r>
          </w:p>
        </w:tc>
        <w:tc>
          <w:tcPr>
            <w:tcW w:w="1523" w:type="dxa"/>
            <w:vAlign w:val="center"/>
          </w:tcPr>
          <w:p w14:paraId="3DD841FC" w14:textId="77777777" w:rsidR="00582030" w:rsidRPr="00A51337" w:rsidRDefault="00582030" w:rsidP="009959D8">
            <w:pPr>
              <w:spacing w:before="40" w:after="40" w:line="288" w:lineRule="auto"/>
              <w:jc w:val="left"/>
              <w:rPr>
                <w:sz w:val="26"/>
                <w:szCs w:val="26"/>
                <w:lang w:val="vi-VN"/>
              </w:rPr>
            </w:pPr>
            <w:r w:rsidRPr="00A51337">
              <w:rPr>
                <w:sz w:val="26"/>
                <w:szCs w:val="26"/>
                <w:lang w:val="vi-VN"/>
              </w:rPr>
              <w:t>Đáp ứng  đầy đủ tiêu chí đánh giá</w:t>
            </w:r>
          </w:p>
        </w:tc>
        <w:tc>
          <w:tcPr>
            <w:tcW w:w="1697" w:type="dxa"/>
            <w:vAlign w:val="center"/>
          </w:tcPr>
          <w:p w14:paraId="2C683F5F" w14:textId="77777777" w:rsidR="00582030" w:rsidRPr="00A51337" w:rsidRDefault="00582030" w:rsidP="009959D8">
            <w:pPr>
              <w:spacing w:before="40" w:after="40" w:line="288" w:lineRule="auto"/>
              <w:jc w:val="left"/>
              <w:rPr>
                <w:sz w:val="26"/>
                <w:szCs w:val="26"/>
                <w:lang w:val="vi-VN"/>
              </w:rPr>
            </w:pPr>
            <w:r w:rsidRPr="00A51337">
              <w:rPr>
                <w:sz w:val="26"/>
                <w:szCs w:val="26"/>
                <w:lang w:val="vi-VN"/>
              </w:rPr>
              <w:t xml:space="preserve">Không đáp ứng </w:t>
            </w:r>
            <w:r w:rsidRPr="00A51337">
              <w:rPr>
                <w:sz w:val="26"/>
                <w:szCs w:val="26"/>
              </w:rPr>
              <w:t xml:space="preserve">hoặc đáp ứng không </w:t>
            </w:r>
            <w:r w:rsidRPr="00A51337">
              <w:rPr>
                <w:sz w:val="26"/>
                <w:szCs w:val="26"/>
                <w:lang w:val="vi-VN"/>
              </w:rPr>
              <w:t>đầ</w:t>
            </w:r>
            <w:r w:rsidRPr="00A51337">
              <w:rPr>
                <w:sz w:val="26"/>
                <w:szCs w:val="26"/>
              </w:rPr>
              <w:t>y đủ</w:t>
            </w:r>
            <w:r w:rsidRPr="00A51337">
              <w:rPr>
                <w:sz w:val="26"/>
                <w:szCs w:val="26"/>
                <w:lang w:val="vi-VN"/>
              </w:rPr>
              <w:t xml:space="preserve"> tiêu chí đánh giá</w:t>
            </w:r>
          </w:p>
        </w:tc>
      </w:tr>
      <w:tr w:rsidR="004B1B9D" w:rsidRPr="00A51337" w14:paraId="2B71B1ED" w14:textId="77777777" w:rsidTr="00974D1C">
        <w:trPr>
          <w:trHeight w:val="226"/>
        </w:trPr>
        <w:tc>
          <w:tcPr>
            <w:tcW w:w="781" w:type="dxa"/>
            <w:vAlign w:val="center"/>
          </w:tcPr>
          <w:p w14:paraId="5B34B975" w14:textId="5CBAC831" w:rsidR="004B1B9D" w:rsidRPr="00A51337" w:rsidRDefault="000142D8" w:rsidP="004B1B9D">
            <w:pPr>
              <w:spacing w:before="40" w:after="40" w:line="288" w:lineRule="auto"/>
              <w:jc w:val="center"/>
              <w:rPr>
                <w:b/>
                <w:bCs/>
                <w:sz w:val="26"/>
                <w:szCs w:val="26"/>
              </w:rPr>
            </w:pPr>
            <w:r>
              <w:rPr>
                <w:b/>
                <w:bCs/>
                <w:sz w:val="26"/>
                <w:szCs w:val="26"/>
                <w:lang w:val="vi-VN"/>
              </w:rPr>
              <w:t>I</w:t>
            </w:r>
            <w:r w:rsidR="004B1B9D" w:rsidRPr="00A51337">
              <w:rPr>
                <w:b/>
                <w:bCs/>
                <w:sz w:val="26"/>
                <w:szCs w:val="26"/>
              </w:rPr>
              <w:t>V</w:t>
            </w:r>
          </w:p>
        </w:tc>
        <w:tc>
          <w:tcPr>
            <w:tcW w:w="5357" w:type="dxa"/>
            <w:vAlign w:val="center"/>
          </w:tcPr>
          <w:p w14:paraId="4C4C827E" w14:textId="77777777" w:rsidR="004B1B9D" w:rsidRPr="00A51337" w:rsidRDefault="004B1B9D" w:rsidP="004B1B9D">
            <w:pPr>
              <w:spacing w:before="40" w:after="40" w:line="288" w:lineRule="auto"/>
              <w:rPr>
                <w:b/>
                <w:i/>
                <w:sz w:val="26"/>
                <w:szCs w:val="26"/>
              </w:rPr>
            </w:pPr>
            <w:r w:rsidRPr="00A51337">
              <w:rPr>
                <w:b/>
                <w:i/>
                <w:sz w:val="26"/>
                <w:szCs w:val="26"/>
              </w:rPr>
              <w:t>Tiêu chí tổng quát:</w:t>
            </w:r>
          </w:p>
          <w:p w14:paraId="10BB9207" w14:textId="33DF0587" w:rsidR="004B1B9D" w:rsidRPr="00A51337" w:rsidRDefault="004B1B9D" w:rsidP="004B1B9D">
            <w:pPr>
              <w:spacing w:before="40" w:after="40" w:line="288" w:lineRule="auto"/>
              <w:rPr>
                <w:b/>
                <w:i/>
                <w:sz w:val="26"/>
                <w:szCs w:val="26"/>
              </w:rPr>
            </w:pPr>
            <w:r w:rsidRPr="004B1B9D">
              <w:rPr>
                <w:b/>
                <w:iCs/>
                <w:sz w:val="26"/>
                <w:szCs w:val="26"/>
              </w:rPr>
              <w:t>THÔNG TIN VỀ KẾT QUẢ THỰC HIỆN HỢP ĐỒNG CỦA NHÀ THẦU THEO QUY ĐỊNH TẠI ĐIỀU 19 VÀ ĐIỀU 20 CỦA NGHỊ ĐỊNH SỐ 214/2025/NĐ-CP</w:t>
            </w:r>
          </w:p>
        </w:tc>
        <w:tc>
          <w:tcPr>
            <w:tcW w:w="1523" w:type="dxa"/>
            <w:vAlign w:val="center"/>
          </w:tcPr>
          <w:p w14:paraId="06DDC5D4" w14:textId="77777777" w:rsidR="004B1B9D" w:rsidRPr="00A51337" w:rsidRDefault="004B1B9D" w:rsidP="004B1B9D">
            <w:pPr>
              <w:spacing w:before="40" w:after="40" w:line="288" w:lineRule="auto"/>
              <w:jc w:val="left"/>
              <w:rPr>
                <w:sz w:val="26"/>
                <w:szCs w:val="26"/>
                <w:lang w:val="vi-VN"/>
              </w:rPr>
            </w:pPr>
          </w:p>
        </w:tc>
        <w:tc>
          <w:tcPr>
            <w:tcW w:w="1697" w:type="dxa"/>
            <w:vAlign w:val="center"/>
          </w:tcPr>
          <w:p w14:paraId="04FAFABC" w14:textId="77777777" w:rsidR="004B1B9D" w:rsidRPr="00A51337" w:rsidRDefault="004B1B9D" w:rsidP="004B1B9D">
            <w:pPr>
              <w:spacing w:before="40" w:after="40" w:line="288" w:lineRule="auto"/>
              <w:jc w:val="left"/>
              <w:rPr>
                <w:sz w:val="26"/>
                <w:szCs w:val="26"/>
                <w:lang w:val="vi-VN"/>
              </w:rPr>
            </w:pPr>
          </w:p>
        </w:tc>
      </w:tr>
      <w:tr w:rsidR="004B1B9D" w:rsidRPr="00A51337" w14:paraId="3BE94B4F" w14:textId="77777777" w:rsidTr="00974D1C">
        <w:trPr>
          <w:trHeight w:val="226"/>
        </w:trPr>
        <w:tc>
          <w:tcPr>
            <w:tcW w:w="781" w:type="dxa"/>
            <w:vAlign w:val="center"/>
          </w:tcPr>
          <w:p w14:paraId="3F8B771F" w14:textId="77777777" w:rsidR="004B1B9D" w:rsidRPr="00A51337" w:rsidRDefault="004B1B9D" w:rsidP="004B1B9D">
            <w:pPr>
              <w:spacing w:before="40" w:after="40" w:line="288" w:lineRule="auto"/>
              <w:jc w:val="center"/>
              <w:rPr>
                <w:b/>
                <w:bCs/>
                <w:sz w:val="26"/>
                <w:szCs w:val="26"/>
              </w:rPr>
            </w:pPr>
          </w:p>
        </w:tc>
        <w:tc>
          <w:tcPr>
            <w:tcW w:w="5357" w:type="dxa"/>
            <w:vAlign w:val="center"/>
          </w:tcPr>
          <w:p w14:paraId="0EF4C8A4" w14:textId="77777777" w:rsidR="004B1B9D" w:rsidRPr="00A51337" w:rsidRDefault="004B1B9D" w:rsidP="004B1B9D">
            <w:pPr>
              <w:spacing w:before="40" w:after="40" w:line="288" w:lineRule="auto"/>
              <w:rPr>
                <w:bCs/>
                <w:iCs/>
                <w:sz w:val="26"/>
                <w:szCs w:val="26"/>
              </w:rPr>
            </w:pPr>
            <w:r w:rsidRPr="00A51337">
              <w:rPr>
                <w:b/>
                <w:i/>
                <w:sz w:val="26"/>
                <w:szCs w:val="26"/>
              </w:rPr>
              <w:t>Tiêu chí chi tiết cơ bản:</w:t>
            </w:r>
          </w:p>
          <w:p w14:paraId="6465C4E3" w14:textId="7B8607D1" w:rsidR="004B1B9D" w:rsidRPr="00A51337" w:rsidRDefault="004B1B9D" w:rsidP="004B1B9D">
            <w:pPr>
              <w:spacing w:before="40" w:after="40" w:line="288" w:lineRule="auto"/>
              <w:rPr>
                <w:b/>
                <w:i/>
                <w:sz w:val="26"/>
                <w:szCs w:val="26"/>
              </w:rPr>
            </w:pPr>
            <w:r w:rsidRPr="004B1B9D">
              <w:rPr>
                <w:bCs/>
                <w:iCs/>
                <w:sz w:val="26"/>
                <w:szCs w:val="26"/>
              </w:rPr>
              <w:t>Nhà thầu cam kết và cung cấp thông tin chính xác về kết quả thực hiện hợp đồng của nhà thầu trong 05 năm gần đây (theo quy định tại Điều 19 và Điều 20 của Nghị định số 214/2025/NĐ-CP), tính đến thời điểm đóng thầu để Chủ đầu tư xác định uy tín của nhà thầu</w:t>
            </w:r>
            <w:r w:rsidRPr="00A51337">
              <w:rPr>
                <w:bCs/>
                <w:iCs/>
                <w:sz w:val="26"/>
                <w:szCs w:val="26"/>
              </w:rPr>
              <w:t>.</w:t>
            </w:r>
          </w:p>
        </w:tc>
        <w:tc>
          <w:tcPr>
            <w:tcW w:w="1523" w:type="dxa"/>
            <w:vAlign w:val="center"/>
          </w:tcPr>
          <w:p w14:paraId="2F3F367F" w14:textId="2CE30A6F" w:rsidR="004B1B9D" w:rsidRPr="00A51337" w:rsidRDefault="004B1B9D" w:rsidP="004B1B9D">
            <w:pPr>
              <w:spacing w:before="40" w:after="40" w:line="288" w:lineRule="auto"/>
              <w:jc w:val="left"/>
              <w:rPr>
                <w:sz w:val="26"/>
                <w:szCs w:val="26"/>
                <w:lang w:val="vi-VN"/>
              </w:rPr>
            </w:pPr>
            <w:r w:rsidRPr="00A51337">
              <w:rPr>
                <w:sz w:val="26"/>
                <w:szCs w:val="26"/>
                <w:lang w:val="vi-VN"/>
              </w:rPr>
              <w:t>Đáp ứng  đầy đủ tiêu chí đánh giá</w:t>
            </w:r>
          </w:p>
        </w:tc>
        <w:tc>
          <w:tcPr>
            <w:tcW w:w="1697" w:type="dxa"/>
            <w:vAlign w:val="center"/>
          </w:tcPr>
          <w:p w14:paraId="271A6D8C" w14:textId="1D140B95" w:rsidR="004B1B9D" w:rsidRPr="00A51337" w:rsidRDefault="004B1B9D" w:rsidP="004B1B9D">
            <w:pPr>
              <w:spacing w:before="40" w:after="40" w:line="288" w:lineRule="auto"/>
              <w:jc w:val="left"/>
              <w:rPr>
                <w:sz w:val="26"/>
                <w:szCs w:val="26"/>
                <w:lang w:val="vi-VN"/>
              </w:rPr>
            </w:pPr>
            <w:r w:rsidRPr="00A51337">
              <w:rPr>
                <w:sz w:val="26"/>
                <w:szCs w:val="26"/>
                <w:lang w:val="vi-VN"/>
              </w:rPr>
              <w:t xml:space="preserve">Không đáp ứng </w:t>
            </w:r>
            <w:r w:rsidRPr="00A51337">
              <w:rPr>
                <w:sz w:val="26"/>
                <w:szCs w:val="26"/>
              </w:rPr>
              <w:t xml:space="preserve">hoặc đáp ứng không </w:t>
            </w:r>
            <w:r w:rsidRPr="00A51337">
              <w:rPr>
                <w:sz w:val="26"/>
                <w:szCs w:val="26"/>
                <w:lang w:val="vi-VN"/>
              </w:rPr>
              <w:t>đầ</w:t>
            </w:r>
            <w:r w:rsidRPr="00A51337">
              <w:rPr>
                <w:sz w:val="26"/>
                <w:szCs w:val="26"/>
              </w:rPr>
              <w:t>y đủ</w:t>
            </w:r>
            <w:r w:rsidRPr="00A51337">
              <w:rPr>
                <w:sz w:val="26"/>
                <w:szCs w:val="26"/>
                <w:lang w:val="vi-VN"/>
              </w:rPr>
              <w:t xml:space="preserve"> tiêu chí đánh giá</w:t>
            </w:r>
          </w:p>
        </w:tc>
      </w:tr>
      <w:tr w:rsidR="00A51337" w:rsidRPr="00A51337" w14:paraId="4B3B41DB" w14:textId="77777777" w:rsidTr="00974D1C">
        <w:trPr>
          <w:trHeight w:val="226"/>
        </w:trPr>
        <w:tc>
          <w:tcPr>
            <w:tcW w:w="781" w:type="dxa"/>
            <w:vAlign w:val="center"/>
          </w:tcPr>
          <w:p w14:paraId="1B40B724" w14:textId="4A516279" w:rsidR="00582030" w:rsidRPr="00974D1C" w:rsidRDefault="00582030" w:rsidP="009959D8">
            <w:pPr>
              <w:spacing w:before="40" w:after="40" w:line="288" w:lineRule="auto"/>
              <w:jc w:val="center"/>
              <w:rPr>
                <w:b/>
                <w:bCs/>
                <w:sz w:val="26"/>
                <w:szCs w:val="26"/>
                <w:lang w:val="vi-VN"/>
              </w:rPr>
            </w:pPr>
            <w:r w:rsidRPr="00A51337">
              <w:rPr>
                <w:b/>
                <w:bCs/>
                <w:sz w:val="26"/>
                <w:szCs w:val="26"/>
              </w:rPr>
              <w:t>V</w:t>
            </w:r>
          </w:p>
        </w:tc>
        <w:tc>
          <w:tcPr>
            <w:tcW w:w="5357" w:type="dxa"/>
            <w:vAlign w:val="center"/>
          </w:tcPr>
          <w:p w14:paraId="1CBEA371" w14:textId="77777777" w:rsidR="00582030" w:rsidRPr="00A51337" w:rsidRDefault="00582030" w:rsidP="009959D8">
            <w:pPr>
              <w:spacing w:before="40" w:after="40" w:line="288" w:lineRule="auto"/>
              <w:rPr>
                <w:b/>
                <w:i/>
                <w:sz w:val="26"/>
                <w:szCs w:val="26"/>
              </w:rPr>
            </w:pPr>
            <w:r w:rsidRPr="00A51337">
              <w:rPr>
                <w:b/>
                <w:i/>
                <w:sz w:val="26"/>
                <w:szCs w:val="26"/>
              </w:rPr>
              <w:t>Tiêu chí tổng quát:</w:t>
            </w:r>
          </w:p>
          <w:p w14:paraId="5890E4D7" w14:textId="77777777" w:rsidR="00582030" w:rsidRPr="00A51337" w:rsidRDefault="00582030" w:rsidP="009959D8">
            <w:pPr>
              <w:spacing w:before="40" w:after="40" w:line="288" w:lineRule="auto"/>
              <w:rPr>
                <w:b/>
                <w:i/>
                <w:sz w:val="26"/>
                <w:szCs w:val="26"/>
              </w:rPr>
            </w:pPr>
            <w:r w:rsidRPr="00A51337">
              <w:rPr>
                <w:b/>
                <w:iCs/>
                <w:sz w:val="26"/>
                <w:szCs w:val="26"/>
              </w:rPr>
              <w:t>CÁC YẾU TỐ CẦN THIẾT KHÁC</w:t>
            </w:r>
          </w:p>
        </w:tc>
        <w:tc>
          <w:tcPr>
            <w:tcW w:w="1523" w:type="dxa"/>
            <w:vAlign w:val="center"/>
          </w:tcPr>
          <w:p w14:paraId="49A7EE30" w14:textId="77777777" w:rsidR="00582030" w:rsidRPr="00A51337" w:rsidRDefault="00582030" w:rsidP="009959D8">
            <w:pPr>
              <w:spacing w:before="40" w:after="40" w:line="288" w:lineRule="auto"/>
              <w:jc w:val="left"/>
              <w:rPr>
                <w:sz w:val="26"/>
                <w:szCs w:val="26"/>
                <w:lang w:val="vi-VN"/>
              </w:rPr>
            </w:pPr>
          </w:p>
        </w:tc>
        <w:tc>
          <w:tcPr>
            <w:tcW w:w="1697" w:type="dxa"/>
            <w:vAlign w:val="center"/>
          </w:tcPr>
          <w:p w14:paraId="4A69785C" w14:textId="77777777" w:rsidR="00582030" w:rsidRPr="00A51337" w:rsidRDefault="00582030" w:rsidP="009959D8">
            <w:pPr>
              <w:spacing w:before="40" w:after="40" w:line="288" w:lineRule="auto"/>
              <w:jc w:val="left"/>
              <w:rPr>
                <w:sz w:val="26"/>
                <w:szCs w:val="26"/>
                <w:lang w:val="vi-VN"/>
              </w:rPr>
            </w:pPr>
          </w:p>
        </w:tc>
      </w:tr>
      <w:tr w:rsidR="00A51337" w:rsidRPr="00A51337" w14:paraId="0FC386A4" w14:textId="77777777" w:rsidTr="00974D1C">
        <w:trPr>
          <w:trHeight w:val="226"/>
        </w:trPr>
        <w:tc>
          <w:tcPr>
            <w:tcW w:w="781" w:type="dxa"/>
            <w:vAlign w:val="center"/>
          </w:tcPr>
          <w:p w14:paraId="76FEE7E0" w14:textId="1E78278E" w:rsidR="00582030" w:rsidRPr="00974D1C" w:rsidRDefault="00582030" w:rsidP="009959D8">
            <w:pPr>
              <w:spacing w:before="40" w:after="40" w:line="288" w:lineRule="auto"/>
              <w:jc w:val="center"/>
              <w:rPr>
                <w:sz w:val="26"/>
                <w:szCs w:val="26"/>
                <w:lang w:val="vi-VN"/>
              </w:rPr>
            </w:pPr>
            <w:r w:rsidRPr="00A51337">
              <w:rPr>
                <w:sz w:val="26"/>
                <w:szCs w:val="26"/>
              </w:rPr>
              <w:t>V</w:t>
            </w:r>
            <w:r w:rsidR="00E459B6">
              <w:rPr>
                <w:sz w:val="26"/>
                <w:szCs w:val="26"/>
                <w:lang w:val="vi-VN"/>
              </w:rPr>
              <w:t>.1</w:t>
            </w:r>
          </w:p>
        </w:tc>
        <w:tc>
          <w:tcPr>
            <w:tcW w:w="5357" w:type="dxa"/>
            <w:vAlign w:val="center"/>
          </w:tcPr>
          <w:p w14:paraId="2C12638E" w14:textId="77777777" w:rsidR="00582030" w:rsidRPr="00A51337" w:rsidRDefault="00582030" w:rsidP="009959D8">
            <w:pPr>
              <w:spacing w:before="40" w:after="40" w:line="288" w:lineRule="auto"/>
              <w:rPr>
                <w:bCs/>
                <w:iCs/>
                <w:sz w:val="26"/>
                <w:szCs w:val="26"/>
              </w:rPr>
            </w:pPr>
            <w:r w:rsidRPr="00A51337">
              <w:rPr>
                <w:b/>
                <w:i/>
                <w:sz w:val="26"/>
                <w:szCs w:val="26"/>
              </w:rPr>
              <w:t>Tiêu chí chi tiết cơ bản:</w:t>
            </w:r>
          </w:p>
          <w:p w14:paraId="5881F6B5" w14:textId="77777777" w:rsidR="00582030" w:rsidRPr="00A51337" w:rsidRDefault="00582030" w:rsidP="009959D8">
            <w:pPr>
              <w:spacing w:line="264" w:lineRule="auto"/>
              <w:rPr>
                <w:sz w:val="26"/>
                <w:szCs w:val="26"/>
              </w:rPr>
            </w:pPr>
            <w:r w:rsidRPr="00A51337">
              <w:rPr>
                <w:sz w:val="26"/>
                <w:szCs w:val="26"/>
              </w:rPr>
              <w:t>Có đầy đủ các tài liệu theo quy định tại  mục</w:t>
            </w:r>
            <w:r w:rsidRPr="00A51337">
              <w:t xml:space="preserve"> </w:t>
            </w:r>
            <w:r w:rsidRPr="00A51337">
              <w:rPr>
                <w:sz w:val="26"/>
                <w:szCs w:val="26"/>
              </w:rPr>
              <w:t xml:space="preserve">E-CDNT 10.8, Chương II, E-HSMT. </w:t>
            </w:r>
          </w:p>
          <w:p w14:paraId="0CE25978" w14:textId="751FAF63" w:rsidR="00582030" w:rsidRPr="00A51337" w:rsidRDefault="00582030" w:rsidP="009959D8">
            <w:pPr>
              <w:spacing w:before="40" w:after="40" w:line="288" w:lineRule="auto"/>
              <w:rPr>
                <w:b/>
                <w:i/>
                <w:sz w:val="26"/>
                <w:szCs w:val="26"/>
              </w:rPr>
            </w:pPr>
            <w:r w:rsidRPr="00A51337">
              <w:rPr>
                <w:bCs/>
                <w:i/>
                <w:sz w:val="26"/>
                <w:szCs w:val="26"/>
              </w:rPr>
              <w:t xml:space="preserve">Trường hợp đến hết thời điểm đóng thầu theo quy định mà nhà thầu vẫn chưa cung cấp được đầy đủ các loại giấy tờ nêu tại điểm này thì nhà thầu phải có cam kết cung cấp, bàn giao đầy đủ cho </w:t>
            </w:r>
            <w:r w:rsidR="004A0DD6">
              <w:rPr>
                <w:bCs/>
                <w:i/>
                <w:sz w:val="26"/>
                <w:szCs w:val="26"/>
              </w:rPr>
              <w:t>Chủ đầu tư</w:t>
            </w:r>
            <w:r w:rsidRPr="00A51337">
              <w:rPr>
                <w:bCs/>
                <w:i/>
                <w:sz w:val="26"/>
                <w:szCs w:val="26"/>
              </w:rPr>
              <w:t xml:space="preserve"> trước thời điểm trao hợp đồng. Nhà thầu chỉ được trao hợp đồng sau khi đã bàn giao đầy đủ hồ sơ, tài liệu theo quy định</w:t>
            </w:r>
            <w:r w:rsidRPr="00A51337">
              <w:rPr>
                <w:bCs/>
                <w:iCs/>
                <w:sz w:val="26"/>
                <w:szCs w:val="26"/>
              </w:rPr>
              <w:t>.</w:t>
            </w:r>
          </w:p>
        </w:tc>
        <w:tc>
          <w:tcPr>
            <w:tcW w:w="1523" w:type="dxa"/>
            <w:vAlign w:val="center"/>
          </w:tcPr>
          <w:p w14:paraId="628F10A8" w14:textId="77777777" w:rsidR="00582030" w:rsidRPr="00A51337" w:rsidRDefault="00582030" w:rsidP="009959D8">
            <w:pPr>
              <w:spacing w:before="40" w:after="40" w:line="288" w:lineRule="auto"/>
              <w:jc w:val="left"/>
              <w:rPr>
                <w:sz w:val="26"/>
                <w:szCs w:val="26"/>
                <w:lang w:val="vi-VN"/>
              </w:rPr>
            </w:pPr>
            <w:r w:rsidRPr="00A51337">
              <w:rPr>
                <w:sz w:val="26"/>
                <w:szCs w:val="26"/>
                <w:lang w:val="vi-VN"/>
              </w:rPr>
              <w:t>Đáp ứng  đầy đủ tiêu chí đánh giá</w:t>
            </w:r>
          </w:p>
        </w:tc>
        <w:tc>
          <w:tcPr>
            <w:tcW w:w="1697" w:type="dxa"/>
            <w:vAlign w:val="center"/>
          </w:tcPr>
          <w:p w14:paraId="257EE27C" w14:textId="77777777" w:rsidR="00582030" w:rsidRPr="00A51337" w:rsidRDefault="00582030" w:rsidP="009959D8">
            <w:pPr>
              <w:spacing w:before="40" w:after="40" w:line="288" w:lineRule="auto"/>
              <w:jc w:val="left"/>
              <w:rPr>
                <w:sz w:val="26"/>
                <w:szCs w:val="26"/>
                <w:lang w:val="vi-VN"/>
              </w:rPr>
            </w:pPr>
            <w:r w:rsidRPr="00A51337">
              <w:rPr>
                <w:sz w:val="26"/>
                <w:szCs w:val="26"/>
                <w:lang w:val="vi-VN"/>
              </w:rPr>
              <w:t xml:space="preserve">Không đáp ứng </w:t>
            </w:r>
            <w:r w:rsidRPr="00A51337">
              <w:rPr>
                <w:sz w:val="26"/>
                <w:szCs w:val="26"/>
              </w:rPr>
              <w:t xml:space="preserve">hoặc đáp ứng không </w:t>
            </w:r>
            <w:r w:rsidRPr="00A51337">
              <w:rPr>
                <w:sz w:val="26"/>
                <w:szCs w:val="26"/>
                <w:lang w:val="vi-VN"/>
              </w:rPr>
              <w:t>đầ</w:t>
            </w:r>
            <w:r w:rsidRPr="00A51337">
              <w:rPr>
                <w:sz w:val="26"/>
                <w:szCs w:val="26"/>
              </w:rPr>
              <w:t>y đủ</w:t>
            </w:r>
            <w:r w:rsidRPr="00A51337">
              <w:rPr>
                <w:sz w:val="26"/>
                <w:szCs w:val="26"/>
                <w:lang w:val="vi-VN"/>
              </w:rPr>
              <w:t xml:space="preserve"> tiêu chí đánh giá</w:t>
            </w:r>
          </w:p>
        </w:tc>
      </w:tr>
      <w:tr w:rsidR="00A51337" w:rsidRPr="00A51337" w14:paraId="3A1127F4" w14:textId="77777777" w:rsidTr="00974D1C">
        <w:trPr>
          <w:trHeight w:val="226"/>
        </w:trPr>
        <w:tc>
          <w:tcPr>
            <w:tcW w:w="781" w:type="dxa"/>
            <w:vAlign w:val="center"/>
          </w:tcPr>
          <w:p w14:paraId="5B110204" w14:textId="77777777" w:rsidR="00582030" w:rsidRPr="00A51337" w:rsidRDefault="00582030" w:rsidP="009959D8">
            <w:pPr>
              <w:spacing w:before="40" w:after="40" w:line="288" w:lineRule="auto"/>
              <w:jc w:val="center"/>
              <w:rPr>
                <w:b/>
                <w:sz w:val="26"/>
                <w:szCs w:val="26"/>
              </w:rPr>
            </w:pPr>
          </w:p>
        </w:tc>
        <w:tc>
          <w:tcPr>
            <w:tcW w:w="5357" w:type="dxa"/>
            <w:vAlign w:val="center"/>
          </w:tcPr>
          <w:p w14:paraId="36873563" w14:textId="77777777" w:rsidR="00582030" w:rsidRPr="00A51337" w:rsidRDefault="00582030" w:rsidP="009959D8">
            <w:pPr>
              <w:spacing w:before="40" w:after="40" w:line="288" w:lineRule="auto"/>
              <w:jc w:val="center"/>
              <w:rPr>
                <w:b/>
                <w:sz w:val="26"/>
                <w:szCs w:val="26"/>
              </w:rPr>
            </w:pPr>
            <w:r w:rsidRPr="00A51337">
              <w:rPr>
                <w:b/>
                <w:sz w:val="26"/>
                <w:szCs w:val="26"/>
              </w:rPr>
              <w:t>Kết luận</w:t>
            </w:r>
          </w:p>
        </w:tc>
        <w:tc>
          <w:tcPr>
            <w:tcW w:w="3220" w:type="dxa"/>
            <w:gridSpan w:val="2"/>
            <w:vAlign w:val="center"/>
          </w:tcPr>
          <w:p w14:paraId="7C17D9F3" w14:textId="77777777" w:rsidR="00582030" w:rsidRPr="00A51337" w:rsidRDefault="00582030" w:rsidP="009959D8">
            <w:pPr>
              <w:spacing w:before="40" w:after="40" w:line="288" w:lineRule="auto"/>
              <w:jc w:val="center"/>
              <w:rPr>
                <w:b/>
                <w:sz w:val="26"/>
                <w:szCs w:val="26"/>
                <w:lang w:val="vi-VN"/>
              </w:rPr>
            </w:pPr>
            <w:r w:rsidRPr="00A51337">
              <w:rPr>
                <w:b/>
                <w:sz w:val="26"/>
                <w:szCs w:val="26"/>
                <w:lang w:val="vi-VN"/>
              </w:rPr>
              <w:t>Đạt/Không đạt</w:t>
            </w:r>
          </w:p>
        </w:tc>
      </w:tr>
    </w:tbl>
    <w:p w14:paraId="3F368C0A" w14:textId="77777777" w:rsidR="00582030" w:rsidRPr="00C27A22" w:rsidRDefault="00582030" w:rsidP="00582030">
      <w:pPr>
        <w:spacing w:before="120" w:after="120"/>
        <w:ind w:firstLine="709"/>
        <w:rPr>
          <w:sz w:val="28"/>
          <w:szCs w:val="28"/>
          <w:lang w:val="es-ES"/>
        </w:rPr>
      </w:pPr>
      <w:r w:rsidRPr="00C27A2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039F6F3" w14:textId="23B4739B" w:rsidR="00C27A22" w:rsidRDefault="00582030" w:rsidP="00C27A22">
      <w:pPr>
        <w:spacing w:before="120" w:after="120"/>
        <w:ind w:firstLine="709"/>
        <w:rPr>
          <w:sz w:val="28"/>
          <w:szCs w:val="28"/>
          <w:lang w:val="es-ES"/>
        </w:rPr>
      </w:pPr>
      <w:r w:rsidRPr="00C27A22">
        <w:rPr>
          <w:sz w:val="28"/>
          <w:szCs w:val="28"/>
          <w:lang w:val="es-ES"/>
        </w:rPr>
        <w:t>E-HSDT được đánh giá là đáp ứng yêu cầu về kỹ thuật khi có tất cả các tiêu chí tổng quát đều được đánh giá là đạt.</w:t>
      </w:r>
      <w:bookmarkEnd w:id="0"/>
    </w:p>
    <w:sectPr w:rsidR="00C27A22" w:rsidSect="00C27A22">
      <w:headerReference w:type="default" r:id="rId8"/>
      <w:headerReference w:type="firs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440A" w14:textId="77777777" w:rsidR="00CF5161" w:rsidRDefault="00CF5161" w:rsidP="00E05AF1">
      <w:r>
        <w:separator/>
      </w:r>
    </w:p>
  </w:endnote>
  <w:endnote w:type="continuationSeparator" w:id="0">
    <w:p w14:paraId="6A184B26" w14:textId="77777777" w:rsidR="00CF5161" w:rsidRDefault="00CF5161" w:rsidP="00E05AF1">
      <w:r>
        <w:continuationSeparator/>
      </w:r>
    </w:p>
  </w:endnote>
  <w:endnote w:type="continuationNotice" w:id="1">
    <w:p w14:paraId="64EA171C" w14:textId="77777777" w:rsidR="00CF5161" w:rsidRDefault="00CF5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Optima">
    <w:panose1 w:val="02000503060000020004"/>
    <w:charset w:val="00"/>
    <w:family w:val="auto"/>
    <w:notTrueType/>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2EAF" w14:textId="77777777" w:rsidR="00CF5161" w:rsidRDefault="00CF5161" w:rsidP="00E05AF1">
      <w:r>
        <w:separator/>
      </w:r>
    </w:p>
  </w:footnote>
  <w:footnote w:type="continuationSeparator" w:id="0">
    <w:p w14:paraId="46EC1A9A" w14:textId="77777777" w:rsidR="00CF5161" w:rsidRDefault="00CF5161" w:rsidP="00E05AF1">
      <w:r>
        <w:continuationSeparator/>
      </w:r>
    </w:p>
  </w:footnote>
  <w:footnote w:type="continuationNotice" w:id="1">
    <w:p w14:paraId="31F28871" w14:textId="77777777" w:rsidR="00CF5161" w:rsidRDefault="00CF5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Page Numbers (Top of Page)"/>
        <w:docPartUnique/>
      </w:docPartObj>
    </w:sdtPr>
    <w:sdtEndPr>
      <w:rPr>
        <w:noProof/>
      </w:rPr>
    </w:sdtEndPr>
    <w:sdtContent>
      <w:p w14:paraId="7465FFCF" w14:textId="43D40466" w:rsidR="00D75370" w:rsidRPr="00D75370" w:rsidRDefault="00D75370">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Pr="00D75370">
          <w:rPr>
            <w:noProof/>
            <w:sz w:val="26"/>
            <w:szCs w:val="26"/>
          </w:rPr>
          <w:t>2</w:t>
        </w:r>
        <w:r w:rsidRPr="00D75370">
          <w:rPr>
            <w:noProof/>
            <w:sz w:val="26"/>
            <w:szCs w:val="26"/>
          </w:rPr>
          <w:fldChar w:fldCharType="end"/>
        </w:r>
      </w:p>
    </w:sdtContent>
  </w:sdt>
  <w:p w14:paraId="174B3581" w14:textId="77777777" w:rsidR="00371180" w:rsidRPr="00D75370" w:rsidRDefault="0037118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371180" w:rsidRPr="00D27D0F" w:rsidRDefault="00371180" w:rsidP="00D27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9"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024747">
    <w:abstractNumId w:val="6"/>
  </w:num>
  <w:num w:numId="2" w16cid:durableId="1124081510">
    <w:abstractNumId w:val="8"/>
  </w:num>
  <w:num w:numId="3" w16cid:durableId="1105348891">
    <w:abstractNumId w:val="2"/>
  </w:num>
  <w:num w:numId="4" w16cid:durableId="1538620598">
    <w:abstractNumId w:val="4"/>
  </w:num>
  <w:num w:numId="5" w16cid:durableId="315300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200963">
    <w:abstractNumId w:val="9"/>
  </w:num>
  <w:num w:numId="7" w16cid:durableId="77752493">
    <w:abstractNumId w:val="3"/>
  </w:num>
  <w:num w:numId="8" w16cid:durableId="2085174592">
    <w:abstractNumId w:val="0"/>
  </w:num>
  <w:num w:numId="9" w16cid:durableId="1890720805">
    <w:abstractNumId w:val="7"/>
  </w:num>
  <w:num w:numId="10" w16cid:durableId="14658479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AE6"/>
    <w:rsid w:val="00004BDA"/>
    <w:rsid w:val="00005377"/>
    <w:rsid w:val="00005A44"/>
    <w:rsid w:val="0000642E"/>
    <w:rsid w:val="00006958"/>
    <w:rsid w:val="00006BCF"/>
    <w:rsid w:val="0000753F"/>
    <w:rsid w:val="00007932"/>
    <w:rsid w:val="00010735"/>
    <w:rsid w:val="000113B7"/>
    <w:rsid w:val="00011EEE"/>
    <w:rsid w:val="000120B2"/>
    <w:rsid w:val="000122E2"/>
    <w:rsid w:val="00012470"/>
    <w:rsid w:val="00012E01"/>
    <w:rsid w:val="00013766"/>
    <w:rsid w:val="000142D8"/>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881"/>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5B47"/>
    <w:rsid w:val="000C692E"/>
    <w:rsid w:val="000D03BB"/>
    <w:rsid w:val="000D0FC3"/>
    <w:rsid w:val="000D16C0"/>
    <w:rsid w:val="000D2B15"/>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943"/>
    <w:rsid w:val="000F42F7"/>
    <w:rsid w:val="000F52B3"/>
    <w:rsid w:val="000F7A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9D2"/>
    <w:rsid w:val="00120EF6"/>
    <w:rsid w:val="00121269"/>
    <w:rsid w:val="00121560"/>
    <w:rsid w:val="00122B0E"/>
    <w:rsid w:val="00122FD2"/>
    <w:rsid w:val="001235D8"/>
    <w:rsid w:val="001237FF"/>
    <w:rsid w:val="0012382E"/>
    <w:rsid w:val="001244D0"/>
    <w:rsid w:val="00124723"/>
    <w:rsid w:val="00124787"/>
    <w:rsid w:val="00125DE4"/>
    <w:rsid w:val="00125E1B"/>
    <w:rsid w:val="00126C58"/>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A94"/>
    <w:rsid w:val="00205DB0"/>
    <w:rsid w:val="0020690E"/>
    <w:rsid w:val="002070E8"/>
    <w:rsid w:val="00207677"/>
    <w:rsid w:val="00207C54"/>
    <w:rsid w:val="002104B9"/>
    <w:rsid w:val="00210521"/>
    <w:rsid w:val="002105F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6F9"/>
    <w:rsid w:val="00231D5B"/>
    <w:rsid w:val="00231D7D"/>
    <w:rsid w:val="00233458"/>
    <w:rsid w:val="002337EC"/>
    <w:rsid w:val="002350F7"/>
    <w:rsid w:val="00235CC2"/>
    <w:rsid w:val="00236B5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4DF9"/>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5065"/>
    <w:rsid w:val="00345762"/>
    <w:rsid w:val="00345E2C"/>
    <w:rsid w:val="00346577"/>
    <w:rsid w:val="00347D23"/>
    <w:rsid w:val="00347FA7"/>
    <w:rsid w:val="00350918"/>
    <w:rsid w:val="003514AE"/>
    <w:rsid w:val="00351594"/>
    <w:rsid w:val="00352F6D"/>
    <w:rsid w:val="00353167"/>
    <w:rsid w:val="003543DC"/>
    <w:rsid w:val="00354ED3"/>
    <w:rsid w:val="00355621"/>
    <w:rsid w:val="0035584B"/>
    <w:rsid w:val="0035589E"/>
    <w:rsid w:val="00356438"/>
    <w:rsid w:val="00356593"/>
    <w:rsid w:val="00356721"/>
    <w:rsid w:val="0035680B"/>
    <w:rsid w:val="00356E82"/>
    <w:rsid w:val="0036019D"/>
    <w:rsid w:val="003604B6"/>
    <w:rsid w:val="0036055F"/>
    <w:rsid w:val="0036131E"/>
    <w:rsid w:val="00361610"/>
    <w:rsid w:val="0036202A"/>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5C"/>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B7C"/>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37A"/>
    <w:rsid w:val="003F5813"/>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0DD6"/>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1B9D"/>
    <w:rsid w:val="004B3116"/>
    <w:rsid w:val="004B3B61"/>
    <w:rsid w:val="004B4151"/>
    <w:rsid w:val="004B5BF2"/>
    <w:rsid w:val="004B6C92"/>
    <w:rsid w:val="004B6D5F"/>
    <w:rsid w:val="004B782A"/>
    <w:rsid w:val="004C01C6"/>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4365"/>
    <w:rsid w:val="004E5182"/>
    <w:rsid w:val="004E51E3"/>
    <w:rsid w:val="004E55E6"/>
    <w:rsid w:val="004E56AA"/>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4843"/>
    <w:rsid w:val="005055BF"/>
    <w:rsid w:val="00506581"/>
    <w:rsid w:val="00507102"/>
    <w:rsid w:val="0050774F"/>
    <w:rsid w:val="00510308"/>
    <w:rsid w:val="00510314"/>
    <w:rsid w:val="005107D2"/>
    <w:rsid w:val="00510AA4"/>
    <w:rsid w:val="0051113F"/>
    <w:rsid w:val="00511242"/>
    <w:rsid w:val="00511C0E"/>
    <w:rsid w:val="005120BE"/>
    <w:rsid w:val="005125E7"/>
    <w:rsid w:val="005141B0"/>
    <w:rsid w:val="00514238"/>
    <w:rsid w:val="00514B4C"/>
    <w:rsid w:val="00515598"/>
    <w:rsid w:val="005173A1"/>
    <w:rsid w:val="00517DA3"/>
    <w:rsid w:val="00517FCF"/>
    <w:rsid w:val="00520497"/>
    <w:rsid w:val="00520F5D"/>
    <w:rsid w:val="005215B3"/>
    <w:rsid w:val="00521CD1"/>
    <w:rsid w:val="00523014"/>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2030"/>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3DA"/>
    <w:rsid w:val="005A052D"/>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642A"/>
    <w:rsid w:val="005D683F"/>
    <w:rsid w:val="005D6F67"/>
    <w:rsid w:val="005D7282"/>
    <w:rsid w:val="005D7DB6"/>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1A5"/>
    <w:rsid w:val="00653EDE"/>
    <w:rsid w:val="00653F40"/>
    <w:rsid w:val="00654406"/>
    <w:rsid w:val="0065579E"/>
    <w:rsid w:val="006566AD"/>
    <w:rsid w:val="0065693D"/>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3D7B"/>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C13C8"/>
    <w:rsid w:val="006C3C06"/>
    <w:rsid w:val="006C4AB7"/>
    <w:rsid w:val="006C5A3B"/>
    <w:rsid w:val="006C5B92"/>
    <w:rsid w:val="006C5EDF"/>
    <w:rsid w:val="006C6FB9"/>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877"/>
    <w:rsid w:val="006F6A1C"/>
    <w:rsid w:val="006F7397"/>
    <w:rsid w:val="006F7802"/>
    <w:rsid w:val="00700208"/>
    <w:rsid w:val="007019F7"/>
    <w:rsid w:val="00701E13"/>
    <w:rsid w:val="00704685"/>
    <w:rsid w:val="00704A73"/>
    <w:rsid w:val="007055D2"/>
    <w:rsid w:val="00705AC2"/>
    <w:rsid w:val="00705CBD"/>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A"/>
    <w:rsid w:val="00742235"/>
    <w:rsid w:val="00743810"/>
    <w:rsid w:val="00744DD1"/>
    <w:rsid w:val="007452D1"/>
    <w:rsid w:val="00745820"/>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4F60"/>
    <w:rsid w:val="00786727"/>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03B"/>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E4B"/>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AE4"/>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71D"/>
    <w:rsid w:val="00856B59"/>
    <w:rsid w:val="00856EBE"/>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6CA1"/>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DC7"/>
    <w:rsid w:val="008D5993"/>
    <w:rsid w:val="008D5C17"/>
    <w:rsid w:val="008D5C2F"/>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575"/>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3DEF"/>
    <w:rsid w:val="00964352"/>
    <w:rsid w:val="009644DE"/>
    <w:rsid w:val="009668BC"/>
    <w:rsid w:val="009669CD"/>
    <w:rsid w:val="009700E5"/>
    <w:rsid w:val="009702FB"/>
    <w:rsid w:val="00972BD8"/>
    <w:rsid w:val="00973556"/>
    <w:rsid w:val="0097380F"/>
    <w:rsid w:val="00974D1C"/>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9F7E16"/>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384"/>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510"/>
    <w:rsid w:val="00A4553D"/>
    <w:rsid w:val="00A47BE8"/>
    <w:rsid w:val="00A505A3"/>
    <w:rsid w:val="00A5075A"/>
    <w:rsid w:val="00A51337"/>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9C1"/>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0E0"/>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B82"/>
    <w:rsid w:val="00BC4E91"/>
    <w:rsid w:val="00BC5869"/>
    <w:rsid w:val="00BC7565"/>
    <w:rsid w:val="00BC7DCB"/>
    <w:rsid w:val="00BD1A67"/>
    <w:rsid w:val="00BD1E52"/>
    <w:rsid w:val="00BD2725"/>
    <w:rsid w:val="00BD2A74"/>
    <w:rsid w:val="00BD3079"/>
    <w:rsid w:val="00BD4D90"/>
    <w:rsid w:val="00BD4EF5"/>
    <w:rsid w:val="00BD5563"/>
    <w:rsid w:val="00BD55CD"/>
    <w:rsid w:val="00BD5BDB"/>
    <w:rsid w:val="00BD65A1"/>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961"/>
    <w:rsid w:val="00BE5F84"/>
    <w:rsid w:val="00BE711C"/>
    <w:rsid w:val="00BE7238"/>
    <w:rsid w:val="00BF1846"/>
    <w:rsid w:val="00BF18F5"/>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A22"/>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ECE"/>
    <w:rsid w:val="00C4130C"/>
    <w:rsid w:val="00C414E3"/>
    <w:rsid w:val="00C41654"/>
    <w:rsid w:val="00C41D13"/>
    <w:rsid w:val="00C42187"/>
    <w:rsid w:val="00C4231B"/>
    <w:rsid w:val="00C4234F"/>
    <w:rsid w:val="00C4250A"/>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6E8"/>
    <w:rsid w:val="00C74CE0"/>
    <w:rsid w:val="00C75377"/>
    <w:rsid w:val="00C753A1"/>
    <w:rsid w:val="00C75A65"/>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A15"/>
    <w:rsid w:val="00C86C48"/>
    <w:rsid w:val="00C87F1B"/>
    <w:rsid w:val="00C917B5"/>
    <w:rsid w:val="00C917F3"/>
    <w:rsid w:val="00C91C23"/>
    <w:rsid w:val="00C92A61"/>
    <w:rsid w:val="00C931B0"/>
    <w:rsid w:val="00C93356"/>
    <w:rsid w:val="00C936FE"/>
    <w:rsid w:val="00C93E60"/>
    <w:rsid w:val="00C94397"/>
    <w:rsid w:val="00C9448A"/>
    <w:rsid w:val="00C944AD"/>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34B"/>
    <w:rsid w:val="00CA6ABC"/>
    <w:rsid w:val="00CA70EF"/>
    <w:rsid w:val="00CA73A1"/>
    <w:rsid w:val="00CA73ED"/>
    <w:rsid w:val="00CA74A6"/>
    <w:rsid w:val="00CB030D"/>
    <w:rsid w:val="00CB0606"/>
    <w:rsid w:val="00CB066A"/>
    <w:rsid w:val="00CB07D7"/>
    <w:rsid w:val="00CB15F0"/>
    <w:rsid w:val="00CB1642"/>
    <w:rsid w:val="00CB3AC0"/>
    <w:rsid w:val="00CB4F10"/>
    <w:rsid w:val="00CB5A3D"/>
    <w:rsid w:val="00CB5CE4"/>
    <w:rsid w:val="00CB6421"/>
    <w:rsid w:val="00CB6C3E"/>
    <w:rsid w:val="00CB7181"/>
    <w:rsid w:val="00CB769C"/>
    <w:rsid w:val="00CB7E08"/>
    <w:rsid w:val="00CC08DE"/>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5161"/>
    <w:rsid w:val="00CF7663"/>
    <w:rsid w:val="00CF7B7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1BA"/>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23"/>
    <w:rsid w:val="00E0716C"/>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0DAC"/>
    <w:rsid w:val="00E414CB"/>
    <w:rsid w:val="00E4163A"/>
    <w:rsid w:val="00E41662"/>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9B6"/>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B91"/>
    <w:rsid w:val="00F24CD0"/>
    <w:rsid w:val="00F256D5"/>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62E6-3979-4E3A-9579-7F607AF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3062</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User</cp:lastModifiedBy>
  <cp:revision>595</cp:revision>
  <cp:lastPrinted>2025-08-13T02:11:00Z</cp:lastPrinted>
  <dcterms:created xsi:type="dcterms:W3CDTF">2024-10-08T01:45:00Z</dcterms:created>
  <dcterms:modified xsi:type="dcterms:W3CDTF">2025-10-08T10:10:00Z</dcterms:modified>
</cp:coreProperties>
</file>