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B8A94" w14:textId="2DE00903" w:rsidR="00F0209E" w:rsidRPr="006F3DEF" w:rsidRDefault="00AE5F06" w:rsidP="00F0209E">
      <w:pPr>
        <w:pStyle w:val="ListParagraph"/>
        <w:spacing w:before="20" w:after="20" w:line="276" w:lineRule="auto"/>
        <w:ind w:left="0"/>
        <w:jc w:val="center"/>
        <w:rPr>
          <w:b/>
          <w:sz w:val="28"/>
          <w:szCs w:val="28"/>
        </w:rPr>
      </w:pPr>
      <w:bookmarkStart w:id="0" w:name="_GoBack"/>
      <w:bookmarkEnd w:id="0"/>
      <w:r w:rsidRPr="006F3DEF">
        <w:rPr>
          <w:b/>
          <w:color w:val="000000" w:themeColor="text1"/>
          <w:sz w:val="28"/>
          <w:szCs w:val="28"/>
        </w:rPr>
        <w:t>Phụ lục</w:t>
      </w:r>
      <w:r w:rsidR="005B111D" w:rsidRPr="006F3DEF">
        <w:rPr>
          <w:b/>
          <w:color w:val="000000" w:themeColor="text1"/>
          <w:sz w:val="28"/>
          <w:szCs w:val="28"/>
        </w:rPr>
        <w:t xml:space="preserve"> </w:t>
      </w:r>
      <w:r w:rsidR="00F0209E" w:rsidRPr="006F3DEF">
        <w:rPr>
          <w:b/>
          <w:sz w:val="28"/>
          <w:szCs w:val="28"/>
        </w:rPr>
        <w:t>IV.3</w:t>
      </w:r>
    </w:p>
    <w:p w14:paraId="3FD3A047" w14:textId="343EF287" w:rsidR="00216F13" w:rsidRPr="006F3DEF" w:rsidRDefault="00A85472" w:rsidP="00F0209E">
      <w:pPr>
        <w:pStyle w:val="ListParagraph"/>
        <w:spacing w:before="20" w:after="20" w:line="276" w:lineRule="auto"/>
        <w:ind w:left="0"/>
        <w:jc w:val="center"/>
        <w:rPr>
          <w:b/>
          <w:sz w:val="28"/>
          <w:szCs w:val="28"/>
        </w:rPr>
      </w:pPr>
      <w:r w:rsidRPr="006F3DEF">
        <w:rPr>
          <w:b/>
          <w:sz w:val="28"/>
          <w:szCs w:val="28"/>
        </w:rPr>
        <w:t>THÔNG TIN ĐƯA VÀO</w:t>
      </w:r>
      <w:r w:rsidR="00216F13" w:rsidRPr="006F3DEF">
        <w:rPr>
          <w:b/>
          <w:sz w:val="28"/>
          <w:szCs w:val="28"/>
        </w:rPr>
        <w:t xml:space="preserve"> E-HSMT</w:t>
      </w:r>
      <w:r w:rsidRPr="006F3DEF">
        <w:rPr>
          <w:b/>
          <w:sz w:val="28"/>
          <w:szCs w:val="28"/>
        </w:rPr>
        <w:t xml:space="preserve"> XÂY LẮP </w:t>
      </w:r>
      <w:r w:rsidR="00B63D3E" w:rsidRPr="006F3DEF">
        <w:rPr>
          <w:b/>
          <w:sz w:val="28"/>
          <w:szCs w:val="28"/>
        </w:rPr>
        <w:t>1</w:t>
      </w:r>
      <w:r w:rsidRPr="006F3DEF">
        <w:rPr>
          <w:b/>
          <w:sz w:val="28"/>
          <w:szCs w:val="28"/>
        </w:rPr>
        <w:t xml:space="preserve"> GIAI ĐOẠN 1 TÚI HỒ SƠ</w:t>
      </w:r>
    </w:p>
    <w:tbl>
      <w:tblPr>
        <w:tblStyle w:val="TableGrid"/>
        <w:tblpPr w:leftFromText="180" w:rightFromText="180" w:horzAnchor="margin" w:tblpX="-151" w:tblpY="855"/>
        <w:tblW w:w="15304" w:type="dxa"/>
        <w:tblLook w:val="04A0" w:firstRow="1" w:lastRow="0" w:firstColumn="1" w:lastColumn="0" w:noHBand="0" w:noVBand="1"/>
      </w:tblPr>
      <w:tblGrid>
        <w:gridCol w:w="567"/>
        <w:gridCol w:w="2551"/>
        <w:gridCol w:w="12186"/>
      </w:tblGrid>
      <w:tr w:rsidR="00582F73" w:rsidRPr="006F3DEF" w14:paraId="1898F6F8" w14:textId="77777777" w:rsidTr="006C5AE9">
        <w:tc>
          <w:tcPr>
            <w:tcW w:w="567" w:type="dxa"/>
            <w:vAlign w:val="center"/>
          </w:tcPr>
          <w:p w14:paraId="494F57C3" w14:textId="77777777" w:rsidR="00A804BA" w:rsidRPr="006F3DEF" w:rsidRDefault="00A804BA" w:rsidP="006E30EE">
            <w:pPr>
              <w:jc w:val="center"/>
              <w:rPr>
                <w:rFonts w:ascii="Times New Roman" w:hAnsi="Times New Roman" w:cs="Times New Roman"/>
                <w:sz w:val="26"/>
                <w:szCs w:val="26"/>
              </w:rPr>
            </w:pPr>
            <w:r w:rsidRPr="006F3DEF">
              <w:rPr>
                <w:rFonts w:ascii="Times New Roman" w:hAnsi="Times New Roman" w:cs="Times New Roman"/>
                <w:sz w:val="26"/>
                <w:szCs w:val="26"/>
              </w:rPr>
              <w:t>12</w:t>
            </w:r>
          </w:p>
        </w:tc>
        <w:tc>
          <w:tcPr>
            <w:tcW w:w="2551" w:type="dxa"/>
            <w:vAlign w:val="center"/>
          </w:tcPr>
          <w:p w14:paraId="03E6A584" w14:textId="77777777" w:rsidR="00A804BA" w:rsidRPr="006F3DEF" w:rsidRDefault="00A804BA" w:rsidP="006E30EE">
            <w:pPr>
              <w:rPr>
                <w:rFonts w:ascii="Times New Roman" w:hAnsi="Times New Roman" w:cs="Times New Roman"/>
                <w:b/>
                <w:i/>
                <w:sz w:val="26"/>
                <w:szCs w:val="26"/>
              </w:rPr>
            </w:pPr>
            <w:r w:rsidRPr="006F3DEF">
              <w:rPr>
                <w:rFonts w:ascii="Times New Roman" w:hAnsi="Times New Roman" w:cs="Times New Roman"/>
                <w:b/>
                <w:i/>
                <w:sz w:val="26"/>
                <w:szCs w:val="26"/>
              </w:rPr>
              <w:t>Chương VII: E-ĐKC 5.2:</w:t>
            </w:r>
          </w:p>
        </w:tc>
        <w:tc>
          <w:tcPr>
            <w:tcW w:w="12186" w:type="dxa"/>
          </w:tcPr>
          <w:p w14:paraId="42686BFB" w14:textId="793E0FE5" w:rsidR="00A804BA" w:rsidRPr="006F3DEF" w:rsidRDefault="00A804BA" w:rsidP="006E30EE">
            <w:pPr>
              <w:widowControl w:val="0"/>
              <w:spacing w:before="60" w:after="60"/>
              <w:ind w:firstLine="340"/>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xml:space="preserve">- Giá trị bảo đảm thực hiện hợp đồng: </w:t>
            </w:r>
            <w:r w:rsidR="00284E8E" w:rsidRPr="006F3DEF">
              <w:rPr>
                <w:rFonts w:ascii="Times New Roman" w:eastAsia="Times New Roman" w:hAnsi="Times New Roman" w:cs="Times New Roman"/>
                <w:sz w:val="26"/>
                <w:szCs w:val="26"/>
              </w:rPr>
              <w:t>3</w:t>
            </w:r>
            <w:r w:rsidRPr="006F3DEF">
              <w:rPr>
                <w:rFonts w:ascii="Times New Roman" w:eastAsia="Times New Roman" w:hAnsi="Times New Roman" w:cs="Times New Roman"/>
                <w:sz w:val="26"/>
                <w:szCs w:val="26"/>
              </w:rPr>
              <w:t>% Giá hợp đồng</w:t>
            </w:r>
            <w:r w:rsidRPr="006F3DEF">
              <w:rPr>
                <w:rFonts w:ascii="Times New Roman" w:eastAsia="Times New Roman" w:hAnsi="Times New Roman" w:cs="Times New Roman"/>
                <w:sz w:val="26"/>
                <w:szCs w:val="26"/>
                <w:vertAlign w:val="superscript"/>
              </w:rPr>
              <w:t>(1)</w:t>
            </w:r>
            <w:r w:rsidRPr="006F3DEF">
              <w:rPr>
                <w:rFonts w:ascii="Times New Roman" w:eastAsia="Times New Roman" w:hAnsi="Times New Roman" w:cs="Times New Roman"/>
                <w:sz w:val="26"/>
                <w:szCs w:val="26"/>
              </w:rPr>
              <w:t xml:space="preserve"> </w:t>
            </w:r>
          </w:p>
          <w:p w14:paraId="084A69E7" w14:textId="69B2FD0B" w:rsidR="00A804BA" w:rsidRPr="006F3DEF" w:rsidRDefault="00A804BA" w:rsidP="006E30EE">
            <w:pPr>
              <w:widowControl w:val="0"/>
              <w:spacing w:line="288" w:lineRule="auto"/>
              <w:ind w:firstLine="360"/>
              <w:jc w:val="both"/>
              <w:rPr>
                <w:rStyle w:val="BodyText2"/>
                <w:rFonts w:eastAsiaTheme="minorHAnsi"/>
                <w:color w:val="auto"/>
                <w:sz w:val="26"/>
                <w:szCs w:val="26"/>
              </w:rPr>
            </w:pPr>
            <w:r w:rsidRPr="006F3DEF">
              <w:rPr>
                <w:rFonts w:ascii="Times New Roman" w:eastAsia="Times New Roman" w:hAnsi="Times New Roman" w:cs="Times New Roman"/>
                <w:spacing w:val="3"/>
                <w:sz w:val="26"/>
                <w:szCs w:val="26"/>
                <w:shd w:val="clear" w:color="auto" w:fill="FFFFFF"/>
                <w:lang w:val="vi-VN" w:eastAsia="vi-VN"/>
              </w:rPr>
              <w:t xml:space="preserve">- </w:t>
            </w:r>
            <w:r w:rsidR="00C42076" w:rsidRPr="006F3DEF">
              <w:rPr>
                <w:rFonts w:ascii="Times New Roman" w:hAnsi="Times New Roman" w:cs="Times New Roman"/>
                <w:sz w:val="26"/>
                <w:szCs w:val="26"/>
              </w:rPr>
              <w:t xml:space="preserve">Hiệu lực của bảo lãnh thực hiện hợp đồng là: </w:t>
            </w:r>
            <w:r w:rsidR="00C42076" w:rsidRPr="006F3DEF">
              <w:rPr>
                <w:rStyle w:val="BodyText2"/>
                <w:rFonts w:eastAsiaTheme="minorHAnsi"/>
                <w:color w:val="auto"/>
                <w:sz w:val="26"/>
                <w:szCs w:val="26"/>
              </w:rPr>
              <w:t xml:space="preserve">Bảo đảm thực hiện hợp đồng </w:t>
            </w:r>
            <w:r w:rsidR="00CD28CA" w:rsidRPr="006F3DEF">
              <w:rPr>
                <w:rFonts w:ascii="Times New Roman" w:hAnsi="Times New Roman" w:cs="Times New Roman"/>
                <w:sz w:val="26"/>
                <w:szCs w:val="26"/>
              </w:rPr>
              <w:t xml:space="preserve">có hiệu lực kể từ ngày phát hành cho đến </w:t>
            </w:r>
            <w:r w:rsidR="00C42076" w:rsidRPr="006F3DEF">
              <w:rPr>
                <w:rStyle w:val="BodyText2"/>
                <w:rFonts w:eastAsiaTheme="minorHAnsi"/>
                <w:color w:val="auto"/>
                <w:sz w:val="26"/>
                <w:szCs w:val="26"/>
              </w:rPr>
              <w:t xml:space="preserve"> hết ngày thứ 28 sau khi </w:t>
            </w:r>
            <w:r w:rsidR="00C42076" w:rsidRPr="006F3DEF">
              <w:rPr>
                <w:rFonts w:ascii="Times New Roman" w:hAnsi="Times New Roman" w:cs="Times New Roman"/>
                <w:i/>
                <w:sz w:val="26"/>
                <w:szCs w:val="26"/>
                <w:lang w:val="pl-PL"/>
              </w:rPr>
              <w:t>công trình được nghiệm thu, bàn giao và Nhà thầu chuyển sang nghĩa vụ bảo hành theo quy định</w:t>
            </w:r>
            <w:r w:rsidR="00C42076" w:rsidRPr="006F3DEF">
              <w:rPr>
                <w:rStyle w:val="BodyText2"/>
                <w:rFonts w:eastAsiaTheme="minorHAnsi"/>
                <w:color w:val="auto"/>
                <w:sz w:val="26"/>
                <w:szCs w:val="26"/>
              </w:rPr>
              <w:t>. Trường hợp bảo đảm thực hiện hợp đồng hết hiệu lực trước ngày quy định nêu trên nhưng Bên B vẫn chưa hoàn thành nghĩa vụ hợp đồng, Bên B sẽ chịu trách nhiệm gia hạn hiệu lực Bảo đảm thực hiện hợp đồng và thanh toán chi phí cho việc gia hạn này</w:t>
            </w:r>
          </w:p>
          <w:p w14:paraId="6E9C0F19" w14:textId="10C56B3A" w:rsidR="00C82D8A" w:rsidRPr="006F3DEF" w:rsidRDefault="00C82D8A" w:rsidP="006E30EE">
            <w:pPr>
              <w:widowControl w:val="0"/>
              <w:spacing w:line="288" w:lineRule="auto"/>
              <w:ind w:firstLine="360"/>
              <w:jc w:val="both"/>
              <w:rPr>
                <w:rFonts w:ascii="Times New Roman" w:hAnsi="Times New Roman" w:cs="Times New Roman"/>
                <w:sz w:val="26"/>
                <w:szCs w:val="26"/>
                <w:lang w:val="vi-VN"/>
              </w:rPr>
            </w:pPr>
            <w:r w:rsidRPr="006F3DEF">
              <w:rPr>
                <w:rFonts w:ascii="Times New Roman" w:hAnsi="Times New Roman" w:cs="Times New Roman"/>
                <w:sz w:val="26"/>
                <w:szCs w:val="26"/>
                <w:lang w:val="vi-VN"/>
              </w:rPr>
              <w:t>- Bảo đảm thực hiện hợp đồng phải được Chủ đầu tư chấp thuận và tuân thủ mẫu số 15 Chương VIII. Nếu các điều khoản của bảo đảm thực hiện hợp đồng nêu rõ ngày hết hiệu lực và Nhà thầu chưa hoàn thành các nghĩa vụ của hợp đồng vào thời điểm</w:t>
            </w:r>
            <w:r w:rsidRPr="006F3DEF">
              <w:rPr>
                <w:rFonts w:ascii="Times New Roman" w:hAnsi="Times New Roman" w:cs="Times New Roman"/>
                <w:i/>
                <w:sz w:val="26"/>
                <w:szCs w:val="26"/>
                <w:lang w:val="vi-VN"/>
              </w:rPr>
              <w:t xml:space="preserve"> 07 ngày </w:t>
            </w:r>
            <w:r w:rsidRPr="006F3DEF">
              <w:rPr>
                <w:rFonts w:ascii="Times New Roman" w:hAnsi="Times New Roman" w:cs="Times New Roman"/>
                <w:sz w:val="26"/>
                <w:szCs w:val="26"/>
                <w:lang w:val="vi-VN"/>
              </w:rPr>
              <w:t>trước ngày bảo đảm thực hiện hợp đồng của Nhà thầu đã nộp cho Chủ đầu tư hết hiệu lực, Nhà thầu sẽ phải gia hạn hiệu lực của bảo đảm thực hiện hợp đồng cho tới khi công việc đã được hoàn thành và mọi sai sót đã được sửa chữa xong</w:t>
            </w:r>
            <w:r w:rsidR="00074F96" w:rsidRPr="006F3DEF">
              <w:rPr>
                <w:rFonts w:ascii="Times New Roman" w:hAnsi="Times New Roman" w:cs="Times New Roman"/>
                <w:sz w:val="26"/>
                <w:szCs w:val="26"/>
                <w:lang w:val="vi-VN"/>
              </w:rPr>
              <w:t>.</w:t>
            </w:r>
          </w:p>
          <w:p w14:paraId="00AF4294" w14:textId="1AD686F7" w:rsidR="00074F96" w:rsidRPr="006F3DEF" w:rsidRDefault="00074F96" w:rsidP="006E30EE">
            <w:pPr>
              <w:widowControl w:val="0"/>
              <w:spacing w:line="288" w:lineRule="auto"/>
              <w:ind w:firstLine="360"/>
              <w:jc w:val="both"/>
              <w:rPr>
                <w:rFonts w:ascii="Times New Roman" w:eastAsia="Times New Roman" w:hAnsi="Times New Roman" w:cs="Times New Roman"/>
                <w:spacing w:val="3"/>
                <w:sz w:val="26"/>
                <w:szCs w:val="26"/>
                <w:shd w:val="clear" w:color="auto" w:fill="FFFFFF"/>
                <w:lang w:val="vi-VN" w:eastAsia="vi-VN"/>
              </w:rPr>
            </w:pPr>
            <w:r w:rsidRPr="006F3DEF">
              <w:rPr>
                <w:rFonts w:ascii="Times New Roman" w:eastAsia="Times New Roman" w:hAnsi="Times New Roman" w:cs="Times New Roman"/>
                <w:sz w:val="26"/>
                <w:szCs w:val="26"/>
                <w:lang w:val="vi-VN"/>
              </w:rPr>
              <w:t>Trường hợp bên nhận thầu là nhà thầu liên danh thì từng thành viên phải nộp bảo đảm thực hiện hợp đồng cho bên giao thầu, mức bảo đảm tương ứng với phần giá trị hợp đồng mà mỗi thành viên thực hiện. Nếu liên danh có </w:t>
            </w:r>
            <w:r w:rsidRPr="006F3DEF">
              <w:rPr>
                <w:rFonts w:ascii="Times New Roman" w:eastAsia="Times New Roman" w:hAnsi="Times New Roman" w:cs="Times New Roman"/>
                <w:sz w:val="26"/>
                <w:szCs w:val="26"/>
                <w:shd w:val="clear" w:color="auto" w:fill="FFFFFF"/>
                <w:lang w:val="vi-VN"/>
              </w:rPr>
              <w:t>thỏa thuận</w:t>
            </w:r>
            <w:r w:rsidRPr="006F3DEF">
              <w:rPr>
                <w:rFonts w:ascii="Times New Roman" w:eastAsia="Times New Roman" w:hAnsi="Times New Roman" w:cs="Times New Roman"/>
                <w:sz w:val="26"/>
                <w:szCs w:val="26"/>
                <w:lang w:val="vi-VN"/>
              </w:rPr>
              <w:t> nhà thầu đứng đầu liên danh nộp bảo đảm thực hiện hợp đồng thì nhà thầu đứng đầu liên danh nộp bảo đảm cho bên giao thầu, từng thành viên nộp bảo đảm thực hiện </w:t>
            </w:r>
            <w:r w:rsidRPr="006F3DEF">
              <w:rPr>
                <w:rFonts w:ascii="Times New Roman" w:eastAsia="Times New Roman" w:hAnsi="Times New Roman" w:cs="Times New Roman"/>
                <w:sz w:val="26"/>
                <w:szCs w:val="26"/>
                <w:shd w:val="clear" w:color="auto" w:fill="FFFFFF"/>
                <w:lang w:val="vi-VN"/>
              </w:rPr>
              <w:t>hợp đồng</w:t>
            </w:r>
            <w:r w:rsidRPr="006F3DEF">
              <w:rPr>
                <w:rFonts w:ascii="Times New Roman" w:eastAsia="Times New Roman" w:hAnsi="Times New Roman" w:cs="Times New Roman"/>
                <w:sz w:val="26"/>
                <w:szCs w:val="26"/>
                <w:lang w:val="vi-VN"/>
              </w:rPr>
              <w:t> cho nhà thầu đứng đầu liên danh tương ứng với giá trị hợp đồng do mình thực hiện</w:t>
            </w:r>
          </w:p>
          <w:p w14:paraId="48300A4A" w14:textId="6A975FB8" w:rsidR="00A804BA" w:rsidRPr="006F3DEF" w:rsidRDefault="00CD6CD1" w:rsidP="006E30EE">
            <w:pPr>
              <w:widowControl w:val="0"/>
              <w:spacing w:line="298" w:lineRule="exact"/>
              <w:ind w:firstLine="360"/>
              <w:jc w:val="both"/>
              <w:rPr>
                <w:rFonts w:ascii="Times New Roman" w:eastAsia="Times New Roman" w:hAnsi="Times New Roman" w:cs="Times New Roman"/>
                <w:sz w:val="26"/>
                <w:szCs w:val="26"/>
                <w:lang w:val="vi-VN" w:eastAsia="vi-VN"/>
              </w:rPr>
            </w:pPr>
            <w:r w:rsidRPr="006F3DEF">
              <w:rPr>
                <w:rFonts w:ascii="Times New Roman" w:eastAsia="Times New Roman" w:hAnsi="Times New Roman" w:cs="Times New Roman"/>
                <w:sz w:val="26"/>
                <w:szCs w:val="26"/>
                <w:lang w:val="vi-VN" w:eastAsia="vi-VN"/>
              </w:rPr>
              <w:t xml:space="preserve">  </w:t>
            </w:r>
            <w:r w:rsidR="00A804BA" w:rsidRPr="006F3DEF">
              <w:rPr>
                <w:rFonts w:ascii="Times New Roman" w:eastAsia="Times New Roman" w:hAnsi="Times New Roman" w:cs="Times New Roman"/>
                <w:sz w:val="26"/>
                <w:szCs w:val="26"/>
                <w:lang w:val="vi-VN" w:eastAsia="vi-VN"/>
              </w:rPr>
              <w:t xml:space="preserve">Trong quá trình thực hiện hợp đồng Bên B phải đảm bảo giá trị bảo đảm thực hiện hợp đồng là …% </w:t>
            </w:r>
            <w:r w:rsidR="00A804BA" w:rsidRPr="006F3DEF">
              <w:rPr>
                <w:rFonts w:ascii="Times New Roman" w:eastAsia="Times New Roman" w:hAnsi="Times New Roman" w:cs="Times New Roman"/>
                <w:i/>
                <w:sz w:val="26"/>
                <w:szCs w:val="26"/>
                <w:lang w:val="vi-VN" w:eastAsia="vi-VN"/>
              </w:rPr>
              <w:t>(điền phù hợp với mục (1) điều này)</w:t>
            </w:r>
            <w:r w:rsidR="00A804BA" w:rsidRPr="006F3DEF">
              <w:rPr>
                <w:rFonts w:ascii="Times New Roman" w:eastAsia="Times New Roman" w:hAnsi="Times New Roman" w:cs="Times New Roman"/>
                <w:sz w:val="26"/>
                <w:szCs w:val="26"/>
                <w:lang w:val="vi-VN" w:eastAsia="vi-VN"/>
              </w:rPr>
              <w:t xml:space="preserve"> giá trị của hợp đồng đối với mọi trường hợp.</w:t>
            </w:r>
          </w:p>
          <w:p w14:paraId="1AC87E10" w14:textId="10478F3F" w:rsidR="007538B2" w:rsidRPr="006F3DEF" w:rsidRDefault="00CD6CD1" w:rsidP="00AE4CB4">
            <w:pPr>
              <w:widowControl w:val="0"/>
              <w:spacing w:line="298" w:lineRule="exact"/>
              <w:ind w:firstLine="360"/>
              <w:jc w:val="both"/>
              <w:rPr>
                <w:rFonts w:ascii="Times New Roman" w:eastAsia="Times New Roman" w:hAnsi="Times New Roman" w:cs="Times New Roman"/>
                <w:i/>
                <w:sz w:val="26"/>
                <w:szCs w:val="26"/>
                <w:lang w:val="nl-NL"/>
              </w:rPr>
            </w:pPr>
            <w:r w:rsidRPr="006F3DEF">
              <w:rPr>
                <w:rFonts w:ascii="Times New Roman" w:eastAsia="Times New Roman" w:hAnsi="Times New Roman" w:cs="Times New Roman"/>
                <w:sz w:val="26"/>
                <w:szCs w:val="26"/>
                <w:lang w:val="vi-VN" w:eastAsia="vi-VN"/>
              </w:rPr>
              <w:t xml:space="preserve">  </w:t>
            </w:r>
            <w:r w:rsidR="00A804BA" w:rsidRPr="006F3DEF">
              <w:rPr>
                <w:rFonts w:ascii="Times New Roman" w:eastAsia="Times New Roman" w:hAnsi="Times New Roman" w:cs="Times New Roman"/>
                <w:sz w:val="26"/>
                <w:szCs w:val="26"/>
                <w:lang w:val="vi-VN"/>
              </w:rPr>
              <w:t>Trường hợp Dự án được nghiệm thu bàn giao đưa vào sử dụng mà vẫn còn các tồn tại mà Bên B phải khắc phục thì Bên B phải gia hạn bảo lãnh thực hiện hợp đồng.</w:t>
            </w:r>
          </w:p>
        </w:tc>
      </w:tr>
      <w:tr w:rsidR="00582F73" w:rsidRPr="006F3DEF" w14:paraId="5A706B31" w14:textId="77777777" w:rsidTr="006C5AE9">
        <w:tc>
          <w:tcPr>
            <w:tcW w:w="567" w:type="dxa"/>
            <w:vAlign w:val="center"/>
          </w:tcPr>
          <w:p w14:paraId="53639AF2" w14:textId="77777777" w:rsidR="00A804BA" w:rsidRPr="006F3DEF" w:rsidRDefault="00A804BA" w:rsidP="006E30EE">
            <w:pPr>
              <w:jc w:val="center"/>
              <w:rPr>
                <w:rFonts w:ascii="Times New Roman" w:hAnsi="Times New Roman" w:cs="Times New Roman"/>
                <w:sz w:val="26"/>
                <w:szCs w:val="26"/>
              </w:rPr>
            </w:pPr>
            <w:r w:rsidRPr="006F3DEF">
              <w:rPr>
                <w:rFonts w:ascii="Times New Roman" w:hAnsi="Times New Roman" w:cs="Times New Roman"/>
                <w:sz w:val="26"/>
                <w:szCs w:val="26"/>
              </w:rPr>
              <w:t>14</w:t>
            </w:r>
          </w:p>
        </w:tc>
        <w:tc>
          <w:tcPr>
            <w:tcW w:w="2551" w:type="dxa"/>
            <w:vAlign w:val="center"/>
          </w:tcPr>
          <w:p w14:paraId="2F3C2748" w14:textId="77777777" w:rsidR="00A804BA" w:rsidRPr="006F3DEF" w:rsidRDefault="00A804BA" w:rsidP="006E30EE">
            <w:pPr>
              <w:rPr>
                <w:rFonts w:ascii="Times New Roman" w:hAnsi="Times New Roman" w:cs="Times New Roman"/>
                <w:b/>
                <w:i/>
                <w:sz w:val="26"/>
                <w:szCs w:val="26"/>
              </w:rPr>
            </w:pPr>
            <w:r w:rsidRPr="006F3DEF">
              <w:rPr>
                <w:rFonts w:ascii="Times New Roman" w:hAnsi="Times New Roman" w:cs="Times New Roman"/>
                <w:b/>
                <w:i/>
                <w:sz w:val="26"/>
                <w:szCs w:val="26"/>
              </w:rPr>
              <w:t xml:space="preserve">Chương VII: E-ĐKC 6.1: </w:t>
            </w:r>
          </w:p>
        </w:tc>
        <w:tc>
          <w:tcPr>
            <w:tcW w:w="12186" w:type="dxa"/>
          </w:tcPr>
          <w:p w14:paraId="31BBC82E" w14:textId="77777777" w:rsidR="00A804BA" w:rsidRPr="006F3DEF" w:rsidRDefault="00A804BA" w:rsidP="002E2955">
            <w:pPr>
              <w:tabs>
                <w:tab w:val="right" w:pos="7254"/>
              </w:tabs>
              <w:spacing w:line="288" w:lineRule="auto"/>
              <w:jc w:val="both"/>
              <w:rPr>
                <w:rFonts w:ascii="Times New Roman" w:eastAsia="Times New Roman" w:hAnsi="Times New Roman" w:cs="Times New Roman"/>
                <w:sz w:val="26"/>
                <w:szCs w:val="26"/>
                <w:shd w:val="clear" w:color="auto" w:fill="FFFFFF"/>
              </w:rPr>
            </w:pPr>
            <w:r w:rsidRPr="006F3DEF">
              <w:rPr>
                <w:rFonts w:ascii="Times New Roman" w:eastAsia="Times New Roman" w:hAnsi="Times New Roman" w:cs="Times New Roman"/>
                <w:sz w:val="26"/>
                <w:szCs w:val="26"/>
                <w:shd w:val="clear" w:color="auto" w:fill="FFFFFF"/>
              </w:rPr>
              <w:t xml:space="preserve">a) Trước và khi thi công phải kiểm tra đảm bảo các điều kiện an toàn cho </w:t>
            </w:r>
            <w:r w:rsidRPr="006F3DEF">
              <w:rPr>
                <w:rFonts w:ascii="Times New Roman" w:eastAsia="Times New Roman" w:hAnsi="Times New Roman" w:cs="Times New Roman"/>
                <w:spacing w:val="-4"/>
                <w:sz w:val="26"/>
                <w:szCs w:val="26"/>
                <w:lang w:val="es-ES"/>
              </w:rPr>
              <w:t>tất cả các hoạt động tại Công trường.</w:t>
            </w:r>
          </w:p>
          <w:p w14:paraId="0BFB4A15" w14:textId="77777777" w:rsidR="00A804BA" w:rsidRPr="006F3DEF" w:rsidRDefault="00A804BA" w:rsidP="002E2955">
            <w:pPr>
              <w:tabs>
                <w:tab w:val="right" w:pos="7254"/>
              </w:tabs>
              <w:spacing w:line="288" w:lineRule="auto"/>
              <w:jc w:val="both"/>
              <w:rPr>
                <w:rFonts w:ascii="Times New Roman" w:eastAsia="Times New Roman" w:hAnsi="Times New Roman" w:cs="Times New Roman"/>
                <w:sz w:val="26"/>
                <w:szCs w:val="26"/>
                <w:shd w:val="clear" w:color="auto" w:fill="FFFFFF"/>
              </w:rPr>
            </w:pPr>
            <w:r w:rsidRPr="006F3DEF">
              <w:rPr>
                <w:rFonts w:ascii="Times New Roman" w:eastAsia="Times New Roman" w:hAnsi="Times New Roman" w:cs="Times New Roman"/>
                <w:sz w:val="26"/>
                <w:szCs w:val="26"/>
                <w:shd w:val="clear" w:color="auto" w:fill="FFFFFF"/>
              </w:rPr>
              <w:t>* Chủ đầu tư duyệt phương án an toàn, bảo hộ lao động.</w:t>
            </w:r>
          </w:p>
          <w:p w14:paraId="4255B20A" w14:textId="77777777" w:rsidR="00A804BA" w:rsidRPr="006F3DEF" w:rsidRDefault="00A804BA" w:rsidP="002E2955">
            <w:pPr>
              <w:tabs>
                <w:tab w:val="right" w:pos="7254"/>
              </w:tabs>
              <w:spacing w:line="288" w:lineRule="auto"/>
              <w:jc w:val="both"/>
              <w:rPr>
                <w:rFonts w:ascii="Times New Roman" w:eastAsia="Times New Roman" w:hAnsi="Times New Roman" w:cs="Times New Roman"/>
                <w:sz w:val="26"/>
                <w:szCs w:val="26"/>
                <w:shd w:val="clear" w:color="auto" w:fill="FFFFFF"/>
              </w:rPr>
            </w:pPr>
            <w:r w:rsidRPr="006F3DEF">
              <w:rPr>
                <w:rFonts w:ascii="Times New Roman" w:eastAsia="Times New Roman" w:hAnsi="Times New Roman" w:cs="Times New Roman"/>
                <w:sz w:val="26"/>
                <w:szCs w:val="26"/>
                <w:shd w:val="clear" w:color="auto" w:fill="FFFFFF"/>
              </w:rPr>
              <w:t>* Kiểm tra đủ điều kiện trước khi thi công, trước khi cắt điện.</w:t>
            </w:r>
          </w:p>
          <w:p w14:paraId="6C9BFC20" w14:textId="77777777" w:rsidR="00A804BA" w:rsidRPr="006F3DEF" w:rsidRDefault="00A804BA" w:rsidP="002E2955">
            <w:pPr>
              <w:tabs>
                <w:tab w:val="right" w:pos="7254"/>
              </w:tabs>
              <w:spacing w:line="288" w:lineRule="auto"/>
              <w:jc w:val="both"/>
              <w:rPr>
                <w:rFonts w:ascii="Times New Roman" w:eastAsia="Times New Roman" w:hAnsi="Times New Roman" w:cs="Times New Roman"/>
                <w:sz w:val="26"/>
                <w:szCs w:val="26"/>
                <w:shd w:val="clear" w:color="auto" w:fill="FFFFFF"/>
              </w:rPr>
            </w:pPr>
            <w:r w:rsidRPr="006F3DEF">
              <w:rPr>
                <w:rFonts w:ascii="Times New Roman" w:eastAsia="Times New Roman" w:hAnsi="Times New Roman" w:cs="Times New Roman"/>
                <w:sz w:val="26"/>
                <w:szCs w:val="26"/>
                <w:shd w:val="clear" w:color="auto" w:fill="FFFFFF"/>
              </w:rPr>
              <w:t>* Trong khi thi công:</w:t>
            </w:r>
          </w:p>
          <w:p w14:paraId="3724574E" w14:textId="77777777" w:rsidR="00A804BA" w:rsidRPr="006F3DEF" w:rsidRDefault="00A804BA" w:rsidP="002E2955">
            <w:pPr>
              <w:tabs>
                <w:tab w:val="right" w:pos="7254"/>
              </w:tabs>
              <w:spacing w:line="288" w:lineRule="auto"/>
              <w:jc w:val="both"/>
              <w:rPr>
                <w:rFonts w:ascii="Times New Roman" w:eastAsia="Times New Roman" w:hAnsi="Times New Roman" w:cs="Times New Roman"/>
                <w:sz w:val="26"/>
                <w:szCs w:val="26"/>
                <w:shd w:val="clear" w:color="auto" w:fill="FFFFFF"/>
              </w:rPr>
            </w:pPr>
            <w:r w:rsidRPr="006F3DEF">
              <w:rPr>
                <w:rFonts w:ascii="Times New Roman" w:eastAsia="Times New Roman" w:hAnsi="Times New Roman" w:cs="Times New Roman"/>
                <w:sz w:val="26"/>
                <w:szCs w:val="26"/>
                <w:shd w:val="clear" w:color="auto" w:fill="FFFFFF"/>
              </w:rPr>
              <w:t>- Nhà thầu và các nhà thầu phụ:</w:t>
            </w:r>
          </w:p>
          <w:p w14:paraId="08361299" w14:textId="4248F0D8" w:rsidR="00A804BA" w:rsidRPr="006F3DEF" w:rsidRDefault="00A804BA" w:rsidP="002E2955">
            <w:pPr>
              <w:tabs>
                <w:tab w:val="right" w:pos="7254"/>
              </w:tabs>
              <w:spacing w:line="288" w:lineRule="auto"/>
              <w:jc w:val="both"/>
              <w:rPr>
                <w:rFonts w:ascii="Times New Roman" w:eastAsia="Times New Roman" w:hAnsi="Times New Roman" w:cs="Times New Roman"/>
                <w:sz w:val="26"/>
                <w:szCs w:val="26"/>
                <w:shd w:val="clear" w:color="auto" w:fill="FFFFFF"/>
              </w:rPr>
            </w:pPr>
            <w:r w:rsidRPr="006F3DEF">
              <w:rPr>
                <w:rFonts w:ascii="Times New Roman" w:eastAsia="Times New Roman" w:hAnsi="Times New Roman" w:cs="Times New Roman"/>
                <w:sz w:val="26"/>
                <w:szCs w:val="26"/>
                <w:shd w:val="clear" w:color="auto" w:fill="FFFFFF"/>
              </w:rPr>
              <w:lastRenderedPageBreak/>
              <w:t xml:space="preserve">+ </w:t>
            </w:r>
            <w:r w:rsidR="00585377" w:rsidRPr="006F3DEF">
              <w:rPr>
                <w:rFonts w:ascii="Times New Roman" w:eastAsia="Times New Roman" w:hAnsi="Times New Roman" w:cs="Times New Roman"/>
                <w:sz w:val="26"/>
                <w:szCs w:val="26"/>
                <w:shd w:val="clear" w:color="auto" w:fill="FFFFFF"/>
              </w:rPr>
              <w:t>P</w:t>
            </w:r>
            <w:r w:rsidRPr="006F3DEF">
              <w:rPr>
                <w:rFonts w:ascii="Times New Roman" w:eastAsia="Times New Roman" w:hAnsi="Times New Roman" w:cs="Times New Roman"/>
                <w:sz w:val="26"/>
                <w:szCs w:val="26"/>
                <w:shd w:val="clear" w:color="auto" w:fill="FFFFFF"/>
              </w:rPr>
              <w:t>hải tăng cường nhân sự giám sát an toàn, đảm bảo có nhân sự giám sát liên tục tại khu vực có nguy cơ dễ phát cháy và phải có tổ PCCC chuyên trách tại chỗ.</w:t>
            </w:r>
          </w:p>
          <w:p w14:paraId="1D742118" w14:textId="77777777" w:rsidR="00A804BA" w:rsidRPr="006F3DEF" w:rsidRDefault="00A804BA" w:rsidP="002E2955">
            <w:pPr>
              <w:tabs>
                <w:tab w:val="right" w:pos="7254"/>
              </w:tabs>
              <w:spacing w:line="288" w:lineRule="auto"/>
              <w:jc w:val="both"/>
              <w:rPr>
                <w:rFonts w:ascii="Times New Roman" w:eastAsia="Times New Roman" w:hAnsi="Times New Roman" w:cs="Times New Roman"/>
                <w:sz w:val="26"/>
                <w:szCs w:val="26"/>
                <w:shd w:val="clear" w:color="auto" w:fill="FFFFFF"/>
              </w:rPr>
            </w:pPr>
            <w:r w:rsidRPr="006F3DEF">
              <w:rPr>
                <w:rFonts w:ascii="Times New Roman" w:eastAsia="Times New Roman" w:hAnsi="Times New Roman" w:cs="Times New Roman"/>
                <w:sz w:val="26"/>
                <w:szCs w:val="26"/>
                <w:shd w:val="clear" w:color="auto" w:fill="FFFFFF"/>
              </w:rPr>
              <w:t>+ Quán triệt, cảnh báo, kiểm tra công tác an toàn và các biện pháp an toàn cụ thể cho cán bộ, công nhân hàng ca trước và trong quá trình làm việc; nghiêm cấm sử dụng cán bộ, công nhân chưa được huấn luyện về công tác an toàn; đưa ra khỏi công trường ngay các công nhân, cán bộ để xẩy ra hiện tường mất an toàn, kể cả chưa gây ra sự cố hay thiệt hại, trong quá trình thực hiện dự án.</w:t>
            </w:r>
          </w:p>
          <w:p w14:paraId="0B266153" w14:textId="77777777" w:rsidR="00A804BA" w:rsidRPr="006F3DEF" w:rsidRDefault="00A804BA" w:rsidP="002E2955">
            <w:pPr>
              <w:widowControl w:val="0"/>
              <w:jc w:val="both"/>
              <w:rPr>
                <w:rStyle w:val="BodyText2"/>
                <w:rFonts w:eastAsiaTheme="minorHAnsi"/>
                <w:color w:val="auto"/>
                <w:sz w:val="26"/>
                <w:szCs w:val="26"/>
              </w:rPr>
            </w:pPr>
            <w:r w:rsidRPr="006F3DEF">
              <w:rPr>
                <w:rFonts w:ascii="Times New Roman" w:eastAsia="Times New Roman" w:hAnsi="Times New Roman" w:cs="Times New Roman"/>
                <w:sz w:val="26"/>
                <w:szCs w:val="26"/>
                <w:shd w:val="clear" w:color="auto" w:fill="FFFFFF"/>
              </w:rPr>
              <w:t>+ Nhà thầu chính có trách nhiệm kiểm tra công tác quản lý an toàn lao động, phòng chống cháy nổ trong thi công xây dựng công trình đối với các phần việc do nhà thầu phụ thực hiện; Nhà thầu phụ có trách nhiệm thực hiện các quy định an toàn, lao động, phòng chống cháy nổ đối với phần việc do mình thực hiện.</w:t>
            </w:r>
          </w:p>
        </w:tc>
      </w:tr>
      <w:tr w:rsidR="00582F73" w:rsidRPr="006F3DEF" w14:paraId="3AFFD340" w14:textId="77777777" w:rsidTr="006C5AE9">
        <w:tc>
          <w:tcPr>
            <w:tcW w:w="567" w:type="dxa"/>
            <w:vAlign w:val="center"/>
          </w:tcPr>
          <w:p w14:paraId="05580596" w14:textId="77777777" w:rsidR="00C137B1" w:rsidRPr="006F3DEF" w:rsidRDefault="00C137B1" w:rsidP="006F5A39">
            <w:pPr>
              <w:jc w:val="center"/>
              <w:rPr>
                <w:rFonts w:ascii="Times New Roman" w:hAnsi="Times New Roman" w:cs="Times New Roman"/>
                <w:sz w:val="26"/>
                <w:szCs w:val="26"/>
              </w:rPr>
            </w:pPr>
          </w:p>
        </w:tc>
        <w:tc>
          <w:tcPr>
            <w:tcW w:w="2551" w:type="dxa"/>
            <w:vAlign w:val="center"/>
          </w:tcPr>
          <w:p w14:paraId="1CDB0351" w14:textId="7622B21B" w:rsidR="00C137B1" w:rsidRPr="006F3DEF" w:rsidRDefault="00C137B1" w:rsidP="00C137B1">
            <w:pPr>
              <w:rPr>
                <w:rFonts w:ascii="Times New Roman" w:hAnsi="Times New Roman" w:cs="Times New Roman"/>
                <w:b/>
                <w:i/>
                <w:sz w:val="26"/>
                <w:szCs w:val="26"/>
                <w:lang w:val="it-IT"/>
              </w:rPr>
            </w:pPr>
            <w:r w:rsidRPr="006F3DEF">
              <w:rPr>
                <w:rFonts w:ascii="Times New Roman" w:hAnsi="Times New Roman" w:cs="Times New Roman"/>
                <w:b/>
                <w:i/>
                <w:sz w:val="26"/>
                <w:szCs w:val="26"/>
                <w:lang w:val="it-IT"/>
              </w:rPr>
              <w:t>Chương VII: E-ĐKC 8.2 b:</w:t>
            </w:r>
          </w:p>
        </w:tc>
        <w:tc>
          <w:tcPr>
            <w:tcW w:w="12186" w:type="dxa"/>
          </w:tcPr>
          <w:p w14:paraId="1B638499" w14:textId="68C7A334" w:rsidR="00C137B1" w:rsidRPr="006F3DEF" w:rsidRDefault="00C137B1" w:rsidP="006F5A39">
            <w:pPr>
              <w:spacing w:before="120" w:after="120" w:line="264" w:lineRule="auto"/>
              <w:ind w:right="92"/>
              <w:jc w:val="both"/>
              <w:rPr>
                <w:rFonts w:ascii="Times New Roman" w:hAnsi="Times New Roman" w:cs="Times New Roman"/>
                <w:sz w:val="26"/>
                <w:szCs w:val="26"/>
                <w:lang w:val="it-IT"/>
              </w:rPr>
            </w:pPr>
            <w:r w:rsidRPr="006F3DEF">
              <w:rPr>
                <w:rFonts w:ascii="Times New Roman" w:hAnsi="Times New Roman" w:cs="Times New Roman"/>
                <w:sz w:val="26"/>
                <w:szCs w:val="26"/>
                <w:lang w:val="it-IT"/>
              </w:rPr>
              <w:t>- Nhà thầu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14:paraId="191AFA44" w14:textId="35A55D3A" w:rsidR="00C137B1" w:rsidRPr="006F3DEF" w:rsidRDefault="00C137B1" w:rsidP="002C123C">
            <w:pPr>
              <w:spacing w:before="120" w:after="120" w:line="264" w:lineRule="auto"/>
              <w:ind w:right="92"/>
              <w:jc w:val="both"/>
              <w:rPr>
                <w:rFonts w:ascii="Times New Roman" w:eastAsia="Times New Roman" w:hAnsi="Times New Roman" w:cs="Times New Roman"/>
                <w:sz w:val="26"/>
                <w:szCs w:val="26"/>
                <w:lang w:val="it-IT"/>
              </w:rPr>
            </w:pPr>
            <w:r w:rsidRPr="006F3DEF">
              <w:rPr>
                <w:rFonts w:ascii="Times New Roman" w:hAnsi="Times New Roman" w:cs="Times New Roman"/>
                <w:sz w:val="26"/>
                <w:szCs w:val="26"/>
                <w:lang w:val="it-IT"/>
              </w:rPr>
              <w:t>-</w:t>
            </w:r>
            <w:r w:rsidR="002C123C" w:rsidRPr="006F3DEF">
              <w:rPr>
                <w:rFonts w:ascii="Times New Roman" w:hAnsi="Times New Roman" w:cs="Times New Roman"/>
                <w:sz w:val="26"/>
                <w:szCs w:val="26"/>
                <w:lang w:val="it-IT"/>
              </w:rPr>
              <w:t xml:space="preserve"> Nhà thầu phải thực hiện theo đúng các cam kết</w:t>
            </w:r>
            <w:r w:rsidR="009D127A" w:rsidRPr="006F3DEF">
              <w:rPr>
                <w:rFonts w:ascii="Times New Roman" w:hAnsi="Times New Roman" w:cs="Times New Roman"/>
                <w:sz w:val="26"/>
                <w:szCs w:val="26"/>
                <w:lang w:val="it-IT"/>
              </w:rPr>
              <w:t xml:space="preserve"> trong phụ lục 1 hợp đồng,</w:t>
            </w:r>
            <w:r w:rsidR="002C123C" w:rsidRPr="006F3DEF">
              <w:rPr>
                <w:rFonts w:ascii="Times New Roman" w:hAnsi="Times New Roman" w:cs="Times New Roman"/>
                <w:sz w:val="26"/>
                <w:szCs w:val="26"/>
                <w:lang w:val="it-IT"/>
              </w:rPr>
              <w:t xml:space="preserve"> trong E- HSDT</w:t>
            </w:r>
            <w:r w:rsidR="00C504E5" w:rsidRPr="006F3DEF">
              <w:rPr>
                <w:rFonts w:ascii="Times New Roman" w:hAnsi="Times New Roman" w:cs="Times New Roman"/>
                <w:sz w:val="26"/>
                <w:szCs w:val="26"/>
                <w:lang w:val="it-IT"/>
              </w:rPr>
              <w:t xml:space="preserve"> và</w:t>
            </w:r>
            <w:r w:rsidR="002C123C" w:rsidRPr="006F3DEF">
              <w:rPr>
                <w:rFonts w:ascii="Times New Roman" w:hAnsi="Times New Roman" w:cs="Times New Roman"/>
                <w:sz w:val="26"/>
                <w:szCs w:val="26"/>
                <w:lang w:val="it-IT"/>
              </w:rPr>
              <w:t xml:space="preserve"> tuân thủ các yêu cầu trong E-HSMT.</w:t>
            </w:r>
          </w:p>
        </w:tc>
      </w:tr>
      <w:tr w:rsidR="00582F73" w:rsidRPr="006F3DEF" w14:paraId="4CC0C25A" w14:textId="77777777" w:rsidTr="006C5AE9">
        <w:tc>
          <w:tcPr>
            <w:tcW w:w="567" w:type="dxa"/>
            <w:vAlign w:val="center"/>
          </w:tcPr>
          <w:p w14:paraId="7510DFDA" w14:textId="77777777" w:rsidR="00A804BA" w:rsidRPr="006F3DEF" w:rsidRDefault="00A804BA" w:rsidP="006E30EE">
            <w:pPr>
              <w:jc w:val="center"/>
              <w:rPr>
                <w:rFonts w:ascii="Times New Roman" w:hAnsi="Times New Roman" w:cs="Times New Roman"/>
                <w:sz w:val="26"/>
                <w:szCs w:val="26"/>
              </w:rPr>
            </w:pPr>
            <w:r w:rsidRPr="006F3DEF">
              <w:rPr>
                <w:rFonts w:ascii="Times New Roman" w:hAnsi="Times New Roman" w:cs="Times New Roman"/>
                <w:sz w:val="26"/>
                <w:szCs w:val="26"/>
              </w:rPr>
              <w:t>20</w:t>
            </w:r>
          </w:p>
        </w:tc>
        <w:tc>
          <w:tcPr>
            <w:tcW w:w="2551" w:type="dxa"/>
            <w:vAlign w:val="center"/>
          </w:tcPr>
          <w:p w14:paraId="2368A8A1" w14:textId="40288CD7" w:rsidR="00A804BA" w:rsidRPr="006F3DEF" w:rsidRDefault="006F5A39" w:rsidP="006F5A39">
            <w:pPr>
              <w:rPr>
                <w:rFonts w:ascii="Times New Roman" w:hAnsi="Times New Roman" w:cs="Times New Roman"/>
                <w:b/>
                <w:i/>
                <w:sz w:val="26"/>
                <w:szCs w:val="26"/>
              </w:rPr>
            </w:pPr>
            <w:r w:rsidRPr="006F3DEF">
              <w:rPr>
                <w:rFonts w:ascii="Times New Roman" w:hAnsi="Times New Roman" w:cs="Times New Roman"/>
                <w:b/>
                <w:i/>
                <w:sz w:val="26"/>
                <w:szCs w:val="26"/>
              </w:rPr>
              <w:t>Chương VII: E-ĐKC 42</w:t>
            </w:r>
            <w:r w:rsidR="00A804BA" w:rsidRPr="006F3DEF">
              <w:rPr>
                <w:rFonts w:ascii="Times New Roman" w:hAnsi="Times New Roman" w:cs="Times New Roman"/>
                <w:b/>
                <w:i/>
                <w:sz w:val="26"/>
                <w:szCs w:val="26"/>
              </w:rPr>
              <w:t>.1:</w:t>
            </w:r>
          </w:p>
        </w:tc>
        <w:tc>
          <w:tcPr>
            <w:tcW w:w="12186" w:type="dxa"/>
          </w:tcPr>
          <w:p w14:paraId="3EED9E6E" w14:textId="1C2FA557" w:rsidR="00A804BA" w:rsidRPr="006F3DEF" w:rsidRDefault="00A804BA" w:rsidP="00456704">
            <w:pPr>
              <w:widowControl w:val="0"/>
              <w:numPr>
                <w:ilvl w:val="12"/>
                <w:numId w:val="0"/>
              </w:numPr>
              <w:spacing w:before="120" w:after="120" w:line="264" w:lineRule="auto"/>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lang w:val="fr-FR"/>
              </w:rPr>
              <w:t>Tạm ứng:</w:t>
            </w:r>
            <w:r w:rsidRPr="006F3DEF">
              <w:rPr>
                <w:rFonts w:ascii="Times New Roman" w:eastAsia="Times New Roman" w:hAnsi="Times New Roman" w:cs="Times New Roman"/>
                <w:sz w:val="26"/>
                <w:szCs w:val="26"/>
              </w:rPr>
              <w:t xml:space="preserve"> 20% giá hợp </w:t>
            </w:r>
            <w:r w:rsidR="00456704" w:rsidRPr="006F3DEF">
              <w:rPr>
                <w:rFonts w:ascii="Times New Roman" w:eastAsia="Times New Roman" w:hAnsi="Times New Roman" w:cs="Times New Roman"/>
                <w:sz w:val="26"/>
                <w:szCs w:val="26"/>
              </w:rPr>
              <w:t>đồng.</w:t>
            </w:r>
          </w:p>
          <w:p w14:paraId="3CE3AC97" w14:textId="7C833ED4" w:rsidR="00A804BA" w:rsidRPr="006F3DEF" w:rsidRDefault="00A804BA" w:rsidP="006E30EE">
            <w:pPr>
              <w:widowControl w:val="0"/>
              <w:numPr>
                <w:ilvl w:val="12"/>
                <w:numId w:val="0"/>
              </w:numPr>
              <w:spacing w:before="120"/>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Giá trị tạm ứng hợp đồng sẽ được thanh toán trong vòng 14 ngày sau khi ký hợp đồng, khi Bên A nhận được các chứng từ sau:</w:t>
            </w:r>
          </w:p>
          <w:p w14:paraId="0560F367" w14:textId="77777777" w:rsidR="00A804BA" w:rsidRPr="006F3DEF" w:rsidRDefault="00A804BA" w:rsidP="006E30EE">
            <w:pPr>
              <w:widowControl w:val="0"/>
              <w:numPr>
                <w:ilvl w:val="0"/>
                <w:numId w:val="4"/>
              </w:numPr>
              <w:spacing w:before="120"/>
              <w:ind w:left="380" w:hanging="284"/>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Công văn đề nghị tạm ứng của Bên B;</w:t>
            </w:r>
          </w:p>
          <w:p w14:paraId="73666206" w14:textId="77777777" w:rsidR="00A804BA" w:rsidRPr="006F3DEF" w:rsidRDefault="00A804BA" w:rsidP="006E30EE">
            <w:pPr>
              <w:widowControl w:val="0"/>
              <w:numPr>
                <w:ilvl w:val="0"/>
                <w:numId w:val="4"/>
              </w:numPr>
              <w:spacing w:before="120"/>
              <w:ind w:left="380" w:hanging="284"/>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Biên bản bàn giao mặt bằng thi công (bàn giao toàn bộ hoặc bàn giao từng phần).</w:t>
            </w:r>
          </w:p>
          <w:p w14:paraId="39CB7571" w14:textId="77777777" w:rsidR="00A804BA" w:rsidRPr="006F3DEF" w:rsidRDefault="00A804BA" w:rsidP="006E30EE">
            <w:pPr>
              <w:widowControl w:val="0"/>
              <w:numPr>
                <w:ilvl w:val="0"/>
                <w:numId w:val="4"/>
              </w:numPr>
              <w:spacing w:before="120"/>
              <w:ind w:left="380" w:hanging="284"/>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Bảo lãnh tiền tạm ứng của Ngân hàng với số tiền và loại tiền tương đương theo Mẫu số 16 đã nêu trong E-HSMT.</w:t>
            </w:r>
          </w:p>
          <w:p w14:paraId="4D65543B" w14:textId="77777777" w:rsidR="00A804BA" w:rsidRPr="006F3DEF" w:rsidRDefault="00A804BA" w:rsidP="006E30EE">
            <w:pPr>
              <w:widowControl w:val="0"/>
              <w:numPr>
                <w:ilvl w:val="0"/>
                <w:numId w:val="4"/>
              </w:numPr>
              <w:tabs>
                <w:tab w:val="left" w:pos="150"/>
                <w:tab w:val="left" w:pos="451"/>
              </w:tabs>
              <w:spacing w:before="120"/>
              <w:ind w:left="97"/>
              <w:contextualSpacing/>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Thời gian có hiệu lực của bảo lãnh tạm ứng </w:t>
            </w:r>
            <w:r w:rsidRPr="006F3DEF">
              <w:rPr>
                <w:rFonts w:ascii="Times New Roman" w:eastAsia="Times New Roman" w:hAnsi="Times New Roman" w:cs="Times New Roman"/>
                <w:sz w:val="26"/>
                <w:szCs w:val="26"/>
                <w:shd w:val="clear" w:color="auto" w:fill="FFFFFF"/>
                <w:lang w:val="vi-VN"/>
              </w:rPr>
              <w:t>hợp đồng</w:t>
            </w:r>
            <w:r w:rsidRPr="006F3DEF">
              <w:rPr>
                <w:rFonts w:ascii="Times New Roman" w:eastAsia="Times New Roman" w:hAnsi="Times New Roman" w:cs="Times New Roman"/>
                <w:sz w:val="26"/>
                <w:szCs w:val="26"/>
                <w:lang w:val="vi-VN"/>
              </w:rPr>
              <w:t> phải được kéo dài cho đến khi bên giao thầu đã thu hồi hết số tiền tạm ứng. Giá trị của bảo lãnh tạm ứng hợp đồng sẽ được giảm dần tương ứng với giá trị tiền tạm ứng đã thu hồi qua mỗi lần thanh toán giữa các bên.</w:t>
            </w:r>
          </w:p>
          <w:p w14:paraId="435D2FA7" w14:textId="77777777" w:rsidR="00A804BA" w:rsidRPr="006F3DEF" w:rsidRDefault="00A804BA" w:rsidP="006E30EE">
            <w:pPr>
              <w:widowControl w:val="0"/>
              <w:spacing w:line="298" w:lineRule="exact"/>
              <w:ind w:firstLine="360"/>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Nếu Bên A chưa thu hồi hết tạm ứng tại thời điểm 28 ngày trước khi Bảo lãnh tạm ứng hết hiệu lực, Bên B phải gia hạn hiệu lực của Bảo lãnh tạm ứng và nộp cho Bên A tối thiểu 21 ngày trước khi Bảo lãnh tạm ứng hết hiệu lực. Nếu Bên B không giao nộp đúng hạn, Bên A có quyền tịch thu toàn bộ giá trị Bảo lãnh tạm ứng. Mọi chi phí liên quan đến gia hạn, bổ sung giá trị, hiệu chỉnh Bảo lãnh tạm ứng do Bên B chi trả.</w:t>
            </w:r>
          </w:p>
          <w:p w14:paraId="68F9F9CC" w14:textId="77777777" w:rsidR="00A804BA" w:rsidRPr="006F3DEF" w:rsidRDefault="00A804BA" w:rsidP="006E30EE">
            <w:pPr>
              <w:widowControl w:val="0"/>
              <w:spacing w:line="298" w:lineRule="exact"/>
              <w:ind w:firstLine="360"/>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lastRenderedPageBreak/>
              <w:t>Tich thu bảo lãnh tạm ứng: Bên A có quyền tich thu Bảo lãnh tạm ứng trong các trường hợp sau: (1) Bên A có bằng chứng trong việc Bên B sử dụng tiền tạm ứng sai mục đích; (2) Bên B không gia hạn Bảo lãnh tạm ứng tại thời điểm 28 ngày trước khi Bảo lãnh tạm ứng hết hiệu lực mà Bên A chưa thu hồi hết tạm ứng; (3) Bên B không bổ sung khoản tiền tương ứng vào Bảo lãnh tạm ứng để đảm bảo giá trị Bảo lãnh tạm ứng theo quy định.</w:t>
            </w:r>
          </w:p>
          <w:p w14:paraId="58F10909" w14:textId="77777777" w:rsidR="00A804BA" w:rsidRPr="006F3DEF" w:rsidRDefault="00A804BA" w:rsidP="006E30EE">
            <w:pPr>
              <w:widowControl w:val="0"/>
              <w:spacing w:line="298" w:lineRule="exact"/>
              <w:ind w:firstLine="360"/>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Bên A có quyền khấu trừ hoặc tịch thu Bảo lãnh tạm ứng trong trường hợp Bên B vi phạm các nghĩa vụ theo hợp đồng hoặc từ chối gia hạn bảo lãnh theo quy định.</w:t>
            </w:r>
          </w:p>
          <w:p w14:paraId="31F476C3" w14:textId="77777777" w:rsidR="00A804BA" w:rsidRPr="006F3DEF" w:rsidRDefault="00A804BA" w:rsidP="006E30EE">
            <w:pPr>
              <w:widowControl w:val="0"/>
              <w:spacing w:line="298" w:lineRule="exact"/>
              <w:ind w:firstLine="360"/>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Nếu nhà thầu là nhà thầu liên danh, bất kỳ thành viên nào trong liên danh vi phạm quy định tại các trường hợp trên thì Bên A có quyền tịch thu bảo lãnh.</w:t>
            </w:r>
          </w:p>
          <w:p w14:paraId="0A7CDE2D" w14:textId="77777777" w:rsidR="00A804BA" w:rsidRPr="006F3DEF" w:rsidRDefault="00A804BA" w:rsidP="006E30EE">
            <w:pPr>
              <w:widowControl w:val="0"/>
              <w:tabs>
                <w:tab w:val="left" w:pos="150"/>
                <w:tab w:val="left" w:pos="451"/>
              </w:tabs>
              <w:spacing w:before="120"/>
              <w:ind w:left="97"/>
              <w:contextualSpacing/>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Trong quá trình thực hiện hợp đồng, nếu Bên A lựa chọn khấu trừ bất kỳ khoản tiền nào mà Bên B có nghĩa vụ chi trả theo hợp đồng thì sau đó Bên B có trách nhiệm phải bổ sung khoản tiền tương ứng vào Bảo lãnh tạm ứng để đảm bảo giá trị Bảo lãnh tạm ứng như quy định nếu không Bên A có quyền tịch thu Bảo lãnh tạm ứng.</w:t>
            </w:r>
          </w:p>
          <w:p w14:paraId="736414D3" w14:textId="77777777" w:rsidR="00A804BA" w:rsidRPr="006F3DEF" w:rsidRDefault="00A804BA" w:rsidP="002A738E">
            <w:pPr>
              <w:widowControl w:val="0"/>
              <w:numPr>
                <w:ilvl w:val="0"/>
                <w:numId w:val="4"/>
              </w:numPr>
              <w:tabs>
                <w:tab w:val="left" w:pos="456"/>
              </w:tabs>
              <w:spacing w:before="120" w:after="120" w:line="264" w:lineRule="auto"/>
              <w:ind w:hanging="406"/>
              <w:contextualSpacing/>
              <w:jc w:val="both"/>
              <w:rPr>
                <w:rFonts w:ascii="Times New Roman" w:eastAsia="Times New Roman" w:hAnsi="Times New Roman" w:cs="Times New Roman"/>
                <w:sz w:val="26"/>
                <w:szCs w:val="26"/>
                <w:lang w:val="fr-FR"/>
              </w:rPr>
            </w:pPr>
            <w:r w:rsidRPr="006F3DEF">
              <w:rPr>
                <w:rFonts w:ascii="Times New Roman" w:eastAsia="Times New Roman" w:hAnsi="Times New Roman" w:cs="Times New Roman"/>
                <w:sz w:val="26"/>
                <w:szCs w:val="26"/>
                <w:lang w:val="fr-FR"/>
              </w:rPr>
              <w:t>Bảo đảm thực hiện hợp đồng theo mẫu số 15 đã nêu trong E-HSMT.</w:t>
            </w:r>
          </w:p>
          <w:p w14:paraId="7F6E7D10" w14:textId="363F639B" w:rsidR="0024240E" w:rsidRPr="006F3DEF" w:rsidRDefault="00A804BA" w:rsidP="00456704">
            <w:pPr>
              <w:numPr>
                <w:ilvl w:val="0"/>
                <w:numId w:val="4"/>
              </w:numPr>
              <w:tabs>
                <w:tab w:val="left" w:pos="464"/>
              </w:tabs>
              <w:autoSpaceDE w:val="0"/>
              <w:autoSpaceDN w:val="0"/>
              <w:adjustRightInd w:val="0"/>
              <w:ind w:left="0" w:firstLine="314"/>
              <w:jc w:val="both"/>
              <w:rPr>
                <w:rFonts w:ascii="Times New Roman" w:eastAsia="Times New Roman" w:hAnsi="Times New Roman" w:cs="Times New Roman"/>
                <w:sz w:val="26"/>
                <w:szCs w:val="26"/>
                <w:lang w:val="fr-FR"/>
              </w:rPr>
            </w:pPr>
            <w:r w:rsidRPr="006F3DEF">
              <w:rPr>
                <w:rFonts w:ascii="Times New Roman" w:eastAsia="Times New Roman" w:hAnsi="Times New Roman" w:cs="Times New Roman"/>
                <w:sz w:val="26"/>
                <w:szCs w:val="26"/>
                <w:shd w:val="clear" w:color="auto" w:fill="FFFFFF"/>
                <w:lang w:val="vi-VN"/>
              </w:rPr>
              <w:t>Tiền tạm ứng được thu hồi dần qua các lần thanh toán nhưng phải bảo đảm tiền tạm ứng được thu hồi hết khi giá trị thanh toán đạt 80% giá hợp đồng đã ký kết</w:t>
            </w:r>
          </w:p>
        </w:tc>
      </w:tr>
      <w:tr w:rsidR="00582F73" w:rsidRPr="006F3DEF" w14:paraId="00ECCBEB" w14:textId="77777777" w:rsidTr="006C5AE9">
        <w:tc>
          <w:tcPr>
            <w:tcW w:w="567" w:type="dxa"/>
            <w:vAlign w:val="center"/>
          </w:tcPr>
          <w:p w14:paraId="4725D571" w14:textId="77777777" w:rsidR="00210C11" w:rsidRPr="006F3DEF" w:rsidRDefault="00210C11" w:rsidP="00210C11">
            <w:pPr>
              <w:jc w:val="center"/>
              <w:rPr>
                <w:rFonts w:ascii="Times New Roman" w:hAnsi="Times New Roman" w:cs="Times New Roman"/>
                <w:sz w:val="26"/>
                <w:szCs w:val="26"/>
                <w:lang w:val="fr-FR"/>
              </w:rPr>
            </w:pPr>
          </w:p>
        </w:tc>
        <w:tc>
          <w:tcPr>
            <w:tcW w:w="2551" w:type="dxa"/>
          </w:tcPr>
          <w:p w14:paraId="117A1CDB" w14:textId="31ABA842" w:rsidR="00210C11" w:rsidRPr="006F3DEF" w:rsidRDefault="0091080B" w:rsidP="00210C11">
            <w:pPr>
              <w:rPr>
                <w:rFonts w:ascii="Times New Roman" w:hAnsi="Times New Roman" w:cs="Times New Roman"/>
                <w:b/>
                <w:i/>
                <w:sz w:val="26"/>
                <w:szCs w:val="26"/>
              </w:rPr>
            </w:pPr>
            <w:r w:rsidRPr="006F3DEF">
              <w:rPr>
                <w:rFonts w:ascii="Times New Roman" w:hAnsi="Times New Roman" w:cs="Times New Roman"/>
                <w:b/>
                <w:i/>
                <w:sz w:val="26"/>
                <w:szCs w:val="26"/>
              </w:rPr>
              <w:t xml:space="preserve">Chương VII: </w:t>
            </w:r>
            <w:r w:rsidR="00210C11" w:rsidRPr="006F3DEF">
              <w:rPr>
                <w:rFonts w:ascii="Times New Roman" w:hAnsi="Times New Roman" w:cs="Times New Roman"/>
                <w:b/>
                <w:sz w:val="26"/>
                <w:szCs w:val="26"/>
              </w:rPr>
              <w:t>E-ĐKC 46.1</w:t>
            </w:r>
          </w:p>
        </w:tc>
        <w:tc>
          <w:tcPr>
            <w:tcW w:w="12186" w:type="dxa"/>
          </w:tcPr>
          <w:p w14:paraId="14B1B801" w14:textId="58397016" w:rsidR="00210C11" w:rsidRPr="006F3DEF" w:rsidRDefault="00210C11" w:rsidP="00300B90">
            <w:pPr>
              <w:tabs>
                <w:tab w:val="left" w:pos="1418"/>
              </w:tabs>
              <w:spacing w:before="120" w:after="120" w:line="264" w:lineRule="auto"/>
              <w:ind w:right="2" w:firstLine="314"/>
              <w:rPr>
                <w:rFonts w:ascii="Times New Roman" w:hAnsi="Times New Roman" w:cs="Times New Roman"/>
                <w:sz w:val="26"/>
                <w:szCs w:val="26"/>
              </w:rPr>
            </w:pPr>
            <w:r w:rsidRPr="006F3DEF">
              <w:rPr>
                <w:rFonts w:ascii="Times New Roman" w:hAnsi="Times New Roman" w:cs="Times New Roman"/>
                <w:sz w:val="26"/>
                <w:szCs w:val="26"/>
              </w:rPr>
              <w:t>Phần tiền giữ lại từ số tiền thanh toán là: 5%</w:t>
            </w:r>
          </w:p>
        </w:tc>
      </w:tr>
      <w:tr w:rsidR="00582F73" w:rsidRPr="006F3DEF" w14:paraId="13B2FEA6" w14:textId="77777777" w:rsidTr="006C5AE9">
        <w:tc>
          <w:tcPr>
            <w:tcW w:w="567" w:type="dxa"/>
            <w:vAlign w:val="center"/>
          </w:tcPr>
          <w:p w14:paraId="22FD5B45" w14:textId="77777777" w:rsidR="00704125" w:rsidRPr="006F3DEF" w:rsidRDefault="00704125" w:rsidP="007B5969">
            <w:pPr>
              <w:jc w:val="center"/>
              <w:rPr>
                <w:rFonts w:ascii="Times New Roman" w:hAnsi="Times New Roman" w:cs="Times New Roman"/>
                <w:sz w:val="26"/>
                <w:szCs w:val="26"/>
              </w:rPr>
            </w:pPr>
          </w:p>
        </w:tc>
        <w:tc>
          <w:tcPr>
            <w:tcW w:w="2551" w:type="dxa"/>
          </w:tcPr>
          <w:p w14:paraId="6CA335F0" w14:textId="2162C3CB" w:rsidR="00704125" w:rsidRPr="006F3DEF" w:rsidRDefault="0091080B" w:rsidP="007B5969">
            <w:pPr>
              <w:rPr>
                <w:rFonts w:ascii="Times New Roman" w:hAnsi="Times New Roman" w:cs="Times New Roman"/>
                <w:b/>
                <w:sz w:val="26"/>
                <w:szCs w:val="26"/>
              </w:rPr>
            </w:pPr>
            <w:r w:rsidRPr="006F3DEF">
              <w:rPr>
                <w:rFonts w:ascii="Times New Roman" w:hAnsi="Times New Roman" w:cs="Times New Roman"/>
                <w:b/>
                <w:i/>
                <w:sz w:val="26"/>
                <w:szCs w:val="26"/>
              </w:rPr>
              <w:t xml:space="preserve">Chương VII: </w:t>
            </w:r>
            <w:r w:rsidR="00704125" w:rsidRPr="006F3DEF">
              <w:rPr>
                <w:rFonts w:ascii="Times New Roman" w:hAnsi="Times New Roman" w:cs="Times New Roman"/>
                <w:b/>
                <w:sz w:val="26"/>
                <w:szCs w:val="26"/>
              </w:rPr>
              <w:t>E-ĐKC 46.2</w:t>
            </w:r>
          </w:p>
        </w:tc>
        <w:tc>
          <w:tcPr>
            <w:tcW w:w="12186" w:type="dxa"/>
          </w:tcPr>
          <w:p w14:paraId="1BA99CED" w14:textId="77777777" w:rsidR="00E15C51" w:rsidRPr="006F3DEF" w:rsidRDefault="00E15C51" w:rsidP="00E15C51">
            <w:pPr>
              <w:spacing w:before="60" w:after="60"/>
              <w:ind w:right="2" w:firstLine="375"/>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Trong vòng 15 ngày kể từ ngày Công trình được nghiệm thu đưa vào sử dụng và được Bên A chấp nhận để đảm bảo thực hiện nghĩa vụ bảo hành, Bên B phải giao cho Bên A Bảo lãnh bảo hành. Bảo lãnh này sẽ được giải tỏa trong vòng 28 ngày sau khi hết thời gian bảo hành và Bên B hoàn thành nghĩa vụ bảo hành, sửa chữa các sai sót theo yêu cầu. Bảo lãnh bảo hành mà Bên B gửi Bên A phải là Bảo lãnh không hủy ngang, vô điều kiện do một Ngân hàng hoạt động hợp pháp tại Việt Nam phát hành và có giá trị bằng 5 phần trăm (%) Giá trị hợp đồng.</w:t>
            </w:r>
          </w:p>
          <w:p w14:paraId="54F5E944" w14:textId="77777777" w:rsidR="00E15C51" w:rsidRPr="006F3DEF" w:rsidRDefault="00E15C51" w:rsidP="00E15C51">
            <w:pPr>
              <w:widowControl w:val="0"/>
              <w:spacing w:line="298" w:lineRule="exact"/>
              <w:ind w:firstLine="360"/>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Hiệu lực của bảo lãnh bảo hành: Bảo lãnh bảo hành có hiệu lực kể từ công trình được nghiệm thu bàn giao đưa vào sử dụng đến hết 28 ngày sau ngày hết thời gian bảo hành. Trường hợp sửa chữa, thay thế Hàng hóa trong thời gian bảo hành, Bên bán phải gia hạn hiệu lực của Bảo lãnh bảo hành này tương ứng với thời gian bảo hành mới.</w:t>
            </w:r>
          </w:p>
          <w:p w14:paraId="7A7C31FB" w14:textId="77777777" w:rsidR="00E15C51" w:rsidRPr="006F3DEF" w:rsidRDefault="00E15C51" w:rsidP="00E15C51">
            <w:pPr>
              <w:widowControl w:val="0"/>
              <w:spacing w:line="298" w:lineRule="exact"/>
              <w:ind w:firstLine="360"/>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Nếu các sai sót về mặt kỹ thuật hay hư hỏng xảy ra trong thời gian bảo hành mà nguyên nhân xác định được do lỗi của Bên B thì Bên B hoàn toàn chịu trách nhiệm xử lý sửa chữa, thay thế kịp thời bằng mọi chi phí của Bên B theo thời gian yêu cầu của Bên A.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w:t>
            </w:r>
          </w:p>
          <w:p w14:paraId="4C592A27" w14:textId="099654F6" w:rsidR="00704125" w:rsidRPr="006F3DEF" w:rsidRDefault="00E15C51" w:rsidP="00E15C51">
            <w:pPr>
              <w:spacing w:before="60" w:after="60"/>
              <w:ind w:right="2" w:firstLine="375"/>
              <w:jc w:val="both"/>
              <w:rPr>
                <w:rFonts w:ascii="Times New Roman" w:hAnsi="Times New Roman" w:cs="Times New Roman"/>
                <w:sz w:val="26"/>
                <w:szCs w:val="26"/>
                <w:lang w:val="nl-NL"/>
              </w:rPr>
            </w:pPr>
            <w:r w:rsidRPr="006F3DEF">
              <w:rPr>
                <w:rFonts w:ascii="Times New Roman" w:eastAsia="Times New Roman" w:hAnsi="Times New Roman" w:cs="Times New Roman"/>
                <w:sz w:val="26"/>
                <w:szCs w:val="26"/>
                <w:lang w:val="vi-VN"/>
              </w:rPr>
              <w:t xml:space="preserve">Tại thời điểm 28 ngày trước ngày bảo lãnh bảo hành hết hiệu lực mà Bên B chưa khắc phục hoàn toàn các tồn tại nêu trên thì Bên B phải gia hạn thời hạn bảo lãnh với toàn bộ giá trị của bảo lãnh bảo hành cho phù hợp với thời gian hai bên đã thống nhất khắc phục các tồn tại và nộp cho Bên A trước thời điểm hết hiệu lực của Bảo đảm thực </w:t>
            </w:r>
            <w:r w:rsidRPr="006F3DEF">
              <w:rPr>
                <w:rFonts w:ascii="Times New Roman" w:eastAsia="Times New Roman" w:hAnsi="Times New Roman" w:cs="Times New Roman"/>
                <w:sz w:val="26"/>
                <w:szCs w:val="26"/>
                <w:lang w:val="vi-VN"/>
              </w:rPr>
              <w:lastRenderedPageBreak/>
              <w:t>hiện hợp đồng tối thiểu 21 ngày. Trong trường hợp tại thời điểm 28 ngày trước ngày bảo lãnh bảo hành hết hiệu lực mà bên B không gia hạn bảo lãnh thì Bên A có quyền tịch thu bảo lãnh bảo hành</w:t>
            </w:r>
          </w:p>
        </w:tc>
      </w:tr>
      <w:tr w:rsidR="00582F73" w:rsidRPr="006F3DEF" w14:paraId="695B632D" w14:textId="77777777" w:rsidTr="006C5AE9">
        <w:tc>
          <w:tcPr>
            <w:tcW w:w="567" w:type="dxa"/>
            <w:vAlign w:val="center"/>
          </w:tcPr>
          <w:p w14:paraId="7A9A29DE" w14:textId="77777777" w:rsidR="00FB7B03" w:rsidRPr="006F3DEF" w:rsidRDefault="00FB7B03" w:rsidP="00FB7B03">
            <w:pPr>
              <w:jc w:val="center"/>
              <w:rPr>
                <w:rFonts w:ascii="Times New Roman" w:hAnsi="Times New Roman" w:cs="Times New Roman"/>
                <w:sz w:val="26"/>
                <w:szCs w:val="26"/>
                <w:lang w:val="vi-VN"/>
              </w:rPr>
            </w:pPr>
          </w:p>
        </w:tc>
        <w:tc>
          <w:tcPr>
            <w:tcW w:w="2551" w:type="dxa"/>
            <w:vAlign w:val="center"/>
          </w:tcPr>
          <w:p w14:paraId="07452B21" w14:textId="02EEFFED" w:rsidR="00FB7B03" w:rsidRPr="006F3DEF" w:rsidRDefault="0091080B" w:rsidP="00FB7B03">
            <w:pPr>
              <w:rPr>
                <w:rFonts w:ascii="Times New Roman" w:hAnsi="Times New Roman" w:cs="Times New Roman"/>
                <w:b/>
                <w:i/>
                <w:sz w:val="26"/>
                <w:szCs w:val="26"/>
              </w:rPr>
            </w:pPr>
            <w:r w:rsidRPr="006F3DEF">
              <w:rPr>
                <w:rFonts w:ascii="Times New Roman" w:hAnsi="Times New Roman" w:cs="Times New Roman"/>
                <w:b/>
                <w:i/>
                <w:sz w:val="26"/>
                <w:szCs w:val="26"/>
              </w:rPr>
              <w:t xml:space="preserve">Chương VII: </w:t>
            </w:r>
            <w:r w:rsidR="00FB7B03" w:rsidRPr="006F3DEF">
              <w:rPr>
                <w:rFonts w:ascii="Times New Roman" w:hAnsi="Times New Roman" w:cs="Times New Roman"/>
                <w:b/>
                <w:i/>
                <w:sz w:val="26"/>
                <w:szCs w:val="26"/>
              </w:rPr>
              <w:t>E-ĐKC 49</w:t>
            </w:r>
            <w:r w:rsidR="00557B0C" w:rsidRPr="006F3DEF">
              <w:rPr>
                <w:rFonts w:ascii="Times New Roman" w:hAnsi="Times New Roman" w:cs="Times New Roman"/>
                <w:b/>
                <w:i/>
                <w:sz w:val="26"/>
                <w:szCs w:val="26"/>
              </w:rPr>
              <w:t>.1</w:t>
            </w:r>
          </w:p>
        </w:tc>
        <w:tc>
          <w:tcPr>
            <w:tcW w:w="12186" w:type="dxa"/>
          </w:tcPr>
          <w:p w14:paraId="2DAE44BB" w14:textId="77777777" w:rsidR="00FB7B03" w:rsidRPr="006F3DEF" w:rsidRDefault="00FB7B03" w:rsidP="00FB7B03">
            <w:pPr>
              <w:spacing w:line="288" w:lineRule="auto"/>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xml:space="preserve">Mức phạt: </w:t>
            </w:r>
            <w:r w:rsidRPr="006F3DEF">
              <w:rPr>
                <w:rFonts w:ascii="Times New Roman" w:eastAsia="Times New Roman" w:hAnsi="Times New Roman" w:cs="Times New Roman"/>
                <w:sz w:val="26"/>
                <w:szCs w:val="26"/>
                <w:lang w:val="es-ES"/>
              </w:rPr>
              <w:t xml:space="preserve">Nhà thầu bị phạt theo mức phạt là: </w:t>
            </w:r>
          </w:p>
          <w:p w14:paraId="118F889D" w14:textId="77777777" w:rsidR="00FB7B03" w:rsidRPr="006F3DEF" w:rsidRDefault="00FB7B03" w:rsidP="00FB7B03">
            <w:pPr>
              <w:widowControl w:val="0"/>
              <w:ind w:left="171"/>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rPr>
              <w:t>-</w:t>
            </w:r>
            <w:r w:rsidRPr="006F3DEF">
              <w:rPr>
                <w:rFonts w:ascii="Times New Roman" w:eastAsia="Times New Roman" w:hAnsi="Times New Roman" w:cs="Times New Roman"/>
                <w:bCs/>
                <w:sz w:val="26"/>
                <w:szCs w:val="26"/>
                <w:lang w:val="vi-VN"/>
              </w:rPr>
              <w:t xml:space="preserve"> Đối với Nhà thầu: nếu chậm tiến độ 7 ngày thì phạt</w:t>
            </w:r>
            <w:r w:rsidRPr="006F3DEF">
              <w:rPr>
                <w:rFonts w:ascii="Times New Roman" w:eastAsia="Times New Roman" w:hAnsi="Times New Roman" w:cs="Times New Roman"/>
                <w:bCs/>
                <w:sz w:val="26"/>
                <w:szCs w:val="26"/>
              </w:rPr>
              <w:t xml:space="preserve"> 0,5</w:t>
            </w:r>
            <w:r w:rsidRPr="006F3DEF">
              <w:rPr>
                <w:rFonts w:ascii="Times New Roman" w:eastAsia="Times New Roman" w:hAnsi="Times New Roman" w:cs="Times New Roman"/>
                <w:bCs/>
                <w:sz w:val="26"/>
                <w:szCs w:val="26"/>
                <w:lang w:val="vi-VN"/>
              </w:rPr>
              <w:t xml:space="preserve"> % giá hợp đồng cho </w:t>
            </w:r>
            <w:r w:rsidRPr="006F3DEF">
              <w:rPr>
                <w:rFonts w:ascii="Times New Roman" w:eastAsia="Times New Roman" w:hAnsi="Times New Roman" w:cs="Times New Roman"/>
                <w:bCs/>
                <w:sz w:val="26"/>
                <w:szCs w:val="26"/>
              </w:rPr>
              <w:t>7</w:t>
            </w:r>
            <w:r w:rsidRPr="006F3DEF">
              <w:rPr>
                <w:rFonts w:ascii="Times New Roman" w:eastAsia="Times New Roman" w:hAnsi="Times New Roman" w:cs="Times New Roman"/>
                <w:bCs/>
                <w:sz w:val="26"/>
                <w:szCs w:val="26"/>
                <w:lang w:val="vi-VN"/>
              </w:rPr>
              <w:t xml:space="preserve"> ngày chậm nhưng tổng số tiền phạt không quá 12% phần giá trị hợp đồng bị vi phạm</w:t>
            </w:r>
          </w:p>
          <w:p w14:paraId="02352042" w14:textId="77777777" w:rsidR="00FB7B03" w:rsidRPr="006F3DEF" w:rsidRDefault="00FB7B03" w:rsidP="00FB7B03">
            <w:pPr>
              <w:ind w:left="171"/>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Trường hợp Nhà thầu vi phạm nghĩa vụ đảm bảo chất lượng cho công trình, Nhà thầu sẽ chịu mọi kinh phí sửa chữa theo yêu cầu của Chủ đầu tư và bị phạt 10% giá trị phần hợp đồng bị vi phạm về chất lượng. Đồng thời việc khắc phục phần việc vi phạm chất lượng của Nhà thầu dẫn đến kéo dài thời gian hoàn thành so với tiến độ qui định thì Nhà thầu phải chịu thêm mức phạt chậm về tiến độ như qui định tại các mục nêu trên;</w:t>
            </w:r>
          </w:p>
          <w:p w14:paraId="4B23435E" w14:textId="77777777" w:rsidR="00FB7B03" w:rsidRPr="006F3DEF" w:rsidRDefault="00FB7B03" w:rsidP="00FB7B03">
            <w:pPr>
              <w:widowControl w:val="0"/>
              <w:spacing w:line="288" w:lineRule="auto"/>
              <w:ind w:left="171"/>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 Yêu cầu khác </w:t>
            </w:r>
            <w:r w:rsidRPr="006F3DEF">
              <w:rPr>
                <w:rFonts w:ascii="Times New Roman" w:eastAsia="Times New Roman" w:hAnsi="Times New Roman" w:cs="Times New Roman"/>
                <w:i/>
                <w:sz w:val="26"/>
                <w:szCs w:val="26"/>
                <w:lang w:val="es-ES"/>
              </w:rPr>
              <w:t>(nếu có)</w:t>
            </w:r>
          </w:p>
          <w:p w14:paraId="22DC3A41" w14:textId="77777777" w:rsidR="00FB7B03" w:rsidRPr="006F3DEF" w:rsidRDefault="00FB7B03" w:rsidP="00FB7B03">
            <w:pPr>
              <w:widowControl w:val="0"/>
              <w:spacing w:before="120" w:after="120" w:line="288" w:lineRule="auto"/>
              <w:ind w:left="171"/>
              <w:jc w:val="both"/>
              <w:rPr>
                <w:rFonts w:ascii="Times New Roman" w:eastAsia="Times New Roman" w:hAnsi="Times New Roman" w:cs="Times New Roman"/>
                <w:i/>
                <w:sz w:val="26"/>
                <w:szCs w:val="26"/>
                <w:lang w:val="vi-VN"/>
              </w:rPr>
            </w:pPr>
            <w:r w:rsidRPr="006F3DEF">
              <w:rPr>
                <w:rFonts w:ascii="Times New Roman" w:eastAsia="Times New Roman" w:hAnsi="Times New Roman" w:cs="Times New Roman"/>
                <w:sz w:val="26"/>
                <w:szCs w:val="26"/>
                <w:lang w:val="vi-VN"/>
              </w:rPr>
              <w:t>* Mức khấu trừ tối đa: 12% giá hợp đồng bị vi phạm</w:t>
            </w:r>
            <w:r w:rsidRPr="006F3DEF">
              <w:rPr>
                <w:rFonts w:ascii="Times New Roman" w:eastAsia="Times New Roman" w:hAnsi="Times New Roman" w:cs="Times New Roman"/>
                <w:i/>
                <w:sz w:val="26"/>
                <w:szCs w:val="26"/>
                <w:lang w:val="vi-VN"/>
              </w:rPr>
              <w:t>.</w:t>
            </w:r>
          </w:p>
          <w:p w14:paraId="03943FAC" w14:textId="418F1B9C" w:rsidR="00FB7B03" w:rsidRPr="006F3DEF" w:rsidRDefault="00FB7B03" w:rsidP="00FB7B03">
            <w:pPr>
              <w:spacing w:before="60" w:after="60"/>
              <w:ind w:right="2" w:firstLine="375"/>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es-ES"/>
              </w:rPr>
              <w:t>Chủ đầu tư có thể khấu trừ khoản tiền phạt từ các khoản thanh toán đến hạn của nhà thầu.</w:t>
            </w:r>
          </w:p>
        </w:tc>
      </w:tr>
      <w:tr w:rsidR="00582F73" w:rsidRPr="006F3DEF" w14:paraId="4C881F06" w14:textId="77777777" w:rsidTr="006C5AE9">
        <w:tc>
          <w:tcPr>
            <w:tcW w:w="567" w:type="dxa"/>
            <w:vAlign w:val="center"/>
          </w:tcPr>
          <w:p w14:paraId="7C8335E0" w14:textId="5DA50470" w:rsidR="007B5969" w:rsidRPr="006F3DEF" w:rsidRDefault="007B5969" w:rsidP="007B5969">
            <w:pPr>
              <w:jc w:val="center"/>
              <w:rPr>
                <w:rFonts w:ascii="Times New Roman" w:hAnsi="Times New Roman" w:cs="Times New Roman"/>
                <w:sz w:val="26"/>
                <w:szCs w:val="26"/>
                <w:lang w:val="sv-SE"/>
              </w:rPr>
            </w:pPr>
          </w:p>
        </w:tc>
        <w:tc>
          <w:tcPr>
            <w:tcW w:w="2551" w:type="dxa"/>
            <w:vAlign w:val="center"/>
          </w:tcPr>
          <w:p w14:paraId="50B6D580" w14:textId="552FF7BC" w:rsidR="007B5969" w:rsidRPr="006F3DEF" w:rsidRDefault="00DE1A98" w:rsidP="007B5969">
            <w:pPr>
              <w:rPr>
                <w:rFonts w:ascii="Times New Roman" w:hAnsi="Times New Roman" w:cs="Times New Roman"/>
                <w:b/>
                <w:i/>
                <w:sz w:val="26"/>
                <w:szCs w:val="26"/>
              </w:rPr>
            </w:pPr>
            <w:r w:rsidRPr="006F3DEF">
              <w:rPr>
                <w:rFonts w:ascii="Times New Roman" w:hAnsi="Times New Roman" w:cs="Times New Roman"/>
                <w:b/>
                <w:i/>
                <w:sz w:val="26"/>
                <w:szCs w:val="26"/>
              </w:rPr>
              <w:t>Chương VII: E-ĐKC 52</w:t>
            </w:r>
          </w:p>
        </w:tc>
        <w:tc>
          <w:tcPr>
            <w:tcW w:w="12186" w:type="dxa"/>
          </w:tcPr>
          <w:p w14:paraId="15CBF524" w14:textId="4BC53D02" w:rsidR="007B5969" w:rsidRPr="006F3DEF" w:rsidRDefault="007B5969" w:rsidP="007B5969">
            <w:pPr>
              <w:numPr>
                <w:ilvl w:val="12"/>
                <w:numId w:val="0"/>
              </w:numPr>
              <w:spacing w:before="60" w:after="60"/>
              <w:jc w:val="both"/>
              <w:rPr>
                <w:rFonts w:ascii="Times New Roman" w:eastAsia="Times New Roman" w:hAnsi="Times New Roman" w:cs="Times New Roman"/>
                <w:sz w:val="26"/>
                <w:szCs w:val="26"/>
                <w:lang w:val="pl-PL"/>
              </w:rPr>
            </w:pPr>
            <w:r w:rsidRPr="006F3DEF">
              <w:rPr>
                <w:rFonts w:ascii="Times New Roman" w:eastAsia="Times New Roman" w:hAnsi="Times New Roman" w:cs="Times New Roman"/>
                <w:sz w:val="26"/>
                <w:szCs w:val="26"/>
                <w:lang w:val="pl-PL"/>
              </w:rPr>
              <w:t xml:space="preserve">Chủ đầu tư tổ chức nghiệm thu theo quy định của pháp luật xây dựng chuyên ngành hiện hành. Biên bản nghiệm thu phải được đại diện Chủ đầu tư, Tư vấn giám sát, Tư vấn thiết kế, Nhà thầu và các đơn vị khác theo quy định ký xác nhận. </w:t>
            </w:r>
          </w:p>
        </w:tc>
      </w:tr>
    </w:tbl>
    <w:p w14:paraId="67214B9A" w14:textId="77777777" w:rsidR="00A804BA" w:rsidRPr="006F3DEF" w:rsidRDefault="00A804BA" w:rsidP="004E7652">
      <w:pPr>
        <w:rPr>
          <w:rFonts w:ascii="Times New Roman" w:hAnsi="Times New Roman" w:cs="Times New Roman"/>
          <w:sz w:val="26"/>
          <w:szCs w:val="26"/>
          <w:lang w:val="pl-PL"/>
        </w:rPr>
        <w:sectPr w:rsidR="00A804BA" w:rsidRPr="006F3DEF" w:rsidSect="00733A1A">
          <w:headerReference w:type="default" r:id="rId8"/>
          <w:footerReference w:type="default" r:id="rId9"/>
          <w:pgSz w:w="16840" w:h="11907" w:orient="landscape" w:code="9"/>
          <w:pgMar w:top="964" w:right="1021" w:bottom="907" w:left="1134" w:header="510" w:footer="397" w:gutter="0"/>
          <w:cols w:space="708"/>
          <w:titlePg/>
          <w:docGrid w:linePitch="360"/>
        </w:sectPr>
      </w:pPr>
    </w:p>
    <w:p w14:paraId="03544152" w14:textId="4FAEE18C" w:rsidR="007277FC" w:rsidRPr="006F3DEF" w:rsidRDefault="00A865A9" w:rsidP="004E7652">
      <w:pPr>
        <w:jc w:val="center"/>
        <w:rPr>
          <w:rFonts w:ascii="Times New Roman" w:hAnsi="Times New Roman" w:cs="Times New Roman"/>
          <w:b/>
          <w:sz w:val="26"/>
          <w:szCs w:val="26"/>
          <w:lang w:val="es-ES"/>
        </w:rPr>
      </w:pPr>
      <w:r w:rsidRPr="006F3DEF">
        <w:rPr>
          <w:rFonts w:ascii="Times New Roman" w:hAnsi="Times New Roman" w:cs="Times New Roman"/>
          <w:b/>
          <w:sz w:val="26"/>
          <w:szCs w:val="26"/>
          <w:lang w:val="es-ES"/>
        </w:rPr>
        <w:lastRenderedPageBreak/>
        <w:t xml:space="preserve">Phụ lục </w:t>
      </w:r>
      <w:r w:rsidR="00A65C4D" w:rsidRPr="006F3DEF">
        <w:rPr>
          <w:rFonts w:ascii="Times New Roman" w:hAnsi="Times New Roman" w:cs="Times New Roman"/>
          <w:b/>
          <w:sz w:val="26"/>
          <w:szCs w:val="26"/>
          <w:lang w:val="es-ES"/>
        </w:rPr>
        <w:t>kèm theo hợp đồng</w:t>
      </w:r>
      <w:r w:rsidRPr="006F3DEF">
        <w:rPr>
          <w:rFonts w:ascii="Times New Roman" w:hAnsi="Times New Roman" w:cs="Times New Roman"/>
          <w:b/>
          <w:sz w:val="26"/>
          <w:szCs w:val="26"/>
          <w:lang w:val="es-ES"/>
        </w:rPr>
        <w:t xml:space="preserve"> </w:t>
      </w:r>
    </w:p>
    <w:p w14:paraId="5540FFB9" w14:textId="15B27BC7" w:rsidR="00A865A9" w:rsidRPr="006F3DEF" w:rsidRDefault="00A865A9" w:rsidP="006F3DEF">
      <w:pPr>
        <w:spacing w:after="0" w:line="312" w:lineRule="auto"/>
        <w:ind w:hanging="142"/>
        <w:jc w:val="both"/>
        <w:outlineLvl w:val="0"/>
        <w:rPr>
          <w:rFonts w:ascii="Times New Roman" w:eastAsia="Times New Roman" w:hAnsi="Times New Roman" w:cs="Times New Roman"/>
          <w:b/>
          <w:bCs/>
          <w:spacing w:val="2"/>
          <w:sz w:val="26"/>
          <w:szCs w:val="26"/>
          <w:lang w:val="es-ES"/>
        </w:rPr>
      </w:pPr>
      <w:r w:rsidRPr="006F3DEF">
        <w:rPr>
          <w:rFonts w:ascii="Times New Roman" w:eastAsia="Times New Roman" w:hAnsi="Times New Roman" w:cs="Times New Roman"/>
          <w:sz w:val="26"/>
          <w:szCs w:val="26"/>
          <w:lang w:val="es-ES"/>
        </w:rPr>
        <w:t xml:space="preserve">1. </w:t>
      </w:r>
      <w:r w:rsidR="00124388" w:rsidRPr="006F3DEF">
        <w:rPr>
          <w:rFonts w:ascii="Times New Roman" w:eastAsia="Times New Roman" w:hAnsi="Times New Roman" w:cs="Times New Roman"/>
          <w:b/>
          <w:bCs/>
          <w:spacing w:val="2"/>
          <w:sz w:val="26"/>
          <w:szCs w:val="26"/>
          <w:lang w:val="es-ES"/>
        </w:rPr>
        <w:t>An toàn lao động, phòng cháy chữa cháy, vệ sinh môi trường</w:t>
      </w:r>
    </w:p>
    <w:p w14:paraId="7B434540" w14:textId="77777777" w:rsidR="00231ED4" w:rsidRPr="006F3DEF" w:rsidRDefault="00231ED4" w:rsidP="004E7652">
      <w:pPr>
        <w:spacing w:after="0" w:line="312" w:lineRule="auto"/>
        <w:jc w:val="both"/>
        <w:outlineLvl w:val="0"/>
        <w:rPr>
          <w:rFonts w:ascii="Times New Roman" w:eastAsia="Times New Roman" w:hAnsi="Times New Roman" w:cs="Times New Roman"/>
          <w:sz w:val="10"/>
          <w:szCs w:val="26"/>
          <w:lang w:val="es-ES"/>
        </w:rPr>
      </w:pP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5406"/>
        <w:gridCol w:w="8222"/>
      </w:tblGrid>
      <w:tr w:rsidR="00582F73" w:rsidRPr="006F3DEF" w14:paraId="007CFD8C" w14:textId="77777777" w:rsidTr="006F3DEF">
        <w:trPr>
          <w:trHeight w:val="336"/>
        </w:trPr>
        <w:tc>
          <w:tcPr>
            <w:tcW w:w="14176" w:type="dxa"/>
            <w:gridSpan w:val="3"/>
            <w:vAlign w:val="center"/>
            <w:hideMark/>
          </w:tcPr>
          <w:p w14:paraId="2B5F423E" w14:textId="59847D08" w:rsidR="00A865A9" w:rsidRPr="006F3DEF" w:rsidRDefault="00124388" w:rsidP="00124388">
            <w:pPr>
              <w:widowControl w:val="0"/>
              <w:spacing w:after="0" w:line="264" w:lineRule="auto"/>
              <w:rPr>
                <w:rFonts w:ascii="Times New Roman" w:eastAsia="Times New Roman" w:hAnsi="Times New Roman" w:cs="Times New Roman"/>
                <w:b/>
                <w:bCs/>
                <w:spacing w:val="2"/>
                <w:sz w:val="26"/>
                <w:szCs w:val="26"/>
                <w:vertAlign w:val="superscript"/>
                <w:lang w:val="es-ES"/>
              </w:rPr>
            </w:pPr>
            <w:r w:rsidRPr="006F3DEF">
              <w:rPr>
                <w:rFonts w:ascii="Times New Roman" w:eastAsia="Times New Roman" w:hAnsi="Times New Roman" w:cs="Times New Roman"/>
                <w:b/>
                <w:bCs/>
                <w:i/>
                <w:spacing w:val="2"/>
                <w:sz w:val="26"/>
                <w:szCs w:val="26"/>
                <w:lang w:val="es-ES"/>
              </w:rPr>
              <w:t xml:space="preserve"> </w:t>
            </w:r>
            <w:r w:rsidR="00A865A9" w:rsidRPr="006F3DEF">
              <w:rPr>
                <w:rFonts w:ascii="Times New Roman" w:eastAsia="Times New Roman" w:hAnsi="Times New Roman" w:cs="Times New Roman"/>
                <w:b/>
                <w:bCs/>
                <w:i/>
                <w:spacing w:val="2"/>
                <w:sz w:val="26"/>
                <w:szCs w:val="26"/>
                <w:lang w:val="es-ES"/>
              </w:rPr>
              <w:t>(Lưu ý: bên mời thầu khi lập E-HSMT quy định nội dung phù hợp với tính chất công việc của gói thầu, cập nhật lại các văn bản hiện hành)</w:t>
            </w:r>
          </w:p>
        </w:tc>
      </w:tr>
      <w:tr w:rsidR="00582F73" w:rsidRPr="006F3DEF" w14:paraId="6923A915" w14:textId="77777777" w:rsidTr="006F3DEF">
        <w:trPr>
          <w:trHeight w:val="742"/>
        </w:trPr>
        <w:tc>
          <w:tcPr>
            <w:tcW w:w="548" w:type="dxa"/>
            <w:vAlign w:val="center"/>
            <w:hideMark/>
          </w:tcPr>
          <w:p w14:paraId="5617A01A" w14:textId="77777777" w:rsidR="00A700D9" w:rsidRPr="006F3DEF" w:rsidRDefault="00A700D9" w:rsidP="000C339F">
            <w:pPr>
              <w:widowControl w:val="0"/>
              <w:spacing w:after="0" w:line="264" w:lineRule="auto"/>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6.1</w:t>
            </w:r>
          </w:p>
        </w:tc>
        <w:tc>
          <w:tcPr>
            <w:tcW w:w="5406" w:type="dxa"/>
            <w:vAlign w:val="center"/>
            <w:hideMark/>
          </w:tcPr>
          <w:p w14:paraId="6365E0C8" w14:textId="77777777" w:rsidR="00A700D9" w:rsidRPr="006F3DEF" w:rsidRDefault="00A700D9" w:rsidP="000C339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An toàn lao động:  Đối với công việc xây lắp các công trình điện tại EVNHANOI.</w:t>
            </w:r>
            <w:r w:rsidRPr="006F3DEF">
              <w:rPr>
                <w:rFonts w:ascii="Times New Roman" w:eastAsia="Times New Roman" w:hAnsi="Times New Roman" w:cs="Times New Roman"/>
                <w:spacing w:val="2"/>
                <w:sz w:val="26"/>
                <w:szCs w:val="26"/>
              </w:rPr>
              <w:br/>
              <w:t>Biện pháp an toàn lao động hợp lý, khả thi phù hợp với đề xuất về biện pháp tổ chức thi công</w:t>
            </w:r>
          </w:p>
        </w:tc>
        <w:tc>
          <w:tcPr>
            <w:tcW w:w="8222" w:type="dxa"/>
            <w:vAlign w:val="center"/>
            <w:hideMark/>
          </w:tcPr>
          <w:p w14:paraId="71DE857A" w14:textId="77777777" w:rsidR="00A700D9" w:rsidRPr="006F3DEF" w:rsidRDefault="00A700D9" w:rsidP="000C339F">
            <w:pPr>
              <w:spacing w:after="0" w:line="240" w:lineRule="auto"/>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xml:space="preserve">1. Nhà thầu phải </w:t>
            </w:r>
            <w:r w:rsidRPr="006F3DEF">
              <w:rPr>
                <w:rFonts w:ascii="Times New Roman" w:eastAsia="Times New Roman" w:hAnsi="Times New Roman" w:cs="Times New Roman"/>
                <w:spacing w:val="2"/>
                <w:sz w:val="26"/>
                <w:szCs w:val="26"/>
              </w:rPr>
              <w:t xml:space="preserve">có trang bị phương tiện bảo vệ cá nhân cho người lao động theo Điều 23 khoản 3 Luật an toàn vệ sinh lao động; </w:t>
            </w:r>
            <w:r w:rsidRPr="006F3DEF">
              <w:rPr>
                <w:rFonts w:ascii="Times New Roman" w:eastAsia="Times New Roman" w:hAnsi="Times New Roman" w:cs="Times New Roman"/>
                <w:sz w:val="26"/>
                <w:szCs w:val="26"/>
              </w:rPr>
              <w:t>Chế độ trang cấp phương tiện bảo vệ cá nhân theo Thông tư 25/2022/TT-BLĐTBXH ngày 30/11/2022;</w:t>
            </w:r>
          </w:p>
          <w:p w14:paraId="00B39BC6" w14:textId="77777777" w:rsidR="00A700D9" w:rsidRPr="006F3DEF" w:rsidRDefault="00A700D9" w:rsidP="000C339F">
            <w:pPr>
              <w:widowControl w:val="0"/>
              <w:tabs>
                <w:tab w:val="left" w:pos="851"/>
                <w:tab w:val="num" w:pos="1080"/>
              </w:tabs>
              <w:spacing w:before="120" w:after="120" w:line="244" w:lineRule="auto"/>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xml:space="preserve">2. Nhà thầu phải Tổ chức thi công công trình: Thực hiện Chương III Quy trình An toàn điện ban hành kèm quyết định số 959/QĐ-EVN ngày 26/7/2021 </w:t>
            </w:r>
          </w:p>
          <w:p w14:paraId="056BB78D" w14:textId="77777777" w:rsidR="00A700D9" w:rsidRPr="006F3DEF" w:rsidRDefault="00A700D9" w:rsidP="000C339F">
            <w:pPr>
              <w:widowControl w:val="0"/>
              <w:tabs>
                <w:tab w:val="left" w:pos="851"/>
                <w:tab w:val="num" w:pos="1080"/>
              </w:tabs>
              <w:spacing w:before="120" w:after="120" w:line="244" w:lineRule="auto"/>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3. Nhà thầu phải có Cảnh báo an toàn:</w:t>
            </w:r>
          </w:p>
          <w:p w14:paraId="106D4DAE" w14:textId="77777777" w:rsidR="00A700D9" w:rsidRPr="006F3DEF" w:rsidRDefault="00A700D9" w:rsidP="000C339F">
            <w:pPr>
              <w:widowControl w:val="0"/>
              <w:tabs>
                <w:tab w:val="left" w:pos="851"/>
                <w:tab w:val="num" w:pos="1080"/>
              </w:tabs>
              <w:spacing w:before="120" w:after="120" w:line="244" w:lineRule="auto"/>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Rào chắn, biển báo, tín hiệu, chiếu sáng thực hiện theo Chương II Mục 7 Quy trình An toàn điện ban hành kèm quyết định số 959/QĐ-EVN ngày 26/7/2021;</w:t>
            </w:r>
          </w:p>
          <w:p w14:paraId="1AC7415F" w14:textId="4C49C6B0" w:rsidR="00A700D9" w:rsidRPr="006F3DEF" w:rsidRDefault="00A700D9" w:rsidP="000C339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z w:val="26"/>
                <w:szCs w:val="26"/>
              </w:rPr>
              <w:t xml:space="preserve">+ Đảm bảo an toàn cho công đồng thực hiện theo </w:t>
            </w:r>
            <w:r w:rsidRPr="006F3DEF">
              <w:rPr>
                <w:rFonts w:ascii="Times New Roman" w:eastAsia="Times New Roman" w:hAnsi="Times New Roman" w:cs="Times New Roman"/>
                <w:sz w:val="26"/>
                <w:szCs w:val="26"/>
                <w:lang w:val="nl-NL"/>
              </w:rPr>
              <w:t xml:space="preserve">Chương III Mục 7 </w:t>
            </w:r>
            <w:r w:rsidRPr="006F3DEF">
              <w:rPr>
                <w:rFonts w:ascii="Times New Roman" w:eastAsia="Times New Roman" w:hAnsi="Times New Roman" w:cs="Times New Roman"/>
                <w:sz w:val="26"/>
                <w:szCs w:val="26"/>
              </w:rPr>
              <w:t>Quy trình An toàn điện ban hành kèm quyết định số 959/QĐ-EVN ngày 26/7/2021</w:t>
            </w:r>
          </w:p>
        </w:tc>
      </w:tr>
      <w:tr w:rsidR="006F3DEF" w:rsidRPr="006F3DEF" w14:paraId="57FB1692" w14:textId="77777777" w:rsidTr="006F3DEF">
        <w:trPr>
          <w:trHeight w:val="742"/>
        </w:trPr>
        <w:tc>
          <w:tcPr>
            <w:tcW w:w="548" w:type="dxa"/>
            <w:vAlign w:val="center"/>
          </w:tcPr>
          <w:p w14:paraId="3B8E72C8" w14:textId="052432BA" w:rsidR="006F3DEF" w:rsidRPr="006F3DEF" w:rsidRDefault="006F3DEF" w:rsidP="006F3DEF">
            <w:pPr>
              <w:widowControl w:val="0"/>
              <w:spacing w:after="0" w:line="264" w:lineRule="auto"/>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6.2</w:t>
            </w:r>
          </w:p>
        </w:tc>
        <w:tc>
          <w:tcPr>
            <w:tcW w:w="5406" w:type="dxa"/>
            <w:vAlign w:val="center"/>
          </w:tcPr>
          <w:p w14:paraId="62D63BD2" w14:textId="58BAB541"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Phòng cháy, chữa cháy, phòng chống cháy nổ: Biện pháp phòng cháy, chữa cháy hợp lý, khả thi, phù hợp với đề xuất về biện pháp tổ chức thi công</w:t>
            </w:r>
          </w:p>
        </w:tc>
        <w:tc>
          <w:tcPr>
            <w:tcW w:w="8222" w:type="dxa"/>
            <w:vAlign w:val="center"/>
          </w:tcPr>
          <w:p w14:paraId="6B658976"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1. Nhà thầu phải thực hiện các nội dung sau:</w:t>
            </w:r>
          </w:p>
          <w:p w14:paraId="31575307"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Thực hiện đảm bảo các điều kiện liên quan đến an toàn, an ninh phòng cháy, chữa cháy, AT-PCCN điện thuộc khu vực thi công:</w:t>
            </w:r>
          </w:p>
          <w:p w14:paraId="7E190164"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xml:space="preserve">- Có thành lập Ban chỉ huy PCCC và CNCH (cứu nạn cứu hộ) tại công trường. </w:t>
            </w:r>
          </w:p>
          <w:p w14:paraId="20574EF8"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Có quy chế hoạt động và phân công nhiệm vụ cụ thể.</w:t>
            </w:r>
          </w:p>
          <w:p w14:paraId="507D3A76"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Có phương án chữa cháy tại chỗ nơi công trường thi công được xây dựng và ký duyệt bởi lãnh đạo đơn vị thi công</w:t>
            </w:r>
          </w:p>
          <w:p w14:paraId="6F38ADCF"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xml:space="preserve">- Có Lực lượng chữa cháy tại chỗ, trang thiết bị PCCC và CNCH (cứu nạn cứ hộ) để phục vụ cho công tác chữa cháy và cứu nạn, cứu hộ tại khu vực </w:t>
            </w:r>
            <w:r w:rsidRPr="006F3DEF">
              <w:rPr>
                <w:rFonts w:ascii="Times New Roman" w:eastAsia="Times New Roman" w:hAnsi="Times New Roman" w:cs="Times New Roman"/>
                <w:spacing w:val="2"/>
                <w:sz w:val="26"/>
                <w:szCs w:val="26"/>
              </w:rPr>
              <w:lastRenderedPageBreak/>
              <w:t>thi công.</w:t>
            </w:r>
          </w:p>
          <w:p w14:paraId="6C70E272"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Có Nội quy, biển cấm, biển báo AT-PCCC theo quy định.</w:t>
            </w:r>
          </w:p>
          <w:p w14:paraId="41AC202E"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Đơn vị khi thi công dự án, công trình phải kiểm soát và chịu hoàn toàn trách nhiệm đảm bảo AT-PCCC, AT-PCCN điện và con người thuộc phạm vi quản lý trong suốt quá trình thi công và xây lắp đến khi nghiệm thu và bàn giao công trình.</w:t>
            </w:r>
          </w:p>
          <w:p w14:paraId="4CB1E4D7"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Yêu cầu đối với PCCC dự án, công trình điện 110, 220 kV mới hoặc cải tạo nâng cấp phải đáp ứng đầy đủ các yêu cầu đặc biệt về tiêu chí thực hiện đảm bảo AT-PCCC từ khi thi công, lắp đặt, đến khi hoàn thiện bàn giao dự án, công trình. Đặc biệt phải đảm bảo tuân thủ các điều kiện tiêu chuẩn, quy chuẩn kỹ thuật quy định của pháp luật Việt Nam liên quan đến PCCC. Được xác nhận thẩm duyệt, nghiệm thu PCCC của cơ quan chức năng có thẩm quyền về phòng cháy, chữa cháy và cứu nạn, cứu hộ.</w:t>
            </w:r>
          </w:p>
          <w:p w14:paraId="5FA4E245"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2. Nhà thầu phải có trách nhiệm giám sát, kiểm soát nguy cơ phát sinh cháy, nổ bằng một số giải pháp</w:t>
            </w:r>
          </w:p>
          <w:p w14:paraId="53896CEC"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Lập sơ đồ, đánh dấu kiểm soát các nguồn phát lửa trong thi công hàn và các nguồn phát lửa tiềm ẩn như các thiết bị gia công, cọ xát kim loại, các điểm đấu nối nguồn điện, các khu vực nhiệt độ cao…để có biện pháp phòng ngừa, ngăn chặn.</w:t>
            </w:r>
          </w:p>
          <w:p w14:paraId="5A247D3D"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Có kế hoạch kiểm tra toàn bộ biện pháp thi công tất cả các hạng mục các dự án, đảm bảo trình tự thi công, giải pháp an toàn và bảo vệ môi trường cho từng công việc, như các kết cấu cần kỹ thuật hàn thì làm trước; lắp đặt vật liệu bảo ôn, vật liệu dễ bắt lửa như sơn, lớp lót… thi công sau cùng.</w:t>
            </w:r>
          </w:p>
          <w:p w14:paraId="44E56F64"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xml:space="preserve">- Lập biện pháp giám sát tại các khu vực có vật liệu dễ phát cháy, nổ </w:t>
            </w:r>
          </w:p>
          <w:p w14:paraId="30EF2E30"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Kế hoạch kiểm tra và kiểm soát:</w:t>
            </w:r>
          </w:p>
          <w:p w14:paraId="62CBBFA0"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Các trang thiết bị có nguy cơ gây cháy nổ trong quá trình làm việc.</w:t>
            </w:r>
          </w:p>
          <w:p w14:paraId="3D83554F"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xml:space="preserve">+  Tuân thủ nghiêm ngặt PCCC theo đúng yêu cầu đã được cấp thẩm quyền </w:t>
            </w:r>
            <w:r w:rsidRPr="006F3DEF">
              <w:rPr>
                <w:rFonts w:ascii="Times New Roman" w:eastAsia="Times New Roman" w:hAnsi="Times New Roman" w:cs="Times New Roman"/>
                <w:spacing w:val="2"/>
                <w:sz w:val="26"/>
                <w:szCs w:val="26"/>
              </w:rPr>
              <w:lastRenderedPageBreak/>
              <w:t>phê duyệt.</w:t>
            </w:r>
          </w:p>
          <w:p w14:paraId="6646FF02" w14:textId="726C9F06"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 xml:space="preserve">+ Thực hiện an toàn về phòng cháy và chữa cháy theo đúng quy định của pháp luật về PCCC quy định trách nhiệm với các bên liên quan trong đầu tư, xây dựng công trình </w:t>
            </w:r>
            <w:r w:rsidRPr="006F3DEF">
              <w:rPr>
                <w:rFonts w:ascii="Times New Roman" w:eastAsia="Times New Roman" w:hAnsi="Times New Roman" w:cs="Times New Roman"/>
                <w:i/>
                <w:iCs/>
                <w:spacing w:val="2"/>
                <w:sz w:val="26"/>
                <w:szCs w:val="26"/>
              </w:rPr>
              <w:t>(Điều 14 Nghị định 136/2020/NĐ-CP ngày 24/11/2020 và tại Chương VII- An toàn trong đầu tư xây dựng Quy định công tác an toàn trong Tập đoàn Điện lực Quốc gia Việt Nam ban hành kèm theo quyết định số 1221/QĐ-EVN ngày 9/9/2021)</w:t>
            </w:r>
          </w:p>
          <w:p w14:paraId="4FC1C6F9" w14:textId="77777777" w:rsidR="006F3DEF" w:rsidRPr="006F3DEF" w:rsidRDefault="006F3DEF" w:rsidP="006F3DEF">
            <w:pPr>
              <w:spacing w:after="0" w:line="240" w:lineRule="auto"/>
              <w:jc w:val="both"/>
              <w:rPr>
                <w:rFonts w:ascii="Times New Roman" w:eastAsia="Times New Roman" w:hAnsi="Times New Roman" w:cs="Times New Roman"/>
                <w:sz w:val="26"/>
                <w:szCs w:val="26"/>
              </w:rPr>
            </w:pPr>
          </w:p>
        </w:tc>
      </w:tr>
      <w:tr w:rsidR="006F3DEF" w:rsidRPr="006F3DEF" w14:paraId="0AFC3C5A" w14:textId="77777777" w:rsidTr="006F3DEF">
        <w:trPr>
          <w:trHeight w:val="600"/>
        </w:trPr>
        <w:tc>
          <w:tcPr>
            <w:tcW w:w="548" w:type="dxa"/>
            <w:vAlign w:val="center"/>
            <w:hideMark/>
          </w:tcPr>
          <w:p w14:paraId="7F1D0E85" w14:textId="77777777" w:rsidR="006F3DEF" w:rsidRPr="006F3DEF" w:rsidRDefault="006F3DEF" w:rsidP="006F3DEF">
            <w:pPr>
              <w:widowControl w:val="0"/>
              <w:spacing w:after="0" w:line="264" w:lineRule="auto"/>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lastRenderedPageBreak/>
              <w:t>6.3</w:t>
            </w:r>
          </w:p>
        </w:tc>
        <w:tc>
          <w:tcPr>
            <w:tcW w:w="5406" w:type="dxa"/>
            <w:vAlign w:val="center"/>
            <w:hideMark/>
          </w:tcPr>
          <w:p w14:paraId="18C2F5D6"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Quản lý và vệ sinh môi trường: Biện pháp bảo đảm Quản lý và vệ sinh môi trường hợp lý, khả thi phù hợp với đề xuất về biện pháp tổ chức thi công</w:t>
            </w:r>
          </w:p>
        </w:tc>
        <w:tc>
          <w:tcPr>
            <w:tcW w:w="8222" w:type="dxa"/>
            <w:vAlign w:val="center"/>
            <w:hideMark/>
          </w:tcPr>
          <w:p w14:paraId="4B9E179A" w14:textId="0F005E6C" w:rsidR="006F3DEF" w:rsidRPr="006F3DEF" w:rsidRDefault="006F3DEF" w:rsidP="006F3DEF">
            <w:pPr>
              <w:widowControl w:val="0"/>
              <w:spacing w:after="0" w:line="264" w:lineRule="auto"/>
              <w:jc w:val="both"/>
              <w:rPr>
                <w:rFonts w:ascii="Times New Roman" w:eastAsia="Times New Roman" w:hAnsi="Times New Roman" w:cs="Times New Roman"/>
                <w:b/>
                <w:spacing w:val="2"/>
                <w:sz w:val="26"/>
                <w:szCs w:val="26"/>
              </w:rPr>
            </w:pPr>
            <w:r w:rsidRPr="006F3DEF">
              <w:rPr>
                <w:rFonts w:ascii="Times New Roman" w:eastAsia="Times New Roman" w:hAnsi="Times New Roman" w:cs="Times New Roman"/>
                <w:bCs/>
                <w:sz w:val="26"/>
                <w:szCs w:val="26"/>
              </w:rPr>
              <w:t xml:space="preserve">Nhà thầu phải việc tuân thủ công tác vệ sinh môi trường theo luật bảo vệ môi trường số 72/2020/QH14 ngày 17/11/2020 và Nghị định số 08/2022/NĐ-CP ngày 10/1/2022 quy định chi tiết một số điều của luật bảo vệ môi trường và các văn bản pháp luật liên quan. </w:t>
            </w:r>
          </w:p>
        </w:tc>
      </w:tr>
      <w:tr w:rsidR="006F3DEF" w:rsidRPr="006F3DEF" w14:paraId="755A002F" w14:textId="77777777" w:rsidTr="006F3DEF">
        <w:trPr>
          <w:trHeight w:val="600"/>
        </w:trPr>
        <w:tc>
          <w:tcPr>
            <w:tcW w:w="548" w:type="dxa"/>
            <w:vAlign w:val="center"/>
          </w:tcPr>
          <w:p w14:paraId="09A3EE2A" w14:textId="77777777" w:rsidR="006F3DEF" w:rsidRPr="006F3DEF" w:rsidRDefault="006F3DEF" w:rsidP="006F3DEF">
            <w:pPr>
              <w:widowControl w:val="0"/>
              <w:spacing w:after="0" w:line="264" w:lineRule="auto"/>
              <w:rPr>
                <w:rFonts w:ascii="Times New Roman" w:eastAsia="Times New Roman" w:hAnsi="Times New Roman" w:cs="Times New Roman"/>
                <w:spacing w:val="2"/>
                <w:sz w:val="26"/>
                <w:szCs w:val="26"/>
              </w:rPr>
            </w:pPr>
            <w:r w:rsidRPr="006F3DEF">
              <w:rPr>
                <w:rFonts w:ascii="Times New Roman" w:eastAsia="Times New Roman" w:hAnsi="Times New Roman" w:cs="Times New Roman"/>
                <w:spacing w:val="2"/>
                <w:sz w:val="26"/>
                <w:szCs w:val="26"/>
              </w:rPr>
              <w:t>6.4</w:t>
            </w:r>
          </w:p>
        </w:tc>
        <w:tc>
          <w:tcPr>
            <w:tcW w:w="5406" w:type="dxa"/>
          </w:tcPr>
          <w:p w14:paraId="70F46DD6" w14:textId="77777777" w:rsidR="006F3DEF" w:rsidRPr="006F3DEF" w:rsidRDefault="006F3DEF" w:rsidP="006F3DEF">
            <w:pPr>
              <w:spacing w:line="288" w:lineRule="auto"/>
              <w:rPr>
                <w:rFonts w:ascii="Times New Roman" w:hAnsi="Times New Roman" w:cs="Times New Roman"/>
                <w:sz w:val="26"/>
                <w:szCs w:val="26"/>
              </w:rPr>
            </w:pPr>
            <w:r w:rsidRPr="006F3DEF">
              <w:rPr>
                <w:rFonts w:ascii="Times New Roman" w:hAnsi="Times New Roman" w:cs="Times New Roman"/>
                <w:sz w:val="26"/>
                <w:szCs w:val="26"/>
                <w:lang w:val="vi-VN"/>
              </w:rPr>
              <w:t>Phòng chống thiên tai và tìm kiếm cứu nạn</w:t>
            </w:r>
            <w:r w:rsidRPr="006F3DEF">
              <w:rPr>
                <w:rFonts w:ascii="Times New Roman" w:hAnsi="Times New Roman" w:cs="Times New Roman"/>
                <w:sz w:val="26"/>
                <w:szCs w:val="26"/>
              </w:rPr>
              <w:t xml:space="preserve"> </w:t>
            </w:r>
            <w:r w:rsidRPr="006F3DEF">
              <w:rPr>
                <w:rFonts w:ascii="Times New Roman" w:hAnsi="Times New Roman" w:cs="Times New Roman"/>
                <w:i/>
                <w:sz w:val="26"/>
                <w:szCs w:val="26"/>
              </w:rPr>
              <w:t>(nếu có</w:t>
            </w:r>
            <w:r w:rsidRPr="006F3DEF">
              <w:rPr>
                <w:rFonts w:ascii="Times New Roman" w:hAnsi="Times New Roman" w:cs="Times New Roman"/>
                <w:sz w:val="26"/>
                <w:szCs w:val="26"/>
              </w:rPr>
              <w:t xml:space="preserve">): </w:t>
            </w:r>
            <w:r w:rsidRPr="006F3DEF">
              <w:rPr>
                <w:rFonts w:ascii="Times New Roman" w:hAnsi="Times New Roman" w:cs="Times New Roman"/>
                <w:spacing w:val="2"/>
                <w:sz w:val="26"/>
                <w:szCs w:val="26"/>
              </w:rPr>
              <w:t xml:space="preserve">Biện pháp </w:t>
            </w:r>
            <w:r w:rsidRPr="006F3DEF">
              <w:rPr>
                <w:rFonts w:ascii="Times New Roman" w:hAnsi="Times New Roman" w:cs="Times New Roman"/>
                <w:sz w:val="26"/>
                <w:szCs w:val="26"/>
                <w:lang w:val="vi-VN"/>
              </w:rPr>
              <w:t>PCTT&amp;TKCN</w:t>
            </w:r>
            <w:r w:rsidRPr="006F3DEF">
              <w:rPr>
                <w:rFonts w:ascii="Times New Roman" w:hAnsi="Times New Roman" w:cs="Times New Roman"/>
                <w:spacing w:val="2"/>
                <w:sz w:val="26"/>
                <w:szCs w:val="26"/>
              </w:rPr>
              <w:t xml:space="preserve"> hợp lý, khả thi, phù hợp với đề xuất về biện pháp tổ chức thi công</w:t>
            </w:r>
          </w:p>
          <w:p w14:paraId="6C26ADDD" w14:textId="77777777" w:rsidR="006F3DEF" w:rsidRPr="006F3DEF" w:rsidRDefault="006F3DEF" w:rsidP="006F3DEF">
            <w:pPr>
              <w:spacing w:line="288" w:lineRule="auto"/>
              <w:rPr>
                <w:rFonts w:ascii="Times New Roman" w:hAnsi="Times New Roman" w:cs="Times New Roman"/>
                <w:sz w:val="26"/>
                <w:szCs w:val="26"/>
              </w:rPr>
            </w:pPr>
          </w:p>
          <w:p w14:paraId="22E8F2B2" w14:textId="77777777" w:rsidR="006F3DEF" w:rsidRPr="006F3DEF" w:rsidRDefault="006F3DEF" w:rsidP="006F3DEF">
            <w:pPr>
              <w:spacing w:line="288" w:lineRule="auto"/>
              <w:rPr>
                <w:rFonts w:ascii="Times New Roman" w:hAnsi="Times New Roman" w:cs="Times New Roman"/>
                <w:sz w:val="26"/>
                <w:szCs w:val="26"/>
              </w:rPr>
            </w:pPr>
          </w:p>
          <w:p w14:paraId="5DB3506F" w14:textId="77777777" w:rsidR="006F3DEF" w:rsidRPr="006F3DEF" w:rsidRDefault="006F3DEF" w:rsidP="006F3DEF">
            <w:pPr>
              <w:spacing w:line="288" w:lineRule="auto"/>
              <w:rPr>
                <w:rFonts w:ascii="Times New Roman" w:hAnsi="Times New Roman" w:cs="Times New Roman"/>
                <w:sz w:val="26"/>
                <w:szCs w:val="26"/>
              </w:rPr>
            </w:pPr>
          </w:p>
          <w:p w14:paraId="43218DE3" w14:textId="77777777" w:rsidR="006F3DEF" w:rsidRPr="006F3DEF" w:rsidRDefault="006F3DEF" w:rsidP="006F3DEF">
            <w:pPr>
              <w:widowControl w:val="0"/>
              <w:spacing w:after="0" w:line="264" w:lineRule="auto"/>
              <w:jc w:val="both"/>
              <w:rPr>
                <w:rFonts w:ascii="Times New Roman" w:eastAsia="Times New Roman" w:hAnsi="Times New Roman" w:cs="Times New Roman"/>
                <w:spacing w:val="2"/>
                <w:sz w:val="26"/>
                <w:szCs w:val="26"/>
              </w:rPr>
            </w:pPr>
          </w:p>
        </w:tc>
        <w:tc>
          <w:tcPr>
            <w:tcW w:w="8222" w:type="dxa"/>
          </w:tcPr>
          <w:p w14:paraId="4865BAB7" w14:textId="77777777" w:rsidR="006F3DEF" w:rsidRPr="006F3DEF" w:rsidRDefault="006F3DEF" w:rsidP="006F3DEF">
            <w:pPr>
              <w:spacing w:after="0" w:line="288" w:lineRule="auto"/>
              <w:jc w:val="both"/>
              <w:rPr>
                <w:rFonts w:ascii="Times New Roman" w:hAnsi="Times New Roman" w:cs="Times New Roman"/>
                <w:spacing w:val="2"/>
                <w:sz w:val="26"/>
                <w:szCs w:val="26"/>
              </w:rPr>
            </w:pPr>
            <w:r w:rsidRPr="006F3DEF">
              <w:rPr>
                <w:rFonts w:ascii="Times New Roman" w:hAnsi="Times New Roman" w:cs="Times New Roman"/>
                <w:spacing w:val="2"/>
                <w:sz w:val="26"/>
                <w:szCs w:val="26"/>
              </w:rPr>
              <w:t xml:space="preserve">1. Nhà thầu phải thực hiện </w:t>
            </w:r>
            <w:r w:rsidRPr="006F3DEF">
              <w:rPr>
                <w:rFonts w:ascii="Times New Roman" w:hAnsi="Times New Roman" w:cs="Times New Roman"/>
                <w:spacing w:val="2"/>
                <w:sz w:val="26"/>
                <w:szCs w:val="26"/>
                <w:lang w:val="vi-VN"/>
              </w:rPr>
              <w:t xml:space="preserve">các </w:t>
            </w:r>
            <w:r w:rsidRPr="006F3DEF">
              <w:rPr>
                <w:rFonts w:ascii="Times New Roman" w:hAnsi="Times New Roman" w:cs="Times New Roman"/>
                <w:spacing w:val="2"/>
                <w:sz w:val="26"/>
                <w:szCs w:val="26"/>
              </w:rPr>
              <w:t xml:space="preserve">nội dung </w:t>
            </w:r>
            <w:r w:rsidRPr="006F3DEF">
              <w:rPr>
                <w:rFonts w:ascii="Times New Roman" w:hAnsi="Times New Roman" w:cs="Times New Roman"/>
                <w:spacing w:val="2"/>
                <w:sz w:val="26"/>
                <w:szCs w:val="26"/>
                <w:lang w:val="vi-VN"/>
              </w:rPr>
              <w:t>phòng chống thiên tai và tìm kiếm cứu nạn</w:t>
            </w:r>
            <w:r w:rsidRPr="006F3DEF">
              <w:rPr>
                <w:rFonts w:ascii="Times New Roman" w:hAnsi="Times New Roman" w:cs="Times New Roman"/>
                <w:spacing w:val="2"/>
                <w:sz w:val="26"/>
                <w:szCs w:val="26"/>
              </w:rPr>
              <w:t xml:space="preserve"> </w:t>
            </w:r>
            <w:r w:rsidRPr="006F3DEF">
              <w:rPr>
                <w:rFonts w:ascii="Times New Roman" w:hAnsi="Times New Roman" w:cs="Times New Roman"/>
                <w:i/>
                <w:spacing w:val="2"/>
                <w:sz w:val="26"/>
                <w:szCs w:val="26"/>
              </w:rPr>
              <w:t>(nếu xảy ra trong quá trình thi công gói thầu)</w:t>
            </w:r>
            <w:r w:rsidRPr="006F3DEF">
              <w:rPr>
                <w:rFonts w:ascii="Times New Roman" w:hAnsi="Times New Roman" w:cs="Times New Roman"/>
                <w:spacing w:val="2"/>
                <w:sz w:val="26"/>
                <w:szCs w:val="26"/>
                <w:lang w:val="vi-VN"/>
              </w:rPr>
              <w:t xml:space="preserve"> </w:t>
            </w:r>
            <w:r w:rsidRPr="006F3DEF">
              <w:rPr>
                <w:rFonts w:ascii="Times New Roman" w:hAnsi="Times New Roman" w:cs="Times New Roman"/>
                <w:spacing w:val="2"/>
                <w:sz w:val="26"/>
                <w:szCs w:val="26"/>
              </w:rPr>
              <w:t>sau:</w:t>
            </w:r>
          </w:p>
          <w:p w14:paraId="01B8E36A" w14:textId="77777777" w:rsidR="006F3DEF" w:rsidRPr="006F3DEF" w:rsidRDefault="006F3DEF" w:rsidP="006F3DEF">
            <w:pPr>
              <w:spacing w:after="0" w:line="288" w:lineRule="auto"/>
              <w:jc w:val="both"/>
              <w:rPr>
                <w:rFonts w:ascii="Times New Roman" w:hAnsi="Times New Roman" w:cs="Times New Roman"/>
                <w:sz w:val="26"/>
                <w:szCs w:val="26"/>
                <w:lang w:val="vi-VN"/>
              </w:rPr>
            </w:pPr>
            <w:r w:rsidRPr="006F3DEF">
              <w:rPr>
                <w:rFonts w:ascii="Times New Roman" w:hAnsi="Times New Roman" w:cs="Times New Roman"/>
                <w:sz w:val="26"/>
                <w:szCs w:val="26"/>
                <w:lang w:val="vi-VN"/>
              </w:rPr>
              <w:t>- Thành lập Ban chỉ huy và đội xung kích PCTT&amp;TKCN tại dự án thi công.</w:t>
            </w:r>
          </w:p>
          <w:p w14:paraId="2CF90052" w14:textId="77777777" w:rsidR="006F3DEF" w:rsidRPr="006F3DEF" w:rsidRDefault="006F3DEF" w:rsidP="006F3DEF">
            <w:pPr>
              <w:spacing w:after="0" w:line="288" w:lineRule="auto"/>
              <w:jc w:val="both"/>
              <w:rPr>
                <w:rFonts w:ascii="Times New Roman" w:hAnsi="Times New Roman" w:cs="Times New Roman"/>
                <w:sz w:val="26"/>
                <w:szCs w:val="26"/>
                <w:lang w:val="vi-VN"/>
              </w:rPr>
            </w:pPr>
            <w:r w:rsidRPr="006F3DEF">
              <w:rPr>
                <w:rFonts w:ascii="Times New Roman" w:hAnsi="Times New Roman" w:cs="Times New Roman"/>
                <w:sz w:val="26"/>
                <w:szCs w:val="26"/>
                <w:lang w:val="vi-VN"/>
              </w:rPr>
              <w:t xml:space="preserve">- Tổ chức thực hiện công tác PCTT&amp;TKCN theo phương châm 4 tại chỗ: “Chỉ huy tại chỗ; lực lượng tại chỗ; vật tư, phương tiện tại chỗ; hậu cần tại chỗ”. </w:t>
            </w:r>
          </w:p>
          <w:p w14:paraId="678E2713" w14:textId="77777777" w:rsidR="006F3DEF" w:rsidRPr="006F3DEF" w:rsidRDefault="006F3DEF" w:rsidP="006F3DEF">
            <w:pPr>
              <w:spacing w:after="0" w:line="288" w:lineRule="auto"/>
              <w:jc w:val="both"/>
              <w:rPr>
                <w:rFonts w:ascii="Times New Roman" w:hAnsi="Times New Roman" w:cs="Times New Roman"/>
                <w:sz w:val="26"/>
                <w:szCs w:val="26"/>
                <w:lang w:val="vi-VN"/>
              </w:rPr>
            </w:pPr>
            <w:r w:rsidRPr="006F3DEF">
              <w:rPr>
                <w:rFonts w:ascii="Times New Roman" w:hAnsi="Times New Roman" w:cs="Times New Roman"/>
                <w:sz w:val="26"/>
                <w:szCs w:val="26"/>
                <w:lang w:val="vi-VN"/>
              </w:rPr>
              <w:t>- Lập phương án PCTT&amp;TKCN cho dự án với đầy đủ các kịch bản ứng phó với các cấp độ thiên tai có thể xảy ra trên khu vực tổ chức thực hiện dự án.</w:t>
            </w:r>
          </w:p>
          <w:p w14:paraId="537DFA37" w14:textId="77777777" w:rsidR="006F3DEF" w:rsidRPr="006F3DEF" w:rsidRDefault="006F3DEF" w:rsidP="006F3DEF">
            <w:pPr>
              <w:spacing w:after="0" w:line="288" w:lineRule="auto"/>
              <w:jc w:val="both"/>
              <w:rPr>
                <w:rFonts w:ascii="Times New Roman" w:hAnsi="Times New Roman" w:cs="Times New Roman"/>
                <w:sz w:val="26"/>
                <w:szCs w:val="26"/>
                <w:lang w:val="vi-VN"/>
              </w:rPr>
            </w:pPr>
            <w:r w:rsidRPr="006F3DEF">
              <w:rPr>
                <w:rFonts w:ascii="Times New Roman" w:hAnsi="Times New Roman" w:cs="Times New Roman"/>
                <w:sz w:val="26"/>
                <w:szCs w:val="26"/>
                <w:lang w:val="vi-VN"/>
              </w:rPr>
              <w:t>- Lập phương án diễn tập và tổ chức diễn tập ứng phó với thiên tai.</w:t>
            </w:r>
          </w:p>
          <w:p w14:paraId="435A2C15" w14:textId="22F4E28E" w:rsidR="006F3DEF" w:rsidRPr="006F3DEF" w:rsidRDefault="006F3DEF" w:rsidP="006F3DEF">
            <w:pPr>
              <w:widowControl w:val="0"/>
              <w:spacing w:after="0" w:line="264" w:lineRule="auto"/>
              <w:jc w:val="both"/>
              <w:rPr>
                <w:rFonts w:ascii="Times New Roman" w:eastAsia="Times New Roman" w:hAnsi="Times New Roman" w:cs="Times New Roman"/>
                <w:bCs/>
                <w:sz w:val="26"/>
                <w:szCs w:val="26"/>
                <w:lang w:val="vi-VN"/>
              </w:rPr>
            </w:pPr>
            <w:r w:rsidRPr="006F3DEF">
              <w:rPr>
                <w:rFonts w:ascii="Times New Roman" w:hAnsi="Times New Roman" w:cs="Times New Roman"/>
                <w:sz w:val="26"/>
                <w:szCs w:val="26"/>
                <w:lang w:val="vi-VN"/>
              </w:rPr>
              <w:t>- Phối hợp với chủ đầu tư trong công tác kiểm tra, thông tin, tuyên truyền, ứng phó và khắc phục hậu quả do thiên tai gây ra.</w:t>
            </w:r>
          </w:p>
        </w:tc>
      </w:tr>
    </w:tbl>
    <w:p w14:paraId="5D7FDB5E" w14:textId="77777777" w:rsidR="00433511" w:rsidRPr="006F3DEF" w:rsidRDefault="00433511" w:rsidP="004E7652">
      <w:pPr>
        <w:spacing w:after="0" w:line="312" w:lineRule="auto"/>
        <w:jc w:val="both"/>
        <w:outlineLvl w:val="0"/>
        <w:rPr>
          <w:rFonts w:ascii="Times New Roman" w:eastAsia="Times New Roman" w:hAnsi="Times New Roman" w:cs="Times New Roman"/>
          <w:sz w:val="26"/>
          <w:szCs w:val="26"/>
          <w:lang w:val="vi-VN"/>
        </w:rPr>
      </w:pPr>
    </w:p>
    <w:p w14:paraId="525AA98D" w14:textId="3510B86C" w:rsidR="007277FC" w:rsidRPr="006F3DEF" w:rsidRDefault="00A865A9" w:rsidP="004E7652">
      <w:pPr>
        <w:spacing w:after="0" w:line="312" w:lineRule="auto"/>
        <w:jc w:val="both"/>
        <w:outlineLvl w:val="0"/>
        <w:rPr>
          <w:rFonts w:ascii="Times New Roman" w:eastAsia="Times New Roman" w:hAnsi="Times New Roman" w:cs="Times New Roman"/>
          <w:b/>
          <w:bCs/>
          <w:sz w:val="26"/>
          <w:szCs w:val="26"/>
          <w:lang w:val="vi-VN"/>
        </w:rPr>
      </w:pPr>
      <w:r w:rsidRPr="006F3DEF">
        <w:rPr>
          <w:rFonts w:ascii="Times New Roman" w:eastAsia="Times New Roman" w:hAnsi="Times New Roman" w:cs="Times New Roman"/>
          <w:b/>
          <w:bCs/>
          <w:sz w:val="26"/>
          <w:szCs w:val="26"/>
          <w:lang w:val="vi-VN"/>
        </w:rPr>
        <w:t xml:space="preserve">2. </w:t>
      </w:r>
      <w:r w:rsidR="007277FC" w:rsidRPr="006F3DEF">
        <w:rPr>
          <w:rFonts w:ascii="Times New Roman" w:eastAsia="Times New Roman" w:hAnsi="Times New Roman" w:cs="Times New Roman"/>
          <w:b/>
          <w:bCs/>
          <w:sz w:val="26"/>
          <w:szCs w:val="26"/>
          <w:lang w:val="vi-VN"/>
        </w:rPr>
        <w:t>Kế hoạch quản lý môi trường</w:t>
      </w:r>
    </w:p>
    <w:p w14:paraId="2FB458F7" w14:textId="382A4414" w:rsidR="007277FC" w:rsidRPr="006F3DEF" w:rsidRDefault="00A865A9" w:rsidP="00B017D9">
      <w:pPr>
        <w:pBdr>
          <w:bottom w:val="single" w:sz="24" w:space="3" w:color="C0C0C0"/>
        </w:pBdr>
        <w:suppressAutoHyphens/>
        <w:spacing w:before="120" w:after="120" w:line="240" w:lineRule="auto"/>
        <w:jc w:val="both"/>
        <w:outlineLvl w:val="1"/>
        <w:rPr>
          <w:rFonts w:ascii="Times New Roman" w:eastAsia="Times New Roman" w:hAnsi="Times New Roman" w:cs="Times New Roman"/>
          <w:b/>
          <w:sz w:val="26"/>
          <w:szCs w:val="26"/>
          <w:lang w:val="es-ES"/>
        </w:rPr>
      </w:pPr>
      <w:r w:rsidRPr="006F3DEF">
        <w:rPr>
          <w:rFonts w:ascii="Times New Roman" w:eastAsia="Times New Roman" w:hAnsi="Times New Roman" w:cs="Times New Roman"/>
          <w:sz w:val="26"/>
          <w:szCs w:val="26"/>
          <w:lang w:val="es-ES"/>
        </w:rPr>
        <w:t>2</w:t>
      </w:r>
      <w:r w:rsidR="007277FC" w:rsidRPr="006F3DEF">
        <w:rPr>
          <w:rFonts w:ascii="Times New Roman" w:eastAsia="Times New Roman" w:hAnsi="Times New Roman" w:cs="Times New Roman"/>
          <w:sz w:val="26"/>
          <w:szCs w:val="26"/>
          <w:lang w:val="es-ES"/>
        </w:rPr>
        <w:t>.1</w:t>
      </w:r>
      <w:bookmarkStart w:id="1" w:name="_Toc338662953"/>
      <w:r w:rsidR="007277FC" w:rsidRPr="006F3DEF">
        <w:rPr>
          <w:rFonts w:ascii="Times New Roman" w:eastAsia="Times New Roman" w:hAnsi="Times New Roman" w:cs="Times New Roman"/>
          <w:sz w:val="26"/>
          <w:szCs w:val="26"/>
          <w:lang w:val="es-ES"/>
        </w:rPr>
        <w:t>)</w:t>
      </w:r>
      <w:r w:rsidR="007277FC" w:rsidRPr="006F3DEF">
        <w:rPr>
          <w:rFonts w:ascii="Times New Roman" w:eastAsia="Times New Roman" w:hAnsi="Times New Roman" w:cs="Times New Roman"/>
          <w:b/>
          <w:sz w:val="26"/>
          <w:szCs w:val="26"/>
          <w:lang w:val="es-ES"/>
        </w:rPr>
        <w:t xml:space="preserve"> YÊU CẦU VỀ NGHĨA VỤ VÀ TRÁCH NHIỆM CỦA NHÀ</w:t>
      </w:r>
      <w:r w:rsidR="00B017D9" w:rsidRPr="006F3DEF">
        <w:rPr>
          <w:rFonts w:ascii="Times New Roman" w:eastAsia="Times New Roman" w:hAnsi="Times New Roman" w:cs="Times New Roman"/>
          <w:b/>
          <w:sz w:val="26"/>
          <w:szCs w:val="26"/>
          <w:lang w:val="es-ES"/>
        </w:rPr>
        <w:t xml:space="preserve"> </w:t>
      </w:r>
      <w:r w:rsidR="007277FC" w:rsidRPr="006F3DEF">
        <w:rPr>
          <w:rFonts w:ascii="Times New Roman" w:eastAsia="Times New Roman" w:hAnsi="Times New Roman" w:cs="Times New Roman"/>
          <w:b/>
          <w:sz w:val="26"/>
          <w:szCs w:val="26"/>
          <w:lang w:val="es-ES"/>
        </w:rPr>
        <w:t>THẦU TRONG CÔNG TÁC QUẢN LÝ MÔI TRƯỜNG</w:t>
      </w:r>
      <w:bookmarkEnd w:id="1"/>
    </w:p>
    <w:p w14:paraId="34C5C097" w14:textId="77777777" w:rsidR="007277FC" w:rsidRPr="006F3DEF" w:rsidRDefault="007277FC" w:rsidP="004E7652">
      <w:pPr>
        <w:spacing w:after="0" w:line="276" w:lineRule="auto"/>
        <w:jc w:val="both"/>
        <w:rPr>
          <w:rFonts w:ascii="Times New Roman" w:eastAsia="Times New Roman" w:hAnsi="Times New Roman" w:cs="Times New Roman"/>
          <w:b/>
          <w:i/>
          <w:iCs/>
          <w:sz w:val="26"/>
          <w:szCs w:val="26"/>
          <w:u w:val="single"/>
          <w:lang w:val="es-ES"/>
        </w:rPr>
      </w:pPr>
      <w:r w:rsidRPr="006F3DEF">
        <w:rPr>
          <w:rFonts w:ascii="Times New Roman" w:eastAsia="Times New Roman" w:hAnsi="Times New Roman" w:cs="Times New Roman"/>
          <w:b/>
          <w:i/>
          <w:iCs/>
          <w:sz w:val="26"/>
          <w:szCs w:val="26"/>
          <w:u w:val="single"/>
          <w:lang w:val="es-ES"/>
        </w:rPr>
        <w:lastRenderedPageBreak/>
        <w:t>(A) Trách nhiệm của Nhà thầu trong việc thực hiện Kế hoạch quản lý môi trường</w:t>
      </w:r>
    </w:p>
    <w:p w14:paraId="217A37ED"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Nhà thầu thi công chịu trách nhiệm tuân thủ yêu cầu kỹ thuật theo Kế hoạch quản lý môi trường (KHQLMT) của dự án và các quy định về quản lý môi trường của chính phủ, bao gồm: </w:t>
      </w:r>
    </w:p>
    <w:p w14:paraId="68C0351E"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i) Áp dụng các biện pháp giảm thiểu tác động tiêu cực tiềm tàng phù hợp yêu cầu trong KHQLMT và bố trí kinh phí thực hiện.</w:t>
      </w:r>
    </w:p>
    <w:p w14:paraId="30C2BEAE"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ii) Dựa trên KHQLMT của dự án Nhà thầu xây dựng kế hoạch chi tiết của mình cho việc thực hiện KHQLMT. Kế hoạch thực hiện chi tiết bao gồm các hợp phần: Kế hoạch quản lý lán trại công nhân, Kế hoạch quản lý xây dựng, Kế hoạch quản lý chất thải, Kế hoạch phòng tránh ô nhiễm, An toàn trong quá trình xây dựng và Tập huấn cho công nhân về quản lý môi trường.</w:t>
      </w:r>
    </w:p>
    <w:p w14:paraId="3A19D993"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iii) Tích cực thông tin với người dân địa phương và hành động để ngăn ngừa xáo trộn trong khi thi công.</w:t>
      </w:r>
    </w:p>
    <w:p w14:paraId="0CBCB75E"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iv) Đảm bảo có ít nhất một cán bộ giám sát tuân thủ KHQLMT trước và trong khi thi công. </w:t>
      </w:r>
    </w:p>
    <w:p w14:paraId="3ED35841"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v) Đảm bảo tất cả các hoạt động thi công được sự đồng ý bằng văn bản của các cơ quan quản lý liên quan. </w:t>
      </w:r>
    </w:p>
    <w:p w14:paraId="4CED9DEA"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vi) Đảm bảo tất cả công nhân và cán bộ hiểu quy trình và nhiệm vụ của mình. </w:t>
      </w:r>
    </w:p>
    <w:p w14:paraId="52CFEDDA"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vii) Tuân thủ những yêu cầu về giám sát và báo cáo công tác quản lý môi trường như trong KHQLMT và báo cáo lên QLDA về những khó khăn và giải pháp. </w:t>
      </w:r>
    </w:p>
    <w:p w14:paraId="0DE4A7DA"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viii) Báo cáo lên chính quyền địa phương và QLDA nếu xảy ra các tai nạn về môi trường và phối hợp với các cơ quan và những bên có lợi ích liên quan chủ chốt để giải quyết.</w:t>
      </w:r>
    </w:p>
    <w:p w14:paraId="18082001" w14:textId="77777777" w:rsidR="007277FC" w:rsidRPr="006F3DEF" w:rsidRDefault="007277FC" w:rsidP="004E7652">
      <w:pPr>
        <w:spacing w:after="0" w:line="276" w:lineRule="auto"/>
        <w:ind w:firstLine="567"/>
        <w:jc w:val="both"/>
        <w:rPr>
          <w:rFonts w:ascii="Times New Roman" w:eastAsia="Times New Roman" w:hAnsi="Times New Roman" w:cs="Times New Roman"/>
          <w:sz w:val="26"/>
          <w:szCs w:val="26"/>
          <w:lang w:val="es-ES"/>
        </w:rPr>
      </w:pPr>
    </w:p>
    <w:p w14:paraId="0AC0769F" w14:textId="77777777" w:rsidR="007277FC" w:rsidRPr="006F3DEF" w:rsidRDefault="007277FC" w:rsidP="004E7652">
      <w:pPr>
        <w:spacing w:after="0" w:line="276" w:lineRule="auto"/>
        <w:ind w:firstLine="567"/>
        <w:jc w:val="both"/>
        <w:rPr>
          <w:rFonts w:ascii="Times New Roman" w:eastAsia="Times New Roman" w:hAnsi="Times New Roman" w:cs="Times New Roman"/>
          <w:b/>
          <w:i/>
          <w:iCs/>
          <w:sz w:val="26"/>
          <w:szCs w:val="26"/>
          <w:u w:val="single"/>
          <w:lang w:val="es-ES"/>
        </w:rPr>
      </w:pPr>
      <w:r w:rsidRPr="006F3DEF">
        <w:rPr>
          <w:rFonts w:ascii="Times New Roman" w:eastAsia="Times New Roman" w:hAnsi="Times New Roman" w:cs="Times New Roman"/>
          <w:b/>
          <w:i/>
          <w:iCs/>
          <w:sz w:val="26"/>
          <w:szCs w:val="26"/>
          <w:u w:val="single"/>
          <w:lang w:val="es-ES"/>
        </w:rPr>
        <w:t>(B) Cơ chế tuân thủ:</w:t>
      </w:r>
    </w:p>
    <w:p w14:paraId="14936457" w14:textId="77777777" w:rsidR="007277FC" w:rsidRPr="006F3DEF" w:rsidRDefault="007277FC" w:rsidP="004E7652">
      <w:pPr>
        <w:spacing w:after="0" w:line="288"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a. Nhà thầu không được tiến hành hoạt động xây dựng, kể cả việc chuẩn bị mặt bằng xây dựng trong khuôn khổ dự án khi kế hoạch chi tiết thực hiện KHQLMT chưa được tư vấn giám sát xây dựng/thi công và cán bộ môi trường của chủ đầu tư xem xét và phê duyệt.</w:t>
      </w:r>
    </w:p>
    <w:p w14:paraId="757D2862" w14:textId="77777777" w:rsidR="007277FC" w:rsidRPr="006F3DEF" w:rsidRDefault="007277FC" w:rsidP="004E7652">
      <w:pPr>
        <w:spacing w:after="0" w:line="288"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b. Nhà thầu phải tuân thủ với các điều khoản của hợp đồng bao gồm cả tuân thủ với KHQLMT và Kế hoạch thực hiện chi tiết KHQLMT. Trong trường hợp Nhà thầu không tuân thủ KHQLMT Chủ đầu tư sẽ yêu cầu Nhà thầu có các biện pháp sửa chữa thích hợp. </w:t>
      </w:r>
    </w:p>
    <w:p w14:paraId="5D831C14" w14:textId="77777777" w:rsidR="007277FC" w:rsidRPr="006F3DEF" w:rsidRDefault="007277FC" w:rsidP="004E7652">
      <w:pPr>
        <w:spacing w:after="0" w:line="288"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c. Để đảm bảo tuân thủ môi trường của tiểu dự án, Chủ đầu tư có quyền thuê bên thứ ba để sửa chữa những sai sót trong trường hợp Nhà thầu không thực hiện các biện pháp sửa chữa đúng thời hạn gây tác động xấu đến môi trường, cụ thể như sau: </w:t>
      </w:r>
    </w:p>
    <w:p w14:paraId="09D91B70" w14:textId="77777777" w:rsidR="007277FC" w:rsidRPr="006F3DEF" w:rsidRDefault="007277FC" w:rsidP="004E7652">
      <w:pPr>
        <w:spacing w:after="0" w:line="288"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lastRenderedPageBreak/>
        <w:t xml:space="preserve">d. Đối với những sai phạm nhỏ (như gây tác động/thiệt hại nhỏ, tạm thời và có thể sửa chữa như cũ), Chủ đầu tư hoặc đại diện của Chủ đầu tư (Tư vấn giám sát xây dựng/thi công) sẽ thông báo cho Nhà thầu để khắc phục sai sót như yêu cầu trong KHQLMT trong vòng 48 giờ sau khi nhận được thông báo chính thức. Nếu sai sót được sửa chữa thỏa đáng trong khoảng thời gian đó, sẽ không có những hành động khác tiếp theo. Tư vấn giám sát xây dựng/thi công có quyền gia hạn thời hạn khắc phục them 24 giờ nữa, với điều kiện Nhà thầu tiến hành sửa chữa đúng thời gian quy định. </w:t>
      </w:r>
    </w:p>
    <w:p w14:paraId="68FE47F0" w14:textId="77777777" w:rsidR="007277FC" w:rsidRPr="006F3DEF" w:rsidRDefault="007277FC" w:rsidP="004E7652">
      <w:pPr>
        <w:spacing w:after="0" w:line="288" w:lineRule="auto"/>
        <w:ind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 xml:space="preserve">e. Đối với những vi phạm lớn, cần trên 72 giờ để sửa chữa, Chủ đầu tư qua Tư vấn giám sát xây dựng/thi công sẽ thông báo kịp thời và sẽ phạt Nhà thầu (được tính chi phí như chi phí khắc phục thiệt hại) nếu theo tiến độ thời gian không hoàn thành việc sửa chữa sai sót đúng thời hạn ngoài chi phí Nhà thầu phải bỏ ra để khắc phục sai phạm. </w:t>
      </w:r>
    </w:p>
    <w:p w14:paraId="7E1AC17D" w14:textId="77777777" w:rsidR="007277FC" w:rsidRPr="006F3DEF" w:rsidRDefault="007277FC" w:rsidP="004E7652">
      <w:pPr>
        <w:spacing w:after="0" w:line="288" w:lineRule="auto"/>
        <w:ind w:right="-18"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t>f. Nếu theo đánh giá của Tư vấn giám sát xây dựng/thi công, Nhà thầu không thực hiện biện pháp khắc phục sai phạm về quản ly môi trường hoặc Nhà thầu không tiến hành sửa chữa sai sót không thỏa đáng trong khoảng thời gian quy định (48 giờ hoặc 72 giờ), Chủ đầu tư có quyền bố trí để một nhà thầu khác (bên thứ 3) thực hiện các biện pháp khắc phục sai phạm và trừ tiền từ hợp đồng với Nhà thầu trong lần chi trả tiếp theo.</w:t>
      </w:r>
    </w:p>
    <w:p w14:paraId="637DC98D" w14:textId="77777777" w:rsidR="007277FC" w:rsidRPr="006F3DEF" w:rsidRDefault="007277FC" w:rsidP="004E7652">
      <w:pPr>
        <w:spacing w:after="0" w:line="288" w:lineRule="auto"/>
        <w:ind w:right="-18" w:firstLine="567"/>
        <w:jc w:val="both"/>
        <w:rPr>
          <w:rFonts w:ascii="Times New Roman" w:eastAsia="Times New Roman" w:hAnsi="Times New Roman" w:cs="Times New Roman"/>
          <w:sz w:val="26"/>
          <w:szCs w:val="26"/>
          <w:lang w:val="es-ES"/>
        </w:rPr>
      </w:pPr>
      <w:r w:rsidRPr="006F3DEF">
        <w:rPr>
          <w:rFonts w:ascii="Times New Roman" w:eastAsia="Times New Roman" w:hAnsi="Times New Roman" w:cs="Times New Roman"/>
          <w:b/>
          <w:sz w:val="26"/>
          <w:szCs w:val="26"/>
          <w:lang w:val="es-ES"/>
        </w:rPr>
        <w:br w:type="page"/>
      </w:r>
    </w:p>
    <w:p w14:paraId="6BAA0AD9" w14:textId="429C9CAD" w:rsidR="007277FC" w:rsidRPr="006F3DEF" w:rsidRDefault="00A865A9" w:rsidP="00E31EB0">
      <w:pPr>
        <w:spacing w:after="0" w:line="240" w:lineRule="auto"/>
        <w:rPr>
          <w:rFonts w:ascii="Times New Roman" w:eastAsia="Times New Roman" w:hAnsi="Times New Roman" w:cs="Times New Roman"/>
          <w:sz w:val="26"/>
          <w:szCs w:val="26"/>
          <w:lang w:val="es-ES"/>
        </w:rPr>
      </w:pPr>
      <w:r w:rsidRPr="006F3DEF">
        <w:rPr>
          <w:rFonts w:ascii="Times New Roman" w:eastAsia="Times New Roman" w:hAnsi="Times New Roman" w:cs="Times New Roman"/>
          <w:sz w:val="26"/>
          <w:szCs w:val="26"/>
          <w:lang w:val="es-ES"/>
        </w:rPr>
        <w:lastRenderedPageBreak/>
        <w:t>2</w:t>
      </w:r>
      <w:r w:rsidR="007277FC" w:rsidRPr="006F3DEF">
        <w:rPr>
          <w:rFonts w:ascii="Times New Roman" w:eastAsia="Times New Roman" w:hAnsi="Times New Roman" w:cs="Times New Roman"/>
          <w:sz w:val="26"/>
          <w:szCs w:val="26"/>
          <w:lang w:val="es-ES"/>
        </w:rPr>
        <w:t>.2. KẾ HOẠCH QUẢN LÝ MÔI TRƯỜNG (EMP)</w:t>
      </w:r>
    </w:p>
    <w:p w14:paraId="756F24DC" w14:textId="77777777" w:rsidR="007277FC" w:rsidRPr="006F3DEF" w:rsidRDefault="007277FC" w:rsidP="004E7652">
      <w:pPr>
        <w:spacing w:after="0" w:line="240" w:lineRule="auto"/>
        <w:ind w:firstLine="567"/>
        <w:jc w:val="center"/>
        <w:rPr>
          <w:rFonts w:ascii="Times New Roman" w:eastAsia="Times New Roman" w:hAnsi="Times New Roman" w:cs="Times New Roman"/>
          <w:sz w:val="6"/>
          <w:szCs w:val="26"/>
          <w:lang w:val="es-ES"/>
        </w:rPr>
      </w:pPr>
    </w:p>
    <w:p w14:paraId="43E5F9D7" w14:textId="77777777" w:rsidR="007277FC" w:rsidRPr="006F3DEF" w:rsidRDefault="007277FC" w:rsidP="004E7652">
      <w:pPr>
        <w:spacing w:before="120" w:after="120" w:line="312" w:lineRule="auto"/>
        <w:jc w:val="both"/>
        <w:outlineLvl w:val="1"/>
        <w:rPr>
          <w:rFonts w:ascii="Times New Roman" w:eastAsia="Times New Roman" w:hAnsi="Times New Roman" w:cs="Times New Roman"/>
          <w:sz w:val="26"/>
          <w:szCs w:val="26"/>
          <w:lang w:val="es-ES"/>
        </w:rPr>
      </w:pPr>
      <w:bookmarkStart w:id="2" w:name="_Toc322610197"/>
      <w:r w:rsidRPr="006F3DEF">
        <w:rPr>
          <w:rFonts w:ascii="Times New Roman" w:eastAsia="Times New Roman" w:hAnsi="Times New Roman" w:cs="Times New Roman"/>
          <w:sz w:val="26"/>
          <w:szCs w:val="26"/>
          <w:lang w:val="es-ES"/>
        </w:rPr>
        <w:t>* Các biện pháp giảm thiểu tác động môi trường</w:t>
      </w:r>
      <w:bookmarkEnd w:id="2"/>
    </w:p>
    <w:tbl>
      <w:tblPr>
        <w:tblW w:w="10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21"/>
        <w:gridCol w:w="6638"/>
        <w:gridCol w:w="2551"/>
      </w:tblGrid>
      <w:tr w:rsidR="00582F73" w:rsidRPr="006F3DEF" w14:paraId="0D25C0D5" w14:textId="77777777" w:rsidTr="00B13D91">
        <w:trPr>
          <w:tblHeader/>
          <w:jc w:val="center"/>
        </w:trPr>
        <w:tc>
          <w:tcPr>
            <w:tcW w:w="1721" w:type="dxa"/>
          </w:tcPr>
          <w:p w14:paraId="68AE98ED" w14:textId="77777777" w:rsidR="007277FC" w:rsidRPr="006F3DEF" w:rsidRDefault="007277FC" w:rsidP="00B13D91">
            <w:pPr>
              <w:spacing w:after="0" w:line="240" w:lineRule="auto"/>
              <w:jc w:val="center"/>
              <w:rPr>
                <w:rFonts w:ascii="Times New Roman" w:eastAsia="Times New Roman" w:hAnsi="Times New Roman" w:cs="Times New Roman"/>
                <w:b/>
                <w:sz w:val="26"/>
                <w:szCs w:val="26"/>
              </w:rPr>
            </w:pPr>
            <w:r w:rsidRPr="006F3DEF">
              <w:rPr>
                <w:rFonts w:ascii="Times New Roman" w:eastAsia="Times New Roman" w:hAnsi="Times New Roman" w:cs="Times New Roman"/>
                <w:b/>
                <w:sz w:val="26"/>
                <w:szCs w:val="26"/>
              </w:rPr>
              <w:t>Giai đoạn</w:t>
            </w:r>
          </w:p>
        </w:tc>
        <w:tc>
          <w:tcPr>
            <w:tcW w:w="6638" w:type="dxa"/>
          </w:tcPr>
          <w:p w14:paraId="0D2DA48D" w14:textId="77777777" w:rsidR="007277FC" w:rsidRPr="006F3DEF" w:rsidRDefault="007277FC" w:rsidP="00B13D91">
            <w:pPr>
              <w:spacing w:after="0" w:line="240" w:lineRule="auto"/>
              <w:jc w:val="center"/>
              <w:rPr>
                <w:rFonts w:ascii="Times New Roman" w:eastAsia="Times New Roman" w:hAnsi="Times New Roman" w:cs="Times New Roman"/>
                <w:b/>
                <w:sz w:val="26"/>
                <w:szCs w:val="26"/>
                <w:lang w:val="vi-VN"/>
              </w:rPr>
            </w:pPr>
            <w:r w:rsidRPr="006F3DEF">
              <w:rPr>
                <w:rFonts w:ascii="Times New Roman" w:eastAsia="Times New Roman" w:hAnsi="Times New Roman" w:cs="Times New Roman"/>
                <w:b/>
                <w:sz w:val="26"/>
                <w:szCs w:val="26"/>
              </w:rPr>
              <w:t xml:space="preserve">Tác động tiềm tang </w:t>
            </w:r>
            <w:r w:rsidRPr="006F3DEF">
              <w:rPr>
                <w:rFonts w:ascii="Times New Roman" w:eastAsia="Times New Roman" w:hAnsi="Times New Roman" w:cs="Times New Roman"/>
                <w:i/>
                <w:sz w:val="26"/>
                <w:szCs w:val="26"/>
              </w:rPr>
              <w:t>(chủ đầu tư quy định)</w:t>
            </w:r>
          </w:p>
        </w:tc>
        <w:tc>
          <w:tcPr>
            <w:tcW w:w="2551" w:type="dxa"/>
          </w:tcPr>
          <w:p w14:paraId="2B0E70A4" w14:textId="77777777" w:rsidR="007277FC" w:rsidRPr="006F3DEF" w:rsidRDefault="007277FC" w:rsidP="00B13D91">
            <w:pPr>
              <w:spacing w:after="0" w:line="240" w:lineRule="auto"/>
              <w:jc w:val="center"/>
              <w:rPr>
                <w:rFonts w:ascii="Times New Roman" w:eastAsia="Times New Roman" w:hAnsi="Times New Roman" w:cs="Times New Roman"/>
                <w:b/>
                <w:sz w:val="26"/>
                <w:szCs w:val="26"/>
                <w:lang w:val="vi-VN"/>
              </w:rPr>
            </w:pPr>
            <w:r w:rsidRPr="006F3DEF">
              <w:rPr>
                <w:rFonts w:ascii="Times New Roman" w:eastAsia="Times New Roman" w:hAnsi="Times New Roman" w:cs="Times New Roman"/>
                <w:b/>
                <w:sz w:val="26"/>
                <w:szCs w:val="26"/>
                <w:lang w:val="vi-VN"/>
              </w:rPr>
              <w:t>Biện pháp giảm nhẹ</w:t>
            </w:r>
          </w:p>
          <w:p w14:paraId="64041EFD" w14:textId="77777777" w:rsidR="007277FC" w:rsidRPr="006F3DEF" w:rsidRDefault="007277FC" w:rsidP="00B13D91">
            <w:pPr>
              <w:spacing w:after="0" w:line="240" w:lineRule="auto"/>
              <w:jc w:val="center"/>
              <w:rPr>
                <w:rFonts w:ascii="Times New Roman" w:eastAsia="Times New Roman" w:hAnsi="Times New Roman" w:cs="Times New Roman"/>
                <w:b/>
                <w:sz w:val="26"/>
                <w:szCs w:val="26"/>
                <w:lang w:val="vi-VN"/>
              </w:rPr>
            </w:pPr>
            <w:r w:rsidRPr="006F3DEF">
              <w:rPr>
                <w:rFonts w:ascii="Times New Roman" w:eastAsia="Times New Roman" w:hAnsi="Times New Roman" w:cs="Times New Roman"/>
                <w:b/>
                <w:sz w:val="26"/>
                <w:szCs w:val="26"/>
                <w:lang w:val="vi-VN"/>
              </w:rPr>
              <w:t>(Nhà thầu đề xuất)</w:t>
            </w:r>
          </w:p>
        </w:tc>
      </w:tr>
      <w:tr w:rsidR="00582F73" w:rsidRPr="006F3DEF" w14:paraId="14E621F9" w14:textId="77777777" w:rsidTr="00B13D91">
        <w:trPr>
          <w:jc w:val="center"/>
        </w:trPr>
        <w:tc>
          <w:tcPr>
            <w:tcW w:w="1721" w:type="dxa"/>
          </w:tcPr>
          <w:p w14:paraId="7C635496" w14:textId="77777777" w:rsidR="007277FC" w:rsidRPr="006F3DEF" w:rsidRDefault="007277FC" w:rsidP="00B13D91">
            <w:pPr>
              <w:spacing w:after="0" w:line="240" w:lineRule="auto"/>
              <w:contextualSpacing/>
              <w:jc w:val="both"/>
              <w:rPr>
                <w:rFonts w:ascii="Times New Roman" w:eastAsia="Times New Roman" w:hAnsi="Times New Roman" w:cs="Times New Roman"/>
                <w:b/>
                <w:sz w:val="26"/>
                <w:szCs w:val="26"/>
                <w:lang w:val="vi-VN"/>
              </w:rPr>
            </w:pPr>
            <w:r w:rsidRPr="006F3DEF">
              <w:rPr>
                <w:rFonts w:ascii="Times New Roman" w:eastAsia="Times New Roman" w:hAnsi="Times New Roman" w:cs="Times New Roman"/>
                <w:b/>
                <w:sz w:val="26"/>
                <w:szCs w:val="26"/>
                <w:lang w:val="vi-VN"/>
              </w:rPr>
              <w:t>A. Giai đoạn chuẩn bị</w:t>
            </w:r>
          </w:p>
        </w:tc>
        <w:tc>
          <w:tcPr>
            <w:tcW w:w="6638" w:type="dxa"/>
          </w:tcPr>
          <w:p w14:paraId="09B0FAF4" w14:textId="77777777" w:rsidR="007277FC" w:rsidRPr="006F3DEF" w:rsidRDefault="007277FC" w:rsidP="00B13D91">
            <w:pPr>
              <w:spacing w:after="0" w:line="240" w:lineRule="auto"/>
              <w:contextualSpacing/>
              <w:jc w:val="both"/>
              <w:rPr>
                <w:rFonts w:ascii="Times New Roman" w:eastAsia="Times New Roman" w:hAnsi="Times New Roman" w:cs="Times New Roman"/>
                <w:b/>
                <w:sz w:val="26"/>
                <w:szCs w:val="26"/>
                <w:lang w:val="vi-VN"/>
              </w:rPr>
            </w:pPr>
          </w:p>
        </w:tc>
        <w:tc>
          <w:tcPr>
            <w:tcW w:w="2551" w:type="dxa"/>
          </w:tcPr>
          <w:p w14:paraId="65980AE0" w14:textId="77777777" w:rsidR="007277FC" w:rsidRPr="006F3DEF" w:rsidRDefault="007277FC" w:rsidP="00B13D91">
            <w:pPr>
              <w:autoSpaceDE w:val="0"/>
              <w:autoSpaceDN w:val="0"/>
              <w:adjustRightInd w:val="0"/>
              <w:spacing w:after="0" w:line="240" w:lineRule="auto"/>
              <w:ind w:left="720"/>
              <w:contextualSpacing/>
              <w:jc w:val="both"/>
              <w:rPr>
                <w:rFonts w:ascii="Times New Roman" w:eastAsia="Times New Roman" w:hAnsi="Times New Roman" w:cs="Times New Roman"/>
                <w:sz w:val="26"/>
                <w:szCs w:val="26"/>
                <w:lang w:val="vi-VN"/>
              </w:rPr>
            </w:pPr>
          </w:p>
        </w:tc>
      </w:tr>
      <w:tr w:rsidR="00582F73" w:rsidRPr="006F3DEF" w14:paraId="55DF42D0" w14:textId="77777777" w:rsidTr="00B13D91">
        <w:trPr>
          <w:jc w:val="center"/>
        </w:trPr>
        <w:tc>
          <w:tcPr>
            <w:tcW w:w="1721" w:type="dxa"/>
          </w:tcPr>
          <w:p w14:paraId="5BB204D4" w14:textId="77777777" w:rsidR="007277FC" w:rsidRPr="006F3DEF" w:rsidRDefault="007277FC" w:rsidP="00B13D91">
            <w:pPr>
              <w:spacing w:after="0" w:line="240" w:lineRule="auto"/>
              <w:ind w:left="90"/>
              <w:contextualSpacing/>
              <w:jc w:val="both"/>
              <w:rPr>
                <w:rFonts w:ascii="Times New Roman" w:eastAsia="Times New Roman" w:hAnsi="Times New Roman" w:cs="Times New Roman"/>
                <w:sz w:val="26"/>
                <w:szCs w:val="26"/>
                <w:lang w:val="vi-VN"/>
              </w:rPr>
            </w:pPr>
          </w:p>
        </w:tc>
        <w:tc>
          <w:tcPr>
            <w:tcW w:w="6638" w:type="dxa"/>
          </w:tcPr>
          <w:p w14:paraId="57701BC5" w14:textId="77777777" w:rsidR="007277FC" w:rsidRPr="006F3DEF" w:rsidRDefault="007277FC" w:rsidP="00B13D91">
            <w:pPr>
              <w:spacing w:after="0" w:line="240" w:lineRule="auto"/>
              <w:ind w:left="90"/>
              <w:contextualSpacing/>
              <w:jc w:val="both"/>
              <w:rPr>
                <w:rFonts w:ascii="Times New Roman" w:eastAsia="Times New Roman" w:hAnsi="Times New Roman" w:cs="Times New Roman"/>
                <w:sz w:val="26"/>
                <w:szCs w:val="26"/>
                <w:lang w:val="vi-VN"/>
              </w:rPr>
            </w:pPr>
            <w:r w:rsidRPr="006F3DEF">
              <w:rPr>
                <w:rFonts w:ascii="Times New Roman" w:eastAsia="Times New Roman" w:hAnsi="Times New Roman" w:cs="Times New Roman"/>
                <w:sz w:val="26"/>
                <w:szCs w:val="26"/>
                <w:lang w:val="vi-VN"/>
              </w:rPr>
              <w:t>Việc trưng dụng đất vĩnh viễn và tạm thời có thế tác động đến các hộ bị ảnh hưởng cũng như tác động đến sản xuất nông nghiệp</w:t>
            </w:r>
          </w:p>
        </w:tc>
        <w:tc>
          <w:tcPr>
            <w:tcW w:w="2551" w:type="dxa"/>
          </w:tcPr>
          <w:p w14:paraId="02E63DD8" w14:textId="77777777" w:rsidR="007277FC" w:rsidRPr="006F3DEF" w:rsidRDefault="007277FC" w:rsidP="00B13D91">
            <w:pPr>
              <w:autoSpaceDE w:val="0"/>
              <w:autoSpaceDN w:val="0"/>
              <w:adjustRightInd w:val="0"/>
              <w:spacing w:after="0" w:line="240" w:lineRule="auto"/>
              <w:ind w:left="461"/>
              <w:jc w:val="both"/>
              <w:rPr>
                <w:rFonts w:ascii="Times New Roman" w:eastAsia="Times New Roman" w:hAnsi="Times New Roman" w:cs="Times New Roman"/>
                <w:sz w:val="26"/>
                <w:szCs w:val="26"/>
                <w:lang w:val="vi-VN"/>
              </w:rPr>
            </w:pPr>
          </w:p>
        </w:tc>
      </w:tr>
      <w:tr w:rsidR="00582F73" w:rsidRPr="006F3DEF" w14:paraId="09F6FE52" w14:textId="77777777" w:rsidTr="00B13D91">
        <w:trPr>
          <w:jc w:val="center"/>
        </w:trPr>
        <w:tc>
          <w:tcPr>
            <w:tcW w:w="1721" w:type="dxa"/>
          </w:tcPr>
          <w:p w14:paraId="7112FA02" w14:textId="77777777" w:rsidR="007277FC" w:rsidRPr="006F3DEF" w:rsidRDefault="007277FC" w:rsidP="00B13D91">
            <w:pPr>
              <w:spacing w:after="0" w:line="240" w:lineRule="auto"/>
              <w:ind w:left="90"/>
              <w:contextualSpacing/>
              <w:jc w:val="both"/>
              <w:rPr>
                <w:rFonts w:ascii="Times New Roman" w:eastAsia="Times New Roman" w:hAnsi="Times New Roman" w:cs="Times New Roman"/>
                <w:sz w:val="26"/>
                <w:szCs w:val="26"/>
                <w:lang w:val="vi-VN"/>
              </w:rPr>
            </w:pPr>
          </w:p>
        </w:tc>
        <w:tc>
          <w:tcPr>
            <w:tcW w:w="6638" w:type="dxa"/>
          </w:tcPr>
          <w:p w14:paraId="000E0469" w14:textId="77777777" w:rsidR="007277FC" w:rsidRPr="006F3DEF" w:rsidRDefault="007277FC" w:rsidP="00B13D91">
            <w:pPr>
              <w:spacing w:after="0" w:line="240" w:lineRule="auto"/>
              <w:ind w:left="90"/>
              <w:contextualSpacing/>
              <w:jc w:val="both"/>
              <w:rPr>
                <w:rFonts w:ascii="Times New Roman" w:eastAsia="Times New Roman" w:hAnsi="Times New Roman" w:cs="Times New Roman"/>
                <w:b/>
                <w:i/>
                <w:sz w:val="26"/>
                <w:szCs w:val="26"/>
                <w:lang w:val="vi-VN"/>
              </w:rPr>
            </w:pPr>
            <w:r w:rsidRPr="006F3DEF">
              <w:rPr>
                <w:rFonts w:ascii="Times New Roman" w:eastAsia="Times New Roman" w:hAnsi="Times New Roman" w:cs="Times New Roman"/>
                <w:sz w:val="26"/>
                <w:szCs w:val="26"/>
                <w:lang w:val="vi-VN"/>
              </w:rPr>
              <w:t>Tác động đến thảm thực vật do giải phóng mặt bằng, phát quang hành lang tuyến (ROW</w:t>
            </w:r>
            <w:r w:rsidRPr="006F3DEF">
              <w:rPr>
                <w:rFonts w:ascii="Times New Roman" w:eastAsia="Times New Roman" w:hAnsi="Times New Roman" w:cs="Times New Roman"/>
                <w:b/>
                <w:i/>
                <w:sz w:val="26"/>
                <w:szCs w:val="26"/>
                <w:lang w:val="vi-VN"/>
              </w:rPr>
              <w:t>)</w:t>
            </w:r>
          </w:p>
        </w:tc>
        <w:tc>
          <w:tcPr>
            <w:tcW w:w="2551" w:type="dxa"/>
          </w:tcPr>
          <w:p w14:paraId="34CBCFFD" w14:textId="77777777" w:rsidR="007277FC" w:rsidRPr="006F3DEF" w:rsidRDefault="007277FC" w:rsidP="00B13D91">
            <w:pPr>
              <w:spacing w:after="0" w:line="240" w:lineRule="auto"/>
              <w:jc w:val="both"/>
              <w:rPr>
                <w:rFonts w:ascii="Times New Roman" w:eastAsia="Times New Roman" w:hAnsi="Times New Roman" w:cs="Times New Roman"/>
                <w:sz w:val="26"/>
                <w:szCs w:val="26"/>
                <w:lang w:val="vi-VN"/>
              </w:rPr>
            </w:pPr>
          </w:p>
        </w:tc>
      </w:tr>
      <w:tr w:rsidR="00582F73" w:rsidRPr="006F3DEF" w14:paraId="4DF0FE9F" w14:textId="77777777" w:rsidTr="00B13D91">
        <w:trPr>
          <w:jc w:val="center"/>
        </w:trPr>
        <w:tc>
          <w:tcPr>
            <w:tcW w:w="1721" w:type="dxa"/>
          </w:tcPr>
          <w:p w14:paraId="638755FF" w14:textId="77777777" w:rsidR="007277FC" w:rsidRPr="006F3DEF" w:rsidRDefault="007277FC" w:rsidP="00B13D91">
            <w:pPr>
              <w:spacing w:after="0" w:line="240" w:lineRule="auto"/>
              <w:ind w:left="90"/>
              <w:contextualSpacing/>
              <w:jc w:val="both"/>
              <w:rPr>
                <w:rFonts w:ascii="Times New Roman" w:eastAsia="Times New Roman" w:hAnsi="Times New Roman" w:cs="Times New Roman"/>
                <w:sz w:val="26"/>
                <w:szCs w:val="26"/>
                <w:lang w:val="vi-VN"/>
              </w:rPr>
            </w:pPr>
          </w:p>
        </w:tc>
        <w:tc>
          <w:tcPr>
            <w:tcW w:w="6638" w:type="dxa"/>
          </w:tcPr>
          <w:p w14:paraId="59FAF90B" w14:textId="77777777" w:rsidR="007277FC" w:rsidRPr="006F3DEF" w:rsidRDefault="007277FC" w:rsidP="00B13D91">
            <w:pPr>
              <w:spacing w:after="0" w:line="240" w:lineRule="auto"/>
              <w:ind w:left="90"/>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w:t>
            </w:r>
          </w:p>
        </w:tc>
        <w:tc>
          <w:tcPr>
            <w:tcW w:w="2551" w:type="dxa"/>
          </w:tcPr>
          <w:p w14:paraId="0C30F9EF"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15198CC3" w14:textId="77777777" w:rsidTr="00B13D91">
        <w:trPr>
          <w:jc w:val="center"/>
        </w:trPr>
        <w:tc>
          <w:tcPr>
            <w:tcW w:w="1721" w:type="dxa"/>
          </w:tcPr>
          <w:p w14:paraId="3164E777" w14:textId="77777777" w:rsidR="007277FC" w:rsidRPr="006F3DEF" w:rsidRDefault="007277FC" w:rsidP="00B13D91">
            <w:pPr>
              <w:spacing w:after="0" w:line="240" w:lineRule="auto"/>
              <w:contextualSpacing/>
              <w:jc w:val="both"/>
              <w:rPr>
                <w:rFonts w:ascii="Times New Roman" w:eastAsia="Times New Roman" w:hAnsi="Times New Roman" w:cs="Times New Roman"/>
                <w:b/>
                <w:sz w:val="26"/>
                <w:szCs w:val="26"/>
              </w:rPr>
            </w:pPr>
            <w:r w:rsidRPr="006F3DEF">
              <w:rPr>
                <w:rFonts w:ascii="Times New Roman" w:eastAsia="Times New Roman" w:hAnsi="Times New Roman" w:cs="Times New Roman"/>
                <w:b/>
                <w:sz w:val="26"/>
                <w:szCs w:val="26"/>
              </w:rPr>
              <w:t>B. Giai đoạn xây dựng</w:t>
            </w:r>
          </w:p>
        </w:tc>
        <w:tc>
          <w:tcPr>
            <w:tcW w:w="6638" w:type="dxa"/>
          </w:tcPr>
          <w:p w14:paraId="07108192" w14:textId="77777777" w:rsidR="007277FC" w:rsidRPr="006F3DEF" w:rsidRDefault="007277FC" w:rsidP="00B13D91">
            <w:pPr>
              <w:spacing w:after="0" w:line="240" w:lineRule="auto"/>
              <w:contextualSpacing/>
              <w:jc w:val="both"/>
              <w:rPr>
                <w:rFonts w:ascii="Times New Roman" w:eastAsia="Times New Roman" w:hAnsi="Times New Roman" w:cs="Times New Roman"/>
                <w:b/>
                <w:sz w:val="26"/>
                <w:szCs w:val="26"/>
              </w:rPr>
            </w:pPr>
          </w:p>
        </w:tc>
        <w:tc>
          <w:tcPr>
            <w:tcW w:w="2551" w:type="dxa"/>
          </w:tcPr>
          <w:p w14:paraId="1F478081" w14:textId="77777777" w:rsidR="007277FC" w:rsidRPr="006F3DEF" w:rsidRDefault="007277FC" w:rsidP="00B13D91">
            <w:pPr>
              <w:autoSpaceDE w:val="0"/>
              <w:autoSpaceDN w:val="0"/>
              <w:adjustRightInd w:val="0"/>
              <w:spacing w:after="0" w:line="240" w:lineRule="auto"/>
              <w:ind w:left="720"/>
              <w:contextualSpacing/>
              <w:jc w:val="both"/>
              <w:rPr>
                <w:rFonts w:ascii="Times New Roman" w:eastAsia="Times New Roman" w:hAnsi="Times New Roman" w:cs="Times New Roman"/>
                <w:sz w:val="26"/>
                <w:szCs w:val="26"/>
              </w:rPr>
            </w:pPr>
          </w:p>
        </w:tc>
      </w:tr>
      <w:tr w:rsidR="00582F73" w:rsidRPr="006F3DEF" w14:paraId="05794180" w14:textId="77777777" w:rsidTr="00B13D91">
        <w:trPr>
          <w:jc w:val="center"/>
        </w:trPr>
        <w:tc>
          <w:tcPr>
            <w:tcW w:w="1721" w:type="dxa"/>
          </w:tcPr>
          <w:p w14:paraId="1039DBA6"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p>
        </w:tc>
        <w:tc>
          <w:tcPr>
            <w:tcW w:w="6638" w:type="dxa"/>
          </w:tcPr>
          <w:p w14:paraId="16AC3BBC"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Dòng nước mặt, cặn lắng và lở đất (San lấp mặt bằng)</w:t>
            </w:r>
          </w:p>
        </w:tc>
        <w:tc>
          <w:tcPr>
            <w:tcW w:w="2551" w:type="dxa"/>
          </w:tcPr>
          <w:p w14:paraId="687C5943"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4ACAE136" w14:textId="77777777" w:rsidTr="00B13D91">
        <w:trPr>
          <w:trHeight w:val="404"/>
          <w:jc w:val="center"/>
        </w:trPr>
        <w:tc>
          <w:tcPr>
            <w:tcW w:w="1721" w:type="dxa"/>
          </w:tcPr>
          <w:p w14:paraId="17D27D08"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p>
        </w:tc>
        <w:tc>
          <w:tcPr>
            <w:tcW w:w="6638" w:type="dxa"/>
          </w:tcPr>
          <w:p w14:paraId="011351DC"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Phát sinh bụi</w:t>
            </w:r>
          </w:p>
        </w:tc>
        <w:tc>
          <w:tcPr>
            <w:tcW w:w="2551" w:type="dxa"/>
          </w:tcPr>
          <w:p w14:paraId="5D381001"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23681CF0" w14:textId="77777777" w:rsidTr="00B13D91">
        <w:trPr>
          <w:jc w:val="center"/>
        </w:trPr>
        <w:tc>
          <w:tcPr>
            <w:tcW w:w="1721" w:type="dxa"/>
          </w:tcPr>
          <w:p w14:paraId="642EBAAB"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p>
        </w:tc>
        <w:tc>
          <w:tcPr>
            <w:tcW w:w="6638" w:type="dxa"/>
          </w:tcPr>
          <w:p w14:paraId="6FBC1B18"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xml:space="preserve">Ô nhiễm không khí </w:t>
            </w:r>
          </w:p>
        </w:tc>
        <w:tc>
          <w:tcPr>
            <w:tcW w:w="2551" w:type="dxa"/>
          </w:tcPr>
          <w:p w14:paraId="1E6853EB"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3C189257" w14:textId="77777777" w:rsidTr="00B13D91">
        <w:trPr>
          <w:jc w:val="center"/>
        </w:trPr>
        <w:tc>
          <w:tcPr>
            <w:tcW w:w="1721" w:type="dxa"/>
          </w:tcPr>
          <w:p w14:paraId="6C2AF05C"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p>
        </w:tc>
        <w:tc>
          <w:tcPr>
            <w:tcW w:w="6638" w:type="dxa"/>
          </w:tcPr>
          <w:p w14:paraId="4653FD12"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Các tác động từ tiếng ồn và rung</w:t>
            </w:r>
          </w:p>
        </w:tc>
        <w:tc>
          <w:tcPr>
            <w:tcW w:w="2551" w:type="dxa"/>
          </w:tcPr>
          <w:p w14:paraId="1F207AED"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5B1932E1" w14:textId="77777777" w:rsidTr="00B13D91">
        <w:trPr>
          <w:trHeight w:val="350"/>
          <w:jc w:val="center"/>
        </w:trPr>
        <w:tc>
          <w:tcPr>
            <w:tcW w:w="1721" w:type="dxa"/>
          </w:tcPr>
          <w:p w14:paraId="15B2EEF2"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b/>
                <w:i/>
                <w:sz w:val="26"/>
                <w:szCs w:val="26"/>
              </w:rPr>
            </w:pPr>
          </w:p>
        </w:tc>
        <w:tc>
          <w:tcPr>
            <w:tcW w:w="6638" w:type="dxa"/>
          </w:tcPr>
          <w:p w14:paraId="0C857D81"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b/>
                <w:i/>
                <w:sz w:val="26"/>
                <w:szCs w:val="26"/>
              </w:rPr>
              <w:t xml:space="preserve"> </w:t>
            </w:r>
            <w:r w:rsidRPr="006F3DEF">
              <w:rPr>
                <w:rFonts w:ascii="Times New Roman" w:eastAsia="Times New Roman" w:hAnsi="Times New Roman" w:cs="Times New Roman"/>
                <w:sz w:val="26"/>
                <w:szCs w:val="26"/>
              </w:rPr>
              <w:t>Ô nhiễm bởi nước thải</w:t>
            </w:r>
          </w:p>
        </w:tc>
        <w:tc>
          <w:tcPr>
            <w:tcW w:w="2551" w:type="dxa"/>
          </w:tcPr>
          <w:p w14:paraId="782C6B31"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312317F6" w14:textId="77777777" w:rsidTr="00B13D91">
        <w:trPr>
          <w:jc w:val="center"/>
        </w:trPr>
        <w:tc>
          <w:tcPr>
            <w:tcW w:w="1721" w:type="dxa"/>
          </w:tcPr>
          <w:p w14:paraId="70C1DA25"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bCs/>
                <w:sz w:val="26"/>
                <w:szCs w:val="26"/>
              </w:rPr>
            </w:pPr>
          </w:p>
        </w:tc>
        <w:tc>
          <w:tcPr>
            <w:tcW w:w="6638" w:type="dxa"/>
          </w:tcPr>
          <w:p w14:paraId="57DAB9AC"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bCs/>
                <w:sz w:val="26"/>
                <w:szCs w:val="26"/>
              </w:rPr>
            </w:pPr>
            <w:r w:rsidRPr="006F3DEF">
              <w:rPr>
                <w:rFonts w:ascii="Times New Roman" w:eastAsia="Times New Roman" w:hAnsi="Times New Roman" w:cs="Times New Roman"/>
                <w:bCs/>
                <w:sz w:val="26"/>
                <w:szCs w:val="26"/>
              </w:rPr>
              <w:t xml:space="preserve">Quản lý kho lưu trữ vật tư, và mỏ vật liệu </w:t>
            </w:r>
          </w:p>
        </w:tc>
        <w:tc>
          <w:tcPr>
            <w:tcW w:w="2551" w:type="dxa"/>
          </w:tcPr>
          <w:p w14:paraId="7D11DB9D"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1917FB65" w14:textId="77777777" w:rsidTr="00B13D91">
        <w:trPr>
          <w:jc w:val="center"/>
        </w:trPr>
        <w:tc>
          <w:tcPr>
            <w:tcW w:w="1721" w:type="dxa"/>
          </w:tcPr>
          <w:p w14:paraId="2A5B1102"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bCs/>
                <w:sz w:val="26"/>
                <w:szCs w:val="26"/>
              </w:rPr>
            </w:pPr>
          </w:p>
        </w:tc>
        <w:tc>
          <w:tcPr>
            <w:tcW w:w="6638" w:type="dxa"/>
          </w:tcPr>
          <w:p w14:paraId="02A84F00"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bCs/>
                <w:sz w:val="26"/>
                <w:szCs w:val="26"/>
              </w:rPr>
              <w:t>Rác thải và chất thải nguy hại</w:t>
            </w:r>
          </w:p>
        </w:tc>
        <w:tc>
          <w:tcPr>
            <w:tcW w:w="2551" w:type="dxa"/>
          </w:tcPr>
          <w:p w14:paraId="0DEB5B3D"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4910663C" w14:textId="77777777" w:rsidTr="00B13D91">
        <w:trPr>
          <w:jc w:val="center"/>
        </w:trPr>
        <w:tc>
          <w:tcPr>
            <w:tcW w:w="1721" w:type="dxa"/>
          </w:tcPr>
          <w:p w14:paraId="48142011"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bCs/>
                <w:sz w:val="26"/>
                <w:szCs w:val="26"/>
              </w:rPr>
            </w:pPr>
          </w:p>
        </w:tc>
        <w:tc>
          <w:tcPr>
            <w:tcW w:w="6638" w:type="dxa"/>
          </w:tcPr>
          <w:p w14:paraId="471F05DD"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bCs/>
                <w:sz w:val="26"/>
                <w:szCs w:val="26"/>
              </w:rPr>
              <w:t xml:space="preserve">Ảnh hưởng tới lớp phủ thực vật </w:t>
            </w:r>
          </w:p>
        </w:tc>
        <w:tc>
          <w:tcPr>
            <w:tcW w:w="2551" w:type="dxa"/>
          </w:tcPr>
          <w:p w14:paraId="0C30D963" w14:textId="73FBE2FC"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2CA85E54" w14:textId="77777777" w:rsidTr="00B13D91">
        <w:trPr>
          <w:jc w:val="center"/>
        </w:trPr>
        <w:tc>
          <w:tcPr>
            <w:tcW w:w="1721" w:type="dxa"/>
          </w:tcPr>
          <w:p w14:paraId="152ED947" w14:textId="77777777" w:rsidR="007277FC" w:rsidRPr="006F3DEF" w:rsidRDefault="007277FC" w:rsidP="00B13D91">
            <w:pPr>
              <w:tabs>
                <w:tab w:val="right" w:leader="dot" w:pos="9000"/>
              </w:tabs>
              <w:suppressAutoHyphens/>
              <w:spacing w:after="0" w:line="240" w:lineRule="auto"/>
              <w:ind w:left="66" w:right="720" w:hanging="720"/>
              <w:jc w:val="both"/>
              <w:rPr>
                <w:rFonts w:ascii="Times New Roman" w:eastAsia="Times New Roman" w:hAnsi="Times New Roman" w:cs="Times New Roman"/>
                <w:b/>
                <w:bCs/>
                <w:sz w:val="26"/>
                <w:szCs w:val="26"/>
              </w:rPr>
            </w:pPr>
          </w:p>
        </w:tc>
        <w:tc>
          <w:tcPr>
            <w:tcW w:w="6638" w:type="dxa"/>
            <w:vAlign w:val="center"/>
          </w:tcPr>
          <w:p w14:paraId="4152253A" w14:textId="77777777" w:rsidR="007277FC" w:rsidRPr="006F3DEF" w:rsidRDefault="007277FC" w:rsidP="00B13D91">
            <w:pPr>
              <w:spacing w:after="0" w:line="240" w:lineRule="auto"/>
              <w:ind w:firstLine="11"/>
              <w:jc w:val="both"/>
              <w:rPr>
                <w:rFonts w:ascii="Times New Roman" w:eastAsia="Times New Roman" w:hAnsi="Times New Roman" w:cs="Times New Roman"/>
                <w:bCs/>
                <w:sz w:val="26"/>
                <w:szCs w:val="26"/>
                <w:lang w:val="en-GB"/>
              </w:rPr>
            </w:pPr>
            <w:r w:rsidRPr="006F3DEF">
              <w:rPr>
                <w:rFonts w:ascii="Times New Roman" w:eastAsia="Times New Roman" w:hAnsi="Times New Roman" w:cs="Times New Roman"/>
                <w:sz w:val="26"/>
                <w:szCs w:val="26"/>
              </w:rPr>
              <w:t>Tác động tới các tài sản văn hóa</w:t>
            </w:r>
          </w:p>
        </w:tc>
        <w:tc>
          <w:tcPr>
            <w:tcW w:w="2551" w:type="dxa"/>
          </w:tcPr>
          <w:p w14:paraId="076AF0E6"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1B0BDC78" w14:textId="77777777" w:rsidTr="00B13D91">
        <w:trPr>
          <w:jc w:val="center"/>
        </w:trPr>
        <w:tc>
          <w:tcPr>
            <w:tcW w:w="1721" w:type="dxa"/>
          </w:tcPr>
          <w:p w14:paraId="52378DE3"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bCs/>
                <w:sz w:val="26"/>
                <w:szCs w:val="26"/>
              </w:rPr>
            </w:pPr>
          </w:p>
        </w:tc>
        <w:tc>
          <w:tcPr>
            <w:tcW w:w="6638" w:type="dxa"/>
          </w:tcPr>
          <w:p w14:paraId="384B2158"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bCs/>
                <w:sz w:val="26"/>
                <w:szCs w:val="26"/>
              </w:rPr>
              <w:t>Quản lý giao thông</w:t>
            </w:r>
          </w:p>
        </w:tc>
        <w:tc>
          <w:tcPr>
            <w:tcW w:w="2551" w:type="dxa"/>
          </w:tcPr>
          <w:p w14:paraId="354B0BAE"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r w:rsidR="00582F73" w:rsidRPr="006F3DEF" w14:paraId="5E7A438F" w14:textId="77777777" w:rsidTr="00B13D91">
        <w:trPr>
          <w:jc w:val="center"/>
        </w:trPr>
        <w:tc>
          <w:tcPr>
            <w:tcW w:w="1721" w:type="dxa"/>
          </w:tcPr>
          <w:p w14:paraId="31159B4C"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p>
        </w:tc>
        <w:tc>
          <w:tcPr>
            <w:tcW w:w="6638" w:type="dxa"/>
          </w:tcPr>
          <w:p w14:paraId="24F372D3"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Tài sản văn hóa</w:t>
            </w:r>
          </w:p>
        </w:tc>
        <w:tc>
          <w:tcPr>
            <w:tcW w:w="2551" w:type="dxa"/>
          </w:tcPr>
          <w:p w14:paraId="2A88D5AE" w14:textId="77777777" w:rsidR="007277FC" w:rsidRPr="006F3DEF" w:rsidRDefault="007277FC" w:rsidP="00B13D91">
            <w:pPr>
              <w:autoSpaceDE w:val="0"/>
              <w:autoSpaceDN w:val="0"/>
              <w:adjustRightInd w:val="0"/>
              <w:spacing w:after="0" w:line="240" w:lineRule="auto"/>
              <w:ind w:left="187"/>
              <w:jc w:val="both"/>
              <w:rPr>
                <w:rFonts w:ascii="Times New Roman" w:eastAsia="Times New Roman" w:hAnsi="Times New Roman" w:cs="Times New Roman"/>
                <w:sz w:val="26"/>
                <w:szCs w:val="26"/>
              </w:rPr>
            </w:pPr>
          </w:p>
        </w:tc>
      </w:tr>
      <w:tr w:rsidR="00582F73" w:rsidRPr="006F3DEF" w14:paraId="57BF7AA7" w14:textId="77777777" w:rsidTr="00B13D91">
        <w:trPr>
          <w:jc w:val="center"/>
        </w:trPr>
        <w:tc>
          <w:tcPr>
            <w:tcW w:w="1721" w:type="dxa"/>
          </w:tcPr>
          <w:p w14:paraId="137EAC81"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p>
        </w:tc>
        <w:tc>
          <w:tcPr>
            <w:tcW w:w="6638" w:type="dxa"/>
          </w:tcPr>
          <w:p w14:paraId="7DAC8562"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bCs/>
                <w:sz w:val="26"/>
                <w:szCs w:val="26"/>
              </w:rPr>
            </w:pPr>
            <w:r w:rsidRPr="006F3DEF">
              <w:rPr>
                <w:rFonts w:ascii="Times New Roman" w:eastAsia="Times New Roman" w:hAnsi="Times New Roman" w:cs="Times New Roman"/>
                <w:sz w:val="26"/>
                <w:szCs w:val="26"/>
              </w:rPr>
              <w:t xml:space="preserve">Gián đoạn các hoạt động và dịch vụ </w:t>
            </w:r>
          </w:p>
        </w:tc>
        <w:tc>
          <w:tcPr>
            <w:tcW w:w="2551" w:type="dxa"/>
          </w:tcPr>
          <w:p w14:paraId="5E860D77"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xml:space="preserve"> </w:t>
            </w:r>
          </w:p>
        </w:tc>
      </w:tr>
      <w:tr w:rsidR="00582F73" w:rsidRPr="006F3DEF" w14:paraId="6D8826E7" w14:textId="77777777" w:rsidTr="00B13D91">
        <w:trPr>
          <w:jc w:val="center"/>
        </w:trPr>
        <w:tc>
          <w:tcPr>
            <w:tcW w:w="1721" w:type="dxa"/>
          </w:tcPr>
          <w:p w14:paraId="67D12C23"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sz w:val="26"/>
                <w:szCs w:val="26"/>
              </w:rPr>
            </w:pPr>
          </w:p>
        </w:tc>
        <w:tc>
          <w:tcPr>
            <w:tcW w:w="6638" w:type="dxa"/>
          </w:tcPr>
          <w:p w14:paraId="5E9721E4"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xml:space="preserve">Phục hồi các khu vực bị ảnh hưởng </w:t>
            </w:r>
          </w:p>
        </w:tc>
        <w:tc>
          <w:tcPr>
            <w:tcW w:w="2551" w:type="dxa"/>
          </w:tcPr>
          <w:p w14:paraId="66FC063C"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r w:rsidRPr="006F3DEF">
              <w:rPr>
                <w:rFonts w:ascii="Times New Roman" w:eastAsia="Times New Roman" w:hAnsi="Times New Roman" w:cs="Times New Roman"/>
                <w:sz w:val="26"/>
                <w:szCs w:val="26"/>
              </w:rPr>
              <w:t xml:space="preserve"> </w:t>
            </w:r>
          </w:p>
        </w:tc>
      </w:tr>
      <w:tr w:rsidR="00582F73" w:rsidRPr="006F3DEF" w14:paraId="7007D963" w14:textId="77777777" w:rsidTr="00B13D91">
        <w:trPr>
          <w:trHeight w:val="314"/>
          <w:jc w:val="center"/>
        </w:trPr>
        <w:tc>
          <w:tcPr>
            <w:tcW w:w="1721" w:type="dxa"/>
          </w:tcPr>
          <w:p w14:paraId="1B495678"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bCs/>
                <w:sz w:val="26"/>
                <w:szCs w:val="26"/>
              </w:rPr>
            </w:pPr>
          </w:p>
        </w:tc>
        <w:tc>
          <w:tcPr>
            <w:tcW w:w="6638" w:type="dxa"/>
          </w:tcPr>
          <w:p w14:paraId="6786F875"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bCs/>
                <w:sz w:val="26"/>
                <w:szCs w:val="26"/>
              </w:rPr>
            </w:pPr>
            <w:r w:rsidRPr="006F3DEF">
              <w:rPr>
                <w:rFonts w:ascii="Times New Roman" w:eastAsia="Times New Roman" w:hAnsi="Times New Roman" w:cs="Times New Roman"/>
                <w:bCs/>
                <w:sz w:val="26"/>
                <w:szCs w:val="26"/>
              </w:rPr>
              <w:t>An toàn lao động và an toàn công cộng</w:t>
            </w:r>
          </w:p>
        </w:tc>
        <w:tc>
          <w:tcPr>
            <w:tcW w:w="2551" w:type="dxa"/>
          </w:tcPr>
          <w:p w14:paraId="3FF6898E" w14:textId="77777777" w:rsidR="007277FC" w:rsidRPr="006F3DEF" w:rsidRDefault="007277FC" w:rsidP="00B13D91">
            <w:pPr>
              <w:spacing w:after="0" w:line="240" w:lineRule="auto"/>
              <w:jc w:val="both"/>
              <w:rPr>
                <w:rFonts w:ascii="Times New Roman" w:eastAsia="Times New Roman" w:hAnsi="Times New Roman" w:cs="Times New Roman"/>
                <w:sz w:val="26"/>
                <w:szCs w:val="26"/>
              </w:rPr>
            </w:pPr>
          </w:p>
        </w:tc>
      </w:tr>
      <w:tr w:rsidR="0016193D" w:rsidRPr="006F3DEF" w14:paraId="7F4DC659" w14:textId="77777777" w:rsidTr="00B13D91">
        <w:trPr>
          <w:jc w:val="center"/>
        </w:trPr>
        <w:tc>
          <w:tcPr>
            <w:tcW w:w="1721" w:type="dxa"/>
          </w:tcPr>
          <w:p w14:paraId="782B8BC5" w14:textId="77777777" w:rsidR="007277FC" w:rsidRPr="006F3DEF" w:rsidRDefault="007277FC" w:rsidP="00B13D91">
            <w:pPr>
              <w:spacing w:after="0" w:line="240" w:lineRule="auto"/>
              <w:ind w:left="66"/>
              <w:contextualSpacing/>
              <w:jc w:val="both"/>
              <w:rPr>
                <w:rFonts w:ascii="Times New Roman" w:eastAsia="Times New Roman" w:hAnsi="Times New Roman" w:cs="Times New Roman"/>
                <w:bCs/>
                <w:sz w:val="26"/>
                <w:szCs w:val="26"/>
              </w:rPr>
            </w:pPr>
          </w:p>
        </w:tc>
        <w:tc>
          <w:tcPr>
            <w:tcW w:w="6638" w:type="dxa"/>
          </w:tcPr>
          <w:p w14:paraId="399DF87B" w14:textId="77777777" w:rsidR="007277FC" w:rsidRPr="006F3DEF" w:rsidRDefault="007277FC" w:rsidP="00B13D91">
            <w:pPr>
              <w:spacing w:after="0" w:line="240" w:lineRule="auto"/>
              <w:ind w:firstLine="11"/>
              <w:contextualSpacing/>
              <w:jc w:val="both"/>
              <w:rPr>
                <w:rFonts w:ascii="Times New Roman" w:eastAsia="Times New Roman" w:hAnsi="Times New Roman" w:cs="Times New Roman"/>
                <w:sz w:val="26"/>
                <w:szCs w:val="26"/>
              </w:rPr>
            </w:pPr>
            <w:r w:rsidRPr="006F3DEF">
              <w:rPr>
                <w:rFonts w:ascii="Times New Roman" w:eastAsia="Times New Roman" w:hAnsi="Times New Roman" w:cs="Times New Roman"/>
                <w:bCs/>
                <w:sz w:val="26"/>
                <w:szCs w:val="26"/>
              </w:rPr>
              <w:t xml:space="preserve">Truyền thông đến cộng đồng địa phương </w:t>
            </w:r>
          </w:p>
        </w:tc>
        <w:tc>
          <w:tcPr>
            <w:tcW w:w="2551" w:type="dxa"/>
          </w:tcPr>
          <w:p w14:paraId="7C526085" w14:textId="77777777" w:rsidR="007277FC" w:rsidRPr="006F3DEF" w:rsidRDefault="007277FC" w:rsidP="00B13D91">
            <w:pPr>
              <w:autoSpaceDE w:val="0"/>
              <w:autoSpaceDN w:val="0"/>
              <w:adjustRightInd w:val="0"/>
              <w:spacing w:after="0" w:line="240" w:lineRule="auto"/>
              <w:jc w:val="both"/>
              <w:rPr>
                <w:rFonts w:ascii="Times New Roman" w:eastAsia="Times New Roman" w:hAnsi="Times New Roman" w:cs="Times New Roman"/>
                <w:sz w:val="26"/>
                <w:szCs w:val="26"/>
              </w:rPr>
            </w:pPr>
          </w:p>
        </w:tc>
      </w:tr>
    </w:tbl>
    <w:p w14:paraId="65BF443C" w14:textId="77777777" w:rsidR="007277FC" w:rsidRPr="006F3DEF" w:rsidRDefault="007277FC" w:rsidP="0016193D">
      <w:pPr>
        <w:rPr>
          <w:rFonts w:ascii="Times New Roman" w:hAnsi="Times New Roman" w:cs="Times New Roman"/>
          <w:sz w:val="26"/>
          <w:szCs w:val="26"/>
        </w:rPr>
      </w:pPr>
    </w:p>
    <w:sectPr w:rsidR="007277FC" w:rsidRPr="006F3DEF" w:rsidSect="006F3DEF">
      <w:pgSz w:w="16840" w:h="11907"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017C7" w14:textId="77777777" w:rsidR="00942B95" w:rsidRDefault="00942B95" w:rsidP="00070102">
      <w:pPr>
        <w:spacing w:after="0" w:line="240" w:lineRule="auto"/>
      </w:pPr>
      <w:r>
        <w:separator/>
      </w:r>
    </w:p>
  </w:endnote>
  <w:endnote w:type="continuationSeparator" w:id="0">
    <w:p w14:paraId="0590B220" w14:textId="77777777" w:rsidR="00942B95" w:rsidRDefault="00942B95" w:rsidP="0007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VnTime">
    <w:altName w:val="Courier New"/>
    <w:panose1 w:val="020B7200000000000000"/>
    <w:charset w:val="00"/>
    <w:family w:val="swiss"/>
    <w:pitch w:val="variable"/>
    <w:sig w:usb0="00000003"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F5C9A" w14:textId="45BEB4A8" w:rsidR="00070102" w:rsidRDefault="00070102">
    <w:pPr>
      <w:pStyle w:val="Footer"/>
      <w:jc w:val="right"/>
    </w:pPr>
  </w:p>
  <w:p w14:paraId="05FF73C2" w14:textId="77777777" w:rsidR="00070102" w:rsidRDefault="00070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88E7C" w14:textId="77777777" w:rsidR="00942B95" w:rsidRDefault="00942B95" w:rsidP="00070102">
      <w:pPr>
        <w:spacing w:after="0" w:line="240" w:lineRule="auto"/>
      </w:pPr>
      <w:r>
        <w:separator/>
      </w:r>
    </w:p>
  </w:footnote>
  <w:footnote w:type="continuationSeparator" w:id="0">
    <w:p w14:paraId="4FCEECDA" w14:textId="77777777" w:rsidR="00942B95" w:rsidRDefault="00942B95" w:rsidP="000701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00382"/>
      <w:docPartObj>
        <w:docPartGallery w:val="Page Numbers (Top of Page)"/>
        <w:docPartUnique/>
      </w:docPartObj>
    </w:sdtPr>
    <w:sdtEndPr>
      <w:rPr>
        <w:noProof/>
      </w:rPr>
    </w:sdtEndPr>
    <w:sdtContent>
      <w:p w14:paraId="4F9D4944" w14:textId="07F73685" w:rsidR="00733A1A" w:rsidRDefault="00733A1A">
        <w:pPr>
          <w:pStyle w:val="Header"/>
          <w:jc w:val="center"/>
        </w:pPr>
        <w:r>
          <w:fldChar w:fldCharType="begin"/>
        </w:r>
        <w:r>
          <w:instrText xml:space="preserve"> PAGE   \* MERGEFORMAT </w:instrText>
        </w:r>
        <w:r>
          <w:fldChar w:fldCharType="separate"/>
        </w:r>
        <w:r w:rsidR="008C2703">
          <w:rPr>
            <w:noProof/>
          </w:rPr>
          <w:t>4</w:t>
        </w:r>
        <w:r>
          <w:rPr>
            <w:noProof/>
          </w:rPr>
          <w:fldChar w:fldCharType="end"/>
        </w:r>
      </w:p>
    </w:sdtContent>
  </w:sdt>
  <w:p w14:paraId="1E085CD2" w14:textId="77777777" w:rsidR="00733A1A" w:rsidRDefault="00733A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A73F7"/>
    <w:multiLevelType w:val="hybridMultilevel"/>
    <w:tmpl w:val="33EAF020"/>
    <w:lvl w:ilvl="0" w:tplc="3844D7A2">
      <w:start w:val="4"/>
      <w:numFmt w:val="bullet"/>
      <w:lvlText w:val="-"/>
      <w:lvlJc w:val="left"/>
      <w:pPr>
        <w:ind w:left="1383" w:hanging="360"/>
      </w:pPr>
      <w:rPr>
        <w:rFonts w:ascii="Times New Roman" w:eastAsia="Times New Roman" w:hAnsi="Times New Roman" w:cs="Times New Roman" w:hint="default"/>
        <w:color w:val="auto"/>
      </w:rPr>
    </w:lvl>
    <w:lvl w:ilvl="1" w:tplc="F9EA3E38" w:tentative="1">
      <w:start w:val="1"/>
      <w:numFmt w:val="bullet"/>
      <w:lvlText w:val="o"/>
      <w:lvlJc w:val="left"/>
      <w:pPr>
        <w:ind w:left="2103" w:hanging="360"/>
      </w:pPr>
      <w:rPr>
        <w:rFonts w:ascii="Courier New" w:hAnsi="Courier New" w:cs="Courier New" w:hint="default"/>
      </w:rPr>
    </w:lvl>
    <w:lvl w:ilvl="2" w:tplc="4B1E3B20" w:tentative="1">
      <w:start w:val="1"/>
      <w:numFmt w:val="bullet"/>
      <w:lvlText w:val=""/>
      <w:lvlJc w:val="left"/>
      <w:pPr>
        <w:ind w:left="2823" w:hanging="360"/>
      </w:pPr>
      <w:rPr>
        <w:rFonts w:ascii="Wingdings" w:hAnsi="Wingdings" w:hint="default"/>
      </w:rPr>
    </w:lvl>
    <w:lvl w:ilvl="3" w:tplc="C722FFB0" w:tentative="1">
      <w:start w:val="1"/>
      <w:numFmt w:val="bullet"/>
      <w:lvlText w:val=""/>
      <w:lvlJc w:val="left"/>
      <w:pPr>
        <w:ind w:left="3543" w:hanging="360"/>
      </w:pPr>
      <w:rPr>
        <w:rFonts w:ascii="Symbol" w:hAnsi="Symbol" w:hint="default"/>
      </w:rPr>
    </w:lvl>
    <w:lvl w:ilvl="4" w:tplc="89F4EEEC" w:tentative="1">
      <w:start w:val="1"/>
      <w:numFmt w:val="bullet"/>
      <w:lvlText w:val="o"/>
      <w:lvlJc w:val="left"/>
      <w:pPr>
        <w:ind w:left="4263" w:hanging="360"/>
      </w:pPr>
      <w:rPr>
        <w:rFonts w:ascii="Courier New" w:hAnsi="Courier New" w:cs="Courier New" w:hint="default"/>
      </w:rPr>
    </w:lvl>
    <w:lvl w:ilvl="5" w:tplc="699E2AD8" w:tentative="1">
      <w:start w:val="1"/>
      <w:numFmt w:val="bullet"/>
      <w:lvlText w:val=""/>
      <w:lvlJc w:val="left"/>
      <w:pPr>
        <w:ind w:left="4983" w:hanging="360"/>
      </w:pPr>
      <w:rPr>
        <w:rFonts w:ascii="Wingdings" w:hAnsi="Wingdings" w:hint="default"/>
      </w:rPr>
    </w:lvl>
    <w:lvl w:ilvl="6" w:tplc="EAC2CBB4" w:tentative="1">
      <w:start w:val="1"/>
      <w:numFmt w:val="bullet"/>
      <w:lvlText w:val=""/>
      <w:lvlJc w:val="left"/>
      <w:pPr>
        <w:ind w:left="5703" w:hanging="360"/>
      </w:pPr>
      <w:rPr>
        <w:rFonts w:ascii="Symbol" w:hAnsi="Symbol" w:hint="default"/>
      </w:rPr>
    </w:lvl>
    <w:lvl w:ilvl="7" w:tplc="56EABFAE" w:tentative="1">
      <w:start w:val="1"/>
      <w:numFmt w:val="bullet"/>
      <w:lvlText w:val="o"/>
      <w:lvlJc w:val="left"/>
      <w:pPr>
        <w:ind w:left="6423" w:hanging="360"/>
      </w:pPr>
      <w:rPr>
        <w:rFonts w:ascii="Courier New" w:hAnsi="Courier New" w:cs="Courier New" w:hint="default"/>
      </w:rPr>
    </w:lvl>
    <w:lvl w:ilvl="8" w:tplc="F0BA9ECE" w:tentative="1">
      <w:start w:val="1"/>
      <w:numFmt w:val="bullet"/>
      <w:lvlText w:val=""/>
      <w:lvlJc w:val="left"/>
      <w:pPr>
        <w:ind w:left="7143" w:hanging="360"/>
      </w:pPr>
      <w:rPr>
        <w:rFonts w:ascii="Wingdings" w:hAnsi="Wingdings" w:hint="default"/>
      </w:rPr>
    </w:lvl>
  </w:abstractNum>
  <w:abstractNum w:abstractNumId="1">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nsid w:val="20FC24EE"/>
    <w:multiLevelType w:val="hybridMultilevel"/>
    <w:tmpl w:val="41A4900E"/>
    <w:lvl w:ilvl="0" w:tplc="EF1E1A32">
      <w:start w:val="1"/>
      <w:numFmt w:val="bullet"/>
      <w:lvlText w:val=""/>
      <w:lvlJc w:val="left"/>
      <w:pPr>
        <w:tabs>
          <w:tab w:val="num" w:pos="1420"/>
        </w:tabs>
        <w:ind w:left="1420" w:hanging="360"/>
      </w:pPr>
      <w:rPr>
        <w:rFonts w:ascii="Symbol" w:hAnsi="Symbol" w:hint="default"/>
      </w:rPr>
    </w:lvl>
    <w:lvl w:ilvl="1" w:tplc="D4FE8FE6">
      <w:start w:val="1"/>
      <w:numFmt w:val="bullet"/>
      <w:lvlText w:val="-"/>
      <w:lvlJc w:val="left"/>
      <w:pPr>
        <w:tabs>
          <w:tab w:val="num" w:pos="1945"/>
        </w:tabs>
        <w:ind w:left="1945" w:hanging="525"/>
      </w:pPr>
      <w:rPr>
        <w:rFonts w:ascii="Times New Roman" w:eastAsia="Times New Roman" w:hAnsi="Times New Roman" w:cs="Times New Roman"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
    <w:nsid w:val="21381BE0"/>
    <w:multiLevelType w:val="hybridMultilevel"/>
    <w:tmpl w:val="2346BC66"/>
    <w:lvl w:ilvl="0" w:tplc="11369724">
      <w:start w:val="1"/>
      <w:numFmt w:val="bullet"/>
      <w:lvlText w:val=""/>
      <w:lvlJc w:val="left"/>
      <w:pPr>
        <w:ind w:left="1100" w:hanging="360"/>
      </w:pPr>
      <w:rPr>
        <w:rFonts w:ascii="Wingdings" w:hAnsi="Wingdings" w:hint="default"/>
      </w:rPr>
    </w:lvl>
    <w:lvl w:ilvl="1" w:tplc="C0CA760E" w:tentative="1">
      <w:start w:val="1"/>
      <w:numFmt w:val="bullet"/>
      <w:lvlText w:val="o"/>
      <w:lvlJc w:val="left"/>
      <w:pPr>
        <w:ind w:left="1820" w:hanging="360"/>
      </w:pPr>
      <w:rPr>
        <w:rFonts w:ascii="Courier New" w:hAnsi="Courier New" w:cs="Courier New" w:hint="default"/>
      </w:rPr>
    </w:lvl>
    <w:lvl w:ilvl="2" w:tplc="603401DA" w:tentative="1">
      <w:start w:val="1"/>
      <w:numFmt w:val="bullet"/>
      <w:lvlText w:val=""/>
      <w:lvlJc w:val="left"/>
      <w:pPr>
        <w:ind w:left="2540" w:hanging="360"/>
      </w:pPr>
      <w:rPr>
        <w:rFonts w:ascii="Wingdings" w:hAnsi="Wingdings" w:hint="default"/>
      </w:rPr>
    </w:lvl>
    <w:lvl w:ilvl="3" w:tplc="6498882C" w:tentative="1">
      <w:start w:val="1"/>
      <w:numFmt w:val="bullet"/>
      <w:lvlText w:val=""/>
      <w:lvlJc w:val="left"/>
      <w:pPr>
        <w:ind w:left="3260" w:hanging="360"/>
      </w:pPr>
      <w:rPr>
        <w:rFonts w:ascii="Symbol" w:hAnsi="Symbol" w:hint="default"/>
      </w:rPr>
    </w:lvl>
    <w:lvl w:ilvl="4" w:tplc="69DC7BAE" w:tentative="1">
      <w:start w:val="1"/>
      <w:numFmt w:val="bullet"/>
      <w:lvlText w:val="o"/>
      <w:lvlJc w:val="left"/>
      <w:pPr>
        <w:ind w:left="3980" w:hanging="360"/>
      </w:pPr>
      <w:rPr>
        <w:rFonts w:ascii="Courier New" w:hAnsi="Courier New" w:cs="Courier New" w:hint="default"/>
      </w:rPr>
    </w:lvl>
    <w:lvl w:ilvl="5" w:tplc="2F22A868" w:tentative="1">
      <w:start w:val="1"/>
      <w:numFmt w:val="bullet"/>
      <w:lvlText w:val=""/>
      <w:lvlJc w:val="left"/>
      <w:pPr>
        <w:ind w:left="4700" w:hanging="360"/>
      </w:pPr>
      <w:rPr>
        <w:rFonts w:ascii="Wingdings" w:hAnsi="Wingdings" w:hint="default"/>
      </w:rPr>
    </w:lvl>
    <w:lvl w:ilvl="6" w:tplc="43B2852E" w:tentative="1">
      <w:start w:val="1"/>
      <w:numFmt w:val="bullet"/>
      <w:lvlText w:val=""/>
      <w:lvlJc w:val="left"/>
      <w:pPr>
        <w:ind w:left="5420" w:hanging="360"/>
      </w:pPr>
      <w:rPr>
        <w:rFonts w:ascii="Symbol" w:hAnsi="Symbol" w:hint="default"/>
      </w:rPr>
    </w:lvl>
    <w:lvl w:ilvl="7" w:tplc="B654398A" w:tentative="1">
      <w:start w:val="1"/>
      <w:numFmt w:val="bullet"/>
      <w:lvlText w:val="o"/>
      <w:lvlJc w:val="left"/>
      <w:pPr>
        <w:ind w:left="6140" w:hanging="360"/>
      </w:pPr>
      <w:rPr>
        <w:rFonts w:ascii="Courier New" w:hAnsi="Courier New" w:cs="Courier New" w:hint="default"/>
      </w:rPr>
    </w:lvl>
    <w:lvl w:ilvl="8" w:tplc="C2F850AA" w:tentative="1">
      <w:start w:val="1"/>
      <w:numFmt w:val="bullet"/>
      <w:lvlText w:val=""/>
      <w:lvlJc w:val="left"/>
      <w:pPr>
        <w:ind w:left="6860" w:hanging="360"/>
      </w:pPr>
      <w:rPr>
        <w:rFonts w:ascii="Wingdings" w:hAnsi="Wingdings" w:hint="default"/>
      </w:rPr>
    </w:lvl>
  </w:abstractNum>
  <w:abstractNum w:abstractNumId="4">
    <w:nsid w:val="2B8E11C2"/>
    <w:multiLevelType w:val="hybridMultilevel"/>
    <w:tmpl w:val="634AADE2"/>
    <w:lvl w:ilvl="0" w:tplc="4CFE21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8F2C1C"/>
    <w:multiLevelType w:val="hybridMultilevel"/>
    <w:tmpl w:val="44DCF77C"/>
    <w:lvl w:ilvl="0" w:tplc="281E620E">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nsid w:val="39E07823"/>
    <w:multiLevelType w:val="hybridMultilevel"/>
    <w:tmpl w:val="38DE0CC6"/>
    <w:lvl w:ilvl="0" w:tplc="DD58F388">
      <w:start w:val="1"/>
      <w:numFmt w:val="bullet"/>
      <w:lvlText w:val="-"/>
      <w:lvlJc w:val="left"/>
      <w:pPr>
        <w:ind w:left="720" w:hanging="360"/>
      </w:pPr>
      <w:rPr>
        <w:rFonts w:ascii="Times New Roman" w:eastAsia="Times New Roman" w:hAnsi="Times New Roman" w:cs="Times New Roman" w:hint="default"/>
      </w:rPr>
    </w:lvl>
    <w:lvl w:ilvl="1" w:tplc="4FA289D0" w:tentative="1">
      <w:start w:val="1"/>
      <w:numFmt w:val="bullet"/>
      <w:lvlText w:val="o"/>
      <w:lvlJc w:val="left"/>
      <w:pPr>
        <w:ind w:left="1440" w:hanging="360"/>
      </w:pPr>
      <w:rPr>
        <w:rFonts w:ascii="Courier New" w:hAnsi="Courier New" w:cs="Courier New" w:hint="default"/>
      </w:rPr>
    </w:lvl>
    <w:lvl w:ilvl="2" w:tplc="5ACA7D6E" w:tentative="1">
      <w:start w:val="1"/>
      <w:numFmt w:val="bullet"/>
      <w:lvlText w:val=""/>
      <w:lvlJc w:val="left"/>
      <w:pPr>
        <w:ind w:left="2160" w:hanging="360"/>
      </w:pPr>
      <w:rPr>
        <w:rFonts w:ascii="Wingdings" w:hAnsi="Wingdings" w:hint="default"/>
      </w:rPr>
    </w:lvl>
    <w:lvl w:ilvl="3" w:tplc="48FC7F36" w:tentative="1">
      <w:start w:val="1"/>
      <w:numFmt w:val="bullet"/>
      <w:lvlText w:val=""/>
      <w:lvlJc w:val="left"/>
      <w:pPr>
        <w:ind w:left="2880" w:hanging="360"/>
      </w:pPr>
      <w:rPr>
        <w:rFonts w:ascii="Symbol" w:hAnsi="Symbol" w:hint="default"/>
      </w:rPr>
    </w:lvl>
    <w:lvl w:ilvl="4" w:tplc="E2740198" w:tentative="1">
      <w:start w:val="1"/>
      <w:numFmt w:val="bullet"/>
      <w:lvlText w:val="o"/>
      <w:lvlJc w:val="left"/>
      <w:pPr>
        <w:ind w:left="3600" w:hanging="360"/>
      </w:pPr>
      <w:rPr>
        <w:rFonts w:ascii="Courier New" w:hAnsi="Courier New" w:cs="Courier New" w:hint="default"/>
      </w:rPr>
    </w:lvl>
    <w:lvl w:ilvl="5" w:tplc="A05A3A9C" w:tentative="1">
      <w:start w:val="1"/>
      <w:numFmt w:val="bullet"/>
      <w:lvlText w:val=""/>
      <w:lvlJc w:val="left"/>
      <w:pPr>
        <w:ind w:left="4320" w:hanging="360"/>
      </w:pPr>
      <w:rPr>
        <w:rFonts w:ascii="Wingdings" w:hAnsi="Wingdings" w:hint="default"/>
      </w:rPr>
    </w:lvl>
    <w:lvl w:ilvl="6" w:tplc="0540E56C" w:tentative="1">
      <w:start w:val="1"/>
      <w:numFmt w:val="bullet"/>
      <w:lvlText w:val=""/>
      <w:lvlJc w:val="left"/>
      <w:pPr>
        <w:ind w:left="5040" w:hanging="360"/>
      </w:pPr>
      <w:rPr>
        <w:rFonts w:ascii="Symbol" w:hAnsi="Symbol" w:hint="default"/>
      </w:rPr>
    </w:lvl>
    <w:lvl w:ilvl="7" w:tplc="1F14AACA" w:tentative="1">
      <w:start w:val="1"/>
      <w:numFmt w:val="bullet"/>
      <w:lvlText w:val="o"/>
      <w:lvlJc w:val="left"/>
      <w:pPr>
        <w:ind w:left="5760" w:hanging="360"/>
      </w:pPr>
      <w:rPr>
        <w:rFonts w:ascii="Courier New" w:hAnsi="Courier New" w:cs="Courier New" w:hint="default"/>
      </w:rPr>
    </w:lvl>
    <w:lvl w:ilvl="8" w:tplc="B80C29A0" w:tentative="1">
      <w:start w:val="1"/>
      <w:numFmt w:val="bullet"/>
      <w:lvlText w:val=""/>
      <w:lvlJc w:val="left"/>
      <w:pPr>
        <w:ind w:left="6480" w:hanging="360"/>
      </w:pPr>
      <w:rPr>
        <w:rFonts w:ascii="Wingdings" w:hAnsi="Wingdings" w:hint="default"/>
      </w:rPr>
    </w:lvl>
  </w:abstractNum>
  <w:abstractNum w:abstractNumId="7">
    <w:nsid w:val="3B486ACD"/>
    <w:multiLevelType w:val="hybridMultilevel"/>
    <w:tmpl w:val="06789B18"/>
    <w:lvl w:ilvl="0" w:tplc="35BA91A6">
      <w:start w:val="1"/>
      <w:numFmt w:val="bullet"/>
      <w:lvlText w:val=""/>
      <w:lvlJc w:val="left"/>
      <w:pPr>
        <w:ind w:left="1100" w:hanging="360"/>
      </w:pPr>
      <w:rPr>
        <w:rFonts w:ascii="Wingdings" w:hAnsi="Wingdings" w:hint="default"/>
      </w:rPr>
    </w:lvl>
    <w:lvl w:ilvl="1" w:tplc="1BCE240A" w:tentative="1">
      <w:start w:val="1"/>
      <w:numFmt w:val="bullet"/>
      <w:lvlText w:val="o"/>
      <w:lvlJc w:val="left"/>
      <w:pPr>
        <w:ind w:left="1820" w:hanging="360"/>
      </w:pPr>
      <w:rPr>
        <w:rFonts w:ascii="Courier New" w:hAnsi="Courier New" w:cs="Courier New" w:hint="default"/>
      </w:rPr>
    </w:lvl>
    <w:lvl w:ilvl="2" w:tplc="0F744500" w:tentative="1">
      <w:start w:val="1"/>
      <w:numFmt w:val="bullet"/>
      <w:lvlText w:val=""/>
      <w:lvlJc w:val="left"/>
      <w:pPr>
        <w:ind w:left="2540" w:hanging="360"/>
      </w:pPr>
      <w:rPr>
        <w:rFonts w:ascii="Wingdings" w:hAnsi="Wingdings" w:hint="default"/>
      </w:rPr>
    </w:lvl>
    <w:lvl w:ilvl="3" w:tplc="7972AF82" w:tentative="1">
      <w:start w:val="1"/>
      <w:numFmt w:val="bullet"/>
      <w:lvlText w:val=""/>
      <w:lvlJc w:val="left"/>
      <w:pPr>
        <w:ind w:left="3260" w:hanging="360"/>
      </w:pPr>
      <w:rPr>
        <w:rFonts w:ascii="Symbol" w:hAnsi="Symbol" w:hint="default"/>
      </w:rPr>
    </w:lvl>
    <w:lvl w:ilvl="4" w:tplc="C4FCA0F6" w:tentative="1">
      <w:start w:val="1"/>
      <w:numFmt w:val="bullet"/>
      <w:lvlText w:val="o"/>
      <w:lvlJc w:val="left"/>
      <w:pPr>
        <w:ind w:left="3980" w:hanging="360"/>
      </w:pPr>
      <w:rPr>
        <w:rFonts w:ascii="Courier New" w:hAnsi="Courier New" w:cs="Courier New" w:hint="default"/>
      </w:rPr>
    </w:lvl>
    <w:lvl w:ilvl="5" w:tplc="7C9271F6" w:tentative="1">
      <w:start w:val="1"/>
      <w:numFmt w:val="bullet"/>
      <w:lvlText w:val=""/>
      <w:lvlJc w:val="left"/>
      <w:pPr>
        <w:ind w:left="4700" w:hanging="360"/>
      </w:pPr>
      <w:rPr>
        <w:rFonts w:ascii="Wingdings" w:hAnsi="Wingdings" w:hint="default"/>
      </w:rPr>
    </w:lvl>
    <w:lvl w:ilvl="6" w:tplc="730E4AFC" w:tentative="1">
      <w:start w:val="1"/>
      <w:numFmt w:val="bullet"/>
      <w:lvlText w:val=""/>
      <w:lvlJc w:val="left"/>
      <w:pPr>
        <w:ind w:left="5420" w:hanging="360"/>
      </w:pPr>
      <w:rPr>
        <w:rFonts w:ascii="Symbol" w:hAnsi="Symbol" w:hint="default"/>
      </w:rPr>
    </w:lvl>
    <w:lvl w:ilvl="7" w:tplc="2C7AB55A" w:tentative="1">
      <w:start w:val="1"/>
      <w:numFmt w:val="bullet"/>
      <w:lvlText w:val="o"/>
      <w:lvlJc w:val="left"/>
      <w:pPr>
        <w:ind w:left="6140" w:hanging="360"/>
      </w:pPr>
      <w:rPr>
        <w:rFonts w:ascii="Courier New" w:hAnsi="Courier New" w:cs="Courier New" w:hint="default"/>
      </w:rPr>
    </w:lvl>
    <w:lvl w:ilvl="8" w:tplc="C1A0CE0E" w:tentative="1">
      <w:start w:val="1"/>
      <w:numFmt w:val="bullet"/>
      <w:lvlText w:val=""/>
      <w:lvlJc w:val="left"/>
      <w:pPr>
        <w:ind w:left="6860" w:hanging="360"/>
      </w:pPr>
      <w:rPr>
        <w:rFonts w:ascii="Wingdings" w:hAnsi="Wingdings" w:hint="default"/>
      </w:rPr>
    </w:lvl>
  </w:abstractNum>
  <w:abstractNum w:abstractNumId="8">
    <w:nsid w:val="5DF11FFA"/>
    <w:multiLevelType w:val="hybridMultilevel"/>
    <w:tmpl w:val="4D4E0798"/>
    <w:lvl w:ilvl="0" w:tplc="8D4C1F46">
      <w:start w:val="1"/>
      <w:numFmt w:val="bullet"/>
      <w:lvlText w:val="-"/>
      <w:lvlJc w:val="left"/>
      <w:pPr>
        <w:ind w:left="720" w:hanging="360"/>
      </w:pPr>
      <w:rPr>
        <w:rFonts w:ascii="Times New Roman" w:eastAsia="Times New Roman" w:hAnsi="Times New Roman" w:cs="Times New Roman" w:hint="default"/>
      </w:rPr>
    </w:lvl>
    <w:lvl w:ilvl="1" w:tplc="1D9C3AFA" w:tentative="1">
      <w:start w:val="1"/>
      <w:numFmt w:val="bullet"/>
      <w:lvlText w:val="o"/>
      <w:lvlJc w:val="left"/>
      <w:pPr>
        <w:ind w:left="1440" w:hanging="360"/>
      </w:pPr>
      <w:rPr>
        <w:rFonts w:ascii="Courier New" w:hAnsi="Courier New" w:cs="Courier New" w:hint="default"/>
      </w:rPr>
    </w:lvl>
    <w:lvl w:ilvl="2" w:tplc="112E925A" w:tentative="1">
      <w:start w:val="1"/>
      <w:numFmt w:val="bullet"/>
      <w:lvlText w:val=""/>
      <w:lvlJc w:val="left"/>
      <w:pPr>
        <w:ind w:left="2160" w:hanging="360"/>
      </w:pPr>
      <w:rPr>
        <w:rFonts w:ascii="Wingdings" w:hAnsi="Wingdings" w:hint="default"/>
      </w:rPr>
    </w:lvl>
    <w:lvl w:ilvl="3" w:tplc="176CF82A" w:tentative="1">
      <w:start w:val="1"/>
      <w:numFmt w:val="bullet"/>
      <w:lvlText w:val=""/>
      <w:lvlJc w:val="left"/>
      <w:pPr>
        <w:ind w:left="2880" w:hanging="360"/>
      </w:pPr>
      <w:rPr>
        <w:rFonts w:ascii="Symbol" w:hAnsi="Symbol" w:hint="default"/>
      </w:rPr>
    </w:lvl>
    <w:lvl w:ilvl="4" w:tplc="245052A2" w:tentative="1">
      <w:start w:val="1"/>
      <w:numFmt w:val="bullet"/>
      <w:lvlText w:val="o"/>
      <w:lvlJc w:val="left"/>
      <w:pPr>
        <w:ind w:left="3600" w:hanging="360"/>
      </w:pPr>
      <w:rPr>
        <w:rFonts w:ascii="Courier New" w:hAnsi="Courier New" w:cs="Courier New" w:hint="default"/>
      </w:rPr>
    </w:lvl>
    <w:lvl w:ilvl="5" w:tplc="715431B8" w:tentative="1">
      <w:start w:val="1"/>
      <w:numFmt w:val="bullet"/>
      <w:lvlText w:val=""/>
      <w:lvlJc w:val="left"/>
      <w:pPr>
        <w:ind w:left="4320" w:hanging="360"/>
      </w:pPr>
      <w:rPr>
        <w:rFonts w:ascii="Wingdings" w:hAnsi="Wingdings" w:hint="default"/>
      </w:rPr>
    </w:lvl>
    <w:lvl w:ilvl="6" w:tplc="CC348406" w:tentative="1">
      <w:start w:val="1"/>
      <w:numFmt w:val="bullet"/>
      <w:lvlText w:val=""/>
      <w:lvlJc w:val="left"/>
      <w:pPr>
        <w:ind w:left="5040" w:hanging="360"/>
      </w:pPr>
      <w:rPr>
        <w:rFonts w:ascii="Symbol" w:hAnsi="Symbol" w:hint="default"/>
      </w:rPr>
    </w:lvl>
    <w:lvl w:ilvl="7" w:tplc="53FE8D16" w:tentative="1">
      <w:start w:val="1"/>
      <w:numFmt w:val="bullet"/>
      <w:lvlText w:val="o"/>
      <w:lvlJc w:val="left"/>
      <w:pPr>
        <w:ind w:left="5760" w:hanging="360"/>
      </w:pPr>
      <w:rPr>
        <w:rFonts w:ascii="Courier New" w:hAnsi="Courier New" w:cs="Courier New" w:hint="default"/>
      </w:rPr>
    </w:lvl>
    <w:lvl w:ilvl="8" w:tplc="0D6AF3D2" w:tentative="1">
      <w:start w:val="1"/>
      <w:numFmt w:val="bullet"/>
      <w:lvlText w:val=""/>
      <w:lvlJc w:val="left"/>
      <w:pPr>
        <w:ind w:left="6480" w:hanging="360"/>
      </w:pPr>
      <w:rPr>
        <w:rFonts w:ascii="Wingdings" w:hAnsi="Wingdings" w:hint="default"/>
      </w:rPr>
    </w:lvl>
  </w:abstractNum>
  <w:abstractNum w:abstractNumId="9">
    <w:nsid w:val="6E4E06DC"/>
    <w:multiLevelType w:val="hybridMultilevel"/>
    <w:tmpl w:val="82AA2780"/>
    <w:lvl w:ilvl="0" w:tplc="8E5CCD68">
      <w:start w:val="1"/>
      <w:numFmt w:val="decimal"/>
      <w:lvlText w:val="(%1)"/>
      <w:lvlJc w:val="left"/>
      <w:pPr>
        <w:ind w:left="825" w:hanging="465"/>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486D60"/>
    <w:multiLevelType w:val="hybridMultilevel"/>
    <w:tmpl w:val="9D740EE2"/>
    <w:lvl w:ilvl="0" w:tplc="6C36E276">
      <w:start w:val="1"/>
      <w:numFmt w:val="bullet"/>
      <w:lvlText w:val="-"/>
      <w:lvlJc w:val="left"/>
      <w:pPr>
        <w:ind w:left="720" w:hanging="360"/>
      </w:pPr>
      <w:rPr>
        <w:rFonts w:ascii="Times New Roman" w:eastAsia="Calibri" w:hAnsi="Times New Roman" w:cs="Times New Roman" w:hint="default"/>
      </w:rPr>
    </w:lvl>
    <w:lvl w:ilvl="1" w:tplc="6ADAAE7C" w:tentative="1">
      <w:start w:val="1"/>
      <w:numFmt w:val="bullet"/>
      <w:lvlText w:val="o"/>
      <w:lvlJc w:val="left"/>
      <w:pPr>
        <w:ind w:left="1440" w:hanging="360"/>
      </w:pPr>
      <w:rPr>
        <w:rFonts w:ascii="Courier New" w:hAnsi="Courier New" w:cs="Courier New" w:hint="default"/>
      </w:rPr>
    </w:lvl>
    <w:lvl w:ilvl="2" w:tplc="598E042E" w:tentative="1">
      <w:start w:val="1"/>
      <w:numFmt w:val="bullet"/>
      <w:lvlText w:val=""/>
      <w:lvlJc w:val="left"/>
      <w:pPr>
        <w:ind w:left="2160" w:hanging="360"/>
      </w:pPr>
      <w:rPr>
        <w:rFonts w:ascii="Wingdings" w:hAnsi="Wingdings" w:hint="default"/>
      </w:rPr>
    </w:lvl>
    <w:lvl w:ilvl="3" w:tplc="C93A2ECC" w:tentative="1">
      <w:start w:val="1"/>
      <w:numFmt w:val="bullet"/>
      <w:lvlText w:val=""/>
      <w:lvlJc w:val="left"/>
      <w:pPr>
        <w:ind w:left="2880" w:hanging="360"/>
      </w:pPr>
      <w:rPr>
        <w:rFonts w:ascii="Symbol" w:hAnsi="Symbol" w:hint="default"/>
      </w:rPr>
    </w:lvl>
    <w:lvl w:ilvl="4" w:tplc="8F3EE91C" w:tentative="1">
      <w:start w:val="1"/>
      <w:numFmt w:val="bullet"/>
      <w:lvlText w:val="o"/>
      <w:lvlJc w:val="left"/>
      <w:pPr>
        <w:ind w:left="3600" w:hanging="360"/>
      </w:pPr>
      <w:rPr>
        <w:rFonts w:ascii="Courier New" w:hAnsi="Courier New" w:cs="Courier New" w:hint="default"/>
      </w:rPr>
    </w:lvl>
    <w:lvl w:ilvl="5" w:tplc="5DD64352" w:tentative="1">
      <w:start w:val="1"/>
      <w:numFmt w:val="bullet"/>
      <w:lvlText w:val=""/>
      <w:lvlJc w:val="left"/>
      <w:pPr>
        <w:ind w:left="4320" w:hanging="360"/>
      </w:pPr>
      <w:rPr>
        <w:rFonts w:ascii="Wingdings" w:hAnsi="Wingdings" w:hint="default"/>
      </w:rPr>
    </w:lvl>
    <w:lvl w:ilvl="6" w:tplc="FE50CB44" w:tentative="1">
      <w:start w:val="1"/>
      <w:numFmt w:val="bullet"/>
      <w:lvlText w:val=""/>
      <w:lvlJc w:val="left"/>
      <w:pPr>
        <w:ind w:left="5040" w:hanging="360"/>
      </w:pPr>
      <w:rPr>
        <w:rFonts w:ascii="Symbol" w:hAnsi="Symbol" w:hint="default"/>
      </w:rPr>
    </w:lvl>
    <w:lvl w:ilvl="7" w:tplc="73F04A42" w:tentative="1">
      <w:start w:val="1"/>
      <w:numFmt w:val="bullet"/>
      <w:lvlText w:val="o"/>
      <w:lvlJc w:val="left"/>
      <w:pPr>
        <w:ind w:left="5760" w:hanging="360"/>
      </w:pPr>
      <w:rPr>
        <w:rFonts w:ascii="Courier New" w:hAnsi="Courier New" w:cs="Courier New" w:hint="default"/>
      </w:rPr>
    </w:lvl>
    <w:lvl w:ilvl="8" w:tplc="5BF4FA74" w:tentative="1">
      <w:start w:val="1"/>
      <w:numFmt w:val="bullet"/>
      <w:lvlText w:val=""/>
      <w:lvlJc w:val="left"/>
      <w:pPr>
        <w:ind w:left="6480" w:hanging="360"/>
      </w:pPr>
      <w:rPr>
        <w:rFonts w:ascii="Wingdings" w:hAnsi="Wingdings" w:hint="default"/>
      </w:rPr>
    </w:lvl>
  </w:abstractNum>
  <w:abstractNum w:abstractNumId="11">
    <w:nsid w:val="70181D2A"/>
    <w:multiLevelType w:val="hybridMultilevel"/>
    <w:tmpl w:val="3CA62316"/>
    <w:lvl w:ilvl="0" w:tplc="291C73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5"/>
  </w:num>
  <w:num w:numId="2">
    <w:abstractNumId w:val="4"/>
  </w:num>
  <w:num w:numId="3">
    <w:abstractNumId w:val="11"/>
  </w:num>
  <w:num w:numId="4">
    <w:abstractNumId w:val="6"/>
  </w:num>
  <w:num w:numId="5">
    <w:abstractNumId w:val="1"/>
  </w:num>
  <w:num w:numId="6">
    <w:abstractNumId w:val="8"/>
  </w:num>
  <w:num w:numId="7">
    <w:abstractNumId w:val="0"/>
  </w:num>
  <w:num w:numId="8">
    <w:abstractNumId w:val="3"/>
  </w:num>
  <w:num w:numId="9">
    <w:abstractNumId w:val="7"/>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5AB"/>
    <w:rsid w:val="000033AE"/>
    <w:rsid w:val="00004D34"/>
    <w:rsid w:val="00007CAC"/>
    <w:rsid w:val="00007EFD"/>
    <w:rsid w:val="00013203"/>
    <w:rsid w:val="00024078"/>
    <w:rsid w:val="00025279"/>
    <w:rsid w:val="0003053D"/>
    <w:rsid w:val="00037CD9"/>
    <w:rsid w:val="00042A55"/>
    <w:rsid w:val="00051E40"/>
    <w:rsid w:val="00052A18"/>
    <w:rsid w:val="00052B9C"/>
    <w:rsid w:val="00053AF6"/>
    <w:rsid w:val="0006787B"/>
    <w:rsid w:val="00070102"/>
    <w:rsid w:val="00070CFE"/>
    <w:rsid w:val="000746D6"/>
    <w:rsid w:val="00074F96"/>
    <w:rsid w:val="00086AD3"/>
    <w:rsid w:val="00086E9B"/>
    <w:rsid w:val="00087992"/>
    <w:rsid w:val="00090CD5"/>
    <w:rsid w:val="00093546"/>
    <w:rsid w:val="00095D70"/>
    <w:rsid w:val="000A1986"/>
    <w:rsid w:val="000B3C0E"/>
    <w:rsid w:val="000C1604"/>
    <w:rsid w:val="000C4334"/>
    <w:rsid w:val="000C6B47"/>
    <w:rsid w:val="000D3347"/>
    <w:rsid w:val="000D6EA5"/>
    <w:rsid w:val="000E07ED"/>
    <w:rsid w:val="000E2879"/>
    <w:rsid w:val="000E5248"/>
    <w:rsid w:val="000E6265"/>
    <w:rsid w:val="000F2E2D"/>
    <w:rsid w:val="000F4538"/>
    <w:rsid w:val="000F5202"/>
    <w:rsid w:val="001054BF"/>
    <w:rsid w:val="0011427D"/>
    <w:rsid w:val="00124388"/>
    <w:rsid w:val="00125158"/>
    <w:rsid w:val="001324DC"/>
    <w:rsid w:val="00133A1A"/>
    <w:rsid w:val="00135766"/>
    <w:rsid w:val="00136E95"/>
    <w:rsid w:val="00136F21"/>
    <w:rsid w:val="00144C1A"/>
    <w:rsid w:val="00146649"/>
    <w:rsid w:val="00147928"/>
    <w:rsid w:val="001503A9"/>
    <w:rsid w:val="00152ECA"/>
    <w:rsid w:val="001532CD"/>
    <w:rsid w:val="00155A92"/>
    <w:rsid w:val="0016193D"/>
    <w:rsid w:val="00166352"/>
    <w:rsid w:val="0018110A"/>
    <w:rsid w:val="00181C0A"/>
    <w:rsid w:val="0018251B"/>
    <w:rsid w:val="001857A0"/>
    <w:rsid w:val="00186608"/>
    <w:rsid w:val="00187403"/>
    <w:rsid w:val="001A38D7"/>
    <w:rsid w:val="001A4EE8"/>
    <w:rsid w:val="001A5555"/>
    <w:rsid w:val="001A7E97"/>
    <w:rsid w:val="001C6CC7"/>
    <w:rsid w:val="001C793B"/>
    <w:rsid w:val="001D28C8"/>
    <w:rsid w:val="001D4EED"/>
    <w:rsid w:val="001D5805"/>
    <w:rsid w:val="001D7903"/>
    <w:rsid w:val="001D7974"/>
    <w:rsid w:val="001E2EF1"/>
    <w:rsid w:val="001E67B0"/>
    <w:rsid w:val="001F0F76"/>
    <w:rsid w:val="001F4813"/>
    <w:rsid w:val="001F5E11"/>
    <w:rsid w:val="001F616A"/>
    <w:rsid w:val="001F7947"/>
    <w:rsid w:val="00201D14"/>
    <w:rsid w:val="00202721"/>
    <w:rsid w:val="00206CC8"/>
    <w:rsid w:val="00210C11"/>
    <w:rsid w:val="002124B8"/>
    <w:rsid w:val="00216F13"/>
    <w:rsid w:val="00220E2E"/>
    <w:rsid w:val="00222450"/>
    <w:rsid w:val="00230845"/>
    <w:rsid w:val="002314A3"/>
    <w:rsid w:val="00231ED4"/>
    <w:rsid w:val="00233107"/>
    <w:rsid w:val="00236E5A"/>
    <w:rsid w:val="0024240E"/>
    <w:rsid w:val="002529B0"/>
    <w:rsid w:val="00260AAB"/>
    <w:rsid w:val="00284E8E"/>
    <w:rsid w:val="00286F55"/>
    <w:rsid w:val="00291623"/>
    <w:rsid w:val="00293F3F"/>
    <w:rsid w:val="002965AC"/>
    <w:rsid w:val="00296F4E"/>
    <w:rsid w:val="002A1D1D"/>
    <w:rsid w:val="002A232D"/>
    <w:rsid w:val="002A2966"/>
    <w:rsid w:val="002A35D9"/>
    <w:rsid w:val="002A40A1"/>
    <w:rsid w:val="002A738E"/>
    <w:rsid w:val="002B685C"/>
    <w:rsid w:val="002B7F1D"/>
    <w:rsid w:val="002C123C"/>
    <w:rsid w:val="002C22A9"/>
    <w:rsid w:val="002D53D6"/>
    <w:rsid w:val="002E05FA"/>
    <w:rsid w:val="002E2955"/>
    <w:rsid w:val="002E4EFE"/>
    <w:rsid w:val="002F16AF"/>
    <w:rsid w:val="002F3B1F"/>
    <w:rsid w:val="002F75E2"/>
    <w:rsid w:val="00300775"/>
    <w:rsid w:val="00300B90"/>
    <w:rsid w:val="0030110B"/>
    <w:rsid w:val="00305CB6"/>
    <w:rsid w:val="00311F16"/>
    <w:rsid w:val="00317086"/>
    <w:rsid w:val="00323E05"/>
    <w:rsid w:val="00326D7B"/>
    <w:rsid w:val="003315FC"/>
    <w:rsid w:val="00331EE2"/>
    <w:rsid w:val="0033373A"/>
    <w:rsid w:val="00333A64"/>
    <w:rsid w:val="003361E1"/>
    <w:rsid w:val="00336918"/>
    <w:rsid w:val="00341CCC"/>
    <w:rsid w:val="00353F3C"/>
    <w:rsid w:val="00354979"/>
    <w:rsid w:val="00355BC7"/>
    <w:rsid w:val="0035650A"/>
    <w:rsid w:val="003577ED"/>
    <w:rsid w:val="00370310"/>
    <w:rsid w:val="00372911"/>
    <w:rsid w:val="00380D43"/>
    <w:rsid w:val="00381650"/>
    <w:rsid w:val="0038446B"/>
    <w:rsid w:val="0039288B"/>
    <w:rsid w:val="003972CD"/>
    <w:rsid w:val="00397AD1"/>
    <w:rsid w:val="003A472E"/>
    <w:rsid w:val="003A508D"/>
    <w:rsid w:val="003B3309"/>
    <w:rsid w:val="003B55A5"/>
    <w:rsid w:val="003C19CE"/>
    <w:rsid w:val="003D0C25"/>
    <w:rsid w:val="003D2607"/>
    <w:rsid w:val="003D3675"/>
    <w:rsid w:val="003D4BF9"/>
    <w:rsid w:val="003D6C32"/>
    <w:rsid w:val="003E69AE"/>
    <w:rsid w:val="003E7138"/>
    <w:rsid w:val="003F37EF"/>
    <w:rsid w:val="003F49A1"/>
    <w:rsid w:val="003F4E4E"/>
    <w:rsid w:val="00401D81"/>
    <w:rsid w:val="00411E4C"/>
    <w:rsid w:val="004127E2"/>
    <w:rsid w:val="00416855"/>
    <w:rsid w:val="00423DDC"/>
    <w:rsid w:val="0042498F"/>
    <w:rsid w:val="00433511"/>
    <w:rsid w:val="00440EC8"/>
    <w:rsid w:val="0044525E"/>
    <w:rsid w:val="004532AA"/>
    <w:rsid w:val="00454983"/>
    <w:rsid w:val="00456704"/>
    <w:rsid w:val="004577DA"/>
    <w:rsid w:val="00460761"/>
    <w:rsid w:val="00466823"/>
    <w:rsid w:val="004749BB"/>
    <w:rsid w:val="00480555"/>
    <w:rsid w:val="004842FC"/>
    <w:rsid w:val="0049083D"/>
    <w:rsid w:val="00490BC5"/>
    <w:rsid w:val="00495A67"/>
    <w:rsid w:val="004A082B"/>
    <w:rsid w:val="004A234B"/>
    <w:rsid w:val="004A2522"/>
    <w:rsid w:val="004B5DC8"/>
    <w:rsid w:val="004C49D5"/>
    <w:rsid w:val="004C534B"/>
    <w:rsid w:val="004E7652"/>
    <w:rsid w:val="004E7BD2"/>
    <w:rsid w:val="00503F31"/>
    <w:rsid w:val="005054D9"/>
    <w:rsid w:val="00532305"/>
    <w:rsid w:val="00542089"/>
    <w:rsid w:val="00542C06"/>
    <w:rsid w:val="00552BF7"/>
    <w:rsid w:val="005532AA"/>
    <w:rsid w:val="00553BDC"/>
    <w:rsid w:val="00557B0C"/>
    <w:rsid w:val="005618CC"/>
    <w:rsid w:val="00566611"/>
    <w:rsid w:val="00576012"/>
    <w:rsid w:val="00577FC5"/>
    <w:rsid w:val="00581286"/>
    <w:rsid w:val="00582F73"/>
    <w:rsid w:val="00585377"/>
    <w:rsid w:val="00585E01"/>
    <w:rsid w:val="00586B70"/>
    <w:rsid w:val="005958D2"/>
    <w:rsid w:val="005967B6"/>
    <w:rsid w:val="005A4B6A"/>
    <w:rsid w:val="005A76D0"/>
    <w:rsid w:val="005A7901"/>
    <w:rsid w:val="005B111D"/>
    <w:rsid w:val="005B1CEA"/>
    <w:rsid w:val="005B2D59"/>
    <w:rsid w:val="005C4A8F"/>
    <w:rsid w:val="005C508B"/>
    <w:rsid w:val="005C799A"/>
    <w:rsid w:val="005D4211"/>
    <w:rsid w:val="005D6B51"/>
    <w:rsid w:val="005E2585"/>
    <w:rsid w:val="005F0892"/>
    <w:rsid w:val="005F2FFF"/>
    <w:rsid w:val="005F46C3"/>
    <w:rsid w:val="006107D1"/>
    <w:rsid w:val="00630E48"/>
    <w:rsid w:val="006323BC"/>
    <w:rsid w:val="00640A85"/>
    <w:rsid w:val="00642A98"/>
    <w:rsid w:val="00646988"/>
    <w:rsid w:val="0065227F"/>
    <w:rsid w:val="00657CAB"/>
    <w:rsid w:val="00662CFC"/>
    <w:rsid w:val="006649B4"/>
    <w:rsid w:val="00666C0D"/>
    <w:rsid w:val="006700C9"/>
    <w:rsid w:val="00672381"/>
    <w:rsid w:val="00681484"/>
    <w:rsid w:val="00685B13"/>
    <w:rsid w:val="00694A68"/>
    <w:rsid w:val="00695349"/>
    <w:rsid w:val="00695CBE"/>
    <w:rsid w:val="006A09A7"/>
    <w:rsid w:val="006B2127"/>
    <w:rsid w:val="006C5AE9"/>
    <w:rsid w:val="006C5EA1"/>
    <w:rsid w:val="006D7024"/>
    <w:rsid w:val="006E2D47"/>
    <w:rsid w:val="006E30EE"/>
    <w:rsid w:val="006E3CB8"/>
    <w:rsid w:val="006E71D2"/>
    <w:rsid w:val="006E72E7"/>
    <w:rsid w:val="006F3DEF"/>
    <w:rsid w:val="006F42B7"/>
    <w:rsid w:val="006F5A39"/>
    <w:rsid w:val="007039DE"/>
    <w:rsid w:val="00704125"/>
    <w:rsid w:val="00707559"/>
    <w:rsid w:val="007122BC"/>
    <w:rsid w:val="00713810"/>
    <w:rsid w:val="00721387"/>
    <w:rsid w:val="007277FC"/>
    <w:rsid w:val="00727F6B"/>
    <w:rsid w:val="0073135D"/>
    <w:rsid w:val="00733A1A"/>
    <w:rsid w:val="007353A4"/>
    <w:rsid w:val="007538B2"/>
    <w:rsid w:val="00753E2B"/>
    <w:rsid w:val="00756C87"/>
    <w:rsid w:val="007623BC"/>
    <w:rsid w:val="00766C98"/>
    <w:rsid w:val="00793F39"/>
    <w:rsid w:val="007A0404"/>
    <w:rsid w:val="007A4799"/>
    <w:rsid w:val="007A48EA"/>
    <w:rsid w:val="007A628C"/>
    <w:rsid w:val="007A7BB4"/>
    <w:rsid w:val="007B5969"/>
    <w:rsid w:val="007B6F05"/>
    <w:rsid w:val="007C3A42"/>
    <w:rsid w:val="007C69B6"/>
    <w:rsid w:val="007D0E4F"/>
    <w:rsid w:val="007D6DF1"/>
    <w:rsid w:val="007E76E1"/>
    <w:rsid w:val="007F122A"/>
    <w:rsid w:val="007F37DB"/>
    <w:rsid w:val="00803774"/>
    <w:rsid w:val="0080432E"/>
    <w:rsid w:val="008044B9"/>
    <w:rsid w:val="008058E6"/>
    <w:rsid w:val="0081115C"/>
    <w:rsid w:val="008126A8"/>
    <w:rsid w:val="008163D6"/>
    <w:rsid w:val="008170FD"/>
    <w:rsid w:val="00820158"/>
    <w:rsid w:val="008374D1"/>
    <w:rsid w:val="00850786"/>
    <w:rsid w:val="008636AA"/>
    <w:rsid w:val="00880D36"/>
    <w:rsid w:val="00881526"/>
    <w:rsid w:val="00883768"/>
    <w:rsid w:val="00885182"/>
    <w:rsid w:val="00890608"/>
    <w:rsid w:val="00890D53"/>
    <w:rsid w:val="00895F1D"/>
    <w:rsid w:val="008B3291"/>
    <w:rsid w:val="008B47B5"/>
    <w:rsid w:val="008C2703"/>
    <w:rsid w:val="008C3BB7"/>
    <w:rsid w:val="008C4898"/>
    <w:rsid w:val="008D26FE"/>
    <w:rsid w:val="008D64D7"/>
    <w:rsid w:val="008D73C3"/>
    <w:rsid w:val="008D7DEC"/>
    <w:rsid w:val="008E1767"/>
    <w:rsid w:val="008E24B9"/>
    <w:rsid w:val="008F0D95"/>
    <w:rsid w:val="008F2945"/>
    <w:rsid w:val="008F7C88"/>
    <w:rsid w:val="009009A6"/>
    <w:rsid w:val="00902C40"/>
    <w:rsid w:val="0090448B"/>
    <w:rsid w:val="009044C8"/>
    <w:rsid w:val="0091080B"/>
    <w:rsid w:val="00910C82"/>
    <w:rsid w:val="00914C06"/>
    <w:rsid w:val="009175B9"/>
    <w:rsid w:val="0091772D"/>
    <w:rsid w:val="009237CD"/>
    <w:rsid w:val="009265CA"/>
    <w:rsid w:val="0092695C"/>
    <w:rsid w:val="00927DFC"/>
    <w:rsid w:val="00934892"/>
    <w:rsid w:val="00940245"/>
    <w:rsid w:val="009425F7"/>
    <w:rsid w:val="00942ACE"/>
    <w:rsid w:val="00942B95"/>
    <w:rsid w:val="00943FA8"/>
    <w:rsid w:val="00947E84"/>
    <w:rsid w:val="00952BAE"/>
    <w:rsid w:val="00957138"/>
    <w:rsid w:val="00965B99"/>
    <w:rsid w:val="009677FA"/>
    <w:rsid w:val="00973C62"/>
    <w:rsid w:val="0098644D"/>
    <w:rsid w:val="00986D71"/>
    <w:rsid w:val="00990237"/>
    <w:rsid w:val="00991C07"/>
    <w:rsid w:val="00993007"/>
    <w:rsid w:val="00993A2C"/>
    <w:rsid w:val="009960F5"/>
    <w:rsid w:val="009A62B0"/>
    <w:rsid w:val="009A6308"/>
    <w:rsid w:val="009A6A53"/>
    <w:rsid w:val="009A7EF3"/>
    <w:rsid w:val="009B1D88"/>
    <w:rsid w:val="009B2598"/>
    <w:rsid w:val="009D0ABC"/>
    <w:rsid w:val="009D127A"/>
    <w:rsid w:val="009D1501"/>
    <w:rsid w:val="009D43CE"/>
    <w:rsid w:val="009D6B2C"/>
    <w:rsid w:val="009E3F2D"/>
    <w:rsid w:val="009F51B9"/>
    <w:rsid w:val="00A003C6"/>
    <w:rsid w:val="00A00FCF"/>
    <w:rsid w:val="00A03D8A"/>
    <w:rsid w:val="00A04246"/>
    <w:rsid w:val="00A13B44"/>
    <w:rsid w:val="00A14702"/>
    <w:rsid w:val="00A16FA6"/>
    <w:rsid w:val="00A22736"/>
    <w:rsid w:val="00A32EED"/>
    <w:rsid w:val="00A37C0E"/>
    <w:rsid w:val="00A46C18"/>
    <w:rsid w:val="00A47C2A"/>
    <w:rsid w:val="00A65C4D"/>
    <w:rsid w:val="00A700D9"/>
    <w:rsid w:val="00A76D0D"/>
    <w:rsid w:val="00A804BA"/>
    <w:rsid w:val="00A84F0B"/>
    <w:rsid w:val="00A850A4"/>
    <w:rsid w:val="00A85472"/>
    <w:rsid w:val="00A865A9"/>
    <w:rsid w:val="00A91350"/>
    <w:rsid w:val="00A92947"/>
    <w:rsid w:val="00A9392C"/>
    <w:rsid w:val="00AA19B3"/>
    <w:rsid w:val="00AA33CE"/>
    <w:rsid w:val="00AB63B6"/>
    <w:rsid w:val="00AD528A"/>
    <w:rsid w:val="00AD5603"/>
    <w:rsid w:val="00AE31EB"/>
    <w:rsid w:val="00AE333C"/>
    <w:rsid w:val="00AE414D"/>
    <w:rsid w:val="00AE4CB4"/>
    <w:rsid w:val="00AE5F06"/>
    <w:rsid w:val="00AF00FD"/>
    <w:rsid w:val="00AF5E18"/>
    <w:rsid w:val="00AF5E46"/>
    <w:rsid w:val="00B01126"/>
    <w:rsid w:val="00B017D9"/>
    <w:rsid w:val="00B03D24"/>
    <w:rsid w:val="00B042E6"/>
    <w:rsid w:val="00B07150"/>
    <w:rsid w:val="00B117DC"/>
    <w:rsid w:val="00B13D91"/>
    <w:rsid w:val="00B203EE"/>
    <w:rsid w:val="00B34547"/>
    <w:rsid w:val="00B358EF"/>
    <w:rsid w:val="00B52D1A"/>
    <w:rsid w:val="00B55CB6"/>
    <w:rsid w:val="00B618DF"/>
    <w:rsid w:val="00B61F3A"/>
    <w:rsid w:val="00B623B5"/>
    <w:rsid w:val="00B62773"/>
    <w:rsid w:val="00B63D3E"/>
    <w:rsid w:val="00B76557"/>
    <w:rsid w:val="00B77D57"/>
    <w:rsid w:val="00B77E06"/>
    <w:rsid w:val="00B82971"/>
    <w:rsid w:val="00B946CF"/>
    <w:rsid w:val="00B96D80"/>
    <w:rsid w:val="00B97420"/>
    <w:rsid w:val="00B97B9D"/>
    <w:rsid w:val="00BB46FE"/>
    <w:rsid w:val="00BB5698"/>
    <w:rsid w:val="00BC17C8"/>
    <w:rsid w:val="00BC4446"/>
    <w:rsid w:val="00BC6B75"/>
    <w:rsid w:val="00BC799C"/>
    <w:rsid w:val="00BD075C"/>
    <w:rsid w:val="00BD0E1A"/>
    <w:rsid w:val="00BD5E5D"/>
    <w:rsid w:val="00BF177C"/>
    <w:rsid w:val="00BF3279"/>
    <w:rsid w:val="00BF3B92"/>
    <w:rsid w:val="00C07829"/>
    <w:rsid w:val="00C137B1"/>
    <w:rsid w:val="00C13BFF"/>
    <w:rsid w:val="00C17E36"/>
    <w:rsid w:val="00C20BCA"/>
    <w:rsid w:val="00C34C71"/>
    <w:rsid w:val="00C42076"/>
    <w:rsid w:val="00C4394D"/>
    <w:rsid w:val="00C504E5"/>
    <w:rsid w:val="00C57C79"/>
    <w:rsid w:val="00C63C59"/>
    <w:rsid w:val="00C66D4E"/>
    <w:rsid w:val="00C67268"/>
    <w:rsid w:val="00C7573D"/>
    <w:rsid w:val="00C82D8A"/>
    <w:rsid w:val="00C93812"/>
    <w:rsid w:val="00CA0255"/>
    <w:rsid w:val="00CA1892"/>
    <w:rsid w:val="00CB4F7A"/>
    <w:rsid w:val="00CC042E"/>
    <w:rsid w:val="00CD1EA5"/>
    <w:rsid w:val="00CD1EE8"/>
    <w:rsid w:val="00CD28CA"/>
    <w:rsid w:val="00CD41B8"/>
    <w:rsid w:val="00CD41E1"/>
    <w:rsid w:val="00CD46E7"/>
    <w:rsid w:val="00CD6CD1"/>
    <w:rsid w:val="00CE40AF"/>
    <w:rsid w:val="00CE466E"/>
    <w:rsid w:val="00CF129E"/>
    <w:rsid w:val="00CF779F"/>
    <w:rsid w:val="00D00577"/>
    <w:rsid w:val="00D02EDE"/>
    <w:rsid w:val="00D059C1"/>
    <w:rsid w:val="00D41EB7"/>
    <w:rsid w:val="00D42BAE"/>
    <w:rsid w:val="00D4547F"/>
    <w:rsid w:val="00D53A15"/>
    <w:rsid w:val="00D5500B"/>
    <w:rsid w:val="00D554F0"/>
    <w:rsid w:val="00D61F5A"/>
    <w:rsid w:val="00D676A5"/>
    <w:rsid w:val="00D727FA"/>
    <w:rsid w:val="00D74B0F"/>
    <w:rsid w:val="00D760AB"/>
    <w:rsid w:val="00D76451"/>
    <w:rsid w:val="00D76BFC"/>
    <w:rsid w:val="00D86018"/>
    <w:rsid w:val="00D90FC9"/>
    <w:rsid w:val="00D948A9"/>
    <w:rsid w:val="00DA1A43"/>
    <w:rsid w:val="00DA5DAE"/>
    <w:rsid w:val="00DB273C"/>
    <w:rsid w:val="00DB32DB"/>
    <w:rsid w:val="00DC6131"/>
    <w:rsid w:val="00DD1F30"/>
    <w:rsid w:val="00DD2770"/>
    <w:rsid w:val="00DE0DC1"/>
    <w:rsid w:val="00DE1A98"/>
    <w:rsid w:val="00DE2A1A"/>
    <w:rsid w:val="00DE394B"/>
    <w:rsid w:val="00DE74AE"/>
    <w:rsid w:val="00DF5E91"/>
    <w:rsid w:val="00DF666C"/>
    <w:rsid w:val="00E0305D"/>
    <w:rsid w:val="00E0425A"/>
    <w:rsid w:val="00E04786"/>
    <w:rsid w:val="00E04B90"/>
    <w:rsid w:val="00E15C51"/>
    <w:rsid w:val="00E17663"/>
    <w:rsid w:val="00E248FB"/>
    <w:rsid w:val="00E31EB0"/>
    <w:rsid w:val="00E325F5"/>
    <w:rsid w:val="00E44C3E"/>
    <w:rsid w:val="00E554D6"/>
    <w:rsid w:val="00E61905"/>
    <w:rsid w:val="00E63721"/>
    <w:rsid w:val="00E64D19"/>
    <w:rsid w:val="00E66A3C"/>
    <w:rsid w:val="00E75D5E"/>
    <w:rsid w:val="00E763A9"/>
    <w:rsid w:val="00E80930"/>
    <w:rsid w:val="00E8545D"/>
    <w:rsid w:val="00E97ADB"/>
    <w:rsid w:val="00EA2381"/>
    <w:rsid w:val="00EA3CF6"/>
    <w:rsid w:val="00EA54E4"/>
    <w:rsid w:val="00EA620F"/>
    <w:rsid w:val="00EB00AF"/>
    <w:rsid w:val="00EB2D19"/>
    <w:rsid w:val="00EB328D"/>
    <w:rsid w:val="00EB6FA5"/>
    <w:rsid w:val="00EC0D67"/>
    <w:rsid w:val="00EC2724"/>
    <w:rsid w:val="00EC4540"/>
    <w:rsid w:val="00ED20DA"/>
    <w:rsid w:val="00ED385C"/>
    <w:rsid w:val="00ED7E07"/>
    <w:rsid w:val="00EE55B2"/>
    <w:rsid w:val="00EE5603"/>
    <w:rsid w:val="00EE60E5"/>
    <w:rsid w:val="00EF16ED"/>
    <w:rsid w:val="00EF4F10"/>
    <w:rsid w:val="00EF6D1A"/>
    <w:rsid w:val="00F0209E"/>
    <w:rsid w:val="00F0410D"/>
    <w:rsid w:val="00F06E83"/>
    <w:rsid w:val="00F10AE9"/>
    <w:rsid w:val="00F1568C"/>
    <w:rsid w:val="00F22AB2"/>
    <w:rsid w:val="00F2348D"/>
    <w:rsid w:val="00F23F22"/>
    <w:rsid w:val="00F322CA"/>
    <w:rsid w:val="00F32FEA"/>
    <w:rsid w:val="00F362DA"/>
    <w:rsid w:val="00F406D3"/>
    <w:rsid w:val="00F40A96"/>
    <w:rsid w:val="00F42DFE"/>
    <w:rsid w:val="00F50160"/>
    <w:rsid w:val="00F532D8"/>
    <w:rsid w:val="00F5369E"/>
    <w:rsid w:val="00F555AB"/>
    <w:rsid w:val="00F575D2"/>
    <w:rsid w:val="00F62B7E"/>
    <w:rsid w:val="00F666CA"/>
    <w:rsid w:val="00F71F5F"/>
    <w:rsid w:val="00F76564"/>
    <w:rsid w:val="00F77DE9"/>
    <w:rsid w:val="00F833EF"/>
    <w:rsid w:val="00F84214"/>
    <w:rsid w:val="00F84E53"/>
    <w:rsid w:val="00F86E18"/>
    <w:rsid w:val="00FA09CF"/>
    <w:rsid w:val="00FA2542"/>
    <w:rsid w:val="00FA4959"/>
    <w:rsid w:val="00FA565C"/>
    <w:rsid w:val="00FB3691"/>
    <w:rsid w:val="00FB4774"/>
    <w:rsid w:val="00FB4C4A"/>
    <w:rsid w:val="00FB7B03"/>
    <w:rsid w:val="00FC1C88"/>
    <w:rsid w:val="00FD4D4D"/>
    <w:rsid w:val="00FD512C"/>
    <w:rsid w:val="00FD7403"/>
    <w:rsid w:val="00FE31C7"/>
    <w:rsid w:val="00FE60D2"/>
    <w:rsid w:val="00FF1171"/>
    <w:rsid w:val="00FF25FD"/>
    <w:rsid w:val="00FF6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903B"/>
  <w15:chartTrackingRefBased/>
  <w15:docId w15:val="{F7996468-F6DF-48A1-BAEB-8F82AA1C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FD512C"/>
    <w:pPr>
      <w:suppressAutoHyphens/>
      <w:spacing w:after="0" w:line="240" w:lineRule="auto"/>
      <w:jc w:val="center"/>
      <w:outlineLvl w:val="2"/>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2"/>
    <w:rsid w:val="005532AA"/>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styleId="TOC1">
    <w:name w:val="toc 1"/>
    <w:basedOn w:val="Normal"/>
    <w:next w:val="Normal"/>
    <w:rsid w:val="00753E2B"/>
    <w:pPr>
      <w:tabs>
        <w:tab w:val="right" w:leader="dot" w:pos="9000"/>
      </w:tabs>
      <w:suppressAutoHyphens/>
      <w:spacing w:before="240" w:after="0" w:line="240" w:lineRule="auto"/>
      <w:ind w:left="720" w:right="720" w:hanging="720"/>
      <w:jc w:val="both"/>
    </w:pPr>
    <w:rPr>
      <w:rFonts w:ascii="Times New Roman" w:eastAsia="Times New Roman" w:hAnsi="Times New Roman" w:cs="Times New Roman"/>
      <w:b/>
      <w:sz w:val="24"/>
      <w:szCs w:val="20"/>
    </w:rPr>
  </w:style>
  <w:style w:type="paragraph" w:styleId="Header">
    <w:name w:val="header"/>
    <w:basedOn w:val="Normal"/>
    <w:link w:val="HeaderChar"/>
    <w:uiPriority w:val="99"/>
    <w:rsid w:val="00753E2B"/>
    <w:pPr>
      <w:spacing w:after="0" w:line="240" w:lineRule="auto"/>
      <w:jc w:val="both"/>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753E2B"/>
    <w:rPr>
      <w:rFonts w:ascii="Times New Roman" w:eastAsia="Times New Roman" w:hAnsi="Times New Roman" w:cs="Times New Roman"/>
      <w:sz w:val="20"/>
      <w:szCs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1"/>
    <w:basedOn w:val="Normal"/>
    <w:link w:val="ListParagraphChar"/>
    <w:uiPriority w:val="34"/>
    <w:qFormat/>
    <w:rsid w:val="00753E2B"/>
    <w:pPr>
      <w:spacing w:after="0" w:line="240" w:lineRule="auto"/>
      <w:ind w:left="720"/>
      <w:contextualSpacing/>
      <w:jc w:val="both"/>
    </w:pPr>
    <w:rPr>
      <w:rFonts w:ascii="Times New Roman" w:eastAsia="Times New Roman" w:hAnsi="Times New Roman" w:cs="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1 Char"/>
    <w:link w:val="ListParagraph"/>
    <w:uiPriority w:val="34"/>
    <w:qFormat/>
    <w:rsid w:val="00753E2B"/>
    <w:rPr>
      <w:rFonts w:ascii="Times New Roman" w:eastAsia="Times New Roman" w:hAnsi="Times New Roman" w:cs="Times New Roman"/>
      <w:sz w:val="24"/>
      <w:szCs w:val="20"/>
    </w:rPr>
  </w:style>
  <w:style w:type="character" w:customStyle="1" w:styleId="Bodytext">
    <w:name w:val="Body text_"/>
    <w:basedOn w:val="DefaultParagraphFont"/>
    <w:link w:val="BodyText3"/>
    <w:rsid w:val="00A76D0D"/>
    <w:rPr>
      <w:rFonts w:eastAsia="Times New Roman"/>
      <w:sz w:val="25"/>
      <w:szCs w:val="25"/>
      <w:shd w:val="clear" w:color="auto" w:fill="FFFFFF"/>
    </w:rPr>
  </w:style>
  <w:style w:type="paragraph" w:customStyle="1" w:styleId="BodyText3">
    <w:name w:val="Body Text3"/>
    <w:basedOn w:val="Normal"/>
    <w:link w:val="Bodytext"/>
    <w:rsid w:val="00A76D0D"/>
    <w:pPr>
      <w:widowControl w:val="0"/>
      <w:shd w:val="clear" w:color="auto" w:fill="FFFFFF"/>
      <w:spacing w:after="0" w:line="298" w:lineRule="exact"/>
      <w:jc w:val="center"/>
    </w:pPr>
    <w:rPr>
      <w:rFonts w:eastAsia="Times New Roman"/>
      <w:sz w:val="25"/>
      <w:szCs w:val="25"/>
    </w:rPr>
  </w:style>
  <w:style w:type="paragraph" w:styleId="BalloonText">
    <w:name w:val="Balloon Text"/>
    <w:basedOn w:val="Normal"/>
    <w:link w:val="BalloonTextChar"/>
    <w:uiPriority w:val="99"/>
    <w:semiHidden/>
    <w:unhideWhenUsed/>
    <w:rsid w:val="00756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C87"/>
    <w:rPr>
      <w:rFonts w:ascii="Segoe UI" w:hAnsi="Segoe UI" w:cs="Segoe UI"/>
      <w:sz w:val="18"/>
      <w:szCs w:val="18"/>
    </w:rPr>
  </w:style>
  <w:style w:type="character" w:customStyle="1" w:styleId="BodyTextChar1">
    <w:name w:val="Body Text Char1"/>
    <w:basedOn w:val="DefaultParagraphFont"/>
    <w:link w:val="BodyText0"/>
    <w:uiPriority w:val="99"/>
    <w:rsid w:val="000F5202"/>
    <w:rPr>
      <w:rFonts w:ascii="Times New Roman" w:hAnsi="Times New Roman" w:cs="Times New Roman"/>
      <w:sz w:val="26"/>
      <w:szCs w:val="26"/>
      <w:shd w:val="clear" w:color="auto" w:fill="FFFFFF"/>
    </w:rPr>
  </w:style>
  <w:style w:type="paragraph" w:styleId="BodyText0">
    <w:name w:val="Body Text"/>
    <w:basedOn w:val="Normal"/>
    <w:link w:val="BodyTextChar1"/>
    <w:uiPriority w:val="99"/>
    <w:qFormat/>
    <w:rsid w:val="000F5202"/>
    <w:pPr>
      <w:widowControl w:val="0"/>
      <w:shd w:val="clear" w:color="auto" w:fill="FFFFFF"/>
      <w:spacing w:after="200" w:line="262" w:lineRule="auto"/>
      <w:ind w:firstLine="400"/>
    </w:pPr>
    <w:rPr>
      <w:rFonts w:ascii="Times New Roman" w:hAnsi="Times New Roman" w:cs="Times New Roman"/>
      <w:sz w:val="26"/>
      <w:szCs w:val="26"/>
    </w:rPr>
  </w:style>
  <w:style w:type="character" w:customStyle="1" w:styleId="BodyTextChar">
    <w:name w:val="Body Text Char"/>
    <w:basedOn w:val="DefaultParagraphFont"/>
    <w:uiPriority w:val="99"/>
    <w:semiHidden/>
    <w:rsid w:val="000F5202"/>
  </w:style>
  <w:style w:type="character" w:styleId="CommentReference">
    <w:name w:val="annotation reference"/>
    <w:basedOn w:val="DefaultParagraphFont"/>
    <w:uiPriority w:val="99"/>
    <w:semiHidden/>
    <w:unhideWhenUsed/>
    <w:rsid w:val="00E0425A"/>
    <w:rPr>
      <w:sz w:val="16"/>
      <w:szCs w:val="16"/>
    </w:rPr>
  </w:style>
  <w:style w:type="paragraph" w:styleId="CommentText">
    <w:name w:val="annotation text"/>
    <w:basedOn w:val="Normal"/>
    <w:link w:val="CommentTextChar"/>
    <w:uiPriority w:val="99"/>
    <w:semiHidden/>
    <w:unhideWhenUsed/>
    <w:rsid w:val="00E0425A"/>
    <w:pPr>
      <w:spacing w:line="240" w:lineRule="auto"/>
    </w:pPr>
    <w:rPr>
      <w:sz w:val="20"/>
      <w:szCs w:val="20"/>
    </w:rPr>
  </w:style>
  <w:style w:type="character" w:customStyle="1" w:styleId="CommentTextChar">
    <w:name w:val="Comment Text Char"/>
    <w:basedOn w:val="DefaultParagraphFont"/>
    <w:link w:val="CommentText"/>
    <w:uiPriority w:val="99"/>
    <w:semiHidden/>
    <w:rsid w:val="00E0425A"/>
    <w:rPr>
      <w:sz w:val="20"/>
      <w:szCs w:val="20"/>
    </w:rPr>
  </w:style>
  <w:style w:type="paragraph" w:styleId="CommentSubject">
    <w:name w:val="annotation subject"/>
    <w:basedOn w:val="CommentText"/>
    <w:next w:val="CommentText"/>
    <w:link w:val="CommentSubjectChar"/>
    <w:uiPriority w:val="99"/>
    <w:semiHidden/>
    <w:unhideWhenUsed/>
    <w:rsid w:val="00E0425A"/>
    <w:rPr>
      <w:b/>
      <w:bCs/>
    </w:rPr>
  </w:style>
  <w:style w:type="character" w:customStyle="1" w:styleId="CommentSubjectChar">
    <w:name w:val="Comment Subject Char"/>
    <w:basedOn w:val="CommentTextChar"/>
    <w:link w:val="CommentSubject"/>
    <w:uiPriority w:val="99"/>
    <w:semiHidden/>
    <w:rsid w:val="00E0425A"/>
    <w:rPr>
      <w:b/>
      <w:bCs/>
      <w:sz w:val="20"/>
      <w:szCs w:val="20"/>
    </w:rPr>
  </w:style>
  <w:style w:type="character" w:customStyle="1" w:styleId="Heading3Char">
    <w:name w:val="Heading 3 Char"/>
    <w:basedOn w:val="DefaultParagraphFont"/>
    <w:uiPriority w:val="9"/>
    <w:semiHidden/>
    <w:rsid w:val="00FD512C"/>
    <w:rPr>
      <w:rFonts w:asciiTheme="majorHAnsi" w:eastAsiaTheme="majorEastAsia" w:hAnsiTheme="majorHAnsi" w:cstheme="majorBidi"/>
      <w:color w:val="1F4D78" w:themeColor="accent1" w:themeShade="7F"/>
      <w:sz w:val="24"/>
      <w:szCs w:val="24"/>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FD512C"/>
    <w:rPr>
      <w:rFonts w:ascii="Times New Roman" w:eastAsia="Times New Roman" w:hAnsi="Times New Roman" w:cs="Times New Roman"/>
      <w:b/>
      <w:sz w:val="28"/>
      <w:szCs w:val="20"/>
    </w:rPr>
  </w:style>
  <w:style w:type="paragraph" w:styleId="Footer">
    <w:name w:val="footer"/>
    <w:basedOn w:val="Normal"/>
    <w:link w:val="FooterChar"/>
    <w:uiPriority w:val="99"/>
    <w:unhideWhenUsed/>
    <w:rsid w:val="00070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102"/>
  </w:style>
  <w:style w:type="paragraph" w:styleId="FootnoteText">
    <w:name w:val="footnote text"/>
    <w:basedOn w:val="Normal"/>
    <w:link w:val="FootnoteTextChar"/>
    <w:rsid w:val="00D727FA"/>
    <w:pPr>
      <w:widowControl w:val="0"/>
      <w:spacing w:before="120" w:after="0" w:line="360" w:lineRule="auto"/>
      <w:ind w:left="360" w:right="-144"/>
      <w:jc w:val="both"/>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D727FA"/>
    <w:rPr>
      <w:rFonts w:ascii=".VnTime" w:eastAsia="Times New Roman" w:hAnsi=".VnTim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3384">
      <w:bodyDiv w:val="1"/>
      <w:marLeft w:val="0"/>
      <w:marRight w:val="0"/>
      <w:marTop w:val="0"/>
      <w:marBottom w:val="0"/>
      <w:divBdr>
        <w:top w:val="none" w:sz="0" w:space="0" w:color="auto"/>
        <w:left w:val="none" w:sz="0" w:space="0" w:color="auto"/>
        <w:bottom w:val="none" w:sz="0" w:space="0" w:color="auto"/>
        <w:right w:val="none" w:sz="0" w:space="0" w:color="auto"/>
      </w:divBdr>
    </w:div>
    <w:div w:id="57084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92177-3558-46EC-B28B-86A40137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2783</Words>
  <Characters>15866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18612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2</cp:revision>
  <cp:lastPrinted>2025-09-15T09:55:00Z</cp:lastPrinted>
  <dcterms:created xsi:type="dcterms:W3CDTF">2025-09-27T07:51:00Z</dcterms:created>
  <dcterms:modified xsi:type="dcterms:W3CDTF">2025-09-27T07:51:00Z</dcterms:modified>
</cp:coreProperties>
</file>