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BF7" w:rsidRPr="00E22BD4" w:rsidRDefault="00920BF7" w:rsidP="00E63B9F">
      <w:pPr>
        <w:pStyle w:val="Heading1"/>
        <w:rPr>
          <w:rFonts w:ascii="Times New Roman" w:hAnsi="Times New Roman"/>
          <w:sz w:val="26"/>
          <w:szCs w:val="26"/>
          <w:lang w:val="es-ES"/>
        </w:rPr>
      </w:pPr>
      <w:bookmarkStart w:id="0" w:name="_Toc154510932"/>
      <w:r w:rsidRPr="00E22BD4">
        <w:rPr>
          <w:rFonts w:ascii="Times New Roman" w:hAnsi="Times New Roman"/>
          <w:sz w:val="26"/>
          <w:szCs w:val="26"/>
          <w:lang w:val="it-IT"/>
        </w:rPr>
        <w:t xml:space="preserve">PHẦN 2. ĐIỀU </w:t>
      </w:r>
      <w:r w:rsidRPr="00E22BD4">
        <w:rPr>
          <w:rFonts w:ascii="Times New Roman" w:hAnsi="Times New Roman"/>
          <w:sz w:val="26"/>
          <w:szCs w:val="26"/>
          <w:lang w:val="es-ES"/>
        </w:rPr>
        <w:t>KHOẢN THAM CHIẾU</w:t>
      </w:r>
      <w:bookmarkEnd w:id="0"/>
    </w:p>
    <w:p w:rsidR="00920BF7" w:rsidRPr="00E22BD4" w:rsidRDefault="00920BF7" w:rsidP="00E63B9F">
      <w:pPr>
        <w:pStyle w:val="Heading1"/>
        <w:rPr>
          <w:rFonts w:ascii="Times New Roman" w:hAnsi="Times New Roman"/>
          <w:sz w:val="26"/>
          <w:szCs w:val="26"/>
          <w:lang w:val="es-ES"/>
        </w:rPr>
      </w:pPr>
      <w:bookmarkStart w:id="1" w:name="_Toc154510933"/>
      <w:r w:rsidRPr="00E22BD4">
        <w:rPr>
          <w:rFonts w:ascii="Times New Roman" w:hAnsi="Times New Roman"/>
          <w:sz w:val="26"/>
          <w:szCs w:val="26"/>
          <w:lang w:val="es-ES"/>
        </w:rPr>
        <w:t>CHƯƠNG V. ĐIỀU KHOẢN THAM CHIẾU</w:t>
      </w:r>
      <w:bookmarkEnd w:id="1"/>
    </w:p>
    <w:p w:rsidR="00920BF7" w:rsidRPr="00E22BD4" w:rsidRDefault="00920BF7" w:rsidP="00920BF7">
      <w:pPr>
        <w:spacing w:before="60" w:after="60"/>
        <w:ind w:firstLine="720"/>
        <w:rPr>
          <w:bCs/>
          <w:i/>
          <w:iCs/>
          <w:sz w:val="26"/>
          <w:szCs w:val="26"/>
          <w:lang w:val="it-IT"/>
        </w:rPr>
      </w:pPr>
    </w:p>
    <w:p w:rsidR="00920BF7" w:rsidRPr="00E22BD4" w:rsidRDefault="00920BF7" w:rsidP="00E22BD4">
      <w:pPr>
        <w:spacing w:before="60" w:after="60"/>
        <w:ind w:firstLine="993"/>
        <w:rPr>
          <w:i/>
          <w:iCs/>
          <w:sz w:val="26"/>
          <w:szCs w:val="26"/>
          <w:lang w:val="it-IT"/>
        </w:rPr>
      </w:pPr>
      <w:bookmarkStart w:id="2" w:name="_GoBack"/>
      <w:r w:rsidRPr="00E22BD4">
        <w:rPr>
          <w:bCs/>
          <w:i/>
          <w:iCs/>
          <w:sz w:val="26"/>
          <w:szCs w:val="26"/>
          <w:lang w:val="it-IT"/>
        </w:rPr>
        <w:t>“Điều khoản tham chiếu" bao gồm những nội dung chủ yếu sau:</w:t>
      </w:r>
    </w:p>
    <w:p w:rsidR="000B5870" w:rsidRPr="00E22BD4" w:rsidRDefault="000B5870" w:rsidP="00E22BD4">
      <w:pPr>
        <w:spacing w:before="120" w:after="120" w:line="288" w:lineRule="auto"/>
        <w:ind w:firstLine="993"/>
        <w:rPr>
          <w:b/>
          <w:bCs/>
          <w:sz w:val="26"/>
          <w:szCs w:val="26"/>
          <w:lang w:val="es-ES"/>
        </w:rPr>
      </w:pPr>
      <w:r w:rsidRPr="00E22BD4">
        <w:rPr>
          <w:b/>
          <w:bCs/>
          <w:sz w:val="26"/>
          <w:szCs w:val="26"/>
          <w:lang w:val="es-ES"/>
        </w:rPr>
        <w:t>1. Giới thiệu về dự án:</w:t>
      </w:r>
    </w:p>
    <w:p w:rsidR="000B5870" w:rsidRPr="00E22BD4" w:rsidRDefault="000B5870" w:rsidP="00E22BD4">
      <w:pPr>
        <w:spacing w:before="120" w:after="120" w:line="288" w:lineRule="auto"/>
        <w:ind w:firstLine="993"/>
        <w:rPr>
          <w:sz w:val="26"/>
          <w:szCs w:val="26"/>
          <w:lang w:val="nl-NL"/>
        </w:rPr>
      </w:pPr>
      <w:r w:rsidRPr="00E22BD4">
        <w:rPr>
          <w:sz w:val="26"/>
          <w:szCs w:val="26"/>
          <w:lang w:val="nl-NL"/>
        </w:rPr>
        <w:t xml:space="preserve">a. Tên dự án:  </w:t>
      </w:r>
      <w:r w:rsidR="003A18CE" w:rsidRPr="00E22BD4">
        <w:rPr>
          <w:b/>
          <w:sz w:val="26"/>
          <w:szCs w:val="26"/>
        </w:rPr>
        <w:t>Dự án Cấp điện nông thôn từ lưới điện quốc gia tỉnh Yên Bái giai đoạn 2014 - 2025</w:t>
      </w:r>
    </w:p>
    <w:p w:rsidR="000B5870" w:rsidRPr="00E22BD4" w:rsidRDefault="000B5870" w:rsidP="00E22BD4">
      <w:pPr>
        <w:spacing w:before="120" w:after="120" w:line="288" w:lineRule="auto"/>
        <w:ind w:firstLine="993"/>
        <w:rPr>
          <w:sz w:val="26"/>
          <w:szCs w:val="26"/>
          <w:lang w:val="nl-NL"/>
        </w:rPr>
      </w:pPr>
      <w:r w:rsidRPr="00E22BD4">
        <w:rPr>
          <w:sz w:val="26"/>
          <w:szCs w:val="26"/>
          <w:lang w:val="nl-NL"/>
        </w:rPr>
        <w:t xml:space="preserve">b. Tên chủ đầu tư: </w:t>
      </w:r>
      <w:r w:rsidR="003A18CE" w:rsidRPr="00E22BD4">
        <w:rPr>
          <w:sz w:val="26"/>
          <w:szCs w:val="26"/>
          <w:lang w:val="nl-NL"/>
        </w:rPr>
        <w:t>Sở Công thương</w:t>
      </w:r>
      <w:r w:rsidRPr="00E22BD4">
        <w:rPr>
          <w:sz w:val="26"/>
          <w:szCs w:val="26"/>
          <w:lang w:val="nl-NL"/>
        </w:rPr>
        <w:t xml:space="preserve"> tỉnh Lào Cai.</w:t>
      </w:r>
    </w:p>
    <w:p w:rsidR="000B5870" w:rsidRPr="00E22BD4" w:rsidRDefault="000B5870" w:rsidP="00E22BD4">
      <w:pPr>
        <w:spacing w:before="120" w:after="120" w:line="288" w:lineRule="auto"/>
        <w:ind w:firstLine="993"/>
        <w:rPr>
          <w:sz w:val="26"/>
          <w:szCs w:val="26"/>
          <w:lang w:val="nl-NL"/>
        </w:rPr>
      </w:pPr>
      <w:r w:rsidRPr="00E22BD4">
        <w:rPr>
          <w:sz w:val="26"/>
          <w:szCs w:val="26"/>
          <w:lang w:val="nl-NL"/>
        </w:rPr>
        <w:t xml:space="preserve">c. Nguồn vốn đầu tư:  Nguồn vốn ngân sách </w:t>
      </w:r>
      <w:r w:rsidR="003A18CE" w:rsidRPr="00E22BD4">
        <w:rPr>
          <w:sz w:val="26"/>
          <w:szCs w:val="26"/>
          <w:lang w:val="nl-NL"/>
        </w:rPr>
        <w:t>nhà nước ( Ngân sách Trung ương, ngân sách địa phương) và các nguồn vốn khác</w:t>
      </w:r>
    </w:p>
    <w:p w:rsidR="000B5870" w:rsidRPr="00E22BD4" w:rsidRDefault="000B5870" w:rsidP="00E22BD4">
      <w:pPr>
        <w:spacing w:before="120" w:after="120" w:line="288" w:lineRule="auto"/>
        <w:ind w:firstLine="993"/>
        <w:rPr>
          <w:sz w:val="26"/>
          <w:szCs w:val="26"/>
          <w:lang w:val="nl-NL"/>
        </w:rPr>
      </w:pPr>
      <w:r w:rsidRPr="00E22BD4">
        <w:rPr>
          <w:sz w:val="26"/>
          <w:szCs w:val="26"/>
          <w:lang w:val="nl-NL"/>
        </w:rPr>
        <w:t>d. Quy mô đầu tư xây dựng:</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1. Quy mô dự án</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Tổng số trạm biến áp: 12 trạm</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Tổng chiều dài các tuyến đường dây trung áp: 29,779 km</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Tổng chiều dài đường dây hạ áp: 20,246 km</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Lắp đặt mới công tơ: 643 cái.</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Trong đó:</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Xã Nậm Có.</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Đường dây trung áp 35kV xây dựng mới: 23,858km.</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Xây dựng mới 08 trạm biến áp</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Đường dây hạ áp xây dựng mới: 14,659 km.</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Lắp đặt mới công tơ: 415 cái.</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Xã Tà Xi Láng.</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Đường dây trung áp 35kV xây dựng mới: 4,071km.:</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Xây dựng mới 03 trạm biến áp</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Đường dây hạ áp xây dựng mới: 2,046 km.</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Lắp đặt mới công tơ: 121 cái.</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Xã Sơn Lương</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Đường dây trung áp 35kV xây dựng mới: 1,850km.</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Xây dựng mới 01 trạm biến áp</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Đường dây hạ áp xây dựng mới: 3,541 km.</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Lắp đặt mới công tơ: 107 cái.</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xml:space="preserve">1.2. Giải pháp thiết kế: </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lastRenderedPageBreak/>
        <w:t>a) Trạm biến áp:</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Kiểu trạm: Trạm 3 pha kiểu trạm treo ngoài trời trên cột bê tông ly tâm.</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Điện áp sơ cấp và thứ cấp:35/0,4kV cho TBA 3 pha;</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xml:space="preserve">- Máy biến áp: Sử dụng máy biến áp loại 3 pha 3 cuộndây, ngâm dầul àm mát </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tự nhiên;</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Tiếp  địa trạm: Tiếp  địa kiểu cọc tia hỗn hợp, các chi tiết nổi trên mặt  đất được  mạ kẽm  nhúng  nóng  theo  đúng  TCVN,  điện  trở  đảm  bảo  theo  quy  phạm hiện hành;</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Xà, giá các loại: chế tạo từ thép hình mạ kẽm nhúng nóng theo TCVN;</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xml:space="preserve">- Cột trạm: Sử dụng cột bê tông ly tâm; </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Móng cột trạm: Bê tông cốt thép mác 150 đúc tại chỗ;</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Tủ  điện  hạ  thế:  Sử  dụng  loại  tủ  trọn  bộ  TĐ-500V(MBA 50kVA  sử  dụng  tủ 75A, MBA 75kVA sử dụng tủ125A, MBA 100kVA sử dụng tủ150A )</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b) Đường dây trung áp:</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Kiểu đường dây: Đường dây trên không, dây trần và dây bọc, 01 mạch 3 pha 3 dây, cấp điện áp 35kV.</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Dây  dẫn:  Sử  dụng dây nhôm lõi thép  loại AC-70/11 và dây  hợp kim nhôm lõi  thép  AC-70/72  cho  các  khoảng  vượt  lớn, dây  cáp  bọc, dây  bọc AC-70/11-XLPE4,3-HDPE.</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Cách điện đỡ: Sứ đứng (SĐ-35) và chuỗi đỡ(CĐ-35).</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Cách điện néo: Chuỗi néo (CN-35), chuỗi néo kiểu ép CNK(EP)-35.</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Nối  đất:  Cọc tia  hỗn  hợpRC-4, RC-8, RC4-3T, các chi tiết  nổi trên  mặt  đất được mạ kẽm nhúng nóng theo đúngTCVN, điện trở đảm bảo theo quy phạm hiện hành;</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Xà, giá, dây néo: Thép mạ kẽm nhúng nóng theo TCVN.</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Cột  điện  sử dụng  cột  Bê  tông  ly  tâm  theo  tiêu  chuẩn  5847-2016  chiều  cao: 12m; 14m; 16m; 18m và 20m tùy theo yêu cầu chịu lực của từng vị trí.</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Móng cột: Bê tông khối  đúc mác M150, ký hiệu MT-5; MT-6; MT-7; MTK-14; MTK-16; MTK-18; MTK-20 cho đường dây 3 pha.</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Để hỗ trợ chịu lực cho cột và móng, tại các vị trí néo sử dụng các bộ dây néo TK 50, 70 và móng néo MN15-5; MN20-5.</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Dây néo dùng  loại  được làm  từ cáp thép TK- 50, 70  chiều dài theo  từng  vị trí cột.</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Móng néo dùng loại MN15-5 và MN-20-5 tùy từng vị trí cột và được chôn sâu dưới mặt đất ≥2m.</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lastRenderedPageBreak/>
        <w:t xml:space="preserve">c) Đường dây hạáp: </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Kiểu đường dây: Đường dây trên không 3 pha.</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Điện áp: 0,4kV.</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Dây dẫn:  Sử  dụng cáp nhôm bọc cách điện PVC ký hiệu AV, tiết  diện  từ 50 mm2  đến 95 mm2, dây cáp  vặn  xoắn  tiết  diện 4x50mm2, dây nhôm  trần lõi thép AC-50/8,  AC-50/30,  AC70/72  và  dây  nhôm  bọc PVC  lõi  thép  AsV-50/8,  AsV-70/11 cho các khoảng vượt lớn.</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Cách điện: SứA-30, chuỗi CN-1.</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Nối  đất:  Tiếp  địa  kiểu  cọc tia  hỗn  hợp  loại RC-2,  đảm  bảo theo quy  phạm hiện hành, các  bộ  tiếp  địa  được  mạ  kẽm  phần các chi  tiết  nối  từ  cọc tia lên  cộtvà  xà giá.</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Xà, giá: Thép hình mạ kẽm nhúng nóng.</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Cột  điện sử dụng cột bê tông vuông chữ H chiều cao: 7,5m và 8,5m. Loại cột A, B hoặc C tùy theo yêu cầu chịu lực từng vị trí.</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Các vị trí vượt  đường giao thông và các khoảng vượt lớn dùng cột bê tông ly tâm theo tiêu chuẩn 5847-2016 có chiều cao 10m, 12m hoặc 14m tùy theo yêu cầu chịu lực từng vị trí.</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Móng cột: Bê tông đúc tại chỗ mác M100 và móng BTCT mác 150 cho các vị</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trí có khoảng vượt lớn.</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d) Công tơ và đấu nối trước công tơ:</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Sử dụng hộp chia dây đấu nối trước công tơvềhộdân.</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xml:space="preserve">- Sử dụng công tơ  điện tử 1 pha có đo xa 10(80)A, sử dụng bộ  đọc chỉ số từ xa </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bằng bộ đọc dữ liệu tập chung (DCU).</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Hộp công tơ: Sửdụng hộp Composite cách điện kép loại H1, H2, H4.</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xml:space="preserve">- Dây trước hộp công tơ: Sửdụng cáp  đồng Muyle tiết diện 2x4mm2 cho hòm </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xml:space="preserve">H1; 2x7mm2 cho hòm H2; 2x11mm2 cho hòm H4. </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đ) Đấu nối về các hộ dân:</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 xml:space="preserve">- Sử dụng cáp Cu/PVC - 2x2,5 mm2  đấu nối từ cột  điện về nhà dân. Chiều dài </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t>dây dẫn sau công tơ về các hộ dân theo chiều dài thể hiện trên các bản vẽ mặt bằng cộng với 15m (từ hòm lên cột và từ  đầu nhà vào bảng  điện), nhưng chiều dài tối  đa không vượt quá 120 m. Đối với các hộ có chiều dài dây lớn hơn 120m thì các hộ phải tự đầu tư số dây dẫn còn lại.</w:t>
      </w:r>
    </w:p>
    <w:p w:rsidR="006D46E9" w:rsidRPr="00E22BD4" w:rsidRDefault="006D46E9" w:rsidP="00E22BD4">
      <w:pPr>
        <w:widowControl w:val="0"/>
        <w:tabs>
          <w:tab w:val="left" w:pos="1418"/>
        </w:tabs>
        <w:spacing w:before="120" w:after="120" w:line="264" w:lineRule="auto"/>
        <w:ind w:firstLine="993"/>
        <w:rPr>
          <w:color w:val="000000" w:themeColor="text1"/>
          <w:sz w:val="26"/>
          <w:szCs w:val="26"/>
        </w:rPr>
      </w:pPr>
      <w:r w:rsidRPr="00E22BD4">
        <w:rPr>
          <w:color w:val="000000" w:themeColor="text1"/>
          <w:sz w:val="26"/>
          <w:szCs w:val="26"/>
        </w:rPr>
        <w:lastRenderedPageBreak/>
        <w:t>- Trường hợp hộ sử dụng  điện  ở xa cột lắp  đặt công tơ trên 40m, thì  được bổ sung cột đỡ trung gian (loại cột thép D75,6, chiều dài 6m) để đảm bảo độ võng và khả năng chịu lực của dây dẫn.</w:t>
      </w:r>
    </w:p>
    <w:p w:rsidR="006D46E9" w:rsidRPr="00E22BD4" w:rsidRDefault="006D46E9" w:rsidP="00E22BD4">
      <w:pPr>
        <w:spacing w:before="120" w:after="120" w:line="288" w:lineRule="auto"/>
        <w:ind w:firstLine="993"/>
        <w:rPr>
          <w:color w:val="000000" w:themeColor="text1"/>
          <w:sz w:val="26"/>
          <w:szCs w:val="26"/>
        </w:rPr>
      </w:pPr>
      <w:r w:rsidRPr="00E22BD4">
        <w:rPr>
          <w:color w:val="000000" w:themeColor="text1"/>
          <w:sz w:val="26"/>
          <w:szCs w:val="26"/>
        </w:rPr>
        <w:t>-  Mỗi  hộ  được  trang  bị 01  bảng  điện,  05m  dây  2x1,5  mm2  và  01  bóng  đèn Compac, Led 220V-40W</w:t>
      </w:r>
      <w:r w:rsidRPr="00E22BD4">
        <w:rPr>
          <w:color w:val="000000" w:themeColor="text1"/>
          <w:sz w:val="26"/>
          <w:szCs w:val="26"/>
          <w:lang w:val="vi-VN"/>
        </w:rPr>
        <w:t xml:space="preserve">2. </w:t>
      </w:r>
    </w:p>
    <w:p w:rsidR="000B5870" w:rsidRPr="00E22BD4" w:rsidRDefault="000B5870" w:rsidP="00E22BD4">
      <w:pPr>
        <w:spacing w:before="120" w:after="120" w:line="288" w:lineRule="auto"/>
        <w:ind w:firstLine="993"/>
        <w:rPr>
          <w:b/>
          <w:bCs/>
          <w:sz w:val="26"/>
          <w:szCs w:val="26"/>
          <w:lang w:val="es-ES"/>
        </w:rPr>
      </w:pPr>
      <w:r w:rsidRPr="00E22BD4">
        <w:rPr>
          <w:b/>
          <w:bCs/>
          <w:sz w:val="26"/>
          <w:szCs w:val="26"/>
          <w:lang w:val="es-ES"/>
        </w:rPr>
        <w:t>2. Giới thiệu về gói thầu:</w:t>
      </w:r>
    </w:p>
    <w:p w:rsidR="000B5870" w:rsidRPr="00E22BD4" w:rsidRDefault="000B5870" w:rsidP="00E22BD4">
      <w:pPr>
        <w:suppressAutoHyphens/>
        <w:spacing w:before="120" w:after="120" w:line="288" w:lineRule="auto"/>
        <w:ind w:firstLine="993"/>
        <w:rPr>
          <w:i/>
          <w:color w:val="0000FF"/>
          <w:sz w:val="26"/>
          <w:szCs w:val="26"/>
        </w:rPr>
      </w:pPr>
      <w:r w:rsidRPr="00E22BD4">
        <w:rPr>
          <w:sz w:val="26"/>
          <w:szCs w:val="26"/>
          <w:lang w:val="es-ES"/>
        </w:rPr>
        <w:t xml:space="preserve">- Số và tên gói thầu: </w:t>
      </w:r>
      <w:r w:rsidR="009D3591" w:rsidRPr="00E22BD4">
        <w:rPr>
          <w:b/>
          <w:sz w:val="26"/>
          <w:szCs w:val="26"/>
        </w:rPr>
        <w:t>Gói thầu số 147: Tư vấn giám sát thi công xây dựng, mua sắm và lắp đặt thiết bị thuộc dự án Cấp điện nông thôn từ lưới điện quốc gia tỉnh Yên Bái giai đoạn 2014 - 2025 (Hạng mục: Xây dựng công trình điện bản Lùng Cúng 1, Lùng Cúng 2, Lùng Cúng 3, Lùng Cúng 4, xã Nậm Có, huyện Mù Cang Chải, tỉnh Yên Bái) nay là Xã Nậm Có, tỉnh Lào Cai</w:t>
      </w:r>
    </w:p>
    <w:p w:rsidR="000B5870" w:rsidRPr="00E22BD4" w:rsidRDefault="000B5870" w:rsidP="00E22BD4">
      <w:pPr>
        <w:suppressAutoHyphens/>
        <w:spacing w:before="120" w:after="120" w:line="288" w:lineRule="auto"/>
        <w:ind w:firstLine="993"/>
        <w:rPr>
          <w:color w:val="0000FF"/>
          <w:sz w:val="26"/>
          <w:szCs w:val="26"/>
          <w:lang w:val="it-IT"/>
        </w:rPr>
      </w:pPr>
      <w:r w:rsidRPr="00E22BD4">
        <w:rPr>
          <w:sz w:val="26"/>
          <w:szCs w:val="26"/>
          <w:lang w:val="es-ES"/>
        </w:rPr>
        <w:t xml:space="preserve">- </w:t>
      </w:r>
      <w:r w:rsidRPr="00E22BD4">
        <w:rPr>
          <w:sz w:val="26"/>
          <w:szCs w:val="26"/>
          <w:lang w:val="nl-NL"/>
        </w:rPr>
        <w:t xml:space="preserve">Nguồn vốn: </w:t>
      </w:r>
      <w:r w:rsidR="006D46E9" w:rsidRPr="00E22BD4">
        <w:rPr>
          <w:sz w:val="26"/>
          <w:szCs w:val="26"/>
          <w:lang w:val="nl-NL"/>
        </w:rPr>
        <w:t>Nguồn vốn ngân sách nhà nước ( Ngân sách Trung ương, ngân sách địa phương) và các nguồn vốn khác</w:t>
      </w:r>
    </w:p>
    <w:p w:rsidR="000B5870" w:rsidRPr="00E22BD4" w:rsidRDefault="000B5870" w:rsidP="00E22BD4">
      <w:pPr>
        <w:spacing w:before="120" w:after="120" w:line="288" w:lineRule="auto"/>
        <w:ind w:firstLine="993"/>
        <w:rPr>
          <w:sz w:val="26"/>
          <w:szCs w:val="26"/>
          <w:lang w:val="nl-NL"/>
        </w:rPr>
      </w:pPr>
      <w:r w:rsidRPr="00E22BD4">
        <w:rPr>
          <w:sz w:val="26"/>
          <w:szCs w:val="26"/>
          <w:lang w:val="nl-NL"/>
        </w:rPr>
        <w:t>- Hình thức lựa chọn nhà thầu: Đấu thầu rộng rãi trong nước</w:t>
      </w:r>
    </w:p>
    <w:p w:rsidR="000B5870" w:rsidRPr="00E22BD4" w:rsidRDefault="000B5870" w:rsidP="00E22BD4">
      <w:pPr>
        <w:spacing w:before="120" w:after="120" w:line="288" w:lineRule="auto"/>
        <w:ind w:firstLine="993"/>
        <w:rPr>
          <w:sz w:val="26"/>
          <w:szCs w:val="26"/>
          <w:lang w:val="nl-NL"/>
        </w:rPr>
      </w:pPr>
      <w:r w:rsidRPr="00E22BD4">
        <w:rPr>
          <w:sz w:val="26"/>
          <w:szCs w:val="26"/>
          <w:lang w:val="nl-NL"/>
        </w:rPr>
        <w:t>- Phương thức lựa chọn nhà thầu: 01 giai đoạn, 02 túi hồ sơ</w:t>
      </w:r>
    </w:p>
    <w:p w:rsidR="000B5870" w:rsidRPr="00E22BD4" w:rsidRDefault="000B5870" w:rsidP="00E22BD4">
      <w:pPr>
        <w:spacing w:before="120" w:after="120" w:line="288" w:lineRule="auto"/>
        <w:ind w:firstLine="993"/>
        <w:rPr>
          <w:sz w:val="26"/>
          <w:szCs w:val="26"/>
          <w:lang w:val="nl-NL"/>
        </w:rPr>
      </w:pPr>
      <w:r w:rsidRPr="00E22BD4">
        <w:rPr>
          <w:sz w:val="26"/>
          <w:szCs w:val="26"/>
          <w:lang w:val="nl-NL"/>
        </w:rPr>
        <w:t>- Thời gian bắt đầu tổ chức lựa chọn nhà thầu: Quý III năm 2025</w:t>
      </w:r>
    </w:p>
    <w:p w:rsidR="000B5870" w:rsidRPr="00E22BD4" w:rsidRDefault="000B5870" w:rsidP="00E22BD4">
      <w:pPr>
        <w:spacing w:before="120" w:after="120" w:line="288" w:lineRule="auto"/>
        <w:ind w:firstLine="993"/>
        <w:rPr>
          <w:sz w:val="26"/>
          <w:szCs w:val="26"/>
          <w:lang w:val="nl-NL"/>
        </w:rPr>
      </w:pPr>
      <w:r w:rsidRPr="00E22BD4">
        <w:rPr>
          <w:sz w:val="26"/>
          <w:szCs w:val="26"/>
          <w:lang w:val="nl-NL"/>
        </w:rPr>
        <w:t xml:space="preserve">- Thời gian thực hiện hợp đồng: </w:t>
      </w:r>
      <w:r w:rsidR="006D46E9" w:rsidRPr="00E22BD4">
        <w:rPr>
          <w:sz w:val="26"/>
          <w:szCs w:val="26"/>
          <w:lang w:val="nl-NL"/>
        </w:rPr>
        <w:t>9</w:t>
      </w:r>
      <w:r w:rsidRPr="00E22BD4">
        <w:rPr>
          <w:sz w:val="26"/>
          <w:szCs w:val="26"/>
          <w:lang w:val="nl-NL"/>
        </w:rPr>
        <w:t>0 ngày</w:t>
      </w:r>
    </w:p>
    <w:p w:rsidR="000B5870" w:rsidRPr="00E22BD4" w:rsidRDefault="000B5870" w:rsidP="00E22BD4">
      <w:pPr>
        <w:spacing w:before="120" w:after="120" w:line="288" w:lineRule="auto"/>
        <w:ind w:firstLine="993"/>
        <w:rPr>
          <w:sz w:val="26"/>
          <w:szCs w:val="26"/>
          <w:lang w:val="nl-NL"/>
        </w:rPr>
      </w:pPr>
      <w:r w:rsidRPr="00E22BD4">
        <w:rPr>
          <w:sz w:val="26"/>
          <w:szCs w:val="26"/>
          <w:lang w:val="nl-NL"/>
        </w:rPr>
        <w:t>- Hình thức hợp đồng: Trọn gói.</w:t>
      </w:r>
    </w:p>
    <w:p w:rsidR="000B5870" w:rsidRPr="00E22BD4" w:rsidRDefault="000B5870" w:rsidP="00E22BD4">
      <w:pPr>
        <w:spacing w:before="120" w:after="120" w:line="288" w:lineRule="auto"/>
        <w:ind w:firstLine="993"/>
        <w:rPr>
          <w:b/>
          <w:sz w:val="26"/>
          <w:szCs w:val="26"/>
          <w:lang w:val="nl-NL"/>
        </w:rPr>
      </w:pPr>
      <w:r w:rsidRPr="00E22BD4">
        <w:rPr>
          <w:b/>
          <w:sz w:val="26"/>
          <w:szCs w:val="26"/>
          <w:lang w:val="nl-NL"/>
        </w:rPr>
        <w:t>3. Mục đích tuyển chọn nhà thầu:</w:t>
      </w:r>
    </w:p>
    <w:p w:rsidR="000B5870" w:rsidRPr="00E22BD4" w:rsidRDefault="000B5870" w:rsidP="00E22BD4">
      <w:pPr>
        <w:autoSpaceDE w:val="0"/>
        <w:autoSpaceDN w:val="0"/>
        <w:adjustRightInd w:val="0"/>
        <w:spacing w:before="120" w:after="120"/>
        <w:ind w:firstLine="993"/>
        <w:rPr>
          <w:i/>
          <w:iCs/>
          <w:sz w:val="26"/>
          <w:szCs w:val="26"/>
        </w:rPr>
      </w:pPr>
      <w:r w:rsidRPr="00E22BD4">
        <w:rPr>
          <w:sz w:val="26"/>
          <w:szCs w:val="26"/>
          <w:lang w:val="it-IT"/>
        </w:rPr>
        <w:t xml:space="preserve">Lựa chọn được nhà thầu </w:t>
      </w:r>
      <w:r w:rsidR="009D3591" w:rsidRPr="00E22BD4">
        <w:rPr>
          <w:b/>
          <w:sz w:val="26"/>
          <w:szCs w:val="26"/>
        </w:rPr>
        <w:t>Gói thầu số 147: Tư vấn giám sát thi công xây dựng, mua sắm và lắp đặt thiết bị thuộc dự án Cấp điện nông thôn từ lưới điện quốc gia tỉnh Yên Bái giai đoạn 2014 - 2025 (Hạng mục: Xây dựng công trình điện bản Lùng Cúng 1, Lùng Cúng 2, Lùng Cúng 3, Lùng Cúng 4, xã Nậm Có, huyện Mù Cang Chải, tỉnh Yên Bái) nay là Xã Nậm Có, tỉnh Lào Cai</w:t>
      </w:r>
    </w:p>
    <w:p w:rsidR="000B5870" w:rsidRPr="00E22BD4" w:rsidRDefault="000B5870" w:rsidP="00E22BD4">
      <w:pPr>
        <w:autoSpaceDE w:val="0"/>
        <w:autoSpaceDN w:val="0"/>
        <w:adjustRightInd w:val="0"/>
        <w:spacing w:before="120" w:after="120"/>
        <w:ind w:firstLine="993"/>
        <w:rPr>
          <w:sz w:val="26"/>
          <w:szCs w:val="26"/>
        </w:rPr>
      </w:pPr>
      <w:r w:rsidRPr="00E22BD4">
        <w:rPr>
          <w:b/>
          <w:bCs/>
          <w:sz w:val="26"/>
          <w:szCs w:val="26"/>
        </w:rPr>
        <w:t>II. Phạm vi công việc:</w:t>
      </w:r>
    </w:p>
    <w:p w:rsidR="000B5870" w:rsidRPr="00E22BD4" w:rsidRDefault="000B5870" w:rsidP="00E22BD4">
      <w:pPr>
        <w:spacing w:before="48" w:after="48" w:line="264" w:lineRule="auto"/>
        <w:ind w:firstLine="993"/>
        <w:rPr>
          <w:sz w:val="26"/>
          <w:szCs w:val="26"/>
          <w:lang w:val="nl-NL"/>
        </w:rPr>
      </w:pPr>
      <w:r w:rsidRPr="00E22BD4">
        <w:rPr>
          <w:sz w:val="26"/>
          <w:szCs w:val="26"/>
          <w:lang w:val="nl-NL"/>
        </w:rPr>
        <w:t xml:space="preserve">Nhà thầu tham gia dự thầu phải trình bày giải pháp kỹ thuật và phương pháp luận để thực hiện nhiệm vụ thuộc phạm vi công việc </w:t>
      </w:r>
      <w:r w:rsidR="009D3591" w:rsidRPr="00E22BD4">
        <w:rPr>
          <w:b/>
          <w:sz w:val="26"/>
          <w:szCs w:val="26"/>
        </w:rPr>
        <w:t xml:space="preserve">Gói thầu số 147: Tư vấn giám sát thi công xây dựng, mua sắm và lắp đặt thiết bị thuộc dự án Cấp điện nông thôn từ lưới điện quốc gia tỉnh Yên Bái giai đoạn 2014 - 2025 (Hạng mục: Xây dựng công trình điện bản Lùng Cúng 1, Lùng Cúng 2, Lùng Cúng 3, Lùng Cúng 4, xã Nậm Có, huyện Mù Cang Chải, tỉnh Yên Bái) nay là Xã Nậm Có, tỉnh Lào Cai </w:t>
      </w:r>
      <w:r w:rsidRPr="00E22BD4">
        <w:rPr>
          <w:sz w:val="26"/>
          <w:szCs w:val="26"/>
          <w:lang w:val="nl-NL"/>
        </w:rPr>
        <w:t>theo đúng các quy định của dự án và các quy định hiện hành:</w:t>
      </w:r>
    </w:p>
    <w:p w:rsidR="000B5870" w:rsidRPr="00E22BD4" w:rsidRDefault="000B5870" w:rsidP="00E22BD4">
      <w:pPr>
        <w:spacing w:before="48" w:after="48" w:line="264" w:lineRule="auto"/>
        <w:ind w:firstLine="993"/>
        <w:rPr>
          <w:sz w:val="26"/>
          <w:szCs w:val="26"/>
          <w:lang w:val="nl-NL"/>
        </w:rPr>
      </w:pPr>
      <w:r w:rsidRPr="00E22BD4">
        <w:rPr>
          <w:sz w:val="26"/>
          <w:szCs w:val="26"/>
          <w:lang w:val="nl-NL"/>
        </w:rPr>
        <w:t xml:space="preserve">- Nhà thầu phải thực hiện đầy đủ các nhiệm vụ, trách nhiệm, quyền hạn của mình theo đúng Quy định của dự án, Luật Xây dựng số 50/2014/QH13 ngày 18/6/2014, Nghị định 06/2021NĐ-CP ngày 26/01/2021 của Chính phủ về quản lý chất lượng và bảo trì công trình xây dựng </w:t>
      </w:r>
    </w:p>
    <w:p w:rsidR="006D46E9" w:rsidRPr="00E22BD4" w:rsidRDefault="006D46E9" w:rsidP="00E22BD4">
      <w:pPr>
        <w:spacing w:before="48" w:after="48" w:line="264" w:lineRule="auto"/>
        <w:ind w:firstLine="993"/>
        <w:rPr>
          <w:b/>
          <w:sz w:val="26"/>
          <w:szCs w:val="26"/>
          <w:lang w:val="nl-NL"/>
        </w:rPr>
      </w:pPr>
      <w:r w:rsidRPr="00E22BD4">
        <w:rPr>
          <w:b/>
          <w:sz w:val="26"/>
          <w:szCs w:val="26"/>
          <w:lang w:val="nl-NL"/>
        </w:rPr>
        <w:t>1. Nhiệm vụ của Nhà thầu Tư vấn giám sát:</w:t>
      </w:r>
    </w:p>
    <w:p w:rsidR="006D46E9" w:rsidRPr="00E22BD4" w:rsidRDefault="006D46E9" w:rsidP="00E22BD4">
      <w:pPr>
        <w:shd w:val="clear" w:color="auto" w:fill="FFFFFF"/>
        <w:spacing w:before="48" w:after="48" w:line="264" w:lineRule="auto"/>
        <w:ind w:firstLine="993"/>
        <w:rPr>
          <w:sz w:val="26"/>
          <w:szCs w:val="26"/>
          <w:lang w:val="nl-NL"/>
        </w:rPr>
      </w:pPr>
      <w:r w:rsidRPr="00E22BD4">
        <w:rPr>
          <w:sz w:val="26"/>
          <w:szCs w:val="26"/>
          <w:lang w:val="nl-NL"/>
        </w:rPr>
        <w:lastRenderedPageBreak/>
        <w:t>1.1. Bố trí nhân sự đủ điều kiện năng lực theo quy định tại Nghị định số 06/2021NĐ-CP ngày 26/01/2021 của Chính phủ, đồng thời phù hợp với hồ sơ dự thầu và hợp đồng ký kết với Bên giao thầu.</w:t>
      </w:r>
    </w:p>
    <w:p w:rsidR="006D46E9" w:rsidRPr="00E22BD4" w:rsidRDefault="006D46E9" w:rsidP="00E22BD4">
      <w:pPr>
        <w:shd w:val="clear" w:color="auto" w:fill="FFFFFF"/>
        <w:spacing w:before="48" w:after="48"/>
        <w:ind w:firstLine="993"/>
        <w:rPr>
          <w:sz w:val="26"/>
          <w:szCs w:val="26"/>
        </w:rPr>
      </w:pPr>
      <w:r w:rsidRPr="00E22BD4">
        <w:rPr>
          <w:sz w:val="26"/>
          <w:szCs w:val="26"/>
          <w:lang w:val="nl-NL"/>
        </w:rPr>
        <w:t>1.2. </w:t>
      </w:r>
      <w:r w:rsidRPr="00E22BD4">
        <w:rPr>
          <w:sz w:val="26"/>
          <w:szCs w:val="26"/>
        </w:rPr>
        <w:t>Lập đề cương chi tiết thực hiện giám sát thi công xây dựng công trình. Nội dung đề cương giám sát thi công xây dựng công trình bao gồm: Sơ đồ tổ chức hệ thống giám sát thi công; văn phòng giám sát tại hiện trường; nhiệm vụ, quyền hạn, nội dung công việc thực hiện của mỗi chức danh giám sát; hệ thống quản lý chất lượng và kế hoạch, quy trình kiểm soát chất lượng; quy trình kiểm tra, nghiệm thu, phương pháp quản lý các tài liệu, hồ sơ; nội dung cần thiết khác liên quan đến giám sát xây dựng công trình.</w:t>
      </w:r>
    </w:p>
    <w:p w:rsidR="006D46E9" w:rsidRPr="00E22BD4" w:rsidRDefault="006D46E9" w:rsidP="00E22BD4">
      <w:pPr>
        <w:shd w:val="clear" w:color="auto" w:fill="FFFFFF"/>
        <w:spacing w:before="48" w:after="48"/>
        <w:ind w:firstLine="993"/>
        <w:rPr>
          <w:sz w:val="26"/>
          <w:szCs w:val="26"/>
        </w:rPr>
      </w:pPr>
      <w:r w:rsidRPr="00E22BD4">
        <w:rPr>
          <w:sz w:val="26"/>
          <w:szCs w:val="26"/>
        </w:rPr>
        <w:t>Nội dung đề cương chi tiết phải phù hợp với nội dung trong hồ sơ hợp đồng và phải được Chủ đầu tư chấp thuận trước khi tổ chức giám sát thi công xây dựng công trình.</w:t>
      </w:r>
    </w:p>
    <w:p w:rsidR="006D46E9" w:rsidRPr="00E22BD4" w:rsidRDefault="006D46E9" w:rsidP="00E22BD4">
      <w:pPr>
        <w:shd w:val="clear" w:color="auto" w:fill="FFFFFF"/>
        <w:spacing w:before="48" w:after="48"/>
        <w:ind w:firstLine="993"/>
        <w:rPr>
          <w:sz w:val="26"/>
          <w:szCs w:val="26"/>
        </w:rPr>
      </w:pPr>
      <w:r w:rsidRPr="00E22BD4">
        <w:rPr>
          <w:sz w:val="26"/>
          <w:szCs w:val="26"/>
        </w:rPr>
        <w:t>1.3. Bố trí các văn phòng giám sát tại hiện trường đảm bảo có đủ diện tích làm việc, đủ thiết bị văn phòng, bàn ghế, tủ, trang thiết bị, dụng cụ cần thiết cho công tác giám sát thi công xây dựng; trang bị đồng phục và đầy đủ các dụng cụ bảo hộ, an toàn lao động trong thời gian thực hiện nhiệm vụ (ghi rõ tên nhà thầu tư vấn giám sát, người giám sát thi công xây dựng). Lập hồ sơ theo dõi công tác giám sát thi công hàng ngày cho từng văn phòng và vị trí giám sát để làm cơ sở theo dõi, đánh giá thực hiện và đối chiếu với nhật ký thi công khi cần thiết.</w:t>
      </w:r>
    </w:p>
    <w:p w:rsidR="006D46E9" w:rsidRPr="00E22BD4" w:rsidRDefault="006D46E9" w:rsidP="00E22BD4">
      <w:pPr>
        <w:shd w:val="clear" w:color="auto" w:fill="FFFFFF"/>
        <w:spacing w:before="48" w:after="48"/>
        <w:ind w:firstLine="993"/>
        <w:rPr>
          <w:sz w:val="26"/>
          <w:szCs w:val="26"/>
        </w:rPr>
      </w:pPr>
      <w:r w:rsidRPr="00E22BD4">
        <w:rPr>
          <w:sz w:val="26"/>
          <w:szCs w:val="26"/>
        </w:rPr>
        <w:t>1.4. Thực hiện chức năng giám sát thi công xây dựng công trình và tư vấn cho chủ đầu tư trong quản lý, theo dõi, kiểm tra về chất lượng, khối lượng, tiến độ, giá thành xây dựng, an toàn giao thông, an toàn lao động, phòng, chống cháy nổ và vệ sinh môi trường trong quá trình thi công xây dựng công trình theo đúng hợp đồng thi công xây dựng, hồ sơ thiết kế được duyệt, các quy chuẩn, tiêu chuẩn kỹ thuật hiện hành và các điều kiện kỹ thuật liên quan của công trình.</w:t>
      </w:r>
    </w:p>
    <w:p w:rsidR="006D46E9" w:rsidRPr="00E22BD4" w:rsidRDefault="006D46E9" w:rsidP="00E22BD4">
      <w:pPr>
        <w:shd w:val="clear" w:color="auto" w:fill="FFFFFF"/>
        <w:spacing w:before="48" w:after="48"/>
        <w:ind w:firstLine="993"/>
        <w:rPr>
          <w:sz w:val="26"/>
          <w:szCs w:val="26"/>
        </w:rPr>
      </w:pPr>
      <w:r w:rsidRPr="00E22BD4">
        <w:rPr>
          <w:sz w:val="26"/>
          <w:szCs w:val="26"/>
        </w:rPr>
        <w:t>1.5. Nghiệm thu các công việc do Nhà thầu thi công xây dựng thực hiện theo quy định và yêu cầu của hợp đồng xây dựng.</w:t>
      </w:r>
    </w:p>
    <w:p w:rsidR="006D46E9" w:rsidRPr="00E22BD4" w:rsidRDefault="006D46E9" w:rsidP="00E22BD4">
      <w:pPr>
        <w:shd w:val="clear" w:color="auto" w:fill="FFFFFF"/>
        <w:spacing w:before="48" w:after="48"/>
        <w:ind w:firstLine="993"/>
        <w:rPr>
          <w:sz w:val="26"/>
          <w:szCs w:val="26"/>
        </w:rPr>
      </w:pPr>
      <w:r w:rsidRPr="00E22BD4">
        <w:rPr>
          <w:sz w:val="26"/>
          <w:szCs w:val="26"/>
        </w:rPr>
        <w:t>1.6. Thực hiện các nội dung công việc liên quan khi có yêu cầu của các cơ quan thanh tra, kiểm tra, kiểm toán và cơ quan có thẩm quyền của Nhà nước trong quá trình thực hiện dự án và khi quyết toán dự án hoàn thành theo quy định.</w:t>
      </w:r>
    </w:p>
    <w:p w:rsidR="006D46E9" w:rsidRPr="00E22BD4" w:rsidRDefault="006D46E9" w:rsidP="00E22BD4">
      <w:pPr>
        <w:shd w:val="clear" w:color="auto" w:fill="FFFFFF"/>
        <w:spacing w:before="48" w:after="48"/>
        <w:ind w:firstLine="993"/>
        <w:rPr>
          <w:sz w:val="26"/>
          <w:szCs w:val="26"/>
        </w:rPr>
      </w:pPr>
      <w:r w:rsidRPr="00E22BD4">
        <w:rPr>
          <w:sz w:val="26"/>
          <w:szCs w:val="26"/>
        </w:rPr>
        <w:t>1.7. Chủ trì và phối hợp với nhà thầu thi công để thống nhất (về quy cách, nội dung) và lập các loại biên bản nghiệm thu, nhật ký thi công, phiếu đề xuất lệnh thay đổi (điều chỉnh, bổ sung thiết kế, dự toán...), các loại Văn bản khác liên quan đến quá trình thi công và quản lý chất lượng thi công, trình Chủ đầu tư xem xét, chấp thuận trước khi thi công để áp dụng thống nhất.</w:t>
      </w:r>
    </w:p>
    <w:p w:rsidR="006D46E9" w:rsidRPr="00E22BD4" w:rsidRDefault="006D46E9" w:rsidP="00E22BD4">
      <w:pPr>
        <w:shd w:val="clear" w:color="auto" w:fill="FFFFFF"/>
        <w:spacing w:before="48" w:after="48"/>
        <w:ind w:firstLine="993"/>
        <w:rPr>
          <w:sz w:val="26"/>
          <w:szCs w:val="26"/>
        </w:rPr>
      </w:pPr>
      <w:bookmarkStart w:id="3" w:name="dieu_7"/>
      <w:r w:rsidRPr="00E22BD4">
        <w:rPr>
          <w:b/>
          <w:bCs/>
          <w:sz w:val="26"/>
          <w:szCs w:val="26"/>
        </w:rPr>
        <w:t>2. Hệ thống quản lý chất lượng thực </w:t>
      </w:r>
      <w:bookmarkEnd w:id="3"/>
      <w:r w:rsidRPr="00E22BD4">
        <w:rPr>
          <w:b/>
          <w:bCs/>
          <w:sz w:val="26"/>
          <w:szCs w:val="26"/>
        </w:rPr>
        <w:t>hiện giám sát thi công xây dựng của nhà thầu tư vấn giám sát:</w:t>
      </w:r>
    </w:p>
    <w:p w:rsidR="006D46E9" w:rsidRPr="00E22BD4" w:rsidRDefault="006D46E9" w:rsidP="00E22BD4">
      <w:pPr>
        <w:shd w:val="clear" w:color="auto" w:fill="FFFFFF"/>
        <w:spacing w:before="48" w:after="48"/>
        <w:ind w:firstLine="993"/>
        <w:rPr>
          <w:sz w:val="26"/>
          <w:szCs w:val="26"/>
        </w:rPr>
      </w:pPr>
      <w:r w:rsidRPr="00E22BD4">
        <w:rPr>
          <w:sz w:val="26"/>
          <w:szCs w:val="26"/>
        </w:rPr>
        <w:t>2.1. Nhà thầu tư vấn giám sát phải xây dựng hệ thống quản lý chất lượng và tổ chức văn phòng giám sát tại hiện trường phù hợp với quy mô, yêu cầu của dự án cụ thể:</w:t>
      </w:r>
    </w:p>
    <w:p w:rsidR="006D46E9" w:rsidRPr="00E22BD4" w:rsidRDefault="006D46E9" w:rsidP="00E22BD4">
      <w:pPr>
        <w:shd w:val="clear" w:color="auto" w:fill="FFFFFF"/>
        <w:spacing w:before="48" w:after="48"/>
        <w:ind w:firstLine="993"/>
        <w:rPr>
          <w:sz w:val="26"/>
          <w:szCs w:val="26"/>
        </w:rPr>
      </w:pPr>
      <w:r w:rsidRPr="00E22BD4">
        <w:rPr>
          <w:sz w:val="26"/>
          <w:szCs w:val="26"/>
        </w:rPr>
        <w:t>Bố trí các văn phòng TVGS, bao gồm văn phòng chính và các văn phòng hiện trường.  Số lượng và cơ cấu nhân sự  phải bố trí phù hợp với tiến độ xây dựng (dự án, gói thầu) và phải được chủ đầu tư hoặc Ban quản lý dự án được chủ đầu tư ủy quyền chấp thuận trên cơ sở đề xuất của Nhà thầu Tư vấn giám sát.</w:t>
      </w:r>
    </w:p>
    <w:p w:rsidR="006D46E9" w:rsidRPr="00E22BD4" w:rsidRDefault="006D46E9" w:rsidP="00E22BD4">
      <w:pPr>
        <w:shd w:val="clear" w:color="auto" w:fill="FFFFFF"/>
        <w:spacing w:before="48" w:after="48"/>
        <w:ind w:firstLine="993"/>
        <w:rPr>
          <w:sz w:val="26"/>
          <w:szCs w:val="26"/>
        </w:rPr>
      </w:pPr>
      <w:r w:rsidRPr="00E22BD4">
        <w:rPr>
          <w:sz w:val="26"/>
          <w:szCs w:val="26"/>
        </w:rPr>
        <w:t>- Nhân sự trong văn phòng chính bao gồm:</w:t>
      </w:r>
    </w:p>
    <w:p w:rsidR="006D46E9" w:rsidRPr="00E22BD4" w:rsidRDefault="006D46E9" w:rsidP="00E22BD4">
      <w:pPr>
        <w:shd w:val="clear" w:color="auto" w:fill="FFFFFF"/>
        <w:spacing w:before="48" w:after="48"/>
        <w:ind w:firstLine="993"/>
        <w:rPr>
          <w:sz w:val="26"/>
          <w:szCs w:val="26"/>
        </w:rPr>
      </w:pPr>
      <w:r w:rsidRPr="00E22BD4">
        <w:rPr>
          <w:sz w:val="26"/>
          <w:szCs w:val="26"/>
        </w:rPr>
        <w:lastRenderedPageBreak/>
        <w:t>+ Tư vấn giám sát trưởng;</w:t>
      </w:r>
    </w:p>
    <w:p w:rsidR="006D46E9" w:rsidRPr="00E22BD4" w:rsidRDefault="006D46E9" w:rsidP="00E22BD4">
      <w:pPr>
        <w:shd w:val="clear" w:color="auto" w:fill="FFFFFF"/>
        <w:spacing w:before="48" w:after="48"/>
        <w:ind w:firstLine="993"/>
        <w:rPr>
          <w:sz w:val="26"/>
          <w:szCs w:val="26"/>
        </w:rPr>
      </w:pPr>
      <w:r w:rsidRPr="00E22BD4">
        <w:rPr>
          <w:sz w:val="26"/>
          <w:szCs w:val="26"/>
        </w:rPr>
        <w:t>+ Bộ phận chuyên môn: Là kỹ sư chuyên ngành giao thông, xây dựng, điện, các kỹ sư giám sát vật liệu,…</w:t>
      </w:r>
    </w:p>
    <w:p w:rsidR="006D46E9" w:rsidRPr="00E22BD4" w:rsidRDefault="006D46E9" w:rsidP="00E22BD4">
      <w:pPr>
        <w:shd w:val="clear" w:color="auto" w:fill="FFFFFF"/>
        <w:spacing w:before="48" w:after="48"/>
        <w:ind w:firstLine="993"/>
        <w:rPr>
          <w:sz w:val="26"/>
          <w:szCs w:val="26"/>
        </w:rPr>
      </w:pPr>
      <w:r w:rsidRPr="00E22BD4">
        <w:rPr>
          <w:sz w:val="26"/>
          <w:szCs w:val="26"/>
        </w:rPr>
        <w:t>+ Bộ phận văn phòng: các nhân viên bố trí phù hợp theo yêu cầu.</w:t>
      </w:r>
    </w:p>
    <w:p w:rsidR="006D46E9" w:rsidRPr="00E22BD4" w:rsidRDefault="006D46E9" w:rsidP="00E22BD4">
      <w:pPr>
        <w:shd w:val="clear" w:color="auto" w:fill="FFFFFF"/>
        <w:spacing w:before="48" w:after="48"/>
        <w:ind w:firstLine="993"/>
        <w:rPr>
          <w:sz w:val="26"/>
          <w:szCs w:val="26"/>
        </w:rPr>
      </w:pPr>
      <w:r w:rsidRPr="00E22BD4">
        <w:rPr>
          <w:sz w:val="26"/>
          <w:szCs w:val="26"/>
        </w:rPr>
        <w:t>- Nhân sự trong văn phòng hiện trường bao gồm:</w:t>
      </w:r>
    </w:p>
    <w:p w:rsidR="006D46E9" w:rsidRPr="00E22BD4" w:rsidRDefault="006D46E9" w:rsidP="00E22BD4">
      <w:pPr>
        <w:shd w:val="clear" w:color="auto" w:fill="FFFFFF"/>
        <w:spacing w:before="48" w:after="48"/>
        <w:ind w:firstLine="993"/>
        <w:rPr>
          <w:sz w:val="26"/>
          <w:szCs w:val="26"/>
        </w:rPr>
      </w:pPr>
      <w:r w:rsidRPr="00E22BD4">
        <w:rPr>
          <w:sz w:val="26"/>
          <w:szCs w:val="26"/>
        </w:rPr>
        <w:t>- Bộ phận chuyên môn: Là kỹ sư chuyên ngành điện, các kỹ sư giám sát vật liệu, …</w:t>
      </w:r>
    </w:p>
    <w:p w:rsidR="006D46E9" w:rsidRPr="00E22BD4" w:rsidRDefault="006D46E9" w:rsidP="00E22BD4">
      <w:pPr>
        <w:shd w:val="clear" w:color="auto" w:fill="FFFFFF"/>
        <w:spacing w:before="48" w:after="48"/>
        <w:ind w:firstLine="993"/>
        <w:rPr>
          <w:sz w:val="26"/>
          <w:szCs w:val="26"/>
        </w:rPr>
      </w:pPr>
      <w:r w:rsidRPr="00E22BD4">
        <w:rPr>
          <w:sz w:val="26"/>
          <w:szCs w:val="26"/>
        </w:rPr>
        <w:t>- Nhóm giám sát gói thầu: Các giám sát viên phù hợp chuyên ngành và tính chất công trình, hạng mục công trình của các gói thầu được giao;</w:t>
      </w:r>
    </w:p>
    <w:p w:rsidR="006D46E9" w:rsidRPr="00E22BD4" w:rsidRDefault="006D46E9" w:rsidP="00E22BD4">
      <w:pPr>
        <w:shd w:val="clear" w:color="auto" w:fill="FFFFFF"/>
        <w:spacing w:before="48" w:after="48"/>
        <w:ind w:firstLine="993"/>
        <w:rPr>
          <w:sz w:val="26"/>
          <w:szCs w:val="26"/>
        </w:rPr>
      </w:pPr>
      <w:r w:rsidRPr="00E22BD4">
        <w:rPr>
          <w:sz w:val="26"/>
          <w:szCs w:val="26"/>
        </w:rPr>
        <w:t>- Bộ phận văn phòng: các nhân viên bố trí phù hợp theo yêu cầu.</w:t>
      </w:r>
    </w:p>
    <w:p w:rsidR="006D46E9" w:rsidRPr="00E22BD4" w:rsidRDefault="006D46E9" w:rsidP="00E22BD4">
      <w:pPr>
        <w:shd w:val="clear" w:color="auto" w:fill="FFFFFF"/>
        <w:spacing w:before="48" w:after="48"/>
        <w:ind w:firstLine="993"/>
        <w:rPr>
          <w:sz w:val="26"/>
          <w:szCs w:val="26"/>
        </w:rPr>
      </w:pPr>
      <w:r w:rsidRPr="00E22BD4">
        <w:rPr>
          <w:sz w:val="26"/>
          <w:szCs w:val="26"/>
        </w:rPr>
        <w:t>- Trong quá trình thực hiện giám sát xây dựng công trình, các vị trí tư vấn thay thế, điều chỉnh phải có sự chấp thuận của Chủ đầu tư.</w:t>
      </w:r>
    </w:p>
    <w:p w:rsidR="006D46E9" w:rsidRPr="00E22BD4" w:rsidRDefault="006D46E9" w:rsidP="00E22BD4">
      <w:pPr>
        <w:shd w:val="clear" w:color="auto" w:fill="FFFFFF"/>
        <w:spacing w:before="48" w:after="48"/>
        <w:ind w:firstLine="993"/>
        <w:rPr>
          <w:sz w:val="26"/>
          <w:szCs w:val="26"/>
        </w:rPr>
      </w:pPr>
      <w:r w:rsidRPr="00E22BD4">
        <w:rPr>
          <w:sz w:val="26"/>
          <w:szCs w:val="26"/>
        </w:rPr>
        <w:t>2.2. Tài liệu thuyết minh hệ thống quản lý chất lượng phải thể hiện rõ nội dung:</w:t>
      </w:r>
    </w:p>
    <w:p w:rsidR="006D46E9" w:rsidRPr="00E22BD4" w:rsidRDefault="006D46E9" w:rsidP="00E22BD4">
      <w:pPr>
        <w:shd w:val="clear" w:color="auto" w:fill="FFFFFF"/>
        <w:spacing w:before="48" w:after="48"/>
        <w:ind w:firstLine="993"/>
        <w:rPr>
          <w:sz w:val="26"/>
          <w:szCs w:val="26"/>
        </w:rPr>
      </w:pPr>
      <w:r w:rsidRPr="00E22BD4">
        <w:rPr>
          <w:sz w:val="26"/>
          <w:szCs w:val="26"/>
        </w:rPr>
        <w:t>a) Nhiệm vụ, nghĩa vụ, quyền hạn chung của nhà thầu tư vấn giám sát.</w:t>
      </w:r>
    </w:p>
    <w:p w:rsidR="006D46E9" w:rsidRPr="00E22BD4" w:rsidRDefault="006D46E9" w:rsidP="00E22BD4">
      <w:pPr>
        <w:shd w:val="clear" w:color="auto" w:fill="FFFFFF"/>
        <w:spacing w:before="48" w:after="48"/>
        <w:ind w:firstLine="993"/>
        <w:rPr>
          <w:sz w:val="26"/>
          <w:szCs w:val="26"/>
        </w:rPr>
      </w:pPr>
      <w:r w:rsidRPr="00E22BD4">
        <w:rPr>
          <w:sz w:val="26"/>
          <w:szCs w:val="26"/>
        </w:rPr>
        <w:t>b) Sơ đồ tổ chức phải nêu rõ nhiệm vụ, quyền hạn, nghĩa vụ của tư vấn giám sát trưởng, kỹ sư thường trú, kỹ sư chuyên ngành và giám sát viên; nhiệm vụ và quyền hạn của giám sát chính và giám sát hiện trường.</w:t>
      </w:r>
    </w:p>
    <w:p w:rsidR="006D46E9" w:rsidRPr="00E22BD4" w:rsidRDefault="006D46E9" w:rsidP="00E22BD4">
      <w:pPr>
        <w:shd w:val="clear" w:color="auto" w:fill="FFFFFF"/>
        <w:spacing w:before="48" w:after="48"/>
        <w:ind w:firstLine="993"/>
        <w:rPr>
          <w:sz w:val="26"/>
          <w:szCs w:val="26"/>
        </w:rPr>
      </w:pPr>
      <w:r w:rsidRPr="00E22BD4">
        <w:rPr>
          <w:sz w:val="26"/>
          <w:szCs w:val="26"/>
        </w:rPr>
        <w:t>c) Kế hoạch và phương thức kiểm soát chất lượng, tiến độ, khối lượng và giá thành xây dựng công trình, an toàn giao thông, an toàn lao động, phòng chống cháy nổ và vệ sinh môi trường:</w:t>
      </w:r>
    </w:p>
    <w:p w:rsidR="006D46E9" w:rsidRPr="00E22BD4" w:rsidRDefault="006D46E9" w:rsidP="00E22BD4">
      <w:pPr>
        <w:shd w:val="clear" w:color="auto" w:fill="FFFFFF"/>
        <w:spacing w:before="48" w:after="48"/>
        <w:ind w:firstLine="993"/>
        <w:rPr>
          <w:sz w:val="26"/>
          <w:szCs w:val="26"/>
        </w:rPr>
      </w:pPr>
      <w:r w:rsidRPr="00E22BD4">
        <w:rPr>
          <w:sz w:val="26"/>
          <w:szCs w:val="26"/>
        </w:rPr>
        <w:t>- Đề cương kiểm soát và đảm bảo chất lượng vật tư, vật liệu, cấu kiện, sản phẩm xây dựng, thiết bị công trình và thiết bị công nghệ được sử dụng, lắp đặt vào công trình.</w:t>
      </w:r>
    </w:p>
    <w:p w:rsidR="006D46E9" w:rsidRPr="00E22BD4" w:rsidRDefault="006D46E9" w:rsidP="00E22BD4">
      <w:pPr>
        <w:shd w:val="clear" w:color="auto" w:fill="FFFFFF"/>
        <w:spacing w:before="48" w:after="48"/>
        <w:ind w:firstLine="993"/>
        <w:rPr>
          <w:sz w:val="26"/>
          <w:szCs w:val="26"/>
        </w:rPr>
      </w:pPr>
      <w:r w:rsidRPr="00E22BD4">
        <w:rPr>
          <w:sz w:val="26"/>
          <w:szCs w:val="26"/>
        </w:rPr>
        <w:t>- Đề cương kiểm soát và đảm bảo chất lượng, đảm bảo an toàn giao thông, an toàn lao động, phòng chống cháy nổ và vệ sinh môi trường trong quá trình thi công xây dựng.</w:t>
      </w:r>
    </w:p>
    <w:p w:rsidR="006D46E9" w:rsidRPr="00E22BD4" w:rsidRDefault="006D46E9" w:rsidP="00E22BD4">
      <w:pPr>
        <w:shd w:val="clear" w:color="auto" w:fill="FFFFFF"/>
        <w:spacing w:before="48" w:after="48"/>
        <w:ind w:firstLine="993"/>
        <w:rPr>
          <w:sz w:val="26"/>
          <w:szCs w:val="26"/>
        </w:rPr>
      </w:pPr>
      <w:r w:rsidRPr="00E22BD4">
        <w:rPr>
          <w:sz w:val="26"/>
          <w:szCs w:val="26"/>
        </w:rPr>
        <w:t>- Đề cương kiểm soát khối lượng hoàn thành, định mức và đơn giá.</w:t>
      </w:r>
    </w:p>
    <w:p w:rsidR="006D46E9" w:rsidRPr="00E22BD4" w:rsidRDefault="006D46E9" w:rsidP="00E22BD4">
      <w:pPr>
        <w:shd w:val="clear" w:color="auto" w:fill="FFFFFF"/>
        <w:spacing w:before="48" w:after="48"/>
        <w:ind w:firstLine="993"/>
        <w:rPr>
          <w:sz w:val="26"/>
          <w:szCs w:val="26"/>
        </w:rPr>
      </w:pPr>
      <w:r w:rsidRPr="00E22BD4">
        <w:rPr>
          <w:sz w:val="26"/>
          <w:szCs w:val="26"/>
        </w:rPr>
        <w:t>- Công tác giám sát kiểm tra nội bộ hoạt động của các văn phòng giám sát.</w:t>
      </w:r>
    </w:p>
    <w:p w:rsidR="006D46E9" w:rsidRPr="00E22BD4" w:rsidRDefault="006D46E9" w:rsidP="00E22BD4">
      <w:pPr>
        <w:shd w:val="clear" w:color="auto" w:fill="FFFFFF"/>
        <w:spacing w:before="48" w:after="48"/>
        <w:ind w:firstLine="993"/>
        <w:rPr>
          <w:sz w:val="26"/>
          <w:szCs w:val="26"/>
        </w:rPr>
      </w:pPr>
      <w:r w:rsidRPr="00E22BD4">
        <w:rPr>
          <w:sz w:val="26"/>
          <w:szCs w:val="26"/>
        </w:rPr>
        <w:t>- Kế hoạch kiểm tra, phúc tra thí nghiệm và kiểm định chất lượng; quan trắc, đo đạc các thông số kỹ thuật của công trình theo yêu cầu thiết kế.</w:t>
      </w:r>
    </w:p>
    <w:p w:rsidR="006D46E9" w:rsidRPr="00E22BD4" w:rsidRDefault="006D46E9" w:rsidP="00E22BD4">
      <w:pPr>
        <w:shd w:val="clear" w:color="auto" w:fill="FFFFFF"/>
        <w:spacing w:before="48" w:after="48"/>
        <w:ind w:firstLine="993"/>
        <w:rPr>
          <w:sz w:val="26"/>
          <w:szCs w:val="26"/>
        </w:rPr>
      </w:pPr>
      <w:r w:rsidRPr="00E22BD4">
        <w:rPr>
          <w:sz w:val="26"/>
          <w:szCs w:val="26"/>
        </w:rPr>
        <w:t>d) Quy trình lập và quản lý các hồ sơ, tài liệu có liên quan trong quá trình giám sát thi công xây dựng, nghiệm thu; quy trình và hình thức báo cáo nội bộ; lập báo cáo định kỳ (tháng, quý, năm) và đột xuất (khi có yêu cầu hoặc khi thấy cần thiết) tình hình thực hiện dự án gửi chủ đầu tư; phát hành và xử lý các văn bản thông báo ý kiến của nhà thầu thi công xây dựng, kiến nghị và khiếu nại với chủ đầu tư và các bên có liên quan; quy trình tham gia giải quyết những sự cố có liên quan đến công trình xây dựng và báo cáo lên cấp trên có thẩm quyền theo quy định; quy trình tiếp nhận, đối chiếu và hướng dẫn nhà thầu thiết kế xây dựng công trình và nhà thầu thi công xây dựng công trình xử lý theo các kết quả kiểm tra, kiểm định, giám định, phúc tra của các cơ quan chức năng và chủ đầu tư.</w:t>
      </w:r>
    </w:p>
    <w:p w:rsidR="006D46E9" w:rsidRPr="00E22BD4" w:rsidRDefault="006D46E9" w:rsidP="00E22BD4">
      <w:pPr>
        <w:shd w:val="clear" w:color="auto" w:fill="FFFFFF"/>
        <w:spacing w:before="48" w:after="48"/>
        <w:ind w:firstLine="993"/>
        <w:rPr>
          <w:b/>
          <w:bCs/>
          <w:sz w:val="26"/>
          <w:szCs w:val="26"/>
          <w:shd w:val="clear" w:color="auto" w:fill="FFFFFF"/>
        </w:rPr>
      </w:pPr>
      <w:bookmarkStart w:id="4" w:name="dieu_8"/>
      <w:r w:rsidRPr="00E22BD4">
        <w:rPr>
          <w:b/>
          <w:bCs/>
          <w:sz w:val="26"/>
          <w:szCs w:val="26"/>
          <w:shd w:val="clear" w:color="auto" w:fill="FFFFFF"/>
        </w:rPr>
        <w:t>3. Y</w:t>
      </w:r>
      <w:bookmarkEnd w:id="4"/>
      <w:r w:rsidRPr="00E22BD4">
        <w:rPr>
          <w:b/>
          <w:bCs/>
          <w:sz w:val="26"/>
          <w:szCs w:val="26"/>
          <w:shd w:val="clear" w:color="auto" w:fill="FFFFFF"/>
        </w:rPr>
        <w:t>êu cầu và nội dung tư vấn giám sát về chất lượng</w:t>
      </w:r>
      <w:r w:rsidRPr="00E22BD4">
        <w:rPr>
          <w:rStyle w:val="apple-converted-space"/>
          <w:b/>
          <w:bCs/>
          <w:sz w:val="26"/>
          <w:szCs w:val="26"/>
          <w:shd w:val="clear" w:color="auto" w:fill="FFFFFF"/>
        </w:rPr>
        <w:t> </w:t>
      </w:r>
      <w:r w:rsidRPr="00E22BD4">
        <w:rPr>
          <w:b/>
          <w:bCs/>
          <w:sz w:val="26"/>
          <w:szCs w:val="26"/>
          <w:shd w:val="clear" w:color="auto" w:fill="FFFFFF"/>
        </w:rPr>
        <w:t>thi công:</w:t>
      </w:r>
    </w:p>
    <w:p w:rsidR="006D46E9" w:rsidRPr="00E22BD4" w:rsidRDefault="006D46E9" w:rsidP="00E22BD4">
      <w:pPr>
        <w:shd w:val="clear" w:color="auto" w:fill="FFFFFF"/>
        <w:spacing w:before="48" w:after="48"/>
        <w:ind w:firstLine="993"/>
        <w:rPr>
          <w:sz w:val="26"/>
          <w:szCs w:val="26"/>
        </w:rPr>
      </w:pPr>
      <w:r w:rsidRPr="00E22BD4">
        <w:rPr>
          <w:sz w:val="26"/>
          <w:szCs w:val="26"/>
        </w:rPr>
        <w:t>3.1. Yêu cầu của công tác tư vấn giám sát chất lượng thi công xây dựng:</w:t>
      </w:r>
    </w:p>
    <w:p w:rsidR="006D46E9" w:rsidRPr="00E22BD4" w:rsidRDefault="006D46E9" w:rsidP="00E22BD4">
      <w:pPr>
        <w:shd w:val="clear" w:color="auto" w:fill="FFFFFF"/>
        <w:spacing w:before="48" w:after="48"/>
        <w:ind w:firstLine="993"/>
        <w:rPr>
          <w:sz w:val="26"/>
          <w:szCs w:val="26"/>
        </w:rPr>
      </w:pPr>
      <w:r w:rsidRPr="00E22BD4">
        <w:rPr>
          <w:sz w:val="26"/>
          <w:szCs w:val="26"/>
        </w:rPr>
        <w:t>a) Phòng tránh, ngăn ngừa, khống chế, quản lý rủi ro, không để xảy ra những ảnh hưởng xấu đến chất lượng xây dựng công trình.</w:t>
      </w:r>
    </w:p>
    <w:p w:rsidR="006D46E9" w:rsidRPr="00E22BD4" w:rsidRDefault="006D46E9" w:rsidP="00E22BD4">
      <w:pPr>
        <w:shd w:val="clear" w:color="auto" w:fill="FFFFFF"/>
        <w:spacing w:before="48" w:after="48"/>
        <w:ind w:firstLine="993"/>
        <w:rPr>
          <w:sz w:val="26"/>
          <w:szCs w:val="26"/>
        </w:rPr>
      </w:pPr>
      <w:r w:rsidRPr="00E22BD4">
        <w:rPr>
          <w:sz w:val="26"/>
          <w:szCs w:val="26"/>
        </w:rPr>
        <w:lastRenderedPageBreak/>
        <w:t>b) Phải thường xuyên thực hiện các nhiệm vụ và nội dung giám sát, kiểm tra phù hợp yêu cầu về nội dung công việc và tiến độ thi công của nhà thầu thi công; phải đảm bảo yêu cầu vừa giám sát, kiểm tra chặt chẽ vừa phối hợp và hướng dẫn các nhà thầu thi công thực hiện các biện pháp phòng tránh hoặc giải quyết, xử lý tốt các vấn đề trong quá trình thi công, đảm bảo tiêu chuẩn, quy chuẩn và yêu cầu chất lượng theo quy định.</w:t>
      </w:r>
    </w:p>
    <w:p w:rsidR="006D46E9" w:rsidRPr="00E22BD4" w:rsidRDefault="006D46E9" w:rsidP="00E22BD4">
      <w:pPr>
        <w:shd w:val="clear" w:color="auto" w:fill="FFFFFF"/>
        <w:spacing w:before="48" w:after="48"/>
        <w:ind w:firstLine="993"/>
        <w:rPr>
          <w:sz w:val="26"/>
          <w:szCs w:val="26"/>
        </w:rPr>
      </w:pPr>
      <w:r w:rsidRPr="00E22BD4">
        <w:rPr>
          <w:sz w:val="26"/>
          <w:szCs w:val="26"/>
        </w:rPr>
        <w:t>c) Kiểm soát chặt chẽ và tư vấn cho Chủ đầu tư trong việc kiểm định chất lượng công trình.</w:t>
      </w:r>
    </w:p>
    <w:p w:rsidR="006D46E9" w:rsidRPr="00E22BD4" w:rsidRDefault="006D46E9" w:rsidP="00E22BD4">
      <w:pPr>
        <w:shd w:val="clear" w:color="auto" w:fill="FFFFFF"/>
        <w:spacing w:before="48" w:after="48"/>
        <w:ind w:firstLine="993"/>
        <w:rPr>
          <w:sz w:val="26"/>
          <w:szCs w:val="26"/>
        </w:rPr>
      </w:pPr>
      <w:r w:rsidRPr="00E22BD4">
        <w:rPr>
          <w:sz w:val="26"/>
          <w:szCs w:val="26"/>
        </w:rPr>
        <w:t>3.2. Nội dung thực hiện tư vấn giám sát về chất lượng thi công xây dựng:</w:t>
      </w:r>
    </w:p>
    <w:p w:rsidR="006D46E9" w:rsidRPr="00E22BD4" w:rsidRDefault="006D46E9" w:rsidP="00E22BD4">
      <w:pPr>
        <w:shd w:val="clear" w:color="auto" w:fill="FFFFFF"/>
        <w:spacing w:before="48" w:after="48"/>
        <w:ind w:firstLine="993"/>
        <w:rPr>
          <w:sz w:val="26"/>
          <w:szCs w:val="26"/>
        </w:rPr>
      </w:pPr>
      <w:r w:rsidRPr="00E22BD4">
        <w:rPr>
          <w:sz w:val="26"/>
          <w:szCs w:val="26"/>
        </w:rPr>
        <w:t>3.2.1. Kiểm soát chất lượng hồ sơ thiết kế và công tác chuẩn bị thi công của nhà thầu thi công, cụ thể:</w:t>
      </w:r>
    </w:p>
    <w:p w:rsidR="006D46E9" w:rsidRPr="00E22BD4" w:rsidRDefault="006D46E9" w:rsidP="00E22BD4">
      <w:pPr>
        <w:shd w:val="clear" w:color="auto" w:fill="FFFFFF"/>
        <w:spacing w:before="48" w:after="48"/>
        <w:ind w:firstLine="993"/>
        <w:rPr>
          <w:sz w:val="26"/>
          <w:szCs w:val="26"/>
        </w:rPr>
      </w:pPr>
      <w:r w:rsidRPr="00E22BD4">
        <w:rPr>
          <w:sz w:val="26"/>
          <w:szCs w:val="26"/>
        </w:rPr>
        <w:t>a) Kiểm tra, rà soát lại các bản vẽ thiết kế của hồ sơ mời thầu, các chỉ dẫn kỹ thuật, các điều khoản hợp đồng, đề xuất với Chủ đầu tư về phương án giải quyết những tồn tại hoặc điều chỉnh cần thiết (nếu có) trong hồ sơ thiết kế cho phù hợp với thực tế và các quy định.</w:t>
      </w:r>
    </w:p>
    <w:p w:rsidR="006D46E9" w:rsidRPr="00E22BD4" w:rsidRDefault="006D46E9" w:rsidP="00E22BD4">
      <w:pPr>
        <w:shd w:val="clear" w:color="auto" w:fill="FFFFFF"/>
        <w:spacing w:before="48" w:after="48"/>
        <w:ind w:firstLine="993"/>
        <w:rPr>
          <w:sz w:val="26"/>
          <w:szCs w:val="26"/>
        </w:rPr>
      </w:pPr>
      <w:r w:rsidRPr="00E22BD4">
        <w:rPr>
          <w:sz w:val="26"/>
          <w:szCs w:val="26"/>
        </w:rPr>
        <w:t>b) Căn cứ hồ sơ thiết kế, các chỉ dẫn kỹ thuật đã được duyệt trong hồ sơ mời thầu, các quy trình, quy phạm, tiêu chuẩn, quy chuẩn kỹ thuật hiện hành được áp dụng cho dự án, thực hiện thẩm tra, rà soát, ký xác nhận thiết kế bản vẽ thi công do nhà thầu lập (bao gồm cả tổng mặt bằng công trường của nhà thầu, tiến độ thi công tổng thể, chi tiết...) và trình chủ đầu tư phê duyệt (trừ các trường hợp việc thẩm tra thiết kế bản vẽ thi công được chủ đầu tư giao cho đơn vị tư vấn khác thực hiện).</w:t>
      </w:r>
    </w:p>
    <w:p w:rsidR="006D46E9" w:rsidRPr="00E22BD4" w:rsidRDefault="006D46E9" w:rsidP="00E22BD4">
      <w:pPr>
        <w:shd w:val="clear" w:color="auto" w:fill="FFFFFF"/>
        <w:spacing w:before="48" w:after="48"/>
        <w:ind w:firstLine="993"/>
        <w:rPr>
          <w:sz w:val="26"/>
          <w:szCs w:val="26"/>
        </w:rPr>
      </w:pPr>
      <w:r w:rsidRPr="00E22BD4">
        <w:rPr>
          <w:sz w:val="26"/>
          <w:szCs w:val="26"/>
        </w:rPr>
        <w:t>c) Căn cứ các hồ sơ thiết kế kỹ thuật và hồ sơ thiết kế BVTC đã được phê duyệt, các quyết định điều chỉnh để thẩm tra các đề xuất khảo sát bổ sung của nhà thầu, thẩm tra, rà soát và có ý kiến trình chủ đầu tư xem xét quyết định; thực hiện kiểm tra, theo dõi công tác đo đạc, khảo sát bổ sung của nhà thầu; thẩm tra, soát xét và ký phê duyệt hoặc trình chủ đầu tư phê duyệt các bản vẽ thiết kế thi công, biện pháp thi công và dự toán của những nội dung điều chỉnh, bổ sung đã được chủ đầu tư, ban quản lý dự án chấp thuận, đảm bảo phù hợp với nội dung và điều kiện quy định trong hồ sơ hợp đồng.</w:t>
      </w:r>
    </w:p>
    <w:p w:rsidR="006D46E9" w:rsidRPr="00E22BD4" w:rsidRDefault="006D46E9" w:rsidP="00E22BD4">
      <w:pPr>
        <w:shd w:val="clear" w:color="auto" w:fill="FFFFFF"/>
        <w:spacing w:before="48" w:after="48"/>
        <w:ind w:firstLine="993"/>
        <w:rPr>
          <w:sz w:val="26"/>
          <w:szCs w:val="26"/>
        </w:rPr>
      </w:pPr>
      <w:r w:rsidRPr="00E22BD4">
        <w:rPr>
          <w:sz w:val="26"/>
          <w:szCs w:val="26"/>
        </w:rPr>
        <w:t>d) Kiểm tra các điều kiện khởi công xây dựng công trình theo quy định của Luật Xây dựng.</w:t>
      </w:r>
    </w:p>
    <w:p w:rsidR="006D46E9" w:rsidRPr="00E22BD4" w:rsidRDefault="006D46E9" w:rsidP="00E22BD4">
      <w:pPr>
        <w:shd w:val="clear" w:color="auto" w:fill="FFFFFF"/>
        <w:spacing w:before="48" w:after="48"/>
        <w:ind w:firstLine="993"/>
        <w:rPr>
          <w:sz w:val="26"/>
          <w:szCs w:val="26"/>
        </w:rPr>
      </w:pPr>
      <w:r w:rsidRPr="00E22BD4">
        <w:rPr>
          <w:sz w:val="26"/>
          <w:szCs w:val="26"/>
        </w:rPr>
        <w:t>đ) Kiểm tra về nhân lực, thiết bị thi công của nhà thầu thi công xây dựng công trình đưa vào công trường; xác nhận số lượng, chất lượng máy móc, thiết bị (giấy chứng nhận của nhà sản xuất, kết quả kiểm định thiết bị của các tổ chức được cơ quan nhà nước có thẩm quyền công nhận) của nhà thầu chính, nhà thầu phụ theo hợp đồng xây dựng hoặc theo hồ sơ trúng thầu; kiểm tra công tác chuẩn bị tập kết vật liệu (kho, bãi chứa) và tổ chức công trường thi công (nhà ở, nhà làm việc và các điều kiện sinh hoạt khác).</w:t>
      </w:r>
    </w:p>
    <w:p w:rsidR="006D46E9" w:rsidRPr="00E22BD4" w:rsidRDefault="006D46E9" w:rsidP="00E22BD4">
      <w:pPr>
        <w:shd w:val="clear" w:color="auto" w:fill="FFFFFF"/>
        <w:spacing w:before="48" w:after="48"/>
        <w:ind w:firstLine="993"/>
        <w:rPr>
          <w:sz w:val="26"/>
          <w:szCs w:val="26"/>
        </w:rPr>
      </w:pPr>
      <w:r w:rsidRPr="00E22BD4">
        <w:rPr>
          <w:sz w:val="26"/>
          <w:szCs w:val="26"/>
        </w:rPr>
        <w:t>e) Kiểm tra hệ thống quản lý chất lượng của nhà thầu thi công: Hệ thống tổ chức các bộ phận kiểm soát chất lượng (từ khâu lập hồ sơ thiết kế bản vẽ thi công, kiểm soát chất lượng thi công tại công trường, nghiệm thu nội bộ); phương pháp, quy trình kiểm soát chất lượng, các quy định cụ thể đối với từng bộ phận trong hệ thống quản lý chất lượng.</w:t>
      </w:r>
    </w:p>
    <w:p w:rsidR="006D46E9" w:rsidRPr="00E22BD4" w:rsidRDefault="006D46E9" w:rsidP="00E22BD4">
      <w:pPr>
        <w:shd w:val="clear" w:color="auto" w:fill="FFFFFF"/>
        <w:spacing w:before="48" w:after="48"/>
        <w:ind w:firstLine="993"/>
        <w:rPr>
          <w:sz w:val="26"/>
          <w:szCs w:val="26"/>
        </w:rPr>
      </w:pPr>
      <w:r w:rsidRPr="00E22BD4">
        <w:rPr>
          <w:sz w:val="26"/>
          <w:szCs w:val="26"/>
        </w:rPr>
        <w:t>g) Kiểm tra và xác nhận báo cáo Chủ đầu tư bằng Văn bản về chất lượng phòng thí nghiệm hiện trường của nhà thầu thi công theo quy định trong hồ sơ hợp đồng, bao gồm cả chứng chỉ kiểm định còn hiệu lực đối với các thiết bị thí nghiệm; kiểm tra chứng chỉ về năng lực chuyên môn của các cán bộ, kỹ sư, thí nghiệm viên.</w:t>
      </w:r>
    </w:p>
    <w:p w:rsidR="006D46E9" w:rsidRPr="00E22BD4" w:rsidRDefault="006D46E9" w:rsidP="00E22BD4">
      <w:pPr>
        <w:shd w:val="clear" w:color="auto" w:fill="FFFFFF"/>
        <w:spacing w:before="48" w:after="48"/>
        <w:ind w:firstLine="993"/>
        <w:rPr>
          <w:sz w:val="26"/>
          <w:szCs w:val="26"/>
        </w:rPr>
      </w:pPr>
      <w:r w:rsidRPr="00E22BD4">
        <w:rPr>
          <w:sz w:val="26"/>
          <w:szCs w:val="26"/>
        </w:rPr>
        <w:lastRenderedPageBreak/>
        <w:t>3.3. Kiểm soát chất lượng trong quá trình thi công:</w:t>
      </w:r>
    </w:p>
    <w:p w:rsidR="006D46E9" w:rsidRPr="00E22BD4" w:rsidRDefault="006D46E9" w:rsidP="00E22BD4">
      <w:pPr>
        <w:shd w:val="clear" w:color="auto" w:fill="FFFFFF"/>
        <w:spacing w:before="48" w:after="48"/>
        <w:ind w:firstLine="993"/>
        <w:rPr>
          <w:sz w:val="26"/>
          <w:szCs w:val="26"/>
        </w:rPr>
      </w:pPr>
      <w:r w:rsidRPr="00E22BD4">
        <w:rPr>
          <w:sz w:val="26"/>
          <w:szCs w:val="26"/>
        </w:rPr>
        <w:t>a) Giám sát chất lượng vật liệu, cấu kiện, thiết bị, sản phẩm (thành phẩm, bán thành phẩm) cần thiết cung cấp cho dự án, công trình tại nguồn cung cấp và tại công trường theo yêu cầu của chỉ dẫn kỹ thuật. Lập biên bản không cho phép sử dụng các loại vật liệu, cấu kiện, thiết bị và sản phẩm không đảm bảo chất lượng do nhà thầu đưa đến công trường, đồng thời yêu cầu chuyển ngay khỏi công trường.</w:t>
      </w:r>
    </w:p>
    <w:p w:rsidR="006D46E9" w:rsidRPr="00E22BD4" w:rsidRDefault="006D46E9" w:rsidP="00E22BD4">
      <w:pPr>
        <w:shd w:val="clear" w:color="auto" w:fill="FFFFFF"/>
        <w:spacing w:before="48" w:after="48"/>
        <w:ind w:firstLine="993"/>
        <w:rPr>
          <w:sz w:val="26"/>
          <w:szCs w:val="26"/>
        </w:rPr>
      </w:pPr>
      <w:r w:rsidRPr="00E22BD4">
        <w:rPr>
          <w:sz w:val="26"/>
          <w:szCs w:val="26"/>
        </w:rPr>
        <w:t>b) Giám sát việc lấy mẫu thí nghiệm, chế tạo và bảo dưỡng, bảo quản mẫu, lưu giữ các mẫu đối chứng của nhà thầu; giám sát quá trình thí nghiệm, giám định kết quả thí nghiệm của nhà thầu (nếu cần thiết) và xác nhận vào phiếu thí nghiệm.</w:t>
      </w:r>
    </w:p>
    <w:p w:rsidR="006D46E9" w:rsidRPr="00E22BD4" w:rsidRDefault="006D46E9" w:rsidP="00E22BD4">
      <w:pPr>
        <w:shd w:val="clear" w:color="auto" w:fill="FFFFFF"/>
        <w:spacing w:before="48" w:after="48"/>
        <w:ind w:firstLine="993"/>
        <w:rPr>
          <w:sz w:val="26"/>
          <w:szCs w:val="26"/>
        </w:rPr>
      </w:pPr>
      <w:r w:rsidRPr="00E22BD4">
        <w:rPr>
          <w:sz w:val="26"/>
          <w:szCs w:val="26"/>
        </w:rPr>
        <w:t>c) Kiểm tra phương pháp, trình tự thi công của nhà thầu thi công đối với từng hạng mục công trình, công trình (bao gồm cả các hạng mục, công trình phụ trợ...) đảm bảo tuân thủ biện pháp thi công do cấp có thẩm quyền đã phê duyệt theo quy định.</w:t>
      </w:r>
    </w:p>
    <w:p w:rsidR="006D46E9" w:rsidRPr="00E22BD4" w:rsidRDefault="006D46E9" w:rsidP="00E22BD4">
      <w:pPr>
        <w:shd w:val="clear" w:color="auto" w:fill="FFFFFF"/>
        <w:spacing w:before="48" w:after="48"/>
        <w:ind w:firstLine="993"/>
        <w:rPr>
          <w:sz w:val="26"/>
          <w:szCs w:val="26"/>
        </w:rPr>
      </w:pPr>
      <w:r w:rsidRPr="00E22BD4">
        <w:rPr>
          <w:sz w:val="26"/>
          <w:szCs w:val="26"/>
        </w:rPr>
        <w:t>d) Kịp thời kiểm tra, nghiệm thu chất lượng thi công của từng công việc, hạng mục công trình, công trình theo đúng quy định trong hợp đồng, chỉ dẫn kỹ thuật và quy định hiện hành ngay khi có thư yêu cầu từ nhà thầu thi công, không được chậm trễ hoặc tự ý kéo dài thời gian xử lý mà không báo cáo chủ đầu tư.</w:t>
      </w:r>
    </w:p>
    <w:p w:rsidR="006D46E9" w:rsidRPr="00E22BD4" w:rsidRDefault="006D46E9" w:rsidP="00E22BD4">
      <w:pPr>
        <w:shd w:val="clear" w:color="auto" w:fill="FFFFFF"/>
        <w:spacing w:before="48" w:after="48"/>
        <w:ind w:firstLine="993"/>
        <w:rPr>
          <w:sz w:val="26"/>
          <w:szCs w:val="26"/>
        </w:rPr>
      </w:pPr>
      <w:r w:rsidRPr="00E22BD4">
        <w:rPr>
          <w:sz w:val="26"/>
          <w:szCs w:val="26"/>
        </w:rPr>
        <w:t>đ) Khi phát hiện nhà thầu có vi phạm, sai phạm (sai sót thi công, khuyết tật, hư hỏng nhỏ, cục bộ) trong quá trình thi công về chất lượng, an toàn... phải yêu cầu nhà thầu tạm dừng thi công và khắc phục ngay hoặc thực hiện đúng hợp đồng đã ký với Chủ đầu tư. Sau khi tạm dừng thi công, phải thông báo ngay cho Chủ đầu tư bằng Văn bản để Chủ đầu tư xem xét quyết định.</w:t>
      </w:r>
    </w:p>
    <w:p w:rsidR="006D46E9" w:rsidRPr="00E22BD4" w:rsidRDefault="006D46E9" w:rsidP="00E22BD4">
      <w:pPr>
        <w:shd w:val="clear" w:color="auto" w:fill="FFFFFF"/>
        <w:spacing w:before="48" w:after="48"/>
        <w:ind w:firstLine="993"/>
        <w:rPr>
          <w:sz w:val="26"/>
          <w:szCs w:val="26"/>
        </w:rPr>
      </w:pPr>
      <w:r w:rsidRPr="00E22BD4">
        <w:rPr>
          <w:sz w:val="26"/>
          <w:szCs w:val="26"/>
        </w:rPr>
        <w:t>e) Khi phát hiện hoặc xảy ra các sự cố hư hỏng các bộ phận công trình, phải tạm đình chỉ thi công và lập biên bản hoặc hồ sơ sự cố theo quy định hiện hành và báo cáo ngay với Chủ đầu tư. Tùy theo mức độ sự cố, thẩm tra giải pháp khắc phục theo đề xuất của nhà thầu thi công hoặc phối hợp với nhà thầu để đề xuất giải phápkhắc phục hậu quả, trình Chủ đầu tư xem xét, giải quyết theo quy định.</w:t>
      </w:r>
    </w:p>
    <w:p w:rsidR="006D46E9" w:rsidRPr="00E22BD4" w:rsidRDefault="006D46E9" w:rsidP="00E22BD4">
      <w:pPr>
        <w:shd w:val="clear" w:color="auto" w:fill="FFFFFF"/>
        <w:spacing w:before="48" w:after="48"/>
        <w:ind w:firstLine="993"/>
        <w:rPr>
          <w:sz w:val="26"/>
          <w:szCs w:val="26"/>
        </w:rPr>
      </w:pPr>
      <w:r w:rsidRPr="00E22BD4">
        <w:rPr>
          <w:sz w:val="26"/>
          <w:szCs w:val="26"/>
        </w:rPr>
        <w:t>g) Kiểm tra đánh giá kịp thời chất lượng, các hạng mục công việc, bộ phận công trình; yêu cầu tổ chức và tham gia các bước nghiệm thu theo quy định hiện hành.</w:t>
      </w:r>
    </w:p>
    <w:p w:rsidR="006D46E9" w:rsidRPr="00E22BD4" w:rsidRDefault="006D46E9" w:rsidP="00E22BD4">
      <w:pPr>
        <w:shd w:val="clear" w:color="auto" w:fill="FFFFFF"/>
        <w:spacing w:before="48" w:after="48"/>
        <w:ind w:firstLine="993"/>
        <w:rPr>
          <w:sz w:val="26"/>
          <w:szCs w:val="26"/>
        </w:rPr>
      </w:pPr>
      <w:r w:rsidRPr="00E22BD4">
        <w:rPr>
          <w:sz w:val="26"/>
          <w:szCs w:val="26"/>
        </w:rPr>
        <w:t>h) Xác nhận bằng biên bản hoặc văn bản kết quả thi công của nhà thầu đạt yêu cầu về chất lượng theo quy định trong hồ sơ thiết kế và chỉ dẫn kỹ thuật được duyệt.</w:t>
      </w:r>
    </w:p>
    <w:p w:rsidR="006D46E9" w:rsidRPr="00E22BD4" w:rsidRDefault="006D46E9" w:rsidP="00E22BD4">
      <w:pPr>
        <w:shd w:val="clear" w:color="auto" w:fill="FFFFFF"/>
        <w:spacing w:before="48" w:after="48"/>
        <w:ind w:firstLine="993"/>
        <w:rPr>
          <w:sz w:val="26"/>
          <w:szCs w:val="26"/>
        </w:rPr>
      </w:pPr>
      <w:r w:rsidRPr="00E22BD4">
        <w:rPr>
          <w:sz w:val="26"/>
          <w:szCs w:val="26"/>
          <w:highlight w:val="yellow"/>
        </w:rPr>
        <w:t>i) Sao lưu ảnh chụp hiện trường chuyển cho Chủ đầu tư theo phương thức truyền thông tin như email, sao chép ổ lưu trữ USB hoặc lưu trữ đám mây… tùy theo thống nhất giữa cán bộ Kỹ thuật A và tư vấn giám sát trưởng; Ảnh chụp phải thể hiện đầy đủ các nội dung: Công việc nghiệm thu; vị trí nghiệm thu, kích thước, tọa độ vị trí chụp ảnh nghiệm thu, ... trong đó có ảnh chụp cán bộ kỹ thuật nhà thầu, cán bộ giám sát tại vị trí nghiệm thu)"</w:t>
      </w:r>
    </w:p>
    <w:p w:rsidR="006D46E9" w:rsidRPr="00E22BD4" w:rsidRDefault="006D46E9" w:rsidP="00E22BD4">
      <w:pPr>
        <w:shd w:val="clear" w:color="auto" w:fill="FFFFFF"/>
        <w:spacing w:before="48" w:after="48"/>
        <w:ind w:firstLine="993"/>
        <w:rPr>
          <w:sz w:val="26"/>
          <w:szCs w:val="26"/>
        </w:rPr>
      </w:pPr>
      <w:bookmarkStart w:id="5" w:name="dieu_9"/>
      <w:r w:rsidRPr="00E22BD4">
        <w:rPr>
          <w:b/>
          <w:bCs/>
          <w:sz w:val="26"/>
          <w:szCs w:val="26"/>
        </w:rPr>
        <w:t>4. Quản lý, giám sát thực hiện tiến độ thi công</w:t>
      </w:r>
      <w:bookmarkEnd w:id="5"/>
      <w:r w:rsidRPr="00E22BD4">
        <w:rPr>
          <w:b/>
          <w:bCs/>
          <w:sz w:val="26"/>
          <w:szCs w:val="26"/>
        </w:rPr>
        <w:t>:</w:t>
      </w:r>
    </w:p>
    <w:p w:rsidR="006D46E9" w:rsidRPr="00E22BD4" w:rsidRDefault="006D46E9" w:rsidP="00E22BD4">
      <w:pPr>
        <w:shd w:val="clear" w:color="auto" w:fill="FFFFFF"/>
        <w:spacing w:before="48" w:after="48"/>
        <w:ind w:firstLine="993"/>
        <w:rPr>
          <w:sz w:val="26"/>
          <w:szCs w:val="26"/>
        </w:rPr>
      </w:pPr>
      <w:r w:rsidRPr="00E22BD4">
        <w:rPr>
          <w:sz w:val="26"/>
          <w:szCs w:val="26"/>
        </w:rPr>
        <w:t xml:space="preserve">4.1. Căn cứ theo bảng tiến độ thi công tổng thể, rà soát tiến độ chi tiết do Nhà thầu lập trình Chủ đầu tư phê duyệt. Kiểm tra thường xuyên việc thực hiện của nhà thầu trong quá trình thi công đối với từng hạng mục công việc, hạng mục công trình và công trình đảm bảo phù hợp với tiến độ đã quy định. Trường hợp tiến độ thi công thực tế của một hoặc một số hạng mục công việc, công trình bị chậm so với tiến độ chi tiết, </w:t>
      </w:r>
      <w:r w:rsidRPr="00E22BD4">
        <w:rPr>
          <w:sz w:val="26"/>
          <w:szCs w:val="26"/>
        </w:rPr>
        <w:lastRenderedPageBreak/>
        <w:t>cần yêu cầu nhà thầu điều chỉnh tiến độ thi công cho phù hợp với thực tế thi công và các điều kiện khác tại công trường, nhưng không làm ảnh hưởng đến tiến độ tổng thể của gói thầu, dự án, báo cáo chủ đầu tư xem xét chấp thuận; đồng thời kiểm tra đôn đốc đảm bảo tiến độ yêu cầu khi điều chỉnh.</w:t>
      </w:r>
    </w:p>
    <w:p w:rsidR="006D46E9" w:rsidRPr="00E22BD4" w:rsidRDefault="006D46E9" w:rsidP="00E22BD4">
      <w:pPr>
        <w:shd w:val="clear" w:color="auto" w:fill="FFFFFF"/>
        <w:spacing w:before="48" w:after="48"/>
        <w:ind w:firstLine="993"/>
        <w:rPr>
          <w:sz w:val="26"/>
          <w:szCs w:val="26"/>
        </w:rPr>
      </w:pPr>
      <w:r w:rsidRPr="00E22BD4">
        <w:rPr>
          <w:sz w:val="26"/>
          <w:szCs w:val="26"/>
        </w:rPr>
        <w:t>4.2. Phối hợp với nhà thầu thi công để đề xuất hoặc kiểm soát đề xuất của nhà thầu thi công về các giải pháp rút ngắn tiến độ thi công trên nguyên tắc không được làm ảnh hưởng đến chất lượng và đảm bảo giá thành hợp lý.</w:t>
      </w:r>
    </w:p>
    <w:p w:rsidR="006D46E9" w:rsidRPr="00E22BD4" w:rsidRDefault="006D46E9" w:rsidP="00E22BD4">
      <w:pPr>
        <w:shd w:val="clear" w:color="auto" w:fill="FFFFFF"/>
        <w:spacing w:before="48" w:after="48"/>
        <w:ind w:firstLine="993"/>
        <w:rPr>
          <w:sz w:val="26"/>
          <w:szCs w:val="26"/>
        </w:rPr>
      </w:pPr>
      <w:r w:rsidRPr="00E22BD4">
        <w:rPr>
          <w:sz w:val="26"/>
          <w:szCs w:val="26"/>
        </w:rPr>
        <w:t>4.3. Trường hợp tổng tiến độ của thi công gói thầu, dự án bị kéo dài so với quy định của hợp đồng, thì tư vấn giám sát phải đánh giá, xác định các nguyên nhân, trong đó cần phân định rõ các yếu tố thuộc trách nhiệm của nhà thầu thi công và các yếu tố khách quan khác, báo cáo chủ đầu tư bằng văn bản để chủ đầu tư xem xét xử lý trách nhiệm theo quy định của hợp đồng và trình cấp có thẩm quyền xem xét, quyết định việc điều chỉnh tiến độ của hợp đồng hoặc dự án theo quy định.</w:t>
      </w:r>
    </w:p>
    <w:p w:rsidR="006D46E9" w:rsidRPr="00E22BD4" w:rsidRDefault="006D46E9" w:rsidP="00E22BD4">
      <w:pPr>
        <w:shd w:val="clear" w:color="auto" w:fill="FFFFFF"/>
        <w:spacing w:before="48" w:after="48"/>
        <w:ind w:firstLine="993"/>
        <w:rPr>
          <w:sz w:val="26"/>
          <w:szCs w:val="26"/>
        </w:rPr>
      </w:pPr>
      <w:r w:rsidRPr="00E22BD4">
        <w:rPr>
          <w:sz w:val="26"/>
          <w:szCs w:val="26"/>
        </w:rPr>
        <w:t>4.4. Thường xuyên kiểm tra năng lực của nhà thầu về nhân lực, thiết bị thi công so với hợp đồng xây dựng hoặc theo hồ sơ trúng thầu và thực tế thi công; yêu cầu nhà thầu bổ sung hoặc báo cáo, đề xuất với chủ đầu tư các yêu cầu bổ sung, thay thế nhà thầu, nhà thầu phụ để đảm bảo tiến độ khi thấy cần thiết.</w:t>
      </w:r>
    </w:p>
    <w:p w:rsidR="006D46E9" w:rsidRPr="00E22BD4" w:rsidRDefault="006D46E9" w:rsidP="00E22BD4">
      <w:pPr>
        <w:shd w:val="clear" w:color="auto" w:fill="FFFFFF"/>
        <w:spacing w:before="48" w:after="48"/>
        <w:ind w:firstLine="993"/>
        <w:rPr>
          <w:sz w:val="26"/>
          <w:szCs w:val="26"/>
        </w:rPr>
      </w:pPr>
      <w:r w:rsidRPr="00E22BD4">
        <w:rPr>
          <w:sz w:val="26"/>
          <w:szCs w:val="26"/>
        </w:rPr>
        <w:t>4.5. Xác nhận việc kéo dài hoặc rút ngắn tiến độ của nhà thầu thi công làm cơ sở để chủ đầu tư, cơ quan có thẩm quyền xem xét việc thưởng, phạt hoặc các hình thức xử lý theo quy định của hợp đồng hoặc theo quy định của pháp luật.</w:t>
      </w:r>
    </w:p>
    <w:p w:rsidR="006D46E9" w:rsidRPr="00E22BD4" w:rsidRDefault="006D46E9" w:rsidP="00E22BD4">
      <w:pPr>
        <w:shd w:val="clear" w:color="auto" w:fill="FFFFFF"/>
        <w:spacing w:before="48" w:after="48"/>
        <w:ind w:firstLine="993"/>
        <w:rPr>
          <w:sz w:val="26"/>
          <w:szCs w:val="26"/>
        </w:rPr>
      </w:pPr>
      <w:bookmarkStart w:id="6" w:name="dieu_10"/>
      <w:r w:rsidRPr="00E22BD4">
        <w:rPr>
          <w:b/>
          <w:bCs/>
          <w:sz w:val="26"/>
          <w:szCs w:val="26"/>
        </w:rPr>
        <w:t>5. Giám sát về khối lư</w:t>
      </w:r>
      <w:bookmarkEnd w:id="6"/>
      <w:r w:rsidRPr="00E22BD4">
        <w:rPr>
          <w:b/>
          <w:bCs/>
          <w:sz w:val="26"/>
          <w:szCs w:val="26"/>
        </w:rPr>
        <w:t>ợng và giá thành xây dựng công trình:</w:t>
      </w:r>
    </w:p>
    <w:p w:rsidR="006D46E9" w:rsidRPr="00E22BD4" w:rsidRDefault="006D46E9" w:rsidP="00E22BD4">
      <w:pPr>
        <w:shd w:val="clear" w:color="auto" w:fill="FFFFFF"/>
        <w:spacing w:before="48" w:after="48"/>
        <w:ind w:firstLine="993"/>
        <w:rPr>
          <w:sz w:val="26"/>
          <w:szCs w:val="26"/>
        </w:rPr>
      </w:pPr>
      <w:r w:rsidRPr="00E22BD4">
        <w:rPr>
          <w:sz w:val="26"/>
          <w:szCs w:val="26"/>
        </w:rPr>
        <w:t>5.1. Kiểm tra xác nhận, nghiệm thu về: khối lượng đạt chất lượng, đơn giá đúng quy định do nhà thầu thi công lập và trình, giá trị vật tư trên công trường hoặc giá trị bán thành phẩm (nếu có); đối chiếu với hồ sơ hợp đồng, bản vẽ thi công được duyệt và thực tế thi công để đưa vào chứng chỉ thanh toán hàng tháng hoặc từng kỳ, theo yêu cầu của hồ sơ hợp đồng.</w:t>
      </w:r>
    </w:p>
    <w:p w:rsidR="006D46E9" w:rsidRPr="00E22BD4" w:rsidRDefault="006D46E9" w:rsidP="00E22BD4">
      <w:pPr>
        <w:shd w:val="clear" w:color="auto" w:fill="FFFFFF"/>
        <w:spacing w:before="48" w:after="48"/>
        <w:ind w:firstLine="993"/>
        <w:rPr>
          <w:sz w:val="26"/>
          <w:szCs w:val="26"/>
        </w:rPr>
      </w:pPr>
      <w:r w:rsidRPr="00E22BD4">
        <w:rPr>
          <w:sz w:val="26"/>
          <w:szCs w:val="26"/>
        </w:rPr>
        <w:t>5.2. Căn cứ tình hình thực tế thi công và hồ sơ thiết kế được duyệt, điều kiện hợp đồng, xem xét đề xuất của nhà thầu xây lắp, đề xuất giải pháp và báo cáo kịp thời chủ đầu tư về: khối lượng phát sinh có trong hợp đồng gốc, khối lượng phát sinh mới ngoài hợp đồng gốc, do các thay đổi về phạm vi công việc và thiết kế được duyệt. Sau khi có sự thống nhất của Chủ đầu tư bằng Văn bản, rà soát, kiểm tra hồ sơ thiết kế, tính toán khối lượng, đơn giá do điều chỉnh hoặc bổ sung do nhà thầu thực hiện, lập Báo cáo và đề xuất với Chủ đầu tư xem xét chấp thuận.</w:t>
      </w:r>
    </w:p>
    <w:p w:rsidR="006D46E9" w:rsidRPr="00E22BD4" w:rsidRDefault="006D46E9" w:rsidP="00E22BD4">
      <w:pPr>
        <w:shd w:val="clear" w:color="auto" w:fill="FFFFFF"/>
        <w:spacing w:before="48" w:after="48"/>
        <w:ind w:firstLine="993"/>
        <w:rPr>
          <w:sz w:val="26"/>
          <w:szCs w:val="26"/>
        </w:rPr>
      </w:pPr>
      <w:r w:rsidRPr="00E22BD4">
        <w:rPr>
          <w:sz w:val="26"/>
          <w:szCs w:val="26"/>
        </w:rPr>
        <w:t>5.3. Theo dõi, kiểm tra các nội dung điều chỉnh giá, trượt giá, biến động giá; thực hiện yêu cầu của Chủ đầu tư trong việc lập, thẩm tra dự toán bổ sung và điều chỉnh dự toán; hướng dẫn và kiểm tra nhà thầu lập hồ sơ trượt giá, điều chỉnh biến động giá theo quy định của hợp đồng hoặc theo quy định của Pháp luật hiện hành.</w:t>
      </w:r>
    </w:p>
    <w:p w:rsidR="006D46E9" w:rsidRPr="00E22BD4" w:rsidRDefault="006D46E9" w:rsidP="00E22BD4">
      <w:pPr>
        <w:shd w:val="clear" w:color="auto" w:fill="FFFFFF"/>
        <w:spacing w:before="48" w:after="48"/>
        <w:ind w:firstLine="993"/>
        <w:rPr>
          <w:sz w:val="26"/>
          <w:szCs w:val="26"/>
        </w:rPr>
      </w:pPr>
      <w:r w:rsidRPr="00E22BD4">
        <w:rPr>
          <w:sz w:val="26"/>
          <w:szCs w:val="26"/>
        </w:rPr>
        <w:t>5.4. Cùng tham gia với Chủ đầu tư thương thảo phụ lục điều chỉnh, bổ sung hợp đồng. Đề xuất với Chủ đầu tư phương án giải quyết tranh chấp hợp đồng (nếu có).</w:t>
      </w:r>
    </w:p>
    <w:p w:rsidR="006D46E9" w:rsidRPr="00E22BD4" w:rsidRDefault="006D46E9" w:rsidP="00E22BD4">
      <w:pPr>
        <w:shd w:val="clear" w:color="auto" w:fill="FFFFFF"/>
        <w:spacing w:before="48" w:after="48"/>
        <w:ind w:firstLine="993"/>
        <w:rPr>
          <w:sz w:val="26"/>
          <w:szCs w:val="26"/>
        </w:rPr>
      </w:pPr>
      <w:r w:rsidRPr="00E22BD4">
        <w:rPr>
          <w:b/>
          <w:bCs/>
          <w:sz w:val="26"/>
          <w:szCs w:val="26"/>
        </w:rPr>
        <w:t>6. Giám sát thực hiện công tác đảm bảo an toàn giao thông, an toàn lao động, phòng, chống cháy nổ và vệ sinh môi trường:</w:t>
      </w:r>
    </w:p>
    <w:p w:rsidR="006D46E9" w:rsidRPr="00E22BD4" w:rsidRDefault="006D46E9" w:rsidP="00E22BD4">
      <w:pPr>
        <w:shd w:val="clear" w:color="auto" w:fill="FFFFFF"/>
        <w:spacing w:before="48" w:after="48"/>
        <w:ind w:firstLine="993"/>
        <w:rPr>
          <w:sz w:val="26"/>
          <w:szCs w:val="26"/>
        </w:rPr>
      </w:pPr>
      <w:r w:rsidRPr="00E22BD4">
        <w:rPr>
          <w:sz w:val="26"/>
          <w:szCs w:val="26"/>
        </w:rPr>
        <w:t>6.1. Kiểm tra hồ sơ thiết kế về tổ chức thi công, đảm bảo an toàn giao thông, an toàn lao động, phòng, chống cháy nổ và vệ sinh môi trường khi thi công xây dựng của nhà thầu.</w:t>
      </w:r>
    </w:p>
    <w:p w:rsidR="006D46E9" w:rsidRPr="00E22BD4" w:rsidRDefault="006D46E9" w:rsidP="00E22BD4">
      <w:pPr>
        <w:shd w:val="clear" w:color="auto" w:fill="FFFFFF"/>
        <w:spacing w:before="48" w:after="48"/>
        <w:ind w:firstLine="993"/>
        <w:rPr>
          <w:sz w:val="26"/>
          <w:szCs w:val="26"/>
        </w:rPr>
      </w:pPr>
      <w:r w:rsidRPr="00E22BD4">
        <w:rPr>
          <w:sz w:val="26"/>
          <w:szCs w:val="26"/>
        </w:rPr>
        <w:t xml:space="preserve">6.2. Kiểm tra hệ thống quản lý kiểm soát của nhà thầu thi công về công tác an toàn giao thông, an toàn lao động, phòng, chống cháy nổ và vệ sinh môi trường; </w:t>
      </w:r>
      <w:r w:rsidRPr="00E22BD4">
        <w:rPr>
          <w:sz w:val="26"/>
          <w:szCs w:val="26"/>
        </w:rPr>
        <w:lastRenderedPageBreak/>
        <w:t>kiểm tra việc thực hiện và phổ biến các biện pháp, nội quy an toàn giao thông, an toàn lao động, phòng, chống cháy nổ và vệ sinh môi trường cho các cá nhân tham gia dự án của các nhà thầu.</w:t>
      </w:r>
    </w:p>
    <w:p w:rsidR="006D46E9" w:rsidRPr="00E22BD4" w:rsidRDefault="006D46E9" w:rsidP="00E22BD4">
      <w:pPr>
        <w:shd w:val="clear" w:color="auto" w:fill="FFFFFF"/>
        <w:spacing w:before="48" w:after="48"/>
        <w:ind w:firstLine="993"/>
        <w:rPr>
          <w:sz w:val="26"/>
          <w:szCs w:val="26"/>
        </w:rPr>
      </w:pPr>
      <w:r w:rsidRPr="00E22BD4">
        <w:rPr>
          <w:sz w:val="26"/>
          <w:szCs w:val="26"/>
        </w:rPr>
        <w:t>6.3. Thường xuyên kiểm tra, chấn chỉnh kịp thời việc triển khai tại hiện trường của nhà thầu thi công về: bố trí các phương tiện, dụng cụ, thiết bị thi công, phương pháp thi công... phù hợp với hồ sơ được duyệt; những biện pháp đảm bảo an toàn lao động (biện pháp phòng hộ, dụng cụ bảo hộ lao động, chế độ, thời gian làm việc...), biện pháp đảm bảo an toàn giao thông (bố trí lực lượng cảnh giới, hướng dẫn, các biển báo, rào chắn, đèn tín hiệu cảnh giới...) và các biện pháp đảm bảo vệ sinh môi trường, phòng, chống cháy nổ, trong quá trình thi công theo đúng quy định.</w:t>
      </w:r>
    </w:p>
    <w:p w:rsidR="006D46E9" w:rsidRPr="00E22BD4" w:rsidRDefault="006D46E9" w:rsidP="00E22BD4">
      <w:pPr>
        <w:shd w:val="clear" w:color="auto" w:fill="FFFFFF"/>
        <w:spacing w:before="48" w:after="48"/>
        <w:ind w:firstLine="993"/>
        <w:rPr>
          <w:sz w:val="26"/>
          <w:szCs w:val="26"/>
        </w:rPr>
      </w:pPr>
      <w:r w:rsidRPr="00E22BD4">
        <w:rPr>
          <w:sz w:val="26"/>
          <w:szCs w:val="26"/>
        </w:rPr>
        <w:t>6.4. Tạm dừng thi công khi nhà thầu thi công có dấu hiệu vi phạm về an toàn lao động, an toàn giao thông, phòng chống cháy nổ và vệ sinh môi trường, đồng thời yêu cầu, hướng dẫn nhà thầu thực hiện các biện pháp khắc phục. Chỉ cho phép tiếp tục thi công khi các điều kiện nêu trên đảm bảo quy định. Báo cáo với Chủ đầu tư để quyết định đình chỉ thi công xây dựng hoặc chấm dứt hợp đồng thi công xây dựng với nhà thầu thi công xây dựng không đáp ứng yêu cầu.</w:t>
      </w:r>
    </w:p>
    <w:p w:rsidR="006D46E9" w:rsidRPr="00E22BD4" w:rsidRDefault="006D46E9" w:rsidP="00E22BD4">
      <w:pPr>
        <w:shd w:val="clear" w:color="auto" w:fill="FFFFFF"/>
        <w:spacing w:before="48" w:after="48"/>
        <w:ind w:firstLine="993"/>
        <w:rPr>
          <w:sz w:val="26"/>
          <w:szCs w:val="26"/>
        </w:rPr>
      </w:pPr>
      <w:r w:rsidRPr="00E22BD4">
        <w:rPr>
          <w:sz w:val="26"/>
          <w:szCs w:val="26"/>
        </w:rPr>
        <w:t>6.5. Trường hợp xảy ra sự cố lớn về an toàn lao động, an toàn giao thông, vệ sinh môi trường và phòng chống cháy nổ tiến hành lập biên bản, tạm đình chỉ thi công đồng thời có Văn bản Báo cáo và đề xuất với Chủ đầu tư biện pháp xử lý, làm cơ sở để Chủ đầu tư Báo cáo và phối hợp với các cơ quan chức năng về an toàn giao thông, an toàn lao động và vệ sinh môi trường theo quy định của Pháp luật. Phối hợp với nhà thầu thi công xây dựng xử lý, khắc phục theo quy định sau khi được cấp có thẩm quyền cho phép nhằm đảm bảo yêu cầu tiến độ.</w:t>
      </w:r>
    </w:p>
    <w:p w:rsidR="006D46E9" w:rsidRPr="00E22BD4" w:rsidRDefault="006D46E9" w:rsidP="00E22BD4">
      <w:pPr>
        <w:shd w:val="clear" w:color="auto" w:fill="FFFFFF"/>
        <w:spacing w:before="48" w:after="48"/>
        <w:ind w:firstLine="993"/>
        <w:rPr>
          <w:sz w:val="26"/>
          <w:szCs w:val="26"/>
        </w:rPr>
      </w:pPr>
      <w:bookmarkStart w:id="7" w:name="dieu_12"/>
      <w:r w:rsidRPr="00E22BD4">
        <w:rPr>
          <w:b/>
          <w:bCs/>
          <w:sz w:val="26"/>
          <w:szCs w:val="26"/>
        </w:rPr>
        <w:t>7. Những nội dung thực hiện khác của TVGS trong quá trình thi công</w:t>
      </w:r>
      <w:bookmarkEnd w:id="7"/>
      <w:r w:rsidRPr="00E22BD4">
        <w:rPr>
          <w:b/>
          <w:bCs/>
          <w:sz w:val="26"/>
          <w:szCs w:val="26"/>
        </w:rPr>
        <w:t>:</w:t>
      </w:r>
    </w:p>
    <w:p w:rsidR="006D46E9" w:rsidRPr="00E22BD4" w:rsidRDefault="006D46E9" w:rsidP="00E22BD4">
      <w:pPr>
        <w:shd w:val="clear" w:color="auto" w:fill="FFFFFF"/>
        <w:spacing w:before="48" w:after="48"/>
        <w:ind w:firstLine="993"/>
        <w:rPr>
          <w:sz w:val="26"/>
          <w:szCs w:val="26"/>
        </w:rPr>
      </w:pPr>
      <w:r w:rsidRPr="00E22BD4">
        <w:rPr>
          <w:sz w:val="26"/>
          <w:szCs w:val="26"/>
        </w:rPr>
        <w:t>7.1. Xác nhận, đánh giá kết quả thực hiện hàng ngày của nhà thầu thi công vào nhật ký thi công công trình.</w:t>
      </w:r>
    </w:p>
    <w:p w:rsidR="006D46E9" w:rsidRPr="00E22BD4" w:rsidRDefault="006D46E9" w:rsidP="00E22BD4">
      <w:pPr>
        <w:shd w:val="clear" w:color="auto" w:fill="FFFFFF"/>
        <w:spacing w:before="48" w:after="48"/>
        <w:ind w:firstLine="993"/>
        <w:rPr>
          <w:sz w:val="26"/>
          <w:szCs w:val="26"/>
        </w:rPr>
      </w:pPr>
      <w:r w:rsidRPr="00E22BD4">
        <w:rPr>
          <w:sz w:val="26"/>
          <w:szCs w:val="26"/>
        </w:rPr>
        <w:t>7.2. Lập Báo cáo định kỳ (tuần, tháng, quý, năm) và đột xuất (khi có yêu cầu hoặc khi thấy cần thiết) gửi Chủ đầu tư. Các nội dung chính cần tập trung Báo cáo bao gồm:</w:t>
      </w:r>
    </w:p>
    <w:p w:rsidR="006D46E9" w:rsidRPr="00E22BD4" w:rsidRDefault="006D46E9" w:rsidP="00E22BD4">
      <w:pPr>
        <w:shd w:val="clear" w:color="auto" w:fill="FFFFFF"/>
        <w:spacing w:before="48" w:after="48"/>
        <w:ind w:firstLine="993"/>
        <w:rPr>
          <w:sz w:val="26"/>
          <w:szCs w:val="26"/>
        </w:rPr>
      </w:pPr>
      <w:r w:rsidRPr="00E22BD4">
        <w:rPr>
          <w:sz w:val="26"/>
          <w:szCs w:val="26"/>
        </w:rPr>
        <w:t>a) Tình hình thực hiện dự án của nhà thầu thi công: Huy động lực lượng (nhân lực, vật tư, thiết bị); công tác giải phóng mặt bằng; khối lượng, giá trị khối lượng công việc thực hiện, giá trị khối lượng được xác nhận giải ngân, thanh toán... đánh giá kết quả thực hiện so với yêu cầu kế hoạch, tiến độ;</w:t>
      </w:r>
    </w:p>
    <w:p w:rsidR="006D46E9" w:rsidRPr="00E22BD4" w:rsidRDefault="006D46E9" w:rsidP="00E22BD4">
      <w:pPr>
        <w:shd w:val="clear" w:color="auto" w:fill="FFFFFF"/>
        <w:spacing w:before="48" w:after="48"/>
        <w:ind w:firstLine="993"/>
        <w:rPr>
          <w:sz w:val="26"/>
          <w:szCs w:val="26"/>
        </w:rPr>
      </w:pPr>
      <w:r w:rsidRPr="00E22BD4">
        <w:rPr>
          <w:sz w:val="26"/>
          <w:szCs w:val="26"/>
        </w:rPr>
        <w:t>b) Những tồn tại và yêu cầu nhà thầu điều chỉnh, khắc phục...;</w:t>
      </w:r>
    </w:p>
    <w:p w:rsidR="006D46E9" w:rsidRPr="00E22BD4" w:rsidRDefault="006D46E9" w:rsidP="00E22BD4">
      <w:pPr>
        <w:shd w:val="clear" w:color="auto" w:fill="FFFFFF"/>
        <w:spacing w:before="48" w:after="48"/>
        <w:ind w:firstLine="993"/>
        <w:rPr>
          <w:sz w:val="26"/>
          <w:szCs w:val="26"/>
        </w:rPr>
      </w:pPr>
      <w:r w:rsidRPr="00E22BD4">
        <w:rPr>
          <w:sz w:val="26"/>
          <w:szCs w:val="26"/>
        </w:rPr>
        <w:t>c) Tình hình hoạt động của tư vấn (huy động và bố trí lực lượng, kết quả thực hiện hợp đồng tư vấn);</w:t>
      </w:r>
    </w:p>
    <w:p w:rsidR="006D46E9" w:rsidRPr="00E22BD4" w:rsidRDefault="006D46E9" w:rsidP="00E22BD4">
      <w:pPr>
        <w:shd w:val="clear" w:color="auto" w:fill="FFFFFF"/>
        <w:spacing w:before="48" w:after="48"/>
        <w:ind w:firstLine="993"/>
        <w:rPr>
          <w:sz w:val="26"/>
          <w:szCs w:val="26"/>
        </w:rPr>
      </w:pPr>
      <w:r w:rsidRPr="00E22BD4">
        <w:rPr>
          <w:sz w:val="26"/>
          <w:szCs w:val="26"/>
        </w:rPr>
        <w:t>d) Các đề xuất, kiến nghị cụ thể của TVGS...</w:t>
      </w:r>
    </w:p>
    <w:p w:rsidR="006D46E9" w:rsidRPr="00E22BD4" w:rsidRDefault="006D46E9" w:rsidP="00E22BD4">
      <w:pPr>
        <w:shd w:val="clear" w:color="auto" w:fill="FFFFFF"/>
        <w:spacing w:before="48" w:after="48"/>
        <w:ind w:firstLine="993"/>
        <w:rPr>
          <w:sz w:val="26"/>
          <w:szCs w:val="26"/>
        </w:rPr>
      </w:pPr>
      <w:r w:rsidRPr="00E22BD4">
        <w:rPr>
          <w:sz w:val="26"/>
          <w:szCs w:val="26"/>
        </w:rPr>
        <w:t>7.3. Tiếp nhận, đối chiếu và hướng dẫn nhà thầu xử lý theo các kết quả kiểm tra, thẩm định, giám định, phúc tra của các cơ quan chức năng và chủ đầu tư.</w:t>
      </w:r>
    </w:p>
    <w:p w:rsidR="006D46E9" w:rsidRPr="00E22BD4" w:rsidRDefault="006D46E9" w:rsidP="00E22BD4">
      <w:pPr>
        <w:shd w:val="clear" w:color="auto" w:fill="FFFFFF"/>
        <w:spacing w:before="48" w:after="48"/>
        <w:ind w:firstLine="993"/>
        <w:rPr>
          <w:sz w:val="26"/>
          <w:szCs w:val="26"/>
        </w:rPr>
      </w:pPr>
      <w:r w:rsidRPr="00E22BD4">
        <w:rPr>
          <w:sz w:val="26"/>
          <w:szCs w:val="26"/>
        </w:rPr>
        <w:t>7.4. Kiểm tra, đôn đốc nhà thầu lập hồ sơ hoàn công, thanh, quyết toán kinh phí xây dựng, rà soát và xác nhận để trình chủ đầu tư xem xét phê duyệt.</w:t>
      </w:r>
    </w:p>
    <w:p w:rsidR="006D46E9" w:rsidRPr="00E22BD4" w:rsidRDefault="006D46E9" w:rsidP="00E22BD4">
      <w:pPr>
        <w:shd w:val="clear" w:color="auto" w:fill="FFFFFF"/>
        <w:spacing w:before="48" w:after="48"/>
        <w:ind w:firstLine="993"/>
        <w:rPr>
          <w:sz w:val="26"/>
          <w:szCs w:val="26"/>
        </w:rPr>
      </w:pPr>
      <w:r w:rsidRPr="00E22BD4">
        <w:rPr>
          <w:sz w:val="26"/>
          <w:szCs w:val="26"/>
        </w:rPr>
        <w:t>7.5. Tham gia thành phần hội đồng nghiệm thu theo quy định.</w:t>
      </w:r>
    </w:p>
    <w:p w:rsidR="006D46E9" w:rsidRPr="00E22BD4" w:rsidRDefault="006D46E9" w:rsidP="00E22BD4">
      <w:pPr>
        <w:shd w:val="clear" w:color="auto" w:fill="FFFFFF"/>
        <w:spacing w:before="48" w:after="48"/>
        <w:ind w:firstLine="993"/>
        <w:rPr>
          <w:sz w:val="26"/>
          <w:szCs w:val="26"/>
        </w:rPr>
      </w:pPr>
      <w:r w:rsidRPr="00E22BD4">
        <w:rPr>
          <w:sz w:val="26"/>
          <w:szCs w:val="26"/>
        </w:rPr>
        <w:t>7.6. Phối hợp chặt chẽ với các thành phần của giám sát cộng đồng; tham gia giải quyết những sự cố có liên quan đến công trình xây dựng và báo cáo cấp có thẩm quyền theo quy định.</w:t>
      </w:r>
    </w:p>
    <w:p w:rsidR="006D46E9" w:rsidRPr="00E22BD4" w:rsidRDefault="006D46E9" w:rsidP="00E22BD4">
      <w:pPr>
        <w:shd w:val="clear" w:color="auto" w:fill="FFFFFF"/>
        <w:spacing w:before="48" w:after="48"/>
        <w:ind w:firstLine="993"/>
        <w:rPr>
          <w:b/>
          <w:sz w:val="26"/>
          <w:szCs w:val="26"/>
        </w:rPr>
      </w:pPr>
      <w:bookmarkStart w:id="8" w:name="dieu_13"/>
      <w:r w:rsidRPr="00E22BD4">
        <w:rPr>
          <w:b/>
          <w:bCs/>
          <w:sz w:val="26"/>
          <w:szCs w:val="26"/>
        </w:rPr>
        <w:t>8. Giám sát trong giai đo</w:t>
      </w:r>
      <w:bookmarkEnd w:id="8"/>
      <w:r w:rsidRPr="00E22BD4">
        <w:rPr>
          <w:b/>
          <w:bCs/>
          <w:sz w:val="26"/>
          <w:szCs w:val="26"/>
        </w:rPr>
        <w:t>ạn bảo hành:</w:t>
      </w:r>
    </w:p>
    <w:p w:rsidR="006D46E9" w:rsidRPr="00E22BD4" w:rsidRDefault="006D46E9" w:rsidP="00E22BD4">
      <w:pPr>
        <w:shd w:val="clear" w:color="auto" w:fill="FFFFFF"/>
        <w:spacing w:before="48" w:after="48"/>
        <w:ind w:firstLine="993"/>
        <w:rPr>
          <w:sz w:val="26"/>
          <w:szCs w:val="26"/>
        </w:rPr>
      </w:pPr>
      <w:r w:rsidRPr="00E22BD4">
        <w:rPr>
          <w:sz w:val="26"/>
          <w:szCs w:val="26"/>
        </w:rPr>
        <w:lastRenderedPageBreak/>
        <w:t>8.1. Kiểm tra tình trạng công trình xây dựng, phát hiện hư hỏng để yêu cầu nhà thầu thi công công trình xác định nguyên nhân, đề xuất giải pháp sửa chữa, thay thế; rà soát và Báo cáo Chủ đầu tư, Ban Quản lý dự án xem xét, chấp thuận về nguyên nhân hư hỏng, giải pháp sửa chữa, khắc phục, thay thế của các nhà thầu thi công.</w:t>
      </w:r>
    </w:p>
    <w:p w:rsidR="006D46E9" w:rsidRPr="00E22BD4" w:rsidRDefault="006D46E9" w:rsidP="00E22BD4">
      <w:pPr>
        <w:shd w:val="clear" w:color="auto" w:fill="FFFFFF"/>
        <w:spacing w:before="48" w:after="48"/>
        <w:ind w:firstLine="993"/>
        <w:rPr>
          <w:sz w:val="26"/>
          <w:szCs w:val="26"/>
        </w:rPr>
      </w:pPr>
      <w:r w:rsidRPr="00E22BD4">
        <w:rPr>
          <w:sz w:val="26"/>
          <w:szCs w:val="26"/>
        </w:rPr>
        <w:t>8.2. Giám sát và nghiệm thu công việc khắc phục, sửa chữa của nhà thầu thi công xây dựng công trình.</w:t>
      </w:r>
    </w:p>
    <w:p w:rsidR="006D46E9" w:rsidRPr="00E22BD4" w:rsidRDefault="006D46E9" w:rsidP="00E22BD4">
      <w:pPr>
        <w:shd w:val="clear" w:color="auto" w:fill="FFFFFF"/>
        <w:spacing w:before="48" w:after="48"/>
        <w:ind w:firstLine="993"/>
        <w:rPr>
          <w:sz w:val="26"/>
          <w:szCs w:val="26"/>
        </w:rPr>
      </w:pPr>
      <w:r w:rsidRPr="00E22BD4">
        <w:rPr>
          <w:sz w:val="26"/>
          <w:szCs w:val="26"/>
        </w:rPr>
        <w:t>8.3. Xác nhận hoàn thành bảo hành công trình xây dựng cho nhà thầu thi công xây dựng công trình.</w:t>
      </w:r>
    </w:p>
    <w:p w:rsidR="006D46E9" w:rsidRPr="00E22BD4" w:rsidRDefault="006D46E9" w:rsidP="00E22BD4">
      <w:pPr>
        <w:spacing w:before="48" w:after="48"/>
        <w:ind w:firstLine="993"/>
        <w:rPr>
          <w:sz w:val="26"/>
          <w:szCs w:val="26"/>
          <w:lang w:val="nl-NL"/>
        </w:rPr>
      </w:pPr>
      <w:r w:rsidRPr="00E22BD4">
        <w:rPr>
          <w:sz w:val="26"/>
          <w:szCs w:val="26"/>
          <w:lang w:val="nl-NL"/>
        </w:rPr>
        <w:t>9. Tiến độ thực hiện dịch vụ tư vấn:</w:t>
      </w:r>
    </w:p>
    <w:p w:rsidR="006D46E9" w:rsidRPr="00E22BD4" w:rsidRDefault="006D46E9" w:rsidP="00E22BD4">
      <w:pPr>
        <w:tabs>
          <w:tab w:val="left" w:pos="284"/>
          <w:tab w:val="left" w:pos="720"/>
          <w:tab w:val="right" w:leader="underscore" w:pos="8493"/>
        </w:tabs>
        <w:spacing w:before="48" w:after="48"/>
        <w:ind w:firstLine="993"/>
        <w:rPr>
          <w:sz w:val="26"/>
          <w:szCs w:val="26"/>
          <w:lang w:val="nl-NL"/>
        </w:rPr>
      </w:pPr>
      <w:r w:rsidRPr="00E22BD4">
        <w:rPr>
          <w:sz w:val="26"/>
          <w:szCs w:val="26"/>
          <w:lang w:val="nl-NL"/>
        </w:rPr>
        <w:t>Kể từ ngày bắt đầu thực hiện hợp đồng, nhà thầu phải tiến hành thực hiện công tác tư vấn giám sát thi công xây dựng và lắp đặt thiết bị theo đúng tiến độ thi công của Dự án.</w:t>
      </w:r>
    </w:p>
    <w:p w:rsidR="006D46E9" w:rsidRPr="00E22BD4" w:rsidRDefault="006D46E9" w:rsidP="00E22BD4">
      <w:pPr>
        <w:spacing w:before="48" w:after="48"/>
        <w:ind w:firstLine="993"/>
        <w:rPr>
          <w:b/>
          <w:sz w:val="26"/>
          <w:szCs w:val="26"/>
          <w:lang w:val="nl-NL"/>
        </w:rPr>
      </w:pPr>
      <w:r w:rsidRPr="00E22BD4">
        <w:rPr>
          <w:b/>
          <w:sz w:val="26"/>
          <w:szCs w:val="26"/>
          <w:lang w:val="nl-NL"/>
        </w:rPr>
        <w:t>III. BÁO CÁO VÀ THỜI GIAN THỰC HIỆN:</w:t>
      </w:r>
    </w:p>
    <w:p w:rsidR="006D46E9" w:rsidRPr="00E22BD4" w:rsidRDefault="006D46E9" w:rsidP="00E22BD4">
      <w:pPr>
        <w:tabs>
          <w:tab w:val="left" w:pos="0"/>
        </w:tabs>
        <w:spacing w:before="48" w:after="48"/>
        <w:ind w:firstLine="993"/>
        <w:rPr>
          <w:rFonts w:eastAsia=".VnArial"/>
          <w:b/>
          <w:sz w:val="26"/>
          <w:szCs w:val="26"/>
        </w:rPr>
      </w:pPr>
      <w:r w:rsidRPr="00E22BD4">
        <w:rPr>
          <w:b/>
          <w:sz w:val="26"/>
          <w:szCs w:val="26"/>
        </w:rPr>
        <w:t>1. Báo cáo thực hiện</w:t>
      </w:r>
    </w:p>
    <w:p w:rsidR="006D46E9" w:rsidRPr="00E22BD4" w:rsidRDefault="006D46E9" w:rsidP="00E22BD4">
      <w:pPr>
        <w:tabs>
          <w:tab w:val="left" w:pos="0"/>
        </w:tabs>
        <w:spacing w:before="48" w:after="48"/>
        <w:ind w:firstLine="993"/>
        <w:rPr>
          <w:sz w:val="26"/>
          <w:szCs w:val="26"/>
          <w:lang w:val="nl-NL"/>
        </w:rPr>
      </w:pPr>
      <w:r w:rsidRPr="00E22BD4">
        <w:rPr>
          <w:sz w:val="26"/>
          <w:szCs w:val="26"/>
          <w:lang w:val="nl-NL"/>
        </w:rPr>
        <w:t>Nhà thầu tư vấn giám sát lập Báo cáo chi tiết định kỳ hàng tháng về chất lượng, tiến độ thi công, các phát sinh, vướng mắc trong quá trình thực hiện hiện của dự án vào ngày 25 hàng tháng để làm cơ sở giải quyết các vướng mắc trong quá trình thực hiện gói thầu.</w:t>
      </w:r>
    </w:p>
    <w:p w:rsidR="006D46E9" w:rsidRPr="00E22BD4" w:rsidRDefault="006D46E9" w:rsidP="00E22BD4">
      <w:pPr>
        <w:tabs>
          <w:tab w:val="left" w:pos="0"/>
        </w:tabs>
        <w:spacing w:before="48" w:after="48"/>
        <w:ind w:firstLine="993"/>
        <w:rPr>
          <w:b/>
          <w:sz w:val="26"/>
          <w:szCs w:val="26"/>
        </w:rPr>
      </w:pPr>
      <w:r w:rsidRPr="00E22BD4">
        <w:rPr>
          <w:b/>
          <w:sz w:val="26"/>
          <w:szCs w:val="26"/>
        </w:rPr>
        <w:t>2. Thời gian thực hiện</w:t>
      </w:r>
    </w:p>
    <w:p w:rsidR="006D46E9" w:rsidRPr="00E22BD4" w:rsidRDefault="006D46E9" w:rsidP="00E22BD4">
      <w:pPr>
        <w:tabs>
          <w:tab w:val="left" w:pos="0"/>
        </w:tabs>
        <w:spacing w:before="48" w:after="48"/>
        <w:ind w:firstLine="993"/>
        <w:rPr>
          <w:sz w:val="26"/>
          <w:szCs w:val="26"/>
        </w:rPr>
      </w:pPr>
      <w:r w:rsidRPr="00E22BD4">
        <w:rPr>
          <w:sz w:val="26"/>
          <w:szCs w:val="26"/>
        </w:rPr>
        <w:t xml:space="preserve">Thời gian thực hiện hợp </w:t>
      </w:r>
      <w:r w:rsidRPr="00E22BD4">
        <w:rPr>
          <w:sz w:val="26"/>
          <w:szCs w:val="26"/>
          <w:lang w:val="fr-FR"/>
        </w:rPr>
        <w:t xml:space="preserve">đồng: </w:t>
      </w:r>
      <w:r w:rsidRPr="00E22BD4">
        <w:rPr>
          <w:color w:val="0000CC"/>
          <w:sz w:val="26"/>
          <w:szCs w:val="26"/>
          <w:lang w:val="fr-FR"/>
        </w:rPr>
        <w:t>90 ngày.</w:t>
      </w:r>
    </w:p>
    <w:p w:rsidR="006D46E9" w:rsidRPr="00E22BD4" w:rsidRDefault="006D46E9" w:rsidP="00E22BD4">
      <w:pPr>
        <w:pStyle w:val="StyleHeading3LinespacingMultiple12li"/>
        <w:tabs>
          <w:tab w:val="left" w:pos="0"/>
        </w:tabs>
        <w:ind w:firstLine="993"/>
        <w:rPr>
          <w:szCs w:val="26"/>
        </w:rPr>
      </w:pPr>
      <w:bookmarkStart w:id="9" w:name="_Toc475908283"/>
      <w:r w:rsidRPr="00E22BD4">
        <w:rPr>
          <w:szCs w:val="26"/>
        </w:rPr>
        <w:t>IV. KINH NGHIỆM VÀ NHÂN SỰ CỦA NHÀ THẦU</w:t>
      </w:r>
      <w:bookmarkEnd w:id="9"/>
    </w:p>
    <w:p w:rsidR="006D46E9" w:rsidRPr="00E22BD4" w:rsidRDefault="006D46E9" w:rsidP="00E22BD4">
      <w:pPr>
        <w:spacing w:before="60" w:after="60"/>
        <w:ind w:firstLine="993"/>
        <w:rPr>
          <w:sz w:val="26"/>
          <w:szCs w:val="26"/>
          <w:lang w:val="it-IT"/>
        </w:rPr>
      </w:pPr>
      <w:r w:rsidRPr="00E22BD4">
        <w:rPr>
          <w:sz w:val="26"/>
          <w:szCs w:val="26"/>
          <w:lang w:val="it-IT"/>
        </w:rPr>
        <w:t>Theo tiêu chuẩn “Nhân sự chủ chốt” quy định tại Bảng tiêu chuẩn đánh giá về kỹ thuật (Chương III. Tiêu chuẩn đánh giá E-HSDT)</w:t>
      </w:r>
    </w:p>
    <w:p w:rsidR="006D46E9" w:rsidRPr="00E22BD4" w:rsidRDefault="006D46E9" w:rsidP="00E22BD4">
      <w:pPr>
        <w:spacing w:before="60" w:after="60"/>
        <w:ind w:firstLine="993"/>
        <w:rPr>
          <w:b/>
          <w:bCs/>
          <w:sz w:val="26"/>
          <w:szCs w:val="26"/>
          <w:lang w:val="it-IT"/>
        </w:rPr>
      </w:pPr>
      <w:r w:rsidRPr="00E22BD4">
        <w:rPr>
          <w:b/>
          <w:sz w:val="26"/>
          <w:szCs w:val="26"/>
          <w:lang w:val="it-IT"/>
        </w:rPr>
        <w:t>V. TRÁCH NHIỆM CỦA CHỦ ĐẦU TƯ:</w:t>
      </w:r>
    </w:p>
    <w:p w:rsidR="006D46E9" w:rsidRPr="00E22BD4" w:rsidRDefault="006D46E9" w:rsidP="00E22BD4">
      <w:pPr>
        <w:spacing w:before="120" w:after="120"/>
        <w:ind w:firstLine="993"/>
        <w:rPr>
          <w:sz w:val="26"/>
          <w:szCs w:val="26"/>
          <w:lang w:val="nl-NL"/>
        </w:rPr>
      </w:pPr>
      <w:r w:rsidRPr="00E22BD4">
        <w:rPr>
          <w:sz w:val="26"/>
          <w:szCs w:val="26"/>
          <w:lang w:val="nl-NL"/>
        </w:rPr>
        <w:t>- Tạo điều kiện thuận lợi cho các nhà thầu trong quá trình khảo sát, thiết kế và lập tổng mức đầu tư.</w:t>
      </w:r>
    </w:p>
    <w:p w:rsidR="006D46E9" w:rsidRPr="00E22BD4" w:rsidRDefault="006D46E9" w:rsidP="00E22BD4">
      <w:pPr>
        <w:spacing w:before="120" w:after="120"/>
        <w:ind w:firstLine="993"/>
        <w:rPr>
          <w:sz w:val="26"/>
          <w:szCs w:val="26"/>
          <w:lang w:val="nl-NL"/>
        </w:rPr>
      </w:pPr>
      <w:r w:rsidRPr="00E22BD4">
        <w:rPr>
          <w:sz w:val="26"/>
          <w:szCs w:val="26"/>
          <w:lang w:val="nl-NL"/>
        </w:rPr>
        <w:t>- Cung cấp các thông tin liên quan (nếu nhà thầu yêu cầu)</w:t>
      </w:r>
    </w:p>
    <w:p w:rsidR="006D46E9" w:rsidRPr="00E22BD4" w:rsidRDefault="006D46E9" w:rsidP="00E22BD4">
      <w:pPr>
        <w:spacing w:before="120" w:after="120"/>
        <w:ind w:firstLine="993"/>
        <w:rPr>
          <w:sz w:val="26"/>
          <w:szCs w:val="26"/>
          <w:lang w:val="nl-NL"/>
        </w:rPr>
      </w:pPr>
      <w:r w:rsidRPr="00E22BD4">
        <w:rPr>
          <w:sz w:val="26"/>
          <w:szCs w:val="26"/>
          <w:lang w:val="nl-NL"/>
        </w:rPr>
        <w:t>- Kịp thời giải quyết các vướng mắc khi nhà thầu yêu cầu.</w:t>
      </w:r>
    </w:p>
    <w:p w:rsidR="006D46E9" w:rsidRPr="00E22BD4" w:rsidRDefault="006D46E9" w:rsidP="00E22BD4">
      <w:pPr>
        <w:ind w:left="273" w:firstLine="993"/>
        <w:rPr>
          <w:sz w:val="26"/>
          <w:szCs w:val="26"/>
        </w:rPr>
      </w:pPr>
      <w:r w:rsidRPr="00E22BD4">
        <w:rPr>
          <w:sz w:val="26"/>
          <w:szCs w:val="26"/>
          <w:lang w:val="nl-NL"/>
        </w:rPr>
        <w:t>- Tổ chức đi thực địa (nếu nhà thầu yêu cầu).</w:t>
      </w:r>
    </w:p>
    <w:p w:rsidR="00920BF7" w:rsidRPr="00E22BD4" w:rsidRDefault="00920BF7" w:rsidP="00E22BD4">
      <w:pPr>
        <w:spacing w:before="60" w:after="60"/>
        <w:ind w:firstLine="993"/>
        <w:rPr>
          <w:i/>
          <w:iCs/>
          <w:sz w:val="26"/>
          <w:szCs w:val="26"/>
          <w:lang w:val="it-IT"/>
        </w:rPr>
      </w:pPr>
    </w:p>
    <w:p w:rsidR="00920BF7" w:rsidRPr="00E22BD4" w:rsidRDefault="00920BF7" w:rsidP="00E22BD4">
      <w:pPr>
        <w:widowControl w:val="0"/>
        <w:spacing w:before="60" w:after="60"/>
        <w:ind w:firstLine="993"/>
        <w:rPr>
          <w:sz w:val="26"/>
          <w:szCs w:val="26"/>
          <w:lang w:val="it-IT"/>
        </w:rPr>
      </w:pPr>
    </w:p>
    <w:bookmarkEnd w:id="2"/>
    <w:p w:rsidR="00920BF7" w:rsidRPr="00E22BD4" w:rsidRDefault="00920BF7" w:rsidP="00E22BD4">
      <w:pPr>
        <w:pStyle w:val="Heading1"/>
        <w:ind w:firstLine="993"/>
        <w:jc w:val="both"/>
        <w:rPr>
          <w:rFonts w:ascii="Times New Roman" w:hAnsi="Times New Roman"/>
          <w:sz w:val="26"/>
          <w:szCs w:val="26"/>
          <w:lang w:val="it-IT"/>
        </w:rPr>
      </w:pPr>
    </w:p>
    <w:sectPr w:rsidR="00920BF7" w:rsidRPr="00E22BD4" w:rsidSect="00B3661B">
      <w:footerReference w:type="default" r:id="rId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E08" w:rsidRDefault="00141E08" w:rsidP="00E05AF1">
      <w:r>
        <w:separator/>
      </w:r>
    </w:p>
  </w:endnote>
  <w:endnote w:type="continuationSeparator" w:id="0">
    <w:p w:rsidR="00141E08" w:rsidRDefault="00141E0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altName w:val="Sylfae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Calibri Light">
    <w:charset w:val="00"/>
    <w:family w:val="swiss"/>
    <w:pitch w:val="variable"/>
    <w:sig w:usb0="A00002EF" w:usb1="4000207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BA6" w:rsidRPr="00CB2CB8" w:rsidRDefault="00753BA6" w:rsidP="00CB2CB8">
    <w:pPr>
      <w:pStyle w:val="Footer"/>
      <w:jc w:val="center"/>
      <w:rPr>
        <w:sz w:val="26"/>
        <w:szCs w:val="26"/>
      </w:rPr>
    </w:pPr>
  </w:p>
  <w:p w:rsidR="00753BA6" w:rsidRPr="00CB2CB8" w:rsidRDefault="00753BA6"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E08" w:rsidRDefault="00141E08" w:rsidP="00E05AF1">
      <w:r>
        <w:separator/>
      </w:r>
    </w:p>
  </w:footnote>
  <w:footnote w:type="continuationSeparator" w:id="0">
    <w:p w:rsidR="00141E08" w:rsidRDefault="00141E08"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7FD3"/>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4D5610"/>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40CC8"/>
    <w:multiLevelType w:val="hybridMultilevel"/>
    <w:tmpl w:val="08700BD0"/>
    <w:lvl w:ilvl="0" w:tplc="44EA3D1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B04713"/>
    <w:multiLevelType w:val="hybridMultilevel"/>
    <w:tmpl w:val="784A0F68"/>
    <w:lvl w:ilvl="0" w:tplc="7AE4E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56C21"/>
    <w:multiLevelType w:val="hybridMultilevel"/>
    <w:tmpl w:val="CC987A7E"/>
    <w:lvl w:ilvl="0" w:tplc="05782166">
      <w:start w:val="4"/>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4C87FB9"/>
    <w:multiLevelType w:val="hybridMultilevel"/>
    <w:tmpl w:val="0EE6F77A"/>
    <w:lvl w:ilvl="0" w:tplc="19CAB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646F5C"/>
    <w:multiLevelType w:val="hybridMultilevel"/>
    <w:tmpl w:val="87DA23F0"/>
    <w:lvl w:ilvl="0" w:tplc="5734D9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C5F1F18"/>
    <w:multiLevelType w:val="hybridMultilevel"/>
    <w:tmpl w:val="E0BC40FE"/>
    <w:lvl w:ilvl="0" w:tplc="5FB4F32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1" w15:restartNumberingAfterBreak="0">
    <w:nsid w:val="1FCC09BA"/>
    <w:multiLevelType w:val="hybridMultilevel"/>
    <w:tmpl w:val="3C169926"/>
    <w:lvl w:ilvl="0" w:tplc="E60AD336">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1C2385E"/>
    <w:multiLevelType w:val="hybridMultilevel"/>
    <w:tmpl w:val="78D2A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E71879"/>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3657A7"/>
    <w:multiLevelType w:val="hybridMultilevel"/>
    <w:tmpl w:val="57665C7E"/>
    <w:lvl w:ilvl="0" w:tplc="C58AC954">
      <w:start w:val="1"/>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E16087"/>
    <w:multiLevelType w:val="hybridMultilevel"/>
    <w:tmpl w:val="BD1E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19" w15:restartNumberingAfterBreak="0">
    <w:nsid w:val="3B3E7DFC"/>
    <w:multiLevelType w:val="hybridMultilevel"/>
    <w:tmpl w:val="68028530"/>
    <w:lvl w:ilvl="0" w:tplc="BE0424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C107470"/>
    <w:multiLevelType w:val="hybridMultilevel"/>
    <w:tmpl w:val="CCDEE804"/>
    <w:lvl w:ilvl="0" w:tplc="AF62D354">
      <w:start w:val="3"/>
      <w:numFmt w:val="bullet"/>
      <w:lvlText w:val="-"/>
      <w:lvlJc w:val="left"/>
      <w:pPr>
        <w:ind w:left="1159" w:hanging="360"/>
      </w:pPr>
      <w:rPr>
        <w:rFonts w:ascii="Times New Roman" w:eastAsia="Times New Roman" w:hAnsi="Times New Roman" w:cs="Times New Roman" w:hint="default"/>
        <w:b/>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21"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E615ED3"/>
    <w:multiLevelType w:val="hybridMultilevel"/>
    <w:tmpl w:val="B1FEEC5A"/>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427422A4"/>
    <w:multiLevelType w:val="hybridMultilevel"/>
    <w:tmpl w:val="D668D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B037E7"/>
    <w:multiLevelType w:val="hybridMultilevel"/>
    <w:tmpl w:val="CBDAFE54"/>
    <w:lvl w:ilvl="0" w:tplc="A1F26E9C">
      <w:numFmt w:val="bullet"/>
      <w:lvlText w:val="-"/>
      <w:lvlJc w:val="left"/>
      <w:pPr>
        <w:ind w:left="90" w:hanging="164"/>
      </w:pPr>
      <w:rPr>
        <w:rFonts w:ascii="Times New Roman" w:eastAsia="Times New Roman" w:hAnsi="Times New Roman" w:cs="Times New Roman" w:hint="default"/>
        <w:w w:val="100"/>
        <w:sz w:val="28"/>
        <w:szCs w:val="28"/>
        <w:lang w:eastAsia="en-US" w:bidi="ar-SA"/>
      </w:rPr>
    </w:lvl>
    <w:lvl w:ilvl="1" w:tplc="C18212A0">
      <w:numFmt w:val="bullet"/>
      <w:lvlText w:val="•"/>
      <w:lvlJc w:val="left"/>
      <w:pPr>
        <w:ind w:left="306" w:hanging="164"/>
      </w:pPr>
      <w:rPr>
        <w:rFonts w:hint="default"/>
        <w:lang w:eastAsia="en-US" w:bidi="ar-SA"/>
      </w:rPr>
    </w:lvl>
    <w:lvl w:ilvl="2" w:tplc="CC1A9C04">
      <w:numFmt w:val="bullet"/>
      <w:lvlText w:val="•"/>
      <w:lvlJc w:val="left"/>
      <w:pPr>
        <w:ind w:left="512" w:hanging="164"/>
      </w:pPr>
      <w:rPr>
        <w:rFonts w:hint="default"/>
        <w:lang w:eastAsia="en-US" w:bidi="ar-SA"/>
      </w:rPr>
    </w:lvl>
    <w:lvl w:ilvl="3" w:tplc="AD74A636">
      <w:numFmt w:val="bullet"/>
      <w:lvlText w:val="•"/>
      <w:lvlJc w:val="left"/>
      <w:pPr>
        <w:ind w:left="718" w:hanging="164"/>
      </w:pPr>
      <w:rPr>
        <w:rFonts w:hint="default"/>
        <w:lang w:eastAsia="en-US" w:bidi="ar-SA"/>
      </w:rPr>
    </w:lvl>
    <w:lvl w:ilvl="4" w:tplc="178CCB8E">
      <w:numFmt w:val="bullet"/>
      <w:lvlText w:val="•"/>
      <w:lvlJc w:val="left"/>
      <w:pPr>
        <w:ind w:left="924" w:hanging="164"/>
      </w:pPr>
      <w:rPr>
        <w:rFonts w:hint="default"/>
        <w:lang w:eastAsia="en-US" w:bidi="ar-SA"/>
      </w:rPr>
    </w:lvl>
    <w:lvl w:ilvl="5" w:tplc="8BD03F18">
      <w:numFmt w:val="bullet"/>
      <w:lvlText w:val="•"/>
      <w:lvlJc w:val="left"/>
      <w:pPr>
        <w:ind w:left="1130" w:hanging="164"/>
      </w:pPr>
      <w:rPr>
        <w:rFonts w:hint="default"/>
        <w:lang w:eastAsia="en-US" w:bidi="ar-SA"/>
      </w:rPr>
    </w:lvl>
    <w:lvl w:ilvl="6" w:tplc="106AF28A">
      <w:numFmt w:val="bullet"/>
      <w:lvlText w:val="•"/>
      <w:lvlJc w:val="left"/>
      <w:pPr>
        <w:ind w:left="1336" w:hanging="164"/>
      </w:pPr>
      <w:rPr>
        <w:rFonts w:hint="default"/>
        <w:lang w:eastAsia="en-US" w:bidi="ar-SA"/>
      </w:rPr>
    </w:lvl>
    <w:lvl w:ilvl="7" w:tplc="3AA42358">
      <w:numFmt w:val="bullet"/>
      <w:lvlText w:val="•"/>
      <w:lvlJc w:val="left"/>
      <w:pPr>
        <w:ind w:left="1542" w:hanging="164"/>
      </w:pPr>
      <w:rPr>
        <w:rFonts w:hint="default"/>
        <w:lang w:eastAsia="en-US" w:bidi="ar-SA"/>
      </w:rPr>
    </w:lvl>
    <w:lvl w:ilvl="8" w:tplc="2D963E3E">
      <w:numFmt w:val="bullet"/>
      <w:lvlText w:val="•"/>
      <w:lvlJc w:val="left"/>
      <w:pPr>
        <w:ind w:left="1748" w:hanging="164"/>
      </w:pPr>
      <w:rPr>
        <w:rFonts w:hint="default"/>
        <w:lang w:eastAsia="en-US" w:bidi="ar-SA"/>
      </w:rPr>
    </w:lvl>
  </w:abstractNum>
  <w:abstractNum w:abstractNumId="28" w15:restartNumberingAfterBreak="0">
    <w:nsid w:val="4B5C3F34"/>
    <w:multiLevelType w:val="hybridMultilevel"/>
    <w:tmpl w:val="E1CA8D52"/>
    <w:lvl w:ilvl="0" w:tplc="AB4ABCFE">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CC43970"/>
    <w:multiLevelType w:val="hybridMultilevel"/>
    <w:tmpl w:val="D7F682A8"/>
    <w:lvl w:ilvl="0" w:tplc="9DEAC7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935CBB"/>
    <w:multiLevelType w:val="hybridMultilevel"/>
    <w:tmpl w:val="98F81214"/>
    <w:lvl w:ilvl="0" w:tplc="47E0C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7E53188"/>
    <w:multiLevelType w:val="hybridMultilevel"/>
    <w:tmpl w:val="A32AFC7A"/>
    <w:lvl w:ilvl="0" w:tplc="23082E8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58C0068C"/>
    <w:multiLevelType w:val="hybridMultilevel"/>
    <w:tmpl w:val="752A49A0"/>
    <w:lvl w:ilvl="0" w:tplc="89E464B8">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6274F2"/>
    <w:multiLevelType w:val="hybridMultilevel"/>
    <w:tmpl w:val="F6D61D7E"/>
    <w:lvl w:ilvl="0" w:tplc="F42CC96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1AA0887"/>
    <w:multiLevelType w:val="hybridMultilevel"/>
    <w:tmpl w:val="6DD271E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187A9A"/>
    <w:multiLevelType w:val="hybridMultilevel"/>
    <w:tmpl w:val="4452902C"/>
    <w:lvl w:ilvl="0" w:tplc="9DB00A60">
      <w:start w:val="1"/>
      <w:numFmt w:val="lowerLetter"/>
      <w:lvlText w:val="%1)"/>
      <w:lvlJc w:val="left"/>
      <w:pPr>
        <w:ind w:left="810" w:hanging="360"/>
      </w:pPr>
      <w:rPr>
        <w:rFonts w:hint="default"/>
        <w:b/>
        <w:i/>
        <w:color w:val="auto"/>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69287E28"/>
    <w:multiLevelType w:val="hybridMultilevel"/>
    <w:tmpl w:val="3D7290A2"/>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A47637A"/>
    <w:multiLevelType w:val="hybridMultilevel"/>
    <w:tmpl w:val="6B1434FA"/>
    <w:lvl w:ilvl="0" w:tplc="E968FC44">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1" w15:restartNumberingAfterBreak="0">
    <w:nsid w:val="72DA66AC"/>
    <w:multiLevelType w:val="hybridMultilevel"/>
    <w:tmpl w:val="AC282D46"/>
    <w:lvl w:ilvl="0" w:tplc="BAF85B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42" w15:restartNumberingAfterBreak="0">
    <w:nsid w:val="74506B3A"/>
    <w:multiLevelType w:val="hybridMultilevel"/>
    <w:tmpl w:val="40F2F0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15:restartNumberingAfterBreak="0">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44" w15:restartNumberingAfterBreak="0">
    <w:nsid w:val="7A904418"/>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D602A0"/>
    <w:multiLevelType w:val="hybridMultilevel"/>
    <w:tmpl w:val="D45E9C6A"/>
    <w:lvl w:ilvl="0" w:tplc="907E9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4"/>
  </w:num>
  <w:num w:numId="3">
    <w:abstractNumId w:val="15"/>
  </w:num>
  <w:num w:numId="4">
    <w:abstractNumId w:val="26"/>
  </w:num>
  <w:num w:numId="5">
    <w:abstractNumId w:val="37"/>
  </w:num>
  <w:num w:numId="6">
    <w:abstractNumId w:val="36"/>
  </w:num>
  <w:num w:numId="7">
    <w:abstractNumId w:val="14"/>
  </w:num>
  <w:num w:numId="8">
    <w:abstractNumId w:val="6"/>
  </w:num>
  <w:num w:numId="9">
    <w:abstractNumId w:val="42"/>
  </w:num>
  <w:num w:numId="10">
    <w:abstractNumId w:val="10"/>
  </w:num>
  <w:num w:numId="11">
    <w:abstractNumId w:val="43"/>
  </w:num>
  <w:num w:numId="12">
    <w:abstractNumId w:val="25"/>
  </w:num>
  <w:num w:numId="13">
    <w:abstractNumId w:val="38"/>
  </w:num>
  <w:num w:numId="14">
    <w:abstractNumId w:val="23"/>
  </w:num>
  <w:num w:numId="15">
    <w:abstractNumId w:val="32"/>
  </w:num>
  <w:num w:numId="16">
    <w:abstractNumId w:val="8"/>
  </w:num>
  <w:num w:numId="17">
    <w:abstractNumId w:val="28"/>
  </w:num>
  <w:num w:numId="18">
    <w:abstractNumId w:val="35"/>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8"/>
  </w:num>
  <w:num w:numId="22">
    <w:abstractNumId w:val="21"/>
  </w:num>
  <w:num w:numId="23">
    <w:abstractNumId w:val="7"/>
  </w:num>
  <w:num w:numId="24">
    <w:abstractNumId w:val="9"/>
  </w:num>
  <w:num w:numId="25">
    <w:abstractNumId w:val="40"/>
  </w:num>
  <w:num w:numId="26">
    <w:abstractNumId w:val="41"/>
  </w:num>
  <w:num w:numId="27">
    <w:abstractNumId w:val="31"/>
  </w:num>
  <w:num w:numId="28">
    <w:abstractNumId w:val="39"/>
  </w:num>
  <w:num w:numId="29">
    <w:abstractNumId w:val="3"/>
  </w:num>
  <w:num w:numId="30">
    <w:abstractNumId w:val="13"/>
  </w:num>
  <w:num w:numId="31">
    <w:abstractNumId w:val="0"/>
  </w:num>
  <w:num w:numId="32">
    <w:abstractNumId w:val="44"/>
  </w:num>
  <w:num w:numId="33">
    <w:abstractNumId w:val="1"/>
  </w:num>
  <w:num w:numId="34">
    <w:abstractNumId w:val="19"/>
  </w:num>
  <w:num w:numId="35">
    <w:abstractNumId w:val="29"/>
  </w:num>
  <w:num w:numId="36">
    <w:abstractNumId w:val="2"/>
  </w:num>
  <w:num w:numId="37">
    <w:abstractNumId w:val="5"/>
  </w:num>
  <w:num w:numId="38">
    <w:abstractNumId w:val="45"/>
  </w:num>
  <w:num w:numId="39">
    <w:abstractNumId w:val="30"/>
  </w:num>
  <w:num w:numId="40">
    <w:abstractNumId w:val="20"/>
  </w:num>
  <w:num w:numId="41">
    <w:abstractNumId w:val="17"/>
  </w:num>
  <w:num w:numId="42">
    <w:abstractNumId w:val="4"/>
  </w:num>
  <w:num w:numId="43">
    <w:abstractNumId w:val="11"/>
  </w:num>
  <w:num w:numId="44">
    <w:abstractNumId w:val="12"/>
  </w:num>
  <w:num w:numId="45">
    <w:abstractNumId w:val="33"/>
  </w:num>
  <w:num w:numId="46">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2"/>
  </w:compat>
  <w:rsids>
    <w:rsidRoot w:val="00E05AF1"/>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1DF2"/>
    <w:rsid w:val="000323FB"/>
    <w:rsid w:val="000325E5"/>
    <w:rsid w:val="00032977"/>
    <w:rsid w:val="00032F02"/>
    <w:rsid w:val="00033970"/>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ADA"/>
    <w:rsid w:val="00051B7D"/>
    <w:rsid w:val="0005312E"/>
    <w:rsid w:val="00054884"/>
    <w:rsid w:val="000554BD"/>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C08"/>
    <w:rsid w:val="00067C15"/>
    <w:rsid w:val="00070DFA"/>
    <w:rsid w:val="000734D0"/>
    <w:rsid w:val="000745A5"/>
    <w:rsid w:val="00075696"/>
    <w:rsid w:val="00075D5A"/>
    <w:rsid w:val="00075DE3"/>
    <w:rsid w:val="0007656E"/>
    <w:rsid w:val="00077DD9"/>
    <w:rsid w:val="00082876"/>
    <w:rsid w:val="00083571"/>
    <w:rsid w:val="00084217"/>
    <w:rsid w:val="00084D51"/>
    <w:rsid w:val="0008541D"/>
    <w:rsid w:val="00085A08"/>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95B"/>
    <w:rsid w:val="000A32A2"/>
    <w:rsid w:val="000A3B53"/>
    <w:rsid w:val="000A3D13"/>
    <w:rsid w:val="000A3E83"/>
    <w:rsid w:val="000A5457"/>
    <w:rsid w:val="000A5806"/>
    <w:rsid w:val="000A7933"/>
    <w:rsid w:val="000B0092"/>
    <w:rsid w:val="000B03B0"/>
    <w:rsid w:val="000B0B61"/>
    <w:rsid w:val="000B1475"/>
    <w:rsid w:val="000B1C84"/>
    <w:rsid w:val="000B2306"/>
    <w:rsid w:val="000B24AA"/>
    <w:rsid w:val="000B28A5"/>
    <w:rsid w:val="000B3078"/>
    <w:rsid w:val="000B3F95"/>
    <w:rsid w:val="000B4078"/>
    <w:rsid w:val="000B4400"/>
    <w:rsid w:val="000B4683"/>
    <w:rsid w:val="000B5870"/>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5D4B"/>
    <w:rsid w:val="000D674F"/>
    <w:rsid w:val="000D7DBD"/>
    <w:rsid w:val="000E0D8F"/>
    <w:rsid w:val="000E15AB"/>
    <w:rsid w:val="000E1997"/>
    <w:rsid w:val="000E1C5C"/>
    <w:rsid w:val="000E32C5"/>
    <w:rsid w:val="000E3657"/>
    <w:rsid w:val="000E41DB"/>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5A1C"/>
    <w:rsid w:val="0010623E"/>
    <w:rsid w:val="00106D7C"/>
    <w:rsid w:val="0010718C"/>
    <w:rsid w:val="00110404"/>
    <w:rsid w:val="00110C87"/>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1AE2"/>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E08"/>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BF2"/>
    <w:rsid w:val="00163C55"/>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D1F"/>
    <w:rsid w:val="0018282A"/>
    <w:rsid w:val="00182B92"/>
    <w:rsid w:val="00184D12"/>
    <w:rsid w:val="00186642"/>
    <w:rsid w:val="0018787C"/>
    <w:rsid w:val="001903F0"/>
    <w:rsid w:val="001906DB"/>
    <w:rsid w:val="00190B01"/>
    <w:rsid w:val="00191698"/>
    <w:rsid w:val="00191772"/>
    <w:rsid w:val="00191B05"/>
    <w:rsid w:val="001921F1"/>
    <w:rsid w:val="00192B8F"/>
    <w:rsid w:val="001971E4"/>
    <w:rsid w:val="00197C27"/>
    <w:rsid w:val="00197E1C"/>
    <w:rsid w:val="001A0BAD"/>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91"/>
    <w:rsid w:val="001C60CA"/>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4821"/>
    <w:rsid w:val="00205DB0"/>
    <w:rsid w:val="002061FF"/>
    <w:rsid w:val="00206DBC"/>
    <w:rsid w:val="002072E3"/>
    <w:rsid w:val="002077AA"/>
    <w:rsid w:val="00207A10"/>
    <w:rsid w:val="002114D7"/>
    <w:rsid w:val="00211FC7"/>
    <w:rsid w:val="002120E3"/>
    <w:rsid w:val="002122AF"/>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889"/>
    <w:rsid w:val="002250C0"/>
    <w:rsid w:val="00225530"/>
    <w:rsid w:val="00225EA4"/>
    <w:rsid w:val="00226925"/>
    <w:rsid w:val="002271BC"/>
    <w:rsid w:val="00227D2C"/>
    <w:rsid w:val="00227ED9"/>
    <w:rsid w:val="002306F9"/>
    <w:rsid w:val="00230C5C"/>
    <w:rsid w:val="002312FD"/>
    <w:rsid w:val="00231CF7"/>
    <w:rsid w:val="00231D5B"/>
    <w:rsid w:val="00233292"/>
    <w:rsid w:val="00233449"/>
    <w:rsid w:val="00233458"/>
    <w:rsid w:val="00233522"/>
    <w:rsid w:val="00233C69"/>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882"/>
    <w:rsid w:val="00264D5A"/>
    <w:rsid w:val="002651A4"/>
    <w:rsid w:val="00266538"/>
    <w:rsid w:val="002673D5"/>
    <w:rsid w:val="00270A4E"/>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69D6"/>
    <w:rsid w:val="00297827"/>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C06"/>
    <w:rsid w:val="002B1D94"/>
    <w:rsid w:val="002B28C1"/>
    <w:rsid w:val="002B2BB9"/>
    <w:rsid w:val="002B2CDA"/>
    <w:rsid w:val="002B2F9E"/>
    <w:rsid w:val="002B3A4F"/>
    <w:rsid w:val="002B4703"/>
    <w:rsid w:val="002B5A34"/>
    <w:rsid w:val="002B66E1"/>
    <w:rsid w:val="002B68D6"/>
    <w:rsid w:val="002C004F"/>
    <w:rsid w:val="002C00EA"/>
    <w:rsid w:val="002C0383"/>
    <w:rsid w:val="002C117B"/>
    <w:rsid w:val="002C163F"/>
    <w:rsid w:val="002C1B0F"/>
    <w:rsid w:val="002C23B9"/>
    <w:rsid w:val="002C2B99"/>
    <w:rsid w:val="002C3568"/>
    <w:rsid w:val="002C3A5C"/>
    <w:rsid w:val="002C3C9F"/>
    <w:rsid w:val="002C47E4"/>
    <w:rsid w:val="002C4A2B"/>
    <w:rsid w:val="002C5C38"/>
    <w:rsid w:val="002C6B67"/>
    <w:rsid w:val="002C7CAD"/>
    <w:rsid w:val="002D053C"/>
    <w:rsid w:val="002D0560"/>
    <w:rsid w:val="002D1BCD"/>
    <w:rsid w:val="002D1E86"/>
    <w:rsid w:val="002D25B8"/>
    <w:rsid w:val="002D3DF9"/>
    <w:rsid w:val="002D5DC6"/>
    <w:rsid w:val="002D6D9B"/>
    <w:rsid w:val="002D759E"/>
    <w:rsid w:val="002D7B38"/>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74F4"/>
    <w:rsid w:val="00300484"/>
    <w:rsid w:val="0030259B"/>
    <w:rsid w:val="00302C0D"/>
    <w:rsid w:val="00303966"/>
    <w:rsid w:val="00303F3E"/>
    <w:rsid w:val="003100CF"/>
    <w:rsid w:val="0031022F"/>
    <w:rsid w:val="00310E7A"/>
    <w:rsid w:val="00313CDB"/>
    <w:rsid w:val="0031424F"/>
    <w:rsid w:val="00314A8D"/>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402D0"/>
    <w:rsid w:val="00340AA8"/>
    <w:rsid w:val="003429E2"/>
    <w:rsid w:val="003447C3"/>
    <w:rsid w:val="00345852"/>
    <w:rsid w:val="00345BF3"/>
    <w:rsid w:val="0034648D"/>
    <w:rsid w:val="00346FF0"/>
    <w:rsid w:val="00347BE6"/>
    <w:rsid w:val="00347ED6"/>
    <w:rsid w:val="00350CC2"/>
    <w:rsid w:val="0035133A"/>
    <w:rsid w:val="00351393"/>
    <w:rsid w:val="003519F3"/>
    <w:rsid w:val="00354945"/>
    <w:rsid w:val="003550D4"/>
    <w:rsid w:val="00355613"/>
    <w:rsid w:val="00355870"/>
    <w:rsid w:val="00356642"/>
    <w:rsid w:val="003567D7"/>
    <w:rsid w:val="00357E1C"/>
    <w:rsid w:val="0036055F"/>
    <w:rsid w:val="00361673"/>
    <w:rsid w:val="00361680"/>
    <w:rsid w:val="00361CEE"/>
    <w:rsid w:val="003624E7"/>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1F50"/>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40AD"/>
    <w:rsid w:val="00395FFC"/>
    <w:rsid w:val="003968DB"/>
    <w:rsid w:val="003A0189"/>
    <w:rsid w:val="003A18CE"/>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3B3A"/>
    <w:rsid w:val="003B4378"/>
    <w:rsid w:val="003B5272"/>
    <w:rsid w:val="003B58BB"/>
    <w:rsid w:val="003B5B49"/>
    <w:rsid w:val="003B5BED"/>
    <w:rsid w:val="003B61E9"/>
    <w:rsid w:val="003B7424"/>
    <w:rsid w:val="003B759D"/>
    <w:rsid w:val="003C18C4"/>
    <w:rsid w:val="003C2487"/>
    <w:rsid w:val="003C355A"/>
    <w:rsid w:val="003C35C1"/>
    <w:rsid w:val="003C4954"/>
    <w:rsid w:val="003C4A06"/>
    <w:rsid w:val="003C557F"/>
    <w:rsid w:val="003C5927"/>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54B2"/>
    <w:rsid w:val="003E6E51"/>
    <w:rsid w:val="003E7643"/>
    <w:rsid w:val="003E775E"/>
    <w:rsid w:val="003F01F4"/>
    <w:rsid w:val="003F0554"/>
    <w:rsid w:val="003F136B"/>
    <w:rsid w:val="003F1CD5"/>
    <w:rsid w:val="003F1D79"/>
    <w:rsid w:val="003F2BC0"/>
    <w:rsid w:val="003F2E64"/>
    <w:rsid w:val="003F3085"/>
    <w:rsid w:val="003F4DA6"/>
    <w:rsid w:val="003F5F75"/>
    <w:rsid w:val="003F66EE"/>
    <w:rsid w:val="003F674B"/>
    <w:rsid w:val="003F735D"/>
    <w:rsid w:val="003F7457"/>
    <w:rsid w:val="00400955"/>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073C6"/>
    <w:rsid w:val="0041090B"/>
    <w:rsid w:val="00411FEB"/>
    <w:rsid w:val="00411FEF"/>
    <w:rsid w:val="00412C2F"/>
    <w:rsid w:val="00412D48"/>
    <w:rsid w:val="00413818"/>
    <w:rsid w:val="00413DAA"/>
    <w:rsid w:val="00413EA1"/>
    <w:rsid w:val="00414514"/>
    <w:rsid w:val="00414CD9"/>
    <w:rsid w:val="0041510E"/>
    <w:rsid w:val="0041594A"/>
    <w:rsid w:val="00416EA7"/>
    <w:rsid w:val="004173B7"/>
    <w:rsid w:val="00417861"/>
    <w:rsid w:val="00420647"/>
    <w:rsid w:val="00420D50"/>
    <w:rsid w:val="00422165"/>
    <w:rsid w:val="004225BD"/>
    <w:rsid w:val="004226EB"/>
    <w:rsid w:val="00423189"/>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D81"/>
    <w:rsid w:val="00440881"/>
    <w:rsid w:val="004416A8"/>
    <w:rsid w:val="00442BD3"/>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629"/>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AC2"/>
    <w:rsid w:val="004A0C75"/>
    <w:rsid w:val="004A167C"/>
    <w:rsid w:val="004A167D"/>
    <w:rsid w:val="004A2870"/>
    <w:rsid w:val="004A2D11"/>
    <w:rsid w:val="004A35B7"/>
    <w:rsid w:val="004A3684"/>
    <w:rsid w:val="004A3E83"/>
    <w:rsid w:val="004A4E86"/>
    <w:rsid w:val="004A61B8"/>
    <w:rsid w:val="004A6FCB"/>
    <w:rsid w:val="004B0787"/>
    <w:rsid w:val="004B304C"/>
    <w:rsid w:val="004B3159"/>
    <w:rsid w:val="004B32AE"/>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3D94"/>
    <w:rsid w:val="004D4072"/>
    <w:rsid w:val="004D41FF"/>
    <w:rsid w:val="004D46B3"/>
    <w:rsid w:val="004D4777"/>
    <w:rsid w:val="004D4BC2"/>
    <w:rsid w:val="004D5020"/>
    <w:rsid w:val="004D6587"/>
    <w:rsid w:val="004D65C1"/>
    <w:rsid w:val="004D67E6"/>
    <w:rsid w:val="004D7267"/>
    <w:rsid w:val="004D72C6"/>
    <w:rsid w:val="004D7546"/>
    <w:rsid w:val="004E0CF0"/>
    <w:rsid w:val="004E1FBB"/>
    <w:rsid w:val="004E217F"/>
    <w:rsid w:val="004E2AF7"/>
    <w:rsid w:val="004E2CAD"/>
    <w:rsid w:val="004E3C0A"/>
    <w:rsid w:val="004E495E"/>
    <w:rsid w:val="004E55E6"/>
    <w:rsid w:val="004E6299"/>
    <w:rsid w:val="004E6A5B"/>
    <w:rsid w:val="004E76E8"/>
    <w:rsid w:val="004F0379"/>
    <w:rsid w:val="004F0DA8"/>
    <w:rsid w:val="004F4086"/>
    <w:rsid w:val="004F4ECA"/>
    <w:rsid w:val="004F5D4D"/>
    <w:rsid w:val="004F5DE5"/>
    <w:rsid w:val="00501050"/>
    <w:rsid w:val="00501A1F"/>
    <w:rsid w:val="00502229"/>
    <w:rsid w:val="0050269F"/>
    <w:rsid w:val="00504344"/>
    <w:rsid w:val="005055AD"/>
    <w:rsid w:val="005055BF"/>
    <w:rsid w:val="00505E91"/>
    <w:rsid w:val="0050637D"/>
    <w:rsid w:val="005067C0"/>
    <w:rsid w:val="005100AB"/>
    <w:rsid w:val="00510A98"/>
    <w:rsid w:val="00510E34"/>
    <w:rsid w:val="005120BE"/>
    <w:rsid w:val="00512B02"/>
    <w:rsid w:val="00514238"/>
    <w:rsid w:val="005158DA"/>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5839"/>
    <w:rsid w:val="00535B8C"/>
    <w:rsid w:val="00535DDA"/>
    <w:rsid w:val="00536080"/>
    <w:rsid w:val="005364D4"/>
    <w:rsid w:val="0053689C"/>
    <w:rsid w:val="00536B3E"/>
    <w:rsid w:val="00536D71"/>
    <w:rsid w:val="00540919"/>
    <w:rsid w:val="00540D93"/>
    <w:rsid w:val="005427DF"/>
    <w:rsid w:val="0054295C"/>
    <w:rsid w:val="00544116"/>
    <w:rsid w:val="00544271"/>
    <w:rsid w:val="00545174"/>
    <w:rsid w:val="00547D49"/>
    <w:rsid w:val="00550006"/>
    <w:rsid w:val="0055044E"/>
    <w:rsid w:val="00550EC5"/>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8F5"/>
    <w:rsid w:val="005572D7"/>
    <w:rsid w:val="005601A7"/>
    <w:rsid w:val="005617F5"/>
    <w:rsid w:val="00562090"/>
    <w:rsid w:val="00562A69"/>
    <w:rsid w:val="00563647"/>
    <w:rsid w:val="00563D77"/>
    <w:rsid w:val="005647B9"/>
    <w:rsid w:val="00565402"/>
    <w:rsid w:val="00565E2F"/>
    <w:rsid w:val="00565EF7"/>
    <w:rsid w:val="00566113"/>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3F04"/>
    <w:rsid w:val="0059440C"/>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501"/>
    <w:rsid w:val="005A6681"/>
    <w:rsid w:val="005A68F3"/>
    <w:rsid w:val="005A699D"/>
    <w:rsid w:val="005A6AEA"/>
    <w:rsid w:val="005A6AFA"/>
    <w:rsid w:val="005A6DCD"/>
    <w:rsid w:val="005A78AC"/>
    <w:rsid w:val="005A7CF7"/>
    <w:rsid w:val="005B0049"/>
    <w:rsid w:val="005B11CA"/>
    <w:rsid w:val="005B138A"/>
    <w:rsid w:val="005B3883"/>
    <w:rsid w:val="005B3CFE"/>
    <w:rsid w:val="005B4281"/>
    <w:rsid w:val="005B60EF"/>
    <w:rsid w:val="005B61C2"/>
    <w:rsid w:val="005B6A59"/>
    <w:rsid w:val="005B6C5D"/>
    <w:rsid w:val="005B6DF7"/>
    <w:rsid w:val="005C0B34"/>
    <w:rsid w:val="005C0EE2"/>
    <w:rsid w:val="005C1D24"/>
    <w:rsid w:val="005C26ED"/>
    <w:rsid w:val="005C2DCF"/>
    <w:rsid w:val="005C3393"/>
    <w:rsid w:val="005C35EC"/>
    <w:rsid w:val="005C5F09"/>
    <w:rsid w:val="005C62B1"/>
    <w:rsid w:val="005C650A"/>
    <w:rsid w:val="005C6539"/>
    <w:rsid w:val="005C7110"/>
    <w:rsid w:val="005C7895"/>
    <w:rsid w:val="005D0908"/>
    <w:rsid w:val="005D1585"/>
    <w:rsid w:val="005D16DC"/>
    <w:rsid w:val="005D1BF5"/>
    <w:rsid w:val="005D220D"/>
    <w:rsid w:val="005D2BAF"/>
    <w:rsid w:val="005D5FCA"/>
    <w:rsid w:val="005D60F3"/>
    <w:rsid w:val="005D653A"/>
    <w:rsid w:val="005D6639"/>
    <w:rsid w:val="005D7052"/>
    <w:rsid w:val="005D785B"/>
    <w:rsid w:val="005D7A30"/>
    <w:rsid w:val="005E09E1"/>
    <w:rsid w:val="005E1F5E"/>
    <w:rsid w:val="005E21C7"/>
    <w:rsid w:val="005E287F"/>
    <w:rsid w:val="005E32F2"/>
    <w:rsid w:val="005E6A08"/>
    <w:rsid w:val="005E6D0F"/>
    <w:rsid w:val="005F11A0"/>
    <w:rsid w:val="005F16A3"/>
    <w:rsid w:val="005F1A44"/>
    <w:rsid w:val="005F2C15"/>
    <w:rsid w:val="005F315A"/>
    <w:rsid w:val="005F522E"/>
    <w:rsid w:val="005F5908"/>
    <w:rsid w:val="005F5DD9"/>
    <w:rsid w:val="005F640C"/>
    <w:rsid w:val="005F7756"/>
    <w:rsid w:val="005F7E25"/>
    <w:rsid w:val="0060062A"/>
    <w:rsid w:val="0060153C"/>
    <w:rsid w:val="00602182"/>
    <w:rsid w:val="00602229"/>
    <w:rsid w:val="00603B78"/>
    <w:rsid w:val="00603C89"/>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B71"/>
    <w:rsid w:val="006465D6"/>
    <w:rsid w:val="00646993"/>
    <w:rsid w:val="00647C27"/>
    <w:rsid w:val="00647C70"/>
    <w:rsid w:val="00650E87"/>
    <w:rsid w:val="00650EE4"/>
    <w:rsid w:val="0065168E"/>
    <w:rsid w:val="0065282D"/>
    <w:rsid w:val="00654406"/>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74C8"/>
    <w:rsid w:val="00677F22"/>
    <w:rsid w:val="00680CD4"/>
    <w:rsid w:val="00681DA7"/>
    <w:rsid w:val="00683342"/>
    <w:rsid w:val="0068428B"/>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B07AA"/>
    <w:rsid w:val="006B1B30"/>
    <w:rsid w:val="006B1C8A"/>
    <w:rsid w:val="006B1CB7"/>
    <w:rsid w:val="006B3A99"/>
    <w:rsid w:val="006B4103"/>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4178"/>
    <w:rsid w:val="006D46E9"/>
    <w:rsid w:val="006D57BD"/>
    <w:rsid w:val="006D5DED"/>
    <w:rsid w:val="006D65BD"/>
    <w:rsid w:val="006D733B"/>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700208"/>
    <w:rsid w:val="00702AD4"/>
    <w:rsid w:val="00702E85"/>
    <w:rsid w:val="007040A6"/>
    <w:rsid w:val="00704685"/>
    <w:rsid w:val="00704A73"/>
    <w:rsid w:val="00704E70"/>
    <w:rsid w:val="007061D2"/>
    <w:rsid w:val="00707295"/>
    <w:rsid w:val="007073C8"/>
    <w:rsid w:val="00707CCB"/>
    <w:rsid w:val="00710F84"/>
    <w:rsid w:val="00712C9E"/>
    <w:rsid w:val="00714475"/>
    <w:rsid w:val="00715CA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5BD8"/>
    <w:rsid w:val="007273E6"/>
    <w:rsid w:val="007275F5"/>
    <w:rsid w:val="007311B8"/>
    <w:rsid w:val="00732129"/>
    <w:rsid w:val="00732EDA"/>
    <w:rsid w:val="00733BB2"/>
    <w:rsid w:val="00733C49"/>
    <w:rsid w:val="00734D99"/>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225B"/>
    <w:rsid w:val="007526B4"/>
    <w:rsid w:val="00753964"/>
    <w:rsid w:val="00753BA6"/>
    <w:rsid w:val="00753CB9"/>
    <w:rsid w:val="00753F6F"/>
    <w:rsid w:val="00754FAB"/>
    <w:rsid w:val="00755B8F"/>
    <w:rsid w:val="00755F7C"/>
    <w:rsid w:val="0075662D"/>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F31"/>
    <w:rsid w:val="007A64BE"/>
    <w:rsid w:val="007A70C9"/>
    <w:rsid w:val="007A73CE"/>
    <w:rsid w:val="007B085B"/>
    <w:rsid w:val="007B0DDB"/>
    <w:rsid w:val="007B1497"/>
    <w:rsid w:val="007B1601"/>
    <w:rsid w:val="007B2300"/>
    <w:rsid w:val="007B2894"/>
    <w:rsid w:val="007B3D46"/>
    <w:rsid w:val="007B4E9A"/>
    <w:rsid w:val="007B5021"/>
    <w:rsid w:val="007B5F21"/>
    <w:rsid w:val="007B5F74"/>
    <w:rsid w:val="007B679B"/>
    <w:rsid w:val="007B67EA"/>
    <w:rsid w:val="007B693F"/>
    <w:rsid w:val="007B6D62"/>
    <w:rsid w:val="007C03D1"/>
    <w:rsid w:val="007C0406"/>
    <w:rsid w:val="007C0EB1"/>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3C25"/>
    <w:rsid w:val="007F3D4F"/>
    <w:rsid w:val="007F5285"/>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FF9"/>
    <w:rsid w:val="0081365D"/>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5364"/>
    <w:rsid w:val="00855909"/>
    <w:rsid w:val="00856B2E"/>
    <w:rsid w:val="00856B3D"/>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FA9"/>
    <w:rsid w:val="00874926"/>
    <w:rsid w:val="0087557C"/>
    <w:rsid w:val="008755E4"/>
    <w:rsid w:val="00875C99"/>
    <w:rsid w:val="0087608E"/>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8B3"/>
    <w:rsid w:val="00897EE3"/>
    <w:rsid w:val="008A0A70"/>
    <w:rsid w:val="008A1A60"/>
    <w:rsid w:val="008A2236"/>
    <w:rsid w:val="008A2EBB"/>
    <w:rsid w:val="008A43DD"/>
    <w:rsid w:val="008A53D1"/>
    <w:rsid w:val="008A678F"/>
    <w:rsid w:val="008A7277"/>
    <w:rsid w:val="008A78DC"/>
    <w:rsid w:val="008A7990"/>
    <w:rsid w:val="008B15EB"/>
    <w:rsid w:val="008B1976"/>
    <w:rsid w:val="008B2497"/>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4DD9"/>
    <w:rsid w:val="008D6295"/>
    <w:rsid w:val="008D6D1E"/>
    <w:rsid w:val="008D7486"/>
    <w:rsid w:val="008D7B9B"/>
    <w:rsid w:val="008D7D55"/>
    <w:rsid w:val="008E0AE3"/>
    <w:rsid w:val="008E112A"/>
    <w:rsid w:val="008E127A"/>
    <w:rsid w:val="008E1EDD"/>
    <w:rsid w:val="008E2380"/>
    <w:rsid w:val="008E24EA"/>
    <w:rsid w:val="008E37E2"/>
    <w:rsid w:val="008E4A7E"/>
    <w:rsid w:val="008E6F58"/>
    <w:rsid w:val="008E6F7C"/>
    <w:rsid w:val="008E7343"/>
    <w:rsid w:val="008E7765"/>
    <w:rsid w:val="008E7799"/>
    <w:rsid w:val="008F09F4"/>
    <w:rsid w:val="008F0CFA"/>
    <w:rsid w:val="008F0F20"/>
    <w:rsid w:val="008F1F38"/>
    <w:rsid w:val="008F278F"/>
    <w:rsid w:val="008F35C7"/>
    <w:rsid w:val="008F3DCD"/>
    <w:rsid w:val="008F492A"/>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708B"/>
    <w:rsid w:val="009070B5"/>
    <w:rsid w:val="00907E5B"/>
    <w:rsid w:val="009120BC"/>
    <w:rsid w:val="0091262B"/>
    <w:rsid w:val="00914BDF"/>
    <w:rsid w:val="0091577E"/>
    <w:rsid w:val="009167DB"/>
    <w:rsid w:val="009174CD"/>
    <w:rsid w:val="00917B41"/>
    <w:rsid w:val="00920BF7"/>
    <w:rsid w:val="0092116A"/>
    <w:rsid w:val="00922901"/>
    <w:rsid w:val="00922975"/>
    <w:rsid w:val="009231D7"/>
    <w:rsid w:val="0092338A"/>
    <w:rsid w:val="00923A56"/>
    <w:rsid w:val="00924C3F"/>
    <w:rsid w:val="0092616A"/>
    <w:rsid w:val="009306B4"/>
    <w:rsid w:val="009315F0"/>
    <w:rsid w:val="0093187A"/>
    <w:rsid w:val="0093216A"/>
    <w:rsid w:val="0093257B"/>
    <w:rsid w:val="00932E48"/>
    <w:rsid w:val="00933BC2"/>
    <w:rsid w:val="00933C78"/>
    <w:rsid w:val="0093520C"/>
    <w:rsid w:val="00935223"/>
    <w:rsid w:val="0093572C"/>
    <w:rsid w:val="0093590B"/>
    <w:rsid w:val="0093692F"/>
    <w:rsid w:val="0093765F"/>
    <w:rsid w:val="0094048E"/>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1E1"/>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5ECD"/>
    <w:rsid w:val="009C647A"/>
    <w:rsid w:val="009C6C2D"/>
    <w:rsid w:val="009C6C8B"/>
    <w:rsid w:val="009C7832"/>
    <w:rsid w:val="009D1A3B"/>
    <w:rsid w:val="009D29D3"/>
    <w:rsid w:val="009D2B4E"/>
    <w:rsid w:val="009D3235"/>
    <w:rsid w:val="009D3591"/>
    <w:rsid w:val="009D35C5"/>
    <w:rsid w:val="009D4F99"/>
    <w:rsid w:val="009D57C7"/>
    <w:rsid w:val="009D6ABE"/>
    <w:rsid w:val="009D6C0C"/>
    <w:rsid w:val="009D7877"/>
    <w:rsid w:val="009D7E8B"/>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1AAE"/>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3669"/>
    <w:rsid w:val="00A14214"/>
    <w:rsid w:val="00A143E9"/>
    <w:rsid w:val="00A15470"/>
    <w:rsid w:val="00A15601"/>
    <w:rsid w:val="00A15651"/>
    <w:rsid w:val="00A15F2C"/>
    <w:rsid w:val="00A1649A"/>
    <w:rsid w:val="00A166D2"/>
    <w:rsid w:val="00A201E5"/>
    <w:rsid w:val="00A213F8"/>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5582"/>
    <w:rsid w:val="00A36E84"/>
    <w:rsid w:val="00A37540"/>
    <w:rsid w:val="00A37972"/>
    <w:rsid w:val="00A40A14"/>
    <w:rsid w:val="00A4137C"/>
    <w:rsid w:val="00A415EF"/>
    <w:rsid w:val="00A421CF"/>
    <w:rsid w:val="00A43147"/>
    <w:rsid w:val="00A4490F"/>
    <w:rsid w:val="00A459BC"/>
    <w:rsid w:val="00A478E5"/>
    <w:rsid w:val="00A50273"/>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A96"/>
    <w:rsid w:val="00A61C53"/>
    <w:rsid w:val="00A632DB"/>
    <w:rsid w:val="00A63992"/>
    <w:rsid w:val="00A63F68"/>
    <w:rsid w:val="00A65C0B"/>
    <w:rsid w:val="00A66066"/>
    <w:rsid w:val="00A67663"/>
    <w:rsid w:val="00A67C08"/>
    <w:rsid w:val="00A704A0"/>
    <w:rsid w:val="00A70DA4"/>
    <w:rsid w:val="00A711C6"/>
    <w:rsid w:val="00A73544"/>
    <w:rsid w:val="00A7360B"/>
    <w:rsid w:val="00A73694"/>
    <w:rsid w:val="00A75E6C"/>
    <w:rsid w:val="00A76314"/>
    <w:rsid w:val="00A7720D"/>
    <w:rsid w:val="00A813E7"/>
    <w:rsid w:val="00A81894"/>
    <w:rsid w:val="00A82C85"/>
    <w:rsid w:val="00A855D3"/>
    <w:rsid w:val="00A85A44"/>
    <w:rsid w:val="00A86554"/>
    <w:rsid w:val="00A87311"/>
    <w:rsid w:val="00A90517"/>
    <w:rsid w:val="00A90F3C"/>
    <w:rsid w:val="00A91D10"/>
    <w:rsid w:val="00A91EAE"/>
    <w:rsid w:val="00A91F11"/>
    <w:rsid w:val="00A9244B"/>
    <w:rsid w:val="00A92487"/>
    <w:rsid w:val="00A940AA"/>
    <w:rsid w:val="00A950B3"/>
    <w:rsid w:val="00A958E6"/>
    <w:rsid w:val="00A95F2B"/>
    <w:rsid w:val="00A9624A"/>
    <w:rsid w:val="00A9670A"/>
    <w:rsid w:val="00AA25C8"/>
    <w:rsid w:val="00AA29F7"/>
    <w:rsid w:val="00AA3952"/>
    <w:rsid w:val="00AA3BDF"/>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5A7C"/>
    <w:rsid w:val="00AC7BD8"/>
    <w:rsid w:val="00AD16CE"/>
    <w:rsid w:val="00AD1994"/>
    <w:rsid w:val="00AD25B2"/>
    <w:rsid w:val="00AD2C83"/>
    <w:rsid w:val="00AD2C94"/>
    <w:rsid w:val="00AD3FDA"/>
    <w:rsid w:val="00AD4DFE"/>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4330"/>
    <w:rsid w:val="00B16700"/>
    <w:rsid w:val="00B16BAE"/>
    <w:rsid w:val="00B17C9A"/>
    <w:rsid w:val="00B17E77"/>
    <w:rsid w:val="00B2049D"/>
    <w:rsid w:val="00B21995"/>
    <w:rsid w:val="00B22309"/>
    <w:rsid w:val="00B22C66"/>
    <w:rsid w:val="00B22D30"/>
    <w:rsid w:val="00B230BB"/>
    <w:rsid w:val="00B235C4"/>
    <w:rsid w:val="00B25190"/>
    <w:rsid w:val="00B26353"/>
    <w:rsid w:val="00B26394"/>
    <w:rsid w:val="00B264E0"/>
    <w:rsid w:val="00B26888"/>
    <w:rsid w:val="00B27A3E"/>
    <w:rsid w:val="00B27FE8"/>
    <w:rsid w:val="00B32F36"/>
    <w:rsid w:val="00B3317D"/>
    <w:rsid w:val="00B3475F"/>
    <w:rsid w:val="00B3554C"/>
    <w:rsid w:val="00B35AF2"/>
    <w:rsid w:val="00B3661B"/>
    <w:rsid w:val="00B37B91"/>
    <w:rsid w:val="00B37FF7"/>
    <w:rsid w:val="00B41279"/>
    <w:rsid w:val="00B4205C"/>
    <w:rsid w:val="00B42134"/>
    <w:rsid w:val="00B43156"/>
    <w:rsid w:val="00B438D0"/>
    <w:rsid w:val="00B43BFB"/>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B80"/>
    <w:rsid w:val="00B65C4A"/>
    <w:rsid w:val="00B65F90"/>
    <w:rsid w:val="00B666BE"/>
    <w:rsid w:val="00B6755A"/>
    <w:rsid w:val="00B709BE"/>
    <w:rsid w:val="00B70D0D"/>
    <w:rsid w:val="00B71DD6"/>
    <w:rsid w:val="00B727CF"/>
    <w:rsid w:val="00B73909"/>
    <w:rsid w:val="00B74267"/>
    <w:rsid w:val="00B75320"/>
    <w:rsid w:val="00B7590B"/>
    <w:rsid w:val="00B75A31"/>
    <w:rsid w:val="00B75BD4"/>
    <w:rsid w:val="00B75EDE"/>
    <w:rsid w:val="00B76A39"/>
    <w:rsid w:val="00B76CAC"/>
    <w:rsid w:val="00B80804"/>
    <w:rsid w:val="00B80D14"/>
    <w:rsid w:val="00B80F5F"/>
    <w:rsid w:val="00B81624"/>
    <w:rsid w:val="00B81C6D"/>
    <w:rsid w:val="00B82A52"/>
    <w:rsid w:val="00B833A9"/>
    <w:rsid w:val="00B83420"/>
    <w:rsid w:val="00B83D05"/>
    <w:rsid w:val="00B852EA"/>
    <w:rsid w:val="00B85BC6"/>
    <w:rsid w:val="00B865FB"/>
    <w:rsid w:val="00B8661E"/>
    <w:rsid w:val="00B87D63"/>
    <w:rsid w:val="00B909F9"/>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2B5B"/>
    <w:rsid w:val="00BB2D1E"/>
    <w:rsid w:val="00BB30E9"/>
    <w:rsid w:val="00BB321F"/>
    <w:rsid w:val="00BB3C7F"/>
    <w:rsid w:val="00BB3DDA"/>
    <w:rsid w:val="00BB3E55"/>
    <w:rsid w:val="00BB3EA1"/>
    <w:rsid w:val="00BB4B7C"/>
    <w:rsid w:val="00BB50C4"/>
    <w:rsid w:val="00BB769F"/>
    <w:rsid w:val="00BB7717"/>
    <w:rsid w:val="00BC0D5A"/>
    <w:rsid w:val="00BC0ED8"/>
    <w:rsid w:val="00BC1B86"/>
    <w:rsid w:val="00BC2063"/>
    <w:rsid w:val="00BC307D"/>
    <w:rsid w:val="00BC313A"/>
    <w:rsid w:val="00BC3291"/>
    <w:rsid w:val="00BC3525"/>
    <w:rsid w:val="00BC4C57"/>
    <w:rsid w:val="00BC6BA9"/>
    <w:rsid w:val="00BC6D6D"/>
    <w:rsid w:val="00BC6F57"/>
    <w:rsid w:val="00BD005F"/>
    <w:rsid w:val="00BD1983"/>
    <w:rsid w:val="00BD2699"/>
    <w:rsid w:val="00BD2859"/>
    <w:rsid w:val="00BD3663"/>
    <w:rsid w:val="00BD3856"/>
    <w:rsid w:val="00BD493F"/>
    <w:rsid w:val="00BD5093"/>
    <w:rsid w:val="00BD5309"/>
    <w:rsid w:val="00BD7437"/>
    <w:rsid w:val="00BD7943"/>
    <w:rsid w:val="00BD79F8"/>
    <w:rsid w:val="00BE0713"/>
    <w:rsid w:val="00BE1A32"/>
    <w:rsid w:val="00BE1F97"/>
    <w:rsid w:val="00BE2148"/>
    <w:rsid w:val="00BE25CC"/>
    <w:rsid w:val="00BE2E02"/>
    <w:rsid w:val="00BE36DA"/>
    <w:rsid w:val="00BE37D8"/>
    <w:rsid w:val="00BE416B"/>
    <w:rsid w:val="00BE58D0"/>
    <w:rsid w:val="00BE5CE1"/>
    <w:rsid w:val="00BE5CF3"/>
    <w:rsid w:val="00BE677A"/>
    <w:rsid w:val="00BE6A28"/>
    <w:rsid w:val="00BF017C"/>
    <w:rsid w:val="00BF1026"/>
    <w:rsid w:val="00BF1846"/>
    <w:rsid w:val="00BF264C"/>
    <w:rsid w:val="00BF2BC1"/>
    <w:rsid w:val="00BF3109"/>
    <w:rsid w:val="00BF32C6"/>
    <w:rsid w:val="00BF3446"/>
    <w:rsid w:val="00BF3A57"/>
    <w:rsid w:val="00BF3C28"/>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2713D"/>
    <w:rsid w:val="00C300E5"/>
    <w:rsid w:val="00C30B23"/>
    <w:rsid w:val="00C30E2D"/>
    <w:rsid w:val="00C30F93"/>
    <w:rsid w:val="00C311DB"/>
    <w:rsid w:val="00C33615"/>
    <w:rsid w:val="00C3544E"/>
    <w:rsid w:val="00C37265"/>
    <w:rsid w:val="00C3797B"/>
    <w:rsid w:val="00C4083C"/>
    <w:rsid w:val="00C41D57"/>
    <w:rsid w:val="00C4209F"/>
    <w:rsid w:val="00C42E42"/>
    <w:rsid w:val="00C443E3"/>
    <w:rsid w:val="00C445E6"/>
    <w:rsid w:val="00C44BEC"/>
    <w:rsid w:val="00C47358"/>
    <w:rsid w:val="00C4779B"/>
    <w:rsid w:val="00C515BB"/>
    <w:rsid w:val="00C51E42"/>
    <w:rsid w:val="00C526D3"/>
    <w:rsid w:val="00C52FA8"/>
    <w:rsid w:val="00C54232"/>
    <w:rsid w:val="00C5441B"/>
    <w:rsid w:val="00C54941"/>
    <w:rsid w:val="00C54CCF"/>
    <w:rsid w:val="00C576F3"/>
    <w:rsid w:val="00C57B41"/>
    <w:rsid w:val="00C6033B"/>
    <w:rsid w:val="00C60440"/>
    <w:rsid w:val="00C61167"/>
    <w:rsid w:val="00C6198C"/>
    <w:rsid w:val="00C61B37"/>
    <w:rsid w:val="00C62673"/>
    <w:rsid w:val="00C62721"/>
    <w:rsid w:val="00C63CAB"/>
    <w:rsid w:val="00C643CA"/>
    <w:rsid w:val="00C64AAB"/>
    <w:rsid w:val="00C64FAB"/>
    <w:rsid w:val="00C655FF"/>
    <w:rsid w:val="00C65773"/>
    <w:rsid w:val="00C664DF"/>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6C3E"/>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860"/>
    <w:rsid w:val="00CD0B1A"/>
    <w:rsid w:val="00CD0B35"/>
    <w:rsid w:val="00CD11B3"/>
    <w:rsid w:val="00CD1BC5"/>
    <w:rsid w:val="00CD2AAD"/>
    <w:rsid w:val="00CD3014"/>
    <w:rsid w:val="00CD3378"/>
    <w:rsid w:val="00CD3F48"/>
    <w:rsid w:val="00CD426C"/>
    <w:rsid w:val="00CD66FE"/>
    <w:rsid w:val="00CD6D7F"/>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68B"/>
    <w:rsid w:val="00D148CD"/>
    <w:rsid w:val="00D15477"/>
    <w:rsid w:val="00D1561B"/>
    <w:rsid w:val="00D2017E"/>
    <w:rsid w:val="00D20863"/>
    <w:rsid w:val="00D20CAB"/>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34E"/>
    <w:rsid w:val="00D37BA3"/>
    <w:rsid w:val="00D40923"/>
    <w:rsid w:val="00D4099F"/>
    <w:rsid w:val="00D41618"/>
    <w:rsid w:val="00D417DC"/>
    <w:rsid w:val="00D420E8"/>
    <w:rsid w:val="00D4280B"/>
    <w:rsid w:val="00D433C9"/>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60424"/>
    <w:rsid w:val="00D6081F"/>
    <w:rsid w:val="00D610F3"/>
    <w:rsid w:val="00D62CCC"/>
    <w:rsid w:val="00D63032"/>
    <w:rsid w:val="00D63051"/>
    <w:rsid w:val="00D640F5"/>
    <w:rsid w:val="00D65307"/>
    <w:rsid w:val="00D66354"/>
    <w:rsid w:val="00D66597"/>
    <w:rsid w:val="00D67340"/>
    <w:rsid w:val="00D705EF"/>
    <w:rsid w:val="00D70648"/>
    <w:rsid w:val="00D70928"/>
    <w:rsid w:val="00D7093B"/>
    <w:rsid w:val="00D71088"/>
    <w:rsid w:val="00D712E3"/>
    <w:rsid w:val="00D71D32"/>
    <w:rsid w:val="00D73129"/>
    <w:rsid w:val="00D73448"/>
    <w:rsid w:val="00D73931"/>
    <w:rsid w:val="00D74649"/>
    <w:rsid w:val="00D74877"/>
    <w:rsid w:val="00D75B95"/>
    <w:rsid w:val="00D767A4"/>
    <w:rsid w:val="00D77DD4"/>
    <w:rsid w:val="00D802C8"/>
    <w:rsid w:val="00D80A72"/>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6F19"/>
    <w:rsid w:val="00D97FE9"/>
    <w:rsid w:val="00DA248F"/>
    <w:rsid w:val="00DA2A84"/>
    <w:rsid w:val="00DA357D"/>
    <w:rsid w:val="00DA3E37"/>
    <w:rsid w:val="00DA4197"/>
    <w:rsid w:val="00DA4B63"/>
    <w:rsid w:val="00DA4BB2"/>
    <w:rsid w:val="00DA6036"/>
    <w:rsid w:val="00DA63A5"/>
    <w:rsid w:val="00DA70B3"/>
    <w:rsid w:val="00DA7648"/>
    <w:rsid w:val="00DB06E2"/>
    <w:rsid w:val="00DB13B2"/>
    <w:rsid w:val="00DB15F4"/>
    <w:rsid w:val="00DB1AB9"/>
    <w:rsid w:val="00DB24A6"/>
    <w:rsid w:val="00DB2A3F"/>
    <w:rsid w:val="00DB2A82"/>
    <w:rsid w:val="00DB5A93"/>
    <w:rsid w:val="00DB5BC8"/>
    <w:rsid w:val="00DB60C5"/>
    <w:rsid w:val="00DB63A8"/>
    <w:rsid w:val="00DB6A67"/>
    <w:rsid w:val="00DB7166"/>
    <w:rsid w:val="00DB7859"/>
    <w:rsid w:val="00DC0808"/>
    <w:rsid w:val="00DC0CA1"/>
    <w:rsid w:val="00DC209E"/>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CD0"/>
    <w:rsid w:val="00DD5AF6"/>
    <w:rsid w:val="00DD621B"/>
    <w:rsid w:val="00DD7312"/>
    <w:rsid w:val="00DE02FB"/>
    <w:rsid w:val="00DE0B85"/>
    <w:rsid w:val="00DE0DCE"/>
    <w:rsid w:val="00DE1CD0"/>
    <w:rsid w:val="00DE25C5"/>
    <w:rsid w:val="00DE3955"/>
    <w:rsid w:val="00DE3D95"/>
    <w:rsid w:val="00DE484F"/>
    <w:rsid w:val="00DE56B3"/>
    <w:rsid w:val="00DE56EE"/>
    <w:rsid w:val="00DE66C3"/>
    <w:rsid w:val="00DE7634"/>
    <w:rsid w:val="00DF07DA"/>
    <w:rsid w:val="00DF1706"/>
    <w:rsid w:val="00DF2B72"/>
    <w:rsid w:val="00DF2D81"/>
    <w:rsid w:val="00DF3ACD"/>
    <w:rsid w:val="00DF48D1"/>
    <w:rsid w:val="00DF48EC"/>
    <w:rsid w:val="00DF62F6"/>
    <w:rsid w:val="00DF7492"/>
    <w:rsid w:val="00DF7B6E"/>
    <w:rsid w:val="00E00313"/>
    <w:rsid w:val="00E017E2"/>
    <w:rsid w:val="00E02B8D"/>
    <w:rsid w:val="00E02FB1"/>
    <w:rsid w:val="00E040ED"/>
    <w:rsid w:val="00E04176"/>
    <w:rsid w:val="00E05AF1"/>
    <w:rsid w:val="00E0695A"/>
    <w:rsid w:val="00E076B1"/>
    <w:rsid w:val="00E07A1A"/>
    <w:rsid w:val="00E1044A"/>
    <w:rsid w:val="00E10489"/>
    <w:rsid w:val="00E10A3E"/>
    <w:rsid w:val="00E10EFB"/>
    <w:rsid w:val="00E11367"/>
    <w:rsid w:val="00E1494F"/>
    <w:rsid w:val="00E15CE0"/>
    <w:rsid w:val="00E17D85"/>
    <w:rsid w:val="00E17F41"/>
    <w:rsid w:val="00E20237"/>
    <w:rsid w:val="00E20A10"/>
    <w:rsid w:val="00E20B17"/>
    <w:rsid w:val="00E20BC5"/>
    <w:rsid w:val="00E2138C"/>
    <w:rsid w:val="00E22742"/>
    <w:rsid w:val="00E22746"/>
    <w:rsid w:val="00E22BD4"/>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4D4D"/>
    <w:rsid w:val="00E35E2E"/>
    <w:rsid w:val="00E36601"/>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350E"/>
    <w:rsid w:val="00E63963"/>
    <w:rsid w:val="00E63B9F"/>
    <w:rsid w:val="00E6473D"/>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044"/>
    <w:rsid w:val="00EA1105"/>
    <w:rsid w:val="00EA2476"/>
    <w:rsid w:val="00EA278C"/>
    <w:rsid w:val="00EA379C"/>
    <w:rsid w:val="00EA42B8"/>
    <w:rsid w:val="00EA47F0"/>
    <w:rsid w:val="00EA4F9A"/>
    <w:rsid w:val="00EA54F9"/>
    <w:rsid w:val="00EA63B7"/>
    <w:rsid w:val="00EB298C"/>
    <w:rsid w:val="00EB2AC7"/>
    <w:rsid w:val="00EB39DF"/>
    <w:rsid w:val="00EB3FA3"/>
    <w:rsid w:val="00EB4F81"/>
    <w:rsid w:val="00EB53AC"/>
    <w:rsid w:val="00EB582A"/>
    <w:rsid w:val="00EB5EEC"/>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D14"/>
    <w:rsid w:val="00EF1ABC"/>
    <w:rsid w:val="00EF1AD5"/>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25E3"/>
    <w:rsid w:val="00F12B9E"/>
    <w:rsid w:val="00F12E1D"/>
    <w:rsid w:val="00F1362F"/>
    <w:rsid w:val="00F15A4D"/>
    <w:rsid w:val="00F15C75"/>
    <w:rsid w:val="00F16041"/>
    <w:rsid w:val="00F16045"/>
    <w:rsid w:val="00F167FF"/>
    <w:rsid w:val="00F16E44"/>
    <w:rsid w:val="00F2055E"/>
    <w:rsid w:val="00F21218"/>
    <w:rsid w:val="00F21F63"/>
    <w:rsid w:val="00F23549"/>
    <w:rsid w:val="00F23878"/>
    <w:rsid w:val="00F24CD0"/>
    <w:rsid w:val="00F253DD"/>
    <w:rsid w:val="00F2727F"/>
    <w:rsid w:val="00F30937"/>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3B5A"/>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3AD6"/>
    <w:rsid w:val="00F7419F"/>
    <w:rsid w:val="00F74B6E"/>
    <w:rsid w:val="00F7639B"/>
    <w:rsid w:val="00F77AFC"/>
    <w:rsid w:val="00F8037E"/>
    <w:rsid w:val="00F81DDA"/>
    <w:rsid w:val="00F82AED"/>
    <w:rsid w:val="00F82D2A"/>
    <w:rsid w:val="00F8319A"/>
    <w:rsid w:val="00F8353E"/>
    <w:rsid w:val="00F83FF4"/>
    <w:rsid w:val="00F84B93"/>
    <w:rsid w:val="00F857FF"/>
    <w:rsid w:val="00F8751B"/>
    <w:rsid w:val="00F87824"/>
    <w:rsid w:val="00F90FEB"/>
    <w:rsid w:val="00F90FFE"/>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4679"/>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7CC"/>
    <w:rsid w:val="00FC4D3C"/>
    <w:rsid w:val="00FC603C"/>
    <w:rsid w:val="00FC62C6"/>
    <w:rsid w:val="00FC6434"/>
    <w:rsid w:val="00FC6734"/>
    <w:rsid w:val="00FC71C0"/>
    <w:rsid w:val="00FD0165"/>
    <w:rsid w:val="00FD0ECB"/>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B2D"/>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C56D1"/>
  <w15:docId w15:val="{F9A39955-AFBF-4EC3-AC9F-A54F80101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1"/>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 w:type="character" w:customStyle="1" w:styleId="Vnbnnidung">
    <w:name w:val="Văn bản nội dung_"/>
    <w:link w:val="Vnbnnidung0"/>
    <w:rsid w:val="000B5870"/>
    <w:rPr>
      <w:rFonts w:ascii="Times New Roman" w:eastAsia="Times New Roman" w:hAnsi="Times New Roman"/>
    </w:rPr>
  </w:style>
  <w:style w:type="paragraph" w:customStyle="1" w:styleId="Vnbnnidung0">
    <w:name w:val="Văn bản nội dung"/>
    <w:basedOn w:val="Normal"/>
    <w:link w:val="Vnbnnidung"/>
    <w:rsid w:val="000B5870"/>
    <w:pPr>
      <w:widowControl w:val="0"/>
      <w:spacing w:after="180" w:line="271" w:lineRule="auto"/>
      <w:ind w:firstLine="400"/>
      <w:jc w:val="left"/>
    </w:pPr>
    <w:rPr>
      <w:sz w:val="20"/>
    </w:rPr>
  </w:style>
  <w:style w:type="paragraph" w:customStyle="1" w:styleId="StyleHeading3LinespacingMultiple12li">
    <w:name w:val="Style Heading 3 + Line spacing:  Multiple 12 li"/>
    <w:basedOn w:val="Heading3"/>
    <w:autoRedefine/>
    <w:rsid w:val="000B5870"/>
    <w:pPr>
      <w:keepNext/>
      <w:suppressAutoHyphens w:val="0"/>
      <w:overflowPunct w:val="0"/>
      <w:autoSpaceDE w:val="0"/>
      <w:autoSpaceDN w:val="0"/>
      <w:adjustRightInd w:val="0"/>
      <w:spacing w:before="48" w:after="48" w:line="240" w:lineRule="auto"/>
      <w:ind w:firstLine="0"/>
      <w:jc w:val="both"/>
      <w:textAlignment w:val="baseline"/>
    </w:pPr>
    <w:rPr>
      <w:sz w:val="26"/>
      <w:lang w:val="es-ES"/>
    </w:rPr>
  </w:style>
  <w:style w:type="paragraph" w:customStyle="1" w:styleId="TableParagraph">
    <w:name w:val="Table Paragraph"/>
    <w:basedOn w:val="Normal"/>
    <w:uiPriority w:val="1"/>
    <w:qFormat/>
    <w:rsid w:val="003A18CE"/>
    <w:pPr>
      <w:widowControl w:val="0"/>
      <w:autoSpaceDE w:val="0"/>
      <w:autoSpaceDN w:val="0"/>
      <w:adjustRightInd w:val="0"/>
      <w:spacing w:before="22"/>
      <w:ind w:left="90"/>
      <w:jc w:val="left"/>
    </w:pPr>
    <w:rPr>
      <w:szCs w:val="24"/>
    </w:rPr>
  </w:style>
  <w:style w:type="character" w:customStyle="1" w:styleId="apple-converted-space">
    <w:name w:val="apple-converted-space"/>
    <w:basedOn w:val="DefaultParagraphFont"/>
    <w:rsid w:val="006D4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BD73F-E7B2-43B2-9D0A-9564DCAED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11</Pages>
  <Words>4181</Words>
  <Characters>23837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HUONG</cp:lastModifiedBy>
  <cp:revision>38</cp:revision>
  <cp:lastPrinted>2024-11-13T09:12:00Z</cp:lastPrinted>
  <dcterms:created xsi:type="dcterms:W3CDTF">2025-08-04T13:43:00Z</dcterms:created>
  <dcterms:modified xsi:type="dcterms:W3CDTF">2025-09-29T04:29:00Z</dcterms:modified>
</cp:coreProperties>
</file>