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385" w:rsidRPr="00F11555" w:rsidRDefault="00336385" w:rsidP="00336385">
      <w:pPr>
        <w:pStyle w:val="Heading1"/>
        <w:rPr>
          <w:rFonts w:ascii="Times New Roman" w:hAnsi="Times New Roman"/>
          <w:lang w:val="es-ES"/>
        </w:rPr>
      </w:pPr>
      <w:bookmarkStart w:id="0" w:name="_Toc154510933"/>
      <w:bookmarkStart w:id="1" w:name="_GoBack"/>
      <w:bookmarkEnd w:id="1"/>
      <w:r w:rsidRPr="00F11555">
        <w:rPr>
          <w:rFonts w:ascii="Times New Roman" w:hAnsi="Times New Roman"/>
          <w:lang w:val="es-ES"/>
        </w:rPr>
        <w:t>CHƯƠNG V. ĐIỀU KHOẢN THAM CHIẾU</w:t>
      </w:r>
      <w:bookmarkEnd w:id="0"/>
    </w:p>
    <w:p w:rsidR="00336385" w:rsidRPr="00F11555" w:rsidRDefault="00336385" w:rsidP="00336385">
      <w:pPr>
        <w:spacing w:before="60" w:after="60"/>
        <w:ind w:firstLine="720"/>
        <w:rPr>
          <w:bCs/>
          <w:i/>
          <w:iCs/>
          <w:sz w:val="28"/>
          <w:szCs w:val="28"/>
          <w:lang w:val="it-IT"/>
        </w:rPr>
      </w:pPr>
    </w:p>
    <w:p w:rsidR="00336385" w:rsidRPr="00F11555" w:rsidRDefault="00336385" w:rsidP="00336385">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336385" w:rsidRPr="006B34F1" w:rsidRDefault="00336385" w:rsidP="00336385">
      <w:pPr>
        <w:spacing w:before="60" w:after="60" w:line="360" w:lineRule="atLeast"/>
        <w:ind w:firstLine="567"/>
        <w:rPr>
          <w:b/>
          <w:bCs/>
          <w:sz w:val="28"/>
          <w:szCs w:val="28"/>
          <w:lang w:val="it-IT"/>
        </w:rPr>
      </w:pPr>
      <w:r w:rsidRPr="006B34F1">
        <w:rPr>
          <w:b/>
          <w:sz w:val="28"/>
          <w:szCs w:val="28"/>
          <w:lang w:val="it-IT"/>
        </w:rPr>
        <w:t>I. Giới thiệu:</w:t>
      </w:r>
    </w:p>
    <w:p w:rsidR="00336385" w:rsidRPr="00194DB9" w:rsidRDefault="00336385" w:rsidP="00336385">
      <w:pPr>
        <w:tabs>
          <w:tab w:val="left" w:pos="720"/>
        </w:tabs>
        <w:spacing w:before="60" w:after="60" w:line="360" w:lineRule="atLeast"/>
        <w:ind w:firstLineChars="201" w:firstLine="565"/>
        <w:rPr>
          <w:b/>
          <w:bCs/>
          <w:iCs/>
          <w:color w:val="000000"/>
          <w:sz w:val="28"/>
          <w:szCs w:val="28"/>
        </w:rPr>
      </w:pPr>
      <w:r w:rsidRPr="00194DB9">
        <w:rPr>
          <w:b/>
          <w:iCs/>
          <w:color w:val="000000"/>
          <w:sz w:val="28"/>
          <w:szCs w:val="28"/>
        </w:rPr>
        <w:t xml:space="preserve">1. </w:t>
      </w:r>
      <w:r w:rsidRPr="00194DB9">
        <w:rPr>
          <w:b/>
          <w:bCs/>
          <w:iCs/>
          <w:color w:val="000000"/>
          <w:sz w:val="28"/>
          <w:szCs w:val="28"/>
          <w:lang w:val="it-IT"/>
        </w:rPr>
        <w:t xml:space="preserve">Mô tả khái quát về dự án/dự toán </w:t>
      </w:r>
      <w:r w:rsidRPr="00194DB9">
        <w:rPr>
          <w:b/>
          <w:bCs/>
          <w:iCs/>
          <w:color w:val="000000"/>
          <w:sz w:val="28"/>
          <w:szCs w:val="28"/>
        </w:rPr>
        <w:t>và</w:t>
      </w:r>
      <w:r w:rsidRPr="00194DB9">
        <w:rPr>
          <w:b/>
          <w:bCs/>
          <w:iCs/>
          <w:color w:val="000000"/>
          <w:sz w:val="28"/>
          <w:szCs w:val="28"/>
          <w:lang w:val="it-IT"/>
        </w:rPr>
        <w:t xml:space="preserve"> gói thầu</w:t>
      </w:r>
      <w:r>
        <w:rPr>
          <w:b/>
          <w:bCs/>
          <w:iCs/>
          <w:color w:val="000000"/>
          <w:sz w:val="28"/>
          <w:szCs w:val="28"/>
          <w:lang w:val="it-IT"/>
        </w:rPr>
        <w:t>:</w:t>
      </w:r>
    </w:p>
    <w:p w:rsidR="00336385" w:rsidRDefault="00336385" w:rsidP="00336385">
      <w:pPr>
        <w:tabs>
          <w:tab w:val="left" w:pos="720"/>
        </w:tabs>
        <w:spacing w:before="60" w:after="60" w:line="360" w:lineRule="atLeast"/>
        <w:ind w:firstLineChars="201" w:firstLine="563"/>
        <w:rPr>
          <w:bCs/>
          <w:sz w:val="28"/>
          <w:szCs w:val="28"/>
        </w:rPr>
      </w:pPr>
      <w:r w:rsidRPr="00194DB9">
        <w:rPr>
          <w:bCs/>
          <w:iCs/>
          <w:color w:val="000000"/>
          <w:sz w:val="28"/>
          <w:szCs w:val="28"/>
        </w:rPr>
        <w:t>1.1. Tên dự án:</w:t>
      </w:r>
      <w:r w:rsidRPr="00194DB9">
        <w:rPr>
          <w:bCs/>
          <w:i/>
          <w:color w:val="000000"/>
          <w:sz w:val="28"/>
          <w:szCs w:val="28"/>
        </w:rPr>
        <w:t xml:space="preserve"> </w:t>
      </w:r>
      <w:r w:rsidRPr="00194DB9">
        <w:rPr>
          <w:bCs/>
          <w:sz w:val="28"/>
          <w:szCs w:val="28"/>
        </w:rPr>
        <w:t xml:space="preserve">Cải tạo, phát triển lưới hạ thế của các trạm biến áp </w:t>
      </w:r>
      <w:r w:rsidRPr="00194DB9">
        <w:rPr>
          <w:bCs/>
          <w:sz w:val="28"/>
          <w:szCs w:val="28"/>
        </w:rPr>
        <w:br/>
        <w:t>trên địa bàn huyện Hóc Môn năm 2025</w:t>
      </w:r>
    </w:p>
    <w:p w:rsidR="00336385" w:rsidRDefault="00336385" w:rsidP="00336385">
      <w:pPr>
        <w:spacing w:before="60" w:after="60" w:line="276" w:lineRule="auto"/>
        <w:ind w:firstLine="567"/>
        <w:contextualSpacing/>
        <w:rPr>
          <w:color w:val="000000" w:themeColor="text1"/>
          <w:sz w:val="28"/>
          <w:szCs w:val="28"/>
        </w:rPr>
      </w:pPr>
      <w:r w:rsidRPr="00EB7554">
        <w:rPr>
          <w:color w:val="000000" w:themeColor="text1"/>
          <w:sz w:val="28"/>
          <w:szCs w:val="28"/>
        </w:rPr>
        <w:t>Dự án triển khai thực hiện để đáp ứng các mục tiêu như sau:</w:t>
      </w:r>
    </w:p>
    <w:p w:rsidR="00336385" w:rsidRPr="0079600A" w:rsidRDefault="00336385" w:rsidP="00336385">
      <w:pPr>
        <w:pStyle w:val="ListParagraph"/>
        <w:numPr>
          <w:ilvl w:val="0"/>
          <w:numId w:val="2"/>
        </w:numPr>
        <w:spacing w:before="60" w:after="60" w:line="276" w:lineRule="auto"/>
        <w:ind w:left="993" w:hanging="426"/>
        <w:rPr>
          <w:color w:val="000000" w:themeColor="text1"/>
          <w:sz w:val="28"/>
          <w:szCs w:val="28"/>
        </w:rPr>
      </w:pPr>
      <w:r w:rsidRPr="0079600A">
        <w:rPr>
          <w:color w:val="000000" w:themeColor="text1"/>
          <w:sz w:val="28"/>
          <w:szCs w:val="28"/>
        </w:rPr>
        <w:t>Xử lý hiện trạng các trạm biến áp phải đấu cầu đầu ra máy cắt hạ thế để chia</w:t>
      </w:r>
      <w:r>
        <w:rPr>
          <w:color w:val="000000" w:themeColor="text1"/>
          <w:sz w:val="28"/>
          <w:szCs w:val="28"/>
        </w:rPr>
        <w:t xml:space="preserve"> </w:t>
      </w:r>
      <w:r w:rsidRPr="0079600A">
        <w:rPr>
          <w:color w:val="000000" w:themeColor="text1"/>
          <w:sz w:val="28"/>
          <w:szCs w:val="28"/>
        </w:rPr>
        <w:t>tải, cần thiết kéo tăng cường lộ ra hạ thế để chia tải lộ ra bằng cáp ABC 4*95mm2 (để chia tải lộ ra cấp điện sinh hoạt).</w:t>
      </w:r>
    </w:p>
    <w:p w:rsidR="00336385" w:rsidRPr="0079600A" w:rsidRDefault="00336385" w:rsidP="00336385">
      <w:pPr>
        <w:pStyle w:val="ListParagraph"/>
        <w:numPr>
          <w:ilvl w:val="0"/>
          <w:numId w:val="2"/>
        </w:numPr>
        <w:spacing w:before="60" w:after="60" w:line="276" w:lineRule="auto"/>
        <w:ind w:left="993" w:hanging="426"/>
        <w:rPr>
          <w:color w:val="000000" w:themeColor="text1"/>
          <w:sz w:val="28"/>
          <w:szCs w:val="28"/>
        </w:rPr>
      </w:pPr>
      <w:r w:rsidRPr="0079600A">
        <w:rPr>
          <w:color w:val="000000" w:themeColor="text1"/>
          <w:sz w:val="28"/>
          <w:szCs w:val="28"/>
        </w:rPr>
        <w:t>Xử lý cáp ABC tiết diện nhỏ bằng cáp ABC 4*95mm2.</w:t>
      </w:r>
    </w:p>
    <w:p w:rsidR="00336385" w:rsidRPr="0079600A" w:rsidRDefault="00336385" w:rsidP="00336385">
      <w:pPr>
        <w:pStyle w:val="ListParagraph"/>
        <w:numPr>
          <w:ilvl w:val="0"/>
          <w:numId w:val="2"/>
        </w:numPr>
        <w:spacing w:before="60" w:after="60" w:line="276" w:lineRule="auto"/>
        <w:ind w:left="993" w:hanging="426"/>
        <w:rPr>
          <w:color w:val="000000" w:themeColor="text1"/>
          <w:sz w:val="28"/>
          <w:szCs w:val="28"/>
        </w:rPr>
      </w:pPr>
      <w:r w:rsidRPr="0079600A">
        <w:rPr>
          <w:color w:val="000000" w:themeColor="text1"/>
          <w:sz w:val="28"/>
          <w:szCs w:val="28"/>
        </w:rPr>
        <w:t>Xử lý nhánh dây mắc điện tại các tuyến đường, hẻm tồn tại nhiều nhánh dây mắc điện, cần thiết cải tạo thành cáp ABC 4*95mm2.</w:t>
      </w:r>
    </w:p>
    <w:p w:rsidR="00336385" w:rsidRPr="0079600A" w:rsidRDefault="00336385" w:rsidP="00336385">
      <w:pPr>
        <w:pStyle w:val="ListParagraph"/>
        <w:numPr>
          <w:ilvl w:val="0"/>
          <w:numId w:val="2"/>
        </w:numPr>
        <w:spacing w:before="60" w:after="60" w:line="276" w:lineRule="auto"/>
        <w:ind w:left="993" w:hanging="426"/>
        <w:rPr>
          <w:color w:val="000000" w:themeColor="text1"/>
          <w:sz w:val="28"/>
          <w:szCs w:val="28"/>
        </w:rPr>
      </w:pPr>
      <w:r w:rsidRPr="0079600A">
        <w:rPr>
          <w:color w:val="000000" w:themeColor="text1"/>
          <w:sz w:val="28"/>
          <w:szCs w:val="28"/>
        </w:rPr>
        <w:t>Xử lý lưới hạ thế tại các tuyến đường có lưới hạ thế băng đường võng, thấp.</w:t>
      </w:r>
    </w:p>
    <w:p w:rsidR="00336385" w:rsidRPr="0079600A" w:rsidRDefault="00336385" w:rsidP="00336385">
      <w:pPr>
        <w:pStyle w:val="ListParagraph"/>
        <w:numPr>
          <w:ilvl w:val="0"/>
          <w:numId w:val="2"/>
        </w:numPr>
        <w:spacing w:before="60" w:after="60" w:line="276" w:lineRule="auto"/>
        <w:ind w:left="993" w:hanging="426"/>
        <w:rPr>
          <w:color w:val="000000" w:themeColor="text1"/>
          <w:sz w:val="28"/>
          <w:szCs w:val="28"/>
        </w:rPr>
      </w:pPr>
      <w:r w:rsidRPr="0079600A">
        <w:rPr>
          <w:color w:val="000000" w:themeColor="text1"/>
          <w:sz w:val="28"/>
          <w:szCs w:val="28"/>
        </w:rPr>
        <w:t>Xử lý tình trạng 01 nhánh dây cung cấp cho nhiều nhà với khoảng cách xa,</w:t>
      </w:r>
      <w:r>
        <w:rPr>
          <w:color w:val="000000" w:themeColor="text1"/>
          <w:sz w:val="28"/>
          <w:szCs w:val="28"/>
        </w:rPr>
        <w:t xml:space="preserve"> </w:t>
      </w:r>
      <w:r w:rsidRPr="0079600A">
        <w:rPr>
          <w:color w:val="000000" w:themeColor="text1"/>
          <w:sz w:val="28"/>
          <w:szCs w:val="28"/>
        </w:rPr>
        <w:t>cần thiết cải tạo thành cáp ABC 4*95mm2.</w:t>
      </w:r>
    </w:p>
    <w:p w:rsidR="00336385" w:rsidRPr="0079600A" w:rsidRDefault="00336385" w:rsidP="00336385">
      <w:pPr>
        <w:pStyle w:val="ListParagraph"/>
        <w:numPr>
          <w:ilvl w:val="0"/>
          <w:numId w:val="2"/>
        </w:numPr>
        <w:spacing w:before="60" w:after="60" w:line="276" w:lineRule="auto"/>
        <w:ind w:left="993" w:hanging="426"/>
        <w:rPr>
          <w:color w:val="000000" w:themeColor="text1"/>
          <w:sz w:val="28"/>
          <w:szCs w:val="28"/>
        </w:rPr>
      </w:pPr>
      <w:r w:rsidRPr="0079600A">
        <w:rPr>
          <w:color w:val="000000" w:themeColor="text1"/>
          <w:sz w:val="28"/>
          <w:szCs w:val="28"/>
        </w:rPr>
        <w:t>Thay thế các vị trí hộp domino bị hư hỏng, mất nắp,…</w:t>
      </w:r>
    </w:p>
    <w:p w:rsidR="00336385" w:rsidRPr="0079600A" w:rsidRDefault="00336385" w:rsidP="00336385">
      <w:pPr>
        <w:pStyle w:val="ListParagraph"/>
        <w:numPr>
          <w:ilvl w:val="0"/>
          <w:numId w:val="2"/>
        </w:numPr>
        <w:spacing w:before="60" w:after="60" w:line="276" w:lineRule="auto"/>
        <w:ind w:left="993" w:hanging="426"/>
        <w:rPr>
          <w:color w:val="000000" w:themeColor="text1"/>
          <w:sz w:val="28"/>
          <w:szCs w:val="28"/>
        </w:rPr>
      </w:pPr>
      <w:r w:rsidRPr="0079600A">
        <w:rPr>
          <w:color w:val="000000" w:themeColor="text1"/>
          <w:sz w:val="28"/>
          <w:szCs w:val="28"/>
        </w:rPr>
        <w:t>Xử lý các vị trí hộp domino có nhiều hơn 12 nhánh dây mắc điện, một số</w:t>
      </w:r>
      <w:r>
        <w:rPr>
          <w:color w:val="000000" w:themeColor="text1"/>
          <w:sz w:val="28"/>
          <w:szCs w:val="28"/>
        </w:rPr>
        <w:t xml:space="preserve"> </w:t>
      </w:r>
      <w:r w:rsidRPr="0079600A">
        <w:rPr>
          <w:color w:val="000000" w:themeColor="text1"/>
          <w:sz w:val="28"/>
          <w:szCs w:val="28"/>
        </w:rPr>
        <w:t>vị trí có từ 03 nhánh dây mắc điện đấu trực tiếp vào lưới hạ thế, cần thiết lắp bổ</w:t>
      </w:r>
      <w:r>
        <w:rPr>
          <w:color w:val="000000" w:themeColor="text1"/>
          <w:sz w:val="28"/>
          <w:szCs w:val="28"/>
        </w:rPr>
        <w:t xml:space="preserve"> </w:t>
      </w:r>
      <w:r w:rsidRPr="0079600A">
        <w:rPr>
          <w:color w:val="000000" w:themeColor="text1"/>
          <w:sz w:val="28"/>
          <w:szCs w:val="28"/>
        </w:rPr>
        <w:t>sung hộp domino</w:t>
      </w:r>
      <w:r>
        <w:rPr>
          <w:color w:val="000000" w:themeColor="text1"/>
          <w:sz w:val="28"/>
          <w:szCs w:val="28"/>
        </w:rPr>
        <w:t>.</w:t>
      </w:r>
    </w:p>
    <w:p w:rsidR="00336385" w:rsidRPr="00194DB9" w:rsidRDefault="00336385" w:rsidP="00336385">
      <w:pPr>
        <w:tabs>
          <w:tab w:val="left" w:pos="720"/>
        </w:tabs>
        <w:spacing w:before="60" w:after="60" w:line="360" w:lineRule="atLeast"/>
        <w:ind w:firstLineChars="201" w:firstLine="563"/>
        <w:rPr>
          <w:bCs/>
          <w:iCs/>
          <w:sz w:val="28"/>
          <w:szCs w:val="28"/>
        </w:rPr>
      </w:pPr>
      <w:r w:rsidRPr="00194DB9">
        <w:rPr>
          <w:bCs/>
          <w:iCs/>
          <w:color w:val="000000"/>
          <w:sz w:val="28"/>
          <w:szCs w:val="28"/>
        </w:rPr>
        <w:t xml:space="preserve">1.2. Tổng mức đầu tư: </w:t>
      </w:r>
      <w:r w:rsidRPr="00F71692">
        <w:rPr>
          <w:b/>
          <w:bCs/>
          <w:iCs/>
          <w:sz w:val="28"/>
          <w:szCs w:val="28"/>
        </w:rPr>
        <w:t>11.853.744.728 đồng</w:t>
      </w:r>
      <w:r w:rsidRPr="00194DB9">
        <w:rPr>
          <w:bCs/>
          <w:iCs/>
          <w:sz w:val="28"/>
          <w:szCs w:val="28"/>
        </w:rPr>
        <w:t xml:space="preserve"> </w:t>
      </w:r>
      <w:r w:rsidRPr="00194DB9">
        <w:rPr>
          <w:bCs/>
          <w:i/>
          <w:iCs/>
          <w:sz w:val="28"/>
          <w:szCs w:val="28"/>
        </w:rPr>
        <w:t>(Bằng chữ: Mười một tỷ, tám trăm năm mươi ba triệu, bảy trăm bốn mưới bốn ng</w:t>
      </w:r>
      <w:r>
        <w:rPr>
          <w:bCs/>
          <w:i/>
          <w:iCs/>
          <w:sz w:val="28"/>
          <w:szCs w:val="28"/>
        </w:rPr>
        <w:t>hìn</w:t>
      </w:r>
      <w:r w:rsidRPr="00194DB9">
        <w:rPr>
          <w:bCs/>
          <w:i/>
          <w:iCs/>
          <w:sz w:val="28"/>
          <w:szCs w:val="28"/>
        </w:rPr>
        <w:t>, bảy trăm hai mươi tám đồng).</w:t>
      </w:r>
    </w:p>
    <w:p w:rsidR="00336385" w:rsidRPr="006B34F1" w:rsidRDefault="00336385" w:rsidP="00336385">
      <w:pPr>
        <w:tabs>
          <w:tab w:val="left" w:pos="720"/>
        </w:tabs>
        <w:spacing w:before="60" w:after="60" w:line="360" w:lineRule="atLeast"/>
        <w:ind w:firstLineChars="201" w:firstLine="563"/>
        <w:rPr>
          <w:bCs/>
          <w:iCs/>
          <w:color w:val="000000"/>
          <w:sz w:val="28"/>
          <w:szCs w:val="28"/>
        </w:rPr>
      </w:pPr>
      <w:r w:rsidRPr="006B34F1">
        <w:rPr>
          <w:bCs/>
          <w:iCs/>
          <w:color w:val="000000"/>
          <w:sz w:val="28"/>
          <w:szCs w:val="28"/>
        </w:rPr>
        <w:t>1.3. Thời gian thực hiện dự án: năm 2025 - 2026</w:t>
      </w:r>
    </w:p>
    <w:p w:rsidR="00336385" w:rsidRPr="006B34F1" w:rsidRDefault="00336385" w:rsidP="00336385">
      <w:pPr>
        <w:tabs>
          <w:tab w:val="left" w:pos="720"/>
        </w:tabs>
        <w:spacing w:before="60" w:after="60" w:line="360" w:lineRule="atLeast"/>
        <w:ind w:firstLineChars="201" w:firstLine="563"/>
        <w:rPr>
          <w:bCs/>
          <w:iCs/>
          <w:color w:val="000000"/>
          <w:sz w:val="28"/>
          <w:szCs w:val="28"/>
        </w:rPr>
      </w:pPr>
      <w:r w:rsidRPr="006B34F1">
        <w:rPr>
          <w:bCs/>
          <w:iCs/>
          <w:color w:val="000000"/>
          <w:sz w:val="28"/>
          <w:szCs w:val="28"/>
        </w:rPr>
        <w:t xml:space="preserve">1.4. </w:t>
      </w:r>
      <w:bookmarkStart w:id="2" w:name="_Hlk208064417"/>
      <w:r w:rsidRPr="006B34F1">
        <w:rPr>
          <w:bCs/>
          <w:iCs/>
          <w:color w:val="000000"/>
          <w:sz w:val="28"/>
          <w:szCs w:val="28"/>
        </w:rPr>
        <w:t xml:space="preserve">Địa điểm: </w:t>
      </w:r>
      <w:bookmarkEnd w:id="2"/>
      <w:r w:rsidRPr="006B34F1">
        <w:rPr>
          <w:bCs/>
          <w:iCs/>
          <w:color w:val="000000"/>
          <w:sz w:val="28"/>
          <w:szCs w:val="28"/>
        </w:rPr>
        <w:t>xã Đông Thạnh, xã Hóc Môn, xã Xuân Thới Sơn, xã Bà Điểm, TP. Hồ Chí Minh</w:t>
      </w:r>
    </w:p>
    <w:p w:rsidR="00336385" w:rsidRPr="006B34F1" w:rsidRDefault="00336385" w:rsidP="00336385">
      <w:pPr>
        <w:tabs>
          <w:tab w:val="left" w:pos="720"/>
        </w:tabs>
        <w:spacing w:before="60" w:after="60" w:line="360" w:lineRule="atLeast"/>
        <w:ind w:firstLineChars="201" w:firstLine="563"/>
        <w:rPr>
          <w:bCs/>
          <w:iCs/>
          <w:color w:val="000000"/>
          <w:sz w:val="28"/>
          <w:szCs w:val="28"/>
        </w:rPr>
      </w:pPr>
      <w:r w:rsidRPr="006B34F1">
        <w:rPr>
          <w:bCs/>
          <w:iCs/>
          <w:color w:val="000000"/>
          <w:sz w:val="28"/>
          <w:szCs w:val="28"/>
        </w:rPr>
        <w:t>1.5. Quy mô dự án:</w:t>
      </w:r>
    </w:p>
    <w:p w:rsidR="00336385" w:rsidRPr="00877612" w:rsidRDefault="00336385" w:rsidP="00336385">
      <w:pPr>
        <w:spacing w:line="360" w:lineRule="atLeast"/>
        <w:ind w:left="720" w:firstLine="270"/>
        <w:rPr>
          <w:b/>
          <w:sz w:val="28"/>
          <w:szCs w:val="28"/>
        </w:rPr>
      </w:pPr>
      <w:bookmarkStart w:id="3" w:name="_Hlk194018106"/>
      <w:r w:rsidRPr="00877612">
        <w:rPr>
          <w:b/>
          <w:sz w:val="28"/>
          <w:szCs w:val="28"/>
        </w:rPr>
        <w:t>A. Phần trạm biến áp:</w:t>
      </w:r>
    </w:p>
    <w:p w:rsidR="00336385" w:rsidRPr="00877612" w:rsidRDefault="00336385" w:rsidP="00336385">
      <w:pPr>
        <w:pStyle w:val="ListParagraph"/>
        <w:numPr>
          <w:ilvl w:val="1"/>
          <w:numId w:val="3"/>
        </w:numPr>
        <w:spacing w:before="60" w:after="60" w:line="276" w:lineRule="auto"/>
        <w:rPr>
          <w:sz w:val="28"/>
          <w:szCs w:val="28"/>
        </w:rPr>
      </w:pPr>
      <w:r w:rsidRPr="00877612">
        <w:rPr>
          <w:sz w:val="28"/>
          <w:szCs w:val="28"/>
        </w:rPr>
        <w:t>Lắp tủ hợp bộ hạ thế composite + phụ kiện (bao gồm 1 MCCB 630A + 4 MCCB 200A): 52 bộ</w:t>
      </w:r>
    </w:p>
    <w:p w:rsidR="00336385" w:rsidRPr="00877612" w:rsidRDefault="00336385" w:rsidP="00336385">
      <w:pPr>
        <w:pStyle w:val="ListParagraph"/>
        <w:numPr>
          <w:ilvl w:val="1"/>
          <w:numId w:val="3"/>
        </w:numPr>
        <w:spacing w:before="60" w:after="60" w:line="276" w:lineRule="auto"/>
        <w:rPr>
          <w:sz w:val="28"/>
          <w:szCs w:val="28"/>
        </w:rPr>
      </w:pPr>
      <w:r w:rsidRPr="00877612">
        <w:rPr>
          <w:sz w:val="28"/>
          <w:szCs w:val="28"/>
        </w:rPr>
        <w:t xml:space="preserve">Lắp 01 MCCB 200A + thùng bảo vệ: 22 bộ </w:t>
      </w:r>
    </w:p>
    <w:p w:rsidR="00336385" w:rsidRPr="00877612" w:rsidRDefault="00336385" w:rsidP="00336385">
      <w:pPr>
        <w:pStyle w:val="ListParagraph"/>
        <w:numPr>
          <w:ilvl w:val="1"/>
          <w:numId w:val="3"/>
        </w:numPr>
        <w:spacing w:before="60" w:after="60" w:line="276" w:lineRule="auto"/>
        <w:rPr>
          <w:sz w:val="28"/>
          <w:szCs w:val="28"/>
        </w:rPr>
      </w:pPr>
      <w:r w:rsidRPr="00877612">
        <w:rPr>
          <w:sz w:val="28"/>
          <w:szCs w:val="28"/>
        </w:rPr>
        <w:t>Lắp 01 MCCB 250A + thùng bảo vệ: 01 bộ</w:t>
      </w:r>
    </w:p>
    <w:p w:rsidR="00336385" w:rsidRPr="00877612" w:rsidRDefault="00336385" w:rsidP="00336385">
      <w:pPr>
        <w:spacing w:line="360" w:lineRule="atLeast"/>
        <w:ind w:left="720" w:firstLine="270"/>
        <w:rPr>
          <w:b/>
          <w:sz w:val="28"/>
          <w:szCs w:val="28"/>
        </w:rPr>
      </w:pPr>
      <w:r w:rsidRPr="00877612">
        <w:rPr>
          <w:b/>
          <w:sz w:val="28"/>
          <w:szCs w:val="28"/>
        </w:rPr>
        <w:t>B. Phần hạ thế nổi :</w:t>
      </w:r>
    </w:p>
    <w:p w:rsidR="00336385" w:rsidRPr="00877612" w:rsidRDefault="00336385" w:rsidP="00336385">
      <w:pPr>
        <w:pStyle w:val="ListParagraph"/>
        <w:numPr>
          <w:ilvl w:val="1"/>
          <w:numId w:val="4"/>
        </w:numPr>
        <w:spacing w:before="60" w:after="60" w:line="276" w:lineRule="auto"/>
        <w:rPr>
          <w:sz w:val="28"/>
          <w:szCs w:val="28"/>
        </w:rPr>
      </w:pPr>
      <w:r w:rsidRPr="00877612">
        <w:rPr>
          <w:sz w:val="28"/>
          <w:szCs w:val="28"/>
        </w:rPr>
        <w:t xml:space="preserve">Trồng mới trụ BTLT 8,5m ghép: 04 trụ </w:t>
      </w:r>
    </w:p>
    <w:p w:rsidR="00336385" w:rsidRPr="00877612" w:rsidRDefault="00336385" w:rsidP="00336385">
      <w:pPr>
        <w:pStyle w:val="ListParagraph"/>
        <w:numPr>
          <w:ilvl w:val="1"/>
          <w:numId w:val="4"/>
        </w:numPr>
        <w:spacing w:before="60" w:after="60" w:line="276" w:lineRule="auto"/>
        <w:rPr>
          <w:sz w:val="28"/>
          <w:szCs w:val="28"/>
        </w:rPr>
      </w:pPr>
      <w:r w:rsidRPr="00877612">
        <w:rPr>
          <w:sz w:val="28"/>
          <w:szCs w:val="28"/>
        </w:rPr>
        <w:t xml:space="preserve">Trồng mới trụ BTLT 8,5m đơn: 34 trụ </w:t>
      </w:r>
    </w:p>
    <w:p w:rsidR="00336385" w:rsidRPr="00877612" w:rsidRDefault="00336385" w:rsidP="00336385">
      <w:pPr>
        <w:pStyle w:val="ListParagraph"/>
        <w:numPr>
          <w:ilvl w:val="1"/>
          <w:numId w:val="4"/>
        </w:numPr>
        <w:spacing w:before="60" w:after="60" w:line="276" w:lineRule="auto"/>
        <w:rPr>
          <w:sz w:val="28"/>
          <w:szCs w:val="28"/>
        </w:rPr>
      </w:pPr>
      <w:r w:rsidRPr="00877612">
        <w:rPr>
          <w:sz w:val="28"/>
          <w:szCs w:val="28"/>
        </w:rPr>
        <w:lastRenderedPageBreak/>
        <w:t>Trồng mới trụ BTLT 8m đơn (loại 02 đoạn): 104 trụ</w:t>
      </w:r>
    </w:p>
    <w:p w:rsidR="00336385" w:rsidRPr="00877612" w:rsidRDefault="00336385" w:rsidP="00336385">
      <w:pPr>
        <w:pStyle w:val="ListParagraph"/>
        <w:numPr>
          <w:ilvl w:val="1"/>
          <w:numId w:val="4"/>
        </w:numPr>
        <w:spacing w:before="60" w:after="60" w:line="276" w:lineRule="auto"/>
        <w:rPr>
          <w:sz w:val="28"/>
          <w:szCs w:val="28"/>
        </w:rPr>
      </w:pPr>
      <w:r w:rsidRPr="00877612">
        <w:rPr>
          <w:sz w:val="28"/>
          <w:szCs w:val="28"/>
        </w:rPr>
        <w:t>Kéo mới lưới hạ thế ABC 4x120mm2 chiều dài đơn tuyến 116 mét</w:t>
      </w:r>
    </w:p>
    <w:p w:rsidR="00336385" w:rsidRPr="00877612" w:rsidRDefault="00336385" w:rsidP="00336385">
      <w:pPr>
        <w:pStyle w:val="ListParagraph"/>
        <w:numPr>
          <w:ilvl w:val="1"/>
          <w:numId w:val="4"/>
        </w:numPr>
        <w:spacing w:before="60" w:after="60" w:line="276" w:lineRule="auto"/>
        <w:rPr>
          <w:sz w:val="28"/>
          <w:szCs w:val="28"/>
        </w:rPr>
      </w:pPr>
      <w:r w:rsidRPr="00877612">
        <w:rPr>
          <w:sz w:val="28"/>
          <w:szCs w:val="28"/>
        </w:rPr>
        <w:t>Kéo mới tăng cường lưới hạ thế ABC 4x95mm2 chiều dài đơn tuyến 22.814 mét</w:t>
      </w:r>
    </w:p>
    <w:p w:rsidR="00336385" w:rsidRPr="00877612" w:rsidRDefault="00336385" w:rsidP="00336385">
      <w:pPr>
        <w:pStyle w:val="ListParagraph"/>
        <w:numPr>
          <w:ilvl w:val="1"/>
          <w:numId w:val="4"/>
        </w:numPr>
        <w:spacing w:before="60" w:after="60" w:line="276" w:lineRule="auto"/>
        <w:rPr>
          <w:sz w:val="28"/>
          <w:szCs w:val="28"/>
        </w:rPr>
      </w:pPr>
      <w:r w:rsidRPr="00877612">
        <w:rPr>
          <w:sz w:val="28"/>
          <w:szCs w:val="28"/>
        </w:rPr>
        <w:t>Cải tạo dây mắc điện thành cáp ABC 4x95mm2 chiều dài đơn tuyến 3.416 mét</w:t>
      </w:r>
    </w:p>
    <w:p w:rsidR="00336385" w:rsidRPr="00877612" w:rsidRDefault="00336385" w:rsidP="00336385">
      <w:pPr>
        <w:pStyle w:val="ListParagraph"/>
        <w:numPr>
          <w:ilvl w:val="1"/>
          <w:numId w:val="4"/>
        </w:numPr>
        <w:spacing w:before="60" w:after="60" w:line="276" w:lineRule="auto"/>
        <w:rPr>
          <w:sz w:val="28"/>
          <w:szCs w:val="28"/>
        </w:rPr>
      </w:pPr>
      <w:r w:rsidRPr="00877612">
        <w:rPr>
          <w:sz w:val="28"/>
          <w:szCs w:val="28"/>
        </w:rPr>
        <w:t>Lắp mới hộp domino 9 cực: 209 bộ</w:t>
      </w:r>
    </w:p>
    <w:p w:rsidR="00336385" w:rsidRPr="00877612" w:rsidRDefault="00336385" w:rsidP="00336385">
      <w:pPr>
        <w:spacing w:line="360" w:lineRule="atLeast"/>
        <w:ind w:left="720" w:firstLine="270"/>
        <w:rPr>
          <w:b/>
          <w:sz w:val="28"/>
          <w:szCs w:val="28"/>
          <w:lang w:val="af-ZA"/>
        </w:rPr>
      </w:pPr>
      <w:r w:rsidRPr="00877612">
        <w:rPr>
          <w:b/>
          <w:sz w:val="28"/>
          <w:szCs w:val="28"/>
        </w:rPr>
        <w:t xml:space="preserve">C. </w:t>
      </w:r>
      <w:r w:rsidRPr="00877612">
        <w:rPr>
          <w:b/>
          <w:sz w:val="28"/>
          <w:szCs w:val="28"/>
          <w:lang w:val="af-ZA"/>
        </w:rPr>
        <w:t>Phần thu hồi chính:</w:t>
      </w:r>
    </w:p>
    <w:p w:rsidR="00336385" w:rsidRPr="00877612" w:rsidRDefault="00336385" w:rsidP="00336385">
      <w:pPr>
        <w:pStyle w:val="ListParagraph"/>
        <w:numPr>
          <w:ilvl w:val="1"/>
          <w:numId w:val="5"/>
        </w:numPr>
        <w:spacing w:before="60" w:after="60" w:line="276" w:lineRule="auto"/>
        <w:rPr>
          <w:sz w:val="28"/>
          <w:szCs w:val="28"/>
        </w:rPr>
      </w:pPr>
      <w:r w:rsidRPr="00877612">
        <w:rPr>
          <w:sz w:val="28"/>
          <w:szCs w:val="28"/>
        </w:rPr>
        <w:t>Cáp Duplex 2x7mm2 chiều dài đơn tuyến dài: 6.887 mét</w:t>
      </w:r>
    </w:p>
    <w:p w:rsidR="00336385" w:rsidRPr="00877612" w:rsidRDefault="00336385" w:rsidP="00336385">
      <w:pPr>
        <w:pStyle w:val="ListParagraph"/>
        <w:numPr>
          <w:ilvl w:val="1"/>
          <w:numId w:val="5"/>
        </w:numPr>
        <w:spacing w:before="60" w:after="60" w:line="276" w:lineRule="auto"/>
        <w:rPr>
          <w:sz w:val="28"/>
          <w:szCs w:val="28"/>
        </w:rPr>
      </w:pPr>
      <w:r w:rsidRPr="00877612">
        <w:rPr>
          <w:sz w:val="28"/>
          <w:szCs w:val="28"/>
        </w:rPr>
        <w:t>Cáp Duplex 2x10mm2 chiều dài đơn tuyến dài: 2.256 mét</w:t>
      </w:r>
    </w:p>
    <w:p w:rsidR="00336385" w:rsidRPr="00877612" w:rsidRDefault="00336385" w:rsidP="00336385">
      <w:pPr>
        <w:pStyle w:val="ListParagraph"/>
        <w:numPr>
          <w:ilvl w:val="1"/>
          <w:numId w:val="5"/>
        </w:numPr>
        <w:spacing w:before="60" w:after="60" w:line="276" w:lineRule="auto"/>
        <w:rPr>
          <w:sz w:val="28"/>
          <w:szCs w:val="28"/>
        </w:rPr>
      </w:pPr>
      <w:r w:rsidRPr="00877612">
        <w:rPr>
          <w:sz w:val="28"/>
          <w:szCs w:val="28"/>
        </w:rPr>
        <w:t>Cáp ABC 4x50mm2 chiều dài đơn tuyến dài: 229 mét</w:t>
      </w:r>
    </w:p>
    <w:p w:rsidR="00336385" w:rsidRPr="00877612" w:rsidRDefault="00336385" w:rsidP="00336385">
      <w:pPr>
        <w:pStyle w:val="ListParagraph"/>
        <w:numPr>
          <w:ilvl w:val="1"/>
          <w:numId w:val="5"/>
        </w:numPr>
        <w:spacing w:before="60" w:after="60" w:line="276" w:lineRule="auto"/>
        <w:rPr>
          <w:sz w:val="28"/>
          <w:szCs w:val="28"/>
        </w:rPr>
      </w:pPr>
      <w:r w:rsidRPr="00877612">
        <w:rPr>
          <w:sz w:val="28"/>
          <w:szCs w:val="28"/>
        </w:rPr>
        <w:t xml:space="preserve">Trụ BTLT 6m: 129 trụ </w:t>
      </w:r>
    </w:p>
    <w:p w:rsidR="00336385" w:rsidRPr="00877612" w:rsidRDefault="00336385" w:rsidP="00336385">
      <w:pPr>
        <w:pStyle w:val="ListParagraph"/>
        <w:numPr>
          <w:ilvl w:val="1"/>
          <w:numId w:val="5"/>
        </w:numPr>
        <w:spacing w:before="60" w:after="60" w:line="276" w:lineRule="auto"/>
        <w:rPr>
          <w:sz w:val="28"/>
          <w:szCs w:val="28"/>
        </w:rPr>
      </w:pPr>
      <w:r w:rsidRPr="00877612">
        <w:rPr>
          <w:sz w:val="28"/>
          <w:szCs w:val="28"/>
        </w:rPr>
        <w:t>Trụ BTLT 8,5m: 06 trụ.</w:t>
      </w:r>
    </w:p>
    <w:bookmarkEnd w:id="3"/>
    <w:p w:rsidR="00336385" w:rsidRPr="00194DB9" w:rsidRDefault="00336385" w:rsidP="00336385">
      <w:pPr>
        <w:pStyle w:val="ListParagraph"/>
        <w:numPr>
          <w:ilvl w:val="0"/>
          <w:numId w:val="1"/>
        </w:numPr>
        <w:tabs>
          <w:tab w:val="left" w:pos="720"/>
        </w:tabs>
        <w:spacing w:before="60" w:after="60" w:line="360" w:lineRule="atLeast"/>
        <w:rPr>
          <w:b/>
          <w:bCs/>
          <w:iCs/>
          <w:color w:val="000000"/>
          <w:sz w:val="28"/>
          <w:szCs w:val="28"/>
          <w:lang w:val="it-IT"/>
        </w:rPr>
      </w:pPr>
      <w:r w:rsidRPr="00194DB9">
        <w:rPr>
          <w:b/>
          <w:bCs/>
          <w:iCs/>
          <w:color w:val="000000"/>
          <w:sz w:val="28"/>
          <w:szCs w:val="28"/>
          <w:lang w:val="it-IT"/>
        </w:rPr>
        <w:t>Mô tả mục đích tuyển chọn nhà thầu:</w:t>
      </w:r>
    </w:p>
    <w:p w:rsidR="00336385" w:rsidRDefault="00336385" w:rsidP="00336385">
      <w:pPr>
        <w:spacing w:line="360" w:lineRule="atLeast"/>
        <w:ind w:firstLineChars="202" w:firstLine="566"/>
        <w:rPr>
          <w:bCs/>
          <w:iCs/>
          <w:color w:val="000000"/>
          <w:sz w:val="28"/>
          <w:szCs w:val="28"/>
        </w:rPr>
      </w:pPr>
      <w:r>
        <w:rPr>
          <w:bCs/>
          <w:iCs/>
          <w:color w:val="000000"/>
          <w:sz w:val="28"/>
          <w:szCs w:val="28"/>
        </w:rPr>
        <w:t>Lựa chọn nhà thầu tư vấn đủ năng lực, kinh nghiệm để thực hiện Tư vấn giám sát thi công dự án “</w:t>
      </w:r>
      <w:r w:rsidRPr="006B34F1">
        <w:rPr>
          <w:bCs/>
          <w:iCs/>
          <w:color w:val="000000"/>
          <w:sz w:val="28"/>
          <w:szCs w:val="28"/>
        </w:rPr>
        <w:t>Cải tạo, phát triển lưới hạ thế của các trạm biến áp</w:t>
      </w:r>
      <w:r>
        <w:rPr>
          <w:bCs/>
          <w:iCs/>
          <w:color w:val="000000"/>
          <w:sz w:val="28"/>
          <w:szCs w:val="28"/>
        </w:rPr>
        <w:t xml:space="preserve"> </w:t>
      </w:r>
      <w:r w:rsidRPr="006B34F1">
        <w:rPr>
          <w:bCs/>
          <w:iCs/>
          <w:color w:val="000000"/>
          <w:sz w:val="28"/>
          <w:szCs w:val="28"/>
        </w:rPr>
        <w:t>trên địa bàn huyện Hóc Môn năm 2025</w:t>
      </w:r>
      <w:r>
        <w:rPr>
          <w:bCs/>
          <w:iCs/>
          <w:color w:val="000000"/>
          <w:sz w:val="28"/>
          <w:szCs w:val="28"/>
        </w:rPr>
        <w:t>” và đảm bảo thực hiện các thủ tục liên quan theo đúng quy định, đảm bảo chất lượng và đáp ứng tiến độ.</w:t>
      </w:r>
    </w:p>
    <w:p w:rsidR="00336385" w:rsidRPr="00F11555" w:rsidRDefault="00336385" w:rsidP="00336385">
      <w:pPr>
        <w:spacing w:before="60" w:after="60" w:line="360" w:lineRule="atLeast"/>
        <w:ind w:firstLine="720"/>
        <w:rPr>
          <w:b/>
          <w:bCs/>
          <w:sz w:val="28"/>
          <w:szCs w:val="28"/>
          <w:lang w:val="it-IT"/>
        </w:rPr>
      </w:pPr>
      <w:r w:rsidRPr="00F11555">
        <w:rPr>
          <w:b/>
          <w:sz w:val="28"/>
          <w:szCs w:val="28"/>
          <w:lang w:val="it-IT"/>
        </w:rPr>
        <w:t>II. Phạm vi công việc:</w:t>
      </w:r>
    </w:p>
    <w:p w:rsidR="00336385" w:rsidRDefault="00336385" w:rsidP="00336385">
      <w:pPr>
        <w:spacing w:before="60" w:after="60" w:line="360" w:lineRule="atLeast"/>
        <w:ind w:firstLine="567"/>
        <w:rPr>
          <w:bCs/>
          <w:iCs/>
          <w:color w:val="000000"/>
          <w:sz w:val="28"/>
          <w:szCs w:val="28"/>
        </w:rPr>
      </w:pPr>
      <w:r>
        <w:rPr>
          <w:bCs/>
          <w:iCs/>
          <w:color w:val="000000"/>
          <w:sz w:val="28"/>
          <w:szCs w:val="28"/>
          <w:lang w:val="it-IT"/>
        </w:rPr>
        <w:t xml:space="preserve">1. </w:t>
      </w:r>
      <w:r>
        <w:rPr>
          <w:bCs/>
          <w:iCs/>
          <w:color w:val="000000"/>
          <w:sz w:val="28"/>
          <w:szCs w:val="28"/>
        </w:rPr>
        <w:t>P</w:t>
      </w:r>
      <w:r>
        <w:rPr>
          <w:bCs/>
          <w:iCs/>
          <w:color w:val="000000"/>
          <w:sz w:val="28"/>
          <w:szCs w:val="28"/>
          <w:lang w:val="it-IT"/>
        </w:rPr>
        <w:t>hạm vi công việc, nguồn vốn, tên cơ quan thực hiện dự án/dự toán mua sắm, thời gian, tiến độ thực hiện</w:t>
      </w:r>
      <w:r>
        <w:rPr>
          <w:bCs/>
          <w:iCs/>
          <w:color w:val="000000"/>
          <w:sz w:val="28"/>
          <w:szCs w:val="28"/>
        </w:rPr>
        <w:t>:</w:t>
      </w:r>
    </w:p>
    <w:p w:rsidR="00336385" w:rsidRDefault="00336385" w:rsidP="00336385">
      <w:pPr>
        <w:spacing w:before="60" w:after="60" w:line="360" w:lineRule="atLeast"/>
        <w:ind w:firstLine="567"/>
        <w:rPr>
          <w:bCs/>
          <w:iCs/>
          <w:color w:val="000000"/>
          <w:sz w:val="28"/>
          <w:szCs w:val="28"/>
          <w:lang w:eastAsia="zh-CN"/>
        </w:rPr>
      </w:pPr>
      <w:r>
        <w:rPr>
          <w:bCs/>
          <w:iCs/>
          <w:color w:val="000000"/>
          <w:sz w:val="28"/>
          <w:szCs w:val="28"/>
        </w:rPr>
        <w:t>1.1. P</w:t>
      </w:r>
      <w:r>
        <w:rPr>
          <w:bCs/>
          <w:iCs/>
          <w:color w:val="000000"/>
          <w:sz w:val="28"/>
          <w:szCs w:val="28"/>
          <w:lang w:val="it-IT"/>
        </w:rPr>
        <w:t>hạm vi công việc</w:t>
      </w:r>
      <w:r>
        <w:rPr>
          <w:bCs/>
          <w:iCs/>
          <w:color w:val="000000"/>
          <w:sz w:val="28"/>
          <w:szCs w:val="28"/>
        </w:rPr>
        <w:t xml:space="preserve">: </w:t>
      </w:r>
      <w:r>
        <w:rPr>
          <w:bCs/>
          <w:iCs/>
          <w:color w:val="000000"/>
          <w:sz w:val="28"/>
          <w:szCs w:val="28"/>
          <w:lang w:eastAsia="zh-CN"/>
        </w:rPr>
        <w:t xml:space="preserve">Tư vấn giám sát thi công dự án </w:t>
      </w:r>
      <w:r>
        <w:rPr>
          <w:bCs/>
          <w:iCs/>
          <w:color w:val="000000"/>
          <w:sz w:val="28"/>
          <w:szCs w:val="28"/>
        </w:rPr>
        <w:t>“</w:t>
      </w:r>
      <w:r w:rsidRPr="006B34F1">
        <w:rPr>
          <w:bCs/>
          <w:iCs/>
          <w:color w:val="000000"/>
          <w:sz w:val="28"/>
          <w:szCs w:val="28"/>
        </w:rPr>
        <w:t>Cải tạo, phát triển lưới hạ thế của các trạm biến áp</w:t>
      </w:r>
      <w:r>
        <w:rPr>
          <w:bCs/>
          <w:iCs/>
          <w:color w:val="000000"/>
          <w:sz w:val="28"/>
          <w:szCs w:val="28"/>
        </w:rPr>
        <w:t xml:space="preserve"> </w:t>
      </w:r>
      <w:r w:rsidRPr="006B34F1">
        <w:rPr>
          <w:bCs/>
          <w:iCs/>
          <w:color w:val="000000"/>
          <w:sz w:val="28"/>
          <w:szCs w:val="28"/>
        </w:rPr>
        <w:t>trên địa bàn huyện Hóc Môn năm 2025</w:t>
      </w:r>
      <w:r>
        <w:rPr>
          <w:bCs/>
          <w:iCs/>
          <w:color w:val="000000"/>
          <w:sz w:val="28"/>
          <w:szCs w:val="28"/>
        </w:rPr>
        <w:t xml:space="preserve">” theo hồ sơ thiết kế được phê duyệt (hồ sơ BCKTKT ĐTXD) kèm Quyết định số </w:t>
      </w:r>
      <w:r w:rsidRPr="00F65491">
        <w:rPr>
          <w:szCs w:val="28"/>
        </w:rPr>
        <w:t>1754/QĐ-PCHM ngày 17/7/2025</w:t>
      </w:r>
      <w:r w:rsidRPr="0051151D">
        <w:rPr>
          <w:bCs/>
          <w:iCs/>
          <w:color w:val="000000"/>
          <w:sz w:val="28"/>
          <w:szCs w:val="28"/>
        </w:rPr>
        <w:t xml:space="preserve"> (kể cả</w:t>
      </w:r>
      <w:r>
        <w:rPr>
          <w:bCs/>
          <w:iCs/>
          <w:color w:val="000000"/>
          <w:sz w:val="28"/>
          <w:szCs w:val="28"/>
        </w:rPr>
        <w:t xml:space="preserve"> thiết kế sửa đổi, bổ sung (nếu có)) và đảm bảo </w:t>
      </w:r>
      <w:r>
        <w:rPr>
          <w:bCs/>
          <w:iCs/>
          <w:color w:val="000000"/>
          <w:sz w:val="28"/>
          <w:szCs w:val="28"/>
          <w:lang w:eastAsia="zh-CN"/>
        </w:rPr>
        <w:t>thực hiện các thủ tục liên quan theo đúng quy định.</w:t>
      </w:r>
    </w:p>
    <w:p w:rsidR="00336385" w:rsidRDefault="00336385" w:rsidP="00336385">
      <w:pPr>
        <w:spacing w:before="60" w:after="60" w:line="360" w:lineRule="atLeast"/>
        <w:ind w:firstLine="567"/>
        <w:rPr>
          <w:bCs/>
          <w:iCs/>
          <w:color w:val="000000"/>
          <w:sz w:val="28"/>
          <w:szCs w:val="28"/>
        </w:rPr>
      </w:pPr>
      <w:r>
        <w:rPr>
          <w:bCs/>
          <w:iCs/>
          <w:color w:val="000000"/>
          <w:sz w:val="28"/>
          <w:szCs w:val="28"/>
          <w:lang w:eastAsia="zh-CN"/>
        </w:rPr>
        <w:t xml:space="preserve">1.2. </w:t>
      </w:r>
      <w:r>
        <w:rPr>
          <w:bCs/>
          <w:iCs/>
          <w:color w:val="000000"/>
          <w:sz w:val="28"/>
          <w:szCs w:val="28"/>
        </w:rPr>
        <w:t xml:space="preserve">Nguồn vốn: Khấu hao cơ bản </w:t>
      </w:r>
    </w:p>
    <w:p w:rsidR="00336385" w:rsidRDefault="00336385" w:rsidP="00336385">
      <w:pPr>
        <w:spacing w:before="60" w:after="60" w:line="360" w:lineRule="atLeast"/>
        <w:ind w:firstLine="567"/>
        <w:rPr>
          <w:bCs/>
          <w:iCs/>
          <w:color w:val="000000"/>
          <w:sz w:val="28"/>
          <w:szCs w:val="28"/>
        </w:rPr>
      </w:pPr>
      <w:r>
        <w:rPr>
          <w:bCs/>
          <w:iCs/>
          <w:color w:val="000000"/>
          <w:sz w:val="28"/>
          <w:szCs w:val="28"/>
        </w:rPr>
        <w:t>1.3. C</w:t>
      </w:r>
      <w:r>
        <w:rPr>
          <w:bCs/>
          <w:iCs/>
          <w:color w:val="000000"/>
          <w:sz w:val="28"/>
          <w:szCs w:val="28"/>
          <w:lang w:val="it-IT"/>
        </w:rPr>
        <w:t>ơ quan thực hiện dự án</w:t>
      </w:r>
      <w:r>
        <w:rPr>
          <w:bCs/>
          <w:iCs/>
          <w:color w:val="000000"/>
          <w:sz w:val="28"/>
          <w:szCs w:val="28"/>
        </w:rPr>
        <w:t>: Chi nhánh Tổng Công ty Điện lực TP. Hồ Chí Minh TNHH - Công ty Điện lực Hóc Môn</w:t>
      </w:r>
    </w:p>
    <w:p w:rsidR="00336385" w:rsidRDefault="00336385" w:rsidP="00336385">
      <w:pPr>
        <w:spacing w:before="60" w:after="60" w:line="360" w:lineRule="atLeast"/>
        <w:ind w:firstLine="567"/>
        <w:rPr>
          <w:bCs/>
          <w:iCs/>
          <w:color w:val="000000"/>
          <w:sz w:val="28"/>
          <w:szCs w:val="28"/>
          <w:lang w:eastAsia="zh-CN"/>
        </w:rPr>
      </w:pPr>
      <w:r>
        <w:rPr>
          <w:bCs/>
          <w:iCs/>
          <w:color w:val="000000"/>
          <w:sz w:val="28"/>
          <w:szCs w:val="28"/>
        </w:rPr>
        <w:t>1.4. T</w:t>
      </w:r>
      <w:r>
        <w:rPr>
          <w:bCs/>
          <w:iCs/>
          <w:color w:val="000000"/>
          <w:sz w:val="28"/>
          <w:szCs w:val="28"/>
          <w:lang w:val="it-IT"/>
        </w:rPr>
        <w:t>hời gian</w:t>
      </w:r>
      <w:r>
        <w:rPr>
          <w:bCs/>
          <w:iCs/>
          <w:color w:val="000000"/>
          <w:sz w:val="28"/>
          <w:szCs w:val="28"/>
        </w:rPr>
        <w:t xml:space="preserve"> thực hiện gói thầu: 270 ngày, kể từ ngày khởi công đến khi nghiệm thu đưa vào sử dụng.</w:t>
      </w:r>
    </w:p>
    <w:p w:rsidR="00336385" w:rsidRDefault="00336385" w:rsidP="00336385">
      <w:pPr>
        <w:spacing w:line="360" w:lineRule="atLeast"/>
        <w:ind w:firstLineChars="171" w:firstLine="479"/>
        <w:jc w:val="left"/>
        <w:rPr>
          <w:bCs/>
          <w:iCs/>
          <w:color w:val="000000"/>
          <w:sz w:val="28"/>
          <w:szCs w:val="28"/>
        </w:rPr>
      </w:pPr>
      <w:r>
        <w:rPr>
          <w:bCs/>
          <w:iCs/>
          <w:color w:val="000000"/>
          <w:sz w:val="28"/>
          <w:szCs w:val="28"/>
          <w:lang w:val="it-IT"/>
        </w:rPr>
        <w:t xml:space="preserve">2. </w:t>
      </w:r>
      <w:r>
        <w:rPr>
          <w:bCs/>
          <w:iCs/>
          <w:color w:val="000000"/>
          <w:sz w:val="28"/>
          <w:szCs w:val="28"/>
          <w:lang w:eastAsia="zh-CN"/>
        </w:rPr>
        <w:t>Trách nhiệm của Nhà thầu tư vấn giám sát:</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2.1. Nhà thầu phải chịu trách nhiệm số hóa (scan) toàn bộ hồ sơ tài liệu liên quan đến quá trình giám sát; lưu trữ dạng file .pdf và hoặc file ảnh,.... bàn giao cho chủ đầu tư cùng với hồ sơ giấy ngay sau khi hoàn thành nghĩa vụ hợp đồng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2.2. Nhà thầu phải trang bị (máy tính, thiết bị di động, đăng ký chữ ký số,…) đáp ứng điều kiện áp dụng Nhật ký điện tử và phải có giải pháp áp dụng ghi Nhật ký điện tử; tư vấn giám sát phải có mặt tại hiện trường để giám sát trong suốt quá trình thi công, cập nhật lên phân hệ “Giám sát giai đoạn thi công” của chương trình IMIS, giải quyết trở ngại trong quá trình thi công. Trang bị đầy đủ thiết bị, phương tiện (camera, thiết bị lưu trữ, chụp hình,…) để thực hiện giám sát online; cập nhật đầy đủ và kịp thời thông tin, dữ liệu lên chương trình giám sát online của Tổng công ty, đồng thời phải tổng hợp và cung cấp đầy đủ dữ liệu (gồm files mềm ghi hình giám sát) cho Chủ đầu tư kèm theo các báo cáo định kỳ và trước khi nghiệm thu giai đoạn, nghiệm thu hạng mục công trình/công trình hoàn thành.</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2.3. Nhà thầu thực hiện lập biên bản nghiệm thu điện tử trên IMIS, đảm bảo đầy đủ các nội dung của biên bản nghiệm thu, xác nhận bởi người có trách nhiệm theo quy định của hợp đồng và lưu trữ biên bản nghiệm thu điện tử dạng file pdf nhận về từ hệ thống IMIS.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2.4. Cử người có đủ năng lực theo quy định để thực hiện nhiệm vụ của giám sát trưởng và các chức danh giám sát khác.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2.5. Lập sơ đồ tổ chức và đề cương giám sát bao gồm nhiệm vụ, quyền hạn, nghĩa vụ của các chức danh giám sát, lập kế hoạch và quy trình kiểm soát chất lượng, quy trình kiểm tra và nghiệm thu, phương pháp quản lý các hồ sơ, tài liệu có liên quan trong quá trình giám sát thi công xây dựng.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2.6. Thực hiện giám sát thi công xây dựng theo yêu cầu của hợp đồng xây dựng, đề cương đã được chủ đầu tư chấp thuận và quy định của pháp luật về quản lý chất lượng công trình xây dựng.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2.7. Nghiệm thu các công việc do nhà thầu thi công xây dựng thực hiện theo yêu cầu của hợp đồng xây dựng.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2.8. Bên cạnh đó, nhà thầu tư vấn giám sát cần phải: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 Căn cứ hồ sơ thiết kế được duyệt, hợp đồng thi công xây lắp, hợp đồng tư vấn giám sát được ký kết, các nội dung nêu trong điều khoản tham chiếu và trong E-HSMT này và quy trình, quy định hiện hành (Luật Xây dựng số 50/2014/QH13, Nghị định số 06/2021/NĐ-CP ngày 26/01/2021 và các quy định hiện hành liên quan của Nhà nước, Tập đoàn Điện lực Việt Nam, Tổng công ty Điện lực TP. Hồ Chí Minh về an toàn lao động, an toàn điện, quản lý chất lượng công trình xây dựng, ...) để tiến hành thực hiện công việc giám sát thi công xây dựng và lắp đặt thiết bị công trình sao cho đảm bảo chất lượng, khối lượng, tiến độ, an toàn, PCCN và vệ sinh môi trường theo đúng quy định và đáp ứng yêu cầu của Chủ đầu tư.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 Công việc giám sát phải được thực hiện thường xuyên, liên tục và có hệ thống nhằm theo dõi, kiểm tra chặc chẽ việc thực hiện các hồ sơ, thủ tục và thi công xây dựng công trình theo đúng quy định hiện hành.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 Kiểm tra giám sát quá trình thu hồi vật tư thiết bị sao cho việc thu hồi đúng loại, đúng số lượng theo thiết kế hoặc thiết kế sửa đổi bổ sung được duyệt.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 Mua bảo hiểm sản phẩm tư vấn (bảo hiểm trách nhiệm nghề nghiệp (nếu có)) theo đúng quy định. </w:t>
      </w:r>
    </w:p>
    <w:p w:rsidR="00336385" w:rsidRDefault="00336385" w:rsidP="00336385">
      <w:pPr>
        <w:spacing w:line="360" w:lineRule="atLeast"/>
        <w:ind w:firstLineChars="171" w:firstLine="479"/>
        <w:rPr>
          <w:sz w:val="28"/>
          <w:szCs w:val="28"/>
        </w:rPr>
      </w:pPr>
      <w:r>
        <w:rPr>
          <w:rFonts w:eastAsia="CIDFont"/>
          <w:color w:val="000000"/>
          <w:sz w:val="28"/>
          <w:szCs w:val="28"/>
          <w:lang w:eastAsia="zh-CN" w:bidi="ar"/>
        </w:rPr>
        <w:t xml:space="preserve">- Báo cáo đầy đủ, kịp thời tiến độ thực hiện. </w:t>
      </w:r>
    </w:p>
    <w:p w:rsidR="00336385" w:rsidRDefault="00336385" w:rsidP="00336385">
      <w:pPr>
        <w:spacing w:before="60" w:after="60" w:line="360" w:lineRule="atLeast"/>
        <w:ind w:firstLineChars="202" w:firstLine="566"/>
        <w:rPr>
          <w:bCs/>
          <w:iCs/>
          <w:color w:val="000000"/>
          <w:sz w:val="28"/>
          <w:szCs w:val="28"/>
        </w:rPr>
      </w:pPr>
      <w:r>
        <w:rPr>
          <w:bCs/>
          <w:iCs/>
          <w:color w:val="000000"/>
          <w:sz w:val="28"/>
          <w:szCs w:val="28"/>
        </w:rPr>
        <w:t>2.9. C</w:t>
      </w:r>
      <w:r>
        <w:rPr>
          <w:bCs/>
          <w:iCs/>
          <w:color w:val="000000"/>
          <w:sz w:val="28"/>
          <w:szCs w:val="28"/>
          <w:lang w:val="it-IT"/>
        </w:rPr>
        <w:t>ác nhiệm vụ cụ thể</w:t>
      </w:r>
      <w:r>
        <w:rPr>
          <w:bCs/>
          <w:iCs/>
          <w:color w:val="000000"/>
          <w:sz w:val="28"/>
          <w:szCs w:val="28"/>
        </w:rPr>
        <w:t>:</w:t>
      </w:r>
    </w:p>
    <w:p w:rsidR="00336385" w:rsidRDefault="00336385" w:rsidP="00336385">
      <w:pPr>
        <w:spacing w:line="360" w:lineRule="atLeast"/>
        <w:ind w:firstLineChars="201" w:firstLine="565"/>
        <w:rPr>
          <w:sz w:val="28"/>
          <w:szCs w:val="28"/>
        </w:rPr>
      </w:pPr>
      <w:r>
        <w:rPr>
          <w:rFonts w:eastAsia="CIDFont"/>
          <w:b/>
          <w:bCs/>
          <w:i/>
          <w:iCs/>
          <w:color w:val="000000"/>
          <w:sz w:val="28"/>
          <w:szCs w:val="28"/>
          <w:lang w:eastAsia="zh-CN" w:bidi="ar"/>
        </w:rPr>
        <w:t>a) Giám sát chất lượng thi công xây lắp công trình</w:t>
      </w:r>
      <w:r>
        <w:rPr>
          <w:rFonts w:eastAsia="CIDFont"/>
          <w:i/>
          <w:iCs/>
          <w:color w:val="000000"/>
          <w:sz w:val="28"/>
          <w:szCs w:val="28"/>
          <w:lang w:eastAsia="zh-CN" w:bidi="ar"/>
        </w:rPr>
        <w:t xml:space="preserve">: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các điều kiện khởi công công trình xây dựng theo quy định của Luật Xây dựng và quy định hiện hành;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sự phù hợp năng lực của nhà thầu thi công xây dựng công trình so với hồ sơ dự thầu và hợp đồng xây dựng, bao gồm: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về nhân lực, thiết bị thi công của nhà thầu thi công công trình đưa vào công trường; </w:t>
      </w:r>
    </w:p>
    <w:p w:rsidR="00336385" w:rsidRDefault="00336385" w:rsidP="00336385">
      <w:pPr>
        <w:spacing w:line="360" w:lineRule="atLeast"/>
        <w:ind w:firstLineChars="201" w:firstLine="563"/>
        <w:rPr>
          <w:rFonts w:eastAsia="CIDFont"/>
          <w:color w:val="000000"/>
          <w:sz w:val="28"/>
          <w:szCs w:val="28"/>
          <w:lang w:eastAsia="zh-CN" w:bidi="ar"/>
        </w:rPr>
      </w:pPr>
      <w:r>
        <w:rPr>
          <w:rFonts w:eastAsia="CIDFont"/>
          <w:color w:val="000000"/>
          <w:sz w:val="28"/>
          <w:szCs w:val="28"/>
          <w:lang w:eastAsia="zh-CN" w:bidi="ar"/>
        </w:rPr>
        <w:t>+ Kiểm tra hồ sơ sử dụng các máy móc, thiết bị, vật tư có yêu cầu an toàn phục vụ thi công công trình;</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phòng thí nghiệm chuyên ngành xây dựng, hệ thống quản lý chất lượng của nhà thầu thi công xây dựng công trình. </w:t>
      </w:r>
    </w:p>
    <w:p w:rsidR="00336385" w:rsidRDefault="00336385" w:rsidP="00336385">
      <w:pPr>
        <w:spacing w:line="360" w:lineRule="atLeast"/>
        <w:ind w:firstLineChars="201" w:firstLine="563"/>
        <w:jc w:val="left"/>
        <w:rPr>
          <w:sz w:val="28"/>
          <w:szCs w:val="28"/>
        </w:rPr>
      </w:pPr>
      <w:r>
        <w:rPr>
          <w:rFonts w:eastAsia="CIDFont"/>
          <w:color w:val="000000"/>
          <w:sz w:val="28"/>
          <w:szCs w:val="28"/>
          <w:lang w:eastAsia="zh-CN" w:bidi="ar"/>
        </w:rPr>
        <w:t xml:space="preserve">- Kiểm tra và giám sát trong quá trình thi công xây dựng, bao gồm: </w:t>
      </w:r>
    </w:p>
    <w:p w:rsidR="00336385" w:rsidRDefault="00336385" w:rsidP="00336385">
      <w:pPr>
        <w:spacing w:line="360" w:lineRule="atLeast"/>
        <w:ind w:firstLineChars="201" w:firstLine="563"/>
        <w:rPr>
          <w:rFonts w:eastAsia="CIDFont"/>
          <w:color w:val="000000"/>
          <w:sz w:val="28"/>
          <w:szCs w:val="28"/>
          <w:lang w:eastAsia="zh-CN" w:bidi="ar"/>
        </w:rPr>
      </w:pPr>
      <w:r>
        <w:rPr>
          <w:rFonts w:eastAsia="CIDFont"/>
          <w:color w:val="000000"/>
          <w:sz w:val="28"/>
          <w:szCs w:val="28"/>
          <w:lang w:eastAsia="zh-CN" w:bidi="ar"/>
        </w:rPr>
        <w:t>+ Kiểm tra vật liệu, cấu kiện, sản phẩm xây dựng, thiết bị lắp đặt vào công trình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r>
        <w:rPr>
          <w:rFonts w:eastAsia="SimSun"/>
          <w:color w:val="222222"/>
          <w:sz w:val="21"/>
          <w:szCs w:val="21"/>
        </w:rPr>
        <w:t xml:space="preserve"> </w:t>
      </w:r>
      <w:r>
        <w:rPr>
          <w:rFonts w:eastAsia="CIDFont"/>
          <w:color w:val="000000"/>
          <w:sz w:val="28"/>
          <w:szCs w:val="28"/>
          <w:lang w:eastAsia="zh-CN" w:bidi="ar"/>
        </w:rPr>
        <w:t xml:space="preserve">Thực hiện yêu cầu thí nghiệm kiểm tra chất lượng khi cần thiết. </w:t>
      </w:r>
    </w:p>
    <w:p w:rsidR="00336385" w:rsidRDefault="00336385" w:rsidP="00336385">
      <w:pPr>
        <w:spacing w:line="360" w:lineRule="atLeast"/>
        <w:ind w:firstLineChars="201" w:firstLine="563"/>
        <w:rPr>
          <w:rFonts w:eastAsia="CIDFont"/>
          <w:color w:val="000000"/>
          <w:sz w:val="28"/>
          <w:szCs w:val="28"/>
          <w:lang w:eastAsia="zh-CN" w:bidi="ar"/>
        </w:rPr>
      </w:pPr>
      <w:r>
        <w:rPr>
          <w:rFonts w:eastAsia="CIDFont"/>
          <w:color w:val="000000"/>
          <w:sz w:val="28"/>
          <w:szCs w:val="28"/>
          <w:lang w:eastAsia="zh-CN" w:bidi="ar"/>
        </w:rPr>
        <w:t xml:space="preserve">+ Giám sát việc lấy mẫu thí nghiệmvà xác nhận vào phiếu thí nghiệm. Trong quá trình lấy mẫu bê tông để thí nghiệm, yêu cầu tư vấn giám sát phải có mặt để ký xác nhận trên tổ mẫu bê tông được lấy (mỗi tổ mẫu gồm 3 viên), đồng thời chụp ảnh, quay phim trong suốt quá trình lấy mẫu bê tông trước khi chuyển đến phòng thí nghiệm;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chủng loại, quy cách của vật tư, thiết bị B cấp so sánh với hồ sơ chào thầu. Kết quả thí nghiệm và kết quả kiểm định chất lượng vật tư, thiết bị chính lắp đặt cho công trình trước khi đưa vào công trình;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biện pháp thi công trong đó quy định rõ các biện pháp bảo đảm an toàn cho người, máy, thiết bị và công trình của nhà thầu thi công xây dựng công trình;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đôn đốc, giám sát thường xuyên nhà thầu thi công xây dựng công trình và các nhà thầu khác triển khai công việc tại hiện trường. Kết quả kiểm tra đều phải ghi nhật ký giám sát, nhật ký thi công và biên bản kiểm tra theo qui định;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và xác nhận bản vẽ hoàn công;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Chủ động tập hợp, kiểm tra tài liệu nghiệm thu bộ phận công trình, giai đoạn thi công, nghiệm thu thiết bị, nghiệm thu hoàn thành từng hạng mục công trình và hoàn thành công trình phù hợp với tiến trình thi công;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Yêu cầu nhà thầu thiết kế điều chỉnh khi phát hiện sai sót, bất hợp lý về thiết kế;</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Phối hợp Chủ đầu tư tổ chức nghiệm thu công trình theo qui định của pháp luật hiện hành về quản lý chất lượng công trình;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Phối hợp Chủ đầu tư tổ chức lập hồ sơ hoàn thành công trình xây dựng;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Phối hợp Chủ đầu tư lập báo cáo hoàn thành đưa công trình xây dựng vào sử dụng hoặc báo cáo đột xuất khi có yêu cầu và gửi cơ quan quản lý nhà nước về xây dựng theo quy định;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Phối hợp với chủ đầu tư tổ chức kiểm định lại chất lượng bộ phận công trình, hạng mục công trình khi có nghi ngờ về chất lượng; </w:t>
      </w:r>
    </w:p>
    <w:p w:rsidR="00336385" w:rsidRDefault="00336385" w:rsidP="00336385">
      <w:pPr>
        <w:spacing w:line="360" w:lineRule="atLeast"/>
        <w:ind w:leftChars="-58" w:left="-139" w:firstLineChars="201" w:firstLine="563"/>
        <w:rPr>
          <w:sz w:val="28"/>
          <w:szCs w:val="28"/>
        </w:rPr>
      </w:pPr>
      <w:r>
        <w:rPr>
          <w:rFonts w:eastAsia="CIDFont"/>
          <w:color w:val="000000"/>
          <w:sz w:val="28"/>
          <w:szCs w:val="28"/>
          <w:lang w:eastAsia="zh-CN" w:bidi="ar"/>
        </w:rPr>
        <w:t>+Phối hợp với chủ đầu tư và các bên liên quan giải quyết những vướng mắc, phát sinh trong quá trình thi công công trình.</w:t>
      </w:r>
      <w:r>
        <w:rPr>
          <w:rFonts w:eastAsia="CIDFont"/>
          <w:b/>
          <w:bCs/>
          <w:color w:val="000000"/>
          <w:sz w:val="28"/>
          <w:szCs w:val="28"/>
          <w:lang w:eastAsia="zh-CN" w:bidi="ar"/>
        </w:rPr>
        <w:t xml:space="preserve">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Tư vấn giám sát đảm bảo giám sát thi công công trình, hạng mục công trình đúng thiết kế, các yêu cầu kỹ thuật riêng của công trình, đúng quy chuẩn, tiêu chuẩn xây dựng được áp dụng, bảo đảm công trình đạt chất lượng cao, khối lượng đầy đủ và chính xác, đúng tiến độ đã được duyệt; đảm bảo an toàn, vệ sinh môi trường và phòng chống cháy nổ. </w:t>
      </w:r>
    </w:p>
    <w:p w:rsidR="00336385" w:rsidRDefault="00336385" w:rsidP="00336385">
      <w:pPr>
        <w:spacing w:line="360" w:lineRule="atLeast"/>
        <w:ind w:firstLineChars="201" w:firstLine="565"/>
        <w:rPr>
          <w:sz w:val="28"/>
          <w:szCs w:val="28"/>
        </w:rPr>
      </w:pPr>
      <w:r>
        <w:rPr>
          <w:rFonts w:eastAsia="CIDFont"/>
          <w:b/>
          <w:bCs/>
          <w:i/>
          <w:iCs/>
          <w:color w:val="000000"/>
          <w:sz w:val="28"/>
          <w:szCs w:val="28"/>
          <w:lang w:eastAsia="zh-CN" w:bidi="ar"/>
        </w:rPr>
        <w:t xml:space="preserve">b) Giám sát khối lượng thi công xây lắp công trình: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Thực hiện việc kiểm tra, theo dõi, xác nhận kịp thời và chịu trách nhiệm các khối lượng thi công xây lắp trên công trường phục vụ cho công tác thanh, quyết toán đúng với hợp đồng thi công xây lắp và phù hợp các quy định hiện hành. </w:t>
      </w:r>
    </w:p>
    <w:p w:rsidR="00336385" w:rsidRDefault="00336385" w:rsidP="00336385">
      <w:pPr>
        <w:spacing w:line="360" w:lineRule="atLeast"/>
        <w:ind w:firstLineChars="201" w:firstLine="563"/>
        <w:rPr>
          <w:rFonts w:eastAsia="CIDFont"/>
          <w:color w:val="000000"/>
          <w:sz w:val="28"/>
          <w:szCs w:val="28"/>
          <w:lang w:eastAsia="zh-CN" w:bidi="ar"/>
        </w:rPr>
      </w:pPr>
      <w:r>
        <w:rPr>
          <w:rFonts w:eastAsia="CIDFont"/>
          <w:color w:val="000000"/>
          <w:sz w:val="28"/>
          <w:szCs w:val="28"/>
          <w:lang w:eastAsia="zh-CN" w:bidi="ar"/>
        </w:rPr>
        <w:t xml:space="preserve">- Cập nhật khối lượng thi công hằng ngày trên công trường và có ý kiến đánh giá trong các báo cáo định kỳ trình Chủ đầu tư.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Xem xét và xác nhận các khối lượng phát sinh trên công trường theo đúng trình tự và nguyên tắc trong hợp đồng. </w:t>
      </w:r>
    </w:p>
    <w:p w:rsidR="00336385" w:rsidRDefault="00336385" w:rsidP="00336385">
      <w:pPr>
        <w:spacing w:line="360" w:lineRule="atLeast"/>
        <w:ind w:firstLineChars="201" w:firstLine="565"/>
        <w:rPr>
          <w:sz w:val="28"/>
          <w:szCs w:val="28"/>
        </w:rPr>
      </w:pPr>
      <w:r>
        <w:rPr>
          <w:rFonts w:eastAsia="CIDFont"/>
          <w:b/>
          <w:bCs/>
          <w:i/>
          <w:iCs/>
          <w:color w:val="000000"/>
          <w:sz w:val="28"/>
          <w:szCs w:val="28"/>
          <w:lang w:eastAsia="zh-CN" w:bidi="ar"/>
        </w:rPr>
        <w:t xml:space="preserve">c) Giám sát tiến độ thi công xây lắp công trình: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kế hoạch tiến độ công trình (tiến độ chi tiết từng phần và tiến độ tổng thể).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đôn đốc, giám sát nhà thầu thi công xây dựng công trình và các nhà thầu khác triển khai công việc tại hiện trường để đảm bảo tiến độ thi công theo hợp đồng đã ký. Trong trường hợp Nhà thầu có dấu hiệu không đảm bảo tiến độ, tư vấn giám sát phải kịp thời báo cáo cho Chủ đầu tư và đề xuất hướng giải quyết khắc phục.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Thực hiện việc đánh giá và báo cáo tiến độ thường xuyên trong các báo cáo định kỳ. </w:t>
      </w:r>
    </w:p>
    <w:p w:rsidR="00336385" w:rsidRDefault="00336385" w:rsidP="00336385">
      <w:pPr>
        <w:spacing w:line="360" w:lineRule="atLeast"/>
        <w:ind w:firstLineChars="201" w:firstLine="565"/>
        <w:rPr>
          <w:sz w:val="28"/>
          <w:szCs w:val="28"/>
        </w:rPr>
      </w:pPr>
      <w:r>
        <w:rPr>
          <w:rFonts w:eastAsia="CIDFont"/>
          <w:b/>
          <w:bCs/>
          <w:i/>
          <w:iCs/>
          <w:color w:val="000000"/>
          <w:sz w:val="28"/>
          <w:szCs w:val="28"/>
          <w:lang w:eastAsia="zh-CN" w:bidi="ar"/>
        </w:rPr>
        <w:t xml:space="preserve">d) Giám sát an toàn lao động, PCCN và bảo vệ môi trường trong thi công xây lắp công trình: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d.1) Về an toàn lao động, PCCN: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và có ý kiến về các biện pháp an toàn, PCCN cho người và công trình do Nhà thầu thi công xây dựng lập.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Thường xuyên kiểm tra giám sát công tác an toàn lao động, PCCN trên công rường</w:t>
      </w:r>
      <w:r>
        <w:rPr>
          <w:rFonts w:eastAsia="CIDFont"/>
          <w:i/>
          <w:iCs/>
          <w:color w:val="000000"/>
          <w:sz w:val="28"/>
          <w:szCs w:val="28"/>
          <w:lang w:eastAsia="zh-CN" w:bidi="ar"/>
        </w:rPr>
        <w:t xml:space="preserve">. </w:t>
      </w:r>
      <w:r>
        <w:rPr>
          <w:rFonts w:eastAsia="CIDFont"/>
          <w:color w:val="000000"/>
          <w:sz w:val="28"/>
          <w:szCs w:val="28"/>
          <w:lang w:eastAsia="zh-CN" w:bidi="ar"/>
        </w:rPr>
        <w:t xml:space="preserve">Khi phát hiện có vi phạm thì phải yêu cầu nhà thầu thực hiện đúng các biện pháp an toàn lao động, PCCN và thông báo cho Chủ đầu tư.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d.2) Về bảo vệ môi trường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và có ý kiến về các biện pháp đảm bảo vệ môi trường cho người lao động trên công trường và bảo vệ môi trường xung quanh của nhà thầu bao gồm các biện pháp: chống bụi, chống ồn, xử lý phế thải, thu dọn hiện trường, bao che, thu dọn phế thải đưa đến nơi quy định. </w:t>
      </w:r>
    </w:p>
    <w:p w:rsidR="00336385" w:rsidRDefault="00336385" w:rsidP="00336385">
      <w:pPr>
        <w:spacing w:line="360" w:lineRule="atLeast"/>
        <w:ind w:firstLineChars="201" w:firstLine="563"/>
        <w:rPr>
          <w:bCs/>
          <w:iCs/>
          <w:color w:val="000000"/>
          <w:sz w:val="28"/>
          <w:szCs w:val="28"/>
        </w:rPr>
      </w:pPr>
      <w:r>
        <w:rPr>
          <w:rFonts w:eastAsia="CIDFont"/>
          <w:color w:val="000000"/>
          <w:sz w:val="28"/>
          <w:szCs w:val="28"/>
          <w:lang w:eastAsia="zh-CN" w:bidi="ar"/>
        </w:rPr>
        <w:t>- 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 tư.</w:t>
      </w:r>
    </w:p>
    <w:p w:rsidR="00336385" w:rsidRDefault="00336385" w:rsidP="00336385">
      <w:pPr>
        <w:spacing w:before="60" w:after="60" w:line="360" w:lineRule="atLeast"/>
        <w:ind w:firstLine="720"/>
        <w:rPr>
          <w:bCs/>
          <w:i/>
          <w:sz w:val="28"/>
          <w:szCs w:val="28"/>
          <w:lang w:val="it-IT"/>
        </w:rPr>
      </w:pPr>
      <w:r>
        <w:rPr>
          <w:bCs/>
          <w:iCs/>
          <w:color w:val="000000"/>
          <w:spacing w:val="-12"/>
          <w:sz w:val="28"/>
          <w:szCs w:val="28"/>
          <w:lang w:val="it-IT"/>
        </w:rPr>
        <w:t xml:space="preserve">3. </w:t>
      </w:r>
      <w:r>
        <w:rPr>
          <w:bCs/>
          <w:iCs/>
          <w:color w:val="000000"/>
          <w:sz w:val="28"/>
          <w:szCs w:val="28"/>
          <w:lang w:val="it-IT"/>
        </w:rPr>
        <w:t>Dự kiến thời gian chuyên gia bắt đầu thực hiện DVTV</w:t>
      </w:r>
      <w:r>
        <w:rPr>
          <w:bCs/>
          <w:iCs/>
          <w:color w:val="000000"/>
          <w:sz w:val="28"/>
          <w:szCs w:val="28"/>
        </w:rPr>
        <w:t xml:space="preserve">: </w:t>
      </w:r>
      <w:r>
        <w:rPr>
          <w:bCs/>
          <w:iCs/>
          <w:color w:val="000000"/>
          <w:sz w:val="28"/>
          <w:szCs w:val="28"/>
          <w:lang w:eastAsia="zh-CN"/>
        </w:rPr>
        <w:t>ngay sau khi hợp đồng được 02 bên ký kết.</w:t>
      </w:r>
    </w:p>
    <w:p w:rsidR="00336385" w:rsidRPr="00F11555" w:rsidRDefault="00336385" w:rsidP="00336385">
      <w:pPr>
        <w:spacing w:before="60" w:after="60" w:line="360" w:lineRule="atLeast"/>
        <w:ind w:firstLine="720"/>
        <w:rPr>
          <w:b/>
          <w:bCs/>
          <w:sz w:val="28"/>
          <w:szCs w:val="28"/>
          <w:lang w:val="it-IT"/>
        </w:rPr>
      </w:pPr>
      <w:r w:rsidRPr="00F11555">
        <w:rPr>
          <w:b/>
          <w:sz w:val="28"/>
          <w:szCs w:val="28"/>
          <w:lang w:val="it-IT"/>
        </w:rPr>
        <w:t>III. Báo cáo và thời gian thực hiện:</w:t>
      </w:r>
    </w:p>
    <w:p w:rsidR="00336385" w:rsidRDefault="00336385" w:rsidP="00336385">
      <w:pPr>
        <w:spacing w:before="60" w:after="60" w:line="360" w:lineRule="atLeast"/>
        <w:ind w:firstLineChars="201" w:firstLine="563"/>
        <w:rPr>
          <w:bCs/>
          <w:iCs/>
          <w:color w:val="000000"/>
          <w:sz w:val="28"/>
          <w:szCs w:val="28"/>
        </w:rPr>
      </w:pPr>
      <w:r>
        <w:rPr>
          <w:bCs/>
          <w:iCs/>
          <w:color w:val="000000"/>
          <w:sz w:val="28"/>
          <w:szCs w:val="28"/>
          <w:lang w:val="it-IT"/>
        </w:rPr>
        <w:t xml:space="preserve">Hàng tuần/tháng, </w:t>
      </w:r>
      <w:r>
        <w:rPr>
          <w:bCs/>
          <w:iCs/>
          <w:color w:val="000000"/>
          <w:sz w:val="28"/>
          <w:szCs w:val="28"/>
        </w:rPr>
        <w:t>T</w:t>
      </w:r>
      <w:r>
        <w:rPr>
          <w:bCs/>
          <w:iCs/>
          <w:color w:val="000000"/>
          <w:sz w:val="28"/>
          <w:szCs w:val="28"/>
          <w:lang w:val="it-IT"/>
        </w:rPr>
        <w:t xml:space="preserve">ư vấn giám sát </w:t>
      </w:r>
      <w:r>
        <w:rPr>
          <w:bCs/>
          <w:iCs/>
          <w:color w:val="000000"/>
          <w:sz w:val="28"/>
          <w:szCs w:val="28"/>
        </w:rPr>
        <w:t>phối hợp với đơn vị thi công gửi báo cáo</w:t>
      </w:r>
      <w:r>
        <w:rPr>
          <w:bCs/>
          <w:iCs/>
          <w:color w:val="000000"/>
          <w:sz w:val="28"/>
          <w:szCs w:val="28"/>
          <w:lang w:val="it-IT"/>
        </w:rPr>
        <w:t xml:space="preserve"> tiến độ thực hiện các hạng mục/gói thầu </w:t>
      </w:r>
      <w:r>
        <w:rPr>
          <w:bCs/>
          <w:iCs/>
          <w:color w:val="000000"/>
          <w:sz w:val="28"/>
          <w:szCs w:val="28"/>
        </w:rPr>
        <w:t xml:space="preserve">xây lắp </w:t>
      </w:r>
      <w:r>
        <w:rPr>
          <w:bCs/>
          <w:iCs/>
          <w:color w:val="000000"/>
          <w:sz w:val="28"/>
          <w:szCs w:val="28"/>
          <w:lang w:val="it-IT"/>
        </w:rPr>
        <w:t>và có những điều chỉnh kịp thời phù hợp với tình hình thi công thực tế nhằm đáp ứng tiến độ thi công công trình</w:t>
      </w:r>
      <w:r>
        <w:rPr>
          <w:bCs/>
          <w:iCs/>
          <w:color w:val="000000"/>
          <w:sz w:val="28"/>
          <w:szCs w:val="28"/>
        </w:rPr>
        <w:t>, như sau:</w:t>
      </w:r>
    </w:p>
    <w:p w:rsidR="00336385" w:rsidRDefault="00336385" w:rsidP="00336385">
      <w:pPr>
        <w:spacing w:before="60" w:after="60" w:line="360" w:lineRule="atLeast"/>
        <w:ind w:firstLineChars="201" w:firstLine="563"/>
        <w:rPr>
          <w:bCs/>
          <w:iCs/>
          <w:color w:val="000000"/>
          <w:sz w:val="28"/>
          <w:szCs w:val="28"/>
          <w:lang w:val="it-IT"/>
        </w:rPr>
      </w:pPr>
      <w:r>
        <w:rPr>
          <w:bCs/>
          <w:iCs/>
          <w:color w:val="000000"/>
          <w:sz w:val="28"/>
          <w:szCs w:val="28"/>
        </w:rPr>
        <w:t xml:space="preserve">- </w:t>
      </w:r>
      <w:r>
        <w:rPr>
          <w:bCs/>
          <w:iCs/>
          <w:color w:val="000000"/>
          <w:sz w:val="28"/>
          <w:szCs w:val="28"/>
          <w:lang w:val="it-IT"/>
        </w:rPr>
        <w:t>Thời gian hoàn thành báo cáo tuần trước 1</w:t>
      </w:r>
      <w:r>
        <w:rPr>
          <w:bCs/>
          <w:iCs/>
          <w:color w:val="000000"/>
          <w:sz w:val="28"/>
          <w:szCs w:val="28"/>
        </w:rPr>
        <w:t>5</w:t>
      </w:r>
      <w:r>
        <w:rPr>
          <w:bCs/>
          <w:iCs/>
          <w:color w:val="000000"/>
          <w:sz w:val="28"/>
          <w:szCs w:val="28"/>
          <w:lang w:val="it-IT"/>
        </w:rPr>
        <w:t>h ngày Thứ Năm hàng tuần;</w:t>
      </w:r>
    </w:p>
    <w:p w:rsidR="00336385" w:rsidRDefault="00336385" w:rsidP="00336385">
      <w:pPr>
        <w:spacing w:before="60" w:after="60" w:line="360" w:lineRule="atLeast"/>
        <w:ind w:firstLineChars="201" w:firstLine="563"/>
        <w:rPr>
          <w:bCs/>
          <w:iCs/>
          <w:color w:val="000000"/>
          <w:sz w:val="28"/>
          <w:szCs w:val="28"/>
        </w:rPr>
      </w:pPr>
      <w:r>
        <w:rPr>
          <w:bCs/>
          <w:iCs/>
          <w:color w:val="000000"/>
          <w:sz w:val="28"/>
          <w:szCs w:val="28"/>
        </w:rPr>
        <w:t xml:space="preserve">- </w:t>
      </w:r>
      <w:r>
        <w:rPr>
          <w:bCs/>
          <w:iCs/>
          <w:color w:val="000000"/>
          <w:sz w:val="28"/>
          <w:szCs w:val="28"/>
          <w:lang w:val="it-IT"/>
        </w:rPr>
        <w:t>Thời gian hoàn thành báo cáo</w:t>
      </w:r>
      <w:r>
        <w:rPr>
          <w:bCs/>
          <w:iCs/>
          <w:color w:val="000000"/>
          <w:sz w:val="28"/>
          <w:szCs w:val="28"/>
        </w:rPr>
        <w:t xml:space="preserve"> </w:t>
      </w:r>
      <w:r>
        <w:rPr>
          <w:bCs/>
          <w:iCs/>
          <w:color w:val="000000"/>
          <w:sz w:val="28"/>
          <w:szCs w:val="28"/>
          <w:lang w:val="it-IT"/>
        </w:rPr>
        <w:t>tháng trước 0</w:t>
      </w:r>
      <w:r>
        <w:rPr>
          <w:bCs/>
          <w:iCs/>
          <w:color w:val="000000"/>
          <w:sz w:val="28"/>
          <w:szCs w:val="28"/>
        </w:rPr>
        <w:t>7</w:t>
      </w:r>
      <w:r>
        <w:rPr>
          <w:bCs/>
          <w:iCs/>
          <w:color w:val="000000"/>
          <w:sz w:val="28"/>
          <w:szCs w:val="28"/>
          <w:lang w:val="it-IT"/>
        </w:rPr>
        <w:t xml:space="preserve"> ngày kết thúc tháng</w:t>
      </w:r>
      <w:r>
        <w:rPr>
          <w:bCs/>
          <w:iCs/>
          <w:color w:val="000000"/>
          <w:sz w:val="28"/>
          <w:szCs w:val="28"/>
        </w:rPr>
        <w:t>;</w:t>
      </w:r>
    </w:p>
    <w:p w:rsidR="00336385" w:rsidRDefault="00336385" w:rsidP="00336385">
      <w:pPr>
        <w:spacing w:before="60" w:after="60" w:line="360" w:lineRule="atLeast"/>
        <w:ind w:firstLineChars="201" w:firstLine="563"/>
        <w:rPr>
          <w:bCs/>
          <w:iCs/>
          <w:color w:val="000000"/>
          <w:sz w:val="28"/>
          <w:szCs w:val="28"/>
        </w:rPr>
      </w:pPr>
      <w:r>
        <w:rPr>
          <w:bCs/>
          <w:iCs/>
          <w:color w:val="000000"/>
          <w:sz w:val="28"/>
          <w:szCs w:val="28"/>
        </w:rPr>
        <w:t xml:space="preserve">- </w:t>
      </w:r>
      <w:r>
        <w:rPr>
          <w:bCs/>
          <w:iCs/>
          <w:color w:val="000000"/>
          <w:sz w:val="28"/>
          <w:szCs w:val="28"/>
          <w:lang w:val="it-IT"/>
        </w:rPr>
        <w:t>Thời gian hoàn thành báo cáo</w:t>
      </w:r>
      <w:r>
        <w:rPr>
          <w:bCs/>
          <w:iCs/>
          <w:color w:val="000000"/>
          <w:sz w:val="28"/>
          <w:szCs w:val="28"/>
        </w:rPr>
        <w:t xml:space="preserve"> </w:t>
      </w:r>
      <w:r>
        <w:rPr>
          <w:bCs/>
          <w:iCs/>
          <w:color w:val="000000"/>
          <w:sz w:val="28"/>
          <w:szCs w:val="28"/>
          <w:lang w:val="it-IT"/>
        </w:rPr>
        <w:t xml:space="preserve">năm </w:t>
      </w:r>
      <w:r>
        <w:rPr>
          <w:bCs/>
          <w:iCs/>
          <w:color w:val="000000"/>
          <w:sz w:val="28"/>
          <w:szCs w:val="28"/>
        </w:rPr>
        <w:t xml:space="preserve">(nếu có) </w:t>
      </w:r>
      <w:r>
        <w:rPr>
          <w:bCs/>
          <w:iCs/>
          <w:color w:val="000000"/>
          <w:sz w:val="28"/>
          <w:szCs w:val="28"/>
          <w:lang w:val="it-IT"/>
        </w:rPr>
        <w:t>trước ngày 1</w:t>
      </w:r>
      <w:r>
        <w:rPr>
          <w:bCs/>
          <w:iCs/>
          <w:color w:val="000000"/>
          <w:sz w:val="28"/>
          <w:szCs w:val="28"/>
        </w:rPr>
        <w:t>3</w:t>
      </w:r>
      <w:r>
        <w:rPr>
          <w:bCs/>
          <w:iCs/>
          <w:color w:val="000000"/>
          <w:sz w:val="28"/>
          <w:szCs w:val="28"/>
          <w:lang w:val="it-IT"/>
        </w:rPr>
        <w:t xml:space="preserve"> tháng 12 của năm</w:t>
      </w:r>
      <w:r>
        <w:rPr>
          <w:bCs/>
          <w:iCs/>
          <w:color w:val="000000"/>
          <w:sz w:val="28"/>
          <w:szCs w:val="28"/>
        </w:rPr>
        <w:t>.</w:t>
      </w:r>
    </w:p>
    <w:p w:rsidR="00336385" w:rsidRPr="00F11555" w:rsidRDefault="00336385" w:rsidP="00336385">
      <w:pPr>
        <w:spacing w:before="60" w:after="60" w:line="360" w:lineRule="atLeast"/>
        <w:ind w:firstLine="720"/>
        <w:rPr>
          <w:b/>
          <w:sz w:val="28"/>
          <w:szCs w:val="28"/>
          <w:lang w:val="it-IT"/>
        </w:rPr>
      </w:pPr>
      <w:r w:rsidRPr="00F11555">
        <w:rPr>
          <w:b/>
          <w:sz w:val="28"/>
          <w:szCs w:val="28"/>
          <w:lang w:val="it-IT"/>
        </w:rPr>
        <w:t>IV. Kinh nghiệm và nhân sự của nhà thầu:</w:t>
      </w:r>
    </w:p>
    <w:p w:rsidR="00336385" w:rsidRPr="00F11555" w:rsidRDefault="00336385" w:rsidP="00336385">
      <w:pPr>
        <w:spacing w:before="60" w:after="60" w:line="360" w:lineRule="atLeast"/>
        <w:ind w:firstLineChars="201" w:firstLine="563"/>
        <w:rPr>
          <w:i/>
          <w:sz w:val="28"/>
          <w:szCs w:val="28"/>
          <w:lang w:val="it-IT"/>
        </w:rPr>
      </w:pPr>
      <w:r>
        <w:rPr>
          <w:bCs/>
          <w:color w:val="000000"/>
          <w:sz w:val="28"/>
          <w:szCs w:val="28"/>
        </w:rPr>
        <w:t>theo yêu cầu của chương III E-HSMT</w:t>
      </w:r>
      <w:r w:rsidRPr="00F11555">
        <w:rPr>
          <w:i/>
          <w:sz w:val="28"/>
          <w:szCs w:val="28"/>
          <w:lang w:val="it-IT"/>
        </w:rPr>
        <w:t>.</w:t>
      </w:r>
    </w:p>
    <w:p w:rsidR="00336385" w:rsidRPr="00F11555" w:rsidRDefault="00336385" w:rsidP="00336385">
      <w:pPr>
        <w:spacing w:before="60" w:after="60" w:line="360" w:lineRule="atLeast"/>
        <w:ind w:firstLine="720"/>
        <w:rPr>
          <w:b/>
          <w:bCs/>
          <w:sz w:val="28"/>
          <w:szCs w:val="28"/>
          <w:lang w:val="it-IT"/>
        </w:rPr>
      </w:pPr>
      <w:r w:rsidRPr="00F11555">
        <w:rPr>
          <w:b/>
          <w:sz w:val="28"/>
          <w:szCs w:val="28"/>
          <w:lang w:val="it-IT"/>
        </w:rPr>
        <w:t>V. Trách nhiệm của chủ đầu tư:</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Phối hợp chặt chẽ và tạo mọi điều kiện thuận lợi cho nhà thầu tư vấn trong quá trình thực hiện hợp đồng.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Theo dõi, kiểm tra và đôn đốc nhà thầu tư vấn trong suốt quá trình thực hiện dịch vụ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Thông báo về nhiệm vụ, quyền hạn của các cá nhân trong hệ thống quản lý chất lượng của chủ đầu tư, nhà thầu giám sát thi công xây dựng công trình cho các nhà thầu có liên quan biết để phối hợp thực hiện.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việc huy động và bố trí nhân lực của nhà thầu giám sát thi công xây dựng công trình so với yêu cầu của hợp đồng xây dựng. - Thực hiện các quy định về bảo vệ môi trường đối với các công trình xây dựng theo quy định của pháp luật về bảo vệ môi trường.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Tổ chức nghiệm thu công trình theo qui định của pháp luật hiện hành về quản lý chất lượng công trình.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Tổ chức lập hồ sơ hoàn thành công trình xây dựng.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Lập báo cáo hoàn thành đưa công trình xây dựng vào sử dụng hoặc báo cáo đột xuất khi có yêu cầu và gửi cơ quan quản lý nhà nước về xây dựng theo quy định tại Nghị định này.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Tổ chức kiểm định chất lượng bộ phận công trình, hạng mục công trình và toàn bộ công trình xây dựng khi có nghi ngờ về chất lượng hoặc khi được cơ quan quản lý nhà nước yêu cầu.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Tạm dừng hoặc đình chỉ thi công đối với nhà thầu thi công xây dựng khi xét thấy chất lượng thi công xây dựng không đảm bảo yêu cầu kỹ thuật, biện pháp thi công không đảm bảo an toàn.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việc thực hiện của nhà thầu tư vấn giám sát theo yêu cầu của Hợp đồng xây dựng và quy định của pháp luật có liên quan.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Phối hợp chặt chẽ và tạo mọi điều kiện thuận lợi cho nhà thầu tư vấn trong quá trình thực hiện hợp đồng.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Cung cấp đầy đủ, kịp thời các tài liệu, số liệu và các văn bản liên quan cho nhà thầu tư vấn trong quá trình thực hiện hợp đồng. </w:t>
      </w:r>
    </w:p>
    <w:p w:rsidR="00336385" w:rsidRDefault="00336385" w:rsidP="00336385">
      <w:pPr>
        <w:spacing w:line="360" w:lineRule="atLeast"/>
        <w:ind w:firstLineChars="201" w:firstLine="563"/>
        <w:rPr>
          <w:sz w:val="28"/>
          <w:szCs w:val="28"/>
        </w:rPr>
      </w:pPr>
      <w:r>
        <w:rPr>
          <w:rFonts w:eastAsia="CIDFont"/>
          <w:color w:val="000000"/>
          <w:sz w:val="28"/>
          <w:szCs w:val="28"/>
          <w:lang w:eastAsia="zh-CN" w:bidi="ar"/>
        </w:rPr>
        <w:t xml:space="preserve">- Kiểm tra, ký đóng dấu kịp thời (trong vòng 03 ngày làm việc) các hồ sơ liên quan,... </w:t>
      </w:r>
    </w:p>
    <w:p w:rsidR="00336385" w:rsidRPr="00F11555" w:rsidRDefault="00336385" w:rsidP="00336385">
      <w:pPr>
        <w:spacing w:line="360" w:lineRule="atLeast"/>
        <w:ind w:firstLineChars="201" w:firstLine="563"/>
        <w:rPr>
          <w:sz w:val="28"/>
          <w:szCs w:val="28"/>
          <w:lang w:val="it-IT"/>
        </w:rPr>
      </w:pPr>
      <w:r>
        <w:rPr>
          <w:rFonts w:eastAsia="CIDFont"/>
          <w:color w:val="000000"/>
          <w:sz w:val="28"/>
          <w:szCs w:val="28"/>
          <w:lang w:eastAsia="zh-CN" w:bidi="ar"/>
        </w:rPr>
        <w:t>- Tổ chức nghiệm thu, thanh, quyết toán hợp đồng đúng quy định.</w:t>
      </w:r>
    </w:p>
    <w:p w:rsidR="009F646E" w:rsidRDefault="00163697"/>
    <w:sectPr w:rsidR="009F646E" w:rsidSect="00336385">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697" w:rsidRDefault="00163697" w:rsidP="00336385">
      <w:r>
        <w:separator/>
      </w:r>
    </w:p>
  </w:endnote>
  <w:endnote w:type="continuationSeparator" w:id="0">
    <w:p w:rsidR="00163697" w:rsidRDefault="00163697" w:rsidP="0033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IDFont">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385" w:rsidRDefault="00336385" w:rsidP="003363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697" w:rsidRDefault="00163697" w:rsidP="00336385">
      <w:r>
        <w:separator/>
      </w:r>
    </w:p>
  </w:footnote>
  <w:footnote w:type="continuationSeparator" w:id="0">
    <w:p w:rsidR="00163697" w:rsidRDefault="00163697" w:rsidP="0033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951624"/>
      <w:docPartObj>
        <w:docPartGallery w:val="Page Numbers (Top of Page)"/>
        <w:docPartUnique/>
      </w:docPartObj>
    </w:sdtPr>
    <w:sdtEndPr>
      <w:rPr>
        <w:noProof/>
      </w:rPr>
    </w:sdtEndPr>
    <w:sdtContent>
      <w:p w:rsidR="00336385" w:rsidRDefault="00336385" w:rsidP="0033638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86C"/>
    <w:multiLevelType w:val="hybridMultilevel"/>
    <w:tmpl w:val="5F9A0510"/>
    <w:lvl w:ilvl="0" w:tplc="A016115A">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93A"/>
    <w:multiLevelType w:val="hybridMultilevel"/>
    <w:tmpl w:val="6906A2A8"/>
    <w:lvl w:ilvl="0" w:tplc="A016115A">
      <w:start w:val="2"/>
      <w:numFmt w:val="decimal"/>
      <w:lvlText w:val="%1."/>
      <w:lvlJc w:val="left"/>
      <w:pPr>
        <w:ind w:left="720" w:hanging="360"/>
      </w:pPr>
      <w:rPr>
        <w:rFonts w:hint="default"/>
        <w:b/>
      </w:rPr>
    </w:lvl>
    <w:lvl w:ilvl="1" w:tplc="19C86434">
      <w:start w:val="1"/>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F275C"/>
    <w:multiLevelType w:val="hybridMultilevel"/>
    <w:tmpl w:val="D4DEEF5E"/>
    <w:lvl w:ilvl="0" w:tplc="B266729E">
      <w:start w:val="1"/>
      <w:numFmt w:val="bullet"/>
      <w:lvlText w:val="-"/>
      <w:lvlJc w:val="left"/>
      <w:pPr>
        <w:ind w:left="1146" w:hanging="360"/>
      </w:pPr>
      <w:rPr>
        <w:rFonts w:ascii="Times New Roman" w:eastAsiaTheme="minorHAnsi"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BDD585F"/>
    <w:multiLevelType w:val="hybridMultilevel"/>
    <w:tmpl w:val="E4041686"/>
    <w:lvl w:ilvl="0" w:tplc="A016115A">
      <w:start w:val="2"/>
      <w:numFmt w:val="decimal"/>
      <w:lvlText w:val="%1."/>
      <w:lvlJc w:val="left"/>
      <w:pPr>
        <w:ind w:left="720" w:hanging="360"/>
      </w:pPr>
      <w:rPr>
        <w:rFonts w:hint="default"/>
        <w:b/>
      </w:rPr>
    </w:lvl>
    <w:lvl w:ilvl="1" w:tplc="19C86434">
      <w:start w:val="1"/>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16E88"/>
    <w:multiLevelType w:val="hybridMultilevel"/>
    <w:tmpl w:val="5F943A8C"/>
    <w:lvl w:ilvl="0" w:tplc="A016115A">
      <w:start w:val="2"/>
      <w:numFmt w:val="decimal"/>
      <w:lvlText w:val="%1."/>
      <w:lvlJc w:val="left"/>
      <w:pPr>
        <w:ind w:left="720" w:hanging="360"/>
      </w:pPr>
      <w:rPr>
        <w:rFonts w:hint="default"/>
        <w:b/>
      </w:rPr>
    </w:lvl>
    <w:lvl w:ilvl="1" w:tplc="19C86434">
      <w:start w:val="1"/>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85"/>
    <w:rsid w:val="00163697"/>
    <w:rsid w:val="00336385"/>
    <w:rsid w:val="00BA38DE"/>
    <w:rsid w:val="00CE7BD6"/>
    <w:rsid w:val="00DF67D8"/>
    <w:rsid w:val="00F3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DCAC"/>
  <w15:chartTrackingRefBased/>
  <w15:docId w15:val="{2FA1CC7C-E493-478F-B452-E42804D1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385"/>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336385"/>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36385"/>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1"/>
    <w:qFormat/>
    <w:rsid w:val="00336385"/>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33638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36385"/>
    <w:pPr>
      <w:tabs>
        <w:tab w:val="center" w:pos="4680"/>
        <w:tab w:val="right" w:pos="9360"/>
      </w:tabs>
    </w:pPr>
  </w:style>
  <w:style w:type="character" w:customStyle="1" w:styleId="HeaderChar">
    <w:name w:val="Header Char"/>
    <w:basedOn w:val="DefaultParagraphFont"/>
    <w:link w:val="Header"/>
    <w:uiPriority w:val="99"/>
    <w:rsid w:val="003363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385"/>
    <w:pPr>
      <w:tabs>
        <w:tab w:val="center" w:pos="4680"/>
        <w:tab w:val="right" w:pos="9360"/>
      </w:tabs>
    </w:pPr>
  </w:style>
  <w:style w:type="character" w:customStyle="1" w:styleId="FooterChar">
    <w:name w:val="Footer Char"/>
    <w:basedOn w:val="DefaultParagraphFont"/>
    <w:link w:val="Footer"/>
    <w:uiPriority w:val="99"/>
    <w:rsid w:val="0033638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2187</Words>
  <Characters>12467</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CHƯƠNG V. ĐIỀU KHOẢN THAM CHIẾU</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muasamcong</dc:creator>
  <cp:keywords/>
  <dc:description/>
  <cp:lastModifiedBy>muasamcong</cp:lastModifiedBy>
  <cp:revision>1</cp:revision>
  <dcterms:created xsi:type="dcterms:W3CDTF">2025-10-01T02:21:00Z</dcterms:created>
  <dcterms:modified xsi:type="dcterms:W3CDTF">2025-10-01T02:24:00Z</dcterms:modified>
</cp:coreProperties>
</file>