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1EDBF" w14:textId="5D4AF92D" w:rsidR="00E83596" w:rsidRPr="006064FA" w:rsidRDefault="00E83596" w:rsidP="00E44B32">
      <w:pPr>
        <w:widowControl w:val="0"/>
        <w:spacing w:before="120" w:after="120" w:line="264" w:lineRule="auto"/>
        <w:jc w:val="center"/>
        <w:outlineLvl w:val="1"/>
        <w:rPr>
          <w:rFonts w:ascii="Times New Roman" w:hAnsi="Times New Roman"/>
          <w:b/>
          <w:bCs/>
          <w:sz w:val="26"/>
          <w:szCs w:val="26"/>
          <w:lang w:val="nl-NL"/>
        </w:rPr>
      </w:pPr>
      <w:r w:rsidRPr="006064FA">
        <w:rPr>
          <w:rFonts w:ascii="Times New Roman" w:hAnsi="Times New Roman"/>
          <w:b/>
          <w:bCs/>
          <w:sz w:val="26"/>
          <w:szCs w:val="26"/>
          <w:lang w:val="nl-NL"/>
        </w:rPr>
        <w:t>Phần 2. YÊU CẦU VỀ KỸ THUẬT</w:t>
      </w:r>
    </w:p>
    <w:p w14:paraId="40A76751" w14:textId="0AD680B5" w:rsidR="00E44B32" w:rsidRPr="006064FA" w:rsidRDefault="00BD31C4" w:rsidP="00E83596">
      <w:pPr>
        <w:widowControl w:val="0"/>
        <w:spacing w:before="120" w:after="120" w:line="264" w:lineRule="auto"/>
        <w:jc w:val="center"/>
        <w:outlineLvl w:val="1"/>
        <w:rPr>
          <w:rFonts w:ascii="Times New Roman" w:hAnsi="Times New Roman"/>
          <w:b/>
          <w:bCs/>
          <w:sz w:val="26"/>
          <w:szCs w:val="26"/>
          <w:lang w:val="nl-NL"/>
        </w:rPr>
      </w:pPr>
      <w:r w:rsidRPr="006064FA">
        <w:rPr>
          <w:rFonts w:ascii="Times New Roman" w:hAnsi="Times New Roman"/>
          <w:b/>
          <w:bCs/>
          <w:sz w:val="26"/>
          <w:szCs w:val="26"/>
          <w:lang w:val="nl-NL"/>
        </w:rPr>
        <w:t>CHƯƠNG</w:t>
      </w:r>
      <w:r w:rsidR="00873AB2" w:rsidRPr="006064FA">
        <w:rPr>
          <w:rFonts w:ascii="Times New Roman" w:hAnsi="Times New Roman"/>
          <w:b/>
          <w:bCs/>
          <w:sz w:val="26"/>
          <w:szCs w:val="26"/>
          <w:lang w:val="nl-NL"/>
        </w:rPr>
        <w:t xml:space="preserve"> V. YÊU CẦU VỀ KỸ THUẬT</w:t>
      </w:r>
    </w:p>
    <w:p w14:paraId="27B91038" w14:textId="05A76B8D" w:rsidR="00D42AE6" w:rsidRPr="006064FA" w:rsidRDefault="005117D5" w:rsidP="00B4752F">
      <w:pPr>
        <w:pStyle w:val="ListParagraph"/>
        <w:widowControl w:val="0"/>
        <w:numPr>
          <w:ilvl w:val="0"/>
          <w:numId w:val="26"/>
        </w:numPr>
        <w:spacing w:before="120" w:after="120" w:line="264" w:lineRule="auto"/>
        <w:ind w:left="432" w:hanging="432"/>
        <w:contextualSpacing w:val="0"/>
        <w:rPr>
          <w:b/>
          <w:bCs/>
          <w:sz w:val="26"/>
          <w:szCs w:val="26"/>
          <w:lang w:val="nl-NL"/>
        </w:rPr>
      </w:pPr>
      <w:r w:rsidRPr="006064FA">
        <w:rPr>
          <w:b/>
          <w:bCs/>
          <w:sz w:val="26"/>
          <w:szCs w:val="26"/>
          <w:lang w:val="nl-NL"/>
        </w:rPr>
        <w:t xml:space="preserve">Giới thiệu chung về </w:t>
      </w:r>
      <w:r w:rsidR="00873AB2" w:rsidRPr="006064FA">
        <w:rPr>
          <w:b/>
          <w:bCs/>
          <w:sz w:val="26"/>
          <w:szCs w:val="26"/>
          <w:lang w:val="nl-NL"/>
        </w:rPr>
        <w:t>gói thầu</w:t>
      </w:r>
    </w:p>
    <w:p w14:paraId="01B007BE" w14:textId="538FF526" w:rsidR="009D252F" w:rsidRPr="006064FA" w:rsidRDefault="009D252F" w:rsidP="003C4460">
      <w:pPr>
        <w:pStyle w:val="ListParagraph"/>
        <w:numPr>
          <w:ilvl w:val="0"/>
          <w:numId w:val="30"/>
        </w:numPr>
        <w:tabs>
          <w:tab w:val="left" w:pos="630"/>
        </w:tabs>
        <w:autoSpaceDE w:val="0"/>
        <w:autoSpaceDN w:val="0"/>
        <w:adjustRightInd w:val="0"/>
        <w:spacing w:before="120" w:after="120"/>
        <w:ind w:left="0" w:firstLine="360"/>
        <w:contextualSpacing w:val="0"/>
        <w:rPr>
          <w:sz w:val="26"/>
          <w:szCs w:val="26"/>
        </w:rPr>
      </w:pPr>
      <w:r w:rsidRPr="006064FA">
        <w:rPr>
          <w:sz w:val="26"/>
          <w:szCs w:val="26"/>
        </w:rPr>
        <w:t xml:space="preserve">Tên gói thầu: </w:t>
      </w:r>
      <w:r w:rsidR="001D4B8A" w:rsidRPr="006064FA">
        <w:rPr>
          <w:sz w:val="26"/>
          <w:szCs w:val="26"/>
        </w:rPr>
        <w:t>Bảo dưỡng và nạp hóa chất cho các bình chữa cháy năm 202</w:t>
      </w:r>
      <w:r w:rsidR="003C4460">
        <w:rPr>
          <w:sz w:val="26"/>
          <w:szCs w:val="26"/>
        </w:rPr>
        <w:t>5-2027</w:t>
      </w:r>
      <w:r w:rsidRPr="006064FA">
        <w:rPr>
          <w:sz w:val="26"/>
          <w:szCs w:val="26"/>
        </w:rPr>
        <w:t>.</w:t>
      </w:r>
    </w:p>
    <w:p w14:paraId="5925BDDE" w14:textId="31F2606D" w:rsidR="009D252F" w:rsidRPr="006064FA" w:rsidRDefault="009D252F" w:rsidP="003C4460">
      <w:pPr>
        <w:pStyle w:val="ListParagraph"/>
        <w:numPr>
          <w:ilvl w:val="0"/>
          <w:numId w:val="30"/>
        </w:numPr>
        <w:tabs>
          <w:tab w:val="left" w:pos="630"/>
        </w:tabs>
        <w:autoSpaceDE w:val="0"/>
        <w:autoSpaceDN w:val="0"/>
        <w:adjustRightInd w:val="0"/>
        <w:spacing w:before="120" w:after="120"/>
        <w:ind w:left="0" w:firstLine="360"/>
        <w:contextualSpacing w:val="0"/>
        <w:rPr>
          <w:sz w:val="26"/>
          <w:szCs w:val="26"/>
        </w:rPr>
      </w:pPr>
      <w:r w:rsidRPr="006064FA">
        <w:rPr>
          <w:sz w:val="26"/>
          <w:szCs w:val="26"/>
        </w:rPr>
        <w:t xml:space="preserve">Địa điểm thực hiện: 215 Hồng Bàng, Phường </w:t>
      </w:r>
      <w:r w:rsidR="003C4460">
        <w:rPr>
          <w:sz w:val="26"/>
          <w:szCs w:val="26"/>
        </w:rPr>
        <w:t>Chợ Lớn</w:t>
      </w:r>
      <w:r w:rsidRPr="006064FA">
        <w:rPr>
          <w:sz w:val="26"/>
          <w:szCs w:val="26"/>
        </w:rPr>
        <w:t>, Tp. HCM.</w:t>
      </w:r>
    </w:p>
    <w:p w14:paraId="2DE6BE1A" w14:textId="1A9547EC" w:rsidR="00776396" w:rsidRPr="006064FA" w:rsidRDefault="00776396" w:rsidP="003C4460">
      <w:pPr>
        <w:pStyle w:val="ListParagraph"/>
        <w:numPr>
          <w:ilvl w:val="0"/>
          <w:numId w:val="30"/>
        </w:numPr>
        <w:tabs>
          <w:tab w:val="left" w:pos="630"/>
        </w:tabs>
        <w:autoSpaceDE w:val="0"/>
        <w:autoSpaceDN w:val="0"/>
        <w:adjustRightInd w:val="0"/>
        <w:spacing w:before="120" w:after="120"/>
        <w:ind w:left="0" w:firstLine="360"/>
        <w:contextualSpacing w:val="0"/>
        <w:rPr>
          <w:sz w:val="26"/>
          <w:szCs w:val="26"/>
        </w:rPr>
      </w:pPr>
      <w:r w:rsidRPr="006064FA">
        <w:rPr>
          <w:sz w:val="26"/>
          <w:szCs w:val="26"/>
        </w:rPr>
        <w:t xml:space="preserve">Thời gian thực hiện gói thầu: </w:t>
      </w:r>
      <w:r w:rsidR="003C4460">
        <w:rPr>
          <w:sz w:val="26"/>
          <w:szCs w:val="26"/>
        </w:rPr>
        <w:t>25</w:t>
      </w:r>
      <w:r w:rsidR="00B37B81" w:rsidRPr="006064FA">
        <w:rPr>
          <w:sz w:val="26"/>
          <w:szCs w:val="26"/>
        </w:rPr>
        <w:t xml:space="preserve"> tháng kể từ ngày hợp đồng có hiệu lực.</w:t>
      </w:r>
    </w:p>
    <w:p w14:paraId="17F1D02F" w14:textId="2D7EECEB" w:rsidR="009D252F" w:rsidRPr="006064FA" w:rsidRDefault="009D252F" w:rsidP="003C4460">
      <w:pPr>
        <w:pStyle w:val="ListParagraph"/>
        <w:numPr>
          <w:ilvl w:val="0"/>
          <w:numId w:val="30"/>
        </w:numPr>
        <w:tabs>
          <w:tab w:val="left" w:pos="630"/>
        </w:tabs>
        <w:autoSpaceDE w:val="0"/>
        <w:autoSpaceDN w:val="0"/>
        <w:adjustRightInd w:val="0"/>
        <w:spacing w:before="120" w:after="120"/>
        <w:ind w:left="0" w:firstLine="360"/>
        <w:contextualSpacing w:val="0"/>
        <w:rPr>
          <w:sz w:val="26"/>
          <w:szCs w:val="26"/>
        </w:rPr>
      </w:pPr>
      <w:r w:rsidRPr="006064FA">
        <w:rPr>
          <w:sz w:val="26"/>
          <w:szCs w:val="26"/>
        </w:rPr>
        <w:t xml:space="preserve">Thời gian thực hiện hợp đồng: </w:t>
      </w:r>
      <w:r w:rsidR="003C4460">
        <w:rPr>
          <w:sz w:val="26"/>
          <w:szCs w:val="26"/>
        </w:rPr>
        <w:t>26</w:t>
      </w:r>
      <w:r w:rsidR="001D4B8A" w:rsidRPr="006064FA">
        <w:rPr>
          <w:sz w:val="26"/>
          <w:szCs w:val="26"/>
        </w:rPr>
        <w:t xml:space="preserve"> tháng </w:t>
      </w:r>
      <w:r w:rsidRPr="006064FA">
        <w:rPr>
          <w:sz w:val="26"/>
          <w:szCs w:val="26"/>
        </w:rPr>
        <w:t>kể từ ngày hợp đồng có hiệu lực.</w:t>
      </w:r>
    </w:p>
    <w:p w14:paraId="3BC28EBA" w14:textId="39B21881" w:rsidR="00776396" w:rsidRPr="006064FA" w:rsidRDefault="00776396" w:rsidP="009D1B7A">
      <w:pPr>
        <w:pStyle w:val="ListParagraph"/>
        <w:widowControl w:val="0"/>
        <w:numPr>
          <w:ilvl w:val="0"/>
          <w:numId w:val="26"/>
        </w:numPr>
        <w:spacing w:before="120" w:after="120" w:line="264" w:lineRule="auto"/>
        <w:ind w:left="426" w:hanging="426"/>
        <w:rPr>
          <w:b/>
          <w:bCs/>
          <w:sz w:val="26"/>
          <w:szCs w:val="26"/>
          <w:lang w:val="nl-NL"/>
        </w:rPr>
      </w:pPr>
      <w:r w:rsidRPr="006064FA">
        <w:rPr>
          <w:b/>
          <w:bCs/>
          <w:sz w:val="26"/>
          <w:szCs w:val="26"/>
          <w:lang w:val="nl-NL"/>
        </w:rPr>
        <w:t>Mục tiêu công việc:</w:t>
      </w:r>
    </w:p>
    <w:p w14:paraId="41D7B0BD" w14:textId="35938304" w:rsidR="00F616C6" w:rsidRDefault="001D4B8A" w:rsidP="00A15BC5">
      <w:pPr>
        <w:spacing w:before="120" w:line="300" w:lineRule="atLeast"/>
        <w:ind w:right="14"/>
        <w:rPr>
          <w:rFonts w:ascii="Times New Roman" w:hAnsi="Times New Roman"/>
          <w:sz w:val="26"/>
          <w:szCs w:val="26"/>
        </w:rPr>
      </w:pPr>
      <w:r w:rsidRPr="006064FA">
        <w:rPr>
          <w:rFonts w:ascii="Times New Roman" w:hAnsi="Times New Roman"/>
          <w:sz w:val="26"/>
          <w:szCs w:val="26"/>
        </w:rPr>
        <w:t>Số lượng bình chữa cháy tại Bệnh viện theo bảng sau:</w:t>
      </w:r>
    </w:p>
    <w:tbl>
      <w:tblPr>
        <w:tblW w:w="9578" w:type="dxa"/>
        <w:tblInd w:w="234" w:type="dxa"/>
        <w:tblLook w:val="04A0" w:firstRow="1" w:lastRow="0" w:firstColumn="1" w:lastColumn="0" w:noHBand="0" w:noVBand="1"/>
      </w:tblPr>
      <w:tblGrid>
        <w:gridCol w:w="563"/>
        <w:gridCol w:w="1116"/>
        <w:gridCol w:w="863"/>
        <w:gridCol w:w="907"/>
        <w:gridCol w:w="907"/>
        <w:gridCol w:w="907"/>
        <w:gridCol w:w="907"/>
        <w:gridCol w:w="852"/>
        <w:gridCol w:w="852"/>
        <w:gridCol w:w="852"/>
        <w:gridCol w:w="852"/>
      </w:tblGrid>
      <w:tr w:rsidR="003C4460" w:rsidRPr="003C4460" w14:paraId="54C2D3B1" w14:textId="77777777" w:rsidTr="00DA6F0A">
        <w:trPr>
          <w:trHeight w:val="359"/>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86DACAD" w14:textId="77777777" w:rsidR="003C4460" w:rsidRPr="003C4460" w:rsidRDefault="003C4460" w:rsidP="00DA6F0A">
            <w:pPr>
              <w:spacing w:before="60" w:after="60"/>
              <w:jc w:val="center"/>
              <w:rPr>
                <w:rFonts w:ascii="Times New Roman" w:hAnsi="Times New Roman"/>
                <w:b/>
                <w:bCs/>
                <w:sz w:val="26"/>
                <w:szCs w:val="26"/>
              </w:rPr>
            </w:pPr>
            <w:r w:rsidRPr="003C4460">
              <w:rPr>
                <w:rFonts w:ascii="Times New Roman" w:hAnsi="Times New Roman"/>
                <w:b/>
                <w:bCs/>
                <w:sz w:val="26"/>
                <w:szCs w:val="26"/>
              </w:rPr>
              <w:t>TT</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2866A19" w14:textId="77777777" w:rsidR="003C4460" w:rsidRPr="003C4460" w:rsidRDefault="003C4460" w:rsidP="00DA6F0A">
            <w:pPr>
              <w:spacing w:before="60" w:after="60"/>
              <w:jc w:val="center"/>
              <w:rPr>
                <w:rFonts w:ascii="Times New Roman" w:hAnsi="Times New Roman"/>
                <w:b/>
                <w:bCs/>
                <w:sz w:val="26"/>
                <w:szCs w:val="26"/>
              </w:rPr>
            </w:pPr>
            <w:r w:rsidRPr="003C4460">
              <w:rPr>
                <w:rFonts w:ascii="Times New Roman" w:hAnsi="Times New Roman"/>
                <w:b/>
                <w:bCs/>
                <w:sz w:val="26"/>
                <w:szCs w:val="26"/>
              </w:rPr>
              <w:t>Tầng</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9A12796" w14:textId="77777777" w:rsidR="003C4460" w:rsidRPr="003C4460" w:rsidRDefault="003C4460" w:rsidP="00DA6F0A">
            <w:pPr>
              <w:spacing w:before="60" w:after="60"/>
              <w:jc w:val="center"/>
              <w:rPr>
                <w:rFonts w:ascii="Times New Roman" w:hAnsi="Times New Roman"/>
                <w:b/>
                <w:bCs/>
                <w:sz w:val="26"/>
                <w:szCs w:val="26"/>
              </w:rPr>
            </w:pPr>
            <w:r w:rsidRPr="003C4460">
              <w:rPr>
                <w:rFonts w:ascii="Times New Roman" w:hAnsi="Times New Roman"/>
                <w:b/>
                <w:bCs/>
                <w:sz w:val="26"/>
                <w:szCs w:val="26"/>
              </w:rPr>
              <w:t>Tổng số lượng bình chữa cháy</w:t>
            </w:r>
          </w:p>
        </w:tc>
        <w:tc>
          <w:tcPr>
            <w:tcW w:w="703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6786B8E" w14:textId="77777777" w:rsidR="003C4460" w:rsidRPr="003C4460" w:rsidRDefault="003C4460" w:rsidP="00DA6F0A">
            <w:pPr>
              <w:spacing w:before="60" w:after="60"/>
              <w:jc w:val="center"/>
              <w:rPr>
                <w:rFonts w:ascii="Times New Roman" w:hAnsi="Times New Roman"/>
                <w:b/>
                <w:bCs/>
                <w:sz w:val="26"/>
                <w:szCs w:val="26"/>
              </w:rPr>
            </w:pPr>
            <w:r w:rsidRPr="003C4460">
              <w:rPr>
                <w:rFonts w:ascii="Times New Roman" w:hAnsi="Times New Roman"/>
                <w:b/>
                <w:bCs/>
                <w:sz w:val="26"/>
                <w:szCs w:val="26"/>
              </w:rPr>
              <w:t>Loại bình chữa cháy xách tay</w:t>
            </w:r>
          </w:p>
        </w:tc>
      </w:tr>
      <w:tr w:rsidR="003C4460" w:rsidRPr="003C4460" w14:paraId="65892965" w14:textId="77777777" w:rsidTr="00DA6F0A">
        <w:trPr>
          <w:trHeight w:val="99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0147A" w14:textId="77777777" w:rsidR="003C4460" w:rsidRPr="003C4460" w:rsidRDefault="003C4460" w:rsidP="00DA6F0A">
            <w:pPr>
              <w:rPr>
                <w:rFonts w:ascii="Times New Roman" w:hAnsi="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E6ABB" w14:textId="77777777" w:rsidR="003C4460" w:rsidRPr="003C4460" w:rsidRDefault="003C4460" w:rsidP="00DA6F0A">
            <w:pPr>
              <w:rPr>
                <w:rFonts w:ascii="Times New Roman" w:hAnsi="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15CAE" w14:textId="77777777" w:rsidR="003C4460" w:rsidRPr="003C4460" w:rsidRDefault="003C4460" w:rsidP="00DA6F0A">
            <w:pPr>
              <w:rPr>
                <w:rFonts w:ascii="Times New Roman" w:hAnsi="Times New Roman"/>
                <w:b/>
                <w:bCs/>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BD4365" w14:textId="77777777" w:rsidR="003C4460" w:rsidRPr="003C4460" w:rsidRDefault="003C4460" w:rsidP="00DA6F0A">
            <w:pPr>
              <w:spacing w:before="60" w:after="60"/>
              <w:jc w:val="center"/>
              <w:rPr>
                <w:rFonts w:ascii="Times New Roman" w:hAnsi="Times New Roman"/>
                <w:b/>
                <w:bCs/>
                <w:sz w:val="26"/>
                <w:szCs w:val="26"/>
              </w:rPr>
            </w:pPr>
            <w:r w:rsidRPr="003C4460">
              <w:rPr>
                <w:rFonts w:ascii="Times New Roman" w:hAnsi="Times New Roman"/>
                <w:b/>
                <w:bCs/>
                <w:sz w:val="26"/>
                <w:szCs w:val="26"/>
              </w:rPr>
              <w:t>Bình bột ABC 4kg</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CF5EC5" w14:textId="77777777" w:rsidR="003C4460" w:rsidRPr="003C4460" w:rsidRDefault="003C4460" w:rsidP="00DA6F0A">
            <w:pPr>
              <w:spacing w:before="60" w:after="60"/>
              <w:jc w:val="center"/>
              <w:rPr>
                <w:rFonts w:ascii="Times New Roman" w:hAnsi="Times New Roman"/>
                <w:b/>
                <w:bCs/>
                <w:sz w:val="26"/>
                <w:szCs w:val="26"/>
              </w:rPr>
            </w:pPr>
            <w:r w:rsidRPr="003C4460">
              <w:rPr>
                <w:rFonts w:ascii="Times New Roman" w:hAnsi="Times New Roman"/>
                <w:b/>
                <w:bCs/>
                <w:sz w:val="26"/>
                <w:szCs w:val="26"/>
              </w:rPr>
              <w:t>Bình bột treo 6kg</w:t>
            </w: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707386AD" w14:textId="77777777" w:rsidR="003C4460" w:rsidRPr="003C4460" w:rsidRDefault="003C4460" w:rsidP="00DA6F0A">
            <w:pPr>
              <w:spacing w:before="60" w:after="60"/>
              <w:jc w:val="center"/>
              <w:rPr>
                <w:rFonts w:ascii="Times New Roman" w:hAnsi="Times New Roman"/>
                <w:b/>
                <w:bCs/>
                <w:sz w:val="26"/>
                <w:szCs w:val="26"/>
              </w:rPr>
            </w:pPr>
            <w:r w:rsidRPr="003C4460">
              <w:rPr>
                <w:rFonts w:ascii="Times New Roman" w:hAnsi="Times New Roman"/>
                <w:b/>
                <w:bCs/>
                <w:sz w:val="26"/>
                <w:szCs w:val="26"/>
              </w:rPr>
              <w:t>Bình bột ABC 9kg</w:t>
            </w:r>
          </w:p>
        </w:tc>
        <w:tc>
          <w:tcPr>
            <w:tcW w:w="907" w:type="dxa"/>
            <w:tcBorders>
              <w:top w:val="nil"/>
              <w:left w:val="nil"/>
              <w:bottom w:val="single" w:sz="4" w:space="0" w:color="auto"/>
              <w:right w:val="single" w:sz="4" w:space="0" w:color="auto"/>
            </w:tcBorders>
            <w:shd w:val="clear" w:color="auto" w:fill="FFFFFF"/>
            <w:vAlign w:val="center"/>
            <w:hideMark/>
          </w:tcPr>
          <w:p w14:paraId="1B029642" w14:textId="77777777" w:rsidR="003C4460" w:rsidRPr="003C4460" w:rsidRDefault="003C4460" w:rsidP="00DA6F0A">
            <w:pPr>
              <w:spacing w:before="60" w:after="60"/>
              <w:jc w:val="center"/>
              <w:rPr>
                <w:rFonts w:ascii="Times New Roman" w:hAnsi="Times New Roman"/>
                <w:b/>
                <w:bCs/>
                <w:sz w:val="26"/>
                <w:szCs w:val="26"/>
              </w:rPr>
            </w:pPr>
            <w:r w:rsidRPr="003C4460">
              <w:rPr>
                <w:rFonts w:ascii="Times New Roman" w:hAnsi="Times New Roman"/>
                <w:b/>
                <w:bCs/>
                <w:sz w:val="26"/>
                <w:szCs w:val="26"/>
              </w:rPr>
              <w:t>Bình bột ABC 35kg</w:t>
            </w:r>
          </w:p>
        </w:tc>
        <w:tc>
          <w:tcPr>
            <w:tcW w:w="852" w:type="dxa"/>
            <w:tcBorders>
              <w:top w:val="nil"/>
              <w:left w:val="nil"/>
              <w:bottom w:val="single" w:sz="4" w:space="0" w:color="auto"/>
              <w:right w:val="single" w:sz="4" w:space="0" w:color="auto"/>
            </w:tcBorders>
            <w:shd w:val="clear" w:color="auto" w:fill="FFFFFF"/>
            <w:vAlign w:val="center"/>
            <w:hideMark/>
          </w:tcPr>
          <w:p w14:paraId="4D4B1BBF" w14:textId="77777777" w:rsidR="003C4460" w:rsidRPr="003C4460" w:rsidRDefault="003C4460" w:rsidP="00DA6F0A">
            <w:pPr>
              <w:spacing w:before="60" w:after="60"/>
              <w:jc w:val="center"/>
              <w:rPr>
                <w:rFonts w:ascii="Times New Roman" w:hAnsi="Times New Roman"/>
                <w:b/>
                <w:bCs/>
                <w:sz w:val="26"/>
                <w:szCs w:val="26"/>
              </w:rPr>
            </w:pPr>
            <w:r w:rsidRPr="003C4460">
              <w:rPr>
                <w:rFonts w:ascii="Times New Roman" w:hAnsi="Times New Roman"/>
                <w:b/>
                <w:bCs/>
                <w:sz w:val="26"/>
                <w:szCs w:val="26"/>
              </w:rPr>
              <w:t>Bình CO</w:t>
            </w:r>
            <w:r w:rsidRPr="003C4460">
              <w:rPr>
                <w:rFonts w:ascii="Times New Roman" w:hAnsi="Times New Roman"/>
                <w:b/>
                <w:bCs/>
                <w:sz w:val="26"/>
                <w:szCs w:val="26"/>
                <w:vertAlign w:val="subscript"/>
              </w:rPr>
              <w:t xml:space="preserve">2 </w:t>
            </w:r>
            <w:r w:rsidRPr="003C4460">
              <w:rPr>
                <w:rFonts w:ascii="Times New Roman" w:hAnsi="Times New Roman"/>
                <w:b/>
                <w:bCs/>
                <w:sz w:val="26"/>
                <w:szCs w:val="26"/>
              </w:rPr>
              <w:t>2kg</w:t>
            </w:r>
          </w:p>
        </w:tc>
        <w:tc>
          <w:tcPr>
            <w:tcW w:w="852" w:type="dxa"/>
            <w:tcBorders>
              <w:top w:val="nil"/>
              <w:left w:val="nil"/>
              <w:bottom w:val="single" w:sz="4" w:space="0" w:color="auto"/>
              <w:right w:val="single" w:sz="4" w:space="0" w:color="auto"/>
            </w:tcBorders>
            <w:shd w:val="clear" w:color="auto" w:fill="FFFFFF"/>
            <w:vAlign w:val="center"/>
            <w:hideMark/>
          </w:tcPr>
          <w:p w14:paraId="557449F3" w14:textId="77777777" w:rsidR="003C4460" w:rsidRPr="003C4460" w:rsidRDefault="003C4460" w:rsidP="00DA6F0A">
            <w:pPr>
              <w:spacing w:before="60" w:after="60"/>
              <w:jc w:val="center"/>
              <w:rPr>
                <w:rFonts w:ascii="Times New Roman" w:hAnsi="Times New Roman"/>
                <w:b/>
                <w:bCs/>
                <w:sz w:val="26"/>
                <w:szCs w:val="26"/>
              </w:rPr>
            </w:pPr>
            <w:r w:rsidRPr="003C4460">
              <w:rPr>
                <w:rFonts w:ascii="Times New Roman" w:hAnsi="Times New Roman"/>
                <w:b/>
                <w:bCs/>
                <w:sz w:val="26"/>
                <w:szCs w:val="26"/>
              </w:rPr>
              <w:t>Bình CO</w:t>
            </w:r>
            <w:r w:rsidRPr="003C4460">
              <w:rPr>
                <w:rFonts w:ascii="Times New Roman" w:hAnsi="Times New Roman"/>
                <w:b/>
                <w:bCs/>
                <w:sz w:val="26"/>
                <w:szCs w:val="26"/>
                <w:vertAlign w:val="subscript"/>
              </w:rPr>
              <w:t xml:space="preserve">2 </w:t>
            </w:r>
            <w:r w:rsidRPr="003C4460">
              <w:rPr>
                <w:rFonts w:ascii="Times New Roman" w:hAnsi="Times New Roman"/>
                <w:b/>
                <w:bCs/>
                <w:sz w:val="26"/>
                <w:szCs w:val="26"/>
              </w:rPr>
              <w:t>3kg</w:t>
            </w:r>
          </w:p>
        </w:tc>
        <w:tc>
          <w:tcPr>
            <w:tcW w:w="852" w:type="dxa"/>
            <w:tcBorders>
              <w:top w:val="nil"/>
              <w:left w:val="nil"/>
              <w:bottom w:val="single" w:sz="4" w:space="0" w:color="auto"/>
              <w:right w:val="single" w:sz="4" w:space="0" w:color="auto"/>
            </w:tcBorders>
            <w:shd w:val="clear" w:color="auto" w:fill="FFFFFF"/>
            <w:vAlign w:val="center"/>
            <w:hideMark/>
          </w:tcPr>
          <w:p w14:paraId="6945C7C4" w14:textId="77777777" w:rsidR="003C4460" w:rsidRPr="003C4460" w:rsidRDefault="003C4460" w:rsidP="00DA6F0A">
            <w:pPr>
              <w:spacing w:before="60" w:after="60"/>
              <w:jc w:val="center"/>
              <w:rPr>
                <w:rFonts w:ascii="Times New Roman" w:hAnsi="Times New Roman"/>
                <w:b/>
                <w:bCs/>
                <w:sz w:val="26"/>
                <w:szCs w:val="26"/>
              </w:rPr>
            </w:pPr>
            <w:r w:rsidRPr="003C4460">
              <w:rPr>
                <w:rFonts w:ascii="Times New Roman" w:hAnsi="Times New Roman"/>
                <w:b/>
                <w:bCs/>
                <w:sz w:val="26"/>
                <w:szCs w:val="26"/>
              </w:rPr>
              <w:t>Bình CO</w:t>
            </w:r>
            <w:r w:rsidRPr="003C4460">
              <w:rPr>
                <w:rFonts w:ascii="Times New Roman" w:hAnsi="Times New Roman"/>
                <w:b/>
                <w:bCs/>
                <w:sz w:val="26"/>
                <w:szCs w:val="26"/>
                <w:vertAlign w:val="subscript"/>
              </w:rPr>
              <w:t xml:space="preserve">2 </w:t>
            </w:r>
            <w:r w:rsidRPr="003C4460">
              <w:rPr>
                <w:rFonts w:ascii="Times New Roman" w:hAnsi="Times New Roman"/>
                <w:b/>
                <w:bCs/>
                <w:sz w:val="26"/>
                <w:szCs w:val="26"/>
              </w:rPr>
              <w:t>5kg</w:t>
            </w:r>
          </w:p>
        </w:tc>
        <w:tc>
          <w:tcPr>
            <w:tcW w:w="852" w:type="dxa"/>
            <w:tcBorders>
              <w:top w:val="nil"/>
              <w:left w:val="nil"/>
              <w:bottom w:val="single" w:sz="4" w:space="0" w:color="auto"/>
              <w:right w:val="single" w:sz="4" w:space="0" w:color="auto"/>
            </w:tcBorders>
            <w:shd w:val="clear" w:color="auto" w:fill="FFFFFF"/>
            <w:vAlign w:val="center"/>
            <w:hideMark/>
          </w:tcPr>
          <w:p w14:paraId="350D97E6" w14:textId="77777777" w:rsidR="003C4460" w:rsidRPr="003C4460" w:rsidRDefault="003C4460" w:rsidP="00DA6F0A">
            <w:pPr>
              <w:spacing w:before="60" w:after="60"/>
              <w:jc w:val="center"/>
              <w:rPr>
                <w:rFonts w:ascii="Times New Roman" w:hAnsi="Times New Roman"/>
                <w:b/>
                <w:bCs/>
                <w:sz w:val="26"/>
                <w:szCs w:val="26"/>
              </w:rPr>
            </w:pPr>
            <w:r w:rsidRPr="003C4460">
              <w:rPr>
                <w:rFonts w:ascii="Times New Roman" w:hAnsi="Times New Roman"/>
                <w:b/>
                <w:bCs/>
                <w:sz w:val="26"/>
                <w:szCs w:val="26"/>
              </w:rPr>
              <w:t>Bình CO</w:t>
            </w:r>
            <w:r w:rsidRPr="003C4460">
              <w:rPr>
                <w:rFonts w:ascii="Times New Roman" w:hAnsi="Times New Roman"/>
                <w:b/>
                <w:bCs/>
                <w:sz w:val="26"/>
                <w:szCs w:val="26"/>
                <w:vertAlign w:val="subscript"/>
              </w:rPr>
              <w:t xml:space="preserve">2 </w:t>
            </w:r>
            <w:r w:rsidRPr="003C4460">
              <w:rPr>
                <w:rFonts w:ascii="Times New Roman" w:hAnsi="Times New Roman"/>
                <w:b/>
                <w:bCs/>
                <w:sz w:val="26"/>
                <w:szCs w:val="26"/>
              </w:rPr>
              <w:t>24kg</w:t>
            </w:r>
          </w:p>
        </w:tc>
      </w:tr>
      <w:tr w:rsidR="003C4460" w:rsidRPr="003C4460" w14:paraId="6F9F93B7"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5A05F589"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w:t>
            </w:r>
          </w:p>
        </w:tc>
        <w:tc>
          <w:tcPr>
            <w:tcW w:w="1116" w:type="dxa"/>
            <w:tcBorders>
              <w:top w:val="nil"/>
              <w:left w:val="nil"/>
              <w:bottom w:val="single" w:sz="4" w:space="0" w:color="auto"/>
              <w:right w:val="single" w:sz="4" w:space="0" w:color="auto"/>
            </w:tcBorders>
            <w:shd w:val="clear" w:color="auto" w:fill="FFFFFF"/>
            <w:vAlign w:val="center"/>
            <w:hideMark/>
          </w:tcPr>
          <w:p w14:paraId="31A96D8D"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A-Mái 2</w:t>
            </w:r>
          </w:p>
        </w:tc>
        <w:tc>
          <w:tcPr>
            <w:tcW w:w="863" w:type="dxa"/>
            <w:tcBorders>
              <w:top w:val="nil"/>
              <w:left w:val="nil"/>
              <w:bottom w:val="single" w:sz="4" w:space="0" w:color="auto"/>
              <w:right w:val="single" w:sz="4" w:space="0" w:color="auto"/>
            </w:tcBorders>
            <w:shd w:val="clear" w:color="auto" w:fill="FFFFFF"/>
            <w:vAlign w:val="center"/>
            <w:hideMark/>
          </w:tcPr>
          <w:p w14:paraId="4BDC7976"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42C8965"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1B9FC641"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5B8567EE" w14:textId="77777777" w:rsidR="003C4460" w:rsidRPr="003C4460" w:rsidRDefault="003C4460" w:rsidP="00DA6F0A">
            <w:pPr>
              <w:rPr>
                <w:rFonts w:ascii="Times New Roman" w:hAnsi="Times New Roman"/>
                <w:sz w:val="26"/>
                <w:szCs w:val="26"/>
              </w:rPr>
            </w:pPr>
          </w:p>
        </w:tc>
        <w:tc>
          <w:tcPr>
            <w:tcW w:w="907" w:type="dxa"/>
            <w:tcBorders>
              <w:top w:val="nil"/>
              <w:left w:val="nil"/>
              <w:bottom w:val="single" w:sz="4" w:space="0" w:color="auto"/>
              <w:right w:val="single" w:sz="4" w:space="0" w:color="auto"/>
            </w:tcBorders>
            <w:shd w:val="clear" w:color="auto" w:fill="FFFFFF"/>
            <w:vAlign w:val="center"/>
            <w:hideMark/>
          </w:tcPr>
          <w:p w14:paraId="27F0F7C5"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625E0007"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tcPr>
          <w:p w14:paraId="4B3406FA"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25FC7705"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4</w:t>
            </w:r>
          </w:p>
        </w:tc>
        <w:tc>
          <w:tcPr>
            <w:tcW w:w="852" w:type="dxa"/>
            <w:tcBorders>
              <w:top w:val="nil"/>
              <w:left w:val="nil"/>
              <w:bottom w:val="single" w:sz="4" w:space="0" w:color="auto"/>
              <w:right w:val="single" w:sz="4" w:space="0" w:color="auto"/>
            </w:tcBorders>
            <w:shd w:val="clear" w:color="auto" w:fill="FFFFFF"/>
            <w:vAlign w:val="center"/>
          </w:tcPr>
          <w:p w14:paraId="616EB842"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374CEB14"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57F2C838"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1116" w:type="dxa"/>
            <w:tcBorders>
              <w:top w:val="nil"/>
              <w:left w:val="nil"/>
              <w:bottom w:val="single" w:sz="4" w:space="0" w:color="auto"/>
              <w:right w:val="single" w:sz="4" w:space="0" w:color="auto"/>
            </w:tcBorders>
            <w:shd w:val="clear" w:color="auto" w:fill="FFFFFF"/>
            <w:vAlign w:val="center"/>
            <w:hideMark/>
          </w:tcPr>
          <w:p w14:paraId="17F7E62F"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A-Mái 1</w:t>
            </w:r>
          </w:p>
        </w:tc>
        <w:tc>
          <w:tcPr>
            <w:tcW w:w="863" w:type="dxa"/>
            <w:tcBorders>
              <w:top w:val="nil"/>
              <w:left w:val="nil"/>
              <w:bottom w:val="single" w:sz="4" w:space="0" w:color="auto"/>
              <w:right w:val="single" w:sz="4" w:space="0" w:color="auto"/>
            </w:tcBorders>
            <w:shd w:val="clear" w:color="auto" w:fill="FFFFFF"/>
            <w:vAlign w:val="center"/>
            <w:hideMark/>
          </w:tcPr>
          <w:p w14:paraId="1C466AC0"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10</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479FAC6"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6967284"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34B42412"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3</w:t>
            </w:r>
          </w:p>
        </w:tc>
        <w:tc>
          <w:tcPr>
            <w:tcW w:w="907" w:type="dxa"/>
            <w:tcBorders>
              <w:top w:val="nil"/>
              <w:left w:val="nil"/>
              <w:bottom w:val="single" w:sz="4" w:space="0" w:color="auto"/>
              <w:right w:val="single" w:sz="4" w:space="0" w:color="auto"/>
            </w:tcBorders>
            <w:shd w:val="clear" w:color="auto" w:fill="FFFFFF"/>
            <w:vAlign w:val="center"/>
            <w:hideMark/>
          </w:tcPr>
          <w:p w14:paraId="7DD89283"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7879B2D5"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tcPr>
          <w:p w14:paraId="6FCE9055"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62840FED"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7</w:t>
            </w:r>
          </w:p>
        </w:tc>
        <w:tc>
          <w:tcPr>
            <w:tcW w:w="852" w:type="dxa"/>
            <w:tcBorders>
              <w:top w:val="nil"/>
              <w:left w:val="nil"/>
              <w:bottom w:val="single" w:sz="4" w:space="0" w:color="auto"/>
              <w:right w:val="single" w:sz="4" w:space="0" w:color="auto"/>
            </w:tcBorders>
            <w:shd w:val="clear" w:color="auto" w:fill="FFFFFF"/>
            <w:vAlign w:val="center"/>
          </w:tcPr>
          <w:p w14:paraId="7F63EB75"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5970E5E8"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1CE3369C"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3</w:t>
            </w:r>
          </w:p>
        </w:tc>
        <w:tc>
          <w:tcPr>
            <w:tcW w:w="1116" w:type="dxa"/>
            <w:tcBorders>
              <w:top w:val="nil"/>
              <w:left w:val="nil"/>
              <w:bottom w:val="single" w:sz="4" w:space="0" w:color="auto"/>
              <w:right w:val="single" w:sz="4" w:space="0" w:color="auto"/>
            </w:tcBorders>
            <w:shd w:val="clear" w:color="auto" w:fill="FFFFFF"/>
            <w:vAlign w:val="center"/>
            <w:hideMark/>
          </w:tcPr>
          <w:p w14:paraId="53B2B811"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A-14</w:t>
            </w:r>
          </w:p>
        </w:tc>
        <w:tc>
          <w:tcPr>
            <w:tcW w:w="863" w:type="dxa"/>
            <w:tcBorders>
              <w:top w:val="nil"/>
              <w:left w:val="nil"/>
              <w:bottom w:val="single" w:sz="4" w:space="0" w:color="auto"/>
              <w:right w:val="single" w:sz="4" w:space="0" w:color="auto"/>
            </w:tcBorders>
            <w:shd w:val="clear" w:color="auto" w:fill="FFFFFF"/>
            <w:vAlign w:val="center"/>
            <w:hideMark/>
          </w:tcPr>
          <w:p w14:paraId="0A4C4343"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ABD2813"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35B7265D"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4E477FDF"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907" w:type="dxa"/>
            <w:tcBorders>
              <w:top w:val="nil"/>
              <w:left w:val="nil"/>
              <w:bottom w:val="single" w:sz="4" w:space="0" w:color="auto"/>
              <w:right w:val="single" w:sz="4" w:space="0" w:color="auto"/>
            </w:tcBorders>
            <w:shd w:val="clear" w:color="auto" w:fill="FFFFFF"/>
            <w:vAlign w:val="center"/>
            <w:hideMark/>
          </w:tcPr>
          <w:p w14:paraId="28016FCC"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5A2A9A28"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shd w:val="clear" w:color="auto" w:fill="FFFFFF"/>
            <w:vAlign w:val="center"/>
          </w:tcPr>
          <w:p w14:paraId="2F68E173"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659DC859"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852" w:type="dxa"/>
            <w:tcBorders>
              <w:top w:val="nil"/>
              <w:left w:val="nil"/>
              <w:bottom w:val="single" w:sz="4" w:space="0" w:color="auto"/>
              <w:right w:val="single" w:sz="4" w:space="0" w:color="auto"/>
            </w:tcBorders>
            <w:shd w:val="clear" w:color="auto" w:fill="FFFFFF"/>
            <w:vAlign w:val="center"/>
          </w:tcPr>
          <w:p w14:paraId="711BFAC9"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75217801"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5B30DCE8"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4</w:t>
            </w:r>
          </w:p>
        </w:tc>
        <w:tc>
          <w:tcPr>
            <w:tcW w:w="1116" w:type="dxa"/>
            <w:tcBorders>
              <w:top w:val="nil"/>
              <w:left w:val="nil"/>
              <w:bottom w:val="single" w:sz="4" w:space="0" w:color="auto"/>
              <w:right w:val="single" w:sz="4" w:space="0" w:color="auto"/>
            </w:tcBorders>
            <w:shd w:val="clear" w:color="auto" w:fill="FFFFFF"/>
            <w:vAlign w:val="center"/>
            <w:hideMark/>
          </w:tcPr>
          <w:p w14:paraId="7C979222"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A-13</w:t>
            </w:r>
          </w:p>
        </w:tc>
        <w:tc>
          <w:tcPr>
            <w:tcW w:w="863" w:type="dxa"/>
            <w:tcBorders>
              <w:top w:val="nil"/>
              <w:left w:val="nil"/>
              <w:bottom w:val="single" w:sz="4" w:space="0" w:color="auto"/>
              <w:right w:val="single" w:sz="4" w:space="0" w:color="auto"/>
            </w:tcBorders>
            <w:shd w:val="clear" w:color="auto" w:fill="FFFFFF"/>
            <w:vAlign w:val="center"/>
            <w:hideMark/>
          </w:tcPr>
          <w:p w14:paraId="5DCE2B18"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9582497"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5808BC5"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3F7EF961"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907" w:type="dxa"/>
            <w:tcBorders>
              <w:top w:val="nil"/>
              <w:left w:val="nil"/>
              <w:bottom w:val="single" w:sz="4" w:space="0" w:color="auto"/>
              <w:right w:val="single" w:sz="4" w:space="0" w:color="auto"/>
            </w:tcBorders>
            <w:shd w:val="clear" w:color="auto" w:fill="FFFFFF"/>
            <w:vAlign w:val="center"/>
            <w:hideMark/>
          </w:tcPr>
          <w:p w14:paraId="0531DEE6"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6540DD2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shd w:val="clear" w:color="auto" w:fill="FFFFFF"/>
            <w:vAlign w:val="center"/>
          </w:tcPr>
          <w:p w14:paraId="04719CA2"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15929672"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852" w:type="dxa"/>
            <w:tcBorders>
              <w:top w:val="nil"/>
              <w:left w:val="nil"/>
              <w:bottom w:val="single" w:sz="4" w:space="0" w:color="auto"/>
              <w:right w:val="single" w:sz="4" w:space="0" w:color="auto"/>
            </w:tcBorders>
            <w:shd w:val="clear" w:color="auto" w:fill="FFFFFF"/>
            <w:vAlign w:val="center"/>
          </w:tcPr>
          <w:p w14:paraId="33A2519B"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7A1D52A1"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2005B042"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5</w:t>
            </w:r>
          </w:p>
        </w:tc>
        <w:tc>
          <w:tcPr>
            <w:tcW w:w="1116" w:type="dxa"/>
            <w:tcBorders>
              <w:top w:val="nil"/>
              <w:left w:val="nil"/>
              <w:bottom w:val="single" w:sz="4" w:space="0" w:color="auto"/>
              <w:right w:val="single" w:sz="4" w:space="0" w:color="auto"/>
            </w:tcBorders>
            <w:shd w:val="clear" w:color="auto" w:fill="FFFFFF"/>
            <w:vAlign w:val="center"/>
            <w:hideMark/>
          </w:tcPr>
          <w:p w14:paraId="15478B0D"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A-12</w:t>
            </w:r>
          </w:p>
        </w:tc>
        <w:tc>
          <w:tcPr>
            <w:tcW w:w="863" w:type="dxa"/>
            <w:tcBorders>
              <w:top w:val="nil"/>
              <w:left w:val="nil"/>
              <w:bottom w:val="single" w:sz="4" w:space="0" w:color="auto"/>
              <w:right w:val="single" w:sz="4" w:space="0" w:color="auto"/>
            </w:tcBorders>
            <w:shd w:val="clear" w:color="auto" w:fill="FFFFFF"/>
            <w:vAlign w:val="center"/>
            <w:hideMark/>
          </w:tcPr>
          <w:p w14:paraId="74AE389A"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ABE65B4"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5508AAC"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0DE4D1FD"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907" w:type="dxa"/>
            <w:tcBorders>
              <w:top w:val="nil"/>
              <w:left w:val="nil"/>
              <w:bottom w:val="single" w:sz="4" w:space="0" w:color="auto"/>
              <w:right w:val="single" w:sz="4" w:space="0" w:color="auto"/>
            </w:tcBorders>
            <w:shd w:val="clear" w:color="auto" w:fill="FFFFFF"/>
            <w:vAlign w:val="center"/>
            <w:hideMark/>
          </w:tcPr>
          <w:p w14:paraId="1E5880CC"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4451DA31"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shd w:val="clear" w:color="auto" w:fill="FFFFFF"/>
            <w:vAlign w:val="center"/>
          </w:tcPr>
          <w:p w14:paraId="132C599A"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27762D95"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852" w:type="dxa"/>
            <w:tcBorders>
              <w:top w:val="nil"/>
              <w:left w:val="nil"/>
              <w:bottom w:val="single" w:sz="4" w:space="0" w:color="auto"/>
              <w:right w:val="single" w:sz="4" w:space="0" w:color="auto"/>
            </w:tcBorders>
            <w:shd w:val="clear" w:color="auto" w:fill="FFFFFF"/>
            <w:vAlign w:val="center"/>
          </w:tcPr>
          <w:p w14:paraId="7BBF6F4A"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793A7DC3"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51F7E84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1116" w:type="dxa"/>
            <w:tcBorders>
              <w:top w:val="nil"/>
              <w:left w:val="nil"/>
              <w:bottom w:val="single" w:sz="4" w:space="0" w:color="auto"/>
              <w:right w:val="single" w:sz="4" w:space="0" w:color="auto"/>
            </w:tcBorders>
            <w:shd w:val="clear" w:color="auto" w:fill="FFFFFF"/>
            <w:vAlign w:val="center"/>
            <w:hideMark/>
          </w:tcPr>
          <w:p w14:paraId="2E975E30"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A-11</w:t>
            </w:r>
          </w:p>
        </w:tc>
        <w:tc>
          <w:tcPr>
            <w:tcW w:w="863" w:type="dxa"/>
            <w:tcBorders>
              <w:top w:val="nil"/>
              <w:left w:val="nil"/>
              <w:bottom w:val="single" w:sz="4" w:space="0" w:color="auto"/>
              <w:right w:val="single" w:sz="4" w:space="0" w:color="auto"/>
            </w:tcBorders>
            <w:shd w:val="clear" w:color="auto" w:fill="FFFFFF"/>
            <w:vAlign w:val="center"/>
            <w:hideMark/>
          </w:tcPr>
          <w:p w14:paraId="00052238"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FFE7C75"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0F98499"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3F60BF18"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907" w:type="dxa"/>
            <w:tcBorders>
              <w:top w:val="nil"/>
              <w:left w:val="nil"/>
              <w:bottom w:val="single" w:sz="4" w:space="0" w:color="auto"/>
              <w:right w:val="single" w:sz="4" w:space="0" w:color="auto"/>
            </w:tcBorders>
            <w:shd w:val="clear" w:color="auto" w:fill="FFFFFF"/>
            <w:vAlign w:val="center"/>
            <w:hideMark/>
          </w:tcPr>
          <w:p w14:paraId="7D8FC991"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1034B551"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shd w:val="clear" w:color="auto" w:fill="FFFFFF"/>
            <w:vAlign w:val="center"/>
          </w:tcPr>
          <w:p w14:paraId="511C9ECB"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5204BEB1"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852" w:type="dxa"/>
            <w:tcBorders>
              <w:top w:val="nil"/>
              <w:left w:val="nil"/>
              <w:bottom w:val="single" w:sz="4" w:space="0" w:color="auto"/>
              <w:right w:val="single" w:sz="4" w:space="0" w:color="auto"/>
            </w:tcBorders>
            <w:shd w:val="clear" w:color="auto" w:fill="FFFFFF"/>
            <w:vAlign w:val="center"/>
          </w:tcPr>
          <w:p w14:paraId="1B146A30"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1467879C"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53F7A93C"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7</w:t>
            </w:r>
          </w:p>
        </w:tc>
        <w:tc>
          <w:tcPr>
            <w:tcW w:w="1116" w:type="dxa"/>
            <w:tcBorders>
              <w:top w:val="nil"/>
              <w:left w:val="nil"/>
              <w:bottom w:val="single" w:sz="4" w:space="0" w:color="auto"/>
              <w:right w:val="single" w:sz="4" w:space="0" w:color="auto"/>
            </w:tcBorders>
            <w:shd w:val="clear" w:color="auto" w:fill="FFFFFF"/>
            <w:vAlign w:val="center"/>
            <w:hideMark/>
          </w:tcPr>
          <w:p w14:paraId="5F244553"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A-10</w:t>
            </w:r>
          </w:p>
        </w:tc>
        <w:tc>
          <w:tcPr>
            <w:tcW w:w="863" w:type="dxa"/>
            <w:tcBorders>
              <w:top w:val="nil"/>
              <w:left w:val="nil"/>
              <w:bottom w:val="single" w:sz="4" w:space="0" w:color="auto"/>
              <w:right w:val="single" w:sz="4" w:space="0" w:color="auto"/>
            </w:tcBorders>
            <w:shd w:val="clear" w:color="auto" w:fill="FFFFFF"/>
            <w:vAlign w:val="center"/>
            <w:hideMark/>
          </w:tcPr>
          <w:p w14:paraId="0D847BE3"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E917B2C"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1E2F1A4F"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1010FB94"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907" w:type="dxa"/>
            <w:tcBorders>
              <w:top w:val="nil"/>
              <w:left w:val="nil"/>
              <w:bottom w:val="single" w:sz="4" w:space="0" w:color="auto"/>
              <w:right w:val="single" w:sz="4" w:space="0" w:color="auto"/>
            </w:tcBorders>
            <w:shd w:val="clear" w:color="auto" w:fill="FFFFFF"/>
            <w:vAlign w:val="center"/>
            <w:hideMark/>
          </w:tcPr>
          <w:p w14:paraId="76901D0D"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11B77615"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shd w:val="clear" w:color="auto" w:fill="FFFFFF"/>
            <w:vAlign w:val="center"/>
          </w:tcPr>
          <w:p w14:paraId="4639CEEF"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32C46F5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852" w:type="dxa"/>
            <w:tcBorders>
              <w:top w:val="nil"/>
              <w:left w:val="nil"/>
              <w:bottom w:val="single" w:sz="4" w:space="0" w:color="auto"/>
              <w:right w:val="single" w:sz="4" w:space="0" w:color="auto"/>
            </w:tcBorders>
            <w:shd w:val="clear" w:color="auto" w:fill="FFFFFF"/>
            <w:vAlign w:val="center"/>
          </w:tcPr>
          <w:p w14:paraId="34F0C94E"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60BFDDE4"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62CA3014"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8</w:t>
            </w:r>
          </w:p>
        </w:tc>
        <w:tc>
          <w:tcPr>
            <w:tcW w:w="1116" w:type="dxa"/>
            <w:tcBorders>
              <w:top w:val="nil"/>
              <w:left w:val="nil"/>
              <w:bottom w:val="single" w:sz="4" w:space="0" w:color="auto"/>
              <w:right w:val="single" w:sz="4" w:space="0" w:color="auto"/>
            </w:tcBorders>
            <w:shd w:val="clear" w:color="auto" w:fill="FFFFFF"/>
            <w:vAlign w:val="center"/>
            <w:hideMark/>
          </w:tcPr>
          <w:p w14:paraId="01A36941"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A-09</w:t>
            </w:r>
          </w:p>
        </w:tc>
        <w:tc>
          <w:tcPr>
            <w:tcW w:w="863" w:type="dxa"/>
            <w:tcBorders>
              <w:top w:val="nil"/>
              <w:left w:val="nil"/>
              <w:bottom w:val="single" w:sz="4" w:space="0" w:color="auto"/>
              <w:right w:val="single" w:sz="4" w:space="0" w:color="auto"/>
            </w:tcBorders>
            <w:shd w:val="clear" w:color="auto" w:fill="FFFFFF"/>
            <w:vAlign w:val="center"/>
            <w:hideMark/>
          </w:tcPr>
          <w:p w14:paraId="75098AFF"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A26552C"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7B9E33A6"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7F30701F"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907" w:type="dxa"/>
            <w:tcBorders>
              <w:top w:val="nil"/>
              <w:left w:val="nil"/>
              <w:bottom w:val="single" w:sz="4" w:space="0" w:color="auto"/>
              <w:right w:val="single" w:sz="4" w:space="0" w:color="auto"/>
            </w:tcBorders>
            <w:shd w:val="clear" w:color="auto" w:fill="FFFFFF"/>
            <w:vAlign w:val="center"/>
            <w:hideMark/>
          </w:tcPr>
          <w:p w14:paraId="004A492E"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3CE61D30"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shd w:val="clear" w:color="auto" w:fill="FFFFFF"/>
            <w:vAlign w:val="center"/>
          </w:tcPr>
          <w:p w14:paraId="62FA8C1C"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40DDF5F3"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852" w:type="dxa"/>
            <w:tcBorders>
              <w:top w:val="nil"/>
              <w:left w:val="nil"/>
              <w:bottom w:val="single" w:sz="4" w:space="0" w:color="auto"/>
              <w:right w:val="single" w:sz="4" w:space="0" w:color="auto"/>
            </w:tcBorders>
            <w:shd w:val="clear" w:color="auto" w:fill="FFFFFF"/>
            <w:vAlign w:val="center"/>
          </w:tcPr>
          <w:p w14:paraId="1E3134B6"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089CEC9A"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3BB06160"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9</w:t>
            </w:r>
          </w:p>
        </w:tc>
        <w:tc>
          <w:tcPr>
            <w:tcW w:w="1116" w:type="dxa"/>
            <w:tcBorders>
              <w:top w:val="nil"/>
              <w:left w:val="nil"/>
              <w:bottom w:val="single" w:sz="4" w:space="0" w:color="auto"/>
              <w:right w:val="single" w:sz="4" w:space="0" w:color="auto"/>
            </w:tcBorders>
            <w:shd w:val="clear" w:color="auto" w:fill="FFFFFF"/>
            <w:vAlign w:val="center"/>
            <w:hideMark/>
          </w:tcPr>
          <w:p w14:paraId="789468C7"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A-08</w:t>
            </w:r>
          </w:p>
        </w:tc>
        <w:tc>
          <w:tcPr>
            <w:tcW w:w="863" w:type="dxa"/>
            <w:tcBorders>
              <w:top w:val="nil"/>
              <w:left w:val="nil"/>
              <w:bottom w:val="single" w:sz="4" w:space="0" w:color="auto"/>
              <w:right w:val="single" w:sz="4" w:space="0" w:color="auto"/>
            </w:tcBorders>
            <w:shd w:val="clear" w:color="auto" w:fill="FFFFFF"/>
            <w:vAlign w:val="center"/>
            <w:hideMark/>
          </w:tcPr>
          <w:p w14:paraId="70849061"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8A3BD45"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CA0C66D"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2EE90C94"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907" w:type="dxa"/>
            <w:tcBorders>
              <w:top w:val="nil"/>
              <w:left w:val="nil"/>
              <w:bottom w:val="single" w:sz="4" w:space="0" w:color="auto"/>
              <w:right w:val="single" w:sz="4" w:space="0" w:color="auto"/>
            </w:tcBorders>
            <w:shd w:val="clear" w:color="auto" w:fill="FFFFFF"/>
            <w:vAlign w:val="center"/>
            <w:hideMark/>
          </w:tcPr>
          <w:p w14:paraId="3D946075"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0045486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shd w:val="clear" w:color="auto" w:fill="FFFFFF"/>
            <w:vAlign w:val="center"/>
          </w:tcPr>
          <w:p w14:paraId="7CF7D129"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4A201D1D"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852" w:type="dxa"/>
            <w:tcBorders>
              <w:top w:val="nil"/>
              <w:left w:val="nil"/>
              <w:bottom w:val="single" w:sz="4" w:space="0" w:color="auto"/>
              <w:right w:val="single" w:sz="4" w:space="0" w:color="auto"/>
            </w:tcBorders>
            <w:shd w:val="clear" w:color="auto" w:fill="FFFFFF"/>
            <w:vAlign w:val="center"/>
          </w:tcPr>
          <w:p w14:paraId="4D09B621"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6415923F"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072D96E8"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10</w:t>
            </w:r>
          </w:p>
        </w:tc>
        <w:tc>
          <w:tcPr>
            <w:tcW w:w="1116" w:type="dxa"/>
            <w:tcBorders>
              <w:top w:val="nil"/>
              <w:left w:val="nil"/>
              <w:bottom w:val="single" w:sz="4" w:space="0" w:color="auto"/>
              <w:right w:val="single" w:sz="4" w:space="0" w:color="auto"/>
            </w:tcBorders>
            <w:shd w:val="clear" w:color="auto" w:fill="FFFFFF"/>
            <w:vAlign w:val="center"/>
            <w:hideMark/>
          </w:tcPr>
          <w:p w14:paraId="7B02F647"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A-07</w:t>
            </w:r>
          </w:p>
        </w:tc>
        <w:tc>
          <w:tcPr>
            <w:tcW w:w="863" w:type="dxa"/>
            <w:tcBorders>
              <w:top w:val="nil"/>
              <w:left w:val="nil"/>
              <w:bottom w:val="single" w:sz="4" w:space="0" w:color="auto"/>
              <w:right w:val="single" w:sz="4" w:space="0" w:color="auto"/>
            </w:tcBorders>
            <w:shd w:val="clear" w:color="auto" w:fill="FFFFFF"/>
            <w:vAlign w:val="center"/>
            <w:hideMark/>
          </w:tcPr>
          <w:p w14:paraId="3BAF043E"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442A181"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B3AA9AE"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248C4D8E"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907" w:type="dxa"/>
            <w:tcBorders>
              <w:top w:val="nil"/>
              <w:left w:val="nil"/>
              <w:bottom w:val="single" w:sz="4" w:space="0" w:color="auto"/>
              <w:right w:val="single" w:sz="4" w:space="0" w:color="auto"/>
            </w:tcBorders>
            <w:shd w:val="clear" w:color="auto" w:fill="FFFFFF"/>
            <w:vAlign w:val="center"/>
            <w:hideMark/>
          </w:tcPr>
          <w:p w14:paraId="35881628"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40C6C0A4"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shd w:val="clear" w:color="auto" w:fill="FFFFFF"/>
            <w:vAlign w:val="center"/>
          </w:tcPr>
          <w:p w14:paraId="23D931B1"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5E540C2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852" w:type="dxa"/>
            <w:tcBorders>
              <w:top w:val="nil"/>
              <w:left w:val="nil"/>
              <w:bottom w:val="single" w:sz="4" w:space="0" w:color="auto"/>
              <w:right w:val="single" w:sz="4" w:space="0" w:color="auto"/>
            </w:tcBorders>
            <w:shd w:val="clear" w:color="auto" w:fill="FFFFFF"/>
            <w:vAlign w:val="center"/>
          </w:tcPr>
          <w:p w14:paraId="5963C8A7"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60804D03"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2A986416"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11</w:t>
            </w:r>
          </w:p>
        </w:tc>
        <w:tc>
          <w:tcPr>
            <w:tcW w:w="1116" w:type="dxa"/>
            <w:tcBorders>
              <w:top w:val="nil"/>
              <w:left w:val="nil"/>
              <w:bottom w:val="single" w:sz="4" w:space="0" w:color="auto"/>
              <w:right w:val="single" w:sz="4" w:space="0" w:color="auto"/>
            </w:tcBorders>
            <w:shd w:val="clear" w:color="auto" w:fill="FFFFFF"/>
            <w:vAlign w:val="center"/>
            <w:hideMark/>
          </w:tcPr>
          <w:p w14:paraId="33447AB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A-06</w:t>
            </w:r>
          </w:p>
        </w:tc>
        <w:tc>
          <w:tcPr>
            <w:tcW w:w="863" w:type="dxa"/>
            <w:tcBorders>
              <w:top w:val="nil"/>
              <w:left w:val="nil"/>
              <w:bottom w:val="single" w:sz="4" w:space="0" w:color="auto"/>
              <w:right w:val="single" w:sz="4" w:space="0" w:color="auto"/>
            </w:tcBorders>
            <w:shd w:val="clear" w:color="auto" w:fill="FFFFFF"/>
            <w:vAlign w:val="center"/>
            <w:hideMark/>
          </w:tcPr>
          <w:p w14:paraId="6525307F"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17</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EC26CCC"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3D4C731"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74EA9104"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907" w:type="dxa"/>
            <w:tcBorders>
              <w:top w:val="nil"/>
              <w:left w:val="nil"/>
              <w:bottom w:val="single" w:sz="4" w:space="0" w:color="auto"/>
              <w:right w:val="single" w:sz="4" w:space="0" w:color="auto"/>
            </w:tcBorders>
            <w:shd w:val="clear" w:color="auto" w:fill="FFFFFF"/>
            <w:vAlign w:val="center"/>
            <w:hideMark/>
          </w:tcPr>
          <w:p w14:paraId="65CA4E12"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1D22000D"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3</w:t>
            </w:r>
          </w:p>
        </w:tc>
        <w:tc>
          <w:tcPr>
            <w:tcW w:w="852" w:type="dxa"/>
            <w:tcBorders>
              <w:top w:val="nil"/>
              <w:left w:val="nil"/>
              <w:bottom w:val="single" w:sz="4" w:space="0" w:color="auto"/>
              <w:right w:val="single" w:sz="4" w:space="0" w:color="auto"/>
            </w:tcBorders>
            <w:shd w:val="clear" w:color="auto" w:fill="FFFFFF"/>
            <w:vAlign w:val="center"/>
          </w:tcPr>
          <w:p w14:paraId="3C68C1B3"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19DBB4BD"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8</w:t>
            </w:r>
          </w:p>
        </w:tc>
        <w:tc>
          <w:tcPr>
            <w:tcW w:w="852" w:type="dxa"/>
            <w:tcBorders>
              <w:top w:val="nil"/>
              <w:left w:val="nil"/>
              <w:bottom w:val="single" w:sz="4" w:space="0" w:color="auto"/>
              <w:right w:val="single" w:sz="4" w:space="0" w:color="auto"/>
            </w:tcBorders>
            <w:shd w:val="clear" w:color="auto" w:fill="FFFFFF"/>
            <w:vAlign w:val="center"/>
          </w:tcPr>
          <w:p w14:paraId="1CB17FCB"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5635C2DB"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351743C2"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12</w:t>
            </w:r>
          </w:p>
        </w:tc>
        <w:tc>
          <w:tcPr>
            <w:tcW w:w="1116" w:type="dxa"/>
            <w:tcBorders>
              <w:top w:val="nil"/>
              <w:left w:val="nil"/>
              <w:bottom w:val="single" w:sz="4" w:space="0" w:color="auto"/>
              <w:right w:val="single" w:sz="4" w:space="0" w:color="auto"/>
            </w:tcBorders>
            <w:shd w:val="clear" w:color="auto" w:fill="FFFFFF"/>
            <w:vAlign w:val="center"/>
            <w:hideMark/>
          </w:tcPr>
          <w:p w14:paraId="588F30E2"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A-05</w:t>
            </w:r>
          </w:p>
        </w:tc>
        <w:tc>
          <w:tcPr>
            <w:tcW w:w="863" w:type="dxa"/>
            <w:tcBorders>
              <w:top w:val="nil"/>
              <w:left w:val="nil"/>
              <w:bottom w:val="single" w:sz="4" w:space="0" w:color="auto"/>
              <w:right w:val="single" w:sz="4" w:space="0" w:color="auto"/>
            </w:tcBorders>
            <w:shd w:val="clear" w:color="auto" w:fill="FFFFFF"/>
            <w:vAlign w:val="center"/>
            <w:hideMark/>
          </w:tcPr>
          <w:p w14:paraId="08532BEA"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79C8735D"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19FEC24E"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5D70E634"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907" w:type="dxa"/>
            <w:tcBorders>
              <w:top w:val="nil"/>
              <w:left w:val="nil"/>
              <w:bottom w:val="single" w:sz="4" w:space="0" w:color="auto"/>
              <w:right w:val="single" w:sz="4" w:space="0" w:color="auto"/>
            </w:tcBorders>
            <w:shd w:val="clear" w:color="auto" w:fill="FFFFFF"/>
            <w:vAlign w:val="center"/>
            <w:hideMark/>
          </w:tcPr>
          <w:p w14:paraId="4F3C37C0"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543398F1"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shd w:val="clear" w:color="auto" w:fill="FFFFFF"/>
            <w:vAlign w:val="center"/>
          </w:tcPr>
          <w:p w14:paraId="5A7F275F"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5B164ED6"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8</w:t>
            </w:r>
          </w:p>
        </w:tc>
        <w:tc>
          <w:tcPr>
            <w:tcW w:w="852" w:type="dxa"/>
            <w:tcBorders>
              <w:top w:val="nil"/>
              <w:left w:val="nil"/>
              <w:bottom w:val="single" w:sz="4" w:space="0" w:color="auto"/>
              <w:right w:val="single" w:sz="4" w:space="0" w:color="auto"/>
            </w:tcBorders>
            <w:shd w:val="clear" w:color="auto" w:fill="FFFFFF"/>
            <w:vAlign w:val="center"/>
          </w:tcPr>
          <w:p w14:paraId="01DB5418"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25BE6CE7"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678136D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13</w:t>
            </w:r>
          </w:p>
        </w:tc>
        <w:tc>
          <w:tcPr>
            <w:tcW w:w="1116" w:type="dxa"/>
            <w:tcBorders>
              <w:top w:val="nil"/>
              <w:left w:val="nil"/>
              <w:bottom w:val="single" w:sz="4" w:space="0" w:color="auto"/>
              <w:right w:val="single" w:sz="4" w:space="0" w:color="auto"/>
            </w:tcBorders>
            <w:shd w:val="clear" w:color="auto" w:fill="FFFFFF"/>
            <w:vAlign w:val="center"/>
            <w:hideMark/>
          </w:tcPr>
          <w:p w14:paraId="63226498"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A-04</w:t>
            </w:r>
          </w:p>
        </w:tc>
        <w:tc>
          <w:tcPr>
            <w:tcW w:w="863" w:type="dxa"/>
            <w:tcBorders>
              <w:top w:val="nil"/>
              <w:left w:val="nil"/>
              <w:bottom w:val="single" w:sz="4" w:space="0" w:color="auto"/>
              <w:right w:val="single" w:sz="4" w:space="0" w:color="auto"/>
            </w:tcBorders>
            <w:shd w:val="clear" w:color="auto" w:fill="FFFFFF"/>
            <w:vAlign w:val="center"/>
            <w:hideMark/>
          </w:tcPr>
          <w:p w14:paraId="397A10C8"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10</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1AE2A246"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3781433"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30ABA7E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5</w:t>
            </w:r>
          </w:p>
        </w:tc>
        <w:tc>
          <w:tcPr>
            <w:tcW w:w="907" w:type="dxa"/>
            <w:tcBorders>
              <w:top w:val="nil"/>
              <w:left w:val="nil"/>
              <w:bottom w:val="single" w:sz="4" w:space="0" w:color="auto"/>
              <w:right w:val="single" w:sz="4" w:space="0" w:color="auto"/>
            </w:tcBorders>
            <w:shd w:val="clear" w:color="auto" w:fill="FFFFFF"/>
            <w:vAlign w:val="center"/>
            <w:hideMark/>
          </w:tcPr>
          <w:p w14:paraId="4455AF79"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26398B47"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tcPr>
          <w:p w14:paraId="08A0DFDD"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1EB8D630"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5</w:t>
            </w:r>
          </w:p>
        </w:tc>
        <w:tc>
          <w:tcPr>
            <w:tcW w:w="852" w:type="dxa"/>
            <w:tcBorders>
              <w:top w:val="nil"/>
              <w:left w:val="nil"/>
              <w:bottom w:val="single" w:sz="4" w:space="0" w:color="auto"/>
              <w:right w:val="single" w:sz="4" w:space="0" w:color="auto"/>
            </w:tcBorders>
            <w:shd w:val="clear" w:color="auto" w:fill="FFFFFF"/>
            <w:vAlign w:val="center"/>
          </w:tcPr>
          <w:p w14:paraId="33FDAC0E"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4A1A055A"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1564AF44"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14</w:t>
            </w:r>
          </w:p>
        </w:tc>
        <w:tc>
          <w:tcPr>
            <w:tcW w:w="1116" w:type="dxa"/>
            <w:tcBorders>
              <w:top w:val="nil"/>
              <w:left w:val="nil"/>
              <w:bottom w:val="single" w:sz="4" w:space="0" w:color="auto"/>
              <w:right w:val="single" w:sz="4" w:space="0" w:color="auto"/>
            </w:tcBorders>
            <w:shd w:val="clear" w:color="auto" w:fill="FFFFFF"/>
            <w:vAlign w:val="center"/>
            <w:hideMark/>
          </w:tcPr>
          <w:p w14:paraId="52A472E8"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A-03</w:t>
            </w:r>
          </w:p>
        </w:tc>
        <w:tc>
          <w:tcPr>
            <w:tcW w:w="863" w:type="dxa"/>
            <w:tcBorders>
              <w:top w:val="nil"/>
              <w:left w:val="nil"/>
              <w:bottom w:val="single" w:sz="4" w:space="0" w:color="auto"/>
              <w:right w:val="single" w:sz="4" w:space="0" w:color="auto"/>
            </w:tcBorders>
            <w:shd w:val="clear" w:color="auto" w:fill="FFFFFF"/>
            <w:vAlign w:val="center"/>
            <w:hideMark/>
          </w:tcPr>
          <w:p w14:paraId="09D918C2"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30</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8978239"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176BA3F2"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177D2939"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11</w:t>
            </w:r>
          </w:p>
        </w:tc>
        <w:tc>
          <w:tcPr>
            <w:tcW w:w="907" w:type="dxa"/>
            <w:tcBorders>
              <w:top w:val="nil"/>
              <w:left w:val="nil"/>
              <w:bottom w:val="single" w:sz="4" w:space="0" w:color="auto"/>
              <w:right w:val="single" w:sz="4" w:space="0" w:color="auto"/>
            </w:tcBorders>
            <w:shd w:val="clear" w:color="auto" w:fill="FFFFFF"/>
            <w:vAlign w:val="center"/>
            <w:hideMark/>
          </w:tcPr>
          <w:p w14:paraId="37A32CED"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09FF42F0"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4</w:t>
            </w:r>
          </w:p>
        </w:tc>
        <w:tc>
          <w:tcPr>
            <w:tcW w:w="852" w:type="dxa"/>
            <w:tcBorders>
              <w:top w:val="nil"/>
              <w:left w:val="nil"/>
              <w:bottom w:val="single" w:sz="4" w:space="0" w:color="auto"/>
              <w:right w:val="single" w:sz="4" w:space="0" w:color="auto"/>
            </w:tcBorders>
            <w:shd w:val="clear" w:color="auto" w:fill="FFFFFF"/>
            <w:vAlign w:val="center"/>
          </w:tcPr>
          <w:p w14:paraId="20B7A591"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40575DE1"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15</w:t>
            </w:r>
          </w:p>
        </w:tc>
        <w:tc>
          <w:tcPr>
            <w:tcW w:w="852" w:type="dxa"/>
            <w:tcBorders>
              <w:top w:val="nil"/>
              <w:left w:val="nil"/>
              <w:bottom w:val="single" w:sz="4" w:space="0" w:color="auto"/>
              <w:right w:val="single" w:sz="4" w:space="0" w:color="auto"/>
            </w:tcBorders>
            <w:shd w:val="clear" w:color="auto" w:fill="FFFFFF"/>
            <w:vAlign w:val="center"/>
          </w:tcPr>
          <w:p w14:paraId="72B94F09"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4BA91E0B"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634C3BEA"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15</w:t>
            </w:r>
          </w:p>
        </w:tc>
        <w:tc>
          <w:tcPr>
            <w:tcW w:w="1116" w:type="dxa"/>
            <w:tcBorders>
              <w:top w:val="nil"/>
              <w:left w:val="nil"/>
              <w:bottom w:val="single" w:sz="4" w:space="0" w:color="auto"/>
              <w:right w:val="single" w:sz="4" w:space="0" w:color="auto"/>
            </w:tcBorders>
            <w:shd w:val="clear" w:color="auto" w:fill="FFFFFF"/>
            <w:vAlign w:val="center"/>
            <w:hideMark/>
          </w:tcPr>
          <w:p w14:paraId="7EA36143"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A-02</w:t>
            </w:r>
          </w:p>
        </w:tc>
        <w:tc>
          <w:tcPr>
            <w:tcW w:w="863" w:type="dxa"/>
            <w:tcBorders>
              <w:top w:val="nil"/>
              <w:left w:val="nil"/>
              <w:bottom w:val="single" w:sz="4" w:space="0" w:color="auto"/>
              <w:right w:val="single" w:sz="4" w:space="0" w:color="auto"/>
            </w:tcBorders>
            <w:shd w:val="clear" w:color="auto" w:fill="FFFFFF"/>
            <w:vAlign w:val="center"/>
            <w:hideMark/>
          </w:tcPr>
          <w:p w14:paraId="5CD73EB3"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18</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88D4081"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DF068C8"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3AF0AB48"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8</w:t>
            </w:r>
          </w:p>
        </w:tc>
        <w:tc>
          <w:tcPr>
            <w:tcW w:w="907" w:type="dxa"/>
            <w:tcBorders>
              <w:top w:val="nil"/>
              <w:left w:val="nil"/>
              <w:bottom w:val="single" w:sz="4" w:space="0" w:color="auto"/>
              <w:right w:val="single" w:sz="4" w:space="0" w:color="auto"/>
            </w:tcBorders>
            <w:shd w:val="clear" w:color="auto" w:fill="FFFFFF"/>
            <w:vAlign w:val="center"/>
            <w:hideMark/>
          </w:tcPr>
          <w:p w14:paraId="3DE7AEEA"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7C2E24F7"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shd w:val="clear" w:color="auto" w:fill="FFFFFF"/>
            <w:vAlign w:val="center"/>
          </w:tcPr>
          <w:p w14:paraId="114D0F65"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54544C50"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8</w:t>
            </w:r>
          </w:p>
        </w:tc>
        <w:tc>
          <w:tcPr>
            <w:tcW w:w="852" w:type="dxa"/>
            <w:tcBorders>
              <w:top w:val="nil"/>
              <w:left w:val="nil"/>
              <w:bottom w:val="single" w:sz="4" w:space="0" w:color="auto"/>
              <w:right w:val="single" w:sz="4" w:space="0" w:color="auto"/>
            </w:tcBorders>
            <w:shd w:val="clear" w:color="auto" w:fill="FFFFFF"/>
            <w:vAlign w:val="center"/>
          </w:tcPr>
          <w:p w14:paraId="410082DD"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151E259B"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31F269F5"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16</w:t>
            </w:r>
          </w:p>
        </w:tc>
        <w:tc>
          <w:tcPr>
            <w:tcW w:w="1116" w:type="dxa"/>
            <w:tcBorders>
              <w:top w:val="nil"/>
              <w:left w:val="nil"/>
              <w:bottom w:val="single" w:sz="4" w:space="0" w:color="auto"/>
              <w:right w:val="single" w:sz="4" w:space="0" w:color="auto"/>
            </w:tcBorders>
            <w:shd w:val="clear" w:color="auto" w:fill="FFFFFF"/>
            <w:vAlign w:val="center"/>
            <w:hideMark/>
          </w:tcPr>
          <w:p w14:paraId="3BD7AD4D"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A-01</w:t>
            </w:r>
          </w:p>
        </w:tc>
        <w:tc>
          <w:tcPr>
            <w:tcW w:w="863" w:type="dxa"/>
            <w:tcBorders>
              <w:top w:val="nil"/>
              <w:left w:val="nil"/>
              <w:bottom w:val="single" w:sz="4" w:space="0" w:color="auto"/>
              <w:right w:val="single" w:sz="4" w:space="0" w:color="auto"/>
            </w:tcBorders>
            <w:shd w:val="clear" w:color="auto" w:fill="FFFFFF"/>
            <w:vAlign w:val="center"/>
            <w:hideMark/>
          </w:tcPr>
          <w:p w14:paraId="5C203FE2"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41</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C3FA3EE"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1080D1B5"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38F9C3FA"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17</w:t>
            </w:r>
          </w:p>
        </w:tc>
        <w:tc>
          <w:tcPr>
            <w:tcW w:w="907" w:type="dxa"/>
            <w:tcBorders>
              <w:top w:val="nil"/>
              <w:left w:val="nil"/>
              <w:bottom w:val="single" w:sz="4" w:space="0" w:color="auto"/>
              <w:right w:val="single" w:sz="4" w:space="0" w:color="auto"/>
            </w:tcBorders>
            <w:shd w:val="clear" w:color="auto" w:fill="FFFFFF"/>
            <w:vAlign w:val="center"/>
            <w:hideMark/>
          </w:tcPr>
          <w:p w14:paraId="60E022A3"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119DB8BC"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7</w:t>
            </w:r>
          </w:p>
        </w:tc>
        <w:tc>
          <w:tcPr>
            <w:tcW w:w="852" w:type="dxa"/>
            <w:tcBorders>
              <w:top w:val="nil"/>
              <w:left w:val="nil"/>
              <w:bottom w:val="single" w:sz="4" w:space="0" w:color="auto"/>
              <w:right w:val="single" w:sz="4" w:space="0" w:color="auto"/>
            </w:tcBorders>
            <w:shd w:val="clear" w:color="auto" w:fill="FFFFFF"/>
            <w:vAlign w:val="center"/>
          </w:tcPr>
          <w:p w14:paraId="6AC4BEE3"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18DC0C51"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17</w:t>
            </w:r>
          </w:p>
        </w:tc>
        <w:tc>
          <w:tcPr>
            <w:tcW w:w="852" w:type="dxa"/>
            <w:tcBorders>
              <w:top w:val="nil"/>
              <w:left w:val="nil"/>
              <w:bottom w:val="single" w:sz="4" w:space="0" w:color="auto"/>
              <w:right w:val="single" w:sz="4" w:space="0" w:color="auto"/>
            </w:tcBorders>
            <w:shd w:val="clear" w:color="auto" w:fill="FFFFFF"/>
            <w:vAlign w:val="center"/>
          </w:tcPr>
          <w:p w14:paraId="4CD15106"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60A21BC8"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4095574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17</w:t>
            </w:r>
          </w:p>
        </w:tc>
        <w:tc>
          <w:tcPr>
            <w:tcW w:w="1116" w:type="dxa"/>
            <w:tcBorders>
              <w:top w:val="nil"/>
              <w:left w:val="nil"/>
              <w:bottom w:val="single" w:sz="4" w:space="0" w:color="auto"/>
              <w:right w:val="single" w:sz="4" w:space="0" w:color="auto"/>
            </w:tcBorders>
            <w:shd w:val="clear" w:color="auto" w:fill="FFFFFF"/>
            <w:vAlign w:val="center"/>
            <w:hideMark/>
          </w:tcPr>
          <w:p w14:paraId="3C42A3A0"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A-Trệt</w:t>
            </w:r>
          </w:p>
        </w:tc>
        <w:tc>
          <w:tcPr>
            <w:tcW w:w="863" w:type="dxa"/>
            <w:tcBorders>
              <w:top w:val="nil"/>
              <w:left w:val="nil"/>
              <w:bottom w:val="single" w:sz="4" w:space="0" w:color="auto"/>
              <w:right w:val="single" w:sz="4" w:space="0" w:color="auto"/>
            </w:tcBorders>
            <w:shd w:val="clear" w:color="auto" w:fill="FFFFFF"/>
            <w:vAlign w:val="center"/>
            <w:hideMark/>
          </w:tcPr>
          <w:p w14:paraId="638C009F"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42</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D00C941"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56EE5"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4</w:t>
            </w: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06EC2E72"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18</w:t>
            </w:r>
          </w:p>
        </w:tc>
        <w:tc>
          <w:tcPr>
            <w:tcW w:w="907" w:type="dxa"/>
            <w:tcBorders>
              <w:top w:val="nil"/>
              <w:left w:val="nil"/>
              <w:bottom w:val="single" w:sz="4" w:space="0" w:color="auto"/>
              <w:right w:val="single" w:sz="4" w:space="0" w:color="auto"/>
            </w:tcBorders>
            <w:shd w:val="clear" w:color="auto" w:fill="FFFFFF"/>
            <w:vAlign w:val="center"/>
            <w:hideMark/>
          </w:tcPr>
          <w:p w14:paraId="2DBE8A94"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w:t>
            </w:r>
          </w:p>
        </w:tc>
        <w:tc>
          <w:tcPr>
            <w:tcW w:w="852" w:type="dxa"/>
            <w:tcBorders>
              <w:top w:val="nil"/>
              <w:left w:val="nil"/>
              <w:bottom w:val="single" w:sz="4" w:space="0" w:color="auto"/>
              <w:right w:val="single" w:sz="4" w:space="0" w:color="auto"/>
            </w:tcBorders>
            <w:shd w:val="clear" w:color="auto" w:fill="FFFFFF"/>
            <w:vAlign w:val="center"/>
            <w:hideMark/>
          </w:tcPr>
          <w:p w14:paraId="01D72E54"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4</w:t>
            </w:r>
          </w:p>
        </w:tc>
        <w:tc>
          <w:tcPr>
            <w:tcW w:w="852" w:type="dxa"/>
            <w:tcBorders>
              <w:top w:val="nil"/>
              <w:left w:val="nil"/>
              <w:bottom w:val="single" w:sz="4" w:space="0" w:color="auto"/>
              <w:right w:val="single" w:sz="4" w:space="0" w:color="auto"/>
            </w:tcBorders>
            <w:shd w:val="clear" w:color="auto" w:fill="FFFFFF"/>
            <w:vAlign w:val="center"/>
          </w:tcPr>
          <w:p w14:paraId="371908D5"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5674B5B0"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15</w:t>
            </w:r>
          </w:p>
        </w:tc>
        <w:tc>
          <w:tcPr>
            <w:tcW w:w="852" w:type="dxa"/>
            <w:tcBorders>
              <w:top w:val="nil"/>
              <w:left w:val="nil"/>
              <w:bottom w:val="single" w:sz="4" w:space="0" w:color="auto"/>
              <w:right w:val="single" w:sz="4" w:space="0" w:color="auto"/>
            </w:tcBorders>
            <w:shd w:val="clear" w:color="auto" w:fill="FFFFFF"/>
            <w:vAlign w:val="center"/>
          </w:tcPr>
          <w:p w14:paraId="566AF767"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401CEF9B"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4610C10A"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lastRenderedPageBreak/>
              <w:t>18</w:t>
            </w:r>
          </w:p>
        </w:tc>
        <w:tc>
          <w:tcPr>
            <w:tcW w:w="1116" w:type="dxa"/>
            <w:tcBorders>
              <w:top w:val="nil"/>
              <w:left w:val="nil"/>
              <w:bottom w:val="single" w:sz="4" w:space="0" w:color="auto"/>
              <w:right w:val="single" w:sz="4" w:space="0" w:color="auto"/>
            </w:tcBorders>
            <w:shd w:val="clear" w:color="auto" w:fill="FFFFFF"/>
            <w:vAlign w:val="center"/>
            <w:hideMark/>
          </w:tcPr>
          <w:p w14:paraId="0BCA805E"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A-B1</w:t>
            </w:r>
          </w:p>
        </w:tc>
        <w:tc>
          <w:tcPr>
            <w:tcW w:w="863" w:type="dxa"/>
            <w:tcBorders>
              <w:top w:val="nil"/>
              <w:left w:val="nil"/>
              <w:bottom w:val="single" w:sz="4" w:space="0" w:color="auto"/>
              <w:right w:val="single" w:sz="4" w:space="0" w:color="auto"/>
            </w:tcBorders>
            <w:shd w:val="clear" w:color="auto" w:fill="FFFFFF"/>
            <w:vAlign w:val="center"/>
            <w:hideMark/>
          </w:tcPr>
          <w:p w14:paraId="72AB408E"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39</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ED88072"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2C46ECE"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04DBA311"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13</w:t>
            </w:r>
          </w:p>
        </w:tc>
        <w:tc>
          <w:tcPr>
            <w:tcW w:w="907" w:type="dxa"/>
            <w:tcBorders>
              <w:top w:val="nil"/>
              <w:left w:val="nil"/>
              <w:bottom w:val="single" w:sz="4" w:space="0" w:color="auto"/>
              <w:right w:val="single" w:sz="4" w:space="0" w:color="auto"/>
            </w:tcBorders>
            <w:shd w:val="clear" w:color="auto" w:fill="FFFFFF"/>
            <w:vAlign w:val="center"/>
            <w:hideMark/>
          </w:tcPr>
          <w:p w14:paraId="790B6890"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w:t>
            </w:r>
          </w:p>
        </w:tc>
        <w:tc>
          <w:tcPr>
            <w:tcW w:w="852" w:type="dxa"/>
            <w:tcBorders>
              <w:top w:val="nil"/>
              <w:left w:val="nil"/>
              <w:bottom w:val="single" w:sz="4" w:space="0" w:color="auto"/>
              <w:right w:val="single" w:sz="4" w:space="0" w:color="auto"/>
            </w:tcBorders>
            <w:shd w:val="clear" w:color="auto" w:fill="FFFFFF"/>
            <w:vAlign w:val="center"/>
            <w:hideMark/>
          </w:tcPr>
          <w:p w14:paraId="45B74EA7"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24513DB4"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shd w:val="clear" w:color="auto" w:fill="FFFFFF"/>
            <w:vAlign w:val="center"/>
            <w:hideMark/>
          </w:tcPr>
          <w:p w14:paraId="5BB8DE7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22</w:t>
            </w:r>
          </w:p>
        </w:tc>
        <w:tc>
          <w:tcPr>
            <w:tcW w:w="852" w:type="dxa"/>
            <w:tcBorders>
              <w:top w:val="nil"/>
              <w:left w:val="nil"/>
              <w:bottom w:val="single" w:sz="4" w:space="0" w:color="auto"/>
              <w:right w:val="single" w:sz="4" w:space="0" w:color="auto"/>
            </w:tcBorders>
            <w:shd w:val="clear" w:color="auto" w:fill="FFFFFF"/>
            <w:vAlign w:val="center"/>
            <w:hideMark/>
          </w:tcPr>
          <w:p w14:paraId="5E3C0872"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w:t>
            </w:r>
          </w:p>
        </w:tc>
      </w:tr>
      <w:tr w:rsidR="003C4460" w:rsidRPr="003C4460" w14:paraId="78BD74A7"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3120E041"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19</w:t>
            </w:r>
          </w:p>
        </w:tc>
        <w:tc>
          <w:tcPr>
            <w:tcW w:w="1116" w:type="dxa"/>
            <w:tcBorders>
              <w:top w:val="nil"/>
              <w:left w:val="nil"/>
              <w:bottom w:val="single" w:sz="4" w:space="0" w:color="auto"/>
              <w:right w:val="single" w:sz="4" w:space="0" w:color="auto"/>
            </w:tcBorders>
            <w:shd w:val="clear" w:color="auto" w:fill="FFFFFF"/>
            <w:vAlign w:val="center"/>
            <w:hideMark/>
          </w:tcPr>
          <w:p w14:paraId="5547FA60"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A-B2</w:t>
            </w:r>
          </w:p>
        </w:tc>
        <w:tc>
          <w:tcPr>
            <w:tcW w:w="863" w:type="dxa"/>
            <w:tcBorders>
              <w:top w:val="nil"/>
              <w:left w:val="nil"/>
              <w:bottom w:val="single" w:sz="4" w:space="0" w:color="auto"/>
              <w:right w:val="single" w:sz="4" w:space="0" w:color="auto"/>
            </w:tcBorders>
            <w:shd w:val="clear" w:color="auto" w:fill="FFFFFF"/>
            <w:vAlign w:val="center"/>
            <w:hideMark/>
          </w:tcPr>
          <w:p w14:paraId="455D09C5"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60</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1D4C9CB1"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23E8C7"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3FA5CFC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22</w:t>
            </w:r>
          </w:p>
        </w:tc>
        <w:tc>
          <w:tcPr>
            <w:tcW w:w="907" w:type="dxa"/>
            <w:tcBorders>
              <w:top w:val="nil"/>
              <w:left w:val="nil"/>
              <w:bottom w:val="single" w:sz="4" w:space="0" w:color="auto"/>
              <w:right w:val="single" w:sz="4" w:space="0" w:color="auto"/>
            </w:tcBorders>
            <w:shd w:val="clear" w:color="auto" w:fill="FFFFFF"/>
            <w:vAlign w:val="center"/>
            <w:hideMark/>
          </w:tcPr>
          <w:p w14:paraId="57216CBF"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3855B899"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shd w:val="clear" w:color="auto" w:fill="FFFFFF"/>
            <w:vAlign w:val="center"/>
          </w:tcPr>
          <w:p w14:paraId="4B979DEC"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1292467F"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29</w:t>
            </w:r>
          </w:p>
        </w:tc>
        <w:tc>
          <w:tcPr>
            <w:tcW w:w="852" w:type="dxa"/>
            <w:tcBorders>
              <w:top w:val="nil"/>
              <w:left w:val="nil"/>
              <w:bottom w:val="single" w:sz="4" w:space="0" w:color="auto"/>
              <w:right w:val="single" w:sz="4" w:space="0" w:color="auto"/>
            </w:tcBorders>
            <w:shd w:val="clear" w:color="auto" w:fill="FFFFFF"/>
            <w:vAlign w:val="center"/>
            <w:hideMark/>
          </w:tcPr>
          <w:p w14:paraId="10A72EDC"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w:t>
            </w:r>
          </w:p>
        </w:tc>
      </w:tr>
      <w:tr w:rsidR="003C4460" w:rsidRPr="003C4460" w14:paraId="11ED954B"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1731167E"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20</w:t>
            </w:r>
          </w:p>
        </w:tc>
        <w:tc>
          <w:tcPr>
            <w:tcW w:w="1116" w:type="dxa"/>
            <w:tcBorders>
              <w:top w:val="nil"/>
              <w:left w:val="nil"/>
              <w:bottom w:val="single" w:sz="4" w:space="0" w:color="auto"/>
              <w:right w:val="single" w:sz="4" w:space="0" w:color="auto"/>
            </w:tcBorders>
            <w:shd w:val="clear" w:color="auto" w:fill="FFFFFF"/>
            <w:vAlign w:val="center"/>
            <w:hideMark/>
          </w:tcPr>
          <w:p w14:paraId="5138A1EF"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B-Trệt</w:t>
            </w:r>
          </w:p>
        </w:tc>
        <w:tc>
          <w:tcPr>
            <w:tcW w:w="863" w:type="dxa"/>
            <w:tcBorders>
              <w:top w:val="nil"/>
              <w:left w:val="nil"/>
              <w:bottom w:val="single" w:sz="4" w:space="0" w:color="auto"/>
              <w:right w:val="single" w:sz="4" w:space="0" w:color="auto"/>
            </w:tcBorders>
            <w:shd w:val="clear" w:color="auto" w:fill="FFFFFF"/>
            <w:vAlign w:val="center"/>
            <w:hideMark/>
          </w:tcPr>
          <w:p w14:paraId="04A93694"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43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9F7CB1"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5</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37F8399"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4DE82A45"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4</w:t>
            </w:r>
          </w:p>
        </w:tc>
        <w:tc>
          <w:tcPr>
            <w:tcW w:w="907" w:type="dxa"/>
            <w:tcBorders>
              <w:top w:val="nil"/>
              <w:left w:val="nil"/>
              <w:bottom w:val="single" w:sz="4" w:space="0" w:color="auto"/>
              <w:right w:val="single" w:sz="4" w:space="0" w:color="auto"/>
            </w:tcBorders>
            <w:shd w:val="clear" w:color="auto" w:fill="FFFFFF"/>
            <w:vAlign w:val="center"/>
            <w:hideMark/>
          </w:tcPr>
          <w:p w14:paraId="5EAA80EA"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4E2087C5"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w:t>
            </w:r>
          </w:p>
        </w:tc>
        <w:tc>
          <w:tcPr>
            <w:tcW w:w="852" w:type="dxa"/>
            <w:tcBorders>
              <w:top w:val="nil"/>
              <w:left w:val="nil"/>
              <w:bottom w:val="single" w:sz="4" w:space="0" w:color="auto"/>
              <w:right w:val="single" w:sz="4" w:space="0" w:color="auto"/>
            </w:tcBorders>
            <w:shd w:val="clear" w:color="auto" w:fill="FFFFFF"/>
            <w:vAlign w:val="center"/>
            <w:hideMark/>
          </w:tcPr>
          <w:p w14:paraId="51056695"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shd w:val="clear" w:color="auto" w:fill="FFFFFF"/>
            <w:vAlign w:val="center"/>
            <w:hideMark/>
          </w:tcPr>
          <w:p w14:paraId="573D500C"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30</w:t>
            </w:r>
          </w:p>
        </w:tc>
        <w:tc>
          <w:tcPr>
            <w:tcW w:w="852" w:type="dxa"/>
            <w:tcBorders>
              <w:top w:val="nil"/>
              <w:left w:val="nil"/>
              <w:bottom w:val="single" w:sz="4" w:space="0" w:color="auto"/>
              <w:right w:val="single" w:sz="4" w:space="0" w:color="auto"/>
            </w:tcBorders>
            <w:shd w:val="clear" w:color="auto" w:fill="FFFFFF"/>
            <w:vAlign w:val="center"/>
            <w:hideMark/>
          </w:tcPr>
          <w:p w14:paraId="6634C81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w:t>
            </w:r>
          </w:p>
        </w:tc>
      </w:tr>
      <w:tr w:rsidR="003C4460" w:rsidRPr="003C4460" w14:paraId="3F32425F"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62851DC9"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21</w:t>
            </w:r>
          </w:p>
        </w:tc>
        <w:tc>
          <w:tcPr>
            <w:tcW w:w="1116" w:type="dxa"/>
            <w:tcBorders>
              <w:top w:val="nil"/>
              <w:left w:val="nil"/>
              <w:bottom w:val="single" w:sz="4" w:space="0" w:color="auto"/>
              <w:right w:val="single" w:sz="4" w:space="0" w:color="auto"/>
            </w:tcBorders>
            <w:shd w:val="clear" w:color="auto" w:fill="FFFFFF"/>
            <w:vAlign w:val="center"/>
            <w:hideMark/>
          </w:tcPr>
          <w:p w14:paraId="27D4830F"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B-1</w:t>
            </w:r>
          </w:p>
        </w:tc>
        <w:tc>
          <w:tcPr>
            <w:tcW w:w="863" w:type="dxa"/>
            <w:tcBorders>
              <w:top w:val="nil"/>
              <w:left w:val="nil"/>
              <w:bottom w:val="single" w:sz="4" w:space="0" w:color="auto"/>
              <w:right w:val="single" w:sz="4" w:space="0" w:color="auto"/>
            </w:tcBorders>
            <w:shd w:val="clear" w:color="auto" w:fill="FFFFFF"/>
            <w:vAlign w:val="center"/>
            <w:hideMark/>
          </w:tcPr>
          <w:p w14:paraId="1EB4A487"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17</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13188CDD"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FE0A825"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tcPr>
          <w:p w14:paraId="589F4D36"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nil"/>
              <w:bottom w:val="single" w:sz="4" w:space="0" w:color="auto"/>
              <w:right w:val="single" w:sz="4" w:space="0" w:color="auto"/>
            </w:tcBorders>
            <w:shd w:val="clear" w:color="auto" w:fill="FFFFFF"/>
            <w:vAlign w:val="center"/>
            <w:hideMark/>
          </w:tcPr>
          <w:p w14:paraId="7261EC2D"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31AE7934"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tcPr>
          <w:p w14:paraId="0D6C874D"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178F4C6C"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17</w:t>
            </w:r>
          </w:p>
        </w:tc>
        <w:tc>
          <w:tcPr>
            <w:tcW w:w="852" w:type="dxa"/>
            <w:tcBorders>
              <w:top w:val="nil"/>
              <w:left w:val="nil"/>
              <w:bottom w:val="single" w:sz="4" w:space="0" w:color="auto"/>
              <w:right w:val="single" w:sz="4" w:space="0" w:color="auto"/>
            </w:tcBorders>
            <w:shd w:val="clear" w:color="auto" w:fill="FFFFFF"/>
            <w:vAlign w:val="center"/>
          </w:tcPr>
          <w:p w14:paraId="6F738E98"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527E978F"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062918BF"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22</w:t>
            </w:r>
          </w:p>
        </w:tc>
        <w:tc>
          <w:tcPr>
            <w:tcW w:w="1116" w:type="dxa"/>
            <w:tcBorders>
              <w:top w:val="nil"/>
              <w:left w:val="nil"/>
              <w:bottom w:val="single" w:sz="4" w:space="0" w:color="auto"/>
              <w:right w:val="single" w:sz="4" w:space="0" w:color="auto"/>
            </w:tcBorders>
            <w:shd w:val="clear" w:color="auto" w:fill="FFFFFF"/>
            <w:vAlign w:val="center"/>
            <w:hideMark/>
          </w:tcPr>
          <w:p w14:paraId="71A70FE1"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B-2</w:t>
            </w:r>
          </w:p>
        </w:tc>
        <w:tc>
          <w:tcPr>
            <w:tcW w:w="863" w:type="dxa"/>
            <w:tcBorders>
              <w:top w:val="nil"/>
              <w:left w:val="nil"/>
              <w:bottom w:val="single" w:sz="4" w:space="0" w:color="auto"/>
              <w:right w:val="single" w:sz="4" w:space="0" w:color="auto"/>
            </w:tcBorders>
            <w:shd w:val="clear" w:color="auto" w:fill="FFFFFF"/>
            <w:vAlign w:val="center"/>
            <w:hideMark/>
          </w:tcPr>
          <w:p w14:paraId="3119294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D51F425"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3C0FF760"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tcPr>
          <w:p w14:paraId="4B91DFBD"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nil"/>
              <w:bottom w:val="single" w:sz="4" w:space="0" w:color="auto"/>
              <w:right w:val="single" w:sz="4" w:space="0" w:color="auto"/>
            </w:tcBorders>
            <w:shd w:val="clear" w:color="auto" w:fill="FFFFFF"/>
            <w:vAlign w:val="center"/>
            <w:hideMark/>
          </w:tcPr>
          <w:p w14:paraId="3641228A"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7BD6C98B"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tcPr>
          <w:p w14:paraId="79FEC949"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3E7CF606"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852" w:type="dxa"/>
            <w:tcBorders>
              <w:top w:val="nil"/>
              <w:left w:val="nil"/>
              <w:bottom w:val="single" w:sz="4" w:space="0" w:color="auto"/>
              <w:right w:val="single" w:sz="4" w:space="0" w:color="auto"/>
            </w:tcBorders>
            <w:shd w:val="clear" w:color="auto" w:fill="FFFFFF"/>
            <w:vAlign w:val="center"/>
          </w:tcPr>
          <w:p w14:paraId="5AF70B6F"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3339C673"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5D893AEA"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23</w:t>
            </w:r>
          </w:p>
        </w:tc>
        <w:tc>
          <w:tcPr>
            <w:tcW w:w="1116" w:type="dxa"/>
            <w:tcBorders>
              <w:top w:val="nil"/>
              <w:left w:val="nil"/>
              <w:bottom w:val="single" w:sz="4" w:space="0" w:color="auto"/>
              <w:right w:val="single" w:sz="4" w:space="0" w:color="auto"/>
            </w:tcBorders>
            <w:shd w:val="clear" w:color="auto" w:fill="FFFFFF"/>
            <w:vAlign w:val="center"/>
            <w:hideMark/>
          </w:tcPr>
          <w:p w14:paraId="74A60769"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B-3</w:t>
            </w:r>
          </w:p>
        </w:tc>
        <w:tc>
          <w:tcPr>
            <w:tcW w:w="863" w:type="dxa"/>
            <w:tcBorders>
              <w:top w:val="nil"/>
              <w:left w:val="nil"/>
              <w:bottom w:val="single" w:sz="4" w:space="0" w:color="auto"/>
              <w:right w:val="single" w:sz="4" w:space="0" w:color="auto"/>
            </w:tcBorders>
            <w:shd w:val="clear" w:color="auto" w:fill="FFFFFF"/>
            <w:vAlign w:val="center"/>
            <w:hideMark/>
          </w:tcPr>
          <w:p w14:paraId="20773045"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17839AEA"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EDAC04D"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tcPr>
          <w:p w14:paraId="191013C8"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nil"/>
              <w:bottom w:val="single" w:sz="4" w:space="0" w:color="auto"/>
              <w:right w:val="single" w:sz="4" w:space="0" w:color="auto"/>
            </w:tcBorders>
            <w:shd w:val="clear" w:color="auto" w:fill="FFFFFF"/>
            <w:vAlign w:val="center"/>
            <w:hideMark/>
          </w:tcPr>
          <w:p w14:paraId="18D38FEA"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0744B697"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tcPr>
          <w:p w14:paraId="721D6345"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6C76328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shd w:val="clear" w:color="auto" w:fill="FFFFFF"/>
            <w:vAlign w:val="center"/>
          </w:tcPr>
          <w:p w14:paraId="0D7DEEAB"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1AD82DE3"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4A7F09AF"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24</w:t>
            </w:r>
          </w:p>
        </w:tc>
        <w:tc>
          <w:tcPr>
            <w:tcW w:w="1116" w:type="dxa"/>
            <w:tcBorders>
              <w:top w:val="nil"/>
              <w:left w:val="nil"/>
              <w:bottom w:val="single" w:sz="4" w:space="0" w:color="auto"/>
              <w:right w:val="single" w:sz="4" w:space="0" w:color="auto"/>
            </w:tcBorders>
            <w:shd w:val="clear" w:color="auto" w:fill="FFFFFF"/>
            <w:vAlign w:val="center"/>
            <w:hideMark/>
          </w:tcPr>
          <w:p w14:paraId="06A36B99"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B-4</w:t>
            </w:r>
          </w:p>
        </w:tc>
        <w:tc>
          <w:tcPr>
            <w:tcW w:w="863" w:type="dxa"/>
            <w:tcBorders>
              <w:top w:val="nil"/>
              <w:left w:val="nil"/>
              <w:bottom w:val="single" w:sz="4" w:space="0" w:color="auto"/>
              <w:right w:val="single" w:sz="4" w:space="0" w:color="auto"/>
            </w:tcBorders>
            <w:shd w:val="clear" w:color="auto" w:fill="FFFFFF"/>
            <w:vAlign w:val="center"/>
            <w:hideMark/>
          </w:tcPr>
          <w:p w14:paraId="46638B12"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73DB1E1B"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381EF994"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tcPr>
          <w:p w14:paraId="175981B4"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nil"/>
              <w:bottom w:val="single" w:sz="4" w:space="0" w:color="auto"/>
              <w:right w:val="single" w:sz="4" w:space="0" w:color="auto"/>
            </w:tcBorders>
            <w:shd w:val="clear" w:color="auto" w:fill="FFFFFF"/>
            <w:vAlign w:val="center"/>
            <w:hideMark/>
          </w:tcPr>
          <w:p w14:paraId="5FD18F2F"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056EF224"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0C4C106B"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w:t>
            </w:r>
          </w:p>
        </w:tc>
        <w:tc>
          <w:tcPr>
            <w:tcW w:w="852" w:type="dxa"/>
            <w:tcBorders>
              <w:top w:val="nil"/>
              <w:left w:val="nil"/>
              <w:bottom w:val="single" w:sz="4" w:space="0" w:color="auto"/>
              <w:right w:val="single" w:sz="4" w:space="0" w:color="auto"/>
            </w:tcBorders>
            <w:shd w:val="clear" w:color="auto" w:fill="FFFFFF"/>
            <w:vAlign w:val="center"/>
            <w:hideMark/>
          </w:tcPr>
          <w:p w14:paraId="5D1E9B55"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3</w:t>
            </w:r>
          </w:p>
        </w:tc>
        <w:tc>
          <w:tcPr>
            <w:tcW w:w="852" w:type="dxa"/>
            <w:tcBorders>
              <w:top w:val="nil"/>
              <w:left w:val="nil"/>
              <w:bottom w:val="single" w:sz="4" w:space="0" w:color="auto"/>
              <w:right w:val="single" w:sz="4" w:space="0" w:color="auto"/>
            </w:tcBorders>
            <w:shd w:val="clear" w:color="auto" w:fill="FFFFFF"/>
            <w:vAlign w:val="center"/>
          </w:tcPr>
          <w:p w14:paraId="7A39EA23"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137D2510"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726529F7"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25</w:t>
            </w:r>
          </w:p>
        </w:tc>
        <w:tc>
          <w:tcPr>
            <w:tcW w:w="1116" w:type="dxa"/>
            <w:tcBorders>
              <w:top w:val="nil"/>
              <w:left w:val="nil"/>
              <w:bottom w:val="single" w:sz="4" w:space="0" w:color="auto"/>
              <w:right w:val="single" w:sz="4" w:space="0" w:color="auto"/>
            </w:tcBorders>
            <w:shd w:val="clear" w:color="auto" w:fill="FFFFFF"/>
            <w:vAlign w:val="center"/>
            <w:hideMark/>
          </w:tcPr>
          <w:p w14:paraId="2E07D407"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B-5</w:t>
            </w:r>
          </w:p>
        </w:tc>
        <w:tc>
          <w:tcPr>
            <w:tcW w:w="863" w:type="dxa"/>
            <w:tcBorders>
              <w:top w:val="nil"/>
              <w:left w:val="nil"/>
              <w:bottom w:val="single" w:sz="4" w:space="0" w:color="auto"/>
              <w:right w:val="single" w:sz="4" w:space="0" w:color="auto"/>
            </w:tcBorders>
            <w:shd w:val="clear" w:color="auto" w:fill="FFFFFF"/>
            <w:vAlign w:val="center"/>
            <w:hideMark/>
          </w:tcPr>
          <w:p w14:paraId="7D5DEE93"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17967C09"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32117DA"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279CAA9D"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907" w:type="dxa"/>
            <w:tcBorders>
              <w:top w:val="nil"/>
              <w:left w:val="nil"/>
              <w:bottom w:val="single" w:sz="4" w:space="0" w:color="auto"/>
              <w:right w:val="single" w:sz="4" w:space="0" w:color="auto"/>
            </w:tcBorders>
            <w:shd w:val="clear" w:color="auto" w:fill="FFFFFF"/>
            <w:vAlign w:val="center"/>
            <w:hideMark/>
          </w:tcPr>
          <w:p w14:paraId="404A0727"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730143E6"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tcPr>
          <w:p w14:paraId="1296BB81" w14:textId="77777777" w:rsidR="003C4460" w:rsidRPr="003C4460" w:rsidRDefault="003C4460" w:rsidP="00DA6F0A">
            <w:pPr>
              <w:spacing w:before="60" w:after="60"/>
              <w:jc w:val="cente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3BA3FB89"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4</w:t>
            </w:r>
          </w:p>
        </w:tc>
        <w:tc>
          <w:tcPr>
            <w:tcW w:w="852" w:type="dxa"/>
            <w:tcBorders>
              <w:top w:val="nil"/>
              <w:left w:val="nil"/>
              <w:bottom w:val="single" w:sz="4" w:space="0" w:color="auto"/>
              <w:right w:val="single" w:sz="4" w:space="0" w:color="auto"/>
            </w:tcBorders>
            <w:shd w:val="clear" w:color="auto" w:fill="FFFFFF"/>
            <w:vAlign w:val="center"/>
          </w:tcPr>
          <w:p w14:paraId="1CF58F0A"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6B8CCC8C" w14:textId="77777777" w:rsidTr="00DA6F0A">
        <w:trPr>
          <w:trHeight w:val="323"/>
        </w:trPr>
        <w:tc>
          <w:tcPr>
            <w:tcW w:w="563" w:type="dxa"/>
            <w:tcBorders>
              <w:top w:val="nil"/>
              <w:left w:val="single" w:sz="4" w:space="0" w:color="auto"/>
              <w:bottom w:val="single" w:sz="4" w:space="0" w:color="auto"/>
              <w:right w:val="single" w:sz="4" w:space="0" w:color="auto"/>
            </w:tcBorders>
            <w:noWrap/>
            <w:vAlign w:val="center"/>
            <w:hideMark/>
          </w:tcPr>
          <w:p w14:paraId="430393A8"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26</w:t>
            </w:r>
          </w:p>
        </w:tc>
        <w:tc>
          <w:tcPr>
            <w:tcW w:w="1116" w:type="dxa"/>
            <w:tcBorders>
              <w:top w:val="nil"/>
              <w:left w:val="nil"/>
              <w:bottom w:val="single" w:sz="4" w:space="0" w:color="auto"/>
              <w:right w:val="single" w:sz="4" w:space="0" w:color="auto"/>
            </w:tcBorders>
            <w:shd w:val="clear" w:color="auto" w:fill="FFFFFF"/>
            <w:vAlign w:val="center"/>
            <w:hideMark/>
          </w:tcPr>
          <w:p w14:paraId="7B445A63"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Dự phòng</w:t>
            </w:r>
          </w:p>
        </w:tc>
        <w:tc>
          <w:tcPr>
            <w:tcW w:w="863" w:type="dxa"/>
            <w:tcBorders>
              <w:top w:val="nil"/>
              <w:left w:val="nil"/>
              <w:bottom w:val="single" w:sz="4" w:space="0" w:color="auto"/>
              <w:right w:val="single" w:sz="4" w:space="0" w:color="auto"/>
            </w:tcBorders>
            <w:shd w:val="clear" w:color="auto" w:fill="FFFFFF"/>
            <w:vAlign w:val="center"/>
            <w:hideMark/>
          </w:tcPr>
          <w:p w14:paraId="084C7750"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27</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7889E88A"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DAAE3FA" w14:textId="77777777" w:rsidR="003C4460" w:rsidRPr="003C4460" w:rsidRDefault="003C4460" w:rsidP="00DA6F0A">
            <w:pPr>
              <w:spacing w:before="60" w:after="60"/>
              <w:jc w:val="center"/>
              <w:rPr>
                <w:rFonts w:ascii="Times New Roman" w:hAnsi="Times New Roman"/>
                <w:sz w:val="26"/>
                <w:szCs w:val="26"/>
              </w:rPr>
            </w:pPr>
          </w:p>
        </w:tc>
        <w:tc>
          <w:tcPr>
            <w:tcW w:w="907" w:type="dxa"/>
            <w:tcBorders>
              <w:top w:val="nil"/>
              <w:left w:val="single" w:sz="4" w:space="0" w:color="auto"/>
              <w:bottom w:val="single" w:sz="4" w:space="0" w:color="auto"/>
              <w:right w:val="single" w:sz="4" w:space="0" w:color="auto"/>
            </w:tcBorders>
            <w:shd w:val="clear" w:color="auto" w:fill="FFFFFF"/>
            <w:vAlign w:val="center"/>
            <w:hideMark/>
          </w:tcPr>
          <w:p w14:paraId="7FF8D2BF"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10</w:t>
            </w:r>
          </w:p>
        </w:tc>
        <w:tc>
          <w:tcPr>
            <w:tcW w:w="907" w:type="dxa"/>
            <w:tcBorders>
              <w:top w:val="nil"/>
              <w:left w:val="nil"/>
              <w:bottom w:val="single" w:sz="4" w:space="0" w:color="auto"/>
              <w:right w:val="single" w:sz="4" w:space="0" w:color="auto"/>
            </w:tcBorders>
            <w:shd w:val="clear" w:color="auto" w:fill="FFFFFF"/>
            <w:vAlign w:val="center"/>
            <w:hideMark/>
          </w:tcPr>
          <w:p w14:paraId="07B9DCEE"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005D4D8A" w14:textId="77777777" w:rsidR="003C4460" w:rsidRPr="003C4460" w:rsidRDefault="003C4460" w:rsidP="00DA6F0A">
            <w:pPr>
              <w:rPr>
                <w:rFonts w:ascii="Times New Roman" w:hAnsi="Times New Roman"/>
                <w:sz w:val="26"/>
                <w:szCs w:val="26"/>
              </w:rPr>
            </w:pPr>
          </w:p>
        </w:tc>
        <w:tc>
          <w:tcPr>
            <w:tcW w:w="852" w:type="dxa"/>
            <w:tcBorders>
              <w:top w:val="nil"/>
              <w:left w:val="nil"/>
              <w:bottom w:val="single" w:sz="4" w:space="0" w:color="auto"/>
              <w:right w:val="single" w:sz="4" w:space="0" w:color="auto"/>
            </w:tcBorders>
            <w:shd w:val="clear" w:color="auto" w:fill="FFFFFF"/>
            <w:vAlign w:val="center"/>
            <w:hideMark/>
          </w:tcPr>
          <w:p w14:paraId="167447A8"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8</w:t>
            </w:r>
          </w:p>
        </w:tc>
        <w:tc>
          <w:tcPr>
            <w:tcW w:w="852" w:type="dxa"/>
            <w:tcBorders>
              <w:top w:val="nil"/>
              <w:left w:val="nil"/>
              <w:bottom w:val="single" w:sz="4" w:space="0" w:color="auto"/>
              <w:right w:val="single" w:sz="4" w:space="0" w:color="auto"/>
            </w:tcBorders>
            <w:shd w:val="clear" w:color="auto" w:fill="FFFFFF"/>
            <w:vAlign w:val="center"/>
            <w:hideMark/>
          </w:tcPr>
          <w:p w14:paraId="05EDA512"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9</w:t>
            </w:r>
          </w:p>
        </w:tc>
        <w:tc>
          <w:tcPr>
            <w:tcW w:w="852" w:type="dxa"/>
            <w:tcBorders>
              <w:top w:val="nil"/>
              <w:left w:val="nil"/>
              <w:bottom w:val="single" w:sz="4" w:space="0" w:color="auto"/>
              <w:right w:val="single" w:sz="4" w:space="0" w:color="auto"/>
            </w:tcBorders>
            <w:shd w:val="clear" w:color="auto" w:fill="FFFFFF"/>
            <w:vAlign w:val="center"/>
          </w:tcPr>
          <w:p w14:paraId="08E24564" w14:textId="77777777" w:rsidR="003C4460" w:rsidRPr="003C4460" w:rsidRDefault="003C4460" w:rsidP="00DA6F0A">
            <w:pPr>
              <w:spacing w:before="60" w:after="60"/>
              <w:jc w:val="center"/>
              <w:rPr>
                <w:rFonts w:ascii="Times New Roman" w:hAnsi="Times New Roman"/>
                <w:sz w:val="26"/>
                <w:szCs w:val="26"/>
              </w:rPr>
            </w:pPr>
          </w:p>
        </w:tc>
      </w:tr>
      <w:tr w:rsidR="003C4460" w:rsidRPr="003C4460" w14:paraId="3D071374" w14:textId="77777777" w:rsidTr="00DA6F0A">
        <w:trPr>
          <w:trHeight w:val="323"/>
        </w:trPr>
        <w:tc>
          <w:tcPr>
            <w:tcW w:w="1679" w:type="dxa"/>
            <w:gridSpan w:val="2"/>
            <w:tcBorders>
              <w:top w:val="single" w:sz="4" w:space="0" w:color="auto"/>
              <w:left w:val="single" w:sz="4" w:space="0" w:color="auto"/>
              <w:bottom w:val="single" w:sz="4" w:space="0" w:color="auto"/>
              <w:right w:val="single" w:sz="4" w:space="0" w:color="auto"/>
            </w:tcBorders>
            <w:noWrap/>
            <w:vAlign w:val="center"/>
            <w:hideMark/>
          </w:tcPr>
          <w:p w14:paraId="1390043D" w14:textId="77777777" w:rsidR="003C4460" w:rsidRPr="003C4460" w:rsidRDefault="003C4460" w:rsidP="00DA6F0A">
            <w:pPr>
              <w:spacing w:before="60" w:after="60"/>
              <w:jc w:val="center"/>
              <w:rPr>
                <w:rFonts w:ascii="Times New Roman" w:hAnsi="Times New Roman"/>
                <w:b/>
                <w:bCs/>
                <w:sz w:val="26"/>
                <w:szCs w:val="26"/>
              </w:rPr>
            </w:pPr>
            <w:r w:rsidRPr="003C4460">
              <w:rPr>
                <w:rFonts w:ascii="Times New Roman" w:hAnsi="Times New Roman"/>
                <w:b/>
                <w:bCs/>
                <w:sz w:val="26"/>
                <w:szCs w:val="26"/>
              </w:rPr>
              <w:t>TỔNG CỘNG</w:t>
            </w:r>
          </w:p>
        </w:tc>
        <w:tc>
          <w:tcPr>
            <w:tcW w:w="863" w:type="dxa"/>
            <w:tcBorders>
              <w:top w:val="nil"/>
              <w:left w:val="nil"/>
              <w:bottom w:val="single" w:sz="4" w:space="0" w:color="auto"/>
              <w:right w:val="single" w:sz="4" w:space="0" w:color="auto"/>
            </w:tcBorders>
            <w:noWrap/>
            <w:vAlign w:val="center"/>
            <w:hideMark/>
          </w:tcPr>
          <w:p w14:paraId="16FF5B13" w14:textId="77777777" w:rsidR="003C4460" w:rsidRPr="003C4460" w:rsidRDefault="003C4460" w:rsidP="00DA6F0A">
            <w:pPr>
              <w:spacing w:before="60" w:after="60"/>
              <w:jc w:val="center"/>
              <w:rPr>
                <w:rFonts w:ascii="Times New Roman" w:hAnsi="Times New Roman"/>
                <w:b/>
                <w:bCs/>
                <w:sz w:val="26"/>
                <w:szCs w:val="26"/>
              </w:rPr>
            </w:pPr>
            <w:r w:rsidRPr="003C4460">
              <w:rPr>
                <w:rFonts w:ascii="Times New Roman" w:hAnsi="Times New Roman"/>
                <w:b/>
                <w:bCs/>
                <w:sz w:val="26"/>
                <w:szCs w:val="26"/>
              </w:rPr>
              <w:t>504</w:t>
            </w:r>
          </w:p>
        </w:tc>
        <w:tc>
          <w:tcPr>
            <w:tcW w:w="907" w:type="dxa"/>
            <w:tcBorders>
              <w:top w:val="single" w:sz="4" w:space="0" w:color="auto"/>
              <w:left w:val="single" w:sz="4" w:space="0" w:color="auto"/>
              <w:bottom w:val="single" w:sz="4" w:space="0" w:color="auto"/>
              <w:right w:val="single" w:sz="4" w:space="0" w:color="auto"/>
            </w:tcBorders>
            <w:vAlign w:val="center"/>
            <w:hideMark/>
          </w:tcPr>
          <w:p w14:paraId="5D55A33E"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5</w:t>
            </w:r>
          </w:p>
        </w:tc>
        <w:tc>
          <w:tcPr>
            <w:tcW w:w="907" w:type="dxa"/>
            <w:tcBorders>
              <w:top w:val="single" w:sz="4" w:space="0" w:color="auto"/>
              <w:left w:val="single" w:sz="4" w:space="0" w:color="auto"/>
              <w:bottom w:val="single" w:sz="4" w:space="0" w:color="auto"/>
              <w:right w:val="single" w:sz="4" w:space="0" w:color="auto"/>
            </w:tcBorders>
            <w:vAlign w:val="center"/>
            <w:hideMark/>
          </w:tcPr>
          <w:p w14:paraId="39647C55"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10</w:t>
            </w:r>
          </w:p>
        </w:tc>
        <w:tc>
          <w:tcPr>
            <w:tcW w:w="907" w:type="dxa"/>
            <w:tcBorders>
              <w:top w:val="nil"/>
              <w:left w:val="single" w:sz="4" w:space="0" w:color="auto"/>
              <w:bottom w:val="single" w:sz="4" w:space="0" w:color="auto"/>
              <w:right w:val="single" w:sz="4" w:space="0" w:color="auto"/>
            </w:tcBorders>
            <w:noWrap/>
            <w:vAlign w:val="center"/>
            <w:hideMark/>
          </w:tcPr>
          <w:p w14:paraId="5F02978D"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173</w:t>
            </w:r>
          </w:p>
        </w:tc>
        <w:tc>
          <w:tcPr>
            <w:tcW w:w="907" w:type="dxa"/>
            <w:tcBorders>
              <w:top w:val="nil"/>
              <w:left w:val="nil"/>
              <w:bottom w:val="single" w:sz="4" w:space="0" w:color="auto"/>
              <w:right w:val="single" w:sz="4" w:space="0" w:color="auto"/>
            </w:tcBorders>
            <w:noWrap/>
            <w:vAlign w:val="center"/>
            <w:hideMark/>
          </w:tcPr>
          <w:p w14:paraId="017CF1CA"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w:t>
            </w:r>
          </w:p>
        </w:tc>
        <w:tc>
          <w:tcPr>
            <w:tcW w:w="852" w:type="dxa"/>
            <w:tcBorders>
              <w:top w:val="nil"/>
              <w:left w:val="nil"/>
              <w:bottom w:val="single" w:sz="4" w:space="0" w:color="auto"/>
              <w:right w:val="single" w:sz="4" w:space="0" w:color="auto"/>
            </w:tcBorders>
            <w:noWrap/>
            <w:vAlign w:val="center"/>
            <w:hideMark/>
          </w:tcPr>
          <w:p w14:paraId="315485A3"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41</w:t>
            </w:r>
          </w:p>
        </w:tc>
        <w:tc>
          <w:tcPr>
            <w:tcW w:w="852" w:type="dxa"/>
            <w:tcBorders>
              <w:top w:val="nil"/>
              <w:left w:val="nil"/>
              <w:bottom w:val="single" w:sz="4" w:space="0" w:color="auto"/>
              <w:right w:val="single" w:sz="4" w:space="0" w:color="auto"/>
            </w:tcBorders>
            <w:vAlign w:val="center"/>
            <w:hideMark/>
          </w:tcPr>
          <w:p w14:paraId="12977AFC"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13</w:t>
            </w:r>
          </w:p>
        </w:tc>
        <w:tc>
          <w:tcPr>
            <w:tcW w:w="852" w:type="dxa"/>
            <w:tcBorders>
              <w:top w:val="nil"/>
              <w:left w:val="nil"/>
              <w:bottom w:val="single" w:sz="4" w:space="0" w:color="auto"/>
              <w:right w:val="single" w:sz="4" w:space="0" w:color="auto"/>
            </w:tcBorders>
            <w:vAlign w:val="center"/>
            <w:hideMark/>
          </w:tcPr>
          <w:p w14:paraId="5855E070"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257</w:t>
            </w:r>
          </w:p>
        </w:tc>
        <w:tc>
          <w:tcPr>
            <w:tcW w:w="852" w:type="dxa"/>
            <w:tcBorders>
              <w:top w:val="nil"/>
              <w:left w:val="nil"/>
              <w:bottom w:val="single" w:sz="4" w:space="0" w:color="auto"/>
              <w:right w:val="single" w:sz="4" w:space="0" w:color="auto"/>
            </w:tcBorders>
            <w:vAlign w:val="center"/>
            <w:hideMark/>
          </w:tcPr>
          <w:p w14:paraId="7190046F" w14:textId="77777777" w:rsidR="003C4460" w:rsidRPr="003C4460" w:rsidRDefault="003C4460" w:rsidP="00DA6F0A">
            <w:pPr>
              <w:spacing w:before="60" w:after="60"/>
              <w:jc w:val="center"/>
              <w:rPr>
                <w:rFonts w:ascii="Times New Roman" w:hAnsi="Times New Roman"/>
                <w:sz w:val="26"/>
                <w:szCs w:val="26"/>
              </w:rPr>
            </w:pPr>
            <w:r w:rsidRPr="003C4460">
              <w:rPr>
                <w:rFonts w:ascii="Times New Roman" w:hAnsi="Times New Roman"/>
                <w:sz w:val="26"/>
                <w:szCs w:val="26"/>
              </w:rPr>
              <w:t>3</w:t>
            </w:r>
          </w:p>
        </w:tc>
      </w:tr>
    </w:tbl>
    <w:p w14:paraId="32CC6016" w14:textId="15F09B8B" w:rsidR="00D42AE6" w:rsidRDefault="00873AB2" w:rsidP="009D1B7A">
      <w:pPr>
        <w:pStyle w:val="ListParagraph"/>
        <w:widowControl w:val="0"/>
        <w:numPr>
          <w:ilvl w:val="0"/>
          <w:numId w:val="26"/>
        </w:numPr>
        <w:spacing w:before="120" w:after="120" w:line="264" w:lineRule="auto"/>
        <w:ind w:left="426" w:hanging="426"/>
        <w:rPr>
          <w:b/>
          <w:bCs/>
          <w:sz w:val="26"/>
          <w:szCs w:val="26"/>
          <w:lang w:val="nl-NL"/>
        </w:rPr>
      </w:pPr>
      <w:r w:rsidRPr="006064FA">
        <w:rPr>
          <w:b/>
          <w:bCs/>
          <w:sz w:val="26"/>
          <w:szCs w:val="26"/>
          <w:lang w:val="nl-NL"/>
        </w:rPr>
        <w:t>Yêu cầu về kỹ thuật</w:t>
      </w:r>
      <w:r w:rsidR="00EC1F87">
        <w:rPr>
          <w:b/>
          <w:bCs/>
          <w:sz w:val="26"/>
          <w:szCs w:val="26"/>
          <w:lang w:val="nl-NL"/>
        </w:rPr>
        <w:t>:</w:t>
      </w:r>
    </w:p>
    <w:p w14:paraId="75642614" w14:textId="3FDE040A" w:rsidR="00EC1F87" w:rsidRPr="003F772F" w:rsidRDefault="00EC1F87" w:rsidP="003F772F">
      <w:pPr>
        <w:pStyle w:val="ListParagraph"/>
        <w:numPr>
          <w:ilvl w:val="0"/>
          <w:numId w:val="36"/>
        </w:numPr>
        <w:spacing w:before="120" w:after="120"/>
        <w:rPr>
          <w:b/>
          <w:bCs/>
          <w:sz w:val="26"/>
          <w:szCs w:val="26"/>
        </w:rPr>
      </w:pPr>
      <w:r w:rsidRPr="003F772F">
        <w:rPr>
          <w:b/>
          <w:bCs/>
          <w:sz w:val="26"/>
          <w:szCs w:val="26"/>
        </w:rPr>
        <w:t>Yêu cầu chung:</w:t>
      </w:r>
    </w:p>
    <w:p w14:paraId="1E15C5E7" w14:textId="77777777" w:rsidR="00EC1F87" w:rsidRDefault="00EC1F87" w:rsidP="00EC1F87">
      <w:pPr>
        <w:pStyle w:val="ListParagraph"/>
        <w:numPr>
          <w:ilvl w:val="0"/>
          <w:numId w:val="19"/>
        </w:numPr>
        <w:autoSpaceDE w:val="0"/>
        <w:autoSpaceDN w:val="0"/>
        <w:adjustRightInd w:val="0"/>
        <w:spacing w:before="120" w:after="120"/>
        <w:ind w:left="990"/>
        <w:rPr>
          <w:sz w:val="26"/>
          <w:szCs w:val="26"/>
          <w:lang w:val="vi-VN"/>
        </w:rPr>
      </w:pPr>
      <w:r>
        <w:rPr>
          <w:sz w:val="26"/>
          <w:szCs w:val="26"/>
          <w:lang w:val="vi-VN"/>
        </w:rPr>
        <w:t>Nhà thầu chịu mọi chi phí vận chuyển</w:t>
      </w:r>
      <w:r>
        <w:rPr>
          <w:sz w:val="26"/>
          <w:szCs w:val="26"/>
        </w:rPr>
        <w:t>, lấy bình, trả bình</w:t>
      </w:r>
      <w:r>
        <w:rPr>
          <w:sz w:val="26"/>
          <w:szCs w:val="26"/>
          <w:lang w:val="vi-VN"/>
        </w:rPr>
        <w:t xml:space="preserve"> trong quá trình bảo dưỡng</w:t>
      </w:r>
      <w:r>
        <w:rPr>
          <w:sz w:val="26"/>
          <w:szCs w:val="26"/>
        </w:rPr>
        <w:t xml:space="preserve">, nạp </w:t>
      </w:r>
      <w:r>
        <w:rPr>
          <w:sz w:val="26"/>
          <w:szCs w:val="26"/>
          <w:lang w:val="vi-VN"/>
        </w:rPr>
        <w:t>bình chữa cháy.</w:t>
      </w:r>
    </w:p>
    <w:p w14:paraId="4455F37A" w14:textId="77777777" w:rsidR="00EC1F87" w:rsidRDefault="00EC1F87" w:rsidP="00EC1F87">
      <w:pPr>
        <w:pStyle w:val="ListParagraph"/>
        <w:numPr>
          <w:ilvl w:val="0"/>
          <w:numId w:val="19"/>
        </w:numPr>
        <w:autoSpaceDE w:val="0"/>
        <w:autoSpaceDN w:val="0"/>
        <w:adjustRightInd w:val="0"/>
        <w:spacing w:before="120" w:after="120"/>
        <w:ind w:left="990"/>
        <w:rPr>
          <w:sz w:val="26"/>
          <w:szCs w:val="26"/>
          <w:lang w:val="vi-VN"/>
        </w:rPr>
      </w:pPr>
      <w:r>
        <w:rPr>
          <w:sz w:val="26"/>
          <w:szCs w:val="26"/>
          <w:lang w:val="vi-VN"/>
        </w:rPr>
        <w:t>Khối lượng nghiệm thu</w:t>
      </w:r>
      <w:r>
        <w:rPr>
          <w:sz w:val="26"/>
          <w:szCs w:val="26"/>
        </w:rPr>
        <w:t xml:space="preserve"> và giá trị thanh toán</w:t>
      </w:r>
      <w:r>
        <w:rPr>
          <w:sz w:val="26"/>
          <w:szCs w:val="26"/>
          <w:lang w:val="vi-VN"/>
        </w:rPr>
        <w:t xml:space="preserve"> dựa trên khối lượng thực tế thực hiện của nhà thầu.</w:t>
      </w:r>
    </w:p>
    <w:p w14:paraId="306A70E1" w14:textId="77777777" w:rsidR="00EC1F87" w:rsidRDefault="00EC1F87" w:rsidP="00EC1F87">
      <w:pPr>
        <w:pStyle w:val="ListParagraph"/>
        <w:numPr>
          <w:ilvl w:val="0"/>
          <w:numId w:val="19"/>
        </w:numPr>
        <w:autoSpaceDE w:val="0"/>
        <w:autoSpaceDN w:val="0"/>
        <w:adjustRightInd w:val="0"/>
        <w:spacing w:before="120" w:after="120"/>
        <w:ind w:left="990"/>
        <w:rPr>
          <w:sz w:val="26"/>
          <w:szCs w:val="26"/>
          <w:lang w:val="vi-VN"/>
        </w:rPr>
      </w:pPr>
      <w:r>
        <w:rPr>
          <w:sz w:val="26"/>
          <w:szCs w:val="26"/>
          <w:lang w:val="vi-VN"/>
        </w:rPr>
        <w:t>Thời gian thực hiện công việc bảo dưỡng theo yêu cầu của Bệnh viện kể cả ngày thứ 7, chủ nhật.</w:t>
      </w:r>
    </w:p>
    <w:p w14:paraId="7E792E3E" w14:textId="77777777" w:rsidR="00EC1F87" w:rsidRDefault="00EC1F87" w:rsidP="00EC1F87">
      <w:pPr>
        <w:pStyle w:val="ListParagraph"/>
        <w:numPr>
          <w:ilvl w:val="0"/>
          <w:numId w:val="19"/>
        </w:numPr>
        <w:autoSpaceDE w:val="0"/>
        <w:autoSpaceDN w:val="0"/>
        <w:adjustRightInd w:val="0"/>
        <w:spacing w:before="120" w:after="120"/>
        <w:ind w:left="990"/>
        <w:rPr>
          <w:sz w:val="26"/>
          <w:szCs w:val="26"/>
          <w:lang w:val="vi-VN"/>
        </w:rPr>
      </w:pPr>
      <w:r>
        <w:rPr>
          <w:sz w:val="26"/>
          <w:szCs w:val="26"/>
          <w:lang w:val="vi-VN"/>
        </w:rPr>
        <w:t>Trong quá trình bảo dưỡng, nếu làm hư hỏng hoặc mất bình chữa cháy của Bệnh viện thì nhà thầu phải bổ sung thay thế bình khác cùng nhãn hiệu và mã hàng hoặc tương đương trở lên, phải được Bệnh viện chấp nhận.</w:t>
      </w:r>
    </w:p>
    <w:p w14:paraId="09EFFDCF" w14:textId="77777777" w:rsidR="00EC1F87" w:rsidRDefault="00EC1F87" w:rsidP="00EC1F87">
      <w:pPr>
        <w:pStyle w:val="ListParagraph"/>
        <w:numPr>
          <w:ilvl w:val="0"/>
          <w:numId w:val="19"/>
        </w:numPr>
        <w:autoSpaceDE w:val="0"/>
        <w:autoSpaceDN w:val="0"/>
        <w:adjustRightInd w:val="0"/>
        <w:spacing w:before="120" w:after="120"/>
        <w:ind w:left="990"/>
        <w:rPr>
          <w:sz w:val="26"/>
          <w:szCs w:val="26"/>
          <w:lang w:val="vi-VN"/>
        </w:rPr>
      </w:pPr>
      <w:r>
        <w:rPr>
          <w:sz w:val="26"/>
          <w:szCs w:val="26"/>
          <w:lang w:val="vi-VN"/>
        </w:rPr>
        <w:t>Nhà thầu phải đảm bảo có đầy đủ bảo hộ lao động và đồng phục khi thực hiện công việc tại Bệnh viện.</w:t>
      </w:r>
    </w:p>
    <w:p w14:paraId="56E89649" w14:textId="77777777" w:rsidR="00EC1F87" w:rsidRDefault="00EC1F87" w:rsidP="00EC1F87">
      <w:pPr>
        <w:pStyle w:val="ListParagraph"/>
        <w:numPr>
          <w:ilvl w:val="0"/>
          <w:numId w:val="19"/>
        </w:numPr>
        <w:autoSpaceDE w:val="0"/>
        <w:autoSpaceDN w:val="0"/>
        <w:adjustRightInd w:val="0"/>
        <w:spacing w:before="120" w:after="120"/>
        <w:ind w:left="990"/>
        <w:rPr>
          <w:sz w:val="26"/>
          <w:szCs w:val="26"/>
          <w:lang w:val="vi-VN"/>
        </w:rPr>
      </w:pPr>
      <w:r>
        <w:rPr>
          <w:sz w:val="26"/>
          <w:szCs w:val="26"/>
          <w:lang w:val="vi-VN"/>
        </w:rPr>
        <w:t>Nhà thầu chịu mọi trách nhiệm về an toàn lao động, an toàn PCCC, vệ sinh, an ninh trật tự khi thực hiện dịch vụ bảo trì. Trường hợp gây thiệt hại do lỗi liên quan đến dịch vụ và hàng hóa của nhà thầu thì nhà thầu có trách nhiệm bồi thường theo quy định.</w:t>
      </w:r>
    </w:p>
    <w:p w14:paraId="33DA4F2E" w14:textId="77777777" w:rsidR="00EC1F87" w:rsidRDefault="00EC1F87" w:rsidP="00EC1F87">
      <w:pPr>
        <w:pStyle w:val="ListParagraph"/>
        <w:numPr>
          <w:ilvl w:val="0"/>
          <w:numId w:val="19"/>
        </w:numPr>
        <w:autoSpaceDE w:val="0"/>
        <w:autoSpaceDN w:val="0"/>
        <w:adjustRightInd w:val="0"/>
        <w:spacing w:before="120" w:after="120"/>
        <w:ind w:left="990"/>
        <w:rPr>
          <w:sz w:val="26"/>
          <w:szCs w:val="26"/>
          <w:lang w:val="vi-VN"/>
        </w:rPr>
      </w:pPr>
      <w:r>
        <w:rPr>
          <w:sz w:val="26"/>
          <w:szCs w:val="26"/>
          <w:lang w:val="vi-VN"/>
        </w:rPr>
        <w:t>Nhà thầu tự sắp xếp chỗ đậu xe, tự sắp xếp công việc nhận, trả bình chữa cháy và chỗ làm việc, không được để ảnh hưởng đến hoạt động của Bệnh viện. Trường hợp nhà thầu muốn Bệnh viện hỗ trợ phải gửi công văn cho Bệnh viện để Bệnh viện xem xét.</w:t>
      </w:r>
    </w:p>
    <w:p w14:paraId="591C5753" w14:textId="77777777" w:rsidR="00EC1F87" w:rsidRDefault="00EC1F87" w:rsidP="00EC1F87">
      <w:pPr>
        <w:pStyle w:val="ListParagraph"/>
        <w:numPr>
          <w:ilvl w:val="0"/>
          <w:numId w:val="19"/>
        </w:numPr>
        <w:autoSpaceDE w:val="0"/>
        <w:autoSpaceDN w:val="0"/>
        <w:adjustRightInd w:val="0"/>
        <w:spacing w:before="120" w:after="120"/>
        <w:ind w:left="990"/>
        <w:rPr>
          <w:sz w:val="26"/>
          <w:szCs w:val="26"/>
          <w:lang w:val="vi-VN"/>
        </w:rPr>
      </w:pPr>
      <w:r>
        <w:rPr>
          <w:sz w:val="26"/>
          <w:szCs w:val="26"/>
          <w:lang w:val="vi-VN"/>
        </w:rPr>
        <w:lastRenderedPageBreak/>
        <w:t>Nhà thầu phải có mặt trong vòng 3 giờ kể từ lúc nhận được thông báo của Bệnh viện để khắc phục sự cố thiết bị.</w:t>
      </w:r>
    </w:p>
    <w:p w14:paraId="2F4EED29" w14:textId="77777777" w:rsidR="00EC1F87" w:rsidRDefault="00EC1F87" w:rsidP="00EC1F87">
      <w:pPr>
        <w:pStyle w:val="ListParagraph"/>
        <w:numPr>
          <w:ilvl w:val="0"/>
          <w:numId w:val="19"/>
        </w:numPr>
        <w:autoSpaceDE w:val="0"/>
        <w:autoSpaceDN w:val="0"/>
        <w:adjustRightInd w:val="0"/>
        <w:spacing w:before="120" w:after="120"/>
        <w:ind w:left="990"/>
        <w:rPr>
          <w:sz w:val="26"/>
          <w:szCs w:val="26"/>
          <w:lang w:val="vi-VN"/>
        </w:rPr>
      </w:pPr>
      <w:r>
        <w:rPr>
          <w:sz w:val="26"/>
          <w:szCs w:val="26"/>
          <w:lang w:val="vi-VN"/>
        </w:rPr>
        <w:t xml:space="preserve">Bệnh viện sẽ kiểm tra </w:t>
      </w:r>
      <w:r>
        <w:rPr>
          <w:sz w:val="26"/>
          <w:szCs w:val="26"/>
        </w:rPr>
        <w:t>các bình chữa cháy sau khi bảo dưỡng như sau:</w:t>
      </w:r>
    </w:p>
    <w:p w14:paraId="01ED07DA" w14:textId="77777777" w:rsidR="00EC1F87" w:rsidRDefault="00EC1F87" w:rsidP="00EC1F87">
      <w:pPr>
        <w:pStyle w:val="ListParagraph"/>
        <w:numPr>
          <w:ilvl w:val="0"/>
          <w:numId w:val="33"/>
        </w:numPr>
        <w:autoSpaceDE w:val="0"/>
        <w:autoSpaceDN w:val="0"/>
        <w:adjustRightInd w:val="0"/>
        <w:spacing w:before="120" w:after="120"/>
        <w:ind w:left="1260" w:hanging="270"/>
        <w:rPr>
          <w:sz w:val="26"/>
          <w:szCs w:val="26"/>
          <w:lang w:val="vi-VN"/>
        </w:rPr>
      </w:pPr>
      <w:r>
        <w:rPr>
          <w:sz w:val="26"/>
          <w:szCs w:val="26"/>
        </w:rPr>
        <w:t>Đối với bình chữa cháy bột: Kiểm tra đồng hồ áp suất, van, vòi xịt. Bệnh viện sẽ chọn và xịt tối thiểu 1 bình bất kỳ trong các bình nhà thầu đã bảo dưỡng và giao cho Bệnh viện.</w:t>
      </w:r>
    </w:p>
    <w:p w14:paraId="7D52F462" w14:textId="77777777" w:rsidR="00EC1F87" w:rsidRDefault="00EC1F87" w:rsidP="00EC1F87">
      <w:pPr>
        <w:pStyle w:val="ListParagraph"/>
        <w:numPr>
          <w:ilvl w:val="0"/>
          <w:numId w:val="33"/>
        </w:numPr>
        <w:autoSpaceDE w:val="0"/>
        <w:autoSpaceDN w:val="0"/>
        <w:adjustRightInd w:val="0"/>
        <w:spacing w:before="120" w:after="120"/>
        <w:ind w:left="1260" w:hanging="270"/>
        <w:rPr>
          <w:sz w:val="26"/>
          <w:szCs w:val="26"/>
          <w:lang w:val="vi-VN"/>
        </w:rPr>
      </w:pPr>
      <w:r>
        <w:rPr>
          <w:sz w:val="26"/>
          <w:szCs w:val="26"/>
        </w:rPr>
        <w:t>Đối với bình chữa cháy CO</w:t>
      </w:r>
      <w:r>
        <w:rPr>
          <w:sz w:val="26"/>
          <w:szCs w:val="26"/>
          <w:vertAlign w:val="subscript"/>
        </w:rPr>
        <w:t>2</w:t>
      </w:r>
      <w:r>
        <w:rPr>
          <w:sz w:val="26"/>
          <w:szCs w:val="26"/>
        </w:rPr>
        <w:t>: Kiểm tra loa, vòi phun, cân kí bình chữa cháy. Bệnh viện sẽ thử tất cả các bình chữa cháy đã được nhà thầu bảo dưỡng và giao cho Bệnh viện có bị xì khí hay không, bằng cách bóp mạnh cò cho khí phun ra để kiểm tra cổ bình và vòi phun.</w:t>
      </w:r>
    </w:p>
    <w:p w14:paraId="72764AAA" w14:textId="77777777" w:rsidR="00EC1F87" w:rsidRDefault="00EC1F87" w:rsidP="00EC1F87">
      <w:pPr>
        <w:pStyle w:val="ListParagraph"/>
        <w:numPr>
          <w:ilvl w:val="0"/>
          <w:numId w:val="33"/>
        </w:numPr>
        <w:autoSpaceDE w:val="0"/>
        <w:autoSpaceDN w:val="0"/>
        <w:adjustRightInd w:val="0"/>
        <w:spacing w:before="120" w:after="120"/>
        <w:ind w:left="1260" w:hanging="270"/>
        <w:rPr>
          <w:sz w:val="26"/>
          <w:szCs w:val="26"/>
          <w:lang w:val="vi-VN"/>
        </w:rPr>
      </w:pPr>
      <w:r>
        <w:rPr>
          <w:sz w:val="26"/>
          <w:szCs w:val="26"/>
        </w:rPr>
        <w:t>Đối với bình bột treo: Kiểm tra đồng hồ áp suất của bình, cân kg.</w:t>
      </w:r>
    </w:p>
    <w:p w14:paraId="3F1B3E4A" w14:textId="77777777" w:rsidR="00EC1F87" w:rsidRPr="00047801" w:rsidRDefault="00EC1F87" w:rsidP="00EC1F87">
      <w:pPr>
        <w:pStyle w:val="ListParagraph"/>
        <w:numPr>
          <w:ilvl w:val="0"/>
          <w:numId w:val="33"/>
        </w:numPr>
        <w:autoSpaceDE w:val="0"/>
        <w:autoSpaceDN w:val="0"/>
        <w:adjustRightInd w:val="0"/>
        <w:spacing w:before="120" w:after="120"/>
        <w:ind w:left="1260" w:hanging="270"/>
        <w:rPr>
          <w:sz w:val="26"/>
          <w:szCs w:val="26"/>
          <w:lang w:val="vi-VN"/>
        </w:rPr>
      </w:pPr>
      <w:r w:rsidRPr="00047801">
        <w:rPr>
          <w:sz w:val="26"/>
          <w:szCs w:val="26"/>
        </w:rPr>
        <w:t>Mọi chi phí trong quá trình thử đã bao gồm trong chi phí bảo dưỡng bình.</w:t>
      </w:r>
    </w:p>
    <w:p w14:paraId="13317154" w14:textId="436DA55E" w:rsidR="00EC1F87" w:rsidRDefault="00EC1F87" w:rsidP="00EC1F87">
      <w:pPr>
        <w:pStyle w:val="ListParagraph"/>
        <w:numPr>
          <w:ilvl w:val="0"/>
          <w:numId w:val="19"/>
        </w:numPr>
        <w:autoSpaceDE w:val="0"/>
        <w:autoSpaceDN w:val="0"/>
        <w:adjustRightInd w:val="0"/>
        <w:spacing w:before="120" w:after="120"/>
        <w:ind w:left="990"/>
        <w:rPr>
          <w:sz w:val="26"/>
          <w:szCs w:val="26"/>
          <w:lang w:val="vi-VN"/>
        </w:rPr>
      </w:pPr>
      <w:r>
        <w:rPr>
          <w:sz w:val="26"/>
          <w:szCs w:val="26"/>
          <w:lang w:val="vi-VN"/>
        </w:rPr>
        <w:t>Thời gian bảo hành</w:t>
      </w:r>
      <w:r w:rsidR="009910CF">
        <w:rPr>
          <w:sz w:val="26"/>
          <w:szCs w:val="26"/>
        </w:rPr>
        <w:t xml:space="preserve"> tối thiểu</w:t>
      </w:r>
      <w:r>
        <w:rPr>
          <w:sz w:val="26"/>
          <w:szCs w:val="26"/>
          <w:lang w:val="vi-VN"/>
        </w:rPr>
        <w:t xml:space="preserve"> 12</w:t>
      </w:r>
      <w:r>
        <w:rPr>
          <w:sz w:val="26"/>
          <w:szCs w:val="26"/>
        </w:rPr>
        <w:t xml:space="preserve"> tháng kể từ ngày nhà thầu giao bình và được Bệnh viện nghiệm thu.</w:t>
      </w:r>
    </w:p>
    <w:p w14:paraId="6AD57230" w14:textId="23218548" w:rsidR="00EC1F87" w:rsidRPr="003F772F" w:rsidRDefault="00EC1F87" w:rsidP="003F772F">
      <w:pPr>
        <w:pStyle w:val="ListParagraph"/>
        <w:numPr>
          <w:ilvl w:val="0"/>
          <w:numId w:val="36"/>
        </w:numPr>
        <w:spacing w:before="120" w:after="120"/>
        <w:rPr>
          <w:b/>
          <w:sz w:val="26"/>
          <w:szCs w:val="26"/>
          <w:lang w:val="vi-VN"/>
        </w:rPr>
      </w:pPr>
      <w:r w:rsidRPr="003F772F">
        <w:rPr>
          <w:b/>
          <w:bCs/>
          <w:sz w:val="26"/>
          <w:szCs w:val="26"/>
        </w:rPr>
        <w:t>Yêu</w:t>
      </w:r>
      <w:r w:rsidRPr="003F772F">
        <w:rPr>
          <w:b/>
          <w:sz w:val="26"/>
          <w:szCs w:val="26"/>
        </w:rPr>
        <w:t xml:space="preserve"> </w:t>
      </w:r>
      <w:r w:rsidRPr="003F772F">
        <w:rPr>
          <w:b/>
          <w:bCs/>
          <w:sz w:val="26"/>
          <w:szCs w:val="26"/>
        </w:rPr>
        <w:t>cầu</w:t>
      </w:r>
      <w:r w:rsidRPr="003F772F">
        <w:rPr>
          <w:b/>
          <w:sz w:val="26"/>
          <w:szCs w:val="26"/>
        </w:rPr>
        <w:t xml:space="preserve"> chi tiết:</w:t>
      </w:r>
    </w:p>
    <w:p w14:paraId="198A9101" w14:textId="64BC1D8E" w:rsidR="00EC1F87" w:rsidRPr="003F772F" w:rsidRDefault="00EC1F87" w:rsidP="003F772F">
      <w:pPr>
        <w:pStyle w:val="ListParagraph"/>
        <w:numPr>
          <w:ilvl w:val="1"/>
          <w:numId w:val="36"/>
        </w:numPr>
        <w:spacing w:before="120" w:after="120"/>
        <w:ind w:left="1260" w:hanging="450"/>
        <w:rPr>
          <w:b/>
          <w:sz w:val="26"/>
          <w:szCs w:val="26"/>
        </w:rPr>
      </w:pPr>
      <w:r w:rsidRPr="003F772F">
        <w:rPr>
          <w:b/>
          <w:sz w:val="26"/>
          <w:szCs w:val="26"/>
        </w:rPr>
        <w:t>Bảo dưỡng bình chữa cháy:</w:t>
      </w:r>
    </w:p>
    <w:p w14:paraId="73E986B0" w14:textId="77777777" w:rsidR="00EC1F87" w:rsidRDefault="00EC1F87" w:rsidP="003F772F">
      <w:pPr>
        <w:pStyle w:val="ListParagraph"/>
        <w:numPr>
          <w:ilvl w:val="0"/>
          <w:numId w:val="19"/>
        </w:numPr>
        <w:autoSpaceDE w:val="0"/>
        <w:autoSpaceDN w:val="0"/>
        <w:adjustRightInd w:val="0"/>
        <w:spacing w:before="120" w:after="120"/>
        <w:ind w:left="1170"/>
        <w:rPr>
          <w:sz w:val="26"/>
          <w:szCs w:val="26"/>
          <w:lang w:val="vi-VN"/>
        </w:rPr>
      </w:pPr>
      <w:r>
        <w:rPr>
          <w:sz w:val="26"/>
          <w:szCs w:val="26"/>
        </w:rPr>
        <w:t>Nhà thầu thực hiện kiểm tra, bảo dưỡng các bình chữa cháy của Bệnh viện theo danh mục trong bảng phạm vi cung cấp.</w:t>
      </w:r>
    </w:p>
    <w:p w14:paraId="60E0F809" w14:textId="77777777" w:rsidR="00EC1F87" w:rsidRDefault="00EC1F87" w:rsidP="003F772F">
      <w:pPr>
        <w:pStyle w:val="ListParagraph"/>
        <w:numPr>
          <w:ilvl w:val="0"/>
          <w:numId w:val="19"/>
        </w:numPr>
        <w:autoSpaceDE w:val="0"/>
        <w:autoSpaceDN w:val="0"/>
        <w:adjustRightInd w:val="0"/>
        <w:spacing w:before="120" w:after="120"/>
        <w:ind w:left="1170"/>
        <w:rPr>
          <w:sz w:val="26"/>
          <w:szCs w:val="26"/>
          <w:lang w:val="vi-VN"/>
        </w:rPr>
      </w:pPr>
      <w:r>
        <w:rPr>
          <w:sz w:val="26"/>
          <w:szCs w:val="26"/>
        </w:rPr>
        <w:t xml:space="preserve">Hiện trạng Bệnh viện đang có 15 bình chữa cháy bị hư vòi phun. Nhà thầu cần thay thế các vòi phun bị hư. Chi phí thay thế đã bao gồm trong chi phí bảo dưỡng. </w:t>
      </w:r>
    </w:p>
    <w:p w14:paraId="319852E7" w14:textId="77777777" w:rsidR="00EC1F87" w:rsidRDefault="00EC1F87" w:rsidP="003F772F">
      <w:pPr>
        <w:pStyle w:val="ListParagraph"/>
        <w:numPr>
          <w:ilvl w:val="0"/>
          <w:numId w:val="19"/>
        </w:numPr>
        <w:autoSpaceDE w:val="0"/>
        <w:autoSpaceDN w:val="0"/>
        <w:adjustRightInd w:val="0"/>
        <w:spacing w:before="120" w:after="120"/>
        <w:ind w:left="1170"/>
        <w:rPr>
          <w:sz w:val="26"/>
          <w:szCs w:val="26"/>
          <w:lang w:val="vi-VN"/>
        </w:rPr>
      </w:pPr>
      <w:r>
        <w:rPr>
          <w:sz w:val="26"/>
          <w:szCs w:val="26"/>
        </w:rPr>
        <w:t>Trong suốt thời gian thực hiện hợp đồng, nếu có phát sinh các bình chữa cháy bị hư hoặc không đảm bảo hoạt động thì nhà thầu phải thực hiện thay thế. Chi phí thay thế đã bao gồm trong chi phí bảo dưỡng.</w:t>
      </w:r>
    </w:p>
    <w:p w14:paraId="3BB13565" w14:textId="77777777" w:rsidR="00EC1F87" w:rsidRDefault="00EC1F87" w:rsidP="003F772F">
      <w:pPr>
        <w:pStyle w:val="ListParagraph"/>
        <w:numPr>
          <w:ilvl w:val="0"/>
          <w:numId w:val="19"/>
        </w:numPr>
        <w:autoSpaceDE w:val="0"/>
        <w:autoSpaceDN w:val="0"/>
        <w:adjustRightInd w:val="0"/>
        <w:spacing w:before="120" w:after="120"/>
        <w:ind w:left="1170"/>
        <w:rPr>
          <w:sz w:val="26"/>
          <w:szCs w:val="26"/>
          <w:lang w:val="vi-VN"/>
        </w:rPr>
      </w:pPr>
      <w:r>
        <w:rPr>
          <w:sz w:val="26"/>
          <w:szCs w:val="26"/>
          <w:lang w:val="vi-VN"/>
        </w:rPr>
        <w:t xml:space="preserve">Tiến độ thực hiện: Nhà thầu phải hoàn tất việc bảo dưỡng tất cả các bình trong vòng 60 ngày kể từ ngày </w:t>
      </w:r>
      <w:r>
        <w:rPr>
          <w:sz w:val="26"/>
          <w:szCs w:val="26"/>
        </w:rPr>
        <w:t>được Bệnh viện yêu cầu, gồm 2 đợt:</w:t>
      </w:r>
    </w:p>
    <w:tbl>
      <w:tblPr>
        <w:tblW w:w="9267" w:type="dxa"/>
        <w:tblInd w:w="445" w:type="dxa"/>
        <w:tblLook w:val="04A0" w:firstRow="1" w:lastRow="0" w:firstColumn="1" w:lastColumn="0" w:noHBand="0" w:noVBand="1"/>
      </w:tblPr>
      <w:tblGrid>
        <w:gridCol w:w="720"/>
        <w:gridCol w:w="4770"/>
        <w:gridCol w:w="900"/>
        <w:gridCol w:w="1440"/>
        <w:gridCol w:w="1437"/>
      </w:tblGrid>
      <w:tr w:rsidR="00EC1F87" w:rsidRPr="00EC1F87" w14:paraId="2E92B2DE" w14:textId="77777777" w:rsidTr="00EC1F87">
        <w:trPr>
          <w:trHeight w:val="660"/>
          <w:tblHeader/>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185A367D" w14:textId="77777777" w:rsidR="00EC1F87" w:rsidRPr="00EC1F87" w:rsidRDefault="00EC1F87" w:rsidP="00DA6F0A">
            <w:pPr>
              <w:spacing w:before="120" w:after="120"/>
              <w:jc w:val="center"/>
              <w:rPr>
                <w:rFonts w:ascii="Times New Roman" w:hAnsi="Times New Roman"/>
                <w:b/>
                <w:bCs/>
                <w:sz w:val="26"/>
                <w:szCs w:val="26"/>
              </w:rPr>
            </w:pPr>
            <w:r w:rsidRPr="00EC1F87">
              <w:rPr>
                <w:rFonts w:ascii="Times New Roman" w:hAnsi="Times New Roman"/>
                <w:b/>
                <w:bCs/>
                <w:sz w:val="26"/>
                <w:szCs w:val="26"/>
              </w:rPr>
              <w:t>STT</w:t>
            </w:r>
          </w:p>
        </w:tc>
        <w:tc>
          <w:tcPr>
            <w:tcW w:w="4770" w:type="dxa"/>
            <w:tcBorders>
              <w:top w:val="single" w:sz="4" w:space="0" w:color="auto"/>
              <w:left w:val="nil"/>
              <w:bottom w:val="single" w:sz="4" w:space="0" w:color="auto"/>
              <w:right w:val="single" w:sz="4" w:space="0" w:color="auto"/>
            </w:tcBorders>
            <w:vAlign w:val="center"/>
            <w:hideMark/>
          </w:tcPr>
          <w:p w14:paraId="57E9283C" w14:textId="77777777" w:rsidR="00EC1F87" w:rsidRPr="00EC1F87" w:rsidRDefault="00EC1F87" w:rsidP="00DA6F0A">
            <w:pPr>
              <w:spacing w:before="120" w:after="120"/>
              <w:jc w:val="center"/>
              <w:rPr>
                <w:rFonts w:ascii="Times New Roman" w:hAnsi="Times New Roman"/>
                <w:b/>
                <w:bCs/>
                <w:sz w:val="26"/>
                <w:szCs w:val="26"/>
              </w:rPr>
            </w:pPr>
            <w:r w:rsidRPr="00EC1F87">
              <w:rPr>
                <w:rFonts w:ascii="Times New Roman" w:hAnsi="Times New Roman"/>
                <w:b/>
                <w:bCs/>
                <w:sz w:val="26"/>
                <w:szCs w:val="26"/>
              </w:rPr>
              <w:t>Danh mục</w:t>
            </w:r>
          </w:p>
        </w:tc>
        <w:tc>
          <w:tcPr>
            <w:tcW w:w="900" w:type="dxa"/>
            <w:tcBorders>
              <w:top w:val="single" w:sz="4" w:space="0" w:color="auto"/>
              <w:left w:val="nil"/>
              <w:bottom w:val="single" w:sz="4" w:space="0" w:color="auto"/>
              <w:right w:val="single" w:sz="4" w:space="0" w:color="auto"/>
            </w:tcBorders>
            <w:vAlign w:val="center"/>
            <w:hideMark/>
          </w:tcPr>
          <w:p w14:paraId="26B962EF" w14:textId="77777777" w:rsidR="00EC1F87" w:rsidRPr="00EC1F87" w:rsidRDefault="00EC1F87" w:rsidP="00DA6F0A">
            <w:pPr>
              <w:spacing w:before="120" w:after="120"/>
              <w:jc w:val="center"/>
              <w:rPr>
                <w:rFonts w:ascii="Times New Roman" w:hAnsi="Times New Roman"/>
                <w:b/>
                <w:bCs/>
                <w:sz w:val="26"/>
                <w:szCs w:val="26"/>
              </w:rPr>
            </w:pPr>
            <w:r w:rsidRPr="00EC1F87">
              <w:rPr>
                <w:rFonts w:ascii="Times New Roman" w:hAnsi="Times New Roman"/>
                <w:b/>
                <w:bCs/>
                <w:sz w:val="26"/>
                <w:szCs w:val="26"/>
              </w:rPr>
              <w:t>Đơn vị tính</w:t>
            </w:r>
          </w:p>
        </w:tc>
        <w:tc>
          <w:tcPr>
            <w:tcW w:w="1440" w:type="dxa"/>
            <w:tcBorders>
              <w:top w:val="single" w:sz="4" w:space="0" w:color="auto"/>
              <w:left w:val="nil"/>
              <w:bottom w:val="single" w:sz="4" w:space="0" w:color="auto"/>
              <w:right w:val="single" w:sz="4" w:space="0" w:color="auto"/>
            </w:tcBorders>
            <w:vAlign w:val="center"/>
            <w:hideMark/>
          </w:tcPr>
          <w:p w14:paraId="31153C33" w14:textId="77777777" w:rsidR="00EC1F87" w:rsidRPr="00EC1F87" w:rsidRDefault="00EC1F87" w:rsidP="00EC1F87">
            <w:pPr>
              <w:spacing w:after="0"/>
              <w:jc w:val="center"/>
              <w:rPr>
                <w:rFonts w:ascii="Times New Roman" w:hAnsi="Times New Roman"/>
                <w:b/>
                <w:bCs/>
                <w:sz w:val="26"/>
                <w:szCs w:val="26"/>
              </w:rPr>
            </w:pPr>
            <w:r w:rsidRPr="00EC1F87">
              <w:rPr>
                <w:rFonts w:ascii="Times New Roman" w:hAnsi="Times New Roman"/>
                <w:b/>
                <w:bCs/>
                <w:sz w:val="26"/>
                <w:szCs w:val="26"/>
              </w:rPr>
              <w:t>Đợt 1</w:t>
            </w:r>
          </w:p>
          <w:p w14:paraId="16B32E0C" w14:textId="77777777" w:rsidR="00EC1F87" w:rsidRPr="00EC1F87" w:rsidRDefault="00EC1F87" w:rsidP="00EC1F87">
            <w:pPr>
              <w:spacing w:after="0"/>
              <w:jc w:val="center"/>
              <w:rPr>
                <w:rFonts w:ascii="Times New Roman" w:hAnsi="Times New Roman"/>
                <w:b/>
                <w:bCs/>
                <w:sz w:val="26"/>
                <w:szCs w:val="26"/>
              </w:rPr>
            </w:pPr>
            <w:r w:rsidRPr="00EC1F87">
              <w:rPr>
                <w:rFonts w:ascii="Times New Roman" w:hAnsi="Times New Roman"/>
                <w:b/>
                <w:bCs/>
                <w:sz w:val="26"/>
                <w:szCs w:val="26"/>
              </w:rPr>
              <w:t>(Năm 2025-2026)</w:t>
            </w:r>
          </w:p>
        </w:tc>
        <w:tc>
          <w:tcPr>
            <w:tcW w:w="1437" w:type="dxa"/>
            <w:tcBorders>
              <w:top w:val="single" w:sz="4" w:space="0" w:color="auto"/>
              <w:left w:val="nil"/>
              <w:bottom w:val="single" w:sz="4" w:space="0" w:color="auto"/>
              <w:right w:val="single" w:sz="4" w:space="0" w:color="auto"/>
            </w:tcBorders>
            <w:hideMark/>
          </w:tcPr>
          <w:p w14:paraId="72FA3AB4" w14:textId="77777777" w:rsidR="00EC1F87" w:rsidRPr="00EC1F87" w:rsidRDefault="00EC1F87" w:rsidP="00EC1F87">
            <w:pPr>
              <w:spacing w:before="120" w:after="0"/>
              <w:jc w:val="center"/>
              <w:rPr>
                <w:rFonts w:ascii="Times New Roman" w:hAnsi="Times New Roman"/>
                <w:b/>
                <w:bCs/>
                <w:sz w:val="26"/>
                <w:szCs w:val="26"/>
              </w:rPr>
            </w:pPr>
            <w:r w:rsidRPr="00EC1F87">
              <w:rPr>
                <w:rFonts w:ascii="Times New Roman" w:hAnsi="Times New Roman"/>
                <w:b/>
                <w:bCs/>
                <w:sz w:val="26"/>
                <w:szCs w:val="26"/>
              </w:rPr>
              <w:t>Đợt 2</w:t>
            </w:r>
          </w:p>
          <w:p w14:paraId="04AAFC03" w14:textId="77777777" w:rsidR="00EC1F87" w:rsidRPr="00EC1F87" w:rsidRDefault="00EC1F87" w:rsidP="00EC1F87">
            <w:pPr>
              <w:spacing w:after="0"/>
              <w:jc w:val="center"/>
              <w:rPr>
                <w:rFonts w:ascii="Times New Roman" w:hAnsi="Times New Roman"/>
                <w:b/>
                <w:bCs/>
                <w:sz w:val="26"/>
                <w:szCs w:val="26"/>
              </w:rPr>
            </w:pPr>
            <w:r w:rsidRPr="00EC1F87">
              <w:rPr>
                <w:rFonts w:ascii="Times New Roman" w:hAnsi="Times New Roman"/>
                <w:b/>
                <w:bCs/>
                <w:sz w:val="26"/>
                <w:szCs w:val="26"/>
              </w:rPr>
              <w:t>(Năm 2026-2027)</w:t>
            </w:r>
          </w:p>
        </w:tc>
      </w:tr>
      <w:tr w:rsidR="00EC1F87" w:rsidRPr="00EC1F87" w14:paraId="26E4492D" w14:textId="77777777" w:rsidTr="00EC1F87">
        <w:trPr>
          <w:trHeight w:val="80"/>
        </w:trPr>
        <w:tc>
          <w:tcPr>
            <w:tcW w:w="720" w:type="dxa"/>
            <w:tcBorders>
              <w:top w:val="single" w:sz="4" w:space="0" w:color="auto"/>
              <w:left w:val="single" w:sz="4" w:space="0" w:color="auto"/>
              <w:bottom w:val="single" w:sz="4" w:space="0" w:color="auto"/>
              <w:right w:val="single" w:sz="4" w:space="0" w:color="auto"/>
            </w:tcBorders>
            <w:noWrap/>
            <w:vAlign w:val="center"/>
          </w:tcPr>
          <w:p w14:paraId="4CE4B5D4" w14:textId="77777777" w:rsidR="00EC1F87" w:rsidRPr="00EC1F87" w:rsidRDefault="00EC1F87" w:rsidP="00EC1F87">
            <w:pPr>
              <w:pStyle w:val="ListParagraph"/>
              <w:numPr>
                <w:ilvl w:val="0"/>
                <w:numId w:val="35"/>
              </w:numPr>
              <w:spacing w:before="120" w:after="120"/>
              <w:jc w:val="center"/>
              <w:rPr>
                <w:sz w:val="26"/>
                <w:szCs w:val="26"/>
              </w:rPr>
            </w:pPr>
          </w:p>
        </w:tc>
        <w:tc>
          <w:tcPr>
            <w:tcW w:w="4770" w:type="dxa"/>
            <w:tcBorders>
              <w:top w:val="single" w:sz="4" w:space="0" w:color="auto"/>
              <w:left w:val="nil"/>
              <w:bottom w:val="single" w:sz="4" w:space="0" w:color="auto"/>
              <w:right w:val="single" w:sz="4" w:space="0" w:color="auto"/>
            </w:tcBorders>
            <w:vAlign w:val="center"/>
            <w:hideMark/>
          </w:tcPr>
          <w:p w14:paraId="7D207548" w14:textId="77777777" w:rsidR="00EC1F87" w:rsidRPr="00EC1F87" w:rsidRDefault="00EC1F87" w:rsidP="00DA6F0A">
            <w:pPr>
              <w:widowControl w:val="0"/>
              <w:spacing w:before="120" w:after="120"/>
              <w:ind w:left="75" w:right="105"/>
              <w:jc w:val="both"/>
              <w:rPr>
                <w:rFonts w:ascii="Times New Roman" w:hAnsi="Times New Roman"/>
                <w:i/>
                <w:iCs/>
                <w:sz w:val="26"/>
                <w:szCs w:val="26"/>
              </w:rPr>
            </w:pPr>
            <w:r w:rsidRPr="00EC1F87">
              <w:rPr>
                <w:rFonts w:ascii="Times New Roman" w:hAnsi="Times New Roman"/>
                <w:sz w:val="26"/>
                <w:szCs w:val="26"/>
              </w:rPr>
              <w:t>Bảo dưỡng bình chữa cháy bột ABC 4kg</w:t>
            </w:r>
          </w:p>
        </w:tc>
        <w:tc>
          <w:tcPr>
            <w:tcW w:w="900" w:type="dxa"/>
            <w:tcBorders>
              <w:top w:val="single" w:sz="4" w:space="0" w:color="auto"/>
              <w:left w:val="nil"/>
              <w:bottom w:val="single" w:sz="4" w:space="0" w:color="auto"/>
              <w:right w:val="single" w:sz="4" w:space="0" w:color="auto"/>
            </w:tcBorders>
            <w:vAlign w:val="center"/>
            <w:hideMark/>
          </w:tcPr>
          <w:p w14:paraId="6140413E" w14:textId="77777777" w:rsidR="00EC1F87" w:rsidRPr="00EC1F87" w:rsidRDefault="00EC1F87" w:rsidP="00DA6F0A">
            <w:pPr>
              <w:widowControl w:val="0"/>
              <w:spacing w:before="120" w:after="120"/>
              <w:jc w:val="center"/>
              <w:rPr>
                <w:rFonts w:ascii="Times New Roman" w:hAnsi="Times New Roman"/>
                <w:sz w:val="26"/>
                <w:szCs w:val="26"/>
                <w:lang w:val="vi-VN"/>
              </w:rPr>
            </w:pPr>
            <w:r w:rsidRPr="00EC1F87">
              <w:rPr>
                <w:rFonts w:ascii="Times New Roman" w:hAnsi="Times New Roman"/>
                <w:sz w:val="26"/>
                <w:szCs w:val="26"/>
              </w:rPr>
              <w:t>bình</w:t>
            </w:r>
          </w:p>
        </w:tc>
        <w:tc>
          <w:tcPr>
            <w:tcW w:w="1440" w:type="dxa"/>
            <w:tcBorders>
              <w:top w:val="single" w:sz="4" w:space="0" w:color="auto"/>
              <w:left w:val="nil"/>
              <w:bottom w:val="single" w:sz="4" w:space="0" w:color="auto"/>
              <w:right w:val="single" w:sz="4" w:space="0" w:color="auto"/>
            </w:tcBorders>
            <w:vAlign w:val="center"/>
            <w:hideMark/>
          </w:tcPr>
          <w:p w14:paraId="7913CB8D" w14:textId="77777777" w:rsidR="00EC1F87" w:rsidRPr="00EC1F87" w:rsidRDefault="00EC1F87" w:rsidP="00DA6F0A">
            <w:pPr>
              <w:widowControl w:val="0"/>
              <w:spacing w:before="120" w:after="120"/>
              <w:jc w:val="center"/>
              <w:rPr>
                <w:rFonts w:ascii="Times New Roman" w:hAnsi="Times New Roman"/>
                <w:sz w:val="26"/>
                <w:szCs w:val="26"/>
                <w:lang w:val="vi-VN"/>
              </w:rPr>
            </w:pPr>
            <w:r w:rsidRPr="00EC1F87">
              <w:rPr>
                <w:rFonts w:ascii="Times New Roman" w:hAnsi="Times New Roman"/>
                <w:sz w:val="26"/>
                <w:szCs w:val="26"/>
              </w:rPr>
              <w:t>5</w:t>
            </w:r>
          </w:p>
        </w:tc>
        <w:tc>
          <w:tcPr>
            <w:tcW w:w="1437" w:type="dxa"/>
            <w:tcBorders>
              <w:top w:val="single" w:sz="4" w:space="0" w:color="auto"/>
              <w:left w:val="nil"/>
              <w:bottom w:val="single" w:sz="4" w:space="0" w:color="auto"/>
              <w:right w:val="single" w:sz="4" w:space="0" w:color="auto"/>
            </w:tcBorders>
            <w:vAlign w:val="center"/>
            <w:hideMark/>
          </w:tcPr>
          <w:p w14:paraId="0774CCDF" w14:textId="77777777" w:rsidR="00EC1F87" w:rsidRPr="00EC1F87" w:rsidRDefault="00EC1F87" w:rsidP="00DA6F0A">
            <w:pPr>
              <w:widowControl w:val="0"/>
              <w:spacing w:before="120" w:after="120"/>
              <w:jc w:val="center"/>
              <w:rPr>
                <w:rFonts w:ascii="Times New Roman" w:hAnsi="Times New Roman"/>
                <w:color w:val="FF0000"/>
                <w:sz w:val="26"/>
                <w:szCs w:val="26"/>
              </w:rPr>
            </w:pPr>
            <w:r w:rsidRPr="00EC1F87">
              <w:rPr>
                <w:rFonts w:ascii="Times New Roman" w:hAnsi="Times New Roman"/>
                <w:sz w:val="26"/>
                <w:szCs w:val="26"/>
              </w:rPr>
              <w:t>5</w:t>
            </w:r>
          </w:p>
        </w:tc>
      </w:tr>
      <w:tr w:rsidR="00EC1F87" w:rsidRPr="00EC1F87" w14:paraId="22794C99" w14:textId="77777777" w:rsidTr="00EC1F87">
        <w:trPr>
          <w:trHeight w:val="80"/>
        </w:trPr>
        <w:tc>
          <w:tcPr>
            <w:tcW w:w="720" w:type="dxa"/>
            <w:tcBorders>
              <w:top w:val="single" w:sz="4" w:space="0" w:color="auto"/>
              <w:left w:val="single" w:sz="4" w:space="0" w:color="auto"/>
              <w:bottom w:val="single" w:sz="4" w:space="0" w:color="auto"/>
              <w:right w:val="single" w:sz="4" w:space="0" w:color="auto"/>
            </w:tcBorders>
            <w:noWrap/>
            <w:vAlign w:val="center"/>
          </w:tcPr>
          <w:p w14:paraId="1ED805BD" w14:textId="77777777" w:rsidR="00EC1F87" w:rsidRPr="00EC1F87" w:rsidRDefault="00EC1F87" w:rsidP="00EC1F87">
            <w:pPr>
              <w:pStyle w:val="ListParagraph"/>
              <w:numPr>
                <w:ilvl w:val="0"/>
                <w:numId w:val="35"/>
              </w:numPr>
              <w:spacing w:before="120" w:after="120"/>
              <w:jc w:val="center"/>
              <w:rPr>
                <w:sz w:val="26"/>
                <w:szCs w:val="26"/>
              </w:rPr>
            </w:pPr>
          </w:p>
        </w:tc>
        <w:tc>
          <w:tcPr>
            <w:tcW w:w="4770" w:type="dxa"/>
            <w:tcBorders>
              <w:top w:val="single" w:sz="4" w:space="0" w:color="auto"/>
              <w:left w:val="nil"/>
              <w:bottom w:val="single" w:sz="4" w:space="0" w:color="auto"/>
              <w:right w:val="single" w:sz="4" w:space="0" w:color="auto"/>
            </w:tcBorders>
            <w:vAlign w:val="center"/>
            <w:hideMark/>
          </w:tcPr>
          <w:p w14:paraId="6060D496" w14:textId="77777777" w:rsidR="00EC1F87" w:rsidRPr="00EC1F87" w:rsidRDefault="00EC1F87" w:rsidP="00DA6F0A">
            <w:pPr>
              <w:widowControl w:val="0"/>
              <w:spacing w:before="120" w:after="120"/>
              <w:ind w:left="75" w:right="105"/>
              <w:jc w:val="both"/>
              <w:rPr>
                <w:rFonts w:ascii="Times New Roman" w:hAnsi="Times New Roman"/>
                <w:i/>
                <w:iCs/>
                <w:sz w:val="26"/>
                <w:szCs w:val="26"/>
              </w:rPr>
            </w:pPr>
            <w:r w:rsidRPr="00EC1F87">
              <w:rPr>
                <w:rFonts w:ascii="Times New Roman" w:hAnsi="Times New Roman"/>
                <w:sz w:val="26"/>
                <w:szCs w:val="26"/>
              </w:rPr>
              <w:t>Bảo dưỡng bình cầu treo chữa cháy bột ABC 6kg</w:t>
            </w:r>
          </w:p>
        </w:tc>
        <w:tc>
          <w:tcPr>
            <w:tcW w:w="900" w:type="dxa"/>
            <w:tcBorders>
              <w:top w:val="single" w:sz="4" w:space="0" w:color="auto"/>
              <w:left w:val="nil"/>
              <w:bottom w:val="single" w:sz="4" w:space="0" w:color="auto"/>
              <w:right w:val="single" w:sz="4" w:space="0" w:color="auto"/>
            </w:tcBorders>
            <w:vAlign w:val="center"/>
            <w:hideMark/>
          </w:tcPr>
          <w:p w14:paraId="7DC86FC8" w14:textId="77777777" w:rsidR="00EC1F87" w:rsidRPr="00EC1F87" w:rsidRDefault="00EC1F87" w:rsidP="00DA6F0A">
            <w:pPr>
              <w:widowControl w:val="0"/>
              <w:spacing w:before="120" w:after="120"/>
              <w:jc w:val="center"/>
              <w:rPr>
                <w:rFonts w:ascii="Times New Roman" w:hAnsi="Times New Roman"/>
                <w:sz w:val="26"/>
                <w:szCs w:val="26"/>
                <w:lang w:val="vi-VN"/>
              </w:rPr>
            </w:pPr>
            <w:r w:rsidRPr="00EC1F87">
              <w:rPr>
                <w:rFonts w:ascii="Times New Roman" w:hAnsi="Times New Roman"/>
                <w:sz w:val="26"/>
                <w:szCs w:val="26"/>
              </w:rPr>
              <w:t>bình</w:t>
            </w:r>
          </w:p>
        </w:tc>
        <w:tc>
          <w:tcPr>
            <w:tcW w:w="1440" w:type="dxa"/>
            <w:tcBorders>
              <w:top w:val="single" w:sz="4" w:space="0" w:color="auto"/>
              <w:left w:val="nil"/>
              <w:bottom w:val="single" w:sz="4" w:space="0" w:color="auto"/>
              <w:right w:val="single" w:sz="4" w:space="0" w:color="auto"/>
            </w:tcBorders>
            <w:vAlign w:val="center"/>
            <w:hideMark/>
          </w:tcPr>
          <w:p w14:paraId="0D753E13" w14:textId="77777777" w:rsidR="00EC1F87" w:rsidRPr="00EC1F87" w:rsidRDefault="00EC1F87" w:rsidP="00DA6F0A">
            <w:pPr>
              <w:widowControl w:val="0"/>
              <w:spacing w:before="120" w:after="120"/>
              <w:jc w:val="center"/>
              <w:rPr>
                <w:rFonts w:ascii="Times New Roman" w:hAnsi="Times New Roman"/>
                <w:sz w:val="26"/>
                <w:szCs w:val="26"/>
                <w:lang w:val="vi-VN"/>
              </w:rPr>
            </w:pPr>
            <w:r w:rsidRPr="00EC1F87">
              <w:rPr>
                <w:rFonts w:ascii="Times New Roman" w:hAnsi="Times New Roman"/>
                <w:sz w:val="26"/>
                <w:szCs w:val="26"/>
              </w:rPr>
              <w:t>10</w:t>
            </w:r>
          </w:p>
        </w:tc>
        <w:tc>
          <w:tcPr>
            <w:tcW w:w="1437" w:type="dxa"/>
            <w:tcBorders>
              <w:top w:val="single" w:sz="4" w:space="0" w:color="auto"/>
              <w:left w:val="nil"/>
              <w:bottom w:val="single" w:sz="4" w:space="0" w:color="auto"/>
              <w:right w:val="single" w:sz="4" w:space="0" w:color="auto"/>
            </w:tcBorders>
            <w:vAlign w:val="center"/>
            <w:hideMark/>
          </w:tcPr>
          <w:p w14:paraId="65DB2076" w14:textId="77777777" w:rsidR="00EC1F87" w:rsidRPr="00EC1F87" w:rsidRDefault="00EC1F87" w:rsidP="00DA6F0A">
            <w:pPr>
              <w:widowControl w:val="0"/>
              <w:spacing w:before="120" w:after="120"/>
              <w:jc w:val="center"/>
              <w:rPr>
                <w:rFonts w:ascii="Times New Roman" w:hAnsi="Times New Roman"/>
                <w:color w:val="FF0000"/>
                <w:sz w:val="26"/>
                <w:szCs w:val="26"/>
              </w:rPr>
            </w:pPr>
            <w:r w:rsidRPr="00EC1F87">
              <w:rPr>
                <w:rFonts w:ascii="Times New Roman" w:hAnsi="Times New Roman"/>
                <w:sz w:val="26"/>
                <w:szCs w:val="26"/>
              </w:rPr>
              <w:t>10</w:t>
            </w:r>
          </w:p>
        </w:tc>
      </w:tr>
      <w:tr w:rsidR="00EC1F87" w:rsidRPr="00EC1F87" w14:paraId="28979BE8" w14:textId="77777777" w:rsidTr="00EC1F87">
        <w:trPr>
          <w:trHeight w:val="80"/>
        </w:trPr>
        <w:tc>
          <w:tcPr>
            <w:tcW w:w="720" w:type="dxa"/>
            <w:tcBorders>
              <w:top w:val="single" w:sz="4" w:space="0" w:color="auto"/>
              <w:left w:val="single" w:sz="4" w:space="0" w:color="auto"/>
              <w:bottom w:val="single" w:sz="4" w:space="0" w:color="auto"/>
              <w:right w:val="single" w:sz="4" w:space="0" w:color="auto"/>
            </w:tcBorders>
            <w:noWrap/>
            <w:vAlign w:val="center"/>
          </w:tcPr>
          <w:p w14:paraId="227C5B7B" w14:textId="77777777" w:rsidR="00EC1F87" w:rsidRPr="00EC1F87" w:rsidRDefault="00EC1F87" w:rsidP="00EC1F87">
            <w:pPr>
              <w:pStyle w:val="ListParagraph"/>
              <w:numPr>
                <w:ilvl w:val="0"/>
                <w:numId w:val="35"/>
              </w:numPr>
              <w:spacing w:before="120" w:after="120"/>
              <w:jc w:val="center"/>
              <w:rPr>
                <w:sz w:val="26"/>
                <w:szCs w:val="26"/>
              </w:rPr>
            </w:pPr>
          </w:p>
        </w:tc>
        <w:tc>
          <w:tcPr>
            <w:tcW w:w="4770" w:type="dxa"/>
            <w:tcBorders>
              <w:top w:val="single" w:sz="4" w:space="0" w:color="auto"/>
              <w:left w:val="nil"/>
              <w:bottom w:val="single" w:sz="4" w:space="0" w:color="auto"/>
              <w:right w:val="single" w:sz="4" w:space="0" w:color="auto"/>
            </w:tcBorders>
            <w:vAlign w:val="center"/>
            <w:hideMark/>
          </w:tcPr>
          <w:p w14:paraId="17CE459E" w14:textId="77777777" w:rsidR="00EC1F87" w:rsidRPr="00EC1F87" w:rsidRDefault="00EC1F87" w:rsidP="00DA6F0A">
            <w:pPr>
              <w:widowControl w:val="0"/>
              <w:spacing w:before="120" w:after="120"/>
              <w:ind w:left="75" w:right="105"/>
              <w:jc w:val="both"/>
              <w:rPr>
                <w:rFonts w:ascii="Times New Roman" w:hAnsi="Times New Roman"/>
                <w:sz w:val="26"/>
                <w:szCs w:val="26"/>
              </w:rPr>
            </w:pPr>
            <w:r w:rsidRPr="00EC1F87">
              <w:rPr>
                <w:rFonts w:ascii="Times New Roman" w:hAnsi="Times New Roman"/>
                <w:sz w:val="26"/>
                <w:szCs w:val="26"/>
              </w:rPr>
              <w:t>Bảo dưỡng bình chữa cháy bột ABC 9kg</w:t>
            </w:r>
          </w:p>
        </w:tc>
        <w:tc>
          <w:tcPr>
            <w:tcW w:w="900" w:type="dxa"/>
            <w:tcBorders>
              <w:top w:val="single" w:sz="4" w:space="0" w:color="auto"/>
              <w:left w:val="nil"/>
              <w:bottom w:val="single" w:sz="4" w:space="0" w:color="auto"/>
              <w:right w:val="single" w:sz="4" w:space="0" w:color="auto"/>
            </w:tcBorders>
            <w:vAlign w:val="center"/>
            <w:hideMark/>
          </w:tcPr>
          <w:p w14:paraId="5F518042" w14:textId="77777777" w:rsidR="00EC1F87" w:rsidRPr="00EC1F87" w:rsidRDefault="00EC1F87" w:rsidP="00DA6F0A">
            <w:pPr>
              <w:widowControl w:val="0"/>
              <w:spacing w:before="120" w:after="120"/>
              <w:jc w:val="center"/>
              <w:rPr>
                <w:rFonts w:ascii="Times New Roman" w:hAnsi="Times New Roman"/>
                <w:sz w:val="26"/>
                <w:szCs w:val="26"/>
              </w:rPr>
            </w:pPr>
            <w:r w:rsidRPr="00EC1F87">
              <w:rPr>
                <w:rFonts w:ascii="Times New Roman" w:hAnsi="Times New Roman"/>
                <w:sz w:val="26"/>
                <w:szCs w:val="26"/>
              </w:rPr>
              <w:t>bình</w:t>
            </w:r>
          </w:p>
        </w:tc>
        <w:tc>
          <w:tcPr>
            <w:tcW w:w="1440" w:type="dxa"/>
            <w:tcBorders>
              <w:top w:val="single" w:sz="4" w:space="0" w:color="auto"/>
              <w:left w:val="nil"/>
              <w:bottom w:val="single" w:sz="4" w:space="0" w:color="auto"/>
              <w:right w:val="single" w:sz="4" w:space="0" w:color="auto"/>
            </w:tcBorders>
            <w:vAlign w:val="center"/>
            <w:hideMark/>
          </w:tcPr>
          <w:p w14:paraId="54B25737" w14:textId="77777777" w:rsidR="00EC1F87" w:rsidRPr="00EC1F87" w:rsidRDefault="00EC1F87" w:rsidP="00DA6F0A">
            <w:pPr>
              <w:widowControl w:val="0"/>
              <w:spacing w:before="120" w:after="120"/>
              <w:jc w:val="center"/>
              <w:rPr>
                <w:rFonts w:ascii="Times New Roman" w:hAnsi="Times New Roman"/>
                <w:sz w:val="26"/>
                <w:szCs w:val="26"/>
              </w:rPr>
            </w:pPr>
            <w:r w:rsidRPr="00EC1F87">
              <w:rPr>
                <w:rFonts w:ascii="Times New Roman" w:hAnsi="Times New Roman"/>
                <w:sz w:val="26"/>
                <w:szCs w:val="26"/>
              </w:rPr>
              <w:t>173</w:t>
            </w:r>
          </w:p>
        </w:tc>
        <w:tc>
          <w:tcPr>
            <w:tcW w:w="1437" w:type="dxa"/>
            <w:tcBorders>
              <w:top w:val="single" w:sz="4" w:space="0" w:color="auto"/>
              <w:left w:val="nil"/>
              <w:bottom w:val="single" w:sz="4" w:space="0" w:color="auto"/>
              <w:right w:val="single" w:sz="4" w:space="0" w:color="auto"/>
            </w:tcBorders>
            <w:vAlign w:val="center"/>
            <w:hideMark/>
          </w:tcPr>
          <w:p w14:paraId="58C8C0C1" w14:textId="77777777" w:rsidR="00EC1F87" w:rsidRPr="00EC1F87" w:rsidRDefault="00EC1F87" w:rsidP="00DA6F0A">
            <w:pPr>
              <w:widowControl w:val="0"/>
              <w:spacing w:before="120" w:after="120"/>
              <w:jc w:val="center"/>
              <w:rPr>
                <w:rFonts w:ascii="Times New Roman" w:hAnsi="Times New Roman"/>
                <w:color w:val="FF0000"/>
                <w:sz w:val="26"/>
                <w:szCs w:val="26"/>
              </w:rPr>
            </w:pPr>
            <w:r w:rsidRPr="00EC1F87">
              <w:rPr>
                <w:rFonts w:ascii="Times New Roman" w:hAnsi="Times New Roman"/>
                <w:sz w:val="26"/>
                <w:szCs w:val="26"/>
              </w:rPr>
              <w:t>173</w:t>
            </w:r>
          </w:p>
        </w:tc>
      </w:tr>
      <w:tr w:rsidR="00EC1F87" w:rsidRPr="00EC1F87" w14:paraId="143FB439" w14:textId="77777777" w:rsidTr="00EC1F87">
        <w:trPr>
          <w:trHeight w:val="260"/>
        </w:trPr>
        <w:tc>
          <w:tcPr>
            <w:tcW w:w="720" w:type="dxa"/>
            <w:tcBorders>
              <w:top w:val="single" w:sz="4" w:space="0" w:color="auto"/>
              <w:left w:val="single" w:sz="4" w:space="0" w:color="auto"/>
              <w:bottom w:val="single" w:sz="4" w:space="0" w:color="auto"/>
              <w:right w:val="single" w:sz="4" w:space="0" w:color="auto"/>
            </w:tcBorders>
            <w:noWrap/>
            <w:vAlign w:val="center"/>
          </w:tcPr>
          <w:p w14:paraId="5B44ED6B" w14:textId="77777777" w:rsidR="00EC1F87" w:rsidRPr="00EC1F87" w:rsidRDefault="00EC1F87" w:rsidP="00EC1F87">
            <w:pPr>
              <w:pStyle w:val="ListParagraph"/>
              <w:numPr>
                <w:ilvl w:val="0"/>
                <w:numId w:val="35"/>
              </w:numPr>
              <w:spacing w:before="120" w:after="120"/>
              <w:jc w:val="center"/>
              <w:rPr>
                <w:sz w:val="26"/>
                <w:szCs w:val="26"/>
              </w:rPr>
            </w:pPr>
          </w:p>
        </w:tc>
        <w:tc>
          <w:tcPr>
            <w:tcW w:w="4770" w:type="dxa"/>
            <w:tcBorders>
              <w:top w:val="single" w:sz="4" w:space="0" w:color="auto"/>
              <w:left w:val="nil"/>
              <w:bottom w:val="single" w:sz="4" w:space="0" w:color="auto"/>
              <w:right w:val="single" w:sz="4" w:space="0" w:color="auto"/>
            </w:tcBorders>
            <w:vAlign w:val="center"/>
            <w:hideMark/>
          </w:tcPr>
          <w:p w14:paraId="7E550F6A" w14:textId="77777777" w:rsidR="00EC1F87" w:rsidRPr="00EC1F87" w:rsidRDefault="00EC1F87" w:rsidP="00DA6F0A">
            <w:pPr>
              <w:widowControl w:val="0"/>
              <w:spacing w:before="120" w:after="120"/>
              <w:ind w:left="75" w:right="105"/>
              <w:jc w:val="both"/>
              <w:rPr>
                <w:rFonts w:ascii="Times New Roman" w:hAnsi="Times New Roman"/>
                <w:i/>
                <w:iCs/>
                <w:sz w:val="26"/>
                <w:szCs w:val="26"/>
              </w:rPr>
            </w:pPr>
            <w:r w:rsidRPr="00EC1F87">
              <w:rPr>
                <w:rFonts w:ascii="Times New Roman" w:hAnsi="Times New Roman"/>
                <w:sz w:val="26"/>
                <w:szCs w:val="26"/>
              </w:rPr>
              <w:t>Bảo dưỡng bình chữa cháy bột ABC 35kg</w:t>
            </w:r>
          </w:p>
        </w:tc>
        <w:tc>
          <w:tcPr>
            <w:tcW w:w="900" w:type="dxa"/>
            <w:tcBorders>
              <w:top w:val="single" w:sz="4" w:space="0" w:color="auto"/>
              <w:left w:val="nil"/>
              <w:bottom w:val="single" w:sz="4" w:space="0" w:color="auto"/>
              <w:right w:val="single" w:sz="4" w:space="0" w:color="auto"/>
            </w:tcBorders>
            <w:vAlign w:val="center"/>
            <w:hideMark/>
          </w:tcPr>
          <w:p w14:paraId="203D44C7" w14:textId="77777777" w:rsidR="00EC1F87" w:rsidRPr="00EC1F87" w:rsidRDefault="00EC1F87" w:rsidP="00DA6F0A">
            <w:pPr>
              <w:widowControl w:val="0"/>
              <w:spacing w:before="120" w:after="120"/>
              <w:jc w:val="center"/>
              <w:rPr>
                <w:rFonts w:ascii="Times New Roman" w:hAnsi="Times New Roman"/>
                <w:sz w:val="26"/>
                <w:szCs w:val="26"/>
                <w:lang w:val="vi-VN"/>
              </w:rPr>
            </w:pPr>
            <w:r w:rsidRPr="00EC1F87">
              <w:rPr>
                <w:rFonts w:ascii="Times New Roman" w:hAnsi="Times New Roman"/>
                <w:sz w:val="26"/>
                <w:szCs w:val="26"/>
              </w:rPr>
              <w:t>bình</w:t>
            </w:r>
          </w:p>
        </w:tc>
        <w:tc>
          <w:tcPr>
            <w:tcW w:w="1440" w:type="dxa"/>
            <w:tcBorders>
              <w:top w:val="single" w:sz="4" w:space="0" w:color="auto"/>
              <w:left w:val="nil"/>
              <w:bottom w:val="single" w:sz="4" w:space="0" w:color="auto"/>
              <w:right w:val="single" w:sz="4" w:space="0" w:color="auto"/>
            </w:tcBorders>
            <w:vAlign w:val="center"/>
            <w:hideMark/>
          </w:tcPr>
          <w:p w14:paraId="69845617" w14:textId="77777777" w:rsidR="00EC1F87" w:rsidRPr="00EC1F87" w:rsidRDefault="00EC1F87" w:rsidP="00DA6F0A">
            <w:pPr>
              <w:widowControl w:val="0"/>
              <w:spacing w:before="120" w:after="120"/>
              <w:jc w:val="center"/>
              <w:rPr>
                <w:rFonts w:ascii="Times New Roman" w:hAnsi="Times New Roman"/>
                <w:sz w:val="26"/>
                <w:szCs w:val="26"/>
                <w:lang w:val="vi-VN"/>
              </w:rPr>
            </w:pPr>
            <w:r w:rsidRPr="00EC1F87">
              <w:rPr>
                <w:rFonts w:ascii="Times New Roman" w:hAnsi="Times New Roman"/>
                <w:sz w:val="26"/>
                <w:szCs w:val="26"/>
              </w:rPr>
              <w:t>2</w:t>
            </w:r>
          </w:p>
        </w:tc>
        <w:tc>
          <w:tcPr>
            <w:tcW w:w="1437" w:type="dxa"/>
            <w:tcBorders>
              <w:top w:val="single" w:sz="4" w:space="0" w:color="auto"/>
              <w:left w:val="nil"/>
              <w:bottom w:val="single" w:sz="4" w:space="0" w:color="auto"/>
              <w:right w:val="single" w:sz="4" w:space="0" w:color="auto"/>
            </w:tcBorders>
            <w:vAlign w:val="center"/>
            <w:hideMark/>
          </w:tcPr>
          <w:p w14:paraId="14E79B5B" w14:textId="77777777" w:rsidR="00EC1F87" w:rsidRPr="00EC1F87" w:rsidRDefault="00EC1F87" w:rsidP="00DA6F0A">
            <w:pPr>
              <w:widowControl w:val="0"/>
              <w:spacing w:before="120" w:after="120"/>
              <w:jc w:val="center"/>
              <w:rPr>
                <w:rFonts w:ascii="Times New Roman" w:hAnsi="Times New Roman"/>
                <w:color w:val="FF0000"/>
                <w:sz w:val="26"/>
                <w:szCs w:val="26"/>
              </w:rPr>
            </w:pPr>
            <w:r w:rsidRPr="00EC1F87">
              <w:rPr>
                <w:rFonts w:ascii="Times New Roman" w:hAnsi="Times New Roman"/>
                <w:sz w:val="26"/>
                <w:szCs w:val="26"/>
              </w:rPr>
              <w:t>2</w:t>
            </w:r>
          </w:p>
        </w:tc>
      </w:tr>
      <w:tr w:rsidR="00EC1F87" w:rsidRPr="00EC1F87" w14:paraId="47E5F11A" w14:textId="77777777" w:rsidTr="00EC1F87">
        <w:trPr>
          <w:trHeight w:val="260"/>
        </w:trPr>
        <w:tc>
          <w:tcPr>
            <w:tcW w:w="720" w:type="dxa"/>
            <w:tcBorders>
              <w:top w:val="single" w:sz="4" w:space="0" w:color="auto"/>
              <w:left w:val="single" w:sz="4" w:space="0" w:color="auto"/>
              <w:bottom w:val="single" w:sz="4" w:space="0" w:color="auto"/>
              <w:right w:val="single" w:sz="4" w:space="0" w:color="auto"/>
            </w:tcBorders>
            <w:noWrap/>
            <w:vAlign w:val="center"/>
          </w:tcPr>
          <w:p w14:paraId="6AF1B117" w14:textId="77777777" w:rsidR="00EC1F87" w:rsidRPr="00EC1F87" w:rsidRDefault="00EC1F87" w:rsidP="00EC1F87">
            <w:pPr>
              <w:pStyle w:val="ListParagraph"/>
              <w:numPr>
                <w:ilvl w:val="0"/>
                <w:numId w:val="35"/>
              </w:numPr>
              <w:spacing w:before="120" w:after="120"/>
              <w:jc w:val="center"/>
              <w:rPr>
                <w:sz w:val="26"/>
                <w:szCs w:val="26"/>
              </w:rPr>
            </w:pPr>
          </w:p>
        </w:tc>
        <w:tc>
          <w:tcPr>
            <w:tcW w:w="4770" w:type="dxa"/>
            <w:tcBorders>
              <w:top w:val="single" w:sz="4" w:space="0" w:color="auto"/>
              <w:left w:val="nil"/>
              <w:bottom w:val="single" w:sz="4" w:space="0" w:color="auto"/>
              <w:right w:val="single" w:sz="4" w:space="0" w:color="auto"/>
            </w:tcBorders>
            <w:vAlign w:val="center"/>
            <w:hideMark/>
          </w:tcPr>
          <w:p w14:paraId="5523BD02" w14:textId="77777777" w:rsidR="00EC1F87" w:rsidRPr="00EC1F87" w:rsidRDefault="00EC1F87" w:rsidP="00DA6F0A">
            <w:pPr>
              <w:widowControl w:val="0"/>
              <w:spacing w:before="120" w:after="120"/>
              <w:ind w:left="75" w:right="105"/>
              <w:jc w:val="both"/>
              <w:rPr>
                <w:rFonts w:ascii="Times New Roman" w:hAnsi="Times New Roman"/>
                <w:i/>
                <w:iCs/>
                <w:sz w:val="26"/>
                <w:szCs w:val="26"/>
              </w:rPr>
            </w:pPr>
            <w:r w:rsidRPr="00EC1F87">
              <w:rPr>
                <w:rFonts w:ascii="Times New Roman" w:hAnsi="Times New Roman"/>
                <w:sz w:val="26"/>
                <w:szCs w:val="26"/>
              </w:rPr>
              <w:t>Bảo dưỡng bình chữa cháy khí CO</w:t>
            </w:r>
            <w:r w:rsidRPr="00EC1F87">
              <w:rPr>
                <w:rFonts w:ascii="Times New Roman" w:hAnsi="Times New Roman"/>
                <w:sz w:val="26"/>
                <w:szCs w:val="26"/>
                <w:vertAlign w:val="subscript"/>
              </w:rPr>
              <w:t>2</w:t>
            </w:r>
            <w:r w:rsidRPr="00EC1F87">
              <w:rPr>
                <w:rFonts w:ascii="Times New Roman" w:hAnsi="Times New Roman"/>
                <w:sz w:val="26"/>
                <w:szCs w:val="26"/>
              </w:rPr>
              <w:t xml:space="preserve"> 2kg</w:t>
            </w:r>
          </w:p>
        </w:tc>
        <w:tc>
          <w:tcPr>
            <w:tcW w:w="900" w:type="dxa"/>
            <w:tcBorders>
              <w:top w:val="single" w:sz="4" w:space="0" w:color="auto"/>
              <w:left w:val="nil"/>
              <w:bottom w:val="single" w:sz="4" w:space="0" w:color="auto"/>
              <w:right w:val="single" w:sz="4" w:space="0" w:color="auto"/>
            </w:tcBorders>
            <w:vAlign w:val="center"/>
            <w:hideMark/>
          </w:tcPr>
          <w:p w14:paraId="5716E718" w14:textId="77777777" w:rsidR="00EC1F87" w:rsidRPr="00EC1F87" w:rsidRDefault="00EC1F87" w:rsidP="00DA6F0A">
            <w:pPr>
              <w:widowControl w:val="0"/>
              <w:spacing w:before="120" w:after="120"/>
              <w:jc w:val="center"/>
              <w:rPr>
                <w:rFonts w:ascii="Times New Roman" w:hAnsi="Times New Roman"/>
                <w:sz w:val="26"/>
                <w:szCs w:val="26"/>
                <w:lang w:val="vi-VN"/>
              </w:rPr>
            </w:pPr>
            <w:r w:rsidRPr="00EC1F87">
              <w:rPr>
                <w:rFonts w:ascii="Times New Roman" w:hAnsi="Times New Roman"/>
                <w:sz w:val="26"/>
                <w:szCs w:val="26"/>
              </w:rPr>
              <w:t>bình</w:t>
            </w:r>
          </w:p>
        </w:tc>
        <w:tc>
          <w:tcPr>
            <w:tcW w:w="1440" w:type="dxa"/>
            <w:tcBorders>
              <w:top w:val="single" w:sz="4" w:space="0" w:color="auto"/>
              <w:left w:val="nil"/>
              <w:bottom w:val="single" w:sz="4" w:space="0" w:color="auto"/>
              <w:right w:val="single" w:sz="4" w:space="0" w:color="auto"/>
            </w:tcBorders>
            <w:vAlign w:val="center"/>
            <w:hideMark/>
          </w:tcPr>
          <w:p w14:paraId="24AC56BE" w14:textId="77777777" w:rsidR="00EC1F87" w:rsidRPr="00EC1F87" w:rsidRDefault="00EC1F87" w:rsidP="00DA6F0A">
            <w:pPr>
              <w:widowControl w:val="0"/>
              <w:spacing w:before="120" w:after="120"/>
              <w:jc w:val="center"/>
              <w:rPr>
                <w:rFonts w:ascii="Times New Roman" w:hAnsi="Times New Roman"/>
                <w:sz w:val="26"/>
                <w:szCs w:val="26"/>
                <w:lang w:val="vi-VN"/>
              </w:rPr>
            </w:pPr>
            <w:r w:rsidRPr="00EC1F87">
              <w:rPr>
                <w:rFonts w:ascii="Times New Roman" w:hAnsi="Times New Roman"/>
                <w:sz w:val="26"/>
                <w:szCs w:val="26"/>
              </w:rPr>
              <w:t>41</w:t>
            </w:r>
          </w:p>
        </w:tc>
        <w:tc>
          <w:tcPr>
            <w:tcW w:w="1437" w:type="dxa"/>
            <w:tcBorders>
              <w:top w:val="single" w:sz="4" w:space="0" w:color="auto"/>
              <w:left w:val="nil"/>
              <w:bottom w:val="single" w:sz="4" w:space="0" w:color="auto"/>
              <w:right w:val="single" w:sz="4" w:space="0" w:color="auto"/>
            </w:tcBorders>
            <w:vAlign w:val="center"/>
            <w:hideMark/>
          </w:tcPr>
          <w:p w14:paraId="02887465" w14:textId="77777777" w:rsidR="00EC1F87" w:rsidRPr="00EC1F87" w:rsidRDefault="00EC1F87" w:rsidP="00DA6F0A">
            <w:pPr>
              <w:widowControl w:val="0"/>
              <w:spacing w:before="120" w:after="120"/>
              <w:jc w:val="center"/>
              <w:rPr>
                <w:rFonts w:ascii="Times New Roman" w:hAnsi="Times New Roman"/>
                <w:color w:val="FF0000"/>
                <w:sz w:val="26"/>
                <w:szCs w:val="26"/>
              </w:rPr>
            </w:pPr>
            <w:r w:rsidRPr="00EC1F87">
              <w:rPr>
                <w:rFonts w:ascii="Times New Roman" w:hAnsi="Times New Roman"/>
                <w:sz w:val="26"/>
                <w:szCs w:val="26"/>
              </w:rPr>
              <w:t>41</w:t>
            </w:r>
          </w:p>
        </w:tc>
      </w:tr>
      <w:tr w:rsidR="00EC1F87" w:rsidRPr="00EC1F87" w14:paraId="6B82ADD1" w14:textId="77777777" w:rsidTr="00EC1F87">
        <w:trPr>
          <w:trHeight w:val="260"/>
        </w:trPr>
        <w:tc>
          <w:tcPr>
            <w:tcW w:w="720" w:type="dxa"/>
            <w:tcBorders>
              <w:top w:val="single" w:sz="4" w:space="0" w:color="auto"/>
              <w:left w:val="single" w:sz="4" w:space="0" w:color="auto"/>
              <w:bottom w:val="single" w:sz="4" w:space="0" w:color="auto"/>
              <w:right w:val="single" w:sz="4" w:space="0" w:color="auto"/>
            </w:tcBorders>
            <w:noWrap/>
            <w:vAlign w:val="center"/>
          </w:tcPr>
          <w:p w14:paraId="5B5F44F1" w14:textId="77777777" w:rsidR="00EC1F87" w:rsidRPr="00EC1F87" w:rsidRDefault="00EC1F87" w:rsidP="00EC1F87">
            <w:pPr>
              <w:pStyle w:val="ListParagraph"/>
              <w:numPr>
                <w:ilvl w:val="0"/>
                <w:numId w:val="35"/>
              </w:numPr>
              <w:spacing w:before="120" w:after="120"/>
              <w:jc w:val="center"/>
              <w:rPr>
                <w:sz w:val="26"/>
                <w:szCs w:val="26"/>
              </w:rPr>
            </w:pPr>
          </w:p>
        </w:tc>
        <w:tc>
          <w:tcPr>
            <w:tcW w:w="4770" w:type="dxa"/>
            <w:tcBorders>
              <w:top w:val="single" w:sz="4" w:space="0" w:color="auto"/>
              <w:left w:val="nil"/>
              <w:bottom w:val="single" w:sz="4" w:space="0" w:color="auto"/>
              <w:right w:val="single" w:sz="4" w:space="0" w:color="auto"/>
            </w:tcBorders>
            <w:vAlign w:val="center"/>
            <w:hideMark/>
          </w:tcPr>
          <w:p w14:paraId="70E4C1DE" w14:textId="77777777" w:rsidR="00EC1F87" w:rsidRPr="00EC1F87" w:rsidRDefault="00EC1F87" w:rsidP="00DA6F0A">
            <w:pPr>
              <w:widowControl w:val="0"/>
              <w:spacing w:before="120" w:after="120"/>
              <w:ind w:left="75" w:right="105"/>
              <w:jc w:val="both"/>
              <w:rPr>
                <w:rFonts w:ascii="Times New Roman" w:hAnsi="Times New Roman"/>
                <w:i/>
                <w:iCs/>
                <w:sz w:val="26"/>
                <w:szCs w:val="26"/>
              </w:rPr>
            </w:pPr>
            <w:r w:rsidRPr="00EC1F87">
              <w:rPr>
                <w:rFonts w:ascii="Times New Roman" w:hAnsi="Times New Roman"/>
                <w:sz w:val="26"/>
                <w:szCs w:val="26"/>
              </w:rPr>
              <w:t>Bảo dưỡng bình chữa cháy khí CO</w:t>
            </w:r>
            <w:r w:rsidRPr="00EC1F87">
              <w:rPr>
                <w:rFonts w:ascii="Times New Roman" w:hAnsi="Times New Roman"/>
                <w:sz w:val="26"/>
                <w:szCs w:val="26"/>
                <w:vertAlign w:val="subscript"/>
              </w:rPr>
              <w:t>2</w:t>
            </w:r>
            <w:r w:rsidRPr="00EC1F87">
              <w:rPr>
                <w:rFonts w:ascii="Times New Roman" w:hAnsi="Times New Roman"/>
                <w:sz w:val="26"/>
                <w:szCs w:val="26"/>
              </w:rPr>
              <w:t xml:space="preserve"> 3kg</w:t>
            </w:r>
          </w:p>
        </w:tc>
        <w:tc>
          <w:tcPr>
            <w:tcW w:w="900" w:type="dxa"/>
            <w:tcBorders>
              <w:top w:val="single" w:sz="4" w:space="0" w:color="auto"/>
              <w:left w:val="nil"/>
              <w:bottom w:val="single" w:sz="4" w:space="0" w:color="auto"/>
              <w:right w:val="single" w:sz="4" w:space="0" w:color="auto"/>
            </w:tcBorders>
            <w:vAlign w:val="center"/>
            <w:hideMark/>
          </w:tcPr>
          <w:p w14:paraId="12EE4635" w14:textId="77777777" w:rsidR="00EC1F87" w:rsidRPr="00EC1F87" w:rsidRDefault="00EC1F87" w:rsidP="00DA6F0A">
            <w:pPr>
              <w:widowControl w:val="0"/>
              <w:spacing w:before="120" w:after="120"/>
              <w:jc w:val="center"/>
              <w:rPr>
                <w:rFonts w:ascii="Times New Roman" w:hAnsi="Times New Roman"/>
                <w:sz w:val="26"/>
                <w:szCs w:val="26"/>
                <w:lang w:val="vi-VN"/>
              </w:rPr>
            </w:pPr>
            <w:r w:rsidRPr="00EC1F87">
              <w:rPr>
                <w:rFonts w:ascii="Times New Roman" w:hAnsi="Times New Roman"/>
                <w:sz w:val="26"/>
                <w:szCs w:val="26"/>
              </w:rPr>
              <w:t>bình</w:t>
            </w:r>
          </w:p>
        </w:tc>
        <w:tc>
          <w:tcPr>
            <w:tcW w:w="1440" w:type="dxa"/>
            <w:tcBorders>
              <w:top w:val="single" w:sz="4" w:space="0" w:color="auto"/>
              <w:left w:val="nil"/>
              <w:bottom w:val="single" w:sz="4" w:space="0" w:color="auto"/>
              <w:right w:val="single" w:sz="4" w:space="0" w:color="auto"/>
            </w:tcBorders>
            <w:vAlign w:val="center"/>
            <w:hideMark/>
          </w:tcPr>
          <w:p w14:paraId="5A0809BD" w14:textId="77777777" w:rsidR="00EC1F87" w:rsidRPr="00EC1F87" w:rsidRDefault="00EC1F87" w:rsidP="00DA6F0A">
            <w:pPr>
              <w:widowControl w:val="0"/>
              <w:spacing w:before="120" w:after="120"/>
              <w:jc w:val="center"/>
              <w:rPr>
                <w:rFonts w:ascii="Times New Roman" w:hAnsi="Times New Roman"/>
                <w:sz w:val="26"/>
                <w:szCs w:val="26"/>
                <w:lang w:val="vi-VN"/>
              </w:rPr>
            </w:pPr>
            <w:r w:rsidRPr="00EC1F87">
              <w:rPr>
                <w:rFonts w:ascii="Times New Roman" w:hAnsi="Times New Roman"/>
                <w:sz w:val="26"/>
                <w:szCs w:val="26"/>
              </w:rPr>
              <w:t>13</w:t>
            </w:r>
          </w:p>
        </w:tc>
        <w:tc>
          <w:tcPr>
            <w:tcW w:w="1437" w:type="dxa"/>
            <w:tcBorders>
              <w:top w:val="single" w:sz="4" w:space="0" w:color="auto"/>
              <w:left w:val="nil"/>
              <w:bottom w:val="single" w:sz="4" w:space="0" w:color="auto"/>
              <w:right w:val="single" w:sz="4" w:space="0" w:color="auto"/>
            </w:tcBorders>
            <w:vAlign w:val="center"/>
            <w:hideMark/>
          </w:tcPr>
          <w:p w14:paraId="016A7121" w14:textId="77777777" w:rsidR="00EC1F87" w:rsidRPr="00EC1F87" w:rsidRDefault="00EC1F87" w:rsidP="00DA6F0A">
            <w:pPr>
              <w:widowControl w:val="0"/>
              <w:spacing w:before="120" w:after="120"/>
              <w:jc w:val="center"/>
              <w:rPr>
                <w:rFonts w:ascii="Times New Roman" w:hAnsi="Times New Roman"/>
                <w:color w:val="FF0000"/>
                <w:sz w:val="26"/>
                <w:szCs w:val="26"/>
              </w:rPr>
            </w:pPr>
            <w:r w:rsidRPr="00EC1F87">
              <w:rPr>
                <w:rFonts w:ascii="Times New Roman" w:hAnsi="Times New Roman"/>
                <w:sz w:val="26"/>
                <w:szCs w:val="26"/>
              </w:rPr>
              <w:t>13</w:t>
            </w:r>
          </w:p>
        </w:tc>
      </w:tr>
      <w:tr w:rsidR="00EC1F87" w:rsidRPr="00EC1F87" w14:paraId="1997A36A" w14:textId="77777777" w:rsidTr="00EC1F87">
        <w:trPr>
          <w:trHeight w:val="287"/>
        </w:trPr>
        <w:tc>
          <w:tcPr>
            <w:tcW w:w="720" w:type="dxa"/>
            <w:tcBorders>
              <w:top w:val="single" w:sz="4" w:space="0" w:color="auto"/>
              <w:left w:val="single" w:sz="4" w:space="0" w:color="auto"/>
              <w:bottom w:val="single" w:sz="4" w:space="0" w:color="auto"/>
              <w:right w:val="single" w:sz="4" w:space="0" w:color="auto"/>
            </w:tcBorders>
            <w:noWrap/>
            <w:vAlign w:val="center"/>
          </w:tcPr>
          <w:p w14:paraId="0F5318ED" w14:textId="77777777" w:rsidR="00EC1F87" w:rsidRPr="00EC1F87" w:rsidRDefault="00EC1F87" w:rsidP="00EC1F87">
            <w:pPr>
              <w:pStyle w:val="ListParagraph"/>
              <w:numPr>
                <w:ilvl w:val="0"/>
                <w:numId w:val="35"/>
              </w:numPr>
              <w:spacing w:before="120" w:after="120"/>
              <w:jc w:val="center"/>
              <w:rPr>
                <w:sz w:val="26"/>
                <w:szCs w:val="26"/>
              </w:rPr>
            </w:pPr>
          </w:p>
        </w:tc>
        <w:tc>
          <w:tcPr>
            <w:tcW w:w="4770" w:type="dxa"/>
            <w:tcBorders>
              <w:top w:val="single" w:sz="4" w:space="0" w:color="auto"/>
              <w:left w:val="nil"/>
              <w:bottom w:val="single" w:sz="4" w:space="0" w:color="auto"/>
              <w:right w:val="single" w:sz="4" w:space="0" w:color="auto"/>
            </w:tcBorders>
            <w:shd w:val="clear" w:color="auto" w:fill="FFFFFF"/>
            <w:vAlign w:val="center"/>
            <w:hideMark/>
          </w:tcPr>
          <w:p w14:paraId="01EFEDA1" w14:textId="77777777" w:rsidR="00EC1F87" w:rsidRPr="00EC1F87" w:rsidRDefault="00EC1F87" w:rsidP="00DA6F0A">
            <w:pPr>
              <w:widowControl w:val="0"/>
              <w:spacing w:before="120" w:after="120"/>
              <w:ind w:left="75" w:right="105"/>
              <w:jc w:val="both"/>
              <w:rPr>
                <w:rFonts w:ascii="Times New Roman" w:hAnsi="Times New Roman"/>
                <w:i/>
                <w:iCs/>
                <w:sz w:val="26"/>
                <w:szCs w:val="26"/>
              </w:rPr>
            </w:pPr>
            <w:r w:rsidRPr="00EC1F87">
              <w:rPr>
                <w:rFonts w:ascii="Times New Roman" w:hAnsi="Times New Roman"/>
                <w:sz w:val="26"/>
                <w:szCs w:val="26"/>
              </w:rPr>
              <w:t>Bảo dưỡng bình chữa cháy khí CO</w:t>
            </w:r>
            <w:r w:rsidRPr="00EC1F87">
              <w:rPr>
                <w:rFonts w:ascii="Times New Roman" w:hAnsi="Times New Roman"/>
                <w:sz w:val="26"/>
                <w:szCs w:val="26"/>
                <w:vertAlign w:val="subscript"/>
              </w:rPr>
              <w:t>2</w:t>
            </w:r>
            <w:r w:rsidRPr="00EC1F87">
              <w:rPr>
                <w:rFonts w:ascii="Times New Roman" w:hAnsi="Times New Roman"/>
                <w:sz w:val="26"/>
                <w:szCs w:val="26"/>
              </w:rPr>
              <w:t xml:space="preserve"> 5kg</w:t>
            </w:r>
          </w:p>
        </w:tc>
        <w:tc>
          <w:tcPr>
            <w:tcW w:w="900" w:type="dxa"/>
            <w:tcBorders>
              <w:top w:val="single" w:sz="4" w:space="0" w:color="auto"/>
              <w:left w:val="nil"/>
              <w:bottom w:val="single" w:sz="4" w:space="0" w:color="auto"/>
              <w:right w:val="single" w:sz="4" w:space="0" w:color="auto"/>
            </w:tcBorders>
            <w:vAlign w:val="center"/>
            <w:hideMark/>
          </w:tcPr>
          <w:p w14:paraId="6C7BEF6F" w14:textId="77777777" w:rsidR="00EC1F87" w:rsidRPr="00EC1F87" w:rsidRDefault="00EC1F87" w:rsidP="00DA6F0A">
            <w:pPr>
              <w:widowControl w:val="0"/>
              <w:spacing w:before="120" w:after="120"/>
              <w:jc w:val="center"/>
              <w:rPr>
                <w:rFonts w:ascii="Times New Roman" w:hAnsi="Times New Roman"/>
                <w:sz w:val="26"/>
                <w:szCs w:val="26"/>
                <w:lang w:val="vi-VN"/>
              </w:rPr>
            </w:pPr>
            <w:r w:rsidRPr="00EC1F87">
              <w:rPr>
                <w:rFonts w:ascii="Times New Roman" w:hAnsi="Times New Roman"/>
                <w:sz w:val="26"/>
                <w:szCs w:val="26"/>
              </w:rPr>
              <w:t>bình</w:t>
            </w:r>
          </w:p>
        </w:tc>
        <w:tc>
          <w:tcPr>
            <w:tcW w:w="1440" w:type="dxa"/>
            <w:tcBorders>
              <w:top w:val="single" w:sz="4" w:space="0" w:color="auto"/>
              <w:left w:val="nil"/>
              <w:bottom w:val="single" w:sz="4" w:space="0" w:color="auto"/>
              <w:right w:val="single" w:sz="4" w:space="0" w:color="auto"/>
            </w:tcBorders>
            <w:vAlign w:val="center"/>
            <w:hideMark/>
          </w:tcPr>
          <w:p w14:paraId="699D6D22" w14:textId="77777777" w:rsidR="00EC1F87" w:rsidRPr="00EC1F87" w:rsidRDefault="00EC1F87" w:rsidP="00DA6F0A">
            <w:pPr>
              <w:widowControl w:val="0"/>
              <w:spacing w:before="120" w:after="120"/>
              <w:jc w:val="center"/>
              <w:rPr>
                <w:rFonts w:ascii="Times New Roman" w:hAnsi="Times New Roman"/>
                <w:sz w:val="26"/>
                <w:szCs w:val="26"/>
                <w:lang w:val="vi-VN"/>
              </w:rPr>
            </w:pPr>
            <w:r w:rsidRPr="00EC1F87">
              <w:rPr>
                <w:rFonts w:ascii="Times New Roman" w:hAnsi="Times New Roman"/>
                <w:sz w:val="26"/>
                <w:szCs w:val="26"/>
              </w:rPr>
              <w:t>257</w:t>
            </w:r>
          </w:p>
        </w:tc>
        <w:tc>
          <w:tcPr>
            <w:tcW w:w="1437" w:type="dxa"/>
            <w:tcBorders>
              <w:top w:val="single" w:sz="4" w:space="0" w:color="auto"/>
              <w:left w:val="nil"/>
              <w:bottom w:val="single" w:sz="4" w:space="0" w:color="auto"/>
              <w:right w:val="single" w:sz="4" w:space="0" w:color="auto"/>
            </w:tcBorders>
            <w:vAlign w:val="center"/>
            <w:hideMark/>
          </w:tcPr>
          <w:p w14:paraId="5770B334" w14:textId="77777777" w:rsidR="00EC1F87" w:rsidRPr="00EC1F87" w:rsidRDefault="00EC1F87" w:rsidP="00DA6F0A">
            <w:pPr>
              <w:widowControl w:val="0"/>
              <w:spacing w:before="120" w:after="120"/>
              <w:jc w:val="center"/>
              <w:rPr>
                <w:rFonts w:ascii="Times New Roman" w:hAnsi="Times New Roman"/>
                <w:color w:val="FF0000"/>
                <w:sz w:val="26"/>
                <w:szCs w:val="26"/>
              </w:rPr>
            </w:pPr>
            <w:r w:rsidRPr="00EC1F87">
              <w:rPr>
                <w:rFonts w:ascii="Times New Roman" w:hAnsi="Times New Roman"/>
                <w:sz w:val="26"/>
                <w:szCs w:val="26"/>
              </w:rPr>
              <w:t>257</w:t>
            </w:r>
          </w:p>
        </w:tc>
      </w:tr>
      <w:tr w:rsidR="00EC1F87" w:rsidRPr="00EC1F87" w14:paraId="45526C5D" w14:textId="77777777" w:rsidTr="00EC1F87">
        <w:trPr>
          <w:trHeight w:val="278"/>
        </w:trPr>
        <w:tc>
          <w:tcPr>
            <w:tcW w:w="720" w:type="dxa"/>
            <w:tcBorders>
              <w:top w:val="single" w:sz="4" w:space="0" w:color="auto"/>
              <w:left w:val="single" w:sz="4" w:space="0" w:color="auto"/>
              <w:bottom w:val="single" w:sz="4" w:space="0" w:color="auto"/>
              <w:right w:val="single" w:sz="4" w:space="0" w:color="auto"/>
            </w:tcBorders>
            <w:noWrap/>
            <w:vAlign w:val="center"/>
          </w:tcPr>
          <w:p w14:paraId="6964E4F5" w14:textId="77777777" w:rsidR="00EC1F87" w:rsidRPr="00EC1F87" w:rsidRDefault="00EC1F87" w:rsidP="00EC1F87">
            <w:pPr>
              <w:pStyle w:val="ListParagraph"/>
              <w:numPr>
                <w:ilvl w:val="0"/>
                <w:numId w:val="35"/>
              </w:numPr>
              <w:spacing w:before="120" w:after="120"/>
              <w:jc w:val="center"/>
              <w:rPr>
                <w:sz w:val="26"/>
                <w:szCs w:val="26"/>
              </w:rPr>
            </w:pPr>
          </w:p>
        </w:tc>
        <w:tc>
          <w:tcPr>
            <w:tcW w:w="4770" w:type="dxa"/>
            <w:tcBorders>
              <w:top w:val="single" w:sz="4" w:space="0" w:color="auto"/>
              <w:left w:val="nil"/>
              <w:bottom w:val="single" w:sz="4" w:space="0" w:color="auto"/>
              <w:right w:val="single" w:sz="4" w:space="0" w:color="auto"/>
            </w:tcBorders>
            <w:vAlign w:val="center"/>
            <w:hideMark/>
          </w:tcPr>
          <w:p w14:paraId="5EB087D5" w14:textId="77777777" w:rsidR="00EC1F87" w:rsidRPr="00EC1F87" w:rsidRDefault="00EC1F87" w:rsidP="00DA6F0A">
            <w:pPr>
              <w:widowControl w:val="0"/>
              <w:spacing w:before="120" w:after="120"/>
              <w:ind w:left="75" w:right="105"/>
              <w:jc w:val="both"/>
              <w:rPr>
                <w:rFonts w:ascii="Times New Roman" w:hAnsi="Times New Roman"/>
                <w:i/>
                <w:iCs/>
                <w:sz w:val="26"/>
                <w:szCs w:val="26"/>
              </w:rPr>
            </w:pPr>
            <w:r w:rsidRPr="00EC1F87">
              <w:rPr>
                <w:rFonts w:ascii="Times New Roman" w:hAnsi="Times New Roman"/>
                <w:sz w:val="26"/>
                <w:szCs w:val="26"/>
              </w:rPr>
              <w:t>Bảo dưỡng bình chữa cháy khí CO</w:t>
            </w:r>
            <w:r w:rsidRPr="00EC1F87">
              <w:rPr>
                <w:rFonts w:ascii="Times New Roman" w:hAnsi="Times New Roman"/>
                <w:sz w:val="26"/>
                <w:szCs w:val="26"/>
                <w:vertAlign w:val="subscript"/>
              </w:rPr>
              <w:t>2</w:t>
            </w:r>
            <w:r w:rsidRPr="00EC1F87">
              <w:rPr>
                <w:rFonts w:ascii="Times New Roman" w:hAnsi="Times New Roman"/>
                <w:sz w:val="26"/>
                <w:szCs w:val="26"/>
              </w:rPr>
              <w:t xml:space="preserve"> 24kg</w:t>
            </w:r>
          </w:p>
        </w:tc>
        <w:tc>
          <w:tcPr>
            <w:tcW w:w="900" w:type="dxa"/>
            <w:tcBorders>
              <w:top w:val="single" w:sz="4" w:space="0" w:color="auto"/>
              <w:left w:val="nil"/>
              <w:bottom w:val="single" w:sz="4" w:space="0" w:color="auto"/>
              <w:right w:val="single" w:sz="4" w:space="0" w:color="auto"/>
            </w:tcBorders>
            <w:vAlign w:val="center"/>
            <w:hideMark/>
          </w:tcPr>
          <w:p w14:paraId="3557E7BF" w14:textId="77777777" w:rsidR="00EC1F87" w:rsidRPr="00EC1F87" w:rsidRDefault="00EC1F87" w:rsidP="00DA6F0A">
            <w:pPr>
              <w:widowControl w:val="0"/>
              <w:spacing w:before="120" w:after="120"/>
              <w:jc w:val="center"/>
              <w:rPr>
                <w:rFonts w:ascii="Times New Roman" w:hAnsi="Times New Roman"/>
                <w:sz w:val="26"/>
                <w:szCs w:val="26"/>
                <w:lang w:val="vi-VN"/>
              </w:rPr>
            </w:pPr>
            <w:r w:rsidRPr="00EC1F87">
              <w:rPr>
                <w:rFonts w:ascii="Times New Roman" w:hAnsi="Times New Roman"/>
                <w:sz w:val="26"/>
                <w:szCs w:val="26"/>
              </w:rPr>
              <w:t>bình</w:t>
            </w:r>
          </w:p>
        </w:tc>
        <w:tc>
          <w:tcPr>
            <w:tcW w:w="1440" w:type="dxa"/>
            <w:tcBorders>
              <w:top w:val="single" w:sz="4" w:space="0" w:color="auto"/>
              <w:left w:val="nil"/>
              <w:bottom w:val="single" w:sz="4" w:space="0" w:color="auto"/>
              <w:right w:val="single" w:sz="4" w:space="0" w:color="auto"/>
            </w:tcBorders>
            <w:vAlign w:val="center"/>
            <w:hideMark/>
          </w:tcPr>
          <w:p w14:paraId="08625D69" w14:textId="77777777" w:rsidR="00EC1F87" w:rsidRPr="00EC1F87" w:rsidRDefault="00EC1F87" w:rsidP="00DA6F0A">
            <w:pPr>
              <w:widowControl w:val="0"/>
              <w:spacing w:before="120" w:after="120"/>
              <w:jc w:val="center"/>
              <w:rPr>
                <w:rFonts w:ascii="Times New Roman" w:hAnsi="Times New Roman"/>
                <w:sz w:val="26"/>
                <w:szCs w:val="26"/>
                <w:lang w:val="vi-VN"/>
              </w:rPr>
            </w:pPr>
            <w:r w:rsidRPr="00EC1F87">
              <w:rPr>
                <w:rFonts w:ascii="Times New Roman" w:hAnsi="Times New Roman"/>
                <w:sz w:val="26"/>
                <w:szCs w:val="26"/>
              </w:rPr>
              <w:t>3</w:t>
            </w:r>
          </w:p>
        </w:tc>
        <w:tc>
          <w:tcPr>
            <w:tcW w:w="1437" w:type="dxa"/>
            <w:tcBorders>
              <w:top w:val="single" w:sz="4" w:space="0" w:color="auto"/>
              <w:left w:val="nil"/>
              <w:bottom w:val="single" w:sz="4" w:space="0" w:color="auto"/>
              <w:right w:val="single" w:sz="4" w:space="0" w:color="auto"/>
            </w:tcBorders>
            <w:vAlign w:val="center"/>
            <w:hideMark/>
          </w:tcPr>
          <w:p w14:paraId="40A64283" w14:textId="77777777" w:rsidR="00EC1F87" w:rsidRPr="00EC1F87" w:rsidRDefault="00EC1F87" w:rsidP="00DA6F0A">
            <w:pPr>
              <w:widowControl w:val="0"/>
              <w:spacing w:before="120" w:after="120"/>
              <w:jc w:val="center"/>
              <w:rPr>
                <w:rFonts w:ascii="Times New Roman" w:hAnsi="Times New Roman"/>
                <w:color w:val="FF0000"/>
                <w:sz w:val="26"/>
                <w:szCs w:val="26"/>
              </w:rPr>
            </w:pPr>
            <w:r w:rsidRPr="00EC1F87">
              <w:rPr>
                <w:rFonts w:ascii="Times New Roman" w:hAnsi="Times New Roman"/>
                <w:sz w:val="26"/>
                <w:szCs w:val="26"/>
              </w:rPr>
              <w:t>3</w:t>
            </w:r>
          </w:p>
        </w:tc>
      </w:tr>
    </w:tbl>
    <w:p w14:paraId="0613FE49" w14:textId="77777777" w:rsidR="00EC1F87" w:rsidRPr="003F772F" w:rsidRDefault="00EC1F87" w:rsidP="003F772F">
      <w:pPr>
        <w:pStyle w:val="ListParagraph"/>
        <w:numPr>
          <w:ilvl w:val="0"/>
          <w:numId w:val="19"/>
        </w:numPr>
        <w:autoSpaceDE w:val="0"/>
        <w:autoSpaceDN w:val="0"/>
        <w:adjustRightInd w:val="0"/>
        <w:spacing w:before="120" w:after="120"/>
        <w:ind w:left="1170"/>
        <w:rPr>
          <w:sz w:val="26"/>
          <w:szCs w:val="26"/>
        </w:rPr>
      </w:pPr>
      <w:r>
        <w:rPr>
          <w:sz w:val="26"/>
          <w:szCs w:val="26"/>
          <w:lang w:val="vi-VN"/>
        </w:rPr>
        <w:lastRenderedPageBreak/>
        <w:t xml:space="preserve">Thời </w:t>
      </w:r>
      <w:r w:rsidRPr="003F772F">
        <w:rPr>
          <w:sz w:val="26"/>
          <w:szCs w:val="26"/>
        </w:rPr>
        <w:t>gian hoàn trả bình: 03 ngày kể từ ngày nhà thầu lấy bình bảo dưỡng.</w:t>
      </w:r>
    </w:p>
    <w:p w14:paraId="480EE978" w14:textId="77777777" w:rsidR="00EC1F87" w:rsidRPr="003F772F" w:rsidRDefault="00EC1F87" w:rsidP="003F772F">
      <w:pPr>
        <w:pStyle w:val="ListParagraph"/>
        <w:numPr>
          <w:ilvl w:val="0"/>
          <w:numId w:val="19"/>
        </w:numPr>
        <w:autoSpaceDE w:val="0"/>
        <w:autoSpaceDN w:val="0"/>
        <w:adjustRightInd w:val="0"/>
        <w:spacing w:before="120" w:after="120"/>
        <w:ind w:left="1170"/>
        <w:rPr>
          <w:sz w:val="26"/>
          <w:szCs w:val="26"/>
        </w:rPr>
      </w:pPr>
      <w:r w:rsidRPr="003F772F">
        <w:rPr>
          <w:sz w:val="26"/>
          <w:szCs w:val="26"/>
        </w:rPr>
        <w:t>Trong quá trình nhà thầu mang bình chữa cháy của Bệnh viện đi bảo dưỡng, nhà thầu phải cung cấp bình chữa cháy đang hoạt động tốt để thay thế số lượng này.</w:t>
      </w:r>
    </w:p>
    <w:p w14:paraId="7F1F8E36" w14:textId="77777777" w:rsidR="00EC1F87" w:rsidRPr="003F772F" w:rsidRDefault="00EC1F87" w:rsidP="003F772F">
      <w:pPr>
        <w:pStyle w:val="ListParagraph"/>
        <w:numPr>
          <w:ilvl w:val="0"/>
          <w:numId w:val="19"/>
        </w:numPr>
        <w:autoSpaceDE w:val="0"/>
        <w:autoSpaceDN w:val="0"/>
        <w:adjustRightInd w:val="0"/>
        <w:spacing w:before="120" w:after="120"/>
        <w:ind w:left="1170"/>
        <w:rPr>
          <w:sz w:val="26"/>
          <w:szCs w:val="26"/>
        </w:rPr>
      </w:pPr>
      <w:r w:rsidRPr="003F772F">
        <w:rPr>
          <w:sz w:val="26"/>
          <w:szCs w:val="26"/>
        </w:rPr>
        <w:t>Đảm bảo các bình chữa cháy sau khi được bảo dưỡng</w:t>
      </w:r>
      <w:r>
        <w:rPr>
          <w:sz w:val="26"/>
          <w:szCs w:val="26"/>
        </w:rPr>
        <w:t xml:space="preserve"> phải</w:t>
      </w:r>
      <w:r w:rsidRPr="003F772F">
        <w:rPr>
          <w:sz w:val="26"/>
          <w:szCs w:val="26"/>
        </w:rPr>
        <w:t xml:space="preserve"> luôn hoạt động tốt.</w:t>
      </w:r>
    </w:p>
    <w:p w14:paraId="789FA3DA" w14:textId="77777777" w:rsidR="00EC1F87" w:rsidRPr="003F772F" w:rsidRDefault="00EC1F87" w:rsidP="003F772F">
      <w:pPr>
        <w:pStyle w:val="ListParagraph"/>
        <w:numPr>
          <w:ilvl w:val="0"/>
          <w:numId w:val="19"/>
        </w:numPr>
        <w:autoSpaceDE w:val="0"/>
        <w:autoSpaceDN w:val="0"/>
        <w:adjustRightInd w:val="0"/>
        <w:spacing w:before="120" w:after="120"/>
        <w:ind w:left="1170"/>
        <w:rPr>
          <w:sz w:val="26"/>
          <w:szCs w:val="26"/>
        </w:rPr>
      </w:pPr>
      <w:r w:rsidRPr="003F772F">
        <w:rPr>
          <w:sz w:val="26"/>
          <w:szCs w:val="26"/>
        </w:rPr>
        <w:t>Bảo dưỡng bình chữa cháy, bình cầu treo trong Bệnh viện theo Tiêu chuẩn 7435-2:2004 Phòng cháy, chữa cháy – Bình chữa cháy xách tay và xe đẩy chữa cháy – Phần 2: Kiểm tra và bảo dưỡng.</w:t>
      </w:r>
    </w:p>
    <w:p w14:paraId="1F5DD450" w14:textId="77777777" w:rsidR="00EC1F87" w:rsidRDefault="00EC1F87" w:rsidP="003F772F">
      <w:pPr>
        <w:pStyle w:val="ListParagraph"/>
        <w:numPr>
          <w:ilvl w:val="0"/>
          <w:numId w:val="19"/>
        </w:numPr>
        <w:autoSpaceDE w:val="0"/>
        <w:autoSpaceDN w:val="0"/>
        <w:adjustRightInd w:val="0"/>
        <w:spacing w:before="120" w:after="120"/>
        <w:ind w:left="1170"/>
        <w:rPr>
          <w:sz w:val="26"/>
          <w:szCs w:val="26"/>
          <w:lang w:val="vi-VN"/>
        </w:rPr>
      </w:pPr>
      <w:r w:rsidRPr="003F772F">
        <w:rPr>
          <w:sz w:val="26"/>
          <w:szCs w:val="26"/>
        </w:rPr>
        <w:t>Lột bỏ các</w:t>
      </w:r>
      <w:r>
        <w:rPr>
          <w:sz w:val="26"/>
          <w:szCs w:val="26"/>
          <w:lang w:val="vi-VN"/>
        </w:rPr>
        <w:t xml:space="preserve"> phiếu bảo hành cũ. Vệ sinh sạch các vết keo dán của phiếu bảo hành cũ. Dán phiếu bảo hành mới cho các bình chữa cháy đã bảo dưỡng.</w:t>
      </w:r>
    </w:p>
    <w:p w14:paraId="6DA6CD1D" w14:textId="1BA0FFD8" w:rsidR="00EC1F87" w:rsidRDefault="00EC1F87" w:rsidP="003F772F">
      <w:pPr>
        <w:pStyle w:val="ListParagraph"/>
        <w:numPr>
          <w:ilvl w:val="1"/>
          <w:numId w:val="36"/>
        </w:numPr>
        <w:spacing w:before="120" w:after="120"/>
        <w:ind w:left="1260" w:hanging="450"/>
        <w:rPr>
          <w:b/>
          <w:sz w:val="26"/>
          <w:szCs w:val="26"/>
        </w:rPr>
      </w:pPr>
      <w:r>
        <w:rPr>
          <w:b/>
          <w:sz w:val="26"/>
          <w:szCs w:val="26"/>
        </w:rPr>
        <w:t>Nạp hóa chất cho bình chữa cháy:</w:t>
      </w:r>
    </w:p>
    <w:p w14:paraId="3317B963" w14:textId="77777777" w:rsidR="00EC1F87" w:rsidRDefault="00EC1F87" w:rsidP="003F772F">
      <w:pPr>
        <w:pStyle w:val="ListParagraph"/>
        <w:numPr>
          <w:ilvl w:val="0"/>
          <w:numId w:val="19"/>
        </w:numPr>
        <w:autoSpaceDE w:val="0"/>
        <w:autoSpaceDN w:val="0"/>
        <w:adjustRightInd w:val="0"/>
        <w:spacing w:before="120" w:after="120"/>
        <w:ind w:left="1170"/>
        <w:rPr>
          <w:sz w:val="26"/>
          <w:szCs w:val="26"/>
        </w:rPr>
      </w:pPr>
      <w:r>
        <w:rPr>
          <w:sz w:val="26"/>
          <w:szCs w:val="26"/>
        </w:rPr>
        <w:t>Nhà thầu thực hiện nạp lại hóa chất chữa cháy bột ABC loại 9kg, 4kg.</w:t>
      </w:r>
    </w:p>
    <w:p w14:paraId="302FDB84" w14:textId="77777777" w:rsidR="00EC1F87" w:rsidRDefault="00EC1F87" w:rsidP="003F772F">
      <w:pPr>
        <w:pStyle w:val="ListParagraph"/>
        <w:numPr>
          <w:ilvl w:val="0"/>
          <w:numId w:val="19"/>
        </w:numPr>
        <w:autoSpaceDE w:val="0"/>
        <w:autoSpaceDN w:val="0"/>
        <w:adjustRightInd w:val="0"/>
        <w:spacing w:before="120" w:after="120"/>
        <w:ind w:left="1170"/>
        <w:rPr>
          <w:sz w:val="26"/>
          <w:szCs w:val="26"/>
        </w:rPr>
      </w:pPr>
      <w:r>
        <w:rPr>
          <w:sz w:val="26"/>
          <w:szCs w:val="26"/>
        </w:rPr>
        <w:t>Tất cả các bình chữa cháy sau khi nạp lại hóa chất theo TCVN 7435-2:2004 phải đảm bảo hoạt động tốt. Việc thay thế các vật tư phụ trong quá trình nạp hóa chất nhà thầu phải tự chịu mọi chi phí thực hiện.</w:t>
      </w:r>
    </w:p>
    <w:p w14:paraId="3705148C" w14:textId="77777777" w:rsidR="00EC1F87" w:rsidRDefault="00EC1F87" w:rsidP="003F772F">
      <w:pPr>
        <w:pStyle w:val="ListParagraph"/>
        <w:numPr>
          <w:ilvl w:val="0"/>
          <w:numId w:val="19"/>
        </w:numPr>
        <w:autoSpaceDE w:val="0"/>
        <w:autoSpaceDN w:val="0"/>
        <w:adjustRightInd w:val="0"/>
        <w:spacing w:before="120" w:after="120"/>
        <w:ind w:left="1170"/>
        <w:rPr>
          <w:sz w:val="26"/>
          <w:szCs w:val="26"/>
        </w:rPr>
      </w:pPr>
      <w:r>
        <w:rPr>
          <w:sz w:val="26"/>
          <w:szCs w:val="26"/>
        </w:rPr>
        <w:t>Tiến độ thực hiện: Nhà thầu thực hiện theo yêu cầu thực tế sử dụng của Bệnh viện.</w:t>
      </w:r>
    </w:p>
    <w:p w14:paraId="58F1FE2C" w14:textId="77777777" w:rsidR="00EC1F87" w:rsidRDefault="00EC1F87" w:rsidP="003F772F">
      <w:pPr>
        <w:pStyle w:val="ListParagraph"/>
        <w:numPr>
          <w:ilvl w:val="0"/>
          <w:numId w:val="19"/>
        </w:numPr>
        <w:autoSpaceDE w:val="0"/>
        <w:autoSpaceDN w:val="0"/>
        <w:adjustRightInd w:val="0"/>
        <w:spacing w:before="120" w:after="120"/>
        <w:ind w:left="1170"/>
        <w:rPr>
          <w:sz w:val="26"/>
          <w:szCs w:val="26"/>
          <w:lang w:val="vi-VN"/>
        </w:rPr>
      </w:pPr>
      <w:r>
        <w:rPr>
          <w:sz w:val="26"/>
          <w:szCs w:val="26"/>
        </w:rPr>
        <w:t>Thời gian hoàn trả bình: trong 03 ngày kể từ ngày nhà thầu lấy bình nạp lại, mỗi lần lấy khoảng</w:t>
      </w:r>
      <w:r>
        <w:rPr>
          <w:sz w:val="26"/>
          <w:szCs w:val="26"/>
          <w:lang w:val="vi-VN"/>
        </w:rPr>
        <w:t xml:space="preserve"> 10 - 20 bình </w:t>
      </w:r>
      <w:r>
        <w:rPr>
          <w:sz w:val="26"/>
          <w:szCs w:val="26"/>
        </w:rPr>
        <w:t>bột</w:t>
      </w:r>
      <w:r>
        <w:rPr>
          <w:sz w:val="26"/>
          <w:szCs w:val="26"/>
          <w:lang w:val="vi-VN"/>
        </w:rPr>
        <w:t>.</w:t>
      </w:r>
    </w:p>
    <w:p w14:paraId="09A4670F" w14:textId="0E4D8322" w:rsidR="009D1B7A" w:rsidRPr="002771EE" w:rsidRDefault="009D1B7A" w:rsidP="009910CF">
      <w:pPr>
        <w:pStyle w:val="ListParagraph"/>
        <w:widowControl w:val="0"/>
        <w:numPr>
          <w:ilvl w:val="0"/>
          <w:numId w:val="36"/>
        </w:numPr>
        <w:spacing w:before="240" w:after="120" w:line="264" w:lineRule="auto"/>
        <w:ind w:left="432" w:hanging="432"/>
        <w:contextualSpacing w:val="0"/>
        <w:rPr>
          <w:b/>
          <w:sz w:val="26"/>
          <w:szCs w:val="26"/>
        </w:rPr>
      </w:pPr>
      <w:r w:rsidRPr="002771EE">
        <w:rPr>
          <w:b/>
          <w:sz w:val="26"/>
          <w:szCs w:val="26"/>
        </w:rPr>
        <w:t>Giải pháp và phương pháp luận:</w:t>
      </w:r>
    </w:p>
    <w:p w14:paraId="7A8BEF9D" w14:textId="31A315B1" w:rsidR="009D1B7A" w:rsidRPr="002771EE" w:rsidRDefault="009D1B7A" w:rsidP="001D5D4F">
      <w:pPr>
        <w:widowControl w:val="0"/>
        <w:spacing w:before="120" w:after="0" w:line="264" w:lineRule="auto"/>
        <w:rPr>
          <w:rFonts w:ascii="Times New Roman" w:hAnsi="Times New Roman"/>
          <w:sz w:val="26"/>
          <w:szCs w:val="26"/>
        </w:rPr>
      </w:pPr>
      <w:r w:rsidRPr="002771EE">
        <w:rPr>
          <w:rFonts w:ascii="Times New Roman" w:hAnsi="Times New Roman"/>
          <w:sz w:val="26"/>
          <w:szCs w:val="26"/>
        </w:rPr>
        <w:t>Nhà thầu chuẩn bị đề xuất giải pháp, phương pháp luận tổng quát thực hiện dịch vụ theo các nội dung quy định tại Chương này, gồm các phần sau:</w:t>
      </w:r>
    </w:p>
    <w:p w14:paraId="5883F6A6" w14:textId="3A7EBAF3" w:rsidR="009D1B7A" w:rsidRPr="002771EE" w:rsidRDefault="004626D3" w:rsidP="001D5D4F">
      <w:pPr>
        <w:pStyle w:val="ListParagraph"/>
        <w:widowControl w:val="0"/>
        <w:numPr>
          <w:ilvl w:val="0"/>
          <w:numId w:val="28"/>
        </w:numPr>
        <w:spacing w:line="264" w:lineRule="auto"/>
        <w:contextualSpacing w:val="0"/>
        <w:rPr>
          <w:sz w:val="26"/>
          <w:szCs w:val="26"/>
        </w:rPr>
      </w:pPr>
      <w:bookmarkStart w:id="0" w:name="_GoBack"/>
      <w:bookmarkEnd w:id="0"/>
      <w:r w:rsidRPr="002771EE">
        <w:rPr>
          <w:sz w:val="26"/>
          <w:szCs w:val="26"/>
        </w:rPr>
        <w:t>Giải pháp và phương pháp luận.</w:t>
      </w:r>
    </w:p>
    <w:p w14:paraId="3234EA24" w14:textId="757B3D49" w:rsidR="009D1B7A" w:rsidRPr="002771EE" w:rsidRDefault="009D1B7A" w:rsidP="001D5D4F">
      <w:pPr>
        <w:pStyle w:val="ListParagraph"/>
        <w:widowControl w:val="0"/>
        <w:numPr>
          <w:ilvl w:val="0"/>
          <w:numId w:val="28"/>
        </w:numPr>
        <w:spacing w:after="120" w:line="264" w:lineRule="auto"/>
        <w:contextualSpacing w:val="0"/>
        <w:rPr>
          <w:sz w:val="26"/>
          <w:szCs w:val="26"/>
        </w:rPr>
      </w:pPr>
      <w:r w:rsidRPr="002771EE">
        <w:rPr>
          <w:sz w:val="26"/>
          <w:szCs w:val="26"/>
        </w:rPr>
        <w:t>Kế hoạch công tác.</w:t>
      </w:r>
    </w:p>
    <w:p w14:paraId="553FC822" w14:textId="7D38479B" w:rsidR="001D4B8A" w:rsidRPr="006064FA" w:rsidRDefault="001D4B8A" w:rsidP="003F772F">
      <w:pPr>
        <w:pStyle w:val="ListParagraph"/>
        <w:widowControl w:val="0"/>
        <w:numPr>
          <w:ilvl w:val="0"/>
          <w:numId w:val="36"/>
        </w:numPr>
        <w:spacing w:before="120" w:after="120" w:line="264" w:lineRule="auto"/>
        <w:ind w:left="432" w:hanging="432"/>
        <w:contextualSpacing w:val="0"/>
        <w:rPr>
          <w:b/>
          <w:sz w:val="26"/>
          <w:szCs w:val="26"/>
        </w:rPr>
      </w:pPr>
      <w:r w:rsidRPr="006064FA">
        <w:rPr>
          <w:b/>
          <w:sz w:val="26"/>
          <w:szCs w:val="26"/>
        </w:rPr>
        <w:t>Kiểm tra, nghiệm thu sau khi bảo dưỡng</w:t>
      </w:r>
      <w:r w:rsidR="004E1C13" w:rsidRPr="006064FA">
        <w:rPr>
          <w:b/>
          <w:sz w:val="26"/>
          <w:szCs w:val="26"/>
        </w:rPr>
        <w:t>:</w:t>
      </w:r>
    </w:p>
    <w:p w14:paraId="270BF934" w14:textId="77777777" w:rsidR="001D5D4F" w:rsidRDefault="001D5D4F" w:rsidP="001D5D4F">
      <w:pPr>
        <w:pStyle w:val="ListParagraph"/>
        <w:numPr>
          <w:ilvl w:val="0"/>
          <w:numId w:val="19"/>
        </w:numPr>
        <w:tabs>
          <w:tab w:val="left" w:pos="360"/>
        </w:tabs>
        <w:autoSpaceDE w:val="0"/>
        <w:autoSpaceDN w:val="0"/>
        <w:adjustRightInd w:val="0"/>
        <w:spacing w:before="120" w:after="120"/>
        <w:ind w:left="0" w:firstLine="0"/>
        <w:rPr>
          <w:sz w:val="26"/>
          <w:szCs w:val="26"/>
          <w:lang w:val="vi-VN"/>
        </w:rPr>
      </w:pPr>
      <w:r>
        <w:rPr>
          <w:sz w:val="26"/>
          <w:szCs w:val="26"/>
        </w:rPr>
        <w:t>Bệnh viện sẽ kiểm tra các bình chữa cháy sau khi bảo dưỡng và nghiệm thu khi:</w:t>
      </w:r>
    </w:p>
    <w:p w14:paraId="1164195C" w14:textId="43BA98C1" w:rsidR="001D5D4F" w:rsidRDefault="001D5D4F" w:rsidP="001D5D4F">
      <w:pPr>
        <w:pStyle w:val="ListParagraph"/>
        <w:numPr>
          <w:ilvl w:val="0"/>
          <w:numId w:val="21"/>
        </w:numPr>
        <w:autoSpaceDE w:val="0"/>
        <w:autoSpaceDN w:val="0"/>
        <w:adjustRightInd w:val="0"/>
        <w:spacing w:before="120" w:after="120"/>
        <w:ind w:left="630" w:hanging="270"/>
        <w:rPr>
          <w:sz w:val="26"/>
          <w:szCs w:val="26"/>
          <w:lang w:val="vi-VN"/>
        </w:rPr>
      </w:pPr>
      <w:r>
        <w:rPr>
          <w:sz w:val="26"/>
          <w:szCs w:val="26"/>
        </w:rPr>
        <w:t>Đối với bình chữa cháy bột: Kiểm tra đồng hồ áp suất, van, vòi xịt. Bệnh viện sẽ chọn và xịt tối thiểu 1 bình bất kỳ trong các bình nhà thầu đã bảo dưỡng và giao cho Bệnh viện.</w:t>
      </w:r>
      <w:r w:rsidR="00047801">
        <w:rPr>
          <w:sz w:val="26"/>
          <w:szCs w:val="26"/>
        </w:rPr>
        <w:t xml:space="preserve"> </w:t>
      </w:r>
    </w:p>
    <w:p w14:paraId="482D8D40" w14:textId="77777777" w:rsidR="001D5D4F" w:rsidRDefault="001D5D4F" w:rsidP="001D5D4F">
      <w:pPr>
        <w:pStyle w:val="ListParagraph"/>
        <w:numPr>
          <w:ilvl w:val="0"/>
          <w:numId w:val="21"/>
        </w:numPr>
        <w:autoSpaceDE w:val="0"/>
        <w:autoSpaceDN w:val="0"/>
        <w:adjustRightInd w:val="0"/>
        <w:spacing w:before="120" w:after="120"/>
        <w:ind w:left="630" w:hanging="270"/>
        <w:rPr>
          <w:sz w:val="26"/>
          <w:szCs w:val="26"/>
          <w:lang w:val="vi-VN"/>
        </w:rPr>
      </w:pPr>
      <w:r>
        <w:rPr>
          <w:sz w:val="26"/>
          <w:szCs w:val="26"/>
        </w:rPr>
        <w:t>Đối với bình chữa cháy CO</w:t>
      </w:r>
      <w:r>
        <w:rPr>
          <w:sz w:val="26"/>
          <w:szCs w:val="26"/>
          <w:vertAlign w:val="subscript"/>
        </w:rPr>
        <w:t>2</w:t>
      </w:r>
      <w:r>
        <w:rPr>
          <w:sz w:val="26"/>
          <w:szCs w:val="26"/>
        </w:rPr>
        <w:t>: Kiểm tra loa, vòi phun, cân kí bình chữa cháy. Bệnh viện sẽ thử tất cả các bình chữa cháy đã được nhà thầu bảo dưỡng và giao cho Bệnh viện có bị xì khí hay không, bằng cách bóp mạnh cò cho khí phun ra để kiểm tra cổ bình và vòi phun.</w:t>
      </w:r>
    </w:p>
    <w:p w14:paraId="1690BE3F" w14:textId="77777777" w:rsidR="001D5D4F" w:rsidRDefault="001D5D4F" w:rsidP="001D5D4F">
      <w:pPr>
        <w:pStyle w:val="ListParagraph"/>
        <w:numPr>
          <w:ilvl w:val="0"/>
          <w:numId w:val="21"/>
        </w:numPr>
        <w:autoSpaceDE w:val="0"/>
        <w:autoSpaceDN w:val="0"/>
        <w:adjustRightInd w:val="0"/>
        <w:spacing w:before="120" w:after="120"/>
        <w:ind w:left="630" w:hanging="270"/>
        <w:rPr>
          <w:sz w:val="26"/>
          <w:szCs w:val="26"/>
          <w:lang w:val="vi-VN"/>
        </w:rPr>
      </w:pPr>
      <w:r>
        <w:rPr>
          <w:sz w:val="26"/>
          <w:szCs w:val="26"/>
        </w:rPr>
        <w:t>Đối với bình bột treo: Kiểm tra đồng hồ áp suất của bình.</w:t>
      </w:r>
    </w:p>
    <w:p w14:paraId="087123C2" w14:textId="2EC926C9" w:rsidR="00EF4F32" w:rsidRPr="001D5D4F" w:rsidRDefault="001D5D4F" w:rsidP="007B6866">
      <w:pPr>
        <w:pStyle w:val="ListParagraph"/>
        <w:numPr>
          <w:ilvl w:val="0"/>
          <w:numId w:val="19"/>
        </w:numPr>
        <w:tabs>
          <w:tab w:val="left" w:pos="360"/>
          <w:tab w:val="left" w:pos="540"/>
        </w:tabs>
        <w:autoSpaceDE w:val="0"/>
        <w:autoSpaceDN w:val="0"/>
        <w:adjustRightInd w:val="0"/>
        <w:spacing w:before="120" w:after="120"/>
        <w:ind w:left="0" w:firstLine="0"/>
        <w:rPr>
          <w:sz w:val="26"/>
          <w:szCs w:val="26"/>
        </w:rPr>
      </w:pPr>
      <w:r w:rsidRPr="001D5D4F">
        <w:rPr>
          <w:sz w:val="26"/>
          <w:szCs w:val="26"/>
        </w:rPr>
        <w:t>Trong trường hợp Bệnh viện kiểm tra bình chữa cháy sau khi bảo dưỡng không đạt yêu cầu, Nhà thầu phải thực hiện khắc phục sai sót. Trường hợp nhà thầu không khắc phục hoặc không khắc phục được, Bên mời thầu có quyền từ chối nghiệm thu và thanh toán.</w:t>
      </w:r>
    </w:p>
    <w:sectPr w:rsidR="00EF4F32" w:rsidRPr="001D5D4F" w:rsidSect="009D1B7A">
      <w:headerReference w:type="default" r:id="rId10"/>
      <w:footerReference w:type="first" r:id="rId11"/>
      <w:pgSz w:w="11907" w:h="16839" w:code="9"/>
      <w:pgMar w:top="810" w:right="1440" w:bottom="993" w:left="1440" w:header="720" w:footer="49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99403" w14:textId="77777777" w:rsidR="00AE7523" w:rsidRDefault="00AE7523">
      <w:pPr>
        <w:spacing w:after="0" w:line="240" w:lineRule="auto"/>
      </w:pPr>
      <w:r>
        <w:separator/>
      </w:r>
    </w:p>
  </w:endnote>
  <w:endnote w:type="continuationSeparator" w:id="0">
    <w:p w14:paraId="333677A5" w14:textId="77777777" w:rsidR="00AE7523" w:rsidRDefault="00AE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altName w:val="Arial"/>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nil"/>
        <w:left w:val="nil"/>
        <w:bottom w:val="nil"/>
        <w:right w:val="nil"/>
        <w:insideH w:val="nil"/>
        <w:insideV w:val="nil"/>
      </w:tblBorders>
      <w:tblLook w:val="0600" w:firstRow="0" w:lastRow="0" w:firstColumn="0" w:lastColumn="0" w:noHBand="1" w:noVBand="1"/>
    </w:tblPr>
    <w:tblGrid>
      <w:gridCol w:w="1835"/>
      <w:gridCol w:w="1798"/>
      <w:gridCol w:w="1798"/>
      <w:gridCol w:w="1798"/>
      <w:gridCol w:w="1798"/>
    </w:tblGrid>
    <w:tr w:rsidR="00D42AE6" w14:paraId="53A8FAE1" w14:textId="77777777">
      <w:tc>
        <w:tcPr>
          <w:tcW w:w="1872" w:type="dxa"/>
        </w:tcPr>
        <w:p w14:paraId="551961B2" w14:textId="77777777" w:rsidR="00D42AE6" w:rsidRDefault="002771EE">
          <w:pPr>
            <w:spacing w:after="0"/>
            <w:jc w:val="center"/>
          </w:pPr>
          <w:sdt>
            <w:sdtPr>
              <w:id w:val="1274133842"/>
              <w:lock w:val="sdtContentLocked"/>
              <w:picture/>
            </w:sdtPr>
            <w:sdtEndPr/>
            <w:sdtContent>
              <w:r w:rsidR="00873AB2">
                <w:rPr>
                  <w:noProof/>
                </w:rPr>
                <w:drawing>
                  <wp:inline distT="0" distB="0" distL="0" distR="0" wp14:anchorId="709F6666" wp14:editId="2E284BF2">
                    <wp:extent cx="466914" cy="46691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stretch>
                              <a:fillRect/>
                            </a:stretch>
                          </pic:blipFill>
                          <pic:spPr>
                            <a:xfrm>
                              <a:off x="0" y="0"/>
                              <a:ext cx="466914" cy="466914"/>
                            </a:xfrm>
                            <a:prstGeom prst="rect">
                              <a:avLst/>
                            </a:prstGeom>
                          </pic:spPr>
                        </pic:pic>
                      </a:graphicData>
                    </a:graphic>
                  </wp:inline>
                </w:drawing>
              </w:r>
            </w:sdtContent>
          </w:sdt>
        </w:p>
        <w:p w14:paraId="49C5C8BF" w14:textId="77777777" w:rsidR="00D42AE6" w:rsidRDefault="00873AB2">
          <w:pPr>
            <w:spacing w:after="0"/>
            <w:jc w:val="center"/>
          </w:pPr>
          <w:r>
            <w:rPr>
              <w:rFonts w:ascii="Times New Roman" w:eastAsia="Times New Roman" w:hAnsi="Times New Roman"/>
              <w:sz w:val="16"/>
              <w:szCs w:val="16"/>
            </w:rPr>
            <w:t>BM: HSMT.07(2)</w:t>
          </w:r>
        </w:p>
      </w:tc>
      <w:tc>
        <w:tcPr>
          <w:tcW w:w="1872" w:type="dxa"/>
        </w:tcPr>
        <w:p w14:paraId="43B3347B" w14:textId="77777777" w:rsidR="00D42AE6" w:rsidRDefault="00D42AE6"/>
      </w:tc>
      <w:tc>
        <w:tcPr>
          <w:tcW w:w="1872" w:type="dxa"/>
        </w:tcPr>
        <w:p w14:paraId="4CF13E81" w14:textId="77777777" w:rsidR="00D42AE6" w:rsidRDefault="00D42AE6"/>
      </w:tc>
      <w:tc>
        <w:tcPr>
          <w:tcW w:w="1872" w:type="dxa"/>
        </w:tcPr>
        <w:p w14:paraId="5DF7C350" w14:textId="77777777" w:rsidR="00D42AE6" w:rsidRDefault="00D42AE6"/>
      </w:tc>
      <w:tc>
        <w:tcPr>
          <w:tcW w:w="1872" w:type="dxa"/>
        </w:tcPr>
        <w:p w14:paraId="050CB5D9" w14:textId="77777777" w:rsidR="00D42AE6" w:rsidRDefault="00D42AE6"/>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BF7BB" w14:textId="77777777" w:rsidR="00AE7523" w:rsidRDefault="00AE7523">
      <w:pPr>
        <w:spacing w:after="0" w:line="240" w:lineRule="auto"/>
      </w:pPr>
      <w:r>
        <w:separator/>
      </w:r>
    </w:p>
  </w:footnote>
  <w:footnote w:type="continuationSeparator" w:id="0">
    <w:p w14:paraId="76D32B17" w14:textId="77777777" w:rsidR="00AE7523" w:rsidRDefault="00AE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6949"/>
      <w:docPartObj>
        <w:docPartGallery w:val="Page Numbers (Top of Page)"/>
        <w:docPartUnique/>
      </w:docPartObj>
    </w:sdtPr>
    <w:sdtEndPr>
      <w:rPr>
        <w:rFonts w:ascii="Times New Roman" w:hAnsi="Times New Roman"/>
        <w:noProof/>
        <w:sz w:val="24"/>
        <w:szCs w:val="24"/>
      </w:rPr>
    </w:sdtEndPr>
    <w:sdtContent>
      <w:p w14:paraId="14206805" w14:textId="7AD8D9A1" w:rsidR="00E5476A" w:rsidRPr="00E5476A" w:rsidRDefault="00E5476A">
        <w:pPr>
          <w:pStyle w:val="Header"/>
          <w:jc w:val="center"/>
          <w:rPr>
            <w:rFonts w:ascii="Times New Roman" w:hAnsi="Times New Roman"/>
            <w:sz w:val="24"/>
            <w:szCs w:val="24"/>
          </w:rPr>
        </w:pPr>
        <w:r w:rsidRPr="00E5476A">
          <w:rPr>
            <w:rFonts w:ascii="Times New Roman" w:hAnsi="Times New Roman"/>
            <w:sz w:val="24"/>
            <w:szCs w:val="24"/>
          </w:rPr>
          <w:fldChar w:fldCharType="begin"/>
        </w:r>
        <w:r w:rsidRPr="00E5476A">
          <w:rPr>
            <w:rFonts w:ascii="Times New Roman" w:hAnsi="Times New Roman"/>
            <w:sz w:val="24"/>
            <w:szCs w:val="24"/>
          </w:rPr>
          <w:instrText xml:space="preserve"> PAGE   \* MERGEFORMAT </w:instrText>
        </w:r>
        <w:r w:rsidRPr="00E5476A">
          <w:rPr>
            <w:rFonts w:ascii="Times New Roman" w:hAnsi="Times New Roman"/>
            <w:sz w:val="24"/>
            <w:szCs w:val="24"/>
          </w:rPr>
          <w:fldChar w:fldCharType="separate"/>
        </w:r>
        <w:r w:rsidR="002771EE">
          <w:rPr>
            <w:rFonts w:ascii="Times New Roman" w:hAnsi="Times New Roman"/>
            <w:noProof/>
            <w:sz w:val="24"/>
            <w:szCs w:val="24"/>
          </w:rPr>
          <w:t>4</w:t>
        </w:r>
        <w:r w:rsidRPr="00E5476A">
          <w:rPr>
            <w:rFonts w:ascii="Times New Roman" w:hAnsi="Times New Roman"/>
            <w:noProof/>
            <w:sz w:val="24"/>
            <w:szCs w:val="24"/>
          </w:rPr>
          <w:fldChar w:fldCharType="end"/>
        </w:r>
      </w:p>
    </w:sdtContent>
  </w:sdt>
  <w:p w14:paraId="3A433E4A" w14:textId="77777777" w:rsidR="009F3728" w:rsidRDefault="009F37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10"/>
    <w:multiLevelType w:val="hybridMultilevel"/>
    <w:tmpl w:val="A2CAB25A"/>
    <w:lvl w:ilvl="0" w:tplc="B634763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D55A91"/>
    <w:multiLevelType w:val="hybridMultilevel"/>
    <w:tmpl w:val="C310F208"/>
    <w:lvl w:ilvl="0" w:tplc="6EE0EC9C">
      <w:start w:val="1"/>
      <w:numFmt w:val="upperRoman"/>
      <w:lvlText w:val="%1."/>
      <w:lvlJc w:val="left"/>
      <w:pPr>
        <w:ind w:left="1166" w:hanging="72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2F52CD4"/>
    <w:multiLevelType w:val="hybridMultilevel"/>
    <w:tmpl w:val="E3AE490E"/>
    <w:lvl w:ilvl="0" w:tplc="049662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3248E"/>
    <w:multiLevelType w:val="multilevel"/>
    <w:tmpl w:val="0CEACD52"/>
    <w:lvl w:ilvl="0">
      <w:start w:val="2"/>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9066F29"/>
    <w:multiLevelType w:val="hybridMultilevel"/>
    <w:tmpl w:val="5606882E"/>
    <w:lvl w:ilvl="0" w:tplc="D7C416A6">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15:restartNumberingAfterBreak="0">
    <w:nsid w:val="0C4B4CB2"/>
    <w:multiLevelType w:val="hybridMultilevel"/>
    <w:tmpl w:val="351A928C"/>
    <w:lvl w:ilvl="0" w:tplc="89C0ED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31D82"/>
    <w:multiLevelType w:val="hybridMultilevel"/>
    <w:tmpl w:val="DEF88E26"/>
    <w:lvl w:ilvl="0" w:tplc="1E589D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53331"/>
    <w:multiLevelType w:val="hybridMultilevel"/>
    <w:tmpl w:val="399C75C0"/>
    <w:lvl w:ilvl="0" w:tplc="8FFAE14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544654"/>
    <w:multiLevelType w:val="multilevel"/>
    <w:tmpl w:val="E42ACA86"/>
    <w:lvl w:ilvl="0">
      <w:start w:val="1"/>
      <w:numFmt w:val="decimal"/>
      <w:lvlText w:val="%1."/>
      <w:lvlJc w:val="left"/>
      <w:pPr>
        <w:ind w:left="630" w:hanging="630"/>
      </w:pPr>
      <w:rPr>
        <w:rFonts w:hint="default"/>
        <w:b/>
      </w:rPr>
    </w:lvl>
    <w:lvl w:ilvl="1">
      <w:start w:val="2"/>
      <w:numFmt w:val="decimal"/>
      <w:lvlText w:val="%1.%2."/>
      <w:lvlJc w:val="left"/>
      <w:pPr>
        <w:ind w:left="900" w:hanging="72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1C761B90"/>
    <w:multiLevelType w:val="hybridMultilevel"/>
    <w:tmpl w:val="1DE64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D2A78"/>
    <w:multiLevelType w:val="hybridMultilevel"/>
    <w:tmpl w:val="F488C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A41F0A"/>
    <w:multiLevelType w:val="multilevel"/>
    <w:tmpl w:val="E42ACA86"/>
    <w:lvl w:ilvl="0">
      <w:start w:val="1"/>
      <w:numFmt w:val="decimal"/>
      <w:lvlText w:val="%1."/>
      <w:lvlJc w:val="left"/>
      <w:pPr>
        <w:ind w:left="630" w:hanging="630"/>
      </w:pPr>
      <w:rPr>
        <w:rFonts w:hint="default"/>
        <w:b/>
      </w:rPr>
    </w:lvl>
    <w:lvl w:ilvl="1">
      <w:start w:val="2"/>
      <w:numFmt w:val="decimal"/>
      <w:lvlText w:val="%1.%2."/>
      <w:lvlJc w:val="left"/>
      <w:pPr>
        <w:ind w:left="900" w:hanging="72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2" w15:restartNumberingAfterBreak="0">
    <w:nsid w:val="270777B6"/>
    <w:multiLevelType w:val="hybridMultilevel"/>
    <w:tmpl w:val="9F4CAA8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298936E6"/>
    <w:multiLevelType w:val="hybridMultilevel"/>
    <w:tmpl w:val="F008F2D0"/>
    <w:lvl w:ilvl="0" w:tplc="215C1CC4">
      <w:start w:val="1"/>
      <w:numFmt w:val="decimal"/>
      <w:lvlText w:val="%1."/>
      <w:lvlJc w:val="left"/>
      <w:pPr>
        <w:ind w:left="720" w:hanging="360"/>
      </w:pPr>
      <w:rPr>
        <w:rFonts w:hint="default"/>
        <w:b/>
      </w:rPr>
    </w:lvl>
    <w:lvl w:ilvl="1" w:tplc="049662F2">
      <w:start w:val="1"/>
      <w:numFmt w:val="bullet"/>
      <w:lvlText w:val="−"/>
      <w:lvlJc w:val="left"/>
      <w:pPr>
        <w:ind w:left="1530" w:hanging="45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C17CE"/>
    <w:multiLevelType w:val="hybridMultilevel"/>
    <w:tmpl w:val="C09A7382"/>
    <w:lvl w:ilvl="0" w:tplc="049662F2">
      <w:start w:val="1"/>
      <w:numFmt w:val="bullet"/>
      <w:lvlText w:val="−"/>
      <w:lvlJc w:val="left"/>
      <w:pPr>
        <w:ind w:left="990" w:hanging="360"/>
      </w:pPr>
      <w:rPr>
        <w:rFonts w:ascii="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E8A2512"/>
    <w:multiLevelType w:val="hybridMultilevel"/>
    <w:tmpl w:val="D744DA9C"/>
    <w:lvl w:ilvl="0" w:tplc="F478349A">
      <w:start w:val="1"/>
      <w:numFmt w:val="bullet"/>
      <w:lvlText w:val="+"/>
      <w:lvlJc w:val="left"/>
      <w:pPr>
        <w:ind w:left="2070" w:hanging="360"/>
      </w:pPr>
      <w:rPr>
        <w:rFonts w:ascii=".VnArial" w:hAnsi=".Vn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377C59DD"/>
    <w:multiLevelType w:val="multilevel"/>
    <w:tmpl w:val="6896C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0222391"/>
    <w:multiLevelType w:val="multilevel"/>
    <w:tmpl w:val="55D2C796"/>
    <w:lvl w:ilvl="0">
      <w:start w:val="2"/>
      <w:numFmt w:val="decimal"/>
      <w:lvlText w:val="%1."/>
      <w:lvlJc w:val="left"/>
      <w:pPr>
        <w:ind w:left="390" w:hanging="390"/>
      </w:pPr>
    </w:lvl>
    <w:lvl w:ilvl="1">
      <w:start w:val="1"/>
      <w:numFmt w:val="decimal"/>
      <w:lvlText w:val="%1.%2."/>
      <w:lvlJc w:val="left"/>
      <w:pPr>
        <w:ind w:left="1710" w:hanging="720"/>
      </w:pPr>
    </w:lvl>
    <w:lvl w:ilvl="2">
      <w:start w:val="1"/>
      <w:numFmt w:val="decimal"/>
      <w:lvlText w:val="%1.%2.%3."/>
      <w:lvlJc w:val="left"/>
      <w:pPr>
        <w:ind w:left="2700" w:hanging="720"/>
      </w:pPr>
    </w:lvl>
    <w:lvl w:ilvl="3">
      <w:start w:val="1"/>
      <w:numFmt w:val="decimal"/>
      <w:lvlText w:val="%1.%2.%3.%4."/>
      <w:lvlJc w:val="left"/>
      <w:pPr>
        <w:ind w:left="4050" w:hanging="1080"/>
      </w:pPr>
    </w:lvl>
    <w:lvl w:ilvl="4">
      <w:start w:val="1"/>
      <w:numFmt w:val="decimal"/>
      <w:lvlText w:val="%1.%2.%3.%4.%5."/>
      <w:lvlJc w:val="left"/>
      <w:pPr>
        <w:ind w:left="5040" w:hanging="1080"/>
      </w:pPr>
    </w:lvl>
    <w:lvl w:ilvl="5">
      <w:start w:val="1"/>
      <w:numFmt w:val="decimal"/>
      <w:lvlText w:val="%1.%2.%3.%4.%5.%6."/>
      <w:lvlJc w:val="left"/>
      <w:pPr>
        <w:ind w:left="6390" w:hanging="1440"/>
      </w:pPr>
    </w:lvl>
    <w:lvl w:ilvl="6">
      <w:start w:val="1"/>
      <w:numFmt w:val="decimal"/>
      <w:lvlText w:val="%1.%2.%3.%4.%5.%6.%7."/>
      <w:lvlJc w:val="left"/>
      <w:pPr>
        <w:ind w:left="7380" w:hanging="1440"/>
      </w:pPr>
    </w:lvl>
    <w:lvl w:ilvl="7">
      <w:start w:val="1"/>
      <w:numFmt w:val="decimal"/>
      <w:lvlText w:val="%1.%2.%3.%4.%5.%6.%7.%8."/>
      <w:lvlJc w:val="left"/>
      <w:pPr>
        <w:ind w:left="8730" w:hanging="1800"/>
      </w:pPr>
    </w:lvl>
    <w:lvl w:ilvl="8">
      <w:start w:val="1"/>
      <w:numFmt w:val="decimal"/>
      <w:lvlText w:val="%1.%2.%3.%4.%5.%6.%7.%8.%9."/>
      <w:lvlJc w:val="left"/>
      <w:pPr>
        <w:ind w:left="9720" w:hanging="1800"/>
      </w:pPr>
    </w:lvl>
  </w:abstractNum>
  <w:abstractNum w:abstractNumId="18" w15:restartNumberingAfterBreak="0">
    <w:nsid w:val="434D18B3"/>
    <w:multiLevelType w:val="multilevel"/>
    <w:tmpl w:val="3F8C4A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512D1E"/>
    <w:multiLevelType w:val="multilevel"/>
    <w:tmpl w:val="48F2FA5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5602955"/>
    <w:multiLevelType w:val="hybridMultilevel"/>
    <w:tmpl w:val="EF6A569C"/>
    <w:lvl w:ilvl="0" w:tplc="678826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C521C22"/>
    <w:multiLevelType w:val="hybridMultilevel"/>
    <w:tmpl w:val="E06AD4DA"/>
    <w:lvl w:ilvl="0" w:tplc="049662F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85269"/>
    <w:multiLevelType w:val="hybridMultilevel"/>
    <w:tmpl w:val="B4F8170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3" w15:restartNumberingAfterBreak="0">
    <w:nsid w:val="5F631522"/>
    <w:multiLevelType w:val="multilevel"/>
    <w:tmpl w:val="D4160E5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bullet"/>
      <w:lvlText w:val="−"/>
      <w:lvlJc w:val="left"/>
      <w:pPr>
        <w:ind w:left="2138" w:hanging="720"/>
      </w:pPr>
      <w:rPr>
        <w:rFonts w:ascii="Times New Roman" w:hAnsi="Times New Roman" w:cs="Times New Roman"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9B876BC"/>
    <w:multiLevelType w:val="hybridMultilevel"/>
    <w:tmpl w:val="9F7490E0"/>
    <w:lvl w:ilvl="0" w:tplc="049662F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B351D"/>
    <w:multiLevelType w:val="hybridMultilevel"/>
    <w:tmpl w:val="DE1EE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E3BA0"/>
    <w:multiLevelType w:val="hybridMultilevel"/>
    <w:tmpl w:val="5C4406B0"/>
    <w:lvl w:ilvl="0" w:tplc="F478349A">
      <w:start w:val="1"/>
      <w:numFmt w:val="bullet"/>
      <w:lvlText w:val="+"/>
      <w:lvlJc w:val="left"/>
      <w:pPr>
        <w:ind w:left="720" w:hanging="360"/>
      </w:pPr>
      <w:rPr>
        <w:rFonts w:ascii=".VnArial" w:hAnsi=".VnArial" w:hint="default"/>
      </w:rPr>
    </w:lvl>
    <w:lvl w:ilvl="1" w:tplc="EE6087D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2A1710"/>
    <w:multiLevelType w:val="hybridMultilevel"/>
    <w:tmpl w:val="39FC0138"/>
    <w:lvl w:ilvl="0" w:tplc="4E687844">
      <w:start w:val="1"/>
      <w:numFmt w:val="bullet"/>
      <w:lvlText w:val="-"/>
      <w:lvlJc w:val="left"/>
      <w:pPr>
        <w:ind w:left="1069" w:hanging="360"/>
      </w:pPr>
      <w:rPr>
        <w:rFonts w:ascii="Calibri" w:eastAsia="Calibri" w:hAnsi="Calibri"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761F50DB"/>
    <w:multiLevelType w:val="hybridMultilevel"/>
    <w:tmpl w:val="3CB69A0C"/>
    <w:lvl w:ilvl="0" w:tplc="049662F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2777D2"/>
    <w:multiLevelType w:val="multilevel"/>
    <w:tmpl w:val="F68013AE"/>
    <w:lvl w:ilvl="0">
      <w:start w:val="1"/>
      <w:numFmt w:val="decimal"/>
      <w:lvlText w:val="%1"/>
      <w:lvlJc w:val="left"/>
      <w:pPr>
        <w:ind w:left="555" w:hanging="555"/>
      </w:pPr>
      <w:rPr>
        <w:rFonts w:hint="default"/>
      </w:rPr>
    </w:lvl>
    <w:lvl w:ilvl="1">
      <w:start w:val="2"/>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78AA63D1"/>
    <w:multiLevelType w:val="hybridMultilevel"/>
    <w:tmpl w:val="450663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AD6360B"/>
    <w:multiLevelType w:val="hybridMultilevel"/>
    <w:tmpl w:val="FEDCC4D0"/>
    <w:lvl w:ilvl="0" w:tplc="049662F2">
      <w:start w:val="1"/>
      <w:numFmt w:val="bullet"/>
      <w:lvlText w:val="−"/>
      <w:lvlJc w:val="left"/>
      <w:pPr>
        <w:ind w:left="720" w:hanging="360"/>
      </w:pPr>
      <w:rPr>
        <w:rFonts w:ascii="Times New Roman" w:hAnsi="Times New Roman" w:cs="Times New Roman" w:hint="default"/>
      </w:rPr>
    </w:lvl>
    <w:lvl w:ilvl="1" w:tplc="049662F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F19CE"/>
    <w:multiLevelType w:val="multilevel"/>
    <w:tmpl w:val="5456E5F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6"/>
  </w:num>
  <w:num w:numId="3">
    <w:abstractNumId w:val="27"/>
  </w:num>
  <w:num w:numId="4">
    <w:abstractNumId w:val="13"/>
  </w:num>
  <w:num w:numId="5">
    <w:abstractNumId w:val="24"/>
  </w:num>
  <w:num w:numId="6">
    <w:abstractNumId w:val="2"/>
  </w:num>
  <w:num w:numId="7">
    <w:abstractNumId w:val="14"/>
  </w:num>
  <w:num w:numId="8">
    <w:abstractNumId w:val="28"/>
  </w:num>
  <w:num w:numId="9">
    <w:abstractNumId w:val="26"/>
  </w:num>
  <w:num w:numId="10">
    <w:abstractNumId w:val="15"/>
  </w:num>
  <w:num w:numId="11">
    <w:abstractNumId w:val="12"/>
  </w:num>
  <w:num w:numId="12">
    <w:abstractNumId w:val="22"/>
  </w:num>
  <w:num w:numId="13">
    <w:abstractNumId w:val="11"/>
  </w:num>
  <w:num w:numId="14">
    <w:abstractNumId w:val="8"/>
  </w:num>
  <w:num w:numId="15">
    <w:abstractNumId w:val="21"/>
  </w:num>
  <w:num w:numId="16">
    <w:abstractNumId w:val="31"/>
  </w:num>
  <w:num w:numId="17">
    <w:abstractNumId w:val="24"/>
  </w:num>
  <w:num w:numId="18">
    <w:abstractNumId w:val="26"/>
  </w:num>
  <w:num w:numId="19">
    <w:abstractNumId w:val="5"/>
  </w:num>
  <w:num w:numId="20">
    <w:abstractNumId w:val="19"/>
  </w:num>
  <w:num w:numId="21">
    <w:abstractNumId w:val="10"/>
  </w:num>
  <w:num w:numId="22">
    <w:abstractNumId w:val="23"/>
  </w:num>
  <w:num w:numId="23">
    <w:abstractNumId w:val="29"/>
  </w:num>
  <w:num w:numId="24">
    <w:abstractNumId w:val="4"/>
  </w:num>
  <w:num w:numId="25">
    <w:abstractNumId w:val="32"/>
  </w:num>
  <w:num w:numId="26">
    <w:abstractNumId w:val="1"/>
  </w:num>
  <w:num w:numId="27">
    <w:abstractNumId w:val="20"/>
  </w:num>
  <w:num w:numId="28">
    <w:abstractNumId w:val="9"/>
  </w:num>
  <w:num w:numId="29">
    <w:abstractNumId w:val="25"/>
  </w:num>
  <w:num w:numId="30">
    <w:abstractNumId w:val="0"/>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oNotTrackMoves/>
  <w:documentProtection w:edit="trackedChange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E6"/>
    <w:rsid w:val="00000861"/>
    <w:rsid w:val="00003789"/>
    <w:rsid w:val="00037CD3"/>
    <w:rsid w:val="00047801"/>
    <w:rsid w:val="0006190D"/>
    <w:rsid w:val="000C058C"/>
    <w:rsid w:val="000D2858"/>
    <w:rsid w:val="000D75AC"/>
    <w:rsid w:val="000E7B92"/>
    <w:rsid w:val="001024C4"/>
    <w:rsid w:val="001D4B8A"/>
    <w:rsid w:val="001D5D4F"/>
    <w:rsid w:val="001D6371"/>
    <w:rsid w:val="001F1D60"/>
    <w:rsid w:val="00216D0F"/>
    <w:rsid w:val="002359C4"/>
    <w:rsid w:val="002771EE"/>
    <w:rsid w:val="00295C33"/>
    <w:rsid w:val="002A46EE"/>
    <w:rsid w:val="002D50F9"/>
    <w:rsid w:val="003B6BB0"/>
    <w:rsid w:val="003C0568"/>
    <w:rsid w:val="003C4460"/>
    <w:rsid w:val="003C4C22"/>
    <w:rsid w:val="003F772F"/>
    <w:rsid w:val="004613BC"/>
    <w:rsid w:val="004626D3"/>
    <w:rsid w:val="004A0F33"/>
    <w:rsid w:val="004B5418"/>
    <w:rsid w:val="004C5D93"/>
    <w:rsid w:val="004E1C13"/>
    <w:rsid w:val="005117D5"/>
    <w:rsid w:val="00523FDC"/>
    <w:rsid w:val="005D11D4"/>
    <w:rsid w:val="006064FA"/>
    <w:rsid w:val="006215B3"/>
    <w:rsid w:val="00647844"/>
    <w:rsid w:val="00674C18"/>
    <w:rsid w:val="006E45E5"/>
    <w:rsid w:val="00776396"/>
    <w:rsid w:val="00780B17"/>
    <w:rsid w:val="00807100"/>
    <w:rsid w:val="008143B5"/>
    <w:rsid w:val="0082733A"/>
    <w:rsid w:val="00846A6B"/>
    <w:rsid w:val="00873AB2"/>
    <w:rsid w:val="00885CDA"/>
    <w:rsid w:val="008B66A1"/>
    <w:rsid w:val="008C7454"/>
    <w:rsid w:val="00912227"/>
    <w:rsid w:val="00927318"/>
    <w:rsid w:val="0095437E"/>
    <w:rsid w:val="009876BA"/>
    <w:rsid w:val="009910CF"/>
    <w:rsid w:val="009D1B7A"/>
    <w:rsid w:val="009D252F"/>
    <w:rsid w:val="009F3728"/>
    <w:rsid w:val="00A06D80"/>
    <w:rsid w:val="00A15BC5"/>
    <w:rsid w:val="00A65B3F"/>
    <w:rsid w:val="00A76646"/>
    <w:rsid w:val="00AE7523"/>
    <w:rsid w:val="00B37B81"/>
    <w:rsid w:val="00B4752F"/>
    <w:rsid w:val="00B67F4B"/>
    <w:rsid w:val="00B93B65"/>
    <w:rsid w:val="00BB02E6"/>
    <w:rsid w:val="00BB3441"/>
    <w:rsid w:val="00BB574D"/>
    <w:rsid w:val="00BD31C4"/>
    <w:rsid w:val="00BD5349"/>
    <w:rsid w:val="00C43296"/>
    <w:rsid w:val="00CE4573"/>
    <w:rsid w:val="00D42AE6"/>
    <w:rsid w:val="00D82A80"/>
    <w:rsid w:val="00DA1BB5"/>
    <w:rsid w:val="00DD4332"/>
    <w:rsid w:val="00E02780"/>
    <w:rsid w:val="00E04F90"/>
    <w:rsid w:val="00E1363B"/>
    <w:rsid w:val="00E43BC9"/>
    <w:rsid w:val="00E44AB3"/>
    <w:rsid w:val="00E44B32"/>
    <w:rsid w:val="00E5476A"/>
    <w:rsid w:val="00E55514"/>
    <w:rsid w:val="00E65CEB"/>
    <w:rsid w:val="00E71B6C"/>
    <w:rsid w:val="00E83596"/>
    <w:rsid w:val="00EC1F87"/>
    <w:rsid w:val="00EC2F60"/>
    <w:rsid w:val="00EF4F32"/>
    <w:rsid w:val="00F36586"/>
    <w:rsid w:val="00F616C6"/>
    <w:rsid w:val="00F619F3"/>
    <w:rsid w:val="00F61A6C"/>
    <w:rsid w:val="00FB246C"/>
    <w:rsid w:val="00FD3E16"/>
    <w:rsid w:val="00FE30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A25434"/>
  <w15:docId w15:val="{2FDCD90D-0E54-460C-902E-84CDB14B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tabs>
        <w:tab w:val="right" w:leader="dot" w:pos="9062"/>
      </w:tabs>
      <w:spacing w:before="80" w:after="80" w:line="240" w:lineRule="auto"/>
      <w:ind w:firstLine="709"/>
      <w:jc w:val="both"/>
      <w:outlineLvl w:val="2"/>
    </w:pPr>
    <w:rPr>
      <w:rFonts w:ascii="Times New Roman" w:eastAsia="Batang" w:hAnsi="Times New Roman"/>
      <w:b/>
      <w:bCs/>
      <w:noProof/>
      <w:kern w:val="36"/>
      <w:sz w:val="28"/>
      <w:szCs w:val="28"/>
      <w:lang w:val="nl-NL"/>
    </w:rPr>
  </w:style>
  <w:style w:type="paragraph" w:styleId="FootnoteText">
    <w:name w:val="footnote text"/>
    <w:basedOn w:val="Normal"/>
    <w:qFormat/>
    <w:pPr>
      <w:tabs>
        <w:tab w:val="left" w:pos="360"/>
      </w:tabs>
      <w:spacing w:after="0" w:line="240" w:lineRule="auto"/>
      <w:ind w:left="360" w:hanging="360"/>
      <w:jc w:val="both"/>
    </w:pPr>
    <w:rPr>
      <w:rFonts w:ascii="Times New Roman" w:eastAsia="Times New Roman" w:hAnsi="Times New Roman"/>
      <w:sz w:val="20"/>
      <w:szCs w:val="20"/>
    </w:rPr>
  </w:style>
  <w:style w:type="character" w:customStyle="1" w:styleId="FootnoteTextChar">
    <w:name w:val="Footnote Text Char"/>
    <w:rPr>
      <w:rFonts w:ascii="Times New Roman" w:eastAsia="Times New Roman" w:hAnsi="Times New Roman"/>
    </w:rPr>
  </w:style>
  <w:style w:type="character" w:styleId="FootnoteReference">
    <w:name w:val="footnote reference"/>
    <w:rPr>
      <w:vertAlign w:val="superscript"/>
    </w:rPr>
  </w:style>
  <w:style w:type="paragraph" w:customStyle="1" w:styleId="Sub-ClauseText">
    <w:name w:val="Sub-Clause Text"/>
    <w:basedOn w:val="Normal"/>
    <w:pPr>
      <w:spacing w:before="120" w:after="120" w:line="240" w:lineRule="auto"/>
      <w:jc w:val="both"/>
    </w:pPr>
    <w:rPr>
      <w:rFonts w:ascii="Times New Roman" w:eastAsia="Times New Roman" w:hAnsi="Times New Roman"/>
      <w:spacing w:val="-4"/>
      <w:sz w:val="24"/>
      <w:szCs w:val="24"/>
    </w:rPr>
  </w:style>
  <w:style w:type="paragraph" w:styleId="Subtitle">
    <w:name w:val="Subtitle"/>
    <w:basedOn w:val="Normal"/>
    <w:qFormat/>
    <w:pPr>
      <w:spacing w:after="0" w:line="240" w:lineRule="auto"/>
      <w:jc w:val="center"/>
    </w:pPr>
    <w:rPr>
      <w:rFonts w:ascii="Times New Roman" w:eastAsia="Times New Roman" w:hAnsi="Times New Roman"/>
      <w:b/>
      <w:bCs/>
      <w:sz w:val="44"/>
      <w:szCs w:val="44"/>
    </w:rPr>
  </w:style>
  <w:style w:type="character" w:customStyle="1" w:styleId="SubtitleChar">
    <w:name w:val="Subtitle Char"/>
    <w:rPr>
      <w:rFonts w:ascii="Times New Roman" w:eastAsia="Times New Roman" w:hAnsi="Times New Roman"/>
      <w:b/>
      <w:bCs/>
      <w:sz w:val="44"/>
      <w:szCs w:val="44"/>
    </w:rPr>
  </w:style>
  <w:style w:type="paragraph" w:customStyle="1" w:styleId="SectionVIHeader">
    <w:name w:val="Section VI. Header"/>
    <w:basedOn w:val="Normal"/>
    <w:qFormat/>
    <w:pPr>
      <w:spacing w:before="120" w:after="240" w:line="240" w:lineRule="auto"/>
      <w:jc w:val="center"/>
    </w:pPr>
    <w:rPr>
      <w:rFonts w:ascii="Times New Roman" w:eastAsia="Times New Roman" w:hAnsi="Times New Roman"/>
      <w:b/>
      <w:bCs/>
      <w:sz w:val="36"/>
      <w:szCs w:val="36"/>
    </w:rPr>
  </w:style>
  <w:style w:type="paragraph" w:styleId="BodyText">
    <w:name w:val="Body Text"/>
    <w:basedOn w:val="Normal"/>
    <w:pPr>
      <w:suppressAutoHyphens/>
      <w:spacing w:after="0" w:line="240" w:lineRule="auto"/>
      <w:ind w:right="-72"/>
      <w:jc w:val="both"/>
    </w:pPr>
    <w:rPr>
      <w:rFonts w:ascii="Times New Roman" w:eastAsia="Times New Roman" w:hAnsi="Times New Roman"/>
      <w:spacing w:val="-4"/>
      <w:sz w:val="24"/>
      <w:szCs w:val="24"/>
    </w:rPr>
  </w:style>
  <w:style w:type="character" w:customStyle="1" w:styleId="BodyTextChar">
    <w:name w:val="Body Text Char"/>
    <w:rPr>
      <w:rFonts w:ascii="Times New Roman" w:eastAsia="Times New Roman" w:hAnsi="Times New Roman"/>
      <w:spacing w:val="-4"/>
      <w:sz w:val="24"/>
      <w:szCs w:val="24"/>
    </w:rPr>
  </w:style>
  <w:style w:type="paragraph" w:customStyle="1" w:styleId="SectionIXHeader">
    <w:name w:val="Section IX Header"/>
    <w:basedOn w:val="Normal"/>
    <w:pPr>
      <w:spacing w:after="0" w:line="240" w:lineRule="auto"/>
      <w:jc w:val="center"/>
    </w:pPr>
    <w:rPr>
      <w:rFonts w:ascii="Times New Roman" w:eastAsia="Times New Roman" w:hAnsi="Times New Roman"/>
      <w:b/>
      <w:bCs/>
      <w:sz w:val="36"/>
      <w:szCs w:val="36"/>
    </w:rPr>
  </w:style>
  <w:style w:type="paragraph" w:customStyle="1" w:styleId="SectionVHeading2">
    <w:name w:val="Section V. Heading 2"/>
    <w:basedOn w:val="Normal"/>
    <w:pPr>
      <w:spacing w:before="120" w:after="200" w:line="240" w:lineRule="auto"/>
      <w:jc w:val="center"/>
    </w:pPr>
    <w:rPr>
      <w:rFonts w:ascii="Times New Roman" w:eastAsia="Times New Roman" w:hAnsi="Times New Roman"/>
      <w:b/>
      <w:bCs/>
      <w:sz w:val="28"/>
      <w:szCs w:val="28"/>
    </w:rPr>
  </w:style>
  <w:style w:type="paragraph" w:customStyle="1" w:styleId="S9Header1">
    <w:name w:val="S9 Header 1"/>
    <w:basedOn w:val="Normal"/>
    <w:next w:val="Normal"/>
    <w:pPr>
      <w:spacing w:before="120" w:after="240" w:line="240" w:lineRule="auto"/>
      <w:jc w:val="center"/>
    </w:pPr>
    <w:rPr>
      <w:rFonts w:ascii="Times New Roman" w:eastAsia="Times New Roman" w:hAnsi="Times New Roman"/>
      <w:b/>
      <w:bCs/>
      <w:sz w:val="36"/>
      <w:szCs w:val="36"/>
    </w:rPr>
  </w:style>
  <w:style w:type="table" w:styleId="TableGrid">
    <w:name w:val="Table Grid"/>
    <w:basedOn w:val="TableNormal"/>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1,bullet,List Paragraph 1,Citation List,본문(내용),List Paragraph (numbered (a)),Colorful List - Accent 11,Gạch đầu dòng,ko,ADB paragraph numbering,Numbered List Paragraph,numbered para,List Paragraph11,tieu de phu 1"/>
    <w:basedOn w:val="Normal"/>
    <w:link w:val="ListParagraphChar"/>
    <w:uiPriority w:val="34"/>
    <w:qFormat/>
    <w:rsid w:val="00E43BC9"/>
    <w:pPr>
      <w:spacing w:after="0" w:line="240" w:lineRule="auto"/>
      <w:ind w:left="720"/>
      <w:contextualSpacing/>
      <w:jc w:val="both"/>
    </w:pPr>
    <w:rPr>
      <w:rFonts w:ascii="Times New Roman" w:eastAsia="Times New Roman" w:hAnsi="Times New Roman"/>
      <w:sz w:val="24"/>
      <w:szCs w:val="20"/>
    </w:rPr>
  </w:style>
  <w:style w:type="character" w:customStyle="1" w:styleId="ListParagraphChar">
    <w:name w:val="List Paragraph Char"/>
    <w:aliases w:val="List Paragraph1 Char,bullet Char,List Paragraph 1 Char,Citation List Char,본문(내용) Char,List Paragraph (numbered (a)) Char,Colorful List - Accent 11 Char,Gạch đầu dòng Char,ko Char,ADB paragraph numbering Char,numbered para Char"/>
    <w:link w:val="ListParagraph"/>
    <w:uiPriority w:val="34"/>
    <w:locked/>
    <w:rsid w:val="00E43BC9"/>
    <w:rPr>
      <w:rFonts w:ascii="Times New Roman" w:eastAsia="Times New Roman" w:hAnsi="Times New Roman"/>
      <w:sz w:val="24"/>
    </w:rPr>
  </w:style>
  <w:style w:type="paragraph" w:styleId="BalloonText">
    <w:name w:val="Balloon Text"/>
    <w:basedOn w:val="Normal"/>
    <w:link w:val="BalloonTextChar"/>
    <w:unhideWhenUsed/>
    <w:rsid w:val="009F3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F3728"/>
    <w:rPr>
      <w:rFonts w:ascii="Segoe UI" w:hAnsi="Segoe UI" w:cs="Segoe UI"/>
      <w:sz w:val="18"/>
      <w:szCs w:val="18"/>
    </w:rPr>
  </w:style>
  <w:style w:type="paragraph" w:styleId="Header">
    <w:name w:val="header"/>
    <w:basedOn w:val="Normal"/>
    <w:link w:val="HeaderChar"/>
    <w:uiPriority w:val="99"/>
    <w:unhideWhenUsed/>
    <w:rsid w:val="009F3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728"/>
    <w:rPr>
      <w:sz w:val="22"/>
      <w:szCs w:val="22"/>
    </w:rPr>
  </w:style>
  <w:style w:type="paragraph" w:styleId="Footer">
    <w:name w:val="footer"/>
    <w:basedOn w:val="Normal"/>
    <w:link w:val="FooterChar"/>
    <w:uiPriority w:val="99"/>
    <w:unhideWhenUsed/>
    <w:rsid w:val="009F3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728"/>
    <w:rPr>
      <w:sz w:val="22"/>
      <w:szCs w:val="22"/>
    </w:rPr>
  </w:style>
  <w:style w:type="character" w:styleId="CommentReference">
    <w:name w:val="annotation reference"/>
    <w:basedOn w:val="DefaultParagraphFont"/>
    <w:uiPriority w:val="99"/>
    <w:semiHidden/>
    <w:unhideWhenUsed/>
    <w:rsid w:val="003B6BB0"/>
    <w:rPr>
      <w:sz w:val="16"/>
      <w:szCs w:val="16"/>
    </w:rPr>
  </w:style>
  <w:style w:type="paragraph" w:styleId="CommentText">
    <w:name w:val="annotation text"/>
    <w:basedOn w:val="Normal"/>
    <w:link w:val="CommentTextChar"/>
    <w:uiPriority w:val="99"/>
    <w:semiHidden/>
    <w:unhideWhenUsed/>
    <w:rsid w:val="003B6BB0"/>
    <w:pPr>
      <w:spacing w:line="240" w:lineRule="auto"/>
    </w:pPr>
    <w:rPr>
      <w:sz w:val="20"/>
      <w:szCs w:val="20"/>
    </w:rPr>
  </w:style>
  <w:style w:type="character" w:customStyle="1" w:styleId="CommentTextChar">
    <w:name w:val="Comment Text Char"/>
    <w:basedOn w:val="DefaultParagraphFont"/>
    <w:link w:val="CommentText"/>
    <w:uiPriority w:val="99"/>
    <w:semiHidden/>
    <w:rsid w:val="003B6BB0"/>
  </w:style>
  <w:style w:type="paragraph" w:styleId="CommentSubject">
    <w:name w:val="annotation subject"/>
    <w:basedOn w:val="CommentText"/>
    <w:next w:val="CommentText"/>
    <w:link w:val="CommentSubjectChar"/>
    <w:uiPriority w:val="99"/>
    <w:semiHidden/>
    <w:unhideWhenUsed/>
    <w:rsid w:val="003B6BB0"/>
    <w:rPr>
      <w:b/>
      <w:bCs/>
    </w:rPr>
  </w:style>
  <w:style w:type="character" w:customStyle="1" w:styleId="CommentSubjectChar">
    <w:name w:val="Comment Subject Char"/>
    <w:basedOn w:val="CommentTextChar"/>
    <w:link w:val="CommentSubject"/>
    <w:uiPriority w:val="99"/>
    <w:semiHidden/>
    <w:rsid w:val="003B6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559316">
      <w:bodyDiv w:val="1"/>
      <w:marLeft w:val="0"/>
      <w:marRight w:val="0"/>
      <w:marTop w:val="0"/>
      <w:marBottom w:val="0"/>
      <w:divBdr>
        <w:top w:val="none" w:sz="0" w:space="0" w:color="auto"/>
        <w:left w:val="none" w:sz="0" w:space="0" w:color="auto"/>
        <w:bottom w:val="none" w:sz="0" w:space="0" w:color="auto"/>
        <w:right w:val="none" w:sz="0" w:space="0" w:color="auto"/>
      </w:divBdr>
    </w:div>
    <w:div w:id="105330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Normal.dotm</Template>
  <TotalTime>0</TotalTime>
  <Pages>6</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Bao Quyen</dc:creator>
  <cp:keywords/>
  <dc:description/>
  <cp:lastModifiedBy>Thai Nguyen Giang Thanh</cp:lastModifiedBy>
  <cp:revision>2</cp:revision>
  <dcterms:created xsi:type="dcterms:W3CDTF">2023-10-04T02:33:00Z</dcterms:created>
  <dcterms:modified xsi:type="dcterms:W3CDTF">2023-10-04T02:33:00Z</dcterms:modified>
</cp: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149B1-1E21-4C2D-AAA8-F5511D9A714C}">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4697A5B5-0D2F-40CB-98CD-72C1ED4BDDDC}">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63E0FBE1-30E5-48AB-B782-EEFAC7A9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Bao Quyen</dc:creator>
  <cp:lastModifiedBy>Le Thi. Phuong Quynh</cp:lastModifiedBy>
  <cp:revision>16</cp:revision>
  <cp:lastPrinted>2023-12-28T09:08:00Z</cp:lastPrinted>
  <dcterms:created xsi:type="dcterms:W3CDTF">2024-06-18T09:36:00Z</dcterms:created>
  <dcterms:modified xsi:type="dcterms:W3CDTF">2025-10-02T09:13:00Z</dcterms:modified>
</cp:coreProperties>
</file>