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6B68" w14:textId="77777777" w:rsidR="009C6258" w:rsidRPr="0097778D" w:rsidRDefault="009C6258" w:rsidP="009C6258">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2A9DE5FF" w14:textId="77777777" w:rsidR="009C6258" w:rsidRPr="0097778D" w:rsidRDefault="009C6258" w:rsidP="00B93F96">
      <w:pPr>
        <w:spacing w:before="60" w:after="60" w:line="276" w:lineRule="auto"/>
        <w:ind w:firstLine="567"/>
        <w:rPr>
          <w:b/>
          <w:sz w:val="28"/>
          <w:szCs w:val="28"/>
          <w:lang w:val="nl-NL"/>
        </w:rPr>
      </w:pPr>
      <w:r w:rsidRPr="0097778D">
        <w:rPr>
          <w:b/>
          <w:sz w:val="28"/>
          <w:szCs w:val="28"/>
          <w:lang w:val="nl-NL"/>
        </w:rPr>
        <w:t>1. Giới thiệu chung về dự án/dự toán mua sắm, gói thầu:</w:t>
      </w:r>
    </w:p>
    <w:p w14:paraId="068D28D4" w14:textId="77777777" w:rsidR="009C6258" w:rsidRDefault="009C6258" w:rsidP="00B93F96">
      <w:pPr>
        <w:spacing w:before="60" w:after="60" w:line="276" w:lineRule="auto"/>
        <w:ind w:firstLine="567"/>
        <w:rPr>
          <w:i/>
          <w:spacing w:val="-4"/>
          <w:sz w:val="28"/>
          <w:szCs w:val="28"/>
          <w:lang w:val="nl-NL"/>
        </w:rPr>
      </w:pPr>
      <w:r w:rsidRPr="0097778D">
        <w:rPr>
          <w:i/>
          <w:spacing w:val="-4"/>
          <w:sz w:val="28"/>
          <w:szCs w:val="28"/>
          <w:lang w:val="nl-NL"/>
        </w:rPr>
        <w:t>Mục này nêu thông tin tóm tắt về dự án/ dự toán mua sắm, gói thầu như: địa điểm thực hiện dự án/ dự toán mua sắm, quy mô của dự án/ dự toán mua sắm, yêu cầu về cung cấp dịch vụ, thời gian thực hiện và những thông tin khác tùy theo tính chất và yêu cầu của gói thầu.</w:t>
      </w:r>
    </w:p>
    <w:p w14:paraId="017AFD39" w14:textId="18C01F52" w:rsidR="00C24C2F" w:rsidRPr="00C24C2F" w:rsidRDefault="00C24C2F" w:rsidP="0008308D">
      <w:pPr>
        <w:spacing w:before="60" w:after="60" w:line="276" w:lineRule="auto"/>
        <w:ind w:left="993"/>
        <w:rPr>
          <w:i/>
          <w:spacing w:val="-4"/>
          <w:sz w:val="28"/>
          <w:szCs w:val="28"/>
          <w:lang w:val="nl-NL"/>
        </w:rPr>
      </w:pPr>
      <w:r w:rsidRPr="00C24C2F">
        <w:rPr>
          <w:i/>
          <w:spacing w:val="-4"/>
          <w:sz w:val="28"/>
          <w:szCs w:val="28"/>
          <w:lang w:val="nl-NL"/>
        </w:rPr>
        <w:t xml:space="preserve">Tên gói thầu: </w:t>
      </w:r>
      <w:r w:rsidR="0008308D">
        <w:rPr>
          <w:i/>
          <w:spacing w:val="-4"/>
          <w:sz w:val="28"/>
          <w:szCs w:val="28"/>
          <w:lang w:val="nl-NL"/>
        </w:rPr>
        <w:t>Cung cấp dịch vụ vệ sinh khu nhà A và nhà học B cơ sở 280 An Dương Vương</w:t>
      </w:r>
      <w:r w:rsidRPr="00C24C2F">
        <w:rPr>
          <w:i/>
          <w:spacing w:val="-4"/>
          <w:sz w:val="28"/>
          <w:szCs w:val="28"/>
          <w:lang w:val="nl-NL"/>
        </w:rPr>
        <w:t xml:space="preserve">; </w:t>
      </w:r>
    </w:p>
    <w:p w14:paraId="66511652" w14:textId="0EB96AC9" w:rsidR="00C24C2F" w:rsidRPr="00C24C2F" w:rsidRDefault="00C24C2F" w:rsidP="0008308D">
      <w:pPr>
        <w:spacing w:before="60" w:after="60" w:line="276" w:lineRule="auto"/>
        <w:ind w:left="993"/>
        <w:rPr>
          <w:i/>
          <w:spacing w:val="-4"/>
          <w:sz w:val="28"/>
          <w:szCs w:val="28"/>
          <w:lang w:val="nl-NL"/>
        </w:rPr>
      </w:pPr>
      <w:r w:rsidRPr="00C24C2F">
        <w:rPr>
          <w:i/>
          <w:spacing w:val="-4"/>
          <w:sz w:val="28"/>
          <w:szCs w:val="28"/>
          <w:lang w:val="nl-NL"/>
        </w:rPr>
        <w:t>Chủ đầu tư: Trường Đại học Sư phạm Thành phố Hồ Chí Minh;</w:t>
      </w:r>
    </w:p>
    <w:p w14:paraId="4FD244D8" w14:textId="77777777" w:rsidR="00C24C2F" w:rsidRPr="00C24C2F" w:rsidRDefault="00C24C2F" w:rsidP="0008308D">
      <w:pPr>
        <w:spacing w:before="60" w:after="60" w:line="276" w:lineRule="auto"/>
        <w:ind w:left="993"/>
        <w:rPr>
          <w:i/>
          <w:spacing w:val="-4"/>
          <w:sz w:val="28"/>
          <w:szCs w:val="28"/>
          <w:lang w:val="nl-NL"/>
        </w:rPr>
      </w:pPr>
      <w:r w:rsidRPr="00C24C2F">
        <w:rPr>
          <w:i/>
          <w:spacing w:val="-4"/>
          <w:sz w:val="28"/>
          <w:szCs w:val="28"/>
          <w:lang w:val="nl-NL"/>
        </w:rPr>
        <w:t>Địa điểm thực hiện: Thành phố Hồ Chí Minh;</w:t>
      </w:r>
    </w:p>
    <w:p w14:paraId="38326C8C" w14:textId="7903BDE3" w:rsidR="00C24C2F" w:rsidRPr="0097778D" w:rsidRDefault="00C24C2F" w:rsidP="0008308D">
      <w:pPr>
        <w:spacing w:before="60" w:after="60" w:line="276" w:lineRule="auto"/>
        <w:ind w:left="993"/>
        <w:rPr>
          <w:i/>
          <w:spacing w:val="-4"/>
          <w:sz w:val="28"/>
          <w:szCs w:val="28"/>
          <w:lang w:val="nl-NL"/>
        </w:rPr>
      </w:pPr>
      <w:r w:rsidRPr="00C24C2F">
        <w:rPr>
          <w:i/>
          <w:spacing w:val="-4"/>
          <w:sz w:val="28"/>
          <w:szCs w:val="28"/>
          <w:lang w:val="nl-NL"/>
        </w:rPr>
        <w:t xml:space="preserve">Thời gian thực hiện: </w:t>
      </w:r>
      <w:r w:rsidR="0008308D">
        <w:rPr>
          <w:i/>
          <w:spacing w:val="-4"/>
          <w:sz w:val="28"/>
          <w:szCs w:val="28"/>
          <w:lang w:val="nl-NL"/>
        </w:rPr>
        <w:t>12 tháng</w:t>
      </w:r>
      <w:r w:rsidRPr="00C24C2F">
        <w:rPr>
          <w:i/>
          <w:spacing w:val="-4"/>
          <w:sz w:val="28"/>
          <w:szCs w:val="28"/>
          <w:lang w:val="nl-NL"/>
        </w:rPr>
        <w:t>.</w:t>
      </w:r>
    </w:p>
    <w:p w14:paraId="7064018A" w14:textId="77777777" w:rsidR="009C6258" w:rsidRPr="0097778D" w:rsidRDefault="009C6258" w:rsidP="00B93F96">
      <w:pPr>
        <w:spacing w:before="60" w:after="60" w:line="276" w:lineRule="auto"/>
        <w:ind w:firstLine="567"/>
        <w:rPr>
          <w:b/>
          <w:sz w:val="28"/>
          <w:szCs w:val="28"/>
          <w:lang w:val="nl-NL"/>
        </w:rPr>
      </w:pPr>
      <w:r w:rsidRPr="0097778D">
        <w:rPr>
          <w:b/>
          <w:sz w:val="28"/>
          <w:szCs w:val="28"/>
          <w:lang w:val="nl-NL"/>
        </w:rPr>
        <w:t>2. Mục tiêu công việc:</w:t>
      </w:r>
    </w:p>
    <w:p w14:paraId="479BF1A2" w14:textId="77777777" w:rsidR="009C6258" w:rsidRDefault="009C6258" w:rsidP="00B93F96">
      <w:pPr>
        <w:spacing w:before="60" w:after="60" w:line="276" w:lineRule="auto"/>
        <w:ind w:firstLine="567"/>
        <w:rPr>
          <w:i/>
          <w:spacing w:val="-4"/>
          <w:sz w:val="28"/>
          <w:szCs w:val="28"/>
          <w:lang w:val="nl-NL"/>
        </w:rPr>
      </w:pPr>
      <w:r w:rsidRPr="0097778D">
        <w:rPr>
          <w:i/>
          <w:spacing w:val="-4"/>
          <w:sz w:val="28"/>
          <w:szCs w:val="28"/>
          <w:lang w:val="nl-NL"/>
        </w:rPr>
        <w:t xml:space="preserve">Trong mục này Chủ đầu tư cần cung cấp đầy đủ, chi tiết thông tin về các dịch vụ sẽ được thực hiện để bảo đảm nhà thầu có thể lập E-HSDT một cách hiệu quả, chính xác và cạnh tranh nhất có thể. </w:t>
      </w:r>
    </w:p>
    <w:p w14:paraId="15D4F509" w14:textId="1B0B5A93" w:rsidR="00C24C2F" w:rsidRPr="00C24C2F" w:rsidRDefault="00C24C2F" w:rsidP="00B93F96">
      <w:pPr>
        <w:spacing w:before="60" w:after="60" w:line="276" w:lineRule="auto"/>
        <w:ind w:firstLine="567"/>
        <w:rPr>
          <w:i/>
          <w:spacing w:val="-4"/>
          <w:sz w:val="28"/>
          <w:szCs w:val="28"/>
          <w:lang w:val="nl-NL"/>
        </w:rPr>
      </w:pPr>
      <w:r w:rsidRPr="00C24C2F">
        <w:rPr>
          <w:i/>
          <w:spacing w:val="-4"/>
          <w:sz w:val="28"/>
          <w:szCs w:val="28"/>
          <w:lang w:val="nl-NL"/>
        </w:rPr>
        <w:t xml:space="preserve">Cụ thể chi tiết các </w:t>
      </w:r>
      <w:r w:rsidR="0008308D">
        <w:rPr>
          <w:i/>
          <w:spacing w:val="-4"/>
          <w:sz w:val="28"/>
          <w:szCs w:val="28"/>
          <w:lang w:val="nl-NL"/>
        </w:rPr>
        <w:t>công việc</w:t>
      </w:r>
      <w:r w:rsidRPr="00C24C2F">
        <w:rPr>
          <w:i/>
          <w:spacing w:val="-4"/>
          <w:sz w:val="28"/>
          <w:szCs w:val="28"/>
          <w:lang w:val="nl-NL"/>
        </w:rPr>
        <w:t xml:space="preserve">, </w:t>
      </w:r>
      <w:r w:rsidR="0008308D">
        <w:rPr>
          <w:i/>
          <w:spacing w:val="-4"/>
          <w:sz w:val="28"/>
          <w:szCs w:val="28"/>
          <w:lang w:val="nl-NL"/>
        </w:rPr>
        <w:t>yêu cầu số lượng nhân viên</w:t>
      </w:r>
      <w:r w:rsidRPr="00C24C2F">
        <w:rPr>
          <w:i/>
          <w:spacing w:val="-4"/>
          <w:sz w:val="28"/>
          <w:szCs w:val="28"/>
          <w:lang w:val="nl-NL"/>
        </w:rPr>
        <w:t xml:space="preserve"> và </w:t>
      </w:r>
      <w:r w:rsidR="0008308D">
        <w:rPr>
          <w:i/>
          <w:spacing w:val="-4"/>
          <w:sz w:val="28"/>
          <w:szCs w:val="28"/>
          <w:lang w:val="nl-NL"/>
        </w:rPr>
        <w:t xml:space="preserve">máy móc, </w:t>
      </w:r>
      <w:r w:rsidRPr="00C24C2F">
        <w:rPr>
          <w:i/>
          <w:spacing w:val="-4"/>
          <w:sz w:val="28"/>
          <w:szCs w:val="28"/>
          <w:lang w:val="nl-NL"/>
        </w:rPr>
        <w:t>thiết bị</w:t>
      </w:r>
      <w:r w:rsidR="0008308D">
        <w:rPr>
          <w:i/>
          <w:spacing w:val="-4"/>
          <w:sz w:val="28"/>
          <w:szCs w:val="28"/>
          <w:lang w:val="nl-NL"/>
        </w:rPr>
        <w:t xml:space="preserve">, dụng cụ, vật tư </w:t>
      </w:r>
      <w:r w:rsidRPr="00C24C2F">
        <w:rPr>
          <w:i/>
          <w:spacing w:val="-4"/>
          <w:sz w:val="28"/>
          <w:szCs w:val="28"/>
          <w:lang w:val="nl-NL"/>
        </w:rPr>
        <w:t xml:space="preserve">theo </w:t>
      </w:r>
      <w:r w:rsidR="0008308D">
        <w:rPr>
          <w:i/>
          <w:spacing w:val="-4"/>
          <w:sz w:val="28"/>
          <w:szCs w:val="28"/>
          <w:lang w:val="nl-NL"/>
        </w:rPr>
        <w:t>Bảng thuyết minh</w:t>
      </w:r>
      <w:r w:rsidRPr="00C24C2F">
        <w:rPr>
          <w:i/>
          <w:spacing w:val="-4"/>
          <w:sz w:val="28"/>
          <w:szCs w:val="28"/>
          <w:lang w:val="nl-NL"/>
        </w:rPr>
        <w:t xml:space="preserve"> đính kèm.</w:t>
      </w:r>
    </w:p>
    <w:p w14:paraId="31FD6C3B" w14:textId="04D9AC3C" w:rsidR="00C24C2F" w:rsidRPr="0097778D" w:rsidRDefault="00C24C2F" w:rsidP="00B93F96">
      <w:pPr>
        <w:spacing w:before="60" w:after="60" w:line="276" w:lineRule="auto"/>
        <w:ind w:firstLine="567"/>
        <w:rPr>
          <w:i/>
          <w:spacing w:val="-4"/>
          <w:sz w:val="28"/>
          <w:szCs w:val="28"/>
          <w:lang w:val="nl-NL"/>
        </w:rPr>
      </w:pPr>
      <w:r w:rsidRPr="00B93F96">
        <w:rPr>
          <w:i/>
          <w:spacing w:val="-4"/>
          <w:sz w:val="28"/>
          <w:szCs w:val="28"/>
          <w:lang w:val="nl-NL"/>
        </w:rPr>
        <w:t xml:space="preserve">Sau khi ký hợp đồng, nhà thầu có trách nhiệm </w:t>
      </w:r>
      <w:r w:rsidR="0008308D">
        <w:rPr>
          <w:i/>
          <w:spacing w:val="-4"/>
          <w:sz w:val="28"/>
          <w:szCs w:val="28"/>
          <w:lang w:val="nl-NL"/>
        </w:rPr>
        <w:t>triển khai công việc theo yêu cầu của Chủ đầu tư để đảm bảo duy trì vệ sinh môi trường cảnh quan của cơ sở 280 An Dương Vương</w:t>
      </w:r>
      <w:r w:rsidRPr="00B93F96">
        <w:rPr>
          <w:i/>
          <w:spacing w:val="-4"/>
          <w:sz w:val="28"/>
          <w:szCs w:val="28"/>
          <w:lang w:val="nl-NL"/>
        </w:rPr>
        <w:t>.</w:t>
      </w:r>
    </w:p>
    <w:p w14:paraId="4491C046" w14:textId="77777777" w:rsidR="009C6258" w:rsidRPr="0097778D" w:rsidRDefault="009C6258" w:rsidP="00B93F96">
      <w:pPr>
        <w:spacing w:before="120" w:after="120"/>
        <w:ind w:firstLine="567"/>
        <w:rPr>
          <w:b/>
          <w:sz w:val="28"/>
          <w:szCs w:val="28"/>
          <w:lang w:val="nl-NL"/>
        </w:rPr>
      </w:pPr>
      <w:r w:rsidRPr="0097778D">
        <w:rPr>
          <w:b/>
          <w:sz w:val="28"/>
          <w:szCs w:val="28"/>
          <w:lang w:val="nl-NL"/>
        </w:rPr>
        <w:t>3. Yêu cầu kỹ thuật của gói thầu:</w:t>
      </w:r>
    </w:p>
    <w:p w14:paraId="6A26A7F1" w14:textId="77777777" w:rsidR="00B93F96" w:rsidRPr="00B93F96" w:rsidRDefault="00B93F96" w:rsidP="00B93F96">
      <w:pPr>
        <w:spacing w:before="60" w:after="60" w:line="276" w:lineRule="auto"/>
        <w:ind w:firstLine="567"/>
        <w:rPr>
          <w:i/>
          <w:spacing w:val="-4"/>
          <w:sz w:val="28"/>
          <w:szCs w:val="28"/>
          <w:lang w:val="nl-NL"/>
        </w:rPr>
      </w:pPr>
      <w:r w:rsidRPr="00B93F96">
        <w:rPr>
          <w:i/>
          <w:spacing w:val="-4"/>
          <w:sz w:val="28"/>
          <w:szCs w:val="28"/>
          <w:lang w:val="nl-NL"/>
        </w:rPr>
        <w:t xml:space="preserve">Mục này đưa ra các yêu cầu về kỹ thuật đối với việc cung cấp dịch vụ nhằm đảm bảo chất lượng dịch vụ đáp ứng mục tiêu ban đầu của Chủ đầu tư. </w:t>
      </w:r>
    </w:p>
    <w:p w14:paraId="6805AB01" w14:textId="363E11F9" w:rsidR="00B93F96" w:rsidRPr="00B93F96" w:rsidRDefault="00B93F96" w:rsidP="00B93F96">
      <w:pPr>
        <w:spacing w:before="60" w:after="60" w:line="276" w:lineRule="auto"/>
        <w:ind w:firstLine="567"/>
        <w:rPr>
          <w:i/>
          <w:spacing w:val="-4"/>
          <w:sz w:val="28"/>
          <w:szCs w:val="28"/>
          <w:lang w:val="nl-NL"/>
        </w:rPr>
      </w:pPr>
      <w:r w:rsidRPr="00B93F96">
        <w:rPr>
          <w:i/>
          <w:spacing w:val="-4"/>
          <w:sz w:val="28"/>
          <w:szCs w:val="28"/>
          <w:lang w:val="nl-NL"/>
        </w:rPr>
        <w:t xml:space="preserve">Nhà thầu phải đề xuất quy trình, phương pháp thực hiện mà nhà thầu thấy là thích hợp để thực hiện gói thầu nhưng phải đảm bảo </w:t>
      </w:r>
      <w:r w:rsidR="0008308D">
        <w:rPr>
          <w:i/>
          <w:spacing w:val="-4"/>
          <w:sz w:val="28"/>
          <w:szCs w:val="28"/>
          <w:lang w:val="nl-NL"/>
        </w:rPr>
        <w:t xml:space="preserve">đầy đủ </w:t>
      </w:r>
      <w:r w:rsidRPr="00B93F96">
        <w:rPr>
          <w:i/>
          <w:spacing w:val="-4"/>
          <w:sz w:val="28"/>
          <w:szCs w:val="28"/>
          <w:lang w:val="nl-NL"/>
        </w:rPr>
        <w:t xml:space="preserve">các yêu cầu tại </w:t>
      </w:r>
      <w:r w:rsidR="0008308D">
        <w:rPr>
          <w:i/>
          <w:spacing w:val="-4"/>
          <w:sz w:val="28"/>
          <w:szCs w:val="28"/>
          <w:lang w:val="nl-NL"/>
        </w:rPr>
        <w:t>Mục 3. Tiêu chuẩn đánh giá về kỹ thuật</w:t>
      </w:r>
      <w:r w:rsidRPr="00B93F96">
        <w:rPr>
          <w:i/>
          <w:spacing w:val="-4"/>
          <w:sz w:val="28"/>
          <w:szCs w:val="28"/>
          <w:lang w:val="nl-NL"/>
        </w:rPr>
        <w:t>.</w:t>
      </w:r>
    </w:p>
    <w:p w14:paraId="3C7E3921" w14:textId="77777777" w:rsidR="00B93F96" w:rsidRPr="00B93F96" w:rsidRDefault="00B93F96" w:rsidP="00B93F96">
      <w:pPr>
        <w:spacing w:before="60" w:after="60" w:line="276" w:lineRule="auto"/>
        <w:ind w:firstLine="567"/>
        <w:rPr>
          <w:i/>
          <w:spacing w:val="-4"/>
          <w:sz w:val="28"/>
          <w:szCs w:val="28"/>
          <w:lang w:val="nl-NL"/>
        </w:rPr>
      </w:pPr>
      <w:r w:rsidRPr="00B93F96">
        <w:rPr>
          <w:i/>
          <w:spacing w:val="-4"/>
          <w:sz w:val="28"/>
          <w:szCs w:val="28"/>
          <w:lang w:val="nl-NL"/>
        </w:rPr>
        <w:t>Ngoài ra, Nhà thầu phải cam kết bằng văn bản các nội dung sau đây:</w:t>
      </w:r>
    </w:p>
    <w:p w14:paraId="516272D1" w14:textId="25A4D336" w:rsidR="00B93F96" w:rsidRPr="00B93F96" w:rsidRDefault="00B93F96" w:rsidP="0008308D">
      <w:pPr>
        <w:spacing w:before="60" w:after="60" w:line="276" w:lineRule="auto"/>
        <w:ind w:firstLine="567"/>
        <w:rPr>
          <w:i/>
          <w:spacing w:val="-4"/>
          <w:sz w:val="28"/>
          <w:szCs w:val="28"/>
          <w:lang w:val="nl-NL"/>
        </w:rPr>
      </w:pPr>
      <w:r w:rsidRPr="00B93F96">
        <w:rPr>
          <w:i/>
          <w:spacing w:val="-4"/>
          <w:sz w:val="28"/>
          <w:szCs w:val="28"/>
          <w:lang w:val="nl-NL"/>
        </w:rPr>
        <w:t>- Cam kết bố trí nhân sự đầy đủ và đúng chuyên môn, nghiệp vụ</w:t>
      </w:r>
      <w:r w:rsidR="0008308D">
        <w:rPr>
          <w:i/>
          <w:spacing w:val="-4"/>
          <w:sz w:val="28"/>
          <w:szCs w:val="28"/>
          <w:lang w:val="nl-NL"/>
        </w:rPr>
        <w:t xml:space="preserve"> được huấn luyện kiến thức và kỹ năng về an toàn lao động và phòng cháy chữa cháy</w:t>
      </w:r>
      <w:r w:rsidRPr="00B93F96">
        <w:rPr>
          <w:i/>
          <w:spacing w:val="-4"/>
          <w:sz w:val="28"/>
          <w:szCs w:val="28"/>
          <w:lang w:val="nl-NL"/>
        </w:rPr>
        <w:t xml:space="preserve">; huy động </w:t>
      </w:r>
      <w:r w:rsidR="0008308D">
        <w:rPr>
          <w:i/>
          <w:spacing w:val="-4"/>
          <w:sz w:val="28"/>
          <w:szCs w:val="28"/>
          <w:lang w:val="nl-NL"/>
        </w:rPr>
        <w:t xml:space="preserve">máy móc </w:t>
      </w:r>
      <w:r w:rsidRPr="00B93F96">
        <w:rPr>
          <w:i/>
          <w:spacing w:val="-4"/>
          <w:sz w:val="28"/>
          <w:szCs w:val="28"/>
          <w:lang w:val="nl-NL"/>
        </w:rPr>
        <w:t xml:space="preserve">thiết bị đúng </w:t>
      </w:r>
      <w:r w:rsidR="0008308D">
        <w:rPr>
          <w:i/>
          <w:spacing w:val="-4"/>
          <w:sz w:val="28"/>
          <w:szCs w:val="28"/>
          <w:lang w:val="nl-NL"/>
        </w:rPr>
        <w:t>tiêu chuẩn kỹ thuật</w:t>
      </w:r>
      <w:r w:rsidRPr="00B93F96">
        <w:rPr>
          <w:i/>
          <w:spacing w:val="-4"/>
          <w:sz w:val="28"/>
          <w:szCs w:val="28"/>
          <w:lang w:val="nl-NL"/>
        </w:rPr>
        <w:t>;</w:t>
      </w:r>
    </w:p>
    <w:p w14:paraId="48DB8EDF" w14:textId="412106A5" w:rsidR="00B93F96" w:rsidRPr="00B93F96" w:rsidRDefault="00B93F96" w:rsidP="00B93F96">
      <w:pPr>
        <w:spacing w:before="60" w:after="60" w:line="276" w:lineRule="auto"/>
        <w:ind w:firstLine="567"/>
        <w:rPr>
          <w:i/>
          <w:spacing w:val="-4"/>
          <w:sz w:val="28"/>
          <w:szCs w:val="28"/>
          <w:lang w:val="nl-NL"/>
        </w:rPr>
      </w:pPr>
      <w:r w:rsidRPr="00B93F96">
        <w:rPr>
          <w:i/>
          <w:spacing w:val="-4"/>
          <w:sz w:val="28"/>
          <w:szCs w:val="28"/>
          <w:lang w:val="nl-NL"/>
        </w:rPr>
        <w:t>- Cam kết bảo đảm cung cấp đầy đủ tất cả các vật tư</w:t>
      </w:r>
      <w:r w:rsidR="0008308D">
        <w:rPr>
          <w:i/>
          <w:spacing w:val="-4"/>
          <w:sz w:val="28"/>
          <w:szCs w:val="28"/>
          <w:lang w:val="nl-NL"/>
        </w:rPr>
        <w:t xml:space="preserve">, hoá chất </w:t>
      </w:r>
      <w:r w:rsidRPr="00B93F96">
        <w:rPr>
          <w:i/>
          <w:spacing w:val="-4"/>
          <w:sz w:val="28"/>
          <w:szCs w:val="28"/>
          <w:lang w:val="nl-NL"/>
        </w:rPr>
        <w:t>tiêu hao</w:t>
      </w:r>
      <w:r w:rsidR="0008308D">
        <w:rPr>
          <w:i/>
          <w:spacing w:val="-4"/>
          <w:sz w:val="28"/>
          <w:szCs w:val="28"/>
          <w:lang w:val="nl-NL"/>
        </w:rPr>
        <w:t xml:space="preserve"> có nguồn gốc xuất xứ rõ ràng, hằng tháng nhà thầu phải cung cấp hoá đơn mua hàng đối với các loại vật tư, hoá chất tiêu hao để làm cơ sở nghiệm thu</w:t>
      </w:r>
      <w:r w:rsidRPr="00B93F96">
        <w:rPr>
          <w:i/>
          <w:spacing w:val="-4"/>
          <w:sz w:val="28"/>
          <w:szCs w:val="28"/>
          <w:lang w:val="nl-NL"/>
        </w:rPr>
        <w:t>;</w:t>
      </w:r>
    </w:p>
    <w:p w14:paraId="17BCC9D4" w14:textId="77777777" w:rsidR="00B93F96" w:rsidRPr="00B93F96" w:rsidRDefault="00B93F96" w:rsidP="00B93F96">
      <w:pPr>
        <w:spacing w:before="60" w:after="60" w:line="276" w:lineRule="auto"/>
        <w:ind w:firstLine="567"/>
        <w:rPr>
          <w:i/>
          <w:spacing w:val="-4"/>
          <w:sz w:val="28"/>
          <w:szCs w:val="28"/>
          <w:lang w:val="nl-NL"/>
        </w:rPr>
      </w:pPr>
      <w:r w:rsidRPr="00B93F96">
        <w:rPr>
          <w:i/>
          <w:spacing w:val="-4"/>
          <w:sz w:val="28"/>
          <w:szCs w:val="28"/>
          <w:lang w:val="nl-NL"/>
        </w:rPr>
        <w:t>- Cam kết cơ sở vật chất đáp ứng chất lượng dịch vụ, đáp ứng vệ sinh môi trường, có biện pháp cứu hộ, cứu nạn, phòng cháy chữa cháy theo quy định của cơ quan quản lý nhà nước.</w:t>
      </w:r>
    </w:p>
    <w:p w14:paraId="0B35595D" w14:textId="77777777" w:rsidR="0008308D" w:rsidRDefault="0008308D">
      <w:pPr>
        <w:spacing w:after="160" w:line="278" w:lineRule="auto"/>
        <w:jc w:val="left"/>
        <w:rPr>
          <w:b/>
          <w:sz w:val="28"/>
          <w:szCs w:val="28"/>
          <w:lang w:val="nl-NL"/>
        </w:rPr>
      </w:pPr>
      <w:r>
        <w:rPr>
          <w:b/>
          <w:sz w:val="28"/>
          <w:szCs w:val="28"/>
          <w:lang w:val="nl-NL"/>
        </w:rPr>
        <w:br w:type="page"/>
      </w:r>
    </w:p>
    <w:p w14:paraId="76268EAA" w14:textId="2B08C9E0" w:rsidR="009C6258" w:rsidRPr="0097778D" w:rsidRDefault="009C6258" w:rsidP="00B93F96">
      <w:pPr>
        <w:spacing w:before="120" w:after="120"/>
        <w:ind w:firstLine="567"/>
        <w:rPr>
          <w:b/>
          <w:sz w:val="28"/>
          <w:szCs w:val="28"/>
          <w:lang w:val="nl-NL"/>
        </w:rPr>
      </w:pPr>
      <w:r w:rsidRPr="0097778D">
        <w:rPr>
          <w:b/>
          <w:sz w:val="28"/>
          <w:szCs w:val="28"/>
          <w:lang w:val="nl-NL"/>
        </w:rPr>
        <w:lastRenderedPageBreak/>
        <w:t>4. Giải pháp và phương pháp luận:</w:t>
      </w:r>
    </w:p>
    <w:p w14:paraId="403BF4D6" w14:textId="77777777" w:rsidR="009C6258" w:rsidRPr="00B93F96" w:rsidRDefault="009C6258" w:rsidP="00B93F96">
      <w:pPr>
        <w:spacing w:before="60" w:after="60" w:line="276" w:lineRule="auto"/>
        <w:ind w:firstLine="567"/>
        <w:rPr>
          <w:i/>
          <w:spacing w:val="-4"/>
          <w:sz w:val="28"/>
          <w:szCs w:val="28"/>
          <w:lang w:val="nl-NL"/>
        </w:rPr>
      </w:pPr>
      <w:r w:rsidRPr="00B93F96">
        <w:rPr>
          <w:i/>
          <w:spacing w:val="-4"/>
          <w:sz w:val="28"/>
          <w:szCs w:val="28"/>
          <w:lang w:val="nl-NL"/>
        </w:rPr>
        <w:t xml:space="preserve">Nhà thầu chuẩn bị đề xuất giải pháp, phương pháp luận tổng quát thực hiện dịch vụ theo các nội dung quy định tại Chương này, gồm các phần như sau: </w:t>
      </w:r>
    </w:p>
    <w:p w14:paraId="572C90EE" w14:textId="77777777" w:rsidR="009C6258" w:rsidRPr="00B93F96" w:rsidRDefault="009C6258" w:rsidP="00B93F96">
      <w:pPr>
        <w:spacing w:before="60" w:after="60" w:line="276" w:lineRule="auto"/>
        <w:ind w:firstLine="567"/>
        <w:rPr>
          <w:i/>
          <w:spacing w:val="-4"/>
          <w:sz w:val="28"/>
          <w:szCs w:val="28"/>
          <w:lang w:val="nl-NL"/>
        </w:rPr>
      </w:pPr>
      <w:r w:rsidRPr="00B93F96">
        <w:rPr>
          <w:i/>
          <w:spacing w:val="-4"/>
          <w:sz w:val="28"/>
          <w:szCs w:val="28"/>
          <w:lang w:val="nl-NL"/>
        </w:rPr>
        <w:t>1. Giải pháp và phương pháp luận;</w:t>
      </w:r>
    </w:p>
    <w:p w14:paraId="63C0D679" w14:textId="77777777" w:rsidR="009C6258" w:rsidRPr="00B93F96" w:rsidRDefault="009C6258" w:rsidP="00B93F96">
      <w:pPr>
        <w:spacing w:before="60" w:after="60" w:line="276" w:lineRule="auto"/>
        <w:ind w:firstLine="567"/>
        <w:rPr>
          <w:i/>
          <w:spacing w:val="-4"/>
          <w:sz w:val="28"/>
          <w:szCs w:val="28"/>
          <w:lang w:val="nl-NL"/>
        </w:rPr>
      </w:pPr>
      <w:r w:rsidRPr="00B93F96">
        <w:rPr>
          <w:i/>
          <w:spacing w:val="-4"/>
          <w:sz w:val="28"/>
          <w:szCs w:val="28"/>
          <w:lang w:val="nl-NL"/>
        </w:rPr>
        <w:t>2.  Kế hoạch công tác.</w:t>
      </w:r>
    </w:p>
    <w:p w14:paraId="77F0BBE4" w14:textId="77777777" w:rsidR="009C6258" w:rsidRPr="0097778D" w:rsidRDefault="009C6258" w:rsidP="00B93F96">
      <w:pPr>
        <w:spacing w:before="120" w:after="120"/>
        <w:ind w:firstLine="567"/>
        <w:rPr>
          <w:b/>
          <w:sz w:val="28"/>
          <w:szCs w:val="28"/>
          <w:lang w:val="nl-NL"/>
        </w:rPr>
      </w:pPr>
      <w:r w:rsidRPr="0097778D">
        <w:rPr>
          <w:b/>
          <w:sz w:val="28"/>
          <w:szCs w:val="28"/>
          <w:lang w:val="nl-NL"/>
        </w:rPr>
        <w:t>5. Quy định về kiểm tra, nghiệm thu sản phẩm:</w:t>
      </w:r>
    </w:p>
    <w:p w14:paraId="69651528" w14:textId="77777777" w:rsidR="009C6258" w:rsidRPr="00B93F96" w:rsidRDefault="009C6258" w:rsidP="00B93F96">
      <w:pPr>
        <w:spacing w:before="60" w:after="60" w:line="276" w:lineRule="auto"/>
        <w:ind w:firstLine="567"/>
        <w:rPr>
          <w:i/>
          <w:spacing w:val="-4"/>
          <w:sz w:val="28"/>
          <w:szCs w:val="28"/>
          <w:lang w:val="nl-NL"/>
        </w:rPr>
      </w:pPr>
      <w:r w:rsidRPr="00B93F96">
        <w:rPr>
          <w:i/>
          <w:spacing w:val="-4"/>
          <w:sz w:val="28"/>
          <w:szCs w:val="28"/>
          <w:lang w:val="nl-NL"/>
        </w:rPr>
        <w:t>Mục này quy định về quy trình kiểm tra, nghiệm thu sản phẩm, trình tự giao nộp sản phẩm (nếu có)... để phục vụ công tác thanh, quyết toán hợp đồng.</w:t>
      </w:r>
    </w:p>
    <w:p w14:paraId="42F53B8E" w14:textId="5842097D" w:rsidR="00B93F96" w:rsidRDefault="00B93F96" w:rsidP="0008308D">
      <w:pPr>
        <w:spacing w:before="60" w:after="60" w:line="276" w:lineRule="auto"/>
        <w:ind w:firstLine="567"/>
        <w:rPr>
          <w:i/>
          <w:spacing w:val="-4"/>
          <w:sz w:val="28"/>
          <w:szCs w:val="28"/>
          <w:lang w:val="nl-NL"/>
        </w:rPr>
      </w:pPr>
      <w:r w:rsidRPr="00B93F96">
        <w:rPr>
          <w:i/>
          <w:spacing w:val="-4"/>
          <w:sz w:val="28"/>
          <w:szCs w:val="28"/>
          <w:lang w:val="nl-NL"/>
        </w:rPr>
        <w:t xml:space="preserve">Chủ đầu tư </w:t>
      </w:r>
      <w:r w:rsidR="0008308D">
        <w:rPr>
          <w:i/>
          <w:spacing w:val="-4"/>
          <w:sz w:val="28"/>
          <w:szCs w:val="28"/>
          <w:lang w:val="nl-NL"/>
        </w:rPr>
        <w:t xml:space="preserve">thực hiện công tác kiểm tra thường xuyên và đột xuất các vị trí nhân sự cũng như máy móc, thiết bị, vật tư </w:t>
      </w:r>
      <w:r w:rsidRPr="00B93F96">
        <w:rPr>
          <w:i/>
          <w:spacing w:val="-4"/>
          <w:sz w:val="28"/>
          <w:szCs w:val="28"/>
          <w:lang w:val="nl-NL"/>
        </w:rPr>
        <w:t xml:space="preserve">và </w:t>
      </w:r>
      <w:r w:rsidR="0008308D">
        <w:rPr>
          <w:i/>
          <w:spacing w:val="-4"/>
          <w:sz w:val="28"/>
          <w:szCs w:val="28"/>
          <w:lang w:val="nl-NL"/>
        </w:rPr>
        <w:t>b</w:t>
      </w:r>
      <w:r w:rsidRPr="00B93F96">
        <w:rPr>
          <w:i/>
          <w:spacing w:val="-4"/>
          <w:sz w:val="28"/>
          <w:szCs w:val="28"/>
          <w:lang w:val="nl-NL"/>
        </w:rPr>
        <w:t xml:space="preserve">áo cáo kết quả thực hiện (do nhà thầu lập) của từng </w:t>
      </w:r>
      <w:r w:rsidR="0008308D">
        <w:rPr>
          <w:i/>
          <w:spacing w:val="-4"/>
          <w:sz w:val="28"/>
          <w:szCs w:val="28"/>
          <w:lang w:val="nl-NL"/>
        </w:rPr>
        <w:t>tháng</w:t>
      </w:r>
      <w:r w:rsidRPr="00B93F96">
        <w:rPr>
          <w:i/>
          <w:spacing w:val="-4"/>
          <w:sz w:val="28"/>
          <w:szCs w:val="28"/>
          <w:lang w:val="nl-NL"/>
        </w:rPr>
        <w:t xml:space="preserve"> để phục vụ công tác nghiệm thu và thanh, quyết toán hợp đồng.</w:t>
      </w:r>
    </w:p>
    <w:p w14:paraId="6787FBA4" w14:textId="48A5C6B7" w:rsidR="001A3C6E" w:rsidRPr="0008308D" w:rsidRDefault="001A3C6E" w:rsidP="0008308D">
      <w:pPr>
        <w:spacing w:before="60" w:after="60" w:line="276" w:lineRule="auto"/>
        <w:ind w:firstLine="567"/>
        <w:rPr>
          <w:i/>
          <w:spacing w:val="-4"/>
          <w:sz w:val="28"/>
          <w:szCs w:val="28"/>
          <w:lang w:val="nl-NL"/>
        </w:rPr>
      </w:pPr>
      <w:r>
        <w:rPr>
          <w:i/>
          <w:spacing w:val="-4"/>
          <w:sz w:val="28"/>
          <w:szCs w:val="28"/>
          <w:lang w:val="nl-NL"/>
        </w:rPr>
        <w:t>Bảng đánh giá chất lượng (kèm theo).</w:t>
      </w:r>
    </w:p>
    <w:p w14:paraId="020BAB7A" w14:textId="77777777" w:rsidR="00E5546B" w:rsidRDefault="00E5546B"/>
    <w:sectPr w:rsidR="00E5546B" w:rsidSect="00C24C2F">
      <w:pgSz w:w="11907" w:h="16840" w:code="9"/>
      <w:pgMar w:top="851"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3B"/>
    <w:rsid w:val="0008308D"/>
    <w:rsid w:val="00147E51"/>
    <w:rsid w:val="001A3C6E"/>
    <w:rsid w:val="0022688D"/>
    <w:rsid w:val="002F30FF"/>
    <w:rsid w:val="005037F0"/>
    <w:rsid w:val="006B38A0"/>
    <w:rsid w:val="007900EA"/>
    <w:rsid w:val="00834B30"/>
    <w:rsid w:val="009C6258"/>
    <w:rsid w:val="00B354F4"/>
    <w:rsid w:val="00B93F96"/>
    <w:rsid w:val="00BD5E3B"/>
    <w:rsid w:val="00C01CA0"/>
    <w:rsid w:val="00C24C2F"/>
    <w:rsid w:val="00DF0E5D"/>
    <w:rsid w:val="00E5546B"/>
    <w:rsid w:val="00FD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B961"/>
  <w15:chartTrackingRefBased/>
  <w15:docId w15:val="{5B2035B7-8B96-40AA-AF51-7EC4601B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25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D5E3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5E3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5E3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5E3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D5E3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D5E3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D5E3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D5E3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D5E3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E3B"/>
    <w:rPr>
      <w:rFonts w:eastAsiaTheme="majorEastAsia" w:cstheme="majorBidi"/>
      <w:color w:val="272727" w:themeColor="text1" w:themeTint="D8"/>
    </w:rPr>
  </w:style>
  <w:style w:type="paragraph" w:styleId="Title">
    <w:name w:val="Title"/>
    <w:basedOn w:val="Normal"/>
    <w:next w:val="Normal"/>
    <w:link w:val="TitleChar"/>
    <w:uiPriority w:val="10"/>
    <w:qFormat/>
    <w:rsid w:val="00BD5E3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5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E3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5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E3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D5E3B"/>
    <w:rPr>
      <w:i/>
      <w:iCs/>
      <w:color w:val="404040" w:themeColor="text1" w:themeTint="BF"/>
    </w:rPr>
  </w:style>
  <w:style w:type="paragraph" w:styleId="ListParagraph">
    <w:name w:val="List Paragraph"/>
    <w:basedOn w:val="Normal"/>
    <w:uiPriority w:val="34"/>
    <w:qFormat/>
    <w:rsid w:val="00BD5E3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D5E3B"/>
    <w:rPr>
      <w:i/>
      <w:iCs/>
      <w:color w:val="0F4761" w:themeColor="accent1" w:themeShade="BF"/>
    </w:rPr>
  </w:style>
  <w:style w:type="paragraph" w:styleId="IntenseQuote">
    <w:name w:val="Intense Quote"/>
    <w:basedOn w:val="Normal"/>
    <w:next w:val="Normal"/>
    <w:link w:val="IntenseQuoteChar"/>
    <w:uiPriority w:val="30"/>
    <w:qFormat/>
    <w:rsid w:val="00BD5E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D5E3B"/>
    <w:rPr>
      <w:i/>
      <w:iCs/>
      <w:color w:val="0F4761" w:themeColor="accent1" w:themeShade="BF"/>
    </w:rPr>
  </w:style>
  <w:style w:type="character" w:styleId="IntenseReference">
    <w:name w:val="Intense Reference"/>
    <w:basedOn w:val="DefaultParagraphFont"/>
    <w:uiPriority w:val="32"/>
    <w:qFormat/>
    <w:rsid w:val="00BD5E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Loc</dc:creator>
  <cp:keywords/>
  <dc:description/>
  <cp:lastModifiedBy>Nguyen Thanh Loc</cp:lastModifiedBy>
  <cp:revision>6</cp:revision>
  <cp:lastPrinted>2025-08-18T06:11:00Z</cp:lastPrinted>
  <dcterms:created xsi:type="dcterms:W3CDTF">2025-08-16T11:08:00Z</dcterms:created>
  <dcterms:modified xsi:type="dcterms:W3CDTF">2025-10-06T10:41:00Z</dcterms:modified>
</cp:coreProperties>
</file>