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3AFC" w14:textId="77777777" w:rsidR="001A19FD" w:rsidRPr="004963C9" w:rsidRDefault="001A19FD" w:rsidP="001A19FD">
      <w:pPr>
        <w:jc w:val="center"/>
        <w:outlineLvl w:val="0"/>
        <w:rPr>
          <w:b/>
          <w:sz w:val="28"/>
          <w:szCs w:val="28"/>
          <w:lang w:val="nl-NL"/>
        </w:rPr>
      </w:pPr>
      <w:bookmarkStart w:id="0" w:name="_Hlk205537869"/>
      <w:r w:rsidRPr="004963C9">
        <w:rPr>
          <w:b/>
          <w:sz w:val="28"/>
          <w:szCs w:val="28"/>
          <w:lang w:val="nl-NL"/>
        </w:rPr>
        <w:t>Phần 2. YÊU CẦU VỀ KỸ THUẬT</w:t>
      </w:r>
    </w:p>
    <w:p w14:paraId="6D75D9CB" w14:textId="77777777" w:rsidR="001A19FD" w:rsidRPr="004963C9" w:rsidRDefault="001A19FD" w:rsidP="001A19FD">
      <w:pPr>
        <w:widowControl w:val="0"/>
        <w:spacing w:before="120" w:after="120" w:line="264" w:lineRule="auto"/>
        <w:jc w:val="center"/>
        <w:outlineLvl w:val="1"/>
        <w:rPr>
          <w:sz w:val="28"/>
          <w:szCs w:val="28"/>
          <w:lang w:val="nl-NL"/>
        </w:rPr>
      </w:pPr>
      <w:r w:rsidRPr="004963C9">
        <w:rPr>
          <w:b/>
          <w:sz w:val="28"/>
          <w:szCs w:val="28"/>
          <w:lang w:val="nl-NL"/>
        </w:rPr>
        <w:t>Chương V. YÊU CẦU VỀ KỸ THUẬT</w:t>
      </w:r>
    </w:p>
    <w:p w14:paraId="5D313183" w14:textId="77777777" w:rsidR="001A19FD" w:rsidRPr="004963C9" w:rsidRDefault="001A19FD" w:rsidP="001A19FD">
      <w:pPr>
        <w:pStyle w:val="Subtitle"/>
        <w:rPr>
          <w:sz w:val="20"/>
          <w:szCs w:val="32"/>
          <w:lang w:val="nl-NL"/>
        </w:rPr>
      </w:pPr>
    </w:p>
    <w:p w14:paraId="434556AA" w14:textId="77777777" w:rsidR="001A19FD" w:rsidRPr="004963C9" w:rsidRDefault="001A19FD" w:rsidP="001A19FD">
      <w:pPr>
        <w:pStyle w:val="SectionVIHeader"/>
        <w:widowControl w:val="0"/>
        <w:spacing w:after="120" w:line="264" w:lineRule="auto"/>
        <w:ind w:firstLine="709"/>
        <w:jc w:val="both"/>
        <w:rPr>
          <w:sz w:val="28"/>
          <w:szCs w:val="28"/>
          <w:lang w:val="nl-NL"/>
        </w:rPr>
      </w:pPr>
      <w:r w:rsidRPr="004963C9">
        <w:rPr>
          <w:sz w:val="28"/>
          <w:szCs w:val="28"/>
          <w:lang w:val="nl-NL"/>
        </w:rPr>
        <w:t>Mục 1. Yêu cầu về kỹ thuật</w:t>
      </w:r>
    </w:p>
    <w:p w14:paraId="561A9D0F" w14:textId="77777777" w:rsidR="001A19FD" w:rsidRPr="004963C9" w:rsidRDefault="001A19FD" w:rsidP="001A19FD">
      <w:pPr>
        <w:widowControl w:val="0"/>
        <w:spacing w:before="120" w:after="120" w:line="264" w:lineRule="auto"/>
        <w:ind w:firstLine="709"/>
        <w:rPr>
          <w:i/>
          <w:sz w:val="28"/>
          <w:szCs w:val="28"/>
          <w:lang w:val="nl-NL"/>
        </w:rPr>
      </w:pPr>
      <w:r w:rsidRPr="004963C9">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6083877" w14:textId="77777777" w:rsidR="001A19FD" w:rsidRPr="004963C9" w:rsidRDefault="001A19FD" w:rsidP="001A19FD">
      <w:pPr>
        <w:widowControl w:val="0"/>
        <w:spacing w:before="120" w:after="120" w:line="264" w:lineRule="auto"/>
        <w:ind w:firstLine="709"/>
        <w:rPr>
          <w:i/>
          <w:sz w:val="28"/>
          <w:szCs w:val="28"/>
          <w:lang w:val="nl-NL"/>
        </w:rPr>
      </w:pPr>
      <w:r w:rsidRPr="004963C9">
        <w:rPr>
          <w:i/>
          <w:sz w:val="28"/>
          <w:szCs w:val="28"/>
          <w:lang w:val="nl-NL"/>
        </w:rPr>
        <w:t>Trong yêu cầu về kỹ thuật không được đưa ra các điều kiện</w:t>
      </w:r>
      <w:r w:rsidRPr="004963C9">
        <w:rPr>
          <w:iCs/>
          <w:sz w:val="28"/>
          <w:szCs w:val="28"/>
          <w:lang w:val="nl-NL"/>
        </w:rPr>
        <w:t xml:space="preserve"> </w:t>
      </w:r>
      <w:r w:rsidRPr="004963C9">
        <w:rPr>
          <w:i/>
          <w:iCs/>
          <w:sz w:val="28"/>
          <w:szCs w:val="28"/>
          <w:lang w:val="nl-NL"/>
        </w:rPr>
        <w:t>nhằm hạn chế sự tham gia của nhà thầu hoặc nhằm tạo lợi thế cho một hoặc một số nhà thầu gây ra sự cạnh tranh không bình đẳng,</w:t>
      </w:r>
      <w:r w:rsidRPr="004963C9">
        <w:rPr>
          <w:i/>
          <w:spacing w:val="-4"/>
          <w:sz w:val="28"/>
          <w:szCs w:val="28"/>
          <w:lang w:val="nl-NL"/>
        </w:rPr>
        <w:t xml:space="preserve"> đồng thời cũng không đưa ra các yêu cầu quá cao dẫn đến làm tăng giá dự thầu hoặc làm hạn chế sự tham gia của các nhà thầu,</w:t>
      </w:r>
      <w:r w:rsidRPr="004963C9">
        <w:rPr>
          <w:i/>
          <w:sz w:val="28"/>
          <w:szCs w:val="28"/>
          <w:lang w:val="nl-NL"/>
        </w:rPr>
        <w:t xml:space="preserve"> không được nêu yêu cầu về tên, ký mã hiệu, nhãn hiệu cụ thể của hàng hóa.</w:t>
      </w:r>
    </w:p>
    <w:p w14:paraId="146B1C47" w14:textId="77777777" w:rsidR="001A19FD" w:rsidRPr="004963C9" w:rsidRDefault="001A19FD" w:rsidP="001A19FD">
      <w:pPr>
        <w:widowControl w:val="0"/>
        <w:spacing w:before="120" w:after="120" w:line="264" w:lineRule="auto"/>
        <w:ind w:firstLine="709"/>
        <w:rPr>
          <w:i/>
          <w:sz w:val="28"/>
          <w:szCs w:val="28"/>
          <w:lang w:val="nl-NL"/>
        </w:rPr>
      </w:pPr>
      <w:r w:rsidRPr="004963C9">
        <w:rPr>
          <w:i/>
          <w:sz w:val="28"/>
          <w:szCs w:val="28"/>
          <w:lang w:val="vi-VN"/>
        </w:rPr>
        <w:t xml:space="preserve">Trường hợp </w:t>
      </w:r>
      <w:r w:rsidRPr="004963C9">
        <w:rPr>
          <w:i/>
          <w:sz w:val="28"/>
          <w:szCs w:val="28"/>
          <w:lang w:val="nl-NL"/>
        </w:rPr>
        <w:t>không thể mô tả chi tiết hàng hóa theo đặc tính kỹ thuật, tính năng sử dụng, thiết kế công nghệ, tiêu chuẩn công nghệ thì được</w:t>
      </w:r>
      <w:r w:rsidRPr="004963C9">
        <w:rPr>
          <w:i/>
          <w:sz w:val="28"/>
          <w:szCs w:val="28"/>
          <w:lang w:val="vi-VN"/>
        </w:rPr>
        <w:t xml:space="preserve"> nêu nhãn hiệu, cat</w:t>
      </w:r>
      <w:r w:rsidRPr="004963C9">
        <w:rPr>
          <w:i/>
          <w:sz w:val="28"/>
          <w:szCs w:val="28"/>
          <w:lang w:val="nl-NL"/>
        </w:rPr>
        <w:t>alô</w:t>
      </w:r>
      <w:r w:rsidRPr="004963C9">
        <w:rPr>
          <w:i/>
          <w:sz w:val="28"/>
          <w:szCs w:val="28"/>
          <w:lang w:val="vi-VN"/>
        </w:rPr>
        <w:t xml:space="preserve"> của một </w:t>
      </w:r>
      <w:r w:rsidRPr="004963C9">
        <w:rPr>
          <w:i/>
          <w:sz w:val="28"/>
          <w:szCs w:val="28"/>
          <w:lang w:val="nl-NL"/>
        </w:rPr>
        <w:t>sản phẩm cụ thể</w:t>
      </w:r>
      <w:r w:rsidRPr="004963C9">
        <w:rPr>
          <w:i/>
          <w:sz w:val="28"/>
          <w:szCs w:val="28"/>
          <w:lang w:val="vi-VN"/>
        </w:rPr>
        <w:t xml:space="preserve"> để tham khảo, minh họa cho yêu cầu về kỹ thuật của hàng hóa </w:t>
      </w:r>
      <w:r w:rsidRPr="004963C9">
        <w:rPr>
          <w:i/>
          <w:sz w:val="28"/>
          <w:szCs w:val="28"/>
          <w:lang w:val="nl-NL"/>
        </w:rPr>
        <w:t xml:space="preserve">nhưng </w:t>
      </w:r>
      <w:r w:rsidRPr="004963C9">
        <w:rPr>
          <w:i/>
          <w:sz w:val="28"/>
          <w:szCs w:val="28"/>
          <w:lang w:val="vi-VN"/>
        </w:rPr>
        <w:t>phải ghi kèm theo cụm từ “hoặc tương đương” sau nhãn hiệu, cat</w:t>
      </w:r>
      <w:r w:rsidRPr="004963C9">
        <w:rPr>
          <w:i/>
          <w:sz w:val="28"/>
          <w:szCs w:val="28"/>
          <w:lang w:val="nl-NL"/>
        </w:rPr>
        <w:t xml:space="preserve">alô </w:t>
      </w:r>
      <w:r w:rsidRPr="004963C9">
        <w:rPr>
          <w:i/>
          <w:sz w:val="28"/>
          <w:szCs w:val="28"/>
          <w:lang w:val="vi-VN"/>
        </w:rPr>
        <w:t xml:space="preserve">đồng thời phải quy định rõ </w:t>
      </w:r>
      <w:r w:rsidRPr="004963C9">
        <w:rPr>
          <w:i/>
          <w:sz w:val="28"/>
          <w:szCs w:val="28"/>
          <w:lang w:val="nl-NL"/>
        </w:rPr>
        <w:t xml:space="preserve">nội hàm </w:t>
      </w:r>
      <w:r w:rsidRPr="004963C9">
        <w:rPr>
          <w:i/>
          <w:sz w:val="28"/>
          <w:szCs w:val="28"/>
          <w:lang w:val="vi-VN"/>
        </w:rPr>
        <w:t xml:space="preserve">tương đương </w:t>
      </w:r>
      <w:r w:rsidRPr="004963C9">
        <w:rPr>
          <w:i/>
          <w:sz w:val="28"/>
          <w:szCs w:val="28"/>
          <w:lang w:val="nl-NL"/>
        </w:rPr>
        <w:t xml:space="preserve">với hàng hóa đó về </w:t>
      </w:r>
      <w:r w:rsidRPr="004963C9">
        <w:rPr>
          <w:i/>
          <w:sz w:val="28"/>
          <w:szCs w:val="28"/>
          <w:lang w:val="vi-VN"/>
        </w:rPr>
        <w:t>đặc tính kỹ thuật, tính năng sử dụng</w:t>
      </w:r>
      <w:r w:rsidRPr="004963C9">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6C288A9C" w14:textId="77777777" w:rsidR="001A19FD" w:rsidRPr="004963C9" w:rsidRDefault="001A19FD" w:rsidP="001A19FD">
      <w:pPr>
        <w:widowControl w:val="0"/>
        <w:spacing w:before="120" w:after="120" w:line="264" w:lineRule="auto"/>
        <w:ind w:firstLine="709"/>
        <w:rPr>
          <w:i/>
          <w:sz w:val="28"/>
          <w:szCs w:val="28"/>
          <w:lang w:val="nl-NL"/>
        </w:rPr>
      </w:pPr>
      <w:r w:rsidRPr="004963C9">
        <w:rPr>
          <w:i/>
          <w:sz w:val="28"/>
          <w:szCs w:val="28"/>
          <w:lang w:val="nl-NL"/>
        </w:rPr>
        <w:t xml:space="preserve">Yêu cầu về kỹ thuật bao gồm các nội dung cơ bản như sau: </w:t>
      </w:r>
    </w:p>
    <w:p w14:paraId="6A5A7310" w14:textId="77777777" w:rsidR="001A19FD" w:rsidRPr="004963C9" w:rsidRDefault="001A19FD" w:rsidP="001A19FD">
      <w:pPr>
        <w:widowControl w:val="0"/>
        <w:spacing w:before="120" w:after="120" w:line="264" w:lineRule="auto"/>
        <w:ind w:firstLine="709"/>
        <w:rPr>
          <w:b/>
          <w:i/>
          <w:sz w:val="28"/>
          <w:szCs w:val="28"/>
          <w:lang w:val="nl-NL"/>
        </w:rPr>
      </w:pPr>
      <w:r w:rsidRPr="004963C9">
        <w:rPr>
          <w:b/>
          <w:i/>
          <w:sz w:val="28"/>
          <w:szCs w:val="28"/>
          <w:lang w:val="nl-NL"/>
        </w:rPr>
        <w:t>1.1. Giới thiệu chung về dự án/</w:t>
      </w:r>
      <w:r w:rsidRPr="004963C9">
        <w:rPr>
          <w:b/>
          <w:i/>
          <w:sz w:val="28"/>
          <w:szCs w:val="28"/>
        </w:rPr>
        <w:t>dự toán mua sắm</w:t>
      </w:r>
      <w:r w:rsidRPr="004963C9">
        <w:rPr>
          <w:b/>
          <w:i/>
          <w:sz w:val="28"/>
          <w:szCs w:val="28"/>
          <w:lang w:val="nl-NL"/>
        </w:rPr>
        <w:t>, gói thầu</w:t>
      </w:r>
    </w:p>
    <w:p w14:paraId="2AFD1856" w14:textId="77777777" w:rsidR="001A19FD" w:rsidRPr="004963C9" w:rsidRDefault="001A19FD" w:rsidP="001A19FD">
      <w:pPr>
        <w:numPr>
          <w:ilvl w:val="0"/>
          <w:numId w:val="1"/>
        </w:numPr>
        <w:tabs>
          <w:tab w:val="left" w:pos="284"/>
          <w:tab w:val="left" w:pos="567"/>
        </w:tabs>
        <w:spacing w:beforeLines="60" w:before="144" w:afterLines="60" w:after="144"/>
        <w:ind w:left="0" w:firstLine="567"/>
        <w:rPr>
          <w:color w:val="000000"/>
          <w:sz w:val="28"/>
          <w:szCs w:val="28"/>
          <w:lang w:val="nl-NL"/>
        </w:rPr>
      </w:pPr>
      <w:bookmarkStart w:id="1" w:name="_Hlk154743134"/>
      <w:r w:rsidRPr="004963C9">
        <w:rPr>
          <w:color w:val="000000"/>
          <w:sz w:val="28"/>
          <w:szCs w:val="28"/>
          <w:lang w:val="nl-NL"/>
        </w:rPr>
        <w:t xml:space="preserve">Tên gói thầu: </w:t>
      </w:r>
      <w:r w:rsidRPr="004963C9">
        <w:rPr>
          <w:sz w:val="28"/>
          <w:szCs w:val="28"/>
        </w:rPr>
        <w:t>“ Trang bị trang phục ngành cho cán bộ, viên chức, nhân viên Cảng vụ hàng không miền Nam”.</w:t>
      </w:r>
    </w:p>
    <w:p w14:paraId="4A9B67D2" w14:textId="77777777" w:rsidR="001A19FD" w:rsidRPr="004963C9" w:rsidRDefault="001A19FD" w:rsidP="001A19FD">
      <w:pPr>
        <w:numPr>
          <w:ilvl w:val="0"/>
          <w:numId w:val="1"/>
        </w:numPr>
        <w:tabs>
          <w:tab w:val="left" w:pos="284"/>
          <w:tab w:val="left" w:pos="567"/>
        </w:tabs>
        <w:spacing w:beforeLines="60" w:before="144" w:afterLines="60" w:after="144"/>
        <w:ind w:left="0" w:firstLine="567"/>
        <w:rPr>
          <w:color w:val="000000"/>
          <w:sz w:val="28"/>
          <w:szCs w:val="28"/>
          <w:lang w:val="nl-NL"/>
        </w:rPr>
      </w:pPr>
      <w:r w:rsidRPr="004963C9">
        <w:rPr>
          <w:color w:val="000000"/>
          <w:sz w:val="28"/>
          <w:szCs w:val="28"/>
          <w:lang w:val="nl-NL"/>
        </w:rPr>
        <w:t>Chủ đầu tư: Cảng vụ hàng không miền Nam.</w:t>
      </w:r>
    </w:p>
    <w:p w14:paraId="46EAAF31" w14:textId="77777777" w:rsidR="001A19FD" w:rsidRPr="004963C9" w:rsidRDefault="001A19FD" w:rsidP="001A19FD">
      <w:pPr>
        <w:numPr>
          <w:ilvl w:val="0"/>
          <w:numId w:val="1"/>
        </w:numPr>
        <w:tabs>
          <w:tab w:val="left" w:pos="284"/>
          <w:tab w:val="num" w:pos="540"/>
          <w:tab w:val="left" w:pos="567"/>
        </w:tabs>
        <w:spacing w:beforeLines="60" w:before="144" w:afterLines="60" w:after="144"/>
        <w:ind w:left="0" w:firstLine="567"/>
        <w:rPr>
          <w:color w:val="000000"/>
          <w:sz w:val="28"/>
          <w:szCs w:val="28"/>
        </w:rPr>
      </w:pPr>
      <w:r w:rsidRPr="004963C9">
        <w:rPr>
          <w:color w:val="000000"/>
          <w:sz w:val="28"/>
          <w:szCs w:val="28"/>
          <w:lang w:val="nl-NL"/>
        </w:rPr>
        <w:t xml:space="preserve">Nguồn vốn: </w:t>
      </w:r>
      <w:r w:rsidRPr="004963C9">
        <w:rPr>
          <w:sz w:val="28"/>
          <w:szCs w:val="28"/>
        </w:rPr>
        <w:t>Nguồn chi quản lý nhà nước</w:t>
      </w:r>
      <w:r w:rsidRPr="004963C9">
        <w:rPr>
          <w:color w:val="000000"/>
          <w:sz w:val="28"/>
          <w:szCs w:val="28"/>
        </w:rPr>
        <w:t>.</w:t>
      </w:r>
    </w:p>
    <w:p w14:paraId="344FC4B7" w14:textId="77777777" w:rsidR="001A19FD" w:rsidRPr="004963C9" w:rsidRDefault="001A19FD" w:rsidP="001A19FD">
      <w:pPr>
        <w:numPr>
          <w:ilvl w:val="0"/>
          <w:numId w:val="1"/>
        </w:numPr>
        <w:tabs>
          <w:tab w:val="left" w:pos="284"/>
          <w:tab w:val="left" w:pos="567"/>
        </w:tabs>
        <w:spacing w:beforeLines="60" w:before="144" w:afterLines="60" w:after="144"/>
        <w:ind w:left="0" w:firstLine="567"/>
        <w:rPr>
          <w:color w:val="000000"/>
          <w:sz w:val="28"/>
          <w:szCs w:val="28"/>
          <w:lang w:val="nl-NL"/>
        </w:rPr>
      </w:pPr>
      <w:r w:rsidRPr="004963C9">
        <w:rPr>
          <w:color w:val="000000"/>
          <w:sz w:val="28"/>
          <w:szCs w:val="28"/>
          <w:lang w:val="nl-NL"/>
        </w:rPr>
        <w:t>Địa điểm cung cấp hàng hóa: Trụ sở Cảng vụ HKMN, Cảng HKQT Tân Sơn Nhất, phường Tân Sơn Hòa, Tp Hồ Chí Minh</w:t>
      </w:r>
      <w:r w:rsidRPr="004963C9">
        <w:rPr>
          <w:sz w:val="28"/>
          <w:szCs w:val="28"/>
        </w:rPr>
        <w:t xml:space="preserve"> và các Đại diện tại các CHK địa phương trực thuộc.</w:t>
      </w:r>
    </w:p>
    <w:p w14:paraId="733A791E" w14:textId="77777777" w:rsidR="001A19FD" w:rsidRPr="004963C9" w:rsidRDefault="001A19FD" w:rsidP="001A19FD">
      <w:pPr>
        <w:spacing w:beforeLines="60" w:before="144" w:afterLines="60" w:after="144"/>
        <w:ind w:firstLine="567"/>
        <w:rPr>
          <w:spacing w:val="-4"/>
          <w:sz w:val="28"/>
          <w:szCs w:val="28"/>
          <w:lang w:val="nl-NL"/>
        </w:rPr>
      </w:pPr>
      <w:r w:rsidRPr="004963C9">
        <w:rPr>
          <w:sz w:val="28"/>
          <w:szCs w:val="28"/>
        </w:rPr>
        <w:t>- Loại hợp đồng: Hợp đồng trọn gói</w:t>
      </w:r>
      <w:r w:rsidRPr="004963C9">
        <w:rPr>
          <w:spacing w:val="-4"/>
          <w:sz w:val="28"/>
          <w:szCs w:val="28"/>
          <w:lang w:val="nl-NL"/>
        </w:rPr>
        <w:t>.</w:t>
      </w:r>
    </w:p>
    <w:p w14:paraId="25456F88" w14:textId="77777777" w:rsidR="001A19FD" w:rsidRPr="004963C9" w:rsidRDefault="001A19FD" w:rsidP="001A19FD">
      <w:pPr>
        <w:widowControl w:val="0"/>
        <w:spacing w:before="120" w:after="120" w:line="264" w:lineRule="auto"/>
        <w:ind w:firstLine="567"/>
        <w:rPr>
          <w:i/>
          <w:spacing w:val="2"/>
          <w:sz w:val="28"/>
          <w:szCs w:val="28"/>
          <w:lang w:val="nl-NL"/>
        </w:rPr>
      </w:pPr>
      <w:r w:rsidRPr="004963C9">
        <w:rPr>
          <w:spacing w:val="-4"/>
          <w:sz w:val="28"/>
          <w:szCs w:val="28"/>
          <w:lang w:val="nl-NL"/>
        </w:rPr>
        <w:t xml:space="preserve">- </w:t>
      </w:r>
      <w:r w:rsidRPr="004963C9">
        <w:rPr>
          <w:color w:val="000000"/>
          <w:sz w:val="28"/>
          <w:szCs w:val="28"/>
          <w:lang w:val="sv-SE"/>
        </w:rPr>
        <w:t>Thời gian thực hiện hợp đồng: 75 ngày kể từ ngày hợp đồng có hiệu lực.</w:t>
      </w:r>
    </w:p>
    <w:bookmarkEnd w:id="0"/>
    <w:bookmarkEnd w:id="1"/>
    <w:p w14:paraId="73D48327" w14:textId="77777777" w:rsidR="001A19FD" w:rsidRPr="004963C9" w:rsidRDefault="001A19FD" w:rsidP="001A19FD">
      <w:pPr>
        <w:widowControl w:val="0"/>
        <w:spacing w:before="120" w:after="120" w:line="264" w:lineRule="auto"/>
        <w:ind w:firstLine="709"/>
        <w:rPr>
          <w:b/>
          <w:i/>
          <w:sz w:val="28"/>
          <w:szCs w:val="28"/>
          <w:lang w:val="nl-NL"/>
        </w:rPr>
      </w:pPr>
      <w:r w:rsidRPr="004963C9">
        <w:rPr>
          <w:b/>
          <w:i/>
          <w:sz w:val="28"/>
          <w:szCs w:val="28"/>
          <w:lang w:val="nl-NL"/>
        </w:rPr>
        <w:t>1.2. Yêu cầu về kỹ thuật</w:t>
      </w:r>
    </w:p>
    <w:p w14:paraId="3AB86BB3" w14:textId="77777777" w:rsidR="001A19FD" w:rsidRPr="004963C9" w:rsidRDefault="001A19FD" w:rsidP="001A19FD">
      <w:pPr>
        <w:widowControl w:val="0"/>
        <w:spacing w:before="120" w:after="120" w:line="264" w:lineRule="auto"/>
        <w:ind w:firstLine="709"/>
        <w:rPr>
          <w:b/>
          <w:bCs/>
          <w:i/>
          <w:iCs/>
          <w:sz w:val="28"/>
          <w:szCs w:val="28"/>
        </w:rPr>
      </w:pPr>
      <w:r w:rsidRPr="004963C9">
        <w:rPr>
          <w:b/>
          <w:bCs/>
          <w:i/>
          <w:iCs/>
          <w:sz w:val="28"/>
          <w:szCs w:val="28"/>
        </w:rPr>
        <w:t xml:space="preserve">1.2.1. Yêu cầu kỹ thuật chung </w:t>
      </w:r>
    </w:p>
    <w:p w14:paraId="500887AB"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xml:space="preserve">a) Phạm vi công việc </w:t>
      </w:r>
    </w:p>
    <w:p w14:paraId="72499C8F" w14:textId="77777777" w:rsidR="001A19FD" w:rsidRPr="004963C9" w:rsidRDefault="001A19FD" w:rsidP="001A19FD">
      <w:pPr>
        <w:widowControl w:val="0"/>
        <w:spacing w:before="120" w:after="120" w:line="264" w:lineRule="auto"/>
        <w:ind w:firstLine="709"/>
        <w:rPr>
          <w:sz w:val="28"/>
          <w:szCs w:val="28"/>
        </w:rPr>
      </w:pPr>
      <w:r w:rsidRPr="004963C9">
        <w:rPr>
          <w:sz w:val="28"/>
          <w:szCs w:val="28"/>
        </w:rPr>
        <w:lastRenderedPageBreak/>
        <w:t xml:space="preserve">- Lập kế hoạch, thời gian chi tiết về triển khai lấy số đo từng người, may trang phục hợp lý và phù hợp với điều kiện, biện pháp, tiến độ cung cấp trang phục đáp ứng yêu cầu kỹ thuật của gói thầu. </w:t>
      </w:r>
    </w:p>
    <w:p w14:paraId="0D081A4E"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xml:space="preserve">- Biện pháp may đo trang phục, đóng gói thành phẩm hợp lý, phù hợp với điều kiện, biện pháp, tiến độ cung cấp trang phục đáp ứng yêu cầu kỹ thuật của gói thầu. </w:t>
      </w:r>
    </w:p>
    <w:p w14:paraId="0AE5DBA9"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xml:space="preserve">- Biện pháp tổ chức cung cấp, bàn giao hợp lý, phù hợp với điều kiện biện pháp thi công may đo, tiến độ cung cấp đáp ứng yêu cầu kỹ thuật của gói thầu. </w:t>
      </w:r>
    </w:p>
    <w:p w14:paraId="2F289426"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xml:space="preserve">b) Các yêu cầu chung về hàng hoá cung cấp </w:t>
      </w:r>
    </w:p>
    <w:p w14:paraId="42C840A9"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xml:space="preserve">- Hàng hoá được cung cấp tới địa điểm yêu cầu của E-HSMT phải trong dạng đóng gói của Nhà sản xuất; các thông số bên trong phải phù hợp với đặc tính kỹ thuật được thoả thuận trong hợp đồng. Bất kỳ sự thay đổi nguồn gốc, chủng loại, quy cách kỹ thuật nào sẽ không được chấp thuận. </w:t>
      </w:r>
    </w:p>
    <w:p w14:paraId="1765587B" w14:textId="77777777" w:rsidR="001A19FD" w:rsidRPr="004963C9" w:rsidRDefault="001A19FD" w:rsidP="001A19FD">
      <w:pPr>
        <w:widowControl w:val="0"/>
        <w:spacing w:before="120" w:after="120" w:line="264" w:lineRule="auto"/>
        <w:ind w:firstLine="709"/>
        <w:rPr>
          <w:sz w:val="28"/>
          <w:szCs w:val="28"/>
        </w:rPr>
      </w:pPr>
      <w:r w:rsidRPr="004963C9">
        <w:rPr>
          <w:sz w:val="28"/>
          <w:szCs w:val="28"/>
        </w:rPr>
        <w:t>- Nhà thầu đảm bảo phải có thiết bị phụ kiện thay thế sẵn sàng cho các hàng hoá cung cấp trong trường hợp hàng hoá cung cấp có sự cố để đam bảo việc sử dụng không gián đoạn.</w:t>
      </w:r>
    </w:p>
    <w:p w14:paraId="26002C4B" w14:textId="77777777" w:rsidR="001A19FD" w:rsidRPr="004963C9" w:rsidRDefault="001A19FD" w:rsidP="001A19FD">
      <w:pPr>
        <w:widowControl w:val="0"/>
        <w:spacing w:before="120" w:after="120" w:line="264" w:lineRule="auto"/>
        <w:ind w:firstLine="709"/>
        <w:rPr>
          <w:b/>
          <w:bCs/>
          <w:i/>
          <w:iCs/>
          <w:sz w:val="28"/>
          <w:szCs w:val="28"/>
        </w:rPr>
      </w:pPr>
      <w:r w:rsidRPr="004963C9">
        <w:rPr>
          <w:b/>
          <w:bCs/>
          <w:i/>
          <w:iCs/>
          <w:sz w:val="28"/>
          <w:szCs w:val="28"/>
        </w:rPr>
        <w:t xml:space="preserve">1.2.2. Yêu cầu kỹ thuật chi tiết </w:t>
      </w:r>
    </w:p>
    <w:p w14:paraId="6FB00944" w14:textId="77777777" w:rsidR="001A19FD" w:rsidRPr="004963C9" w:rsidRDefault="001A19FD" w:rsidP="001A19FD">
      <w:pPr>
        <w:widowControl w:val="0"/>
        <w:spacing w:before="120" w:after="120" w:line="264" w:lineRule="auto"/>
        <w:ind w:firstLine="709"/>
        <w:rPr>
          <w:b/>
          <w:bCs/>
          <w:sz w:val="28"/>
          <w:szCs w:val="28"/>
        </w:rPr>
      </w:pPr>
      <w:r w:rsidRPr="004963C9">
        <w:rPr>
          <w:sz w:val="28"/>
          <w:szCs w:val="28"/>
        </w:rPr>
        <w:t xml:space="preserve">Yêu cầu thông số kỹ thuật quy định trong mục này chỉ nhằm mục đích mô tả và không nhằm mục đích hạn chế nhà thầu. </w:t>
      </w:r>
      <w:r w:rsidRPr="004963C9">
        <w:rPr>
          <w:rFonts w:eastAsia="Calibri"/>
          <w:b/>
          <w:bCs/>
          <w:sz w:val="28"/>
          <w:szCs w:val="28"/>
        </w:rPr>
        <w:t xml:space="preserve">Việc xây dựng tiêu chuẩn đánh giá về kỹ thuật dựa trên nội dung Thông tư </w:t>
      </w:r>
      <w:r w:rsidRPr="004963C9">
        <w:rPr>
          <w:b/>
          <w:bCs/>
          <w:sz w:val="28"/>
          <w:szCs w:val="28"/>
        </w:rPr>
        <w:t>47/2016/TT-BGTVT ngày 30/12/2016 của Bộ GTVT</w:t>
      </w:r>
      <w:r w:rsidRPr="004963C9">
        <w:rPr>
          <w:rFonts w:eastAsia="Calibri"/>
          <w:b/>
          <w:bCs/>
          <w:sz w:val="28"/>
          <w:szCs w:val="28"/>
        </w:rPr>
        <w:t xml:space="preserve"> của Bộ Giao thông Vận tải</w:t>
      </w:r>
      <w:r w:rsidRPr="004963C9">
        <w:rPr>
          <w:b/>
          <w:bCs/>
          <w:sz w:val="28"/>
          <w:szCs w:val="28"/>
        </w:rPr>
        <w:t>.</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070"/>
        <w:gridCol w:w="6660"/>
      </w:tblGrid>
      <w:tr w:rsidR="001A19FD" w:rsidRPr="004963C9" w14:paraId="2E79F236" w14:textId="77777777" w:rsidTr="00BB7914">
        <w:trPr>
          <w:trHeight w:val="964"/>
        </w:trPr>
        <w:tc>
          <w:tcPr>
            <w:tcW w:w="918" w:type="dxa"/>
            <w:shd w:val="clear" w:color="auto" w:fill="E2EFD9" w:themeFill="accent6" w:themeFillTint="33"/>
            <w:vAlign w:val="center"/>
          </w:tcPr>
          <w:p w14:paraId="4F60759B" w14:textId="77777777" w:rsidR="001A19FD" w:rsidRPr="004963C9" w:rsidRDefault="001A19FD" w:rsidP="00BB7914">
            <w:pPr>
              <w:spacing w:before="120" w:after="120"/>
              <w:jc w:val="center"/>
              <w:rPr>
                <w:rFonts w:asciiTheme="majorHAnsi" w:hAnsiTheme="majorHAnsi" w:cstheme="majorHAnsi"/>
                <w:b/>
                <w:iCs/>
                <w:sz w:val="26"/>
                <w:szCs w:val="26"/>
              </w:rPr>
            </w:pPr>
            <w:r w:rsidRPr="004963C9">
              <w:rPr>
                <w:rFonts w:asciiTheme="majorHAnsi" w:hAnsiTheme="majorHAnsi" w:cstheme="majorHAnsi"/>
                <w:b/>
                <w:iCs/>
                <w:sz w:val="26"/>
                <w:szCs w:val="26"/>
              </w:rPr>
              <w:t>STT</w:t>
            </w:r>
          </w:p>
        </w:tc>
        <w:tc>
          <w:tcPr>
            <w:tcW w:w="2070" w:type="dxa"/>
            <w:shd w:val="clear" w:color="auto" w:fill="E2EFD9" w:themeFill="accent6" w:themeFillTint="33"/>
            <w:vAlign w:val="center"/>
          </w:tcPr>
          <w:p w14:paraId="428C978C" w14:textId="77777777" w:rsidR="001A19FD" w:rsidRPr="004963C9" w:rsidRDefault="001A19FD" w:rsidP="00BB7914">
            <w:pPr>
              <w:spacing w:before="120" w:after="120"/>
              <w:jc w:val="center"/>
              <w:rPr>
                <w:rFonts w:asciiTheme="majorHAnsi" w:hAnsiTheme="majorHAnsi" w:cstheme="majorHAnsi"/>
                <w:b/>
                <w:iCs/>
                <w:sz w:val="26"/>
                <w:szCs w:val="26"/>
              </w:rPr>
            </w:pPr>
            <w:r w:rsidRPr="004963C9">
              <w:rPr>
                <w:rFonts w:asciiTheme="majorHAnsi" w:hAnsiTheme="majorHAnsi" w:cstheme="majorHAnsi"/>
                <w:b/>
                <w:iCs/>
                <w:sz w:val="26"/>
                <w:szCs w:val="26"/>
              </w:rPr>
              <w:t>Tên hàng hóa/dịch vụ liên quan</w:t>
            </w:r>
          </w:p>
        </w:tc>
        <w:tc>
          <w:tcPr>
            <w:tcW w:w="6660" w:type="dxa"/>
            <w:shd w:val="clear" w:color="auto" w:fill="E2EFD9" w:themeFill="accent6" w:themeFillTint="33"/>
            <w:vAlign w:val="center"/>
          </w:tcPr>
          <w:p w14:paraId="269EA057" w14:textId="77777777" w:rsidR="001A19FD" w:rsidRPr="004963C9" w:rsidRDefault="001A19FD" w:rsidP="00BB7914">
            <w:pPr>
              <w:spacing w:before="120" w:after="120"/>
              <w:jc w:val="center"/>
              <w:rPr>
                <w:rFonts w:asciiTheme="majorHAnsi" w:hAnsiTheme="majorHAnsi" w:cstheme="majorHAnsi"/>
                <w:b/>
                <w:iCs/>
                <w:sz w:val="26"/>
                <w:szCs w:val="26"/>
              </w:rPr>
            </w:pPr>
            <w:r w:rsidRPr="004963C9">
              <w:rPr>
                <w:rFonts w:asciiTheme="majorHAnsi" w:hAnsiTheme="majorHAnsi" w:cstheme="majorHAnsi"/>
                <w:b/>
                <w:iCs/>
                <w:sz w:val="26"/>
                <w:szCs w:val="26"/>
              </w:rPr>
              <w:t>Thông số kỹ thuật và các tiêu chuẩn</w:t>
            </w:r>
          </w:p>
        </w:tc>
      </w:tr>
      <w:tr w:rsidR="001A19FD" w:rsidRPr="004963C9" w14:paraId="5BED4771" w14:textId="77777777" w:rsidTr="00BB7914">
        <w:trPr>
          <w:trHeight w:val="279"/>
        </w:trPr>
        <w:tc>
          <w:tcPr>
            <w:tcW w:w="918" w:type="dxa"/>
            <w:vAlign w:val="center"/>
          </w:tcPr>
          <w:p w14:paraId="174DDBD5" w14:textId="77777777" w:rsidR="001A19FD" w:rsidRPr="004963C9" w:rsidRDefault="001A19FD" w:rsidP="00BB7914">
            <w:pPr>
              <w:spacing w:before="120" w:after="120"/>
              <w:ind w:firstLine="22"/>
              <w:jc w:val="center"/>
              <w:rPr>
                <w:rFonts w:asciiTheme="majorHAnsi" w:hAnsiTheme="majorHAnsi" w:cstheme="majorHAnsi"/>
                <w:iCs/>
                <w:sz w:val="26"/>
                <w:szCs w:val="26"/>
              </w:rPr>
            </w:pPr>
            <w:r w:rsidRPr="004963C9">
              <w:rPr>
                <w:rFonts w:asciiTheme="majorHAnsi" w:hAnsiTheme="majorHAnsi" w:cstheme="majorHAnsi"/>
                <w:sz w:val="26"/>
                <w:szCs w:val="26"/>
              </w:rPr>
              <w:t>1</w:t>
            </w:r>
          </w:p>
        </w:tc>
        <w:tc>
          <w:tcPr>
            <w:tcW w:w="2070" w:type="dxa"/>
            <w:vAlign w:val="center"/>
          </w:tcPr>
          <w:p w14:paraId="20F74888" w14:textId="77777777" w:rsidR="001A19FD" w:rsidRPr="004963C9" w:rsidRDefault="001A19FD" w:rsidP="00BB7914">
            <w:pPr>
              <w:spacing w:before="120" w:after="120"/>
              <w:jc w:val="center"/>
              <w:rPr>
                <w:rFonts w:asciiTheme="majorHAnsi" w:hAnsiTheme="majorHAnsi" w:cstheme="majorHAnsi"/>
                <w:iCs/>
                <w:sz w:val="26"/>
                <w:szCs w:val="26"/>
              </w:rPr>
            </w:pPr>
            <w:r w:rsidRPr="004963C9">
              <w:rPr>
                <w:rFonts w:asciiTheme="majorHAnsi" w:hAnsiTheme="majorHAnsi" w:cstheme="majorHAnsi"/>
                <w:sz w:val="26"/>
                <w:szCs w:val="26"/>
              </w:rPr>
              <w:t>Mũ kê pi nam/nữ (có phù hiệu gắn trên mũ)</w:t>
            </w:r>
          </w:p>
        </w:tc>
        <w:tc>
          <w:tcPr>
            <w:tcW w:w="6660" w:type="dxa"/>
            <w:vAlign w:val="center"/>
          </w:tcPr>
          <w:p w14:paraId="49A64E31"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b/>
                <w:bCs/>
                <w:sz w:val="26"/>
                <w:szCs w:val="26"/>
              </w:rPr>
              <w:t>Phù hiệu trên mũ:</w:t>
            </w:r>
            <w:r w:rsidRPr="004963C9">
              <w:rPr>
                <w:rFonts w:asciiTheme="majorHAnsi" w:hAnsiTheme="majorHAnsi" w:cstheme="majorHAnsi"/>
                <w:sz w:val="26"/>
                <w:szCs w:val="26"/>
              </w:rPr>
              <w:t xml:space="preserve"> được đúc bằng kim loại; phía ngoài có hai cành tùng màu bạc ánh kim; giữa hai cành tùng là hình tròn đường kính 40 mm, màu đỏ gạch, chạy theo viền hình tròn là 2 bông lúa hướng lên trên, dưới cuống 2 bông lúa là hình nửa chiếc bánh xe; chính giữa hình tròn là biểu trưng của Cảng vụ hàng không; dưới chân hình tròn là một khối để đỡ. Biểu trưng của Cảng vụ hàng không là hình kết hợp giữa hình thang cân, hình tròn và hình ngôi sao 5 cánh; phần hình thang, hình ngôi sao màu xanh dương; phần hình tròn màu vàng chanh; chữ thể hiện trên biểu trưng là chữ hoa in viết tắt của chữ “Cảng vụ hàng không” màu xanh dương giống phần hình thang.</w:t>
            </w:r>
          </w:p>
          <w:p w14:paraId="0C127DE7"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t xml:space="preserve">1. Mũ kê pi nam: </w:t>
            </w:r>
            <w:r w:rsidRPr="004963C9">
              <w:rPr>
                <w:rFonts w:asciiTheme="majorHAnsi" w:hAnsiTheme="majorHAnsi" w:cstheme="majorHAnsi"/>
                <w:sz w:val="26"/>
                <w:szCs w:val="26"/>
              </w:rPr>
              <w:t>Mũ có thành, đỉnh và cầu mũ; đỉnh mũ và cầu mũ màu ghi vàng, phần còn lại màu ghi đậm; trước mũ có gắn phù hiệu Cảng vụ hàng không, phía trước có 02 dây xoắn thừng màu ghi sáng.</w:t>
            </w:r>
          </w:p>
          <w:p w14:paraId="3C74C110"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lastRenderedPageBreak/>
              <w:t>2. Mũ kê pi nữ:</w:t>
            </w:r>
            <w:r w:rsidRPr="004963C9">
              <w:rPr>
                <w:rFonts w:asciiTheme="majorHAnsi" w:hAnsiTheme="majorHAnsi" w:cstheme="majorHAnsi"/>
                <w:sz w:val="26"/>
                <w:szCs w:val="26"/>
              </w:rPr>
              <w:t xml:space="preserve"> dáng mũ lưỡi trai; phần thân mũ màu ghi vàng, phần lưỡi trai màu ghi đậm và có hai dải màu ghi sáng chạy dọc theo vành lưỡi trai; trước mũ có gắn phù hiệu Cảng vụ hàng không.</w:t>
            </w:r>
          </w:p>
          <w:p w14:paraId="661F5ADA" w14:textId="77777777" w:rsidR="001A19FD" w:rsidRPr="004963C9" w:rsidRDefault="001A19FD" w:rsidP="00BB7914">
            <w:pPr>
              <w:spacing w:before="120" w:after="120"/>
              <w:rPr>
                <w:rFonts w:asciiTheme="majorHAnsi" w:hAnsiTheme="majorHAnsi" w:cstheme="majorHAnsi"/>
                <w:iCs/>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09822877" w14:textId="77777777" w:rsidTr="00BB7914">
        <w:trPr>
          <w:trHeight w:val="593"/>
        </w:trPr>
        <w:tc>
          <w:tcPr>
            <w:tcW w:w="918" w:type="dxa"/>
            <w:vAlign w:val="center"/>
          </w:tcPr>
          <w:p w14:paraId="38DAA99F" w14:textId="77777777" w:rsidR="001A19FD" w:rsidRPr="004963C9" w:rsidRDefault="001A19FD" w:rsidP="00BB7914">
            <w:pPr>
              <w:spacing w:before="120" w:after="120"/>
              <w:jc w:val="center"/>
              <w:rPr>
                <w:rFonts w:asciiTheme="majorHAnsi" w:hAnsiTheme="majorHAnsi" w:cstheme="majorHAnsi"/>
                <w:i/>
                <w:iCs/>
                <w:sz w:val="26"/>
                <w:szCs w:val="26"/>
              </w:rPr>
            </w:pPr>
            <w:r w:rsidRPr="004963C9">
              <w:rPr>
                <w:rFonts w:asciiTheme="majorHAnsi" w:hAnsiTheme="majorHAnsi" w:cstheme="majorHAnsi"/>
                <w:sz w:val="26"/>
                <w:szCs w:val="26"/>
              </w:rPr>
              <w:lastRenderedPageBreak/>
              <w:t>2</w:t>
            </w:r>
          </w:p>
        </w:tc>
        <w:tc>
          <w:tcPr>
            <w:tcW w:w="2070" w:type="dxa"/>
            <w:vAlign w:val="center"/>
          </w:tcPr>
          <w:p w14:paraId="37A9FDFF" w14:textId="77777777" w:rsidR="001A19FD" w:rsidRPr="004963C9" w:rsidRDefault="001A19FD" w:rsidP="00BB7914">
            <w:pPr>
              <w:spacing w:before="120" w:after="120"/>
              <w:rPr>
                <w:rFonts w:asciiTheme="majorHAnsi" w:hAnsiTheme="majorHAnsi" w:cstheme="majorHAnsi"/>
                <w:i/>
                <w:iCs/>
                <w:sz w:val="26"/>
                <w:szCs w:val="26"/>
              </w:rPr>
            </w:pPr>
            <w:r w:rsidRPr="004963C9">
              <w:rPr>
                <w:rFonts w:asciiTheme="majorHAnsi" w:hAnsiTheme="majorHAnsi" w:cstheme="majorHAnsi"/>
                <w:sz w:val="26"/>
                <w:szCs w:val="26"/>
              </w:rPr>
              <w:t>Áo vét tông nam/nữ (có phù hiệu gắn trên tay áo)</w:t>
            </w:r>
          </w:p>
        </w:tc>
        <w:tc>
          <w:tcPr>
            <w:tcW w:w="6660" w:type="dxa"/>
            <w:vAlign w:val="center"/>
          </w:tcPr>
          <w:p w14:paraId="0F81F32F"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t>1. Áo vét tông nam</w:t>
            </w:r>
            <w:r w:rsidRPr="004963C9">
              <w:rPr>
                <w:rFonts w:asciiTheme="majorHAnsi" w:hAnsiTheme="majorHAnsi" w:cstheme="majorHAnsi"/>
                <w:sz w:val="26"/>
                <w:szCs w:val="26"/>
              </w:rPr>
              <w:br w:type="page"/>
              <w:t>:</w:t>
            </w:r>
          </w:p>
          <w:p w14:paraId="075B19D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ghi vàng.</w:t>
            </w:r>
          </w:p>
          <w:p w14:paraId="4CFBC0D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Kiểu dáng: cổ áo hình chữ V truyền thống; thân áo sau xẻ giữa; 02 túi ngực trước may nổi, có nắp và 01 khuy áo trên mỗi nắp; 02 túi dưới chìm có nắp và 01 khuy áo trên mỗi nắp; 01 hàng khuy ở giữa gồm 04 khuy đường kính 20 mm; cổ tay áo gắn 03 khuy nhỏ đường kính 15 mm; khuy áo bằng kim loại màu ánh kim có hình chiếc máy bay nổi trên mặt; bên trong áo có lớp lót, 01 túi ngực bên trái trong áo; trên tay áo bên trái có gắn phù hiệu Cảng vụ hàng không cách đầu vai của tay áo 90 mm; hai bên ve cổ áo gắn hình cánh chim bằng kim loại màu bạc ánh kim; mỗi bên vai áo có 02 đỉa để cài cấp hiệu.</w:t>
            </w:r>
          </w:p>
          <w:p w14:paraId="712219F3"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444A664E"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b/>
                <w:bCs/>
                <w:sz w:val="26"/>
                <w:szCs w:val="26"/>
              </w:rPr>
              <w:t>2. Áo vét tông nữ:</w:t>
            </w:r>
          </w:p>
          <w:p w14:paraId="75438EE2"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Màu sắc: Màu ghi vàng.</w:t>
            </w:r>
          </w:p>
          <w:p w14:paraId="3BCD580E"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cổ áo hình chữ V truyền thống; 02 túi dưới chìm có nắp; 01 hàng khuy ở giữa gồm 04 khuy đường kính 20 mm; cổ tay áo gắn 03 khuy nhỏ đường kính 15 mm; khuy áo bằng kim loại màu ánh kim có hình chiếc máy bay nổi trên mặt; bên trong áo có lớp lót, 01 túi ngực bên trái trong áo; tay áo bên trái có gắn phù hiệu Cảng vụ hàng không, cách đầu vai của tay áo 90 mm; hai bên ve cổ áo gắn hình cánh chim bằng kim loại màu bạc ánh kim; mỗi bên vai áo có 02 đỉa để cài cấp hiệu.</w:t>
            </w:r>
            <w:r w:rsidRPr="004963C9">
              <w:rPr>
                <w:rFonts w:asciiTheme="majorHAnsi" w:hAnsiTheme="majorHAnsi" w:cstheme="majorHAnsi"/>
                <w:sz w:val="26"/>
                <w:szCs w:val="26"/>
              </w:rPr>
              <w:br w:type="page"/>
            </w:r>
          </w:p>
          <w:p w14:paraId="4FB7F6EA"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5F884313"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46B78E8A" w14:textId="77777777" w:rsidTr="00BB7914">
        <w:trPr>
          <w:trHeight w:val="593"/>
        </w:trPr>
        <w:tc>
          <w:tcPr>
            <w:tcW w:w="918" w:type="dxa"/>
            <w:vAlign w:val="center"/>
          </w:tcPr>
          <w:p w14:paraId="61571AAC"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lastRenderedPageBreak/>
              <w:t>3</w:t>
            </w:r>
          </w:p>
        </w:tc>
        <w:tc>
          <w:tcPr>
            <w:tcW w:w="2070" w:type="dxa"/>
            <w:vAlign w:val="center"/>
          </w:tcPr>
          <w:p w14:paraId="65A71039"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Cặp đựng tài liệu</w:t>
            </w:r>
          </w:p>
        </w:tc>
        <w:tc>
          <w:tcPr>
            <w:tcW w:w="6660" w:type="dxa"/>
            <w:vAlign w:val="center"/>
          </w:tcPr>
          <w:p w14:paraId="55264F72"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ghi đậm.</w:t>
            </w:r>
          </w:p>
          <w:p w14:paraId="39C2A21B"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kiểu cặp ngang, có dây đeo, có quai xách, có ngăn đựng máy tính xách tay.</w:t>
            </w:r>
          </w:p>
          <w:p w14:paraId="7AD1A98A"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Chất liệu: bằng da, không thấm nước.</w:t>
            </w:r>
          </w:p>
          <w:p w14:paraId="58621B20"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599F1E9D" w14:textId="77777777" w:rsidTr="00BB7914">
        <w:trPr>
          <w:trHeight w:val="593"/>
        </w:trPr>
        <w:tc>
          <w:tcPr>
            <w:tcW w:w="918" w:type="dxa"/>
            <w:vAlign w:val="center"/>
          </w:tcPr>
          <w:p w14:paraId="0AE41DE7"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4</w:t>
            </w:r>
          </w:p>
        </w:tc>
        <w:tc>
          <w:tcPr>
            <w:tcW w:w="2070" w:type="dxa"/>
            <w:vAlign w:val="center"/>
          </w:tcPr>
          <w:p w14:paraId="6C5BCB41"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Hình cánh chim trên ve cổ áo</w:t>
            </w:r>
          </w:p>
        </w:tc>
        <w:tc>
          <w:tcPr>
            <w:tcW w:w="6660" w:type="dxa"/>
            <w:vAlign w:val="center"/>
          </w:tcPr>
          <w:p w14:paraId="1891807D"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Hình cánh chim bằng kim loại màu bạc ánh kim.</w:t>
            </w:r>
          </w:p>
          <w:p w14:paraId="20FB0943"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6BE74B26" w14:textId="77777777" w:rsidTr="00BB7914">
        <w:trPr>
          <w:trHeight w:val="593"/>
        </w:trPr>
        <w:tc>
          <w:tcPr>
            <w:tcW w:w="918" w:type="dxa"/>
            <w:vAlign w:val="center"/>
          </w:tcPr>
          <w:p w14:paraId="48664D9E"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5</w:t>
            </w:r>
          </w:p>
        </w:tc>
        <w:tc>
          <w:tcPr>
            <w:tcW w:w="2070" w:type="dxa"/>
            <w:vAlign w:val="center"/>
          </w:tcPr>
          <w:p w14:paraId="17BC8569"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Cấp hiệu</w:t>
            </w:r>
          </w:p>
        </w:tc>
        <w:tc>
          <w:tcPr>
            <w:tcW w:w="6660" w:type="dxa"/>
            <w:vAlign w:val="center"/>
          </w:tcPr>
          <w:p w14:paraId="3656CCE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Cấp hiệu hình thang, một đầu vát nhọn cân, có kích thước rộng 48 mm x 40 mm, dài 128 mm. Nền cấp hiệu màu ghi đậm; chạy dọc hai bên cấp hiệu là 02 dải vải màu ghi sáng. Phía đầu bằng của cấp hiệu có 02 dải vải giống hình cánh chim được dệt trên cấp hiệu (trừ cấp hiệu của nhân viên - chỉ có 01 dải vải). Phía đầu nhọn của cấp hiệu có gắn hình chiếc máy bay được đúc bằng kim loại, mạ màu bạc ánh kim. Biểu tượng bông hoa cúc đường kính 12 mm được đúc bằng kim loại, mạ màu bạc ánh kim, có 06 cánh hoa. Biểu tượng bông hoa cúc là cơ sở để phân định cấp hiệu và được phân định như sau:</w:t>
            </w:r>
          </w:p>
          <w:p w14:paraId="3AFFD03A"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a) Giám đốc Cảng vụ hàng không: 05 biểu tượng bông hoa cúc;</w:t>
            </w:r>
          </w:p>
          <w:p w14:paraId="02E402C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b) Phó Giám đốc Cảng vụ hàng không: 04 biểu tượng bông hoa cúc;</w:t>
            </w:r>
          </w:p>
          <w:p w14:paraId="004B97F7"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c) Trưởng phòng, Trưởng Đại diện Cảng vụ hàng không tại các cảng hàng không, sân bay; 03 biểu tượng bông hoa cúc;</w:t>
            </w:r>
          </w:p>
          <w:p w14:paraId="6F118206"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d) Phó Trưởng phòng, Phó Trưởng Đại diện Cảng vụ hàng không tại các cảng hàng không, sân bay: 02 biểu tượng bông hoa cúc;</w:t>
            </w:r>
          </w:p>
          <w:p w14:paraId="0DB5FFD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đ) Chuyên viên: 01 biểu tượng bông hoa cúc;</w:t>
            </w:r>
          </w:p>
          <w:p w14:paraId="1A2562EE"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rPr>
              <w:t xml:space="preserve">e) Cán sự: có 02 dải vải giống hình cánh chim được dệt ở phía gần cuối hình chữ nhật của cấp hiệu và không có biểu tượng </w:t>
            </w:r>
            <w:r w:rsidRPr="004963C9">
              <w:rPr>
                <w:rFonts w:asciiTheme="majorHAnsi" w:hAnsiTheme="majorHAnsi" w:cstheme="majorHAnsi"/>
                <w:sz w:val="26"/>
                <w:szCs w:val="26"/>
                <w:lang w:val="vi-VN"/>
              </w:rPr>
              <w:t>bông hoa cúc;</w:t>
            </w:r>
          </w:p>
          <w:p w14:paraId="27510D4B"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t>g) Nhân viên: có 01 dải vải giống hình cánh chim được dệt ở phía đầu bằng của cấp hiệu và không có biểu tượng bông hoa cúc.</w:t>
            </w:r>
          </w:p>
          <w:p w14:paraId="6B77BF00"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lang w:val="vi-VN"/>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172DDAA1" w14:textId="77777777" w:rsidTr="00BB7914">
        <w:trPr>
          <w:trHeight w:val="593"/>
        </w:trPr>
        <w:tc>
          <w:tcPr>
            <w:tcW w:w="918" w:type="dxa"/>
            <w:vAlign w:val="center"/>
          </w:tcPr>
          <w:p w14:paraId="233ADD3A"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6</w:t>
            </w:r>
          </w:p>
        </w:tc>
        <w:tc>
          <w:tcPr>
            <w:tcW w:w="2070" w:type="dxa"/>
            <w:vAlign w:val="center"/>
          </w:tcPr>
          <w:p w14:paraId="2445CD9E"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 xml:space="preserve">Áo sơ mi ngắn tay nam/nữ (có phù </w:t>
            </w:r>
            <w:r w:rsidRPr="004963C9">
              <w:rPr>
                <w:rFonts w:asciiTheme="majorHAnsi" w:hAnsiTheme="majorHAnsi" w:cstheme="majorHAnsi"/>
                <w:sz w:val="26"/>
                <w:szCs w:val="26"/>
              </w:rPr>
              <w:lastRenderedPageBreak/>
              <w:t>hiệu gắn trên tay áo)</w:t>
            </w:r>
          </w:p>
        </w:tc>
        <w:tc>
          <w:tcPr>
            <w:tcW w:w="6660" w:type="dxa"/>
            <w:vAlign w:val="center"/>
          </w:tcPr>
          <w:p w14:paraId="24EDEE2F"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lastRenderedPageBreak/>
              <w:t>1. Áo sơ mi ngắn tay nam:</w:t>
            </w:r>
            <w:r w:rsidRPr="004963C9">
              <w:rPr>
                <w:rFonts w:asciiTheme="majorHAnsi" w:hAnsiTheme="majorHAnsi" w:cstheme="majorHAnsi"/>
                <w:sz w:val="26"/>
                <w:szCs w:val="26"/>
              </w:rPr>
              <w:br w:type="page"/>
            </w:r>
          </w:p>
          <w:p w14:paraId="56D73500"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ghi.</w:t>
            </w:r>
          </w:p>
          <w:p w14:paraId="1919161F"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rPr>
              <w:lastRenderedPageBreak/>
              <w:t xml:space="preserve">- Kiểu dáng: </w:t>
            </w:r>
            <w:r w:rsidRPr="004963C9">
              <w:rPr>
                <w:rFonts w:asciiTheme="majorHAnsi" w:hAnsiTheme="majorHAnsi" w:cstheme="majorHAnsi"/>
                <w:sz w:val="26"/>
                <w:szCs w:val="26"/>
                <w:lang w:val="vi-VN"/>
              </w:rPr>
              <w:t>cổ đứng, nẹp bong; có 10 khuy áo màu bạc ánh kim (08 khuy để cài áo, 02 khuy để cài túi áo); tay áo có nẹp bong; 02 túi ngực có nắp, nẹp ở giữa; trên tay áo bên trái có gắn phù hiệu Cảng vụ hàng không cách đầu vai của tay áo 70 mm; hai bên ve cổ áo gắn hình cánh chim bằng kim loại màu bạc ánh kim; mỗi bên vai áo có 02 đỉa để cài cấp hiệu.</w:t>
            </w:r>
          </w:p>
          <w:p w14:paraId="727263E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lang w:val="vi-VN"/>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29704B93" w14:textId="77777777" w:rsidR="001A19FD" w:rsidRPr="004963C9" w:rsidRDefault="001A19FD" w:rsidP="00BB7914">
            <w:pPr>
              <w:rPr>
                <w:rFonts w:asciiTheme="majorHAnsi" w:hAnsiTheme="majorHAnsi" w:cstheme="majorHAnsi"/>
                <w:b/>
                <w:bCs/>
                <w:sz w:val="26"/>
                <w:szCs w:val="26"/>
                <w:lang w:val="vi-VN"/>
              </w:rPr>
            </w:pPr>
            <w:r w:rsidRPr="004963C9">
              <w:rPr>
                <w:rFonts w:asciiTheme="majorHAnsi" w:hAnsiTheme="majorHAnsi" w:cstheme="majorHAnsi"/>
                <w:sz w:val="26"/>
                <w:szCs w:val="26"/>
                <w:lang w:val="vi-VN"/>
              </w:rPr>
              <w:br w:type="page"/>
            </w:r>
            <w:r w:rsidRPr="004963C9">
              <w:rPr>
                <w:rFonts w:asciiTheme="majorHAnsi" w:hAnsiTheme="majorHAnsi" w:cstheme="majorHAnsi"/>
                <w:b/>
                <w:bCs/>
                <w:sz w:val="26"/>
                <w:szCs w:val="26"/>
                <w:lang w:val="vi-VN"/>
              </w:rPr>
              <w:t>2. Áo sơ mi ngắn tay nữ:</w:t>
            </w:r>
          </w:p>
          <w:p w14:paraId="540FFD2D"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br w:type="page"/>
              <w:t>- Màu sắc: Màu ghi.</w:t>
            </w:r>
          </w:p>
          <w:p w14:paraId="047078B9"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t xml:space="preserve"> </w:t>
            </w:r>
            <w:r w:rsidRPr="004963C9">
              <w:rPr>
                <w:rFonts w:asciiTheme="majorHAnsi" w:hAnsiTheme="majorHAnsi" w:cstheme="majorHAnsi"/>
                <w:sz w:val="26"/>
                <w:szCs w:val="26"/>
                <w:lang w:val="vi-VN"/>
              </w:rPr>
              <w:br w:type="page"/>
              <w:t>- Kiểu dáng: cổ đứng, nẹp bong; có 09 khuy áo màu bạc ánh kim (07 khuy để cài áo, 02 khuy để cài túi áo); tay áo có nẹp bong; 02 túi ngực có nắp, nẹp ở giữa; thân áo trước có 02 đường chiết eo; trên tay áo bên trái có gắn phù hiệu Cảng vụ hàng không cách đầu vai của tay áo 70 mm; hai bên ve cổ áo gắn hình cánh chim bằng kim loại màu bạc ánh kim; mỗi bên vai áo có 02 đỉa để cài cấp hiệu.</w:t>
            </w:r>
          </w:p>
          <w:p w14:paraId="69D40EB9"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0745ADE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lang w:val="vi-VN"/>
              </w:rPr>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4C5E1CC8" w14:textId="77777777" w:rsidTr="00BB7914">
        <w:trPr>
          <w:trHeight w:val="593"/>
        </w:trPr>
        <w:tc>
          <w:tcPr>
            <w:tcW w:w="918" w:type="dxa"/>
            <w:vAlign w:val="center"/>
          </w:tcPr>
          <w:p w14:paraId="55290630"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lastRenderedPageBreak/>
              <w:t>7</w:t>
            </w:r>
          </w:p>
        </w:tc>
        <w:tc>
          <w:tcPr>
            <w:tcW w:w="2070" w:type="dxa"/>
            <w:vAlign w:val="center"/>
          </w:tcPr>
          <w:p w14:paraId="21DF4604"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Áo sơ mi dài tay nam/ nữ (có phù hiệu gắn trên tay áo)</w:t>
            </w:r>
          </w:p>
        </w:tc>
        <w:tc>
          <w:tcPr>
            <w:tcW w:w="6660" w:type="dxa"/>
            <w:vAlign w:val="center"/>
          </w:tcPr>
          <w:p w14:paraId="0D8DD47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sz w:val="26"/>
                <w:szCs w:val="26"/>
              </w:rPr>
              <w:t>1. Áo sơ mi dài tay nam</w:t>
            </w:r>
            <w:r w:rsidRPr="004963C9">
              <w:rPr>
                <w:rFonts w:asciiTheme="majorHAnsi" w:hAnsiTheme="majorHAnsi" w:cstheme="majorHAnsi"/>
                <w:sz w:val="26"/>
                <w:szCs w:val="26"/>
              </w:rPr>
              <w:t>:</w:t>
            </w:r>
          </w:p>
          <w:p w14:paraId="151D420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ghi.</w:t>
            </w:r>
          </w:p>
          <w:p w14:paraId="1E7B1476"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cổ đứng, nẹp bong; có 12 khuy áo màu bạc ánh kim (08 khuy để cài áo, 02 khuy để cài túi áo, 02 khuy để cài tay áo); tay áo có măng séc cứng; 02 túi ngực có nắp; trên tay áo bên trái có gắn phù hiệu Cảng vụ hàng không cách đầu vai của tay áo 70 mm; hai bên ve cổ áo gắn hình cánh chim bằng kim loại màu bạc ánh kim; mỗi bên vai áo có 02 đỉa để cài cấp hiệu</w:t>
            </w:r>
            <w:r w:rsidRPr="004963C9">
              <w:rPr>
                <w:rFonts w:asciiTheme="majorHAnsi" w:hAnsiTheme="majorHAnsi" w:cstheme="majorHAnsi"/>
                <w:sz w:val="26"/>
                <w:szCs w:val="26"/>
              </w:rPr>
              <w:br w:type="page"/>
              <w:t>.</w:t>
            </w:r>
          </w:p>
          <w:p w14:paraId="72CCA764"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303E8DD5"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br w:type="page"/>
            </w:r>
            <w:r w:rsidRPr="004963C9">
              <w:rPr>
                <w:rFonts w:asciiTheme="majorHAnsi" w:hAnsiTheme="majorHAnsi" w:cstheme="majorHAnsi"/>
                <w:b/>
                <w:sz w:val="26"/>
                <w:szCs w:val="26"/>
                <w:lang w:val="vi-VN"/>
              </w:rPr>
              <w:t>2. Áo sơ mi dài tay nữ:</w:t>
            </w:r>
            <w:r w:rsidRPr="004963C9">
              <w:rPr>
                <w:rFonts w:asciiTheme="majorHAnsi" w:hAnsiTheme="majorHAnsi" w:cstheme="majorHAnsi"/>
                <w:sz w:val="26"/>
                <w:szCs w:val="26"/>
                <w:lang w:val="vi-VN"/>
              </w:rPr>
              <w:t xml:space="preserve"> </w:t>
            </w:r>
            <w:r w:rsidRPr="004963C9">
              <w:rPr>
                <w:rFonts w:asciiTheme="majorHAnsi" w:hAnsiTheme="majorHAnsi" w:cstheme="majorHAnsi"/>
                <w:sz w:val="26"/>
                <w:szCs w:val="26"/>
                <w:lang w:val="vi-VN"/>
              </w:rPr>
              <w:br w:type="page"/>
            </w:r>
          </w:p>
          <w:p w14:paraId="6AD3EA6F"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t>- Màu sắc: Màu ghi.</w:t>
            </w:r>
          </w:p>
          <w:p w14:paraId="5ED59E28" w14:textId="77777777" w:rsidR="001A19FD" w:rsidRPr="004963C9" w:rsidRDefault="001A19FD" w:rsidP="00BB7914">
            <w:pPr>
              <w:rPr>
                <w:rFonts w:asciiTheme="majorHAnsi" w:hAnsiTheme="majorHAnsi" w:cstheme="majorHAnsi"/>
                <w:sz w:val="26"/>
                <w:szCs w:val="26"/>
                <w:lang w:val="vi-VN"/>
              </w:rPr>
            </w:pPr>
            <w:r w:rsidRPr="004963C9">
              <w:rPr>
                <w:rFonts w:asciiTheme="majorHAnsi" w:hAnsiTheme="majorHAnsi" w:cstheme="majorHAnsi"/>
                <w:sz w:val="26"/>
                <w:szCs w:val="26"/>
                <w:lang w:val="vi-VN"/>
              </w:rPr>
              <w:lastRenderedPageBreak/>
              <w:br w:type="page"/>
              <w:t>- Kiểu dáng: cổ đứng, nẹp bong; có 11 khuy áo màu bạc ánh kim (07 khuy để cài áo, 02 khuy để cài túi áo, 02 khuy để cài tay áo); tay áo có măng séc cứng; 02 túi ngực có nắp; thân áo trước có 02 đường chiết eo; trên tay áo bên trái có gắn phù hiệu Cảng vụ hàng không cách đầu vai của tay áo 70 mm; hai bên ve cổ áo gắn hình cánh chim bằng kim loại màu bạc ánh kim; mỗi bên vai áo có 02 đỉa để cài cấp hiệu.</w:t>
            </w:r>
          </w:p>
          <w:p w14:paraId="44214BD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lang w:val="vi-VN"/>
              </w:rPr>
              <w:t>- Phù hiệu gắn trên tay áo: phù hiệu có nền màu ghi đậm; đường viền xung quanh màu ghi sáng; kích cỡ phù hiệu cao 70 mm, rộng 80 mm; có hình khiên; dọc theo viền hai bên phù hiệu có thêu 02 bông lúa hướng lên trên, dưới cuống hai bông lúa là hình bông hoa cúc.</w:t>
            </w:r>
          </w:p>
          <w:p w14:paraId="4C67FCE8"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lang w:val="vi-VN"/>
              </w:rPr>
              <w:br w:type="page"/>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7AF23275" w14:textId="77777777" w:rsidTr="00BB7914">
        <w:trPr>
          <w:trHeight w:val="593"/>
        </w:trPr>
        <w:tc>
          <w:tcPr>
            <w:tcW w:w="918" w:type="dxa"/>
            <w:vAlign w:val="center"/>
          </w:tcPr>
          <w:p w14:paraId="51830FF4"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lastRenderedPageBreak/>
              <w:t>8</w:t>
            </w:r>
          </w:p>
        </w:tc>
        <w:tc>
          <w:tcPr>
            <w:tcW w:w="2070" w:type="dxa"/>
            <w:vAlign w:val="center"/>
          </w:tcPr>
          <w:p w14:paraId="2C07E1AD"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Quần âu nam/ nữ</w:t>
            </w:r>
          </w:p>
        </w:tc>
        <w:tc>
          <w:tcPr>
            <w:tcW w:w="6660" w:type="dxa"/>
            <w:vAlign w:val="center"/>
          </w:tcPr>
          <w:p w14:paraId="4569821D" w14:textId="77777777" w:rsidR="001A19FD" w:rsidRPr="004963C9" w:rsidRDefault="001A19FD" w:rsidP="00BB7914">
            <w:pPr>
              <w:rPr>
                <w:rFonts w:asciiTheme="majorHAnsi" w:hAnsiTheme="majorHAnsi" w:cstheme="majorHAnsi"/>
                <w:b/>
                <w:sz w:val="26"/>
                <w:szCs w:val="26"/>
              </w:rPr>
            </w:pPr>
            <w:r w:rsidRPr="004963C9">
              <w:rPr>
                <w:rFonts w:asciiTheme="majorHAnsi" w:hAnsiTheme="majorHAnsi" w:cstheme="majorHAnsi"/>
                <w:b/>
                <w:sz w:val="26"/>
                <w:szCs w:val="26"/>
              </w:rPr>
              <w:t>1. Quần âu nam:</w:t>
            </w:r>
          </w:p>
          <w:p w14:paraId="7BB16B52"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Màu sắc: Màu ghi vàng.</w:t>
            </w:r>
          </w:p>
          <w:p w14:paraId="606F325B"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Kiểu dáng: ống đứng, 01 ly trước; 02 túi chéo phía trước; 02 túi chìm phía sau có khuy cài bằng kim loại màu bạc ánh kim có hình chiếc máy bay nổi trên mặt; cạp quần bản rộng 42 mm, có đỉa; khóa kéo bằng sắt.</w:t>
            </w:r>
          </w:p>
          <w:p w14:paraId="24EBB9C8"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r>
            <w:r w:rsidRPr="004963C9">
              <w:rPr>
                <w:rFonts w:asciiTheme="majorHAnsi" w:hAnsiTheme="majorHAnsi" w:cstheme="majorHAnsi"/>
                <w:sz w:val="26"/>
                <w:szCs w:val="26"/>
              </w:rPr>
              <w:br w:type="page"/>
            </w:r>
            <w:r w:rsidRPr="004963C9">
              <w:rPr>
                <w:rFonts w:asciiTheme="majorHAnsi" w:hAnsiTheme="majorHAnsi" w:cstheme="majorHAnsi"/>
                <w:b/>
                <w:sz w:val="26"/>
                <w:szCs w:val="26"/>
              </w:rPr>
              <w:t>2. Quần âu nữ:</w:t>
            </w:r>
            <w:r w:rsidRPr="004963C9">
              <w:rPr>
                <w:rFonts w:asciiTheme="majorHAnsi" w:hAnsiTheme="majorHAnsi" w:cstheme="majorHAnsi"/>
                <w:sz w:val="26"/>
                <w:szCs w:val="26"/>
              </w:rPr>
              <w:t xml:space="preserve"> </w:t>
            </w:r>
          </w:p>
          <w:p w14:paraId="0242F6A4"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Màu sắc: Màu ghi vàng.</w:t>
            </w:r>
          </w:p>
          <w:p w14:paraId="5DFCA1E8"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Kiểu dáng: ống đứng, 02 túi chéo phía trước; 02 túi chìm phía sau; cạp quần bản rộng 32 mm có đỉa; khóa kéo bằng sắt.</w:t>
            </w:r>
            <w:r w:rsidRPr="004963C9">
              <w:rPr>
                <w:rFonts w:asciiTheme="majorHAnsi" w:hAnsiTheme="majorHAnsi" w:cstheme="majorHAnsi"/>
                <w:sz w:val="26"/>
                <w:szCs w:val="26"/>
              </w:rPr>
              <w:br w:type="page"/>
            </w:r>
          </w:p>
          <w:p w14:paraId="3FDC2131" w14:textId="77777777" w:rsidR="001A19FD" w:rsidRPr="004963C9" w:rsidRDefault="001A19FD" w:rsidP="00BB7914">
            <w:pPr>
              <w:rPr>
                <w:rFonts w:asciiTheme="majorHAnsi" w:hAnsiTheme="majorHAnsi" w:cstheme="majorHAnsi"/>
                <w:b/>
                <w:sz w:val="26"/>
                <w:szCs w:val="26"/>
              </w:rPr>
            </w:pPr>
            <w:r w:rsidRPr="004963C9">
              <w:rPr>
                <w:rFonts w:asciiTheme="majorHAnsi" w:hAnsiTheme="majorHAnsi" w:cstheme="majorHAnsi"/>
                <w:sz w:val="26"/>
                <w:szCs w:val="26"/>
              </w:rPr>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6A55F581" w14:textId="77777777" w:rsidTr="00BB7914">
        <w:trPr>
          <w:trHeight w:val="593"/>
        </w:trPr>
        <w:tc>
          <w:tcPr>
            <w:tcW w:w="918" w:type="dxa"/>
            <w:vAlign w:val="center"/>
          </w:tcPr>
          <w:p w14:paraId="3886B4A8"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9</w:t>
            </w:r>
          </w:p>
        </w:tc>
        <w:tc>
          <w:tcPr>
            <w:tcW w:w="2070" w:type="dxa"/>
            <w:vAlign w:val="center"/>
          </w:tcPr>
          <w:p w14:paraId="22CD5824"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Váy nữ</w:t>
            </w:r>
          </w:p>
        </w:tc>
        <w:tc>
          <w:tcPr>
            <w:tcW w:w="6660" w:type="dxa"/>
            <w:vAlign w:val="center"/>
          </w:tcPr>
          <w:p w14:paraId="3ABB1F04"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xml:space="preserve">- Màu sắc: Màu ghi vàng. </w:t>
            </w:r>
          </w:p>
          <w:p w14:paraId="37A1B04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dáng ôm, có vải lót; 02 túi chéo phía trước; cạp váy rời, bản rộng 32 mm; xẻ sau ở giữa, dài chạm gối.</w:t>
            </w:r>
          </w:p>
          <w:p w14:paraId="50F53743" w14:textId="77777777" w:rsidR="001A19FD" w:rsidRPr="004963C9" w:rsidRDefault="001A19FD" w:rsidP="00BB7914">
            <w:pPr>
              <w:rPr>
                <w:rFonts w:asciiTheme="majorHAnsi" w:hAnsiTheme="majorHAnsi" w:cstheme="majorHAnsi"/>
                <w:b/>
                <w:sz w:val="26"/>
                <w:szCs w:val="26"/>
              </w:rPr>
            </w:pPr>
            <w:r w:rsidRPr="004963C9">
              <w:rPr>
                <w:rFonts w:asciiTheme="majorHAnsi" w:hAnsiTheme="majorHAnsi" w:cstheme="majorHAnsi"/>
                <w:sz w:val="26"/>
                <w:szCs w:val="26"/>
              </w:rPr>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72DD1974" w14:textId="77777777" w:rsidTr="00BB7914">
        <w:trPr>
          <w:trHeight w:val="593"/>
        </w:trPr>
        <w:tc>
          <w:tcPr>
            <w:tcW w:w="918" w:type="dxa"/>
            <w:vAlign w:val="center"/>
          </w:tcPr>
          <w:p w14:paraId="7EB852D7"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10</w:t>
            </w:r>
          </w:p>
        </w:tc>
        <w:tc>
          <w:tcPr>
            <w:tcW w:w="2070" w:type="dxa"/>
            <w:vAlign w:val="center"/>
          </w:tcPr>
          <w:p w14:paraId="004F016A"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Cà vạt nam/ nữ + cài cà vạt</w:t>
            </w:r>
          </w:p>
        </w:tc>
        <w:tc>
          <w:tcPr>
            <w:tcW w:w="6660" w:type="dxa"/>
            <w:vAlign w:val="center"/>
          </w:tcPr>
          <w:p w14:paraId="71F5E3FF"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t>1. Cà vạt</w:t>
            </w:r>
            <w:r w:rsidRPr="004963C9">
              <w:rPr>
                <w:rFonts w:asciiTheme="majorHAnsi" w:hAnsiTheme="majorHAnsi" w:cstheme="majorHAnsi"/>
                <w:sz w:val="26"/>
                <w:szCs w:val="26"/>
              </w:rPr>
              <w:br w:type="page"/>
              <w:t xml:space="preserve">: </w:t>
            </w:r>
          </w:p>
          <w:p w14:paraId="01389917" w14:textId="77777777" w:rsidR="001A19FD" w:rsidRPr="004963C9" w:rsidRDefault="001A19FD" w:rsidP="00BB7914">
            <w:pPr>
              <w:rPr>
                <w:rFonts w:asciiTheme="majorHAnsi" w:hAnsiTheme="majorHAnsi" w:cstheme="majorHAnsi"/>
                <w:b/>
                <w:sz w:val="26"/>
                <w:szCs w:val="26"/>
              </w:rPr>
            </w:pPr>
            <w:r w:rsidRPr="004963C9">
              <w:rPr>
                <w:rFonts w:asciiTheme="majorHAnsi" w:hAnsiTheme="majorHAnsi" w:cstheme="majorHAnsi"/>
                <w:b/>
                <w:sz w:val="26"/>
                <w:szCs w:val="26"/>
              </w:rPr>
              <w:t>- Cà vạt nam:</w:t>
            </w:r>
          </w:p>
          <w:p w14:paraId="7355B4FC"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Màu sắc: màu ghi nhạt.</w:t>
            </w:r>
          </w:p>
          <w:p w14:paraId="3A0D1924"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có dệt chéo chữ “CVHK”, bản rộng 60 mm.</w:t>
            </w:r>
          </w:p>
          <w:p w14:paraId="238A472E"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Thành phần vải: vải lụa</w:t>
            </w:r>
            <w:r w:rsidRPr="004963C9">
              <w:rPr>
                <w:rFonts w:asciiTheme="majorHAnsi" w:hAnsiTheme="majorHAnsi" w:cstheme="majorHAnsi"/>
                <w:sz w:val="26"/>
                <w:szCs w:val="26"/>
              </w:rPr>
              <w:br w:type="page"/>
              <w:t xml:space="preserve">. </w:t>
            </w:r>
          </w:p>
          <w:p w14:paraId="0AD98608" w14:textId="77777777" w:rsidR="001A19FD" w:rsidRPr="004963C9" w:rsidRDefault="001A19FD" w:rsidP="00BB7914">
            <w:pPr>
              <w:rPr>
                <w:rFonts w:asciiTheme="majorHAnsi" w:hAnsiTheme="majorHAnsi" w:cstheme="majorHAnsi"/>
                <w:b/>
                <w:sz w:val="26"/>
                <w:szCs w:val="26"/>
              </w:rPr>
            </w:pPr>
            <w:r w:rsidRPr="004963C9">
              <w:rPr>
                <w:rFonts w:asciiTheme="majorHAnsi" w:hAnsiTheme="majorHAnsi" w:cstheme="majorHAnsi"/>
                <w:b/>
                <w:sz w:val="26"/>
                <w:szCs w:val="26"/>
              </w:rPr>
              <w:t>- Cà vạt nữ:</w:t>
            </w:r>
            <w:r w:rsidRPr="004963C9">
              <w:rPr>
                <w:rFonts w:asciiTheme="majorHAnsi" w:hAnsiTheme="majorHAnsi" w:cstheme="majorHAnsi"/>
                <w:b/>
                <w:sz w:val="26"/>
                <w:szCs w:val="26"/>
              </w:rPr>
              <w:br w:type="page"/>
            </w:r>
          </w:p>
          <w:p w14:paraId="55F79DF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ghi nhạt.</w:t>
            </w:r>
          </w:p>
          <w:p w14:paraId="177434B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lastRenderedPageBreak/>
              <w:t>+ Kiểu dáng: bản rộng 60 mm; có viền màu ghi đậm xung quanh rộng 05 mm; có dệt chéo chữ “CVHK”.</w:t>
            </w:r>
          </w:p>
          <w:p w14:paraId="601759D3"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Thành phần vải: vải lụa.</w:t>
            </w:r>
          </w:p>
          <w:p w14:paraId="7ADDCB77"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(Màu sắc, kiểu dáng cụ thể theo Thông tư số 47/2016/TT-BGTVT ngày 30/12/2016 của Bộ Giao thông vận tải quy định về trang phục, phù hiệu, cấp hiệu và biển hiệu của công chức, viên chức và nhân viên Cảng vụ hàng không)</w:t>
            </w:r>
          </w:p>
          <w:p w14:paraId="29D38FF0"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rPr>
              <w:br w:type="page"/>
            </w:r>
            <w:r w:rsidRPr="004963C9">
              <w:rPr>
                <w:rFonts w:asciiTheme="majorHAnsi" w:hAnsiTheme="majorHAnsi" w:cstheme="majorHAnsi"/>
                <w:b/>
                <w:bCs/>
                <w:sz w:val="26"/>
                <w:szCs w:val="26"/>
              </w:rPr>
              <w:t xml:space="preserve">2. Cài cà vạt: </w:t>
            </w:r>
            <w:r w:rsidRPr="004963C9">
              <w:rPr>
                <w:rFonts w:asciiTheme="majorHAnsi" w:hAnsiTheme="majorHAnsi" w:cstheme="majorHAnsi"/>
                <w:sz w:val="26"/>
                <w:szCs w:val="26"/>
              </w:rPr>
              <w:br w:type="page"/>
              <w:t>Cài cà vạt bằng kim loại màu bạc ánh kim có hình chiếc máy bay dập nổi và biểu trưng của Cảng vụ hàng không. Biểu trưng của Cảng vụ hàng không là hình kết hợp giữa hình thang cân, hình tròn và hình ngôi sao 5 cánh; phần hình thang, hình ngôi sao màu xanh dương; phần hình tròn màu vàng chanh; chữ thể hiện trên biểu trưng là chữ hoa in viết tắt của chữ “Cảng vụ hàng không” màu xanh dương giống phần hình thang.</w:t>
            </w:r>
          </w:p>
          <w:p w14:paraId="3445BFD5"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4FF4D99E" w14:textId="77777777" w:rsidTr="00BB7914">
        <w:trPr>
          <w:trHeight w:val="593"/>
        </w:trPr>
        <w:tc>
          <w:tcPr>
            <w:tcW w:w="918" w:type="dxa"/>
            <w:vAlign w:val="center"/>
          </w:tcPr>
          <w:p w14:paraId="2726777F"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lastRenderedPageBreak/>
              <w:t>11</w:t>
            </w:r>
          </w:p>
        </w:tc>
        <w:tc>
          <w:tcPr>
            <w:tcW w:w="2070" w:type="dxa"/>
            <w:vAlign w:val="center"/>
          </w:tcPr>
          <w:p w14:paraId="09C2FC76"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Giày da nam/ nữ</w:t>
            </w:r>
          </w:p>
        </w:tc>
        <w:tc>
          <w:tcPr>
            <w:tcW w:w="6660" w:type="dxa"/>
            <w:vAlign w:val="center"/>
          </w:tcPr>
          <w:p w14:paraId="185BEC9F" w14:textId="77777777" w:rsidR="001A19FD" w:rsidRPr="004963C9" w:rsidRDefault="001A19FD" w:rsidP="00BB7914">
            <w:pPr>
              <w:rPr>
                <w:rFonts w:asciiTheme="majorHAnsi" w:hAnsiTheme="majorHAnsi" w:cstheme="majorHAnsi"/>
                <w:b/>
                <w:sz w:val="26"/>
                <w:szCs w:val="26"/>
                <w:lang w:val="pt-BR"/>
              </w:rPr>
            </w:pPr>
            <w:r w:rsidRPr="004963C9">
              <w:rPr>
                <w:rFonts w:asciiTheme="majorHAnsi" w:hAnsiTheme="majorHAnsi" w:cstheme="majorHAnsi"/>
                <w:b/>
                <w:sz w:val="26"/>
                <w:szCs w:val="26"/>
                <w:lang w:val="pt-BR"/>
              </w:rPr>
              <w:t>1. Giày da nam:</w:t>
            </w:r>
          </w:p>
          <w:p w14:paraId="19915A9E"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b/>
                <w:sz w:val="26"/>
                <w:szCs w:val="26"/>
                <w:lang w:val="pt-BR"/>
              </w:rPr>
              <w:br w:type="page"/>
            </w:r>
            <w:r w:rsidRPr="004963C9">
              <w:rPr>
                <w:rFonts w:asciiTheme="majorHAnsi" w:hAnsiTheme="majorHAnsi" w:cstheme="majorHAnsi"/>
                <w:sz w:val="26"/>
                <w:szCs w:val="26"/>
                <w:lang w:val="pt-BR"/>
              </w:rPr>
              <w:t>- Màu sắc: màu đen.</w:t>
            </w:r>
          </w:p>
          <w:p w14:paraId="784E247B"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sz w:val="26"/>
                <w:szCs w:val="26"/>
                <w:lang w:val="pt-BR"/>
              </w:rPr>
              <w:br w:type="page"/>
              <w:t>- Kiểu dáng: cổ ngắn, kín mũi, không quá nhọn, không dây.</w:t>
            </w:r>
          </w:p>
          <w:p w14:paraId="68DA6EA7"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sz w:val="26"/>
                <w:szCs w:val="26"/>
                <w:lang w:val="pt-BR"/>
              </w:rPr>
              <w:br w:type="page"/>
              <w:t>- Chất liệu: bằng da.</w:t>
            </w:r>
            <w:r w:rsidRPr="004963C9">
              <w:rPr>
                <w:rFonts w:asciiTheme="majorHAnsi" w:hAnsiTheme="majorHAnsi" w:cstheme="majorHAnsi"/>
                <w:sz w:val="26"/>
                <w:szCs w:val="26"/>
                <w:lang w:val="pt-BR"/>
              </w:rPr>
              <w:br w:type="page"/>
            </w:r>
          </w:p>
          <w:p w14:paraId="1ED3F322" w14:textId="77777777" w:rsidR="001A19FD" w:rsidRPr="004963C9" w:rsidRDefault="001A19FD" w:rsidP="00BB7914">
            <w:pPr>
              <w:rPr>
                <w:rFonts w:asciiTheme="majorHAnsi" w:hAnsiTheme="majorHAnsi" w:cstheme="majorHAnsi"/>
                <w:b/>
                <w:sz w:val="26"/>
                <w:szCs w:val="26"/>
                <w:lang w:val="pt-BR"/>
              </w:rPr>
            </w:pPr>
            <w:r w:rsidRPr="004963C9">
              <w:rPr>
                <w:rFonts w:asciiTheme="majorHAnsi" w:hAnsiTheme="majorHAnsi" w:cstheme="majorHAnsi"/>
                <w:b/>
                <w:sz w:val="26"/>
                <w:szCs w:val="26"/>
                <w:lang w:val="pt-BR"/>
              </w:rPr>
              <w:t>2. Giày da nữ:</w:t>
            </w:r>
            <w:r w:rsidRPr="004963C9">
              <w:rPr>
                <w:rFonts w:asciiTheme="majorHAnsi" w:hAnsiTheme="majorHAnsi" w:cstheme="majorHAnsi"/>
                <w:b/>
                <w:sz w:val="26"/>
                <w:szCs w:val="26"/>
                <w:lang w:val="pt-BR"/>
              </w:rPr>
              <w:br w:type="page"/>
            </w:r>
          </w:p>
          <w:p w14:paraId="4423197F"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sz w:val="26"/>
                <w:szCs w:val="26"/>
                <w:lang w:val="pt-BR"/>
              </w:rPr>
              <w:t>- Màu sắc: màu đen.</w:t>
            </w:r>
          </w:p>
          <w:p w14:paraId="1195F52E"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sz w:val="26"/>
                <w:szCs w:val="26"/>
                <w:lang w:val="pt-BR"/>
              </w:rPr>
              <w:br w:type="page"/>
              <w:t>- Kiểu dáng: đế vuông cao 50 mm, cổ ngắn, kín mũi, không quá nhọn, không dây.</w:t>
            </w:r>
          </w:p>
          <w:p w14:paraId="40EBA999" w14:textId="77777777" w:rsidR="001A19FD" w:rsidRPr="004963C9" w:rsidRDefault="001A19FD" w:rsidP="00BB7914">
            <w:pPr>
              <w:rPr>
                <w:rFonts w:asciiTheme="majorHAnsi" w:hAnsiTheme="majorHAnsi" w:cstheme="majorHAnsi"/>
                <w:sz w:val="26"/>
                <w:szCs w:val="26"/>
                <w:lang w:val="pt-BR"/>
              </w:rPr>
            </w:pPr>
            <w:r w:rsidRPr="004963C9">
              <w:rPr>
                <w:rFonts w:asciiTheme="majorHAnsi" w:hAnsiTheme="majorHAnsi" w:cstheme="majorHAnsi"/>
                <w:sz w:val="26"/>
                <w:szCs w:val="26"/>
                <w:lang w:val="pt-BR"/>
              </w:rPr>
              <w:br w:type="page"/>
              <w:t>- Chất liệu: bằng da.</w:t>
            </w:r>
          </w:p>
          <w:p w14:paraId="2BD61BCA"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lang w:val="pt-BR"/>
              </w:rPr>
              <w:br w:type="page"/>
              <w:t>(Màu sắc, kiểu dáng 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7059749D" w14:textId="77777777" w:rsidTr="00BB7914">
        <w:trPr>
          <w:trHeight w:val="593"/>
        </w:trPr>
        <w:tc>
          <w:tcPr>
            <w:tcW w:w="918" w:type="dxa"/>
            <w:vAlign w:val="center"/>
          </w:tcPr>
          <w:p w14:paraId="7F4D55F1"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12</w:t>
            </w:r>
          </w:p>
        </w:tc>
        <w:tc>
          <w:tcPr>
            <w:tcW w:w="2070" w:type="dxa"/>
            <w:vAlign w:val="center"/>
          </w:tcPr>
          <w:p w14:paraId="54E6ECB2"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Thắt lưng nam/ nữ</w:t>
            </w:r>
          </w:p>
        </w:tc>
        <w:tc>
          <w:tcPr>
            <w:tcW w:w="6660" w:type="dxa"/>
            <w:vAlign w:val="center"/>
          </w:tcPr>
          <w:p w14:paraId="3A13431A"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t>1. Thắt lưng nam:</w:t>
            </w:r>
            <w:r w:rsidRPr="004963C9">
              <w:rPr>
                <w:rFonts w:asciiTheme="majorHAnsi" w:hAnsiTheme="majorHAnsi" w:cstheme="majorHAnsi"/>
                <w:sz w:val="26"/>
                <w:szCs w:val="26"/>
              </w:rPr>
              <w:br w:type="page"/>
            </w:r>
          </w:p>
          <w:p w14:paraId="10021F81"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đen.</w:t>
            </w:r>
          </w:p>
          <w:p w14:paraId="3C7F504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bản rộng 38 mm, có khóa màu bạc ánh kim và hình chiếc máy bay dập chìm trên khóa.</w:t>
            </w:r>
          </w:p>
          <w:p w14:paraId="7B37D1BD"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Chất liệu: bằng da.</w:t>
            </w:r>
            <w:r w:rsidRPr="004963C9">
              <w:rPr>
                <w:rFonts w:asciiTheme="majorHAnsi" w:hAnsiTheme="majorHAnsi" w:cstheme="majorHAnsi"/>
                <w:sz w:val="26"/>
                <w:szCs w:val="26"/>
              </w:rPr>
              <w:br w:type="page"/>
            </w:r>
          </w:p>
          <w:p w14:paraId="27763BF8"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b/>
                <w:bCs/>
                <w:sz w:val="26"/>
                <w:szCs w:val="26"/>
              </w:rPr>
              <w:t>2. Thắt lưng nữ</w:t>
            </w:r>
            <w:r w:rsidRPr="004963C9">
              <w:rPr>
                <w:rFonts w:asciiTheme="majorHAnsi" w:hAnsiTheme="majorHAnsi" w:cstheme="majorHAnsi"/>
                <w:sz w:val="26"/>
                <w:szCs w:val="26"/>
              </w:rPr>
              <w:br w:type="page"/>
              <w:t>:</w:t>
            </w:r>
          </w:p>
          <w:p w14:paraId="7DE759C1"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Màu sắc: màu đen.</w:t>
            </w:r>
          </w:p>
          <w:p w14:paraId="2F6B37F3"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Kiểu dáng: bản rộng 28 mm, khóa màu bạc ánh kim có hình chiếc máy bay dập chìm trên khóa.</w:t>
            </w:r>
          </w:p>
          <w:p w14:paraId="3F4E426A"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br w:type="page"/>
              <w:t>- Chất liệu: bằng da</w:t>
            </w:r>
            <w:r w:rsidRPr="004963C9">
              <w:rPr>
                <w:rFonts w:asciiTheme="majorHAnsi" w:hAnsiTheme="majorHAnsi" w:cstheme="majorHAnsi"/>
                <w:sz w:val="26"/>
                <w:szCs w:val="26"/>
              </w:rPr>
              <w:br w:type="page"/>
              <w:t>.</w:t>
            </w:r>
          </w:p>
          <w:p w14:paraId="3856ADE1"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 xml:space="preserve">(Cụ thể theo Thông tư số 47/2016/TT-BGTVT ngày 30/12/2016 của Bộ Giao thông vận tải quy định về trang phục, phù hiệu, </w:t>
            </w:r>
            <w:r w:rsidRPr="004963C9">
              <w:rPr>
                <w:rFonts w:asciiTheme="majorHAnsi" w:hAnsiTheme="majorHAnsi" w:cstheme="majorHAnsi"/>
                <w:sz w:val="26"/>
                <w:szCs w:val="26"/>
              </w:rPr>
              <w:lastRenderedPageBreak/>
              <w:t>cấp hiệu và biển hiệu của công chức, viên chức và nhân viên Cảng vụ hàng không)</w:t>
            </w:r>
          </w:p>
        </w:tc>
      </w:tr>
      <w:tr w:rsidR="001A19FD" w:rsidRPr="004963C9" w14:paraId="7487557B" w14:textId="77777777" w:rsidTr="00BB7914">
        <w:trPr>
          <w:trHeight w:val="593"/>
        </w:trPr>
        <w:tc>
          <w:tcPr>
            <w:tcW w:w="918" w:type="dxa"/>
            <w:vAlign w:val="center"/>
          </w:tcPr>
          <w:p w14:paraId="32DBB01C"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lastRenderedPageBreak/>
              <w:t>13</w:t>
            </w:r>
          </w:p>
        </w:tc>
        <w:tc>
          <w:tcPr>
            <w:tcW w:w="2070" w:type="dxa"/>
            <w:vAlign w:val="center"/>
          </w:tcPr>
          <w:p w14:paraId="30FFEC6D"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Bít tất</w:t>
            </w:r>
          </w:p>
        </w:tc>
        <w:tc>
          <w:tcPr>
            <w:tcW w:w="6660" w:type="dxa"/>
            <w:vAlign w:val="center"/>
          </w:tcPr>
          <w:p w14:paraId="651DEBA9"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Bít tất bằng chất liệu vải sợi, màu ghi đậm, phần cổ chân của tất màu ghi.</w:t>
            </w:r>
          </w:p>
          <w:p w14:paraId="47E698F9"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6D8D244E" w14:textId="77777777" w:rsidTr="00BB7914">
        <w:trPr>
          <w:trHeight w:val="593"/>
        </w:trPr>
        <w:tc>
          <w:tcPr>
            <w:tcW w:w="918" w:type="dxa"/>
            <w:vAlign w:val="center"/>
          </w:tcPr>
          <w:p w14:paraId="06E74566"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14</w:t>
            </w:r>
          </w:p>
        </w:tc>
        <w:tc>
          <w:tcPr>
            <w:tcW w:w="2070" w:type="dxa"/>
            <w:vAlign w:val="center"/>
          </w:tcPr>
          <w:p w14:paraId="715E1B51"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Biển hiệu</w:t>
            </w:r>
          </w:p>
        </w:tc>
        <w:tc>
          <w:tcPr>
            <w:tcW w:w="6660" w:type="dxa"/>
            <w:vAlign w:val="center"/>
          </w:tcPr>
          <w:p w14:paraId="424AD448" w14:textId="77777777" w:rsidR="001A19FD" w:rsidRPr="004963C9" w:rsidRDefault="001A19FD" w:rsidP="00BB7914">
            <w:pPr>
              <w:rPr>
                <w:rFonts w:asciiTheme="majorHAnsi" w:hAnsiTheme="majorHAnsi" w:cstheme="majorHAnsi"/>
                <w:b/>
                <w:bCs/>
                <w:sz w:val="26"/>
                <w:szCs w:val="26"/>
              </w:rPr>
            </w:pPr>
            <w:r w:rsidRPr="004963C9">
              <w:rPr>
                <w:rFonts w:asciiTheme="majorHAnsi" w:hAnsiTheme="majorHAnsi" w:cstheme="majorHAnsi"/>
                <w:sz w:val="26"/>
                <w:szCs w:val="26"/>
              </w:rPr>
              <w:t>Biển hiệu được làm bằng đồng mạ hợp kim màu bạc ánh kim, hình chữ nhật, có kích thước 20 mm x 70 mm và dày 1,2 mm; được chia làm 2 phần, phần trên dập nổi biểu trưng của Cảng vụ hàng không và chữ “CẢNG VỤ HÀNG KHÔNG”, phần dưới là tên công chức, viên chức, nhân viên Cảng vụ hàng không được dập nổi. Tất cả chữ màu xanh dương giống màu biểu trưng của Cảng vụ hàng không. Biểu trưng của Cảng vụ hàng không là hình kết hợp giữa hình thang cân, hình tròn và hình ngôi sao 5 cánh; phần hình thang, hình ngôi sao màu xanh dương; phần hình tròn màu vàng chanh; chữ thể hiện trên biểu trưng là chữ hoa in viết tắt của chữ “Cảng vụ hàng không” màu xanh dương giống phần hình thang.</w:t>
            </w:r>
          </w:p>
          <w:p w14:paraId="4BBEB0B0"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3E1F0245" w14:textId="77777777" w:rsidTr="00BB7914">
        <w:trPr>
          <w:trHeight w:val="593"/>
        </w:trPr>
        <w:tc>
          <w:tcPr>
            <w:tcW w:w="918" w:type="dxa"/>
            <w:vAlign w:val="center"/>
          </w:tcPr>
          <w:p w14:paraId="5AB6B268"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15</w:t>
            </w:r>
          </w:p>
        </w:tc>
        <w:tc>
          <w:tcPr>
            <w:tcW w:w="2070" w:type="dxa"/>
            <w:vAlign w:val="center"/>
          </w:tcPr>
          <w:p w14:paraId="2DE7132E"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Áo mưu</w:t>
            </w:r>
          </w:p>
        </w:tc>
        <w:tc>
          <w:tcPr>
            <w:tcW w:w="6660" w:type="dxa"/>
            <w:vAlign w:val="center"/>
          </w:tcPr>
          <w:p w14:paraId="14D7858F"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May theo kiểu măng tô, màu ghi, in biểu trưng của Cảng vụ hàng không bên phải ngực áo và đằng sau lưng áo, có dải phản quang ở phần thân áo;</w:t>
            </w:r>
          </w:p>
          <w:p w14:paraId="2B2B7B1E"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r w:rsidR="001A19FD" w:rsidRPr="004963C9" w14:paraId="4411D6CF" w14:textId="77777777" w:rsidTr="00BB7914">
        <w:trPr>
          <w:trHeight w:val="593"/>
        </w:trPr>
        <w:tc>
          <w:tcPr>
            <w:tcW w:w="918" w:type="dxa"/>
            <w:vAlign w:val="center"/>
          </w:tcPr>
          <w:p w14:paraId="46A6D8C6" w14:textId="77777777" w:rsidR="001A19FD" w:rsidRPr="004963C9" w:rsidRDefault="001A19FD" w:rsidP="00BB7914">
            <w:pPr>
              <w:spacing w:before="120" w:after="120"/>
              <w:jc w:val="center"/>
              <w:rPr>
                <w:rFonts w:asciiTheme="majorHAnsi" w:hAnsiTheme="majorHAnsi" w:cstheme="majorHAnsi"/>
                <w:sz w:val="26"/>
                <w:szCs w:val="26"/>
              </w:rPr>
            </w:pPr>
            <w:r w:rsidRPr="004963C9">
              <w:rPr>
                <w:rFonts w:asciiTheme="majorHAnsi" w:hAnsiTheme="majorHAnsi" w:cstheme="majorHAnsi"/>
                <w:sz w:val="26"/>
                <w:szCs w:val="26"/>
              </w:rPr>
              <w:t>16</w:t>
            </w:r>
          </w:p>
        </w:tc>
        <w:tc>
          <w:tcPr>
            <w:tcW w:w="2070" w:type="dxa"/>
            <w:vAlign w:val="center"/>
          </w:tcPr>
          <w:p w14:paraId="09D6F741" w14:textId="77777777" w:rsidR="001A19FD" w:rsidRPr="004963C9" w:rsidRDefault="001A19FD" w:rsidP="00BB7914">
            <w:pPr>
              <w:spacing w:before="120" w:after="120"/>
              <w:rPr>
                <w:rFonts w:asciiTheme="majorHAnsi" w:hAnsiTheme="majorHAnsi" w:cstheme="majorHAnsi"/>
                <w:sz w:val="26"/>
                <w:szCs w:val="26"/>
              </w:rPr>
            </w:pPr>
            <w:r w:rsidRPr="004963C9">
              <w:rPr>
                <w:rFonts w:asciiTheme="majorHAnsi" w:hAnsiTheme="majorHAnsi" w:cstheme="majorHAnsi"/>
                <w:sz w:val="26"/>
                <w:szCs w:val="26"/>
              </w:rPr>
              <w:t>Ủng cao su</w:t>
            </w:r>
          </w:p>
        </w:tc>
        <w:tc>
          <w:tcPr>
            <w:tcW w:w="6660" w:type="dxa"/>
            <w:vAlign w:val="center"/>
          </w:tcPr>
          <w:p w14:paraId="16D82B7E"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màu ghi đậm, cao cổ, đế chống trơn trượt.</w:t>
            </w:r>
          </w:p>
          <w:p w14:paraId="7E09410F" w14:textId="77777777" w:rsidR="001A19FD" w:rsidRPr="004963C9" w:rsidRDefault="001A19FD" w:rsidP="00BB7914">
            <w:pPr>
              <w:rPr>
                <w:rFonts w:asciiTheme="majorHAnsi" w:hAnsiTheme="majorHAnsi" w:cstheme="majorHAnsi"/>
                <w:sz w:val="26"/>
                <w:szCs w:val="26"/>
              </w:rPr>
            </w:pPr>
            <w:r w:rsidRPr="004963C9">
              <w:rPr>
                <w:rFonts w:asciiTheme="majorHAnsi" w:hAnsiTheme="majorHAnsi" w:cstheme="majorHAnsi"/>
                <w:sz w:val="26"/>
                <w:szCs w:val="26"/>
              </w:rPr>
              <w:t>(Cụ thể theo Thông tư số 47/2016/TT-BGTVT ngày 30/12/2016 của Bộ Giao thông vận tải quy định về trang phục, phù hiệu, cấp hiệu và biển hiệu của công chức, viên chức và nhân viên Cảng vụ hàng không)</w:t>
            </w:r>
          </w:p>
        </w:tc>
      </w:tr>
    </w:tbl>
    <w:p w14:paraId="7B6A8E80" w14:textId="77777777" w:rsidR="001A19FD" w:rsidRPr="004963C9" w:rsidRDefault="001A19FD" w:rsidP="001A19FD">
      <w:pPr>
        <w:spacing w:before="120" w:after="120" w:line="264" w:lineRule="auto"/>
        <w:ind w:firstLine="709"/>
        <w:rPr>
          <w:b/>
          <w:i/>
          <w:sz w:val="28"/>
          <w:szCs w:val="28"/>
          <w:lang w:val="nl-NL"/>
        </w:rPr>
      </w:pPr>
      <w:r w:rsidRPr="004963C9">
        <w:rPr>
          <w:b/>
          <w:i/>
          <w:sz w:val="28"/>
          <w:szCs w:val="28"/>
          <w:lang w:val="nl-NL"/>
        </w:rPr>
        <w:t>1.3. Các yêu cầu khác</w:t>
      </w:r>
    </w:p>
    <w:p w14:paraId="41E9B365" w14:textId="77777777" w:rsidR="001A19FD" w:rsidRPr="004963C9" w:rsidRDefault="001A19FD" w:rsidP="001A19FD">
      <w:pPr>
        <w:spacing w:before="120" w:after="120" w:line="264" w:lineRule="auto"/>
        <w:ind w:firstLine="709"/>
        <w:rPr>
          <w:b/>
          <w:bCs/>
          <w:i/>
          <w:iCs/>
          <w:sz w:val="28"/>
          <w:szCs w:val="28"/>
        </w:rPr>
      </w:pPr>
      <w:r w:rsidRPr="004963C9">
        <w:rPr>
          <w:b/>
          <w:bCs/>
          <w:i/>
          <w:iCs/>
          <w:sz w:val="28"/>
          <w:szCs w:val="28"/>
        </w:rPr>
        <w:t xml:space="preserve">1.3.1. Bảng danh mục hàng hóa dự thầu </w:t>
      </w:r>
    </w:p>
    <w:p w14:paraId="3D93FCF0" w14:textId="77777777" w:rsidR="001A19FD" w:rsidRPr="004963C9" w:rsidRDefault="001A19FD" w:rsidP="001A19FD">
      <w:pPr>
        <w:spacing w:before="120" w:after="120" w:line="264" w:lineRule="auto"/>
        <w:ind w:firstLine="709"/>
        <w:rPr>
          <w:sz w:val="28"/>
          <w:szCs w:val="28"/>
        </w:rPr>
      </w:pPr>
      <w:r w:rsidRPr="004963C9">
        <w:rPr>
          <w:sz w:val="28"/>
          <w:szCs w:val="28"/>
        </w:rPr>
        <w:t xml:space="preserve">- Nhà thầu kê khai đầy đủ theo mẫu dưới đây và cung cấp file định dạng Word kèm E-HSDT cùng bản in ký đóng dấu, hợp lệ. Nhà thầu chịu trách nhiệm về sự chính xác, thống nhất của bản word và bản scan ký, đóng dấu này. </w:t>
      </w:r>
    </w:p>
    <w:p w14:paraId="715B5575" w14:textId="77777777" w:rsidR="001A19FD" w:rsidRPr="004963C9" w:rsidRDefault="001A19FD" w:rsidP="001A19FD">
      <w:pPr>
        <w:spacing w:before="120" w:after="120" w:line="264" w:lineRule="auto"/>
        <w:ind w:firstLine="709"/>
        <w:rPr>
          <w:sz w:val="32"/>
          <w:szCs w:val="24"/>
        </w:rPr>
      </w:pPr>
      <w:r w:rsidRPr="004963C9">
        <w:rPr>
          <w:sz w:val="28"/>
          <w:szCs w:val="28"/>
        </w:rPr>
        <w:t xml:space="preserve">- Mẫu dưới đây dùng để phục vụ đánh giá về kỹ thuật hàng hóa chào thầu của nhà thầu. Yêu cầu nhà thầu phải điền đầy đủ và chính xác. Nhà thầu tự chịu trách </w:t>
      </w:r>
      <w:r w:rsidRPr="004963C9">
        <w:rPr>
          <w:sz w:val="28"/>
          <w:szCs w:val="28"/>
        </w:rPr>
        <w:lastRenderedPageBreak/>
        <w:t xml:space="preserve">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 </w:t>
      </w:r>
    </w:p>
    <w:p w14:paraId="57EA5447" w14:textId="77777777" w:rsidR="001A19FD" w:rsidRPr="004963C9" w:rsidRDefault="001A19FD" w:rsidP="001A19FD">
      <w:pPr>
        <w:widowControl w:val="0"/>
        <w:spacing w:before="120" w:after="120" w:line="264" w:lineRule="auto"/>
        <w:ind w:firstLine="567"/>
        <w:rPr>
          <w:i/>
          <w:sz w:val="28"/>
          <w:szCs w:val="28"/>
          <w:lang w:val="nl-NL"/>
        </w:rPr>
      </w:pPr>
    </w:p>
    <w:p w14:paraId="53AFFB7D" w14:textId="77777777" w:rsidR="001A19FD" w:rsidRPr="004963C9" w:rsidRDefault="001A19FD" w:rsidP="001A19FD">
      <w:pPr>
        <w:widowControl w:val="0"/>
        <w:spacing w:before="120" w:after="120" w:line="264" w:lineRule="auto"/>
        <w:rPr>
          <w:i/>
          <w:sz w:val="28"/>
          <w:szCs w:val="28"/>
          <w:lang w:val="nl-NL"/>
        </w:rPr>
        <w:sectPr w:rsidR="001A19FD" w:rsidRPr="004963C9" w:rsidSect="001A19FD">
          <w:footnotePr>
            <w:numRestart w:val="eachSect"/>
          </w:footnotePr>
          <w:pgSz w:w="11906" w:h="16838" w:code="9"/>
          <w:pgMar w:top="1134" w:right="1134" w:bottom="1134" w:left="1418" w:header="720" w:footer="720" w:gutter="0"/>
          <w:cols w:space="720"/>
          <w:docGrid w:linePitch="381"/>
        </w:sectPr>
      </w:pPr>
    </w:p>
    <w:p w14:paraId="214FC021" w14:textId="77777777" w:rsidR="001A19FD" w:rsidRPr="004963C9" w:rsidRDefault="001A19FD" w:rsidP="001A19FD">
      <w:pPr>
        <w:spacing w:before="120" w:after="120" w:line="264" w:lineRule="auto"/>
        <w:ind w:firstLine="709"/>
        <w:jc w:val="center"/>
        <w:rPr>
          <w:b/>
          <w:bCs/>
          <w:sz w:val="26"/>
          <w:szCs w:val="26"/>
        </w:rPr>
      </w:pPr>
      <w:r w:rsidRPr="004963C9">
        <w:rPr>
          <w:b/>
          <w:bCs/>
          <w:sz w:val="26"/>
          <w:szCs w:val="26"/>
        </w:rPr>
        <w:lastRenderedPageBreak/>
        <w:t>BẢNG DANH MỤC HÀNG HÓA DỰ THẦU (PHẦN ĐÁNH GIÁ VỀ KỸ THUẬT)</w:t>
      </w:r>
    </w:p>
    <w:p w14:paraId="0B8A840A" w14:textId="77777777" w:rsidR="001A19FD" w:rsidRPr="004963C9" w:rsidRDefault="001A19FD" w:rsidP="001A19FD">
      <w:pPr>
        <w:spacing w:before="120" w:after="120" w:line="264" w:lineRule="auto"/>
        <w:ind w:firstLine="709"/>
        <w:rPr>
          <w:b/>
          <w:i/>
          <w:sz w:val="26"/>
          <w:szCs w:val="26"/>
          <w:lang w:val="nl-NL"/>
        </w:rPr>
      </w:pPr>
      <w:r w:rsidRPr="004963C9">
        <w:rPr>
          <w:sz w:val="26"/>
          <w:szCs w:val="26"/>
        </w:rPr>
        <w:t>Tên nhà thầu: …………… Địa chỉ: ……………. Email: …………. Số điện thoại người phụ trách thầu: ………………….</w:t>
      </w:r>
    </w:p>
    <w:tbl>
      <w:tblPr>
        <w:tblStyle w:val="TableGrid"/>
        <w:tblW w:w="0" w:type="auto"/>
        <w:tblLook w:val="04A0" w:firstRow="1" w:lastRow="0" w:firstColumn="1" w:lastColumn="0" w:noHBand="0" w:noVBand="1"/>
      </w:tblPr>
      <w:tblGrid>
        <w:gridCol w:w="1040"/>
        <w:gridCol w:w="1040"/>
        <w:gridCol w:w="1040"/>
        <w:gridCol w:w="1040"/>
        <w:gridCol w:w="1040"/>
        <w:gridCol w:w="1040"/>
        <w:gridCol w:w="1040"/>
        <w:gridCol w:w="1040"/>
        <w:gridCol w:w="1040"/>
        <w:gridCol w:w="1040"/>
        <w:gridCol w:w="1040"/>
        <w:gridCol w:w="1040"/>
        <w:gridCol w:w="1040"/>
        <w:gridCol w:w="1040"/>
      </w:tblGrid>
      <w:tr w:rsidR="001A19FD" w:rsidRPr="004963C9" w14:paraId="25DB01A8" w14:textId="77777777" w:rsidTr="00BB7914">
        <w:tc>
          <w:tcPr>
            <w:tcW w:w="5200" w:type="dxa"/>
            <w:gridSpan w:val="5"/>
          </w:tcPr>
          <w:p w14:paraId="5BF82323" w14:textId="77777777" w:rsidR="001A19FD" w:rsidRPr="004963C9" w:rsidRDefault="001A19FD" w:rsidP="00BB7914">
            <w:pPr>
              <w:widowControl w:val="0"/>
              <w:spacing w:before="120" w:after="120" w:line="264" w:lineRule="auto"/>
              <w:jc w:val="center"/>
              <w:rPr>
                <w:b/>
                <w:bCs/>
                <w:i/>
                <w:szCs w:val="22"/>
                <w:lang w:val="nl-NL"/>
              </w:rPr>
            </w:pPr>
            <w:r w:rsidRPr="004963C9">
              <w:rPr>
                <w:b/>
                <w:bCs/>
                <w:szCs w:val="22"/>
              </w:rPr>
              <w:t>Yêu cầu của E-HSMT</w:t>
            </w:r>
          </w:p>
        </w:tc>
        <w:tc>
          <w:tcPr>
            <w:tcW w:w="9360" w:type="dxa"/>
            <w:gridSpan w:val="9"/>
          </w:tcPr>
          <w:p w14:paraId="5968D5B2" w14:textId="77777777" w:rsidR="001A19FD" w:rsidRPr="004963C9" w:rsidRDefault="001A19FD" w:rsidP="00BB7914">
            <w:pPr>
              <w:widowControl w:val="0"/>
              <w:spacing w:before="120" w:after="120" w:line="264" w:lineRule="auto"/>
              <w:jc w:val="center"/>
              <w:rPr>
                <w:b/>
                <w:bCs/>
                <w:i/>
                <w:szCs w:val="22"/>
                <w:lang w:val="nl-NL"/>
              </w:rPr>
            </w:pPr>
            <w:r w:rsidRPr="004963C9">
              <w:rPr>
                <w:b/>
                <w:bCs/>
                <w:szCs w:val="22"/>
              </w:rPr>
              <w:t>Đáp ứng yêu cầu của E-HSDT</w:t>
            </w:r>
          </w:p>
        </w:tc>
      </w:tr>
      <w:tr w:rsidR="001A19FD" w:rsidRPr="004963C9" w14:paraId="66947F39" w14:textId="77777777" w:rsidTr="00BB7914">
        <w:tc>
          <w:tcPr>
            <w:tcW w:w="1040" w:type="dxa"/>
            <w:vAlign w:val="center"/>
          </w:tcPr>
          <w:p w14:paraId="5DDB4466"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lang w:val="nl-NL"/>
              </w:rPr>
              <w:t>STT</w:t>
            </w:r>
          </w:p>
        </w:tc>
        <w:tc>
          <w:tcPr>
            <w:tcW w:w="1040" w:type="dxa"/>
            <w:vAlign w:val="center"/>
          </w:tcPr>
          <w:p w14:paraId="3FDBEA00"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Tên hàng hóa</w:t>
            </w:r>
          </w:p>
        </w:tc>
        <w:tc>
          <w:tcPr>
            <w:tcW w:w="1040" w:type="dxa"/>
            <w:vAlign w:val="center"/>
          </w:tcPr>
          <w:p w14:paraId="72ACDFE2"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lang w:val="nl-NL"/>
              </w:rPr>
              <w:t>ĐVT</w:t>
            </w:r>
          </w:p>
        </w:tc>
        <w:tc>
          <w:tcPr>
            <w:tcW w:w="1040" w:type="dxa"/>
            <w:vAlign w:val="center"/>
          </w:tcPr>
          <w:p w14:paraId="6D15D1CB"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Khối lượng mời thầu</w:t>
            </w:r>
          </w:p>
        </w:tc>
        <w:tc>
          <w:tcPr>
            <w:tcW w:w="1040" w:type="dxa"/>
            <w:vAlign w:val="center"/>
          </w:tcPr>
          <w:p w14:paraId="791E39C6"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Thông số kỹ thuật yêu cầu</w:t>
            </w:r>
          </w:p>
        </w:tc>
        <w:tc>
          <w:tcPr>
            <w:tcW w:w="1040" w:type="dxa"/>
            <w:vAlign w:val="center"/>
          </w:tcPr>
          <w:p w14:paraId="179B69D4"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Tên hàng hóa dự thầu</w:t>
            </w:r>
          </w:p>
        </w:tc>
        <w:tc>
          <w:tcPr>
            <w:tcW w:w="1040" w:type="dxa"/>
            <w:vAlign w:val="center"/>
          </w:tcPr>
          <w:p w14:paraId="40379819"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ĐVT</w:t>
            </w:r>
          </w:p>
        </w:tc>
        <w:tc>
          <w:tcPr>
            <w:tcW w:w="1040" w:type="dxa"/>
            <w:vAlign w:val="center"/>
          </w:tcPr>
          <w:p w14:paraId="2FD2C5C2"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Khối lượng dự thầu</w:t>
            </w:r>
          </w:p>
        </w:tc>
        <w:tc>
          <w:tcPr>
            <w:tcW w:w="1040" w:type="dxa"/>
            <w:vAlign w:val="center"/>
          </w:tcPr>
          <w:p w14:paraId="43F972AD"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Quy cách đóng gói</w:t>
            </w:r>
          </w:p>
        </w:tc>
        <w:tc>
          <w:tcPr>
            <w:tcW w:w="1040" w:type="dxa"/>
            <w:vAlign w:val="center"/>
          </w:tcPr>
          <w:p w14:paraId="53B13076"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Ký mã hiệu, nhãn mác của sản phẩm</w:t>
            </w:r>
          </w:p>
        </w:tc>
        <w:tc>
          <w:tcPr>
            <w:tcW w:w="1040" w:type="dxa"/>
            <w:vAlign w:val="center"/>
          </w:tcPr>
          <w:p w14:paraId="4F9D01FF"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Hãng sản xuất, Nước sản xuất</w:t>
            </w:r>
          </w:p>
        </w:tc>
        <w:tc>
          <w:tcPr>
            <w:tcW w:w="1040" w:type="dxa"/>
            <w:vAlign w:val="center"/>
          </w:tcPr>
          <w:p w14:paraId="55627963"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Năm sản xuất</w:t>
            </w:r>
          </w:p>
        </w:tc>
        <w:tc>
          <w:tcPr>
            <w:tcW w:w="1040" w:type="dxa"/>
            <w:vAlign w:val="center"/>
          </w:tcPr>
          <w:p w14:paraId="3DD7BE6E"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Thông số kỹ thuật dự thầu</w:t>
            </w:r>
          </w:p>
        </w:tc>
        <w:tc>
          <w:tcPr>
            <w:tcW w:w="1040" w:type="dxa"/>
            <w:vAlign w:val="center"/>
          </w:tcPr>
          <w:p w14:paraId="18B15848" w14:textId="77777777" w:rsidR="001A19FD" w:rsidRPr="004963C9" w:rsidRDefault="001A19FD" w:rsidP="00BB7914">
            <w:pPr>
              <w:widowControl w:val="0"/>
              <w:spacing w:before="120" w:after="120" w:line="264" w:lineRule="auto"/>
              <w:jc w:val="center"/>
              <w:rPr>
                <w:b/>
                <w:bCs/>
                <w:iCs/>
                <w:sz w:val="22"/>
                <w:szCs w:val="22"/>
                <w:lang w:val="nl-NL"/>
              </w:rPr>
            </w:pPr>
            <w:r w:rsidRPr="004963C9">
              <w:rPr>
                <w:b/>
                <w:bCs/>
                <w:iCs/>
                <w:sz w:val="22"/>
                <w:szCs w:val="22"/>
              </w:rPr>
              <w:t>Đánh giá về kỹ thuật Đạt/ K.Đạt</w:t>
            </w:r>
          </w:p>
        </w:tc>
      </w:tr>
      <w:tr w:rsidR="001A19FD" w:rsidRPr="004963C9" w14:paraId="5D98279B" w14:textId="77777777" w:rsidTr="00BB7914">
        <w:tc>
          <w:tcPr>
            <w:tcW w:w="1040" w:type="dxa"/>
          </w:tcPr>
          <w:p w14:paraId="69E188F8" w14:textId="77777777" w:rsidR="001A19FD" w:rsidRPr="004963C9" w:rsidRDefault="001A19FD" w:rsidP="00BB7914">
            <w:pPr>
              <w:widowControl w:val="0"/>
              <w:spacing w:before="120" w:after="120" w:line="264" w:lineRule="auto"/>
              <w:rPr>
                <w:i/>
                <w:szCs w:val="28"/>
                <w:lang w:val="nl-NL"/>
              </w:rPr>
            </w:pPr>
          </w:p>
        </w:tc>
        <w:tc>
          <w:tcPr>
            <w:tcW w:w="1040" w:type="dxa"/>
          </w:tcPr>
          <w:p w14:paraId="0C507514" w14:textId="77777777" w:rsidR="001A19FD" w:rsidRPr="004963C9" w:rsidRDefault="001A19FD" w:rsidP="00BB7914">
            <w:pPr>
              <w:widowControl w:val="0"/>
              <w:spacing w:before="120" w:after="120" w:line="264" w:lineRule="auto"/>
              <w:rPr>
                <w:i/>
                <w:szCs w:val="28"/>
                <w:lang w:val="nl-NL"/>
              </w:rPr>
            </w:pPr>
          </w:p>
        </w:tc>
        <w:tc>
          <w:tcPr>
            <w:tcW w:w="1040" w:type="dxa"/>
          </w:tcPr>
          <w:p w14:paraId="05A831B9" w14:textId="77777777" w:rsidR="001A19FD" w:rsidRPr="004963C9" w:rsidRDefault="001A19FD" w:rsidP="00BB7914">
            <w:pPr>
              <w:widowControl w:val="0"/>
              <w:spacing w:before="120" w:after="120" w:line="264" w:lineRule="auto"/>
              <w:rPr>
                <w:i/>
                <w:szCs w:val="28"/>
                <w:lang w:val="nl-NL"/>
              </w:rPr>
            </w:pPr>
          </w:p>
        </w:tc>
        <w:tc>
          <w:tcPr>
            <w:tcW w:w="1040" w:type="dxa"/>
          </w:tcPr>
          <w:p w14:paraId="20883530" w14:textId="77777777" w:rsidR="001A19FD" w:rsidRPr="004963C9" w:rsidRDefault="001A19FD" w:rsidP="00BB7914">
            <w:pPr>
              <w:widowControl w:val="0"/>
              <w:spacing w:before="120" w:after="120" w:line="264" w:lineRule="auto"/>
              <w:rPr>
                <w:i/>
                <w:szCs w:val="28"/>
                <w:lang w:val="nl-NL"/>
              </w:rPr>
            </w:pPr>
          </w:p>
        </w:tc>
        <w:tc>
          <w:tcPr>
            <w:tcW w:w="1040" w:type="dxa"/>
          </w:tcPr>
          <w:p w14:paraId="246D4802" w14:textId="77777777" w:rsidR="001A19FD" w:rsidRPr="004963C9" w:rsidRDefault="001A19FD" w:rsidP="00BB7914">
            <w:pPr>
              <w:widowControl w:val="0"/>
              <w:spacing w:before="120" w:after="120" w:line="264" w:lineRule="auto"/>
              <w:rPr>
                <w:i/>
                <w:szCs w:val="28"/>
                <w:lang w:val="nl-NL"/>
              </w:rPr>
            </w:pPr>
          </w:p>
        </w:tc>
        <w:tc>
          <w:tcPr>
            <w:tcW w:w="1040" w:type="dxa"/>
          </w:tcPr>
          <w:p w14:paraId="0F7038D7" w14:textId="77777777" w:rsidR="001A19FD" w:rsidRPr="004963C9" w:rsidRDefault="001A19FD" w:rsidP="00BB7914">
            <w:pPr>
              <w:widowControl w:val="0"/>
              <w:spacing w:before="120" w:after="120" w:line="264" w:lineRule="auto"/>
              <w:rPr>
                <w:i/>
                <w:szCs w:val="28"/>
                <w:lang w:val="nl-NL"/>
              </w:rPr>
            </w:pPr>
          </w:p>
        </w:tc>
        <w:tc>
          <w:tcPr>
            <w:tcW w:w="1040" w:type="dxa"/>
          </w:tcPr>
          <w:p w14:paraId="5F4147DA" w14:textId="77777777" w:rsidR="001A19FD" w:rsidRPr="004963C9" w:rsidRDefault="001A19FD" w:rsidP="00BB7914">
            <w:pPr>
              <w:widowControl w:val="0"/>
              <w:spacing w:before="120" w:after="120" w:line="264" w:lineRule="auto"/>
              <w:rPr>
                <w:i/>
                <w:szCs w:val="28"/>
                <w:lang w:val="nl-NL"/>
              </w:rPr>
            </w:pPr>
          </w:p>
        </w:tc>
        <w:tc>
          <w:tcPr>
            <w:tcW w:w="1040" w:type="dxa"/>
          </w:tcPr>
          <w:p w14:paraId="666E556D" w14:textId="77777777" w:rsidR="001A19FD" w:rsidRPr="004963C9" w:rsidRDefault="001A19FD" w:rsidP="00BB7914">
            <w:pPr>
              <w:widowControl w:val="0"/>
              <w:spacing w:before="120" w:after="120" w:line="264" w:lineRule="auto"/>
              <w:rPr>
                <w:i/>
                <w:szCs w:val="28"/>
                <w:lang w:val="nl-NL"/>
              </w:rPr>
            </w:pPr>
          </w:p>
        </w:tc>
        <w:tc>
          <w:tcPr>
            <w:tcW w:w="1040" w:type="dxa"/>
          </w:tcPr>
          <w:p w14:paraId="31D031A2" w14:textId="77777777" w:rsidR="001A19FD" w:rsidRPr="004963C9" w:rsidRDefault="001A19FD" w:rsidP="00BB7914">
            <w:pPr>
              <w:widowControl w:val="0"/>
              <w:spacing w:before="120" w:after="120" w:line="264" w:lineRule="auto"/>
              <w:rPr>
                <w:i/>
                <w:szCs w:val="28"/>
                <w:lang w:val="nl-NL"/>
              </w:rPr>
            </w:pPr>
          </w:p>
        </w:tc>
        <w:tc>
          <w:tcPr>
            <w:tcW w:w="1040" w:type="dxa"/>
          </w:tcPr>
          <w:p w14:paraId="1B0CD112" w14:textId="77777777" w:rsidR="001A19FD" w:rsidRPr="004963C9" w:rsidRDefault="001A19FD" w:rsidP="00BB7914">
            <w:pPr>
              <w:widowControl w:val="0"/>
              <w:spacing w:before="120" w:after="120" w:line="264" w:lineRule="auto"/>
              <w:rPr>
                <w:i/>
                <w:szCs w:val="28"/>
                <w:lang w:val="nl-NL"/>
              </w:rPr>
            </w:pPr>
          </w:p>
        </w:tc>
        <w:tc>
          <w:tcPr>
            <w:tcW w:w="1040" w:type="dxa"/>
          </w:tcPr>
          <w:p w14:paraId="55BD6260" w14:textId="77777777" w:rsidR="001A19FD" w:rsidRPr="004963C9" w:rsidRDefault="001A19FD" w:rsidP="00BB7914">
            <w:pPr>
              <w:widowControl w:val="0"/>
              <w:spacing w:before="120" w:after="120" w:line="264" w:lineRule="auto"/>
              <w:rPr>
                <w:i/>
                <w:szCs w:val="28"/>
                <w:lang w:val="nl-NL"/>
              </w:rPr>
            </w:pPr>
          </w:p>
        </w:tc>
        <w:tc>
          <w:tcPr>
            <w:tcW w:w="1040" w:type="dxa"/>
          </w:tcPr>
          <w:p w14:paraId="5D73D79D" w14:textId="77777777" w:rsidR="001A19FD" w:rsidRPr="004963C9" w:rsidRDefault="001A19FD" w:rsidP="00BB7914">
            <w:pPr>
              <w:widowControl w:val="0"/>
              <w:spacing w:before="120" w:after="120" w:line="264" w:lineRule="auto"/>
              <w:rPr>
                <w:i/>
                <w:szCs w:val="28"/>
                <w:lang w:val="nl-NL"/>
              </w:rPr>
            </w:pPr>
          </w:p>
        </w:tc>
        <w:tc>
          <w:tcPr>
            <w:tcW w:w="1040" w:type="dxa"/>
          </w:tcPr>
          <w:p w14:paraId="40237A9A" w14:textId="77777777" w:rsidR="001A19FD" w:rsidRPr="004963C9" w:rsidRDefault="001A19FD" w:rsidP="00BB7914">
            <w:pPr>
              <w:widowControl w:val="0"/>
              <w:spacing w:before="120" w:after="120" w:line="264" w:lineRule="auto"/>
              <w:rPr>
                <w:i/>
                <w:szCs w:val="28"/>
                <w:lang w:val="nl-NL"/>
              </w:rPr>
            </w:pPr>
          </w:p>
        </w:tc>
        <w:tc>
          <w:tcPr>
            <w:tcW w:w="1040" w:type="dxa"/>
          </w:tcPr>
          <w:p w14:paraId="2C23343F" w14:textId="77777777" w:rsidR="001A19FD" w:rsidRPr="004963C9" w:rsidRDefault="001A19FD" w:rsidP="00BB7914">
            <w:pPr>
              <w:widowControl w:val="0"/>
              <w:spacing w:before="120" w:after="120" w:line="264" w:lineRule="auto"/>
              <w:rPr>
                <w:i/>
                <w:szCs w:val="28"/>
                <w:lang w:val="nl-NL"/>
              </w:rPr>
            </w:pPr>
          </w:p>
        </w:tc>
      </w:tr>
    </w:tbl>
    <w:p w14:paraId="31345388" w14:textId="77777777" w:rsidR="001A19FD" w:rsidRPr="004963C9" w:rsidRDefault="001A19FD" w:rsidP="001A19FD">
      <w:pPr>
        <w:widowControl w:val="0"/>
        <w:spacing w:before="120" w:after="120" w:line="264" w:lineRule="auto"/>
        <w:ind w:left="10800" w:firstLine="720"/>
        <w:jc w:val="center"/>
      </w:pPr>
      <w:r w:rsidRPr="004963C9">
        <w:t xml:space="preserve">…, ngày …. tháng … năm ..... </w:t>
      </w:r>
    </w:p>
    <w:p w14:paraId="3F75434D" w14:textId="77777777" w:rsidR="001A19FD" w:rsidRPr="004963C9" w:rsidRDefault="001A19FD" w:rsidP="001A19FD">
      <w:pPr>
        <w:widowControl w:val="0"/>
        <w:spacing w:before="120" w:after="120" w:line="264" w:lineRule="auto"/>
        <w:ind w:firstLine="567"/>
        <w:jc w:val="right"/>
        <w:rPr>
          <w:b/>
          <w:bCs/>
        </w:rPr>
      </w:pPr>
      <w:r w:rsidRPr="004963C9">
        <w:rPr>
          <w:b/>
          <w:bCs/>
        </w:rPr>
        <w:t xml:space="preserve">Đại diện hợp pháp của nhà thầu </w:t>
      </w:r>
    </w:p>
    <w:p w14:paraId="10A3B1F9" w14:textId="77777777" w:rsidR="001A19FD" w:rsidRPr="004963C9" w:rsidRDefault="001A19FD" w:rsidP="001A19FD">
      <w:pPr>
        <w:widowControl w:val="0"/>
        <w:spacing w:before="120" w:after="120" w:line="264" w:lineRule="auto"/>
        <w:ind w:left="1440" w:firstLine="720"/>
        <w:jc w:val="right"/>
        <w:rPr>
          <w:i/>
          <w:sz w:val="28"/>
          <w:szCs w:val="28"/>
          <w:lang w:val="nl-NL"/>
        </w:rPr>
      </w:pPr>
      <w:r w:rsidRPr="004963C9">
        <w:t xml:space="preserve">  (Ghi tên, chức danh, ký tên và đóng dấu)</w:t>
      </w:r>
    </w:p>
    <w:p w14:paraId="72EF5E7E" w14:textId="77777777" w:rsidR="001A19FD" w:rsidRPr="004963C9" w:rsidRDefault="001A19FD" w:rsidP="001A19FD">
      <w:pPr>
        <w:widowControl w:val="0"/>
        <w:spacing w:before="120" w:after="120" w:line="264" w:lineRule="auto"/>
        <w:ind w:firstLine="567"/>
        <w:rPr>
          <w:i/>
          <w:sz w:val="28"/>
          <w:szCs w:val="28"/>
          <w:lang w:val="nl-NL"/>
        </w:rPr>
      </w:pPr>
    </w:p>
    <w:p w14:paraId="6408FB16" w14:textId="77777777" w:rsidR="001A19FD" w:rsidRPr="004963C9" w:rsidRDefault="001A19FD" w:rsidP="001A19FD">
      <w:pPr>
        <w:widowControl w:val="0"/>
        <w:spacing w:before="120" w:after="120" w:line="264" w:lineRule="auto"/>
        <w:ind w:firstLine="567"/>
        <w:rPr>
          <w:b/>
          <w:bCs/>
          <w:sz w:val="26"/>
          <w:szCs w:val="26"/>
          <w:u w:val="single"/>
        </w:rPr>
      </w:pPr>
      <w:r w:rsidRPr="004963C9">
        <w:rPr>
          <w:b/>
          <w:bCs/>
          <w:sz w:val="26"/>
          <w:szCs w:val="26"/>
          <w:u w:val="single"/>
        </w:rPr>
        <w:t>Ghi chú:</w:t>
      </w:r>
    </w:p>
    <w:p w14:paraId="479569D0" w14:textId="77777777" w:rsidR="001A19FD" w:rsidRPr="004963C9" w:rsidRDefault="001A19FD" w:rsidP="001A19FD">
      <w:pPr>
        <w:widowControl w:val="0"/>
        <w:spacing w:before="120" w:after="120" w:line="264" w:lineRule="auto"/>
        <w:ind w:firstLine="567"/>
        <w:rPr>
          <w:sz w:val="26"/>
          <w:szCs w:val="26"/>
        </w:rPr>
      </w:pPr>
      <w:r w:rsidRPr="004963C9">
        <w:rPr>
          <w:sz w:val="26"/>
          <w:szCs w:val="26"/>
        </w:rPr>
        <w:t xml:space="preserve">- Các cột thuộc phần Yêu cầu E-HSMT: Nhà thầu nhập các nội dung này theo nội dung trong E-HSMT. </w:t>
      </w:r>
    </w:p>
    <w:p w14:paraId="4A091CD7" w14:textId="77777777" w:rsidR="001A19FD" w:rsidRPr="004963C9" w:rsidRDefault="001A19FD" w:rsidP="001A19FD">
      <w:pPr>
        <w:widowControl w:val="0"/>
        <w:spacing w:before="120" w:after="120" w:line="264" w:lineRule="auto"/>
        <w:ind w:firstLine="567"/>
        <w:rPr>
          <w:i/>
          <w:sz w:val="26"/>
          <w:szCs w:val="26"/>
          <w:lang w:val="nl-NL"/>
        </w:rPr>
      </w:pPr>
      <w:r w:rsidRPr="004963C9">
        <w:rPr>
          <w:sz w:val="26"/>
          <w:szCs w:val="26"/>
        </w:rPr>
        <w:t>- Các cột thuộc phần Đáp ứng yêu cầu của E-HSDT: Ghi cụ thể các thông tin về hàng hóa dự thầu của nhà thầu</w:t>
      </w:r>
    </w:p>
    <w:p w14:paraId="5AA43A7F" w14:textId="77777777" w:rsidR="001A19FD" w:rsidRPr="004963C9" w:rsidRDefault="001A19FD" w:rsidP="001A19FD">
      <w:pPr>
        <w:widowControl w:val="0"/>
        <w:spacing w:before="120" w:after="120" w:line="264" w:lineRule="auto"/>
        <w:ind w:firstLine="567"/>
        <w:rPr>
          <w:i/>
          <w:sz w:val="32"/>
          <w:szCs w:val="32"/>
          <w:lang w:val="nl-NL"/>
        </w:rPr>
      </w:pPr>
    </w:p>
    <w:p w14:paraId="69650488" w14:textId="77777777" w:rsidR="001A19FD" w:rsidRPr="004963C9" w:rsidRDefault="001A19FD" w:rsidP="001A19FD">
      <w:pPr>
        <w:widowControl w:val="0"/>
        <w:spacing w:before="120" w:after="120" w:line="264" w:lineRule="auto"/>
        <w:ind w:firstLine="567"/>
        <w:rPr>
          <w:i/>
          <w:sz w:val="28"/>
          <w:szCs w:val="28"/>
          <w:lang w:val="nl-NL"/>
        </w:rPr>
      </w:pPr>
    </w:p>
    <w:p w14:paraId="636BD2E9" w14:textId="77777777" w:rsidR="001A19FD" w:rsidRPr="004963C9" w:rsidRDefault="001A19FD" w:rsidP="001A19FD">
      <w:pPr>
        <w:widowControl w:val="0"/>
        <w:spacing w:before="120" w:after="120" w:line="264" w:lineRule="auto"/>
        <w:ind w:firstLine="567"/>
        <w:rPr>
          <w:i/>
          <w:sz w:val="28"/>
          <w:szCs w:val="28"/>
          <w:lang w:val="nl-NL"/>
        </w:rPr>
      </w:pPr>
    </w:p>
    <w:p w14:paraId="3A871800" w14:textId="77777777" w:rsidR="001A19FD" w:rsidRPr="004963C9" w:rsidRDefault="001A19FD" w:rsidP="001A19FD">
      <w:pPr>
        <w:widowControl w:val="0"/>
        <w:spacing w:before="120" w:after="120" w:line="264" w:lineRule="auto"/>
        <w:rPr>
          <w:i/>
          <w:sz w:val="28"/>
          <w:szCs w:val="28"/>
          <w:lang w:val="nl-NL"/>
        </w:rPr>
      </w:pPr>
    </w:p>
    <w:p w14:paraId="6BB08C4B" w14:textId="77777777" w:rsidR="001A19FD" w:rsidRPr="004963C9" w:rsidRDefault="001A19FD" w:rsidP="001A19FD">
      <w:pPr>
        <w:spacing w:after="200" w:line="276" w:lineRule="auto"/>
        <w:jc w:val="left"/>
        <w:rPr>
          <w:i/>
          <w:iCs/>
          <w:sz w:val="28"/>
        </w:rPr>
        <w:sectPr w:rsidR="001A19FD" w:rsidRPr="004963C9" w:rsidSect="001A19FD">
          <w:footnotePr>
            <w:numRestart w:val="eachSect"/>
          </w:footnotePr>
          <w:pgSz w:w="16838" w:h="11906" w:orient="landscape" w:code="9"/>
          <w:pgMar w:top="1418" w:right="1134" w:bottom="1134" w:left="1134" w:header="720" w:footer="720" w:gutter="0"/>
          <w:cols w:space="720"/>
          <w:docGrid w:linePitch="381"/>
        </w:sectPr>
      </w:pPr>
    </w:p>
    <w:p w14:paraId="6F030058" w14:textId="77777777" w:rsidR="001A19FD" w:rsidRPr="004963C9" w:rsidRDefault="001A19FD" w:rsidP="001A19FD">
      <w:pPr>
        <w:spacing w:after="200" w:line="276" w:lineRule="auto"/>
        <w:ind w:firstLine="709"/>
        <w:jc w:val="left"/>
        <w:rPr>
          <w:sz w:val="28"/>
          <w:szCs w:val="28"/>
        </w:rPr>
      </w:pPr>
      <w:r w:rsidRPr="004963C9">
        <w:rPr>
          <w:b/>
          <w:bCs/>
          <w:i/>
          <w:iCs/>
          <w:sz w:val="28"/>
          <w:szCs w:val="28"/>
        </w:rPr>
        <w:lastRenderedPageBreak/>
        <w:t>1.3.2. Tài liệu chứng minh tính hợp lệ của hàng hóa</w:t>
      </w:r>
      <w:r w:rsidRPr="004963C9">
        <w:rPr>
          <w:sz w:val="28"/>
          <w:szCs w:val="28"/>
        </w:rPr>
        <w:t xml:space="preserve"> </w:t>
      </w:r>
    </w:p>
    <w:p w14:paraId="61312DC6" w14:textId="77777777" w:rsidR="001A19FD" w:rsidRPr="004963C9" w:rsidRDefault="001A19FD" w:rsidP="001A19FD">
      <w:pPr>
        <w:spacing w:after="60" w:line="276" w:lineRule="auto"/>
        <w:ind w:firstLine="709"/>
        <w:rPr>
          <w:sz w:val="28"/>
          <w:szCs w:val="28"/>
        </w:rPr>
      </w:pPr>
      <w:r w:rsidRPr="004963C9">
        <w:rPr>
          <w:sz w:val="28"/>
          <w:szCs w:val="28"/>
        </w:rPr>
        <w:t xml:space="preserve">a. Bảng danh mục hàng hóa dự thầu theo mẫu yêu cầu tại mục 1.3.1 Chương V của E-HSMT. Yêu cầu nhà thầu kê khai đầy đủ thông tin tại các cột và ghi cụ thể trang và tài liệu tham chiếu. Các tài liệu tham chiếu phải được đặt tên file tương ứng để đối chiếu. Nhà thầu phải nộp đồng thời file Word của tài liệu và bản scan có ký đóng dấu hợp lệ. </w:t>
      </w:r>
    </w:p>
    <w:p w14:paraId="36B5DDDF" w14:textId="77777777" w:rsidR="001A19FD" w:rsidRPr="004963C9" w:rsidRDefault="001A19FD" w:rsidP="001A19FD">
      <w:pPr>
        <w:spacing w:after="60" w:line="276" w:lineRule="auto"/>
        <w:ind w:firstLine="709"/>
        <w:rPr>
          <w:sz w:val="28"/>
          <w:szCs w:val="28"/>
        </w:rPr>
      </w:pPr>
      <w:r w:rsidRPr="004963C9">
        <w:rPr>
          <w:sz w:val="28"/>
          <w:szCs w:val="28"/>
        </w:rPr>
        <w:t xml:space="preserve">b. Có tài liệu kỹ thuật của nêu rõ đối với từng loại hàng hóa: </w:t>
      </w:r>
    </w:p>
    <w:p w14:paraId="7A0D7EC9" w14:textId="77777777" w:rsidR="001A19FD" w:rsidRPr="004963C9" w:rsidRDefault="001A19FD" w:rsidP="001A19FD">
      <w:pPr>
        <w:spacing w:after="60" w:line="276" w:lineRule="auto"/>
        <w:ind w:firstLine="709"/>
        <w:rPr>
          <w:sz w:val="28"/>
          <w:szCs w:val="28"/>
        </w:rPr>
      </w:pPr>
      <w:r w:rsidRPr="004963C9">
        <w:rPr>
          <w:sz w:val="28"/>
          <w:szCs w:val="28"/>
        </w:rPr>
        <w:t xml:space="preserve">- Ký mã hiệu, nhãn mác sản phẩm; </w:t>
      </w:r>
    </w:p>
    <w:p w14:paraId="72C5EFDC" w14:textId="77777777" w:rsidR="001A19FD" w:rsidRPr="004963C9" w:rsidRDefault="001A19FD" w:rsidP="001A19FD">
      <w:pPr>
        <w:spacing w:after="60" w:line="276" w:lineRule="auto"/>
        <w:ind w:firstLine="709"/>
        <w:rPr>
          <w:sz w:val="28"/>
          <w:szCs w:val="28"/>
        </w:rPr>
      </w:pPr>
      <w:r w:rsidRPr="004963C9">
        <w:rPr>
          <w:sz w:val="28"/>
          <w:szCs w:val="28"/>
        </w:rPr>
        <w:t xml:space="preserve">- Tên sản phẩm; </w:t>
      </w:r>
    </w:p>
    <w:p w14:paraId="2E8FBB17" w14:textId="77777777" w:rsidR="001A19FD" w:rsidRPr="004963C9" w:rsidRDefault="001A19FD" w:rsidP="001A19FD">
      <w:pPr>
        <w:spacing w:after="60" w:line="276" w:lineRule="auto"/>
        <w:ind w:firstLine="709"/>
        <w:rPr>
          <w:sz w:val="28"/>
          <w:szCs w:val="28"/>
        </w:rPr>
      </w:pPr>
      <w:r w:rsidRPr="004963C9">
        <w:rPr>
          <w:sz w:val="28"/>
          <w:szCs w:val="28"/>
        </w:rPr>
        <w:t xml:space="preserve">- Thông số kỹ thuật hàng hóa; </w:t>
      </w:r>
    </w:p>
    <w:p w14:paraId="5B09380C" w14:textId="77777777" w:rsidR="001A19FD" w:rsidRPr="004963C9" w:rsidRDefault="001A19FD" w:rsidP="001A19FD">
      <w:pPr>
        <w:spacing w:after="60" w:line="276" w:lineRule="auto"/>
        <w:ind w:firstLine="709"/>
        <w:rPr>
          <w:sz w:val="28"/>
          <w:szCs w:val="28"/>
        </w:rPr>
      </w:pPr>
      <w:r w:rsidRPr="004963C9">
        <w:rPr>
          <w:sz w:val="28"/>
          <w:szCs w:val="28"/>
        </w:rPr>
        <w:t xml:space="preserve">- Quy cách hàng hóa (nếu có); </w:t>
      </w:r>
    </w:p>
    <w:p w14:paraId="0BB80445" w14:textId="77777777" w:rsidR="001A19FD" w:rsidRPr="004963C9" w:rsidRDefault="001A19FD" w:rsidP="001A19FD">
      <w:pPr>
        <w:spacing w:after="60" w:line="276" w:lineRule="auto"/>
        <w:ind w:firstLine="709"/>
        <w:rPr>
          <w:sz w:val="28"/>
          <w:szCs w:val="28"/>
        </w:rPr>
      </w:pPr>
      <w:r w:rsidRPr="004963C9">
        <w:rPr>
          <w:sz w:val="28"/>
          <w:szCs w:val="28"/>
        </w:rPr>
        <w:t xml:space="preserve">c. Nhà thầu chào chủng loại vải để may trang phục. Nhà thầu cung cấp Phiếu kết quả thử nghiệm vải (Từ tháng 01/2025 trở về sau) của Trung tâm kỹ thuật tiêu chuẩn đo lường chất lượng hoặc Trung tâm thí nghiệm thuộc Viện dệt may tại Việt Nam đạt tiêu chuẩn (hoặc tương đương với các tiêu chuẩn) theo phương pháp thử nghiệm nhằm chứng minh chất liệu vải nhà thầu đã chào. Trong quá trình tiếp nhận hàng hóa, Bên mời thầu có quyền đem hàng hóa đi thử nghiệm vải, nếu phát hiện bất kỳ thông số nào không đáp ứng với thông số nhà thầu đã chào, chủ đầu tư có quyền từ chối nhận hàng hóa và nhà thầu phải tiến hành bồi thường và sản xuất lại hàng hóa để đảm bảo theo tiêu chuẩn kỹ thuật đã chào thầu. </w:t>
      </w:r>
    </w:p>
    <w:p w14:paraId="2D8891BA" w14:textId="77777777" w:rsidR="001A19FD" w:rsidRPr="004963C9" w:rsidRDefault="001A19FD" w:rsidP="001A19FD">
      <w:pPr>
        <w:spacing w:after="60" w:line="276" w:lineRule="auto"/>
        <w:ind w:firstLine="709"/>
        <w:rPr>
          <w:sz w:val="28"/>
          <w:szCs w:val="28"/>
        </w:rPr>
      </w:pPr>
      <w:r w:rsidRPr="004963C9">
        <w:rPr>
          <w:sz w:val="28"/>
          <w:szCs w:val="28"/>
        </w:rPr>
        <w:t xml:space="preserve">* Ghi chú: Các tài liệu phải đáp ứng yêu cầu sau: </w:t>
      </w:r>
    </w:p>
    <w:p w14:paraId="6B4B4B0F" w14:textId="77777777" w:rsidR="001A19FD" w:rsidRPr="004963C9" w:rsidRDefault="001A19FD" w:rsidP="001A19FD">
      <w:pPr>
        <w:spacing w:after="60" w:line="276" w:lineRule="auto"/>
        <w:ind w:firstLine="709"/>
        <w:rPr>
          <w:sz w:val="28"/>
          <w:szCs w:val="28"/>
        </w:rPr>
      </w:pPr>
      <w:r w:rsidRPr="004963C9">
        <w:rPr>
          <w:sz w:val="28"/>
          <w:szCs w:val="28"/>
        </w:rPr>
        <w:t xml:space="preserve">- Nhà thầu phải cung cấp file scan (màu) từ bản gốc hoặc bản chụp được chứng thực của cơ quan chức năng theo quy định của pháp luật. Nếu tài liệu được cấp trực tuyến thì phải là bản được tải trực tiếp từ website/cổng thông tin và có đường dẫn để tra cứu hoặc bản có dấu xác nhận của nhà thầu/đơn vị liên quan, nhà thầu phải chịu trách nhiệm về tính trung thực và chính xác của tài liệu. </w:t>
      </w:r>
    </w:p>
    <w:p w14:paraId="428B6B05" w14:textId="77777777" w:rsidR="001A19FD" w:rsidRPr="004963C9" w:rsidRDefault="001A19FD" w:rsidP="001A19FD">
      <w:pPr>
        <w:spacing w:after="60" w:line="276" w:lineRule="auto"/>
        <w:ind w:firstLine="709"/>
        <w:rPr>
          <w:i/>
          <w:iCs/>
          <w:sz w:val="28"/>
          <w:szCs w:val="28"/>
        </w:rPr>
      </w:pPr>
      <w:r w:rsidRPr="004963C9">
        <w:rPr>
          <w:sz w:val="28"/>
          <w:szCs w:val="28"/>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Bên mời thầu sẽ đánh giá dựa vào bản gốc.</w:t>
      </w:r>
    </w:p>
    <w:p w14:paraId="7995804C" w14:textId="77777777" w:rsidR="001A19FD" w:rsidRPr="004963C9" w:rsidRDefault="001A19FD" w:rsidP="001A19FD">
      <w:pPr>
        <w:pStyle w:val="SectionVIHeader"/>
        <w:spacing w:before="60" w:after="60" w:line="264" w:lineRule="auto"/>
        <w:ind w:firstLine="709"/>
        <w:jc w:val="left"/>
        <w:rPr>
          <w:b w:val="0"/>
          <w:bCs/>
          <w:sz w:val="28"/>
          <w:szCs w:val="28"/>
        </w:rPr>
      </w:pPr>
      <w:r w:rsidRPr="004963C9">
        <w:rPr>
          <w:i/>
          <w:iCs/>
          <w:sz w:val="28"/>
          <w:szCs w:val="28"/>
        </w:rPr>
        <w:t>1.3.3. Cam kết của nhà thầu</w:t>
      </w:r>
      <w:r w:rsidRPr="004963C9">
        <w:rPr>
          <w:b w:val="0"/>
          <w:bCs/>
          <w:sz w:val="28"/>
          <w:szCs w:val="28"/>
        </w:rPr>
        <w:t xml:space="preserve"> </w:t>
      </w:r>
    </w:p>
    <w:p w14:paraId="7767C982"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lastRenderedPageBreak/>
        <w:t xml:space="preserve">Nhà thầu phải cung cấp bản cam kết có ký, đóng dấu hợp lệ thể hiện đầy đủ các nội dung cam kết như sau: </w:t>
      </w:r>
    </w:p>
    <w:p w14:paraId="63AA81A0" w14:textId="77777777" w:rsidR="001A19FD" w:rsidRPr="004963C9" w:rsidRDefault="001A19FD" w:rsidP="001A19FD">
      <w:pPr>
        <w:pStyle w:val="SectionVIHeader"/>
        <w:spacing w:before="60" w:after="60" w:line="264" w:lineRule="auto"/>
        <w:ind w:firstLine="709"/>
        <w:jc w:val="left"/>
        <w:rPr>
          <w:sz w:val="28"/>
          <w:szCs w:val="28"/>
        </w:rPr>
      </w:pPr>
      <w:r w:rsidRPr="004963C9">
        <w:rPr>
          <w:sz w:val="28"/>
          <w:szCs w:val="28"/>
        </w:rPr>
        <w:t xml:space="preserve">a. Cam kết về các dịch vụ sau bán hàng </w:t>
      </w:r>
    </w:p>
    <w:p w14:paraId="1F3BCBA4"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thời gian bảo hành (độ bền màu, độ xù lông, đay kéo, khuy áo, quần và keo cổ áo): Tối thiểu 06 tháng, kể từ ngày bàn giao và nghiệm thu hàng hóa. </w:t>
      </w:r>
    </w:p>
    <w:p w14:paraId="5400175D"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phương thức bảo hành: Khi có yêu cầu về bảo hành, nhà thầu phải cử chuyên gia hoặc cán bộ kỹ thuật không chậm quá 08 giờ kể từ khi nhận được yêu cầu của Chủ đầu tư. </w:t>
      </w:r>
    </w:p>
    <w:p w14:paraId="228D1AE3" w14:textId="77777777" w:rsidR="001A19FD" w:rsidRPr="004963C9" w:rsidRDefault="001A19FD" w:rsidP="001A19FD">
      <w:pPr>
        <w:pStyle w:val="SectionVIHeader"/>
        <w:spacing w:before="60" w:after="60" w:line="264" w:lineRule="auto"/>
        <w:ind w:firstLine="709"/>
        <w:jc w:val="both"/>
        <w:rPr>
          <w:sz w:val="28"/>
          <w:szCs w:val="28"/>
        </w:rPr>
      </w:pPr>
      <w:r w:rsidRPr="004963C9">
        <w:rPr>
          <w:sz w:val="28"/>
          <w:szCs w:val="28"/>
        </w:rPr>
        <w:t xml:space="preserve">b. Cam kết về hàng hóa dự thầu </w:t>
      </w:r>
    </w:p>
    <w:p w14:paraId="1A4D309D"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hàng hóa được giao mới 100%, chưa qua sử dụng. </w:t>
      </w:r>
    </w:p>
    <w:p w14:paraId="1E4EA8B7"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chất lượng vải: Không co rút, không lem màu ở điều kiện giặt bình thường. </w:t>
      </w:r>
    </w:p>
    <w:p w14:paraId="4AAB385D"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kỹ thuật may: Đường may thẳng, đều, không nhăn, không bung sút chỉ, không bỏ mũi, không sổ lai, … </w:t>
      </w:r>
    </w:p>
    <w:p w14:paraId="259E375B"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phụ liệu may: Chỉ may, chỉ thêu, nút, vải lót, dây kéo,… đảm bảo chất lượng, chỉ không lem màu, keo bám dính tốt, nút không dễ bẻ,… </w:t>
      </w:r>
    </w:p>
    <w:p w14:paraId="41BE634B"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cung cấp trang phục ngành theo đúng số lượng, kiểu dáng, màu sắc, chất liệu và kỹ thuật may theo yêu cầu của E-HSMT. </w:t>
      </w:r>
    </w:p>
    <w:p w14:paraId="3FF407CB"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thu hồi hàng hóa trong trường hợp đã giao nhưng không đảm bảo chất lượng và thực hiện cung cấp lại hàng hóa cùng chủng loại, đáp ứng yêu cầu EHSMT hoặc hoàn trả tiền tương ứng </w:t>
      </w:r>
    </w:p>
    <w:p w14:paraId="0FDBBE88"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nếu hàng hóa bị lỗi kỹ thuật hoặc về số đo thì nhà thầu có trách nhiệm chỉnh sửa trong vòng 1 tuần kể từ khi nhận được yêu cầu của Chủ đầu tư. Trường hợp sau 03 lần chỉnh sửa, đồng phục vẫn không đạt yêu cầu, nhà thầu phải cung cấp đồng phục mới cho viên chức trong vòng tối đa 30 ngày, kể từ ngày Nhà thầu nhận lại đồng phục lỗi. </w:t>
      </w:r>
    </w:p>
    <w:p w14:paraId="7C291B54"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Cam kết sản phẩm được xếp định hình cân xứng hai bên theo cổ và thân áo khi đóng gói. Việc đóng gói phải đúng số lượng, đúng đối tượng, sản phẩm được vô bao sạch sẽ không dính bụi vải, vết bẩn, dầu máy…, phía ngoài bao ghi rõ tên từng nhân viên, theo các đơn vị của bên mời thầu.</w:t>
      </w:r>
    </w:p>
    <w:p w14:paraId="500A60FF" w14:textId="77777777" w:rsidR="001A19FD" w:rsidRPr="004963C9" w:rsidRDefault="001A19FD" w:rsidP="001A19FD">
      <w:pPr>
        <w:pStyle w:val="SectionVIHeader"/>
        <w:spacing w:before="60" w:after="60" w:line="264" w:lineRule="auto"/>
        <w:ind w:firstLine="709"/>
        <w:jc w:val="both"/>
        <w:rPr>
          <w:sz w:val="28"/>
          <w:szCs w:val="28"/>
        </w:rPr>
      </w:pPr>
      <w:r w:rsidRPr="004963C9">
        <w:rPr>
          <w:sz w:val="28"/>
          <w:szCs w:val="28"/>
        </w:rPr>
        <w:t xml:space="preserve">c. Cam kết về uy tín của nhà thầu </w:t>
      </w:r>
    </w:p>
    <w:p w14:paraId="3937FDAA"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t xml:space="preserve">- Cam kết nhà thầu không có tên trong danh sách nhà thầu vi phạm được đăng tải trên Hệ thống mạng đấu thầu quốc gia trong vòng 03 năm trở lại đây. </w:t>
      </w:r>
    </w:p>
    <w:p w14:paraId="340B333B" w14:textId="77777777" w:rsidR="001A19FD" w:rsidRPr="004963C9" w:rsidRDefault="001A19FD" w:rsidP="001A19FD">
      <w:pPr>
        <w:pStyle w:val="SectionVIHeader"/>
        <w:spacing w:before="60" w:after="60" w:line="264" w:lineRule="auto"/>
        <w:ind w:firstLine="709"/>
        <w:jc w:val="both"/>
        <w:rPr>
          <w:b w:val="0"/>
          <w:bCs/>
          <w:sz w:val="28"/>
          <w:szCs w:val="28"/>
        </w:rPr>
      </w:pPr>
      <w:r w:rsidRPr="004963C9">
        <w:rPr>
          <w:b w:val="0"/>
          <w:bCs/>
          <w:sz w:val="28"/>
          <w:szCs w:val="28"/>
        </w:rPr>
        <w:lastRenderedPageBreak/>
        <w:t xml:space="preserve">- Cam kết tất cả tài liệu là bản sao, nhà thầu sẽ cung cấp bản gốc để đối chiếu khi có yêu cầu của Chủ đầu tư. </w:t>
      </w:r>
    </w:p>
    <w:p w14:paraId="2CB93B6C" w14:textId="77777777" w:rsidR="001A19FD" w:rsidRPr="004963C9" w:rsidRDefault="001A19FD" w:rsidP="001A19FD">
      <w:pPr>
        <w:pStyle w:val="SectionVIHeader"/>
        <w:spacing w:before="60" w:after="60" w:line="264" w:lineRule="auto"/>
        <w:ind w:firstLine="709"/>
        <w:jc w:val="both"/>
        <w:rPr>
          <w:b w:val="0"/>
          <w:bCs/>
          <w:sz w:val="28"/>
          <w:szCs w:val="28"/>
          <w:lang w:val="nl-NL"/>
        </w:rPr>
      </w:pPr>
      <w:r w:rsidRPr="004963C9">
        <w:rPr>
          <w:b w:val="0"/>
          <w:bCs/>
          <w:sz w:val="28"/>
          <w:szCs w:val="28"/>
        </w:rPr>
        <w:t>- Cam kết về tính chính xác của tất cả tài liệu cung cấp trong E-HSDT. Trong trường hợp phát hiện tài liệu có sai lệch, nhà thầu chịu mọi trách nhiệm trước Chủ đầu tư theo quy định của pháp luật.</w:t>
      </w:r>
    </w:p>
    <w:p w14:paraId="592961AB" w14:textId="77777777" w:rsidR="001A19FD" w:rsidRPr="004963C9" w:rsidRDefault="001A19FD" w:rsidP="001A19FD">
      <w:pPr>
        <w:pStyle w:val="SectionVIHeader"/>
        <w:spacing w:after="120" w:line="264" w:lineRule="auto"/>
        <w:ind w:firstLine="709"/>
        <w:jc w:val="left"/>
        <w:rPr>
          <w:sz w:val="28"/>
          <w:szCs w:val="28"/>
          <w:lang w:val="nl-NL"/>
        </w:rPr>
      </w:pPr>
      <w:r w:rsidRPr="004963C9">
        <w:rPr>
          <w:sz w:val="28"/>
          <w:szCs w:val="28"/>
          <w:lang w:val="nl-NL"/>
        </w:rPr>
        <w:t>Mục 2. Bản vẽ</w:t>
      </w:r>
    </w:p>
    <w:p w14:paraId="2394C93F" w14:textId="77777777" w:rsidR="001A19FD" w:rsidRPr="004963C9" w:rsidRDefault="001A19FD" w:rsidP="001A19FD">
      <w:pPr>
        <w:pStyle w:val="SectionVIHeader"/>
        <w:widowControl w:val="0"/>
        <w:spacing w:after="120" w:line="264" w:lineRule="auto"/>
        <w:ind w:firstLine="709"/>
        <w:jc w:val="both"/>
        <w:rPr>
          <w:b w:val="0"/>
          <w:bCs/>
          <w:sz w:val="28"/>
          <w:szCs w:val="28"/>
        </w:rPr>
      </w:pPr>
      <w:r w:rsidRPr="004963C9">
        <w:rPr>
          <w:b w:val="0"/>
          <w:bCs/>
          <w:spacing w:val="-4"/>
          <w:sz w:val="28"/>
          <w:szCs w:val="28"/>
          <w:lang w:val="nl-NL"/>
        </w:rPr>
        <w:t xml:space="preserve">Nhà thầu nghiên cứu thông tin </w:t>
      </w:r>
      <w:r w:rsidRPr="004963C9">
        <w:rPr>
          <w:b w:val="0"/>
          <w:bCs/>
          <w:sz w:val="28"/>
          <w:szCs w:val="28"/>
          <w:lang w:val="es-ES"/>
        </w:rPr>
        <w:t>được quy định chi tiết tại Thông tư số 47/2016/TT-BGTVT ngày 30/12/2016 của Bộ Giao thông vận tải quy định về trang phục, phù hiệu, cấp hiệu và biển hiệu của công chức, viên chức và nhân viên Cảng vụ hàng không</w:t>
      </w:r>
      <w:r w:rsidRPr="004963C9">
        <w:rPr>
          <w:b w:val="0"/>
          <w:bCs/>
          <w:sz w:val="28"/>
          <w:szCs w:val="28"/>
        </w:rPr>
        <w:t>.</w:t>
      </w:r>
    </w:p>
    <w:p w14:paraId="1DF92D7C" w14:textId="77777777" w:rsidR="001A19FD" w:rsidRPr="004963C9" w:rsidRDefault="001A19FD" w:rsidP="001A19FD">
      <w:pPr>
        <w:pStyle w:val="SectionVIHeader"/>
        <w:widowControl w:val="0"/>
        <w:spacing w:after="120" w:line="264" w:lineRule="auto"/>
        <w:ind w:firstLine="709"/>
        <w:jc w:val="left"/>
        <w:rPr>
          <w:sz w:val="28"/>
          <w:szCs w:val="28"/>
        </w:rPr>
      </w:pPr>
      <w:r w:rsidRPr="004963C9">
        <w:rPr>
          <w:sz w:val="28"/>
          <w:szCs w:val="28"/>
        </w:rPr>
        <w:t>Mục 3. Kiểm tra và thử nghiệm</w:t>
      </w:r>
    </w:p>
    <w:p w14:paraId="7B52BF57" w14:textId="77777777" w:rsidR="001A19FD" w:rsidRPr="004963C9" w:rsidRDefault="001A19FD" w:rsidP="001A19FD">
      <w:pPr>
        <w:ind w:firstLine="709"/>
        <w:jc w:val="left"/>
        <w:rPr>
          <w:sz w:val="28"/>
          <w:szCs w:val="28"/>
        </w:rPr>
      </w:pPr>
      <w:r w:rsidRPr="004963C9">
        <w:rPr>
          <w:sz w:val="28"/>
          <w:szCs w:val="28"/>
        </w:rPr>
        <w:t xml:space="preserve">Các kiểm tra và thử nghiệm cần tiến hành gồm có: </w:t>
      </w:r>
    </w:p>
    <w:p w14:paraId="30836FE2" w14:textId="77777777" w:rsidR="001A19FD" w:rsidRPr="004963C9" w:rsidRDefault="001A19FD" w:rsidP="001A19FD">
      <w:pPr>
        <w:spacing w:after="60" w:line="276" w:lineRule="auto"/>
        <w:ind w:firstLine="709"/>
        <w:rPr>
          <w:sz w:val="28"/>
          <w:szCs w:val="28"/>
        </w:rPr>
      </w:pPr>
      <w:r w:rsidRPr="004963C9">
        <w:rPr>
          <w:sz w:val="28"/>
          <w:szCs w:val="28"/>
        </w:rPr>
        <w:t>Kiểm tra về màu sắc, quy cách, kiểu dáng, chất liệu vải phù hợp với quy định tại Thông tư số 47/2016/TT-BGTVT ngày 30/12/2016 của Bộ Giao thông vận tải quy định về trang phục, phù hiệu, cấp hiệu và biển hiệu của công chức, viên chức và nhân viên Cảng vụ hàng không; yêu cầu tại E-HSMT và thỏa thuận trong hợp đồng.</w:t>
      </w:r>
    </w:p>
    <w:p w14:paraId="3D67ED92" w14:textId="77777777" w:rsidR="001A19FD" w:rsidRPr="004963C9" w:rsidRDefault="001A19FD" w:rsidP="001A19FD">
      <w:pPr>
        <w:spacing w:after="60" w:line="276" w:lineRule="auto"/>
        <w:ind w:firstLine="709"/>
        <w:rPr>
          <w:sz w:val="28"/>
          <w:szCs w:val="28"/>
        </w:rPr>
      </w:pPr>
      <w:r w:rsidRPr="004963C9">
        <w:rPr>
          <w:sz w:val="28"/>
          <w:szCs w:val="28"/>
        </w:rPr>
        <w:t xml:space="preserve">Mặc thử đối với từng cá nhân đảm bảo đúng số đo, đảm bảo tính thẩm mỹ và vừa vặn cơ thể, phù hợp trong cử động và hoạt động hàng ngày của công chức, viên chức và nhân viên. </w:t>
      </w:r>
    </w:p>
    <w:p w14:paraId="262ADD0F" w14:textId="5711C3EB" w:rsidR="00473178" w:rsidRDefault="001A19FD" w:rsidP="001A19FD">
      <w:r w:rsidRPr="004963C9">
        <w:rPr>
          <w:sz w:val="28"/>
          <w:szCs w:val="28"/>
        </w:rPr>
        <w:t>Trường hợp hàng hóa không phù hợp với đặc tính kỹ thuật theo hợp đồng thì Bên mời thầu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Bên mời thầu có quyền tổ chức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Nhà thầu.</w:t>
      </w:r>
    </w:p>
    <w:sectPr w:rsidR="004731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D14"/>
    <w:multiLevelType w:val="hybridMultilevel"/>
    <w:tmpl w:val="07EC6A86"/>
    <w:lvl w:ilvl="0" w:tplc="416E9B08">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num w:numId="1" w16cid:durableId="82864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9FD"/>
    <w:rsid w:val="001A19FD"/>
    <w:rsid w:val="00452248"/>
    <w:rsid w:val="00473178"/>
    <w:rsid w:val="00855149"/>
    <w:rsid w:val="00AB740D"/>
    <w:rsid w:val="00AD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DF212"/>
  <w15:chartTrackingRefBased/>
  <w15:docId w15:val="{478F9800-9BA7-4C8E-95D1-BB8C4D6B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9F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A19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9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9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9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9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9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9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9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9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9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9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9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9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9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9FD"/>
    <w:rPr>
      <w:rFonts w:eastAsiaTheme="majorEastAsia" w:cstheme="majorBidi"/>
      <w:color w:val="272727" w:themeColor="text1" w:themeTint="D8"/>
    </w:rPr>
  </w:style>
  <w:style w:type="paragraph" w:styleId="Title">
    <w:name w:val="Title"/>
    <w:basedOn w:val="Normal"/>
    <w:next w:val="Normal"/>
    <w:link w:val="TitleChar"/>
    <w:uiPriority w:val="10"/>
    <w:qFormat/>
    <w:rsid w:val="001A19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A1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A1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9FD"/>
    <w:pPr>
      <w:spacing w:before="160"/>
      <w:jc w:val="center"/>
    </w:pPr>
    <w:rPr>
      <w:i/>
      <w:iCs/>
      <w:color w:val="404040" w:themeColor="text1" w:themeTint="BF"/>
    </w:rPr>
  </w:style>
  <w:style w:type="character" w:customStyle="1" w:styleId="QuoteChar">
    <w:name w:val="Quote Char"/>
    <w:basedOn w:val="DefaultParagraphFont"/>
    <w:link w:val="Quote"/>
    <w:uiPriority w:val="29"/>
    <w:rsid w:val="001A19FD"/>
    <w:rPr>
      <w:i/>
      <w:iCs/>
      <w:color w:val="404040" w:themeColor="text1" w:themeTint="BF"/>
    </w:rPr>
  </w:style>
  <w:style w:type="paragraph" w:styleId="ListParagraph">
    <w:name w:val="List Paragraph"/>
    <w:basedOn w:val="Normal"/>
    <w:uiPriority w:val="34"/>
    <w:qFormat/>
    <w:rsid w:val="001A19FD"/>
    <w:pPr>
      <w:ind w:left="720"/>
      <w:contextualSpacing/>
    </w:pPr>
  </w:style>
  <w:style w:type="character" w:styleId="IntenseEmphasis">
    <w:name w:val="Intense Emphasis"/>
    <w:basedOn w:val="DefaultParagraphFont"/>
    <w:uiPriority w:val="21"/>
    <w:qFormat/>
    <w:rsid w:val="001A19FD"/>
    <w:rPr>
      <w:i/>
      <w:iCs/>
      <w:color w:val="2F5496" w:themeColor="accent1" w:themeShade="BF"/>
    </w:rPr>
  </w:style>
  <w:style w:type="paragraph" w:styleId="IntenseQuote">
    <w:name w:val="Intense Quote"/>
    <w:basedOn w:val="Normal"/>
    <w:next w:val="Normal"/>
    <w:link w:val="IntenseQuoteChar"/>
    <w:uiPriority w:val="30"/>
    <w:qFormat/>
    <w:rsid w:val="001A19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9FD"/>
    <w:rPr>
      <w:i/>
      <w:iCs/>
      <w:color w:val="2F5496" w:themeColor="accent1" w:themeShade="BF"/>
    </w:rPr>
  </w:style>
  <w:style w:type="character" w:styleId="IntenseReference">
    <w:name w:val="Intense Reference"/>
    <w:basedOn w:val="DefaultParagraphFont"/>
    <w:uiPriority w:val="32"/>
    <w:qFormat/>
    <w:rsid w:val="001A19FD"/>
    <w:rPr>
      <w:b/>
      <w:bCs/>
      <w:smallCaps/>
      <w:color w:val="2F5496" w:themeColor="accent1" w:themeShade="BF"/>
      <w:spacing w:val="5"/>
    </w:rPr>
  </w:style>
  <w:style w:type="paragraph" w:customStyle="1" w:styleId="SectionVIHeader">
    <w:name w:val="Section VI. Header"/>
    <w:basedOn w:val="Normal"/>
    <w:rsid w:val="001A19FD"/>
    <w:pPr>
      <w:spacing w:before="120" w:after="240"/>
      <w:jc w:val="center"/>
    </w:pPr>
    <w:rPr>
      <w:b/>
      <w:sz w:val="36"/>
    </w:rPr>
  </w:style>
  <w:style w:type="table" w:styleId="TableGrid">
    <w:name w:val="Table Grid"/>
    <w:basedOn w:val="TableNormal"/>
    <w:uiPriority w:val="59"/>
    <w:rsid w:val="001A19FD"/>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3634</Words>
  <Characters>20717</Characters>
  <Application>Microsoft Office Word</Application>
  <DocSecurity>0</DocSecurity>
  <Lines>172</Lines>
  <Paragraphs>48</Paragraphs>
  <ScaleCrop>false</ScaleCrop>
  <Company/>
  <LinksUpToDate>false</LinksUpToDate>
  <CharactersWithSpaces>24303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KHDT</dc:creator>
  <cp:keywords/>
  <dc:description/>
  <cp:lastModifiedBy>KHDT</cp:lastModifiedBy>
  <cp:revision>1</cp:revision>
  <dcterms:created xsi:type="dcterms:W3CDTF">2025-10-07T01:54:00Z</dcterms:created>
  <dcterms:modified xsi:type="dcterms:W3CDTF">2025-10-07T01:55:00Z</dcterms:modified>
</cp:coreProperties>
</file>