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BEEA0" w14:textId="77777777" w:rsidR="009A15FA" w:rsidRPr="00180F17" w:rsidRDefault="009A15FA" w:rsidP="009A15FA">
      <w:pPr>
        <w:jc w:val="center"/>
        <w:outlineLvl w:val="0"/>
        <w:rPr>
          <w:b/>
          <w:sz w:val="28"/>
          <w:szCs w:val="28"/>
          <w:lang w:val="nl-NL"/>
        </w:rPr>
      </w:pPr>
      <w:r w:rsidRPr="00180F17">
        <w:rPr>
          <w:b/>
          <w:sz w:val="28"/>
          <w:szCs w:val="28"/>
          <w:lang w:val="nl-NL"/>
        </w:rPr>
        <w:t>Phần 2. YÊU CẦU VỀ KỸ THUẬT</w:t>
      </w:r>
    </w:p>
    <w:p w14:paraId="7B9E55A6" w14:textId="77777777" w:rsidR="009A15FA" w:rsidRPr="00180F17" w:rsidRDefault="009A15FA" w:rsidP="009A15FA">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0448C63B" w14:textId="77777777" w:rsidR="009A15FA" w:rsidRPr="00180F17" w:rsidRDefault="009A15FA" w:rsidP="009A15FA">
      <w:pPr>
        <w:pStyle w:val="Subtitle"/>
        <w:rPr>
          <w:sz w:val="20"/>
          <w:szCs w:val="32"/>
          <w:lang w:val="nl-NL"/>
        </w:rPr>
      </w:pPr>
    </w:p>
    <w:p w14:paraId="76E981E6" w14:textId="77777777" w:rsidR="009A15FA" w:rsidRPr="00180F17" w:rsidRDefault="009A15FA" w:rsidP="009A15FA">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772944CB" w14:textId="77777777" w:rsidR="009A15FA" w:rsidRPr="00180F17" w:rsidRDefault="009A15FA" w:rsidP="009A15FA">
      <w:pPr>
        <w:widowControl w:val="0"/>
        <w:spacing w:before="120" w:after="120" w:line="264" w:lineRule="auto"/>
        <w:ind w:firstLine="709"/>
        <w:rPr>
          <w:b/>
          <w:i/>
          <w:sz w:val="28"/>
          <w:szCs w:val="28"/>
          <w:lang w:val="nl-NL"/>
        </w:rPr>
      </w:pPr>
      <w:r w:rsidRPr="00180F17">
        <w:rPr>
          <w:b/>
          <w:i/>
          <w:sz w:val="28"/>
          <w:szCs w:val="28"/>
          <w:lang w:val="nl-NL"/>
        </w:rPr>
        <w:t xml:space="preserve">1.1. Giới thiệu chung về </w:t>
      </w:r>
      <w:r w:rsidRPr="00180F17">
        <w:rPr>
          <w:b/>
          <w:i/>
          <w:sz w:val="28"/>
          <w:szCs w:val="28"/>
        </w:rPr>
        <w:t>dự toán mua sắm</w:t>
      </w:r>
      <w:r w:rsidRPr="00180F17">
        <w:rPr>
          <w:b/>
          <w:i/>
          <w:sz w:val="28"/>
          <w:szCs w:val="28"/>
          <w:lang w:val="nl-NL"/>
        </w:rPr>
        <w:t>, gói thầu</w:t>
      </w:r>
    </w:p>
    <w:p w14:paraId="054123D9" w14:textId="77777777" w:rsidR="009A15FA" w:rsidRPr="00B0703A" w:rsidRDefault="009A15FA" w:rsidP="009A15FA">
      <w:pPr>
        <w:widowControl w:val="0"/>
        <w:spacing w:before="120" w:after="120" w:line="264" w:lineRule="auto"/>
        <w:ind w:firstLine="709"/>
        <w:rPr>
          <w:iCs/>
          <w:sz w:val="28"/>
          <w:szCs w:val="28"/>
          <w:lang w:val="nl-NL"/>
        </w:rPr>
      </w:pPr>
      <w:bookmarkStart w:id="0" w:name="_Hlk154743134"/>
      <w:r w:rsidRPr="00B0703A">
        <w:rPr>
          <w:iCs/>
          <w:sz w:val="28"/>
          <w:szCs w:val="28"/>
          <w:lang w:val="nl-NL"/>
        </w:rPr>
        <w:t>- Tên Chủ đầu tư: Bệnh viện đa khoa tỉnh Lâm Đồng</w:t>
      </w:r>
    </w:p>
    <w:p w14:paraId="2F08F84D" w14:textId="77777777" w:rsidR="009A15FA" w:rsidRPr="00B0703A" w:rsidRDefault="009A15FA" w:rsidP="009A15FA">
      <w:pPr>
        <w:widowControl w:val="0"/>
        <w:spacing w:before="120" w:after="120" w:line="264" w:lineRule="auto"/>
        <w:ind w:firstLine="709"/>
        <w:rPr>
          <w:iCs/>
          <w:sz w:val="28"/>
          <w:szCs w:val="28"/>
          <w:lang w:val="nl-NL"/>
        </w:rPr>
      </w:pPr>
      <w:r w:rsidRPr="00B0703A">
        <w:rPr>
          <w:iCs/>
          <w:sz w:val="28"/>
          <w:szCs w:val="28"/>
          <w:lang w:val="nl-NL"/>
        </w:rPr>
        <w:t>- Tên gói thầu: Vật tư can thiệp tim mạch năm 2025-2026 (lần 2) của Bệnh viện đa khoa tỉnh Lâm Đồng</w:t>
      </w:r>
    </w:p>
    <w:p w14:paraId="062A6BDB" w14:textId="77777777" w:rsidR="009A15FA" w:rsidRPr="00B0703A" w:rsidRDefault="009A15FA" w:rsidP="009A15FA">
      <w:pPr>
        <w:widowControl w:val="0"/>
        <w:spacing w:before="120" w:after="120" w:line="264" w:lineRule="auto"/>
        <w:ind w:firstLine="709"/>
        <w:rPr>
          <w:iCs/>
          <w:sz w:val="28"/>
          <w:szCs w:val="28"/>
          <w:lang w:val="nl-NL"/>
        </w:rPr>
      </w:pPr>
      <w:r w:rsidRPr="00B0703A">
        <w:rPr>
          <w:iCs/>
          <w:sz w:val="28"/>
          <w:szCs w:val="28"/>
          <w:lang w:val="nl-NL"/>
        </w:rPr>
        <w:t>- Dự toán mua sắm: Vật tư can thiệp tim mạch năm 2025-2026 (lần 2) của Bệnh viện đa khoa tỉnh Lâm Đồng</w:t>
      </w:r>
    </w:p>
    <w:p w14:paraId="247867C8" w14:textId="77777777" w:rsidR="009A15FA" w:rsidRPr="00B0703A" w:rsidRDefault="009A15FA" w:rsidP="009A15FA">
      <w:pPr>
        <w:widowControl w:val="0"/>
        <w:spacing w:before="120" w:after="120" w:line="264" w:lineRule="auto"/>
        <w:ind w:firstLine="709"/>
        <w:rPr>
          <w:iCs/>
          <w:sz w:val="28"/>
          <w:szCs w:val="28"/>
          <w:lang w:val="nl-NL"/>
        </w:rPr>
      </w:pPr>
      <w:r w:rsidRPr="00B0703A">
        <w:rPr>
          <w:iCs/>
          <w:sz w:val="28"/>
          <w:szCs w:val="28"/>
          <w:lang w:val="nl-NL"/>
        </w:rPr>
        <w:t>- Địa điểm thực hiện: Bệnh viện đa khoa tỉnh Lâm Đồng; địa chỉ: Số 01 Phạm Ngọc Thạch, phường Cam Ly - Đà Lạt, Lâm Đồng;</w:t>
      </w:r>
    </w:p>
    <w:p w14:paraId="3A32387A" w14:textId="77777777" w:rsidR="009A15FA" w:rsidRPr="00B0703A" w:rsidRDefault="009A15FA" w:rsidP="009A15FA">
      <w:pPr>
        <w:widowControl w:val="0"/>
        <w:spacing w:before="120" w:after="120" w:line="264" w:lineRule="auto"/>
        <w:ind w:firstLine="709"/>
        <w:rPr>
          <w:iCs/>
          <w:sz w:val="28"/>
          <w:szCs w:val="28"/>
          <w:lang w:val="nl-NL"/>
        </w:rPr>
      </w:pPr>
      <w:r w:rsidRPr="00B0703A">
        <w:rPr>
          <w:iCs/>
          <w:sz w:val="28"/>
          <w:szCs w:val="28"/>
          <w:lang w:val="nl-NL"/>
        </w:rPr>
        <w:t>- Thời gian thực hiện hợp đồng: 12 tháng kể từ ngày hợp đồng có hiệu lực, bao gồm cả ngày nghỉ, lễ;</w:t>
      </w:r>
    </w:p>
    <w:p w14:paraId="33AD6B79" w14:textId="77777777" w:rsidR="009A15FA" w:rsidRPr="00B0703A" w:rsidRDefault="009A15FA" w:rsidP="009A15FA">
      <w:pPr>
        <w:widowControl w:val="0"/>
        <w:spacing w:before="120" w:after="120" w:line="264" w:lineRule="auto"/>
        <w:ind w:firstLine="709"/>
        <w:rPr>
          <w:iCs/>
          <w:sz w:val="28"/>
          <w:szCs w:val="28"/>
          <w:lang w:val="nl-NL"/>
        </w:rPr>
      </w:pPr>
      <w:r w:rsidRPr="00B0703A">
        <w:rPr>
          <w:iCs/>
          <w:sz w:val="28"/>
          <w:szCs w:val="28"/>
          <w:lang w:val="nl-NL"/>
        </w:rPr>
        <w:t>- Nguồn vốn: Nguồn thu dịch vụ khám chữa bệnh của Bệnh viện đa khoa tỉnh Lâm Đồng (dự toán năm 2025 và dự kiến thu năm 2026);</w:t>
      </w:r>
    </w:p>
    <w:p w14:paraId="1F00E1EB" w14:textId="77777777" w:rsidR="009A15FA" w:rsidRPr="00B0703A" w:rsidRDefault="009A15FA" w:rsidP="009A15FA">
      <w:pPr>
        <w:widowControl w:val="0"/>
        <w:spacing w:before="120" w:after="120" w:line="264" w:lineRule="auto"/>
        <w:ind w:firstLine="709"/>
        <w:rPr>
          <w:iCs/>
          <w:sz w:val="28"/>
          <w:szCs w:val="28"/>
          <w:lang w:val="nl-NL"/>
        </w:rPr>
      </w:pPr>
      <w:r w:rsidRPr="00B0703A">
        <w:rPr>
          <w:iCs/>
          <w:sz w:val="28"/>
          <w:szCs w:val="28"/>
          <w:lang w:val="nl-NL"/>
        </w:rPr>
        <w:t xml:space="preserve">- Hình thức lựa chọn nhà thầu: Đấu thầu rộng rãi qua hệ thống mạng đấu thầu quốc gia, </w:t>
      </w:r>
    </w:p>
    <w:p w14:paraId="7FE7A97E" w14:textId="77777777" w:rsidR="009A15FA" w:rsidRPr="00B0703A" w:rsidRDefault="009A15FA" w:rsidP="009A15FA">
      <w:pPr>
        <w:widowControl w:val="0"/>
        <w:spacing w:before="120" w:after="120" w:line="264" w:lineRule="auto"/>
        <w:ind w:firstLine="709"/>
        <w:rPr>
          <w:iCs/>
          <w:sz w:val="28"/>
          <w:szCs w:val="28"/>
          <w:lang w:val="nl-NL"/>
        </w:rPr>
      </w:pPr>
      <w:r w:rsidRPr="00B0703A">
        <w:rPr>
          <w:iCs/>
          <w:sz w:val="28"/>
          <w:szCs w:val="28"/>
          <w:lang w:val="nl-NL"/>
        </w:rPr>
        <w:t>- Phương thức lựa chọn nhà thầu: Một giai đoạn, một túi hồ sơ;</w:t>
      </w:r>
    </w:p>
    <w:p w14:paraId="755E3EA8" w14:textId="77777777" w:rsidR="009A15FA" w:rsidRPr="00D633D9" w:rsidRDefault="009A15FA" w:rsidP="009A15FA">
      <w:pPr>
        <w:widowControl w:val="0"/>
        <w:spacing w:before="120" w:after="120" w:line="264" w:lineRule="auto"/>
        <w:ind w:firstLine="709"/>
        <w:rPr>
          <w:iCs/>
          <w:sz w:val="28"/>
          <w:szCs w:val="28"/>
          <w:lang w:val="nl-NL"/>
        </w:rPr>
      </w:pPr>
      <w:r w:rsidRPr="00B0703A">
        <w:rPr>
          <w:iCs/>
          <w:sz w:val="28"/>
          <w:szCs w:val="28"/>
          <w:lang w:val="nl-NL"/>
        </w:rPr>
        <w:t xml:space="preserve">- Thời gian tổ chức lựa chọn nhà thầu: 45 </w:t>
      </w:r>
      <w:r w:rsidRPr="00D633D9">
        <w:rPr>
          <w:iCs/>
          <w:sz w:val="28"/>
          <w:szCs w:val="28"/>
          <w:lang w:val="nl-NL"/>
        </w:rPr>
        <w:t>ngày.</w:t>
      </w:r>
    </w:p>
    <w:p w14:paraId="3B96A4D9" w14:textId="77777777" w:rsidR="009A15FA" w:rsidRPr="00B0703A" w:rsidRDefault="009A15FA" w:rsidP="009A15FA">
      <w:pPr>
        <w:widowControl w:val="0"/>
        <w:spacing w:before="120" w:after="120" w:line="264" w:lineRule="auto"/>
        <w:ind w:firstLine="709"/>
        <w:rPr>
          <w:iCs/>
          <w:sz w:val="28"/>
          <w:szCs w:val="28"/>
          <w:lang w:val="nl-NL"/>
        </w:rPr>
      </w:pPr>
      <w:r w:rsidRPr="00D633D9">
        <w:rPr>
          <w:iCs/>
          <w:sz w:val="28"/>
          <w:szCs w:val="28"/>
          <w:lang w:val="nl-NL"/>
        </w:rPr>
        <w:t>- Thời gian bắt đầu tổ chức lựa chọn nhà thầu: Tháng 10 năm 2025</w:t>
      </w:r>
    </w:p>
    <w:p w14:paraId="1D3EEF60" w14:textId="77777777" w:rsidR="009A15FA" w:rsidRPr="00B0703A" w:rsidRDefault="009A15FA" w:rsidP="009A15FA">
      <w:pPr>
        <w:widowControl w:val="0"/>
        <w:spacing w:before="120" w:after="120" w:line="264" w:lineRule="auto"/>
        <w:ind w:firstLine="709"/>
        <w:rPr>
          <w:iCs/>
          <w:sz w:val="28"/>
          <w:szCs w:val="28"/>
          <w:lang w:val="nl-NL"/>
        </w:rPr>
      </w:pPr>
      <w:r w:rsidRPr="00B0703A">
        <w:rPr>
          <w:iCs/>
          <w:sz w:val="28"/>
          <w:szCs w:val="28"/>
          <w:lang w:val="nl-NL"/>
        </w:rPr>
        <w:t>- Loại hợp đồng: Đơn giá cố định</w:t>
      </w:r>
    </w:p>
    <w:p w14:paraId="127207DA" w14:textId="77777777" w:rsidR="009A15FA" w:rsidRPr="00B0703A" w:rsidRDefault="009A15FA" w:rsidP="009A15FA">
      <w:pPr>
        <w:widowControl w:val="0"/>
        <w:spacing w:before="120" w:after="120" w:line="264" w:lineRule="auto"/>
        <w:ind w:firstLine="709"/>
        <w:rPr>
          <w:iCs/>
          <w:spacing w:val="2"/>
          <w:sz w:val="28"/>
          <w:szCs w:val="28"/>
          <w:lang w:val="nl-NL"/>
        </w:rPr>
      </w:pPr>
      <w:r w:rsidRPr="00B0703A">
        <w:rPr>
          <w:iCs/>
          <w:sz w:val="28"/>
          <w:szCs w:val="28"/>
          <w:lang w:val="nl-NL"/>
        </w:rPr>
        <w:t>- Thời gian thực hiện gói thầu: 12 tháng</w:t>
      </w:r>
    </w:p>
    <w:bookmarkEnd w:id="0"/>
    <w:p w14:paraId="3BA3DEBB" w14:textId="77777777" w:rsidR="009A15FA" w:rsidRPr="00180F17" w:rsidRDefault="009A15FA" w:rsidP="009A15FA">
      <w:pPr>
        <w:widowControl w:val="0"/>
        <w:tabs>
          <w:tab w:val="left" w:pos="6075"/>
        </w:tabs>
        <w:spacing w:before="120" w:after="120" w:line="264" w:lineRule="auto"/>
        <w:ind w:firstLine="709"/>
        <w:rPr>
          <w:b/>
          <w:i/>
          <w:sz w:val="28"/>
          <w:szCs w:val="28"/>
          <w:lang w:val="nl-NL"/>
        </w:rPr>
      </w:pPr>
      <w:r w:rsidRPr="00180F17">
        <w:rPr>
          <w:b/>
          <w:i/>
          <w:sz w:val="28"/>
          <w:szCs w:val="28"/>
          <w:lang w:val="nl-NL"/>
        </w:rPr>
        <w:t>1.2. Yêu cầu về kỹ thuật</w:t>
      </w:r>
      <w:r>
        <w:rPr>
          <w:b/>
          <w:i/>
          <w:sz w:val="28"/>
          <w:szCs w:val="28"/>
          <w:lang w:val="nl-NL"/>
        </w:rPr>
        <w:tab/>
      </w:r>
    </w:p>
    <w:p w14:paraId="18A4900A" w14:textId="77777777" w:rsidR="009A15FA" w:rsidRPr="00F9392C" w:rsidRDefault="009A15FA" w:rsidP="009A15FA">
      <w:pPr>
        <w:spacing w:after="120"/>
        <w:ind w:firstLine="720"/>
        <w:rPr>
          <w:sz w:val="28"/>
          <w:szCs w:val="28"/>
          <w:lang w:val="it-IT"/>
        </w:rPr>
      </w:pPr>
      <w:r w:rsidRPr="00F9392C">
        <w:rPr>
          <w:sz w:val="28"/>
          <w:szCs w:val="28"/>
          <w:lang w:val="it-IT"/>
        </w:rPr>
        <w:t xml:space="preserve">Yêu cầu về kỹ thuật được trình bày theo từng phần (gồm </w:t>
      </w:r>
      <w:r>
        <w:rPr>
          <w:sz w:val="28"/>
          <w:szCs w:val="28"/>
          <w:lang w:val="it-IT"/>
        </w:rPr>
        <w:t>04</w:t>
      </w:r>
      <w:r w:rsidRPr="00F9392C">
        <w:rPr>
          <w:bCs/>
          <w:sz w:val="28"/>
          <w:szCs w:val="28"/>
        </w:rPr>
        <w:t xml:space="preserve"> mặt hàng, </w:t>
      </w:r>
      <w:r>
        <w:rPr>
          <w:bCs/>
          <w:sz w:val="28"/>
          <w:szCs w:val="28"/>
        </w:rPr>
        <w:t>04</w:t>
      </w:r>
      <w:r w:rsidRPr="00F9392C">
        <w:rPr>
          <w:bCs/>
          <w:sz w:val="28"/>
          <w:szCs w:val="28"/>
        </w:rPr>
        <w:t xml:space="preserve"> phần</w:t>
      </w:r>
      <w:r w:rsidRPr="00F9392C">
        <w:rPr>
          <w:sz w:val="28"/>
          <w:szCs w:val="28"/>
          <w:lang w:val="it-IT"/>
        </w:rPr>
        <w:t xml:space="preserve">) thuộc phạm vi cung cấp của gói thầu. </w:t>
      </w:r>
    </w:p>
    <w:p w14:paraId="7C369CE1" w14:textId="77777777" w:rsidR="009A15FA" w:rsidRDefault="009A15FA" w:rsidP="009A15FA">
      <w:pPr>
        <w:spacing w:before="120" w:after="120" w:line="264" w:lineRule="auto"/>
        <w:ind w:firstLine="709"/>
        <w:rPr>
          <w:sz w:val="28"/>
          <w:szCs w:val="28"/>
          <w:lang w:val="it-IT"/>
        </w:rPr>
      </w:pPr>
      <w:r w:rsidRPr="00F9392C">
        <w:rPr>
          <w:sz w:val="28"/>
          <w:szCs w:val="28"/>
          <w:lang w:val="it-IT"/>
        </w:rPr>
        <w:t xml:space="preserve">Nhà thầu cung cấp trong E-HSDT của mình thông số kỹ thuật, các bảng biểu kỹ thuật hoặc các thông tin kỹ thuật khác và cách trình bày các thông tin đó trong E-HSDT để chứng minh các hạng mục hàng hóa của phần gói thầu do nhà thầu chào đầy đủ và đáp ứng các nội dung yêu cầu được quy định theo bảng yêu cầu kỹ thuật dưới đây </w:t>
      </w:r>
      <w:r w:rsidRPr="00F9392C">
        <w:rPr>
          <w:i/>
          <w:iCs/>
          <w:sz w:val="28"/>
          <w:szCs w:val="28"/>
          <w:lang w:val="it-IT"/>
        </w:rPr>
        <w:t>(có đính kèm file excel)</w:t>
      </w:r>
      <w:r w:rsidRPr="00F9392C">
        <w:rPr>
          <w:sz w:val="28"/>
          <w:szCs w:val="28"/>
          <w:lang w:val="it-IT"/>
        </w:rPr>
        <w:t>:</w:t>
      </w:r>
    </w:p>
    <w:p w14:paraId="562D6E5B" w14:textId="77777777" w:rsidR="009A15FA" w:rsidRDefault="009A15FA" w:rsidP="009A15FA">
      <w:pPr>
        <w:spacing w:before="120" w:after="120" w:line="264" w:lineRule="auto"/>
        <w:ind w:firstLine="709"/>
        <w:rPr>
          <w:sz w:val="28"/>
          <w:szCs w:val="28"/>
          <w:lang w:val="it-IT"/>
        </w:rPr>
        <w:sectPr w:rsidR="009A15FA" w:rsidSect="009A15FA">
          <w:footnotePr>
            <w:numRestart w:val="eachPage"/>
          </w:footnotePr>
          <w:endnotePr>
            <w:numFmt w:val="decimal"/>
          </w:endnotePr>
          <w:pgSz w:w="11906" w:h="16838" w:code="9"/>
          <w:pgMar w:top="1134" w:right="1134" w:bottom="1134" w:left="1701" w:header="720" w:footer="255" w:gutter="0"/>
          <w:cols w:space="720"/>
          <w:noEndnote/>
          <w:docGrid w:linePitch="381"/>
        </w:sectPr>
      </w:pPr>
    </w:p>
    <w:tbl>
      <w:tblPr>
        <w:tblW w:w="22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990"/>
        <w:gridCol w:w="1700"/>
        <w:gridCol w:w="850"/>
        <w:gridCol w:w="987"/>
        <w:gridCol w:w="5672"/>
        <w:gridCol w:w="1134"/>
        <w:gridCol w:w="1276"/>
        <w:gridCol w:w="1134"/>
        <w:gridCol w:w="992"/>
        <w:gridCol w:w="1276"/>
        <w:gridCol w:w="1134"/>
        <w:gridCol w:w="1134"/>
        <w:gridCol w:w="1134"/>
        <w:gridCol w:w="1134"/>
        <w:gridCol w:w="1134"/>
      </w:tblGrid>
      <w:tr w:rsidR="009A15FA" w:rsidRPr="00A90FC9" w14:paraId="6D266E25" w14:textId="77777777" w:rsidTr="004F2161">
        <w:trPr>
          <w:trHeight w:val="284"/>
          <w:tblHeader/>
          <w:jc w:val="center"/>
        </w:trPr>
        <w:tc>
          <w:tcPr>
            <w:tcW w:w="11196" w:type="dxa"/>
            <w:gridSpan w:val="6"/>
            <w:shd w:val="clear" w:color="000000" w:fill="FFFFFF"/>
            <w:vAlign w:val="center"/>
          </w:tcPr>
          <w:p w14:paraId="27EF7466" w14:textId="77777777" w:rsidR="009A15FA" w:rsidRPr="00A90FC9" w:rsidRDefault="009A15FA" w:rsidP="004F2161">
            <w:pPr>
              <w:jc w:val="center"/>
              <w:rPr>
                <w:b/>
                <w:bCs/>
                <w:color w:val="000000"/>
                <w:szCs w:val="24"/>
                <w:lang w:val="it-IT"/>
              </w:rPr>
            </w:pPr>
            <w:r w:rsidRPr="00A90FC9">
              <w:rPr>
                <w:b/>
                <w:bCs/>
                <w:iCs/>
                <w:color w:val="000000" w:themeColor="text1"/>
                <w:szCs w:val="24"/>
                <w:lang w:val="de-DE"/>
              </w:rPr>
              <w:lastRenderedPageBreak/>
              <w:t xml:space="preserve">Nội dung yêu cầu của </w:t>
            </w:r>
            <w:r>
              <w:rPr>
                <w:b/>
                <w:bCs/>
                <w:iCs/>
                <w:color w:val="000000" w:themeColor="text1"/>
                <w:szCs w:val="24"/>
                <w:lang w:val="de-DE"/>
              </w:rPr>
              <w:t>E-</w:t>
            </w:r>
            <w:r w:rsidRPr="00A90FC9">
              <w:rPr>
                <w:b/>
                <w:bCs/>
                <w:iCs/>
                <w:color w:val="000000" w:themeColor="text1"/>
                <w:szCs w:val="24"/>
                <w:lang w:val="de-DE"/>
              </w:rPr>
              <w:t>HSMT</w:t>
            </w:r>
          </w:p>
        </w:tc>
        <w:tc>
          <w:tcPr>
            <w:tcW w:w="11482" w:type="dxa"/>
            <w:gridSpan w:val="10"/>
            <w:vAlign w:val="center"/>
          </w:tcPr>
          <w:p w14:paraId="285130A4" w14:textId="77777777" w:rsidR="009A15FA" w:rsidRPr="00A90FC9" w:rsidRDefault="009A15FA" w:rsidP="004F2161">
            <w:pPr>
              <w:jc w:val="center"/>
              <w:rPr>
                <w:b/>
                <w:bCs/>
                <w:color w:val="000000"/>
                <w:szCs w:val="24"/>
                <w:lang w:val="it-IT"/>
              </w:rPr>
            </w:pPr>
            <w:r w:rsidRPr="00A90FC9">
              <w:rPr>
                <w:b/>
                <w:bCs/>
                <w:color w:val="000000"/>
                <w:szCs w:val="24"/>
                <w:lang w:val="it-IT"/>
              </w:rPr>
              <w:t xml:space="preserve">Đáp ứng của </w:t>
            </w:r>
            <w:r>
              <w:rPr>
                <w:b/>
                <w:bCs/>
                <w:color w:val="000000"/>
                <w:szCs w:val="24"/>
                <w:lang w:val="it-IT"/>
              </w:rPr>
              <w:t>E-</w:t>
            </w:r>
            <w:r w:rsidRPr="00A90FC9">
              <w:rPr>
                <w:b/>
                <w:bCs/>
                <w:color w:val="000000"/>
                <w:szCs w:val="24"/>
                <w:lang w:val="it-IT"/>
              </w:rPr>
              <w:t>HSDT</w:t>
            </w:r>
          </w:p>
          <w:p w14:paraId="4DC3D746" w14:textId="77777777" w:rsidR="009A15FA" w:rsidRPr="00A90FC9" w:rsidRDefault="009A15FA" w:rsidP="004F2161">
            <w:pPr>
              <w:jc w:val="center"/>
              <w:rPr>
                <w:b/>
                <w:bCs/>
                <w:color w:val="000000"/>
                <w:szCs w:val="24"/>
                <w:lang w:val="it-IT"/>
              </w:rPr>
            </w:pPr>
            <w:r w:rsidRPr="00A90FC9">
              <w:rPr>
                <w:b/>
                <w:bCs/>
                <w:color w:val="000000"/>
                <w:szCs w:val="24"/>
                <w:lang w:val="it-IT"/>
              </w:rPr>
              <w:t>(Nhà thầu ghi rõ khả năng đáp ứng của hàng hóa chào thầu)</w:t>
            </w:r>
          </w:p>
        </w:tc>
      </w:tr>
      <w:tr w:rsidR="009A15FA" w:rsidRPr="00A90FC9" w14:paraId="20AE0C6D" w14:textId="77777777" w:rsidTr="004F2161">
        <w:trPr>
          <w:trHeight w:val="1564"/>
          <w:tblHeader/>
          <w:jc w:val="center"/>
        </w:trPr>
        <w:tc>
          <w:tcPr>
            <w:tcW w:w="997" w:type="dxa"/>
            <w:tcBorders>
              <w:bottom w:val="single" w:sz="4" w:space="0" w:color="auto"/>
            </w:tcBorders>
            <w:shd w:val="clear" w:color="000000" w:fill="FFFFFF"/>
            <w:vAlign w:val="center"/>
          </w:tcPr>
          <w:p w14:paraId="765C79D9" w14:textId="77777777" w:rsidR="009A15FA" w:rsidRPr="00D20172" w:rsidRDefault="009A15FA" w:rsidP="004F2161">
            <w:pPr>
              <w:jc w:val="center"/>
              <w:rPr>
                <w:b/>
                <w:bCs/>
                <w:color w:val="000000"/>
                <w:szCs w:val="24"/>
              </w:rPr>
            </w:pPr>
            <w:r w:rsidRPr="00A90FC9">
              <w:rPr>
                <w:b/>
                <w:bCs/>
                <w:color w:val="000000"/>
                <w:szCs w:val="24"/>
              </w:rPr>
              <w:t>STT</w:t>
            </w:r>
          </w:p>
        </w:tc>
        <w:tc>
          <w:tcPr>
            <w:tcW w:w="990" w:type="dxa"/>
            <w:tcBorders>
              <w:bottom w:val="single" w:sz="4" w:space="0" w:color="auto"/>
            </w:tcBorders>
            <w:vAlign w:val="center"/>
          </w:tcPr>
          <w:p w14:paraId="54BB7623" w14:textId="77777777" w:rsidR="009A15FA" w:rsidRPr="00A90FC9" w:rsidRDefault="009A15FA" w:rsidP="004F2161">
            <w:pPr>
              <w:spacing w:before="60" w:after="60"/>
              <w:ind w:left="-57" w:right="-57"/>
              <w:jc w:val="center"/>
              <w:rPr>
                <w:b/>
                <w:bCs/>
                <w:color w:val="000000" w:themeColor="text1"/>
                <w:szCs w:val="24"/>
              </w:rPr>
            </w:pPr>
            <w:r>
              <w:rPr>
                <w:b/>
                <w:bCs/>
                <w:szCs w:val="24"/>
              </w:rPr>
              <w:t>Mã phân lô</w:t>
            </w:r>
          </w:p>
        </w:tc>
        <w:tc>
          <w:tcPr>
            <w:tcW w:w="1700" w:type="dxa"/>
            <w:tcBorders>
              <w:bottom w:val="single" w:sz="4" w:space="0" w:color="auto"/>
            </w:tcBorders>
            <w:vAlign w:val="center"/>
          </w:tcPr>
          <w:p w14:paraId="36B003BE" w14:textId="77777777" w:rsidR="009A15FA" w:rsidRPr="00A90FC9" w:rsidRDefault="009A15FA" w:rsidP="004F2161">
            <w:pPr>
              <w:spacing w:before="60" w:after="60"/>
              <w:ind w:left="-57" w:right="-57"/>
              <w:jc w:val="center"/>
              <w:rPr>
                <w:b/>
                <w:bCs/>
                <w:color w:val="000000" w:themeColor="text1"/>
                <w:szCs w:val="24"/>
              </w:rPr>
            </w:pPr>
            <w:r w:rsidRPr="00A90FC9">
              <w:rPr>
                <w:b/>
                <w:bCs/>
                <w:color w:val="000000"/>
                <w:szCs w:val="24"/>
              </w:rPr>
              <w:t>Tên hàng hóa</w:t>
            </w:r>
          </w:p>
        </w:tc>
        <w:tc>
          <w:tcPr>
            <w:tcW w:w="850" w:type="dxa"/>
            <w:tcBorders>
              <w:bottom w:val="single" w:sz="4" w:space="0" w:color="auto"/>
            </w:tcBorders>
            <w:vAlign w:val="center"/>
          </w:tcPr>
          <w:p w14:paraId="198C6080" w14:textId="77777777" w:rsidR="009A15FA" w:rsidRPr="00A90FC9" w:rsidRDefault="009A15FA" w:rsidP="004F2161">
            <w:pPr>
              <w:spacing w:before="60" w:after="60"/>
              <w:ind w:left="-57" w:right="-57"/>
              <w:jc w:val="center"/>
              <w:rPr>
                <w:b/>
                <w:bCs/>
                <w:color w:val="000000" w:themeColor="text1"/>
                <w:szCs w:val="24"/>
              </w:rPr>
            </w:pPr>
            <w:r w:rsidRPr="00A90FC9">
              <w:rPr>
                <w:b/>
                <w:bCs/>
                <w:color w:val="000000"/>
                <w:szCs w:val="24"/>
              </w:rPr>
              <w:t>ĐVT</w:t>
            </w:r>
          </w:p>
        </w:tc>
        <w:tc>
          <w:tcPr>
            <w:tcW w:w="987" w:type="dxa"/>
            <w:tcBorders>
              <w:bottom w:val="single" w:sz="4" w:space="0" w:color="auto"/>
            </w:tcBorders>
            <w:vAlign w:val="center"/>
          </w:tcPr>
          <w:p w14:paraId="395EC520" w14:textId="77777777" w:rsidR="009A15FA" w:rsidRPr="00A90FC9" w:rsidRDefault="009A15FA" w:rsidP="004F2161">
            <w:pPr>
              <w:spacing w:before="60" w:after="60"/>
              <w:ind w:left="-57" w:right="-57"/>
              <w:jc w:val="center"/>
              <w:rPr>
                <w:b/>
                <w:bCs/>
                <w:color w:val="000000" w:themeColor="text1"/>
                <w:szCs w:val="24"/>
              </w:rPr>
            </w:pPr>
            <w:r w:rsidRPr="00A90FC9">
              <w:rPr>
                <w:b/>
                <w:bCs/>
                <w:color w:val="000000"/>
                <w:szCs w:val="24"/>
              </w:rPr>
              <w:t>Số lượng</w:t>
            </w:r>
          </w:p>
        </w:tc>
        <w:tc>
          <w:tcPr>
            <w:tcW w:w="5672" w:type="dxa"/>
            <w:tcBorders>
              <w:bottom w:val="single" w:sz="4" w:space="0" w:color="auto"/>
            </w:tcBorders>
            <w:vAlign w:val="center"/>
          </w:tcPr>
          <w:p w14:paraId="03BD2011" w14:textId="77777777" w:rsidR="009A15FA" w:rsidRPr="00A90FC9" w:rsidRDefault="009A15FA" w:rsidP="004F2161">
            <w:pPr>
              <w:spacing w:before="60" w:after="60"/>
              <w:ind w:left="-57" w:right="-57"/>
              <w:jc w:val="center"/>
              <w:rPr>
                <w:b/>
                <w:bCs/>
                <w:color w:val="000000" w:themeColor="text1"/>
                <w:szCs w:val="24"/>
              </w:rPr>
            </w:pPr>
            <w:r w:rsidRPr="00A90FC9">
              <w:rPr>
                <w:b/>
                <w:bCs/>
                <w:color w:val="000000"/>
                <w:szCs w:val="24"/>
              </w:rPr>
              <w:t>Thông số kỹ thuật</w:t>
            </w:r>
          </w:p>
        </w:tc>
        <w:tc>
          <w:tcPr>
            <w:tcW w:w="1134" w:type="dxa"/>
            <w:tcBorders>
              <w:bottom w:val="single" w:sz="4" w:space="0" w:color="auto"/>
            </w:tcBorders>
            <w:vAlign w:val="center"/>
          </w:tcPr>
          <w:p w14:paraId="0983CB93" w14:textId="77777777" w:rsidR="009A15FA" w:rsidRPr="00A90FC9" w:rsidRDefault="009A15FA" w:rsidP="004F2161">
            <w:pPr>
              <w:spacing w:before="60" w:after="60"/>
              <w:ind w:left="-57" w:right="-57"/>
              <w:jc w:val="center"/>
              <w:rPr>
                <w:b/>
                <w:bCs/>
                <w:color w:val="000000" w:themeColor="text1"/>
                <w:szCs w:val="24"/>
              </w:rPr>
            </w:pPr>
            <w:r w:rsidRPr="00A90FC9">
              <w:rPr>
                <w:b/>
                <w:bCs/>
                <w:color w:val="000000"/>
                <w:szCs w:val="24"/>
              </w:rPr>
              <w:t>Tên hàng hóa dự thầu</w:t>
            </w:r>
          </w:p>
        </w:tc>
        <w:tc>
          <w:tcPr>
            <w:tcW w:w="1276" w:type="dxa"/>
            <w:tcBorders>
              <w:bottom w:val="single" w:sz="4" w:space="0" w:color="auto"/>
            </w:tcBorders>
            <w:vAlign w:val="center"/>
          </w:tcPr>
          <w:p w14:paraId="20257E00" w14:textId="77777777" w:rsidR="009A15FA" w:rsidRPr="00A90FC9" w:rsidRDefault="009A15FA" w:rsidP="004F2161">
            <w:pPr>
              <w:spacing w:before="60" w:after="60"/>
              <w:ind w:left="-57" w:right="-57"/>
              <w:jc w:val="center"/>
              <w:rPr>
                <w:b/>
                <w:bCs/>
                <w:color w:val="000000" w:themeColor="text1"/>
                <w:szCs w:val="24"/>
              </w:rPr>
            </w:pPr>
            <w:r w:rsidRPr="00A90FC9">
              <w:rPr>
                <w:b/>
                <w:bCs/>
                <w:color w:val="000000"/>
                <w:szCs w:val="24"/>
              </w:rPr>
              <w:t>Tên thương mại</w:t>
            </w:r>
          </w:p>
        </w:tc>
        <w:tc>
          <w:tcPr>
            <w:tcW w:w="1134" w:type="dxa"/>
            <w:tcBorders>
              <w:bottom w:val="single" w:sz="4" w:space="0" w:color="auto"/>
            </w:tcBorders>
            <w:vAlign w:val="center"/>
          </w:tcPr>
          <w:p w14:paraId="595F974C" w14:textId="77777777" w:rsidR="009A15FA" w:rsidRPr="00A90FC9" w:rsidRDefault="009A15FA" w:rsidP="004F2161">
            <w:pPr>
              <w:spacing w:before="60" w:after="60"/>
              <w:ind w:left="-57" w:right="-57"/>
              <w:jc w:val="center"/>
              <w:rPr>
                <w:b/>
                <w:bCs/>
                <w:color w:val="000000" w:themeColor="text1"/>
                <w:szCs w:val="24"/>
              </w:rPr>
            </w:pPr>
            <w:r w:rsidRPr="00A90FC9">
              <w:rPr>
                <w:b/>
                <w:bCs/>
                <w:color w:val="000000"/>
                <w:szCs w:val="24"/>
              </w:rPr>
              <w:t>Ký hiệu</w:t>
            </w:r>
          </w:p>
        </w:tc>
        <w:tc>
          <w:tcPr>
            <w:tcW w:w="992" w:type="dxa"/>
            <w:tcBorders>
              <w:bottom w:val="single" w:sz="4" w:space="0" w:color="auto"/>
            </w:tcBorders>
            <w:vAlign w:val="center"/>
          </w:tcPr>
          <w:p w14:paraId="433C1B85" w14:textId="77777777" w:rsidR="009A15FA" w:rsidRPr="00A90FC9" w:rsidRDefault="009A15FA" w:rsidP="004F2161">
            <w:pPr>
              <w:spacing w:before="60" w:after="60"/>
              <w:ind w:left="-57" w:right="-57"/>
              <w:jc w:val="center"/>
              <w:rPr>
                <w:b/>
                <w:bCs/>
                <w:color w:val="000000" w:themeColor="text1"/>
                <w:szCs w:val="24"/>
              </w:rPr>
            </w:pPr>
            <w:r w:rsidRPr="00A90FC9">
              <w:rPr>
                <w:b/>
                <w:bCs/>
                <w:color w:val="000000"/>
                <w:szCs w:val="24"/>
              </w:rPr>
              <w:t>Hãng SX/ xuất xứ</w:t>
            </w:r>
          </w:p>
        </w:tc>
        <w:tc>
          <w:tcPr>
            <w:tcW w:w="1276" w:type="dxa"/>
            <w:tcBorders>
              <w:bottom w:val="single" w:sz="4" w:space="0" w:color="auto"/>
            </w:tcBorders>
            <w:vAlign w:val="center"/>
          </w:tcPr>
          <w:p w14:paraId="73F8A025" w14:textId="77777777" w:rsidR="009A15FA" w:rsidRPr="00A90FC9" w:rsidRDefault="009A15FA" w:rsidP="004F2161">
            <w:pPr>
              <w:spacing w:before="60" w:after="60"/>
              <w:ind w:left="-57" w:right="-57"/>
              <w:jc w:val="center"/>
              <w:rPr>
                <w:b/>
                <w:bCs/>
                <w:color w:val="000000" w:themeColor="text1"/>
                <w:szCs w:val="24"/>
              </w:rPr>
            </w:pPr>
            <w:r w:rsidRPr="00A90FC9">
              <w:rPr>
                <w:b/>
                <w:bCs/>
                <w:color w:val="000000"/>
                <w:szCs w:val="24"/>
              </w:rPr>
              <w:t>Liệt kê tài liệu về tính hợp lệ của hàng hóa</w:t>
            </w:r>
          </w:p>
        </w:tc>
        <w:tc>
          <w:tcPr>
            <w:tcW w:w="1134" w:type="dxa"/>
            <w:tcBorders>
              <w:bottom w:val="single" w:sz="4" w:space="0" w:color="auto"/>
            </w:tcBorders>
            <w:vAlign w:val="center"/>
          </w:tcPr>
          <w:p w14:paraId="24249BB0" w14:textId="77777777" w:rsidR="009A15FA" w:rsidRPr="00A90FC9" w:rsidRDefault="009A15FA" w:rsidP="004F2161">
            <w:pPr>
              <w:spacing w:before="60" w:after="60"/>
              <w:ind w:left="-57" w:right="-57"/>
              <w:jc w:val="center"/>
              <w:rPr>
                <w:b/>
                <w:bCs/>
                <w:color w:val="000000" w:themeColor="text1"/>
                <w:szCs w:val="24"/>
              </w:rPr>
            </w:pPr>
            <w:r w:rsidRPr="00A90FC9">
              <w:rPr>
                <w:b/>
                <w:bCs/>
                <w:color w:val="000000"/>
                <w:szCs w:val="24"/>
              </w:rPr>
              <w:t>ĐVT</w:t>
            </w:r>
          </w:p>
        </w:tc>
        <w:tc>
          <w:tcPr>
            <w:tcW w:w="1134" w:type="dxa"/>
            <w:tcBorders>
              <w:bottom w:val="single" w:sz="4" w:space="0" w:color="auto"/>
            </w:tcBorders>
            <w:vAlign w:val="center"/>
          </w:tcPr>
          <w:p w14:paraId="2B756650" w14:textId="77777777" w:rsidR="009A15FA" w:rsidRPr="00A90FC9" w:rsidRDefault="009A15FA" w:rsidP="004F2161">
            <w:pPr>
              <w:spacing w:before="60" w:after="60"/>
              <w:ind w:left="-57" w:right="-57"/>
              <w:jc w:val="center"/>
              <w:rPr>
                <w:b/>
                <w:bCs/>
                <w:color w:val="000000" w:themeColor="text1"/>
                <w:szCs w:val="24"/>
              </w:rPr>
            </w:pPr>
            <w:r w:rsidRPr="00A90FC9">
              <w:rPr>
                <w:b/>
                <w:bCs/>
                <w:color w:val="000000"/>
                <w:szCs w:val="24"/>
              </w:rPr>
              <w:t>Số lượng</w:t>
            </w:r>
          </w:p>
        </w:tc>
        <w:tc>
          <w:tcPr>
            <w:tcW w:w="1134" w:type="dxa"/>
            <w:tcBorders>
              <w:bottom w:val="single" w:sz="4" w:space="0" w:color="auto"/>
            </w:tcBorders>
            <w:vAlign w:val="center"/>
          </w:tcPr>
          <w:p w14:paraId="51E2C774" w14:textId="77777777" w:rsidR="009A15FA" w:rsidRPr="00A90FC9" w:rsidRDefault="009A15FA" w:rsidP="004F2161">
            <w:pPr>
              <w:spacing w:before="60" w:after="60"/>
              <w:ind w:left="-57" w:right="-57"/>
              <w:jc w:val="center"/>
              <w:rPr>
                <w:b/>
                <w:bCs/>
                <w:color w:val="000000" w:themeColor="text1"/>
                <w:szCs w:val="24"/>
              </w:rPr>
            </w:pPr>
            <w:r w:rsidRPr="00A90FC9">
              <w:rPr>
                <w:b/>
                <w:bCs/>
                <w:color w:val="000000"/>
                <w:szCs w:val="24"/>
              </w:rPr>
              <w:t>Thông số kỹ thuật</w:t>
            </w:r>
          </w:p>
        </w:tc>
        <w:tc>
          <w:tcPr>
            <w:tcW w:w="1134" w:type="dxa"/>
            <w:tcBorders>
              <w:bottom w:val="single" w:sz="4" w:space="0" w:color="auto"/>
            </w:tcBorders>
            <w:vAlign w:val="center"/>
          </w:tcPr>
          <w:p w14:paraId="040A966B" w14:textId="77777777" w:rsidR="009A15FA" w:rsidRPr="00A90FC9" w:rsidRDefault="009A15FA" w:rsidP="004F2161">
            <w:pPr>
              <w:spacing w:before="60" w:after="60"/>
              <w:ind w:left="-57" w:right="-57"/>
              <w:jc w:val="center"/>
              <w:rPr>
                <w:b/>
                <w:bCs/>
                <w:color w:val="000000" w:themeColor="text1"/>
                <w:szCs w:val="24"/>
              </w:rPr>
            </w:pPr>
            <w:r w:rsidRPr="00A90FC9">
              <w:rPr>
                <w:b/>
                <w:bCs/>
                <w:color w:val="000000"/>
                <w:szCs w:val="24"/>
              </w:rPr>
              <w:t>Quy cách đóng gói</w:t>
            </w:r>
          </w:p>
        </w:tc>
        <w:tc>
          <w:tcPr>
            <w:tcW w:w="1134" w:type="dxa"/>
            <w:tcBorders>
              <w:bottom w:val="single" w:sz="4" w:space="0" w:color="auto"/>
            </w:tcBorders>
            <w:vAlign w:val="center"/>
          </w:tcPr>
          <w:p w14:paraId="25394237" w14:textId="77777777" w:rsidR="009A15FA" w:rsidRPr="00A90FC9" w:rsidRDefault="009A15FA" w:rsidP="004F2161">
            <w:pPr>
              <w:spacing w:before="60" w:after="60"/>
              <w:ind w:left="-57" w:right="-57"/>
              <w:jc w:val="center"/>
              <w:rPr>
                <w:b/>
                <w:bCs/>
                <w:color w:val="000000" w:themeColor="text1"/>
                <w:szCs w:val="24"/>
              </w:rPr>
            </w:pPr>
            <w:r w:rsidRPr="00A90FC9">
              <w:rPr>
                <w:b/>
                <w:bCs/>
                <w:color w:val="000000"/>
                <w:szCs w:val="24"/>
              </w:rPr>
              <w:t>Mã 5086 (nếu có)</w:t>
            </w:r>
          </w:p>
        </w:tc>
      </w:tr>
      <w:tr w:rsidR="009A15FA" w:rsidRPr="00A90FC9" w14:paraId="2139018E" w14:textId="77777777" w:rsidTr="004F2161">
        <w:trPr>
          <w:trHeight w:val="1220"/>
          <w:jc w:val="center"/>
        </w:trPr>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501F8046" w14:textId="77777777" w:rsidR="009A15FA" w:rsidRPr="00A90FC9" w:rsidRDefault="009A15FA" w:rsidP="004F2161">
            <w:pPr>
              <w:jc w:val="center"/>
              <w:rPr>
                <w:color w:val="000000"/>
                <w:szCs w:val="24"/>
              </w:rPr>
            </w:pPr>
            <w:r>
              <w:rPr>
                <w:color w:val="000000"/>
                <w:szCs w:val="24"/>
              </w:rPr>
              <w:t>1.1</w:t>
            </w:r>
          </w:p>
        </w:tc>
        <w:tc>
          <w:tcPr>
            <w:tcW w:w="990" w:type="dxa"/>
            <w:tcBorders>
              <w:top w:val="single" w:sz="4" w:space="0" w:color="auto"/>
              <w:left w:val="single" w:sz="4" w:space="0" w:color="auto"/>
              <w:bottom w:val="single" w:sz="4" w:space="0" w:color="auto"/>
              <w:right w:val="single" w:sz="4" w:space="0" w:color="auto"/>
            </w:tcBorders>
            <w:vAlign w:val="center"/>
          </w:tcPr>
          <w:p w14:paraId="6388CCA1" w14:textId="77777777" w:rsidR="009A15FA" w:rsidRPr="00A90FC9" w:rsidRDefault="009A15FA" w:rsidP="004F2161">
            <w:pPr>
              <w:spacing w:before="60" w:after="60"/>
              <w:jc w:val="center"/>
              <w:rPr>
                <w:color w:val="000000"/>
                <w:szCs w:val="24"/>
              </w:rPr>
            </w:pPr>
            <w:r w:rsidRPr="0031635B">
              <w:rPr>
                <w:color w:val="000000"/>
                <w:szCs w:val="24"/>
              </w:rPr>
              <w:t>PP2500458399</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tcPr>
          <w:p w14:paraId="121F161B" w14:textId="77777777" w:rsidR="009A15FA" w:rsidRPr="00A90FC9" w:rsidRDefault="009A15FA" w:rsidP="004F2161">
            <w:pPr>
              <w:spacing w:before="60" w:after="60"/>
              <w:jc w:val="center"/>
              <w:rPr>
                <w:color w:val="000000"/>
                <w:szCs w:val="24"/>
              </w:rPr>
            </w:pPr>
            <w:r>
              <w:rPr>
                <w:color w:val="000000"/>
              </w:rPr>
              <w:t>Bóng cắt nong mạch vành</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D9FC693" w14:textId="77777777" w:rsidR="009A15FA" w:rsidRPr="00A90FC9" w:rsidRDefault="009A15FA" w:rsidP="004F2161">
            <w:pPr>
              <w:spacing w:before="60" w:after="60"/>
              <w:ind w:left="-104" w:right="-108"/>
              <w:jc w:val="center"/>
              <w:rPr>
                <w:color w:val="000000"/>
                <w:szCs w:val="24"/>
              </w:rPr>
            </w:pPr>
            <w:r>
              <w:rPr>
                <w:color w:val="000000"/>
              </w:rPr>
              <w:t>Cái</w:t>
            </w:r>
          </w:p>
        </w:tc>
        <w:tc>
          <w:tcPr>
            <w:tcW w:w="987" w:type="dxa"/>
            <w:tcBorders>
              <w:top w:val="single" w:sz="4" w:space="0" w:color="auto"/>
              <w:left w:val="nil"/>
              <w:bottom w:val="single" w:sz="4" w:space="0" w:color="auto"/>
              <w:right w:val="single" w:sz="4" w:space="0" w:color="auto"/>
            </w:tcBorders>
            <w:shd w:val="clear" w:color="000000" w:fill="FFFFFF"/>
            <w:vAlign w:val="center"/>
          </w:tcPr>
          <w:p w14:paraId="0591DB29" w14:textId="77777777" w:rsidR="009A15FA" w:rsidRPr="00A90FC9" w:rsidRDefault="009A15FA" w:rsidP="004F2161">
            <w:pPr>
              <w:spacing w:before="60" w:after="60"/>
              <w:jc w:val="center"/>
              <w:rPr>
                <w:color w:val="000000"/>
                <w:szCs w:val="24"/>
              </w:rPr>
            </w:pPr>
            <w:r>
              <w:rPr>
                <w:color w:val="000000"/>
              </w:rPr>
              <w:t>30</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tcPr>
          <w:p w14:paraId="47915AA2" w14:textId="77777777" w:rsidR="009A15FA" w:rsidRPr="00392139" w:rsidRDefault="009A15FA" w:rsidP="004F2161">
            <w:pPr>
              <w:jc w:val="left"/>
              <w:rPr>
                <w:szCs w:val="24"/>
              </w:rPr>
            </w:pPr>
            <w:r>
              <w:rPr>
                <w:color w:val="000000"/>
              </w:rPr>
              <w:t xml:space="preserve"> - Chất liệu: Nylon</w:t>
            </w:r>
            <w:r>
              <w:rPr>
                <w:color w:val="000000"/>
              </w:rPr>
              <w:br/>
              <w:t>- Đường kính bóng từ &lt;=2.0mm đến &gt;= 4.0mm</w:t>
            </w:r>
            <w:r>
              <w:rPr>
                <w:color w:val="000000"/>
              </w:rPr>
              <w:br/>
              <w:t>- Áp lực thường 14Atm</w:t>
            </w:r>
            <w:r>
              <w:rPr>
                <w:color w:val="000000"/>
              </w:rPr>
              <w:br/>
              <w:t>- Áp lực vỡ bóng 24Atm</w:t>
            </w:r>
            <w:r>
              <w:rPr>
                <w:color w:val="000000"/>
              </w:rPr>
              <w:br/>
              <w:t>- Có gắn các thành tố Nylon dọc theo bóng để dùng trong các trường hợp vôi hóa, xơ hóa</w:t>
            </w:r>
          </w:p>
        </w:tc>
        <w:tc>
          <w:tcPr>
            <w:tcW w:w="1134" w:type="dxa"/>
            <w:tcBorders>
              <w:top w:val="single" w:sz="4" w:space="0" w:color="auto"/>
              <w:left w:val="single" w:sz="4" w:space="0" w:color="auto"/>
              <w:bottom w:val="single" w:sz="4" w:space="0" w:color="auto"/>
              <w:right w:val="single" w:sz="4" w:space="0" w:color="auto"/>
            </w:tcBorders>
            <w:vAlign w:val="center"/>
          </w:tcPr>
          <w:p w14:paraId="2E4ECF2C" w14:textId="77777777" w:rsidR="009A15FA" w:rsidRPr="00A90FC9" w:rsidRDefault="009A15FA" w:rsidP="004F2161">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6E880E" w14:textId="77777777" w:rsidR="009A15FA" w:rsidRPr="00A90FC9" w:rsidRDefault="009A15FA" w:rsidP="004F2161">
            <w:pPr>
              <w:jc w:val="center"/>
              <w:rPr>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B6635FC" w14:textId="77777777" w:rsidR="009A15FA" w:rsidRPr="00A90FC9" w:rsidRDefault="009A15FA" w:rsidP="004F2161">
            <w:pPr>
              <w:jc w:val="center"/>
              <w:rPr>
                <w:color w:val="00000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31E787" w14:textId="77777777" w:rsidR="009A15FA" w:rsidRPr="00A90FC9" w:rsidRDefault="009A15FA" w:rsidP="004F2161">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48BFDDC" w14:textId="77777777" w:rsidR="009A15FA" w:rsidRPr="00A90FC9" w:rsidRDefault="009A15FA" w:rsidP="004F2161">
            <w:pPr>
              <w:spacing w:before="60" w:after="60"/>
              <w:ind w:right="-57"/>
              <w:jc w:val="center"/>
              <w:rPr>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996B643" w14:textId="77777777" w:rsidR="009A15FA" w:rsidRPr="00A90FC9" w:rsidRDefault="009A15FA" w:rsidP="004F2161">
            <w:pPr>
              <w:spacing w:before="60" w:after="60"/>
              <w:ind w:left="-104" w:right="-108"/>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5DB2446" w14:textId="77777777" w:rsidR="009A15FA" w:rsidRPr="00A90FC9" w:rsidRDefault="009A15FA" w:rsidP="004F2161">
            <w:pPr>
              <w:spacing w:before="60" w:after="6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30B55B0" w14:textId="77777777" w:rsidR="009A15FA" w:rsidRPr="00A90FC9" w:rsidRDefault="009A15FA" w:rsidP="004F2161">
            <w:pPr>
              <w:spacing w:before="120"/>
              <w:jc w:val="center"/>
              <w:rPr>
                <w:iCs/>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4E32CFC" w14:textId="77777777" w:rsidR="009A15FA" w:rsidRPr="00A90FC9" w:rsidRDefault="009A15FA" w:rsidP="004F2161">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14:paraId="5A41968A" w14:textId="77777777" w:rsidR="009A15FA" w:rsidRPr="00A90FC9" w:rsidRDefault="009A15FA" w:rsidP="004F2161">
            <w:pPr>
              <w:jc w:val="center"/>
              <w:rPr>
                <w:szCs w:val="24"/>
              </w:rPr>
            </w:pPr>
          </w:p>
        </w:tc>
      </w:tr>
      <w:tr w:rsidR="009A15FA" w:rsidRPr="00A90FC9" w14:paraId="39D5DFBF" w14:textId="77777777" w:rsidTr="004F2161">
        <w:trPr>
          <w:trHeight w:val="1220"/>
          <w:jc w:val="center"/>
        </w:trPr>
        <w:tc>
          <w:tcPr>
            <w:tcW w:w="997" w:type="dxa"/>
            <w:tcBorders>
              <w:top w:val="nil"/>
              <w:left w:val="single" w:sz="4" w:space="0" w:color="auto"/>
              <w:bottom w:val="single" w:sz="4" w:space="0" w:color="auto"/>
              <w:right w:val="single" w:sz="4" w:space="0" w:color="auto"/>
            </w:tcBorders>
            <w:shd w:val="clear" w:color="000000" w:fill="FFFFFF"/>
            <w:vAlign w:val="center"/>
          </w:tcPr>
          <w:p w14:paraId="22FD5AC3" w14:textId="77777777" w:rsidR="009A15FA" w:rsidRPr="00A90FC9" w:rsidRDefault="009A15FA" w:rsidP="004F2161">
            <w:pPr>
              <w:jc w:val="center"/>
              <w:rPr>
                <w:color w:val="000000"/>
                <w:szCs w:val="24"/>
              </w:rPr>
            </w:pPr>
            <w:r>
              <w:rPr>
                <w:color w:val="000000"/>
                <w:szCs w:val="24"/>
              </w:rPr>
              <w:t>2.1</w:t>
            </w:r>
          </w:p>
        </w:tc>
        <w:tc>
          <w:tcPr>
            <w:tcW w:w="990" w:type="dxa"/>
            <w:tcBorders>
              <w:top w:val="single" w:sz="4" w:space="0" w:color="auto"/>
              <w:left w:val="single" w:sz="4" w:space="0" w:color="auto"/>
              <w:bottom w:val="single" w:sz="4" w:space="0" w:color="auto"/>
              <w:right w:val="single" w:sz="4" w:space="0" w:color="auto"/>
            </w:tcBorders>
            <w:vAlign w:val="center"/>
          </w:tcPr>
          <w:p w14:paraId="6C8FAAD4" w14:textId="77777777" w:rsidR="009A15FA" w:rsidRPr="00A90FC9" w:rsidRDefault="009A15FA" w:rsidP="004F2161">
            <w:pPr>
              <w:spacing w:before="60" w:after="60"/>
              <w:jc w:val="center"/>
              <w:rPr>
                <w:color w:val="000000"/>
                <w:szCs w:val="24"/>
              </w:rPr>
            </w:pPr>
            <w:r w:rsidRPr="0031635B">
              <w:rPr>
                <w:color w:val="000000"/>
                <w:szCs w:val="24"/>
              </w:rPr>
              <w:t>PP2500458</w:t>
            </w:r>
            <w:r>
              <w:rPr>
                <w:color w:val="000000"/>
                <w:szCs w:val="24"/>
              </w:rPr>
              <w:t>400</w:t>
            </w:r>
          </w:p>
        </w:tc>
        <w:tc>
          <w:tcPr>
            <w:tcW w:w="1700" w:type="dxa"/>
            <w:tcBorders>
              <w:top w:val="nil"/>
              <w:left w:val="single" w:sz="4" w:space="0" w:color="auto"/>
              <w:bottom w:val="single" w:sz="4" w:space="0" w:color="auto"/>
              <w:right w:val="single" w:sz="4" w:space="0" w:color="auto"/>
            </w:tcBorders>
            <w:shd w:val="clear" w:color="000000" w:fill="FFFFFF"/>
            <w:vAlign w:val="center"/>
          </w:tcPr>
          <w:p w14:paraId="5E996580" w14:textId="77777777" w:rsidR="009A15FA" w:rsidRPr="00A90FC9" w:rsidRDefault="009A15FA" w:rsidP="004F2161">
            <w:pPr>
              <w:spacing w:before="60" w:after="60"/>
              <w:jc w:val="center"/>
              <w:rPr>
                <w:color w:val="000000"/>
                <w:szCs w:val="24"/>
              </w:rPr>
            </w:pPr>
            <w:r>
              <w:rPr>
                <w:color w:val="000000"/>
              </w:rPr>
              <w:t>Ống thông hỗ trợ đẩy sâu trong can thiệp tắc động mạch vành phức tạp mạn tính</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DD7BB4A" w14:textId="77777777" w:rsidR="009A15FA" w:rsidRPr="00A90FC9" w:rsidRDefault="009A15FA" w:rsidP="004F2161">
            <w:pPr>
              <w:spacing w:before="60" w:after="60"/>
              <w:ind w:left="-104" w:right="-108"/>
              <w:jc w:val="center"/>
              <w:rPr>
                <w:color w:val="000000"/>
                <w:szCs w:val="24"/>
              </w:rPr>
            </w:pPr>
            <w:r>
              <w:rPr>
                <w:color w:val="000000"/>
              </w:rPr>
              <w:t>Cái</w:t>
            </w:r>
          </w:p>
        </w:tc>
        <w:tc>
          <w:tcPr>
            <w:tcW w:w="987" w:type="dxa"/>
            <w:tcBorders>
              <w:top w:val="nil"/>
              <w:left w:val="nil"/>
              <w:bottom w:val="single" w:sz="4" w:space="0" w:color="auto"/>
              <w:right w:val="single" w:sz="4" w:space="0" w:color="auto"/>
            </w:tcBorders>
            <w:shd w:val="clear" w:color="000000" w:fill="FFFFFF"/>
            <w:vAlign w:val="center"/>
          </w:tcPr>
          <w:p w14:paraId="1838CCEB" w14:textId="77777777" w:rsidR="009A15FA" w:rsidRPr="00A90FC9" w:rsidRDefault="009A15FA" w:rsidP="004F2161">
            <w:pPr>
              <w:spacing w:before="60" w:after="60"/>
              <w:jc w:val="center"/>
              <w:rPr>
                <w:color w:val="000000"/>
                <w:szCs w:val="24"/>
              </w:rPr>
            </w:pPr>
            <w:r>
              <w:rPr>
                <w:color w:val="000000"/>
              </w:rPr>
              <w:t>10</w:t>
            </w:r>
          </w:p>
        </w:tc>
        <w:tc>
          <w:tcPr>
            <w:tcW w:w="5672" w:type="dxa"/>
            <w:tcBorders>
              <w:top w:val="nil"/>
              <w:left w:val="single" w:sz="4" w:space="0" w:color="auto"/>
              <w:bottom w:val="single" w:sz="4" w:space="0" w:color="auto"/>
              <w:right w:val="single" w:sz="4" w:space="0" w:color="auto"/>
            </w:tcBorders>
            <w:shd w:val="clear" w:color="000000" w:fill="FFFFFF"/>
            <w:vAlign w:val="center"/>
          </w:tcPr>
          <w:p w14:paraId="561A0E57" w14:textId="77777777" w:rsidR="009A15FA" w:rsidRPr="00392139" w:rsidRDefault="009A15FA" w:rsidP="004F2161">
            <w:pPr>
              <w:jc w:val="left"/>
              <w:rPr>
                <w:szCs w:val="24"/>
              </w:rPr>
            </w:pPr>
            <w:r>
              <w:rPr>
                <w:color w:val="000000"/>
              </w:rPr>
              <w:t xml:space="preserve">Ống thông mở rộng đi sâu vào động mạch vành </w:t>
            </w:r>
            <w:r>
              <w:rPr>
                <w:color w:val="000000"/>
              </w:rPr>
              <w:br/>
              <w:t>Chiều dài làm việc: ≥145cm. Phủ lớp ái nước</w:t>
            </w:r>
            <w:r>
              <w:rPr>
                <w:color w:val="000000"/>
              </w:rPr>
              <w:br/>
              <w:t>Đường kính trong từ 1.3mm đến 1.45mm</w:t>
            </w:r>
            <w:r>
              <w:rPr>
                <w:color w:val="000000"/>
              </w:rPr>
              <w:br/>
              <w:t>Tương thích với ống thông can thiệp 6Fr.</w:t>
            </w:r>
          </w:p>
        </w:tc>
        <w:tc>
          <w:tcPr>
            <w:tcW w:w="1134" w:type="dxa"/>
            <w:tcBorders>
              <w:top w:val="single" w:sz="4" w:space="0" w:color="auto"/>
              <w:left w:val="single" w:sz="4" w:space="0" w:color="auto"/>
              <w:bottom w:val="single" w:sz="4" w:space="0" w:color="auto"/>
              <w:right w:val="single" w:sz="4" w:space="0" w:color="auto"/>
            </w:tcBorders>
            <w:vAlign w:val="center"/>
          </w:tcPr>
          <w:p w14:paraId="40A4F792" w14:textId="77777777" w:rsidR="009A15FA" w:rsidRPr="00A90FC9" w:rsidRDefault="009A15FA" w:rsidP="004F2161">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3BA7F52" w14:textId="77777777" w:rsidR="009A15FA" w:rsidRPr="00A90FC9" w:rsidRDefault="009A15FA" w:rsidP="004F2161">
            <w:pPr>
              <w:jc w:val="center"/>
              <w:rPr>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B33A1D" w14:textId="77777777" w:rsidR="009A15FA" w:rsidRPr="00A90FC9" w:rsidRDefault="009A15FA" w:rsidP="004F2161">
            <w:pPr>
              <w:jc w:val="center"/>
              <w:rPr>
                <w:color w:val="00000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AC955C3" w14:textId="77777777" w:rsidR="009A15FA" w:rsidRPr="00A90FC9" w:rsidRDefault="009A15FA" w:rsidP="004F2161">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8EBCA9E" w14:textId="77777777" w:rsidR="009A15FA" w:rsidRPr="00A90FC9" w:rsidRDefault="009A15FA" w:rsidP="004F2161">
            <w:pPr>
              <w:spacing w:before="60" w:after="60"/>
              <w:ind w:right="-57"/>
              <w:jc w:val="center"/>
              <w:rPr>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8C8F2C1" w14:textId="77777777" w:rsidR="009A15FA" w:rsidRPr="00A90FC9" w:rsidRDefault="009A15FA" w:rsidP="004F2161">
            <w:pPr>
              <w:spacing w:before="60" w:after="60"/>
              <w:ind w:left="-104" w:right="-108"/>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15AA68" w14:textId="77777777" w:rsidR="009A15FA" w:rsidRPr="00A90FC9" w:rsidRDefault="009A15FA" w:rsidP="004F2161">
            <w:pPr>
              <w:spacing w:before="60" w:after="6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A373EE2" w14:textId="77777777" w:rsidR="009A15FA" w:rsidRPr="00A90FC9" w:rsidRDefault="009A15FA" w:rsidP="004F2161">
            <w:pPr>
              <w:spacing w:before="120"/>
              <w:jc w:val="center"/>
              <w:rPr>
                <w:iCs/>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743B8A" w14:textId="77777777" w:rsidR="009A15FA" w:rsidRPr="00A90FC9" w:rsidRDefault="009A15FA" w:rsidP="004F2161">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14:paraId="2A1D1C5D" w14:textId="77777777" w:rsidR="009A15FA" w:rsidRPr="00A90FC9" w:rsidRDefault="009A15FA" w:rsidP="004F2161">
            <w:pPr>
              <w:jc w:val="center"/>
              <w:rPr>
                <w:szCs w:val="24"/>
              </w:rPr>
            </w:pPr>
          </w:p>
        </w:tc>
      </w:tr>
      <w:tr w:rsidR="009A15FA" w:rsidRPr="00A90FC9" w14:paraId="181F1A64" w14:textId="77777777" w:rsidTr="004F2161">
        <w:trPr>
          <w:trHeight w:val="1220"/>
          <w:jc w:val="center"/>
        </w:trPr>
        <w:tc>
          <w:tcPr>
            <w:tcW w:w="997" w:type="dxa"/>
            <w:tcBorders>
              <w:top w:val="nil"/>
              <w:left w:val="single" w:sz="4" w:space="0" w:color="auto"/>
              <w:bottom w:val="single" w:sz="4" w:space="0" w:color="auto"/>
              <w:right w:val="single" w:sz="4" w:space="0" w:color="auto"/>
            </w:tcBorders>
            <w:shd w:val="clear" w:color="000000" w:fill="FFFFFF"/>
            <w:vAlign w:val="center"/>
          </w:tcPr>
          <w:p w14:paraId="5CF5728F" w14:textId="77777777" w:rsidR="009A15FA" w:rsidRDefault="009A15FA" w:rsidP="004F2161">
            <w:pPr>
              <w:jc w:val="center"/>
            </w:pPr>
            <w:r>
              <w:t>3.1</w:t>
            </w:r>
          </w:p>
        </w:tc>
        <w:tc>
          <w:tcPr>
            <w:tcW w:w="990" w:type="dxa"/>
            <w:tcBorders>
              <w:top w:val="single" w:sz="4" w:space="0" w:color="auto"/>
              <w:left w:val="single" w:sz="4" w:space="0" w:color="auto"/>
              <w:bottom w:val="single" w:sz="4" w:space="0" w:color="auto"/>
              <w:right w:val="single" w:sz="4" w:space="0" w:color="auto"/>
            </w:tcBorders>
            <w:vAlign w:val="center"/>
          </w:tcPr>
          <w:p w14:paraId="4F38BF6D" w14:textId="77777777" w:rsidR="009A15FA" w:rsidRDefault="009A15FA" w:rsidP="004F2161">
            <w:pPr>
              <w:spacing w:before="60" w:after="60"/>
              <w:jc w:val="center"/>
            </w:pPr>
            <w:r w:rsidRPr="0031635B">
              <w:rPr>
                <w:color w:val="000000"/>
                <w:szCs w:val="24"/>
              </w:rPr>
              <w:t>PP2500458</w:t>
            </w:r>
            <w:r>
              <w:rPr>
                <w:color w:val="000000"/>
                <w:szCs w:val="24"/>
              </w:rPr>
              <w:t>401</w:t>
            </w:r>
          </w:p>
        </w:tc>
        <w:tc>
          <w:tcPr>
            <w:tcW w:w="1700" w:type="dxa"/>
            <w:tcBorders>
              <w:top w:val="nil"/>
              <w:left w:val="single" w:sz="4" w:space="0" w:color="auto"/>
              <w:bottom w:val="single" w:sz="4" w:space="0" w:color="auto"/>
              <w:right w:val="single" w:sz="4" w:space="0" w:color="auto"/>
            </w:tcBorders>
            <w:shd w:val="clear" w:color="000000" w:fill="FFFFFF"/>
            <w:vAlign w:val="center"/>
          </w:tcPr>
          <w:p w14:paraId="4F148C84" w14:textId="77777777" w:rsidR="009A15FA" w:rsidRDefault="009A15FA" w:rsidP="004F2161">
            <w:pPr>
              <w:spacing w:before="60" w:after="60"/>
              <w:jc w:val="center"/>
            </w:pPr>
            <w:r>
              <w:rPr>
                <w:color w:val="000000"/>
              </w:rPr>
              <w:t xml:space="preserve">Vi ống thông siêu nhỏ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25F8E93" w14:textId="77777777" w:rsidR="009A15FA" w:rsidRDefault="009A15FA" w:rsidP="004F2161">
            <w:pPr>
              <w:spacing w:before="60" w:after="60"/>
              <w:ind w:left="-104" w:right="-108"/>
              <w:jc w:val="center"/>
            </w:pPr>
            <w:r>
              <w:rPr>
                <w:color w:val="000000"/>
              </w:rPr>
              <w:t>Cái</w:t>
            </w:r>
          </w:p>
        </w:tc>
        <w:tc>
          <w:tcPr>
            <w:tcW w:w="987" w:type="dxa"/>
            <w:tcBorders>
              <w:top w:val="nil"/>
              <w:left w:val="nil"/>
              <w:bottom w:val="single" w:sz="4" w:space="0" w:color="auto"/>
              <w:right w:val="single" w:sz="4" w:space="0" w:color="auto"/>
            </w:tcBorders>
            <w:shd w:val="clear" w:color="000000" w:fill="FFFFFF"/>
            <w:vAlign w:val="center"/>
          </w:tcPr>
          <w:p w14:paraId="06ED8974" w14:textId="77777777" w:rsidR="009A15FA" w:rsidRDefault="009A15FA" w:rsidP="004F2161">
            <w:pPr>
              <w:spacing w:before="60" w:after="60"/>
              <w:jc w:val="center"/>
            </w:pPr>
            <w:r>
              <w:rPr>
                <w:color w:val="000000"/>
              </w:rPr>
              <w:t>30</w:t>
            </w:r>
          </w:p>
        </w:tc>
        <w:tc>
          <w:tcPr>
            <w:tcW w:w="5672" w:type="dxa"/>
            <w:tcBorders>
              <w:top w:val="nil"/>
              <w:left w:val="single" w:sz="4" w:space="0" w:color="auto"/>
              <w:bottom w:val="single" w:sz="4" w:space="0" w:color="auto"/>
              <w:right w:val="single" w:sz="4" w:space="0" w:color="auto"/>
            </w:tcBorders>
            <w:shd w:val="clear" w:color="000000" w:fill="FFFFFF"/>
            <w:vAlign w:val="center"/>
          </w:tcPr>
          <w:p w14:paraId="61BED7C4" w14:textId="77777777" w:rsidR="009A15FA" w:rsidRDefault="009A15FA" w:rsidP="004F2161">
            <w:pPr>
              <w:jc w:val="left"/>
            </w:pPr>
            <w:r>
              <w:rPr>
                <w:color w:val="000000"/>
              </w:rPr>
              <w:t>Chất liệu: Polyamide</w:t>
            </w:r>
            <w:r>
              <w:rPr>
                <w:color w:val="000000"/>
              </w:rPr>
              <w:br/>
              <w:t>- Có 2 lớp nòng sử dụng chuyên biệt cho các tổn thương phân nhánh và tắc nghẽn mãn tính</w:t>
            </w:r>
            <w:r>
              <w:rPr>
                <w:color w:val="000000"/>
              </w:rPr>
              <w:br/>
              <w:t>Chiều dài khả dụng: 140cm</w:t>
            </w:r>
          </w:p>
        </w:tc>
        <w:tc>
          <w:tcPr>
            <w:tcW w:w="1134" w:type="dxa"/>
            <w:tcBorders>
              <w:top w:val="single" w:sz="4" w:space="0" w:color="auto"/>
              <w:left w:val="single" w:sz="4" w:space="0" w:color="auto"/>
              <w:bottom w:val="single" w:sz="4" w:space="0" w:color="auto"/>
              <w:right w:val="single" w:sz="4" w:space="0" w:color="auto"/>
            </w:tcBorders>
            <w:vAlign w:val="center"/>
          </w:tcPr>
          <w:p w14:paraId="716875FB" w14:textId="77777777" w:rsidR="009A15FA" w:rsidRPr="00A90FC9" w:rsidRDefault="009A15FA" w:rsidP="004F2161">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F832115" w14:textId="77777777" w:rsidR="009A15FA" w:rsidRPr="00A90FC9" w:rsidRDefault="009A15FA" w:rsidP="004F2161">
            <w:pPr>
              <w:jc w:val="center"/>
              <w:rPr>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99090E" w14:textId="77777777" w:rsidR="009A15FA" w:rsidRPr="00A90FC9" w:rsidRDefault="009A15FA" w:rsidP="004F2161">
            <w:pPr>
              <w:jc w:val="center"/>
              <w:rPr>
                <w:color w:val="00000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DFD438A" w14:textId="77777777" w:rsidR="009A15FA" w:rsidRPr="00A90FC9" w:rsidRDefault="009A15FA" w:rsidP="004F2161">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814DCDF" w14:textId="77777777" w:rsidR="009A15FA" w:rsidRPr="00A90FC9" w:rsidRDefault="009A15FA" w:rsidP="004F2161">
            <w:pPr>
              <w:spacing w:before="60" w:after="60"/>
              <w:ind w:right="-57"/>
              <w:jc w:val="center"/>
              <w:rPr>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36A4BC1" w14:textId="77777777" w:rsidR="009A15FA" w:rsidRPr="00A90FC9" w:rsidRDefault="009A15FA" w:rsidP="004F2161">
            <w:pPr>
              <w:spacing w:before="60" w:after="60"/>
              <w:ind w:left="-104" w:right="-108"/>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FE8DE71" w14:textId="77777777" w:rsidR="009A15FA" w:rsidRPr="00A90FC9" w:rsidRDefault="009A15FA" w:rsidP="004F2161">
            <w:pPr>
              <w:spacing w:before="60" w:after="6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3AA58C9" w14:textId="77777777" w:rsidR="009A15FA" w:rsidRPr="00A90FC9" w:rsidRDefault="009A15FA" w:rsidP="004F2161">
            <w:pPr>
              <w:spacing w:before="120"/>
              <w:jc w:val="center"/>
              <w:rPr>
                <w:iCs/>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91CF8A6" w14:textId="77777777" w:rsidR="009A15FA" w:rsidRPr="00A90FC9" w:rsidRDefault="009A15FA" w:rsidP="004F2161">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14:paraId="677BEC24" w14:textId="77777777" w:rsidR="009A15FA" w:rsidRPr="00A90FC9" w:rsidRDefault="009A15FA" w:rsidP="004F2161">
            <w:pPr>
              <w:jc w:val="center"/>
              <w:rPr>
                <w:szCs w:val="24"/>
              </w:rPr>
            </w:pPr>
          </w:p>
        </w:tc>
      </w:tr>
      <w:tr w:rsidR="009A15FA" w:rsidRPr="00A90FC9" w14:paraId="48D7D24A" w14:textId="77777777" w:rsidTr="004F2161">
        <w:trPr>
          <w:trHeight w:val="1220"/>
          <w:jc w:val="center"/>
        </w:trPr>
        <w:tc>
          <w:tcPr>
            <w:tcW w:w="997" w:type="dxa"/>
            <w:tcBorders>
              <w:top w:val="nil"/>
              <w:left w:val="single" w:sz="4" w:space="0" w:color="auto"/>
              <w:bottom w:val="single" w:sz="4" w:space="0" w:color="auto"/>
              <w:right w:val="single" w:sz="4" w:space="0" w:color="auto"/>
            </w:tcBorders>
            <w:shd w:val="clear" w:color="000000" w:fill="FFFFFF"/>
            <w:vAlign w:val="center"/>
          </w:tcPr>
          <w:p w14:paraId="7C4424B9" w14:textId="77777777" w:rsidR="009A15FA" w:rsidRDefault="009A15FA" w:rsidP="004F2161">
            <w:pPr>
              <w:jc w:val="center"/>
            </w:pPr>
            <w:r>
              <w:t>4.1</w:t>
            </w:r>
          </w:p>
        </w:tc>
        <w:tc>
          <w:tcPr>
            <w:tcW w:w="990" w:type="dxa"/>
            <w:tcBorders>
              <w:top w:val="single" w:sz="4" w:space="0" w:color="auto"/>
              <w:left w:val="single" w:sz="4" w:space="0" w:color="auto"/>
              <w:bottom w:val="single" w:sz="4" w:space="0" w:color="auto"/>
              <w:right w:val="single" w:sz="4" w:space="0" w:color="auto"/>
            </w:tcBorders>
            <w:vAlign w:val="center"/>
          </w:tcPr>
          <w:p w14:paraId="5D41C876" w14:textId="77777777" w:rsidR="009A15FA" w:rsidRDefault="009A15FA" w:rsidP="004F2161">
            <w:pPr>
              <w:spacing w:before="60" w:after="60"/>
              <w:jc w:val="center"/>
            </w:pPr>
            <w:r w:rsidRPr="0031635B">
              <w:rPr>
                <w:color w:val="000000"/>
                <w:szCs w:val="24"/>
              </w:rPr>
              <w:t>PP2500458</w:t>
            </w:r>
            <w:r>
              <w:rPr>
                <w:color w:val="000000"/>
                <w:szCs w:val="24"/>
              </w:rPr>
              <w:t>402</w:t>
            </w:r>
          </w:p>
        </w:tc>
        <w:tc>
          <w:tcPr>
            <w:tcW w:w="1700" w:type="dxa"/>
            <w:tcBorders>
              <w:top w:val="nil"/>
              <w:left w:val="single" w:sz="4" w:space="0" w:color="auto"/>
              <w:bottom w:val="single" w:sz="4" w:space="0" w:color="auto"/>
              <w:right w:val="single" w:sz="4" w:space="0" w:color="auto"/>
            </w:tcBorders>
            <w:shd w:val="clear" w:color="000000" w:fill="FFFFFF"/>
            <w:vAlign w:val="center"/>
          </w:tcPr>
          <w:p w14:paraId="3FB44F6D" w14:textId="77777777" w:rsidR="009A15FA" w:rsidRDefault="009A15FA" w:rsidP="004F2161">
            <w:pPr>
              <w:spacing w:before="60" w:after="60"/>
              <w:jc w:val="center"/>
            </w:pPr>
            <w:r>
              <w:rPr>
                <w:color w:val="000000"/>
              </w:rPr>
              <w:t>Dụng cụ bắt dị vật 3 vòng</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357EC68" w14:textId="77777777" w:rsidR="009A15FA" w:rsidRDefault="009A15FA" w:rsidP="004F2161">
            <w:pPr>
              <w:spacing w:before="60" w:after="60"/>
              <w:ind w:left="-104" w:right="-108"/>
              <w:jc w:val="center"/>
            </w:pPr>
            <w:r>
              <w:rPr>
                <w:color w:val="000000"/>
              </w:rPr>
              <w:t>Cái</w:t>
            </w:r>
          </w:p>
        </w:tc>
        <w:tc>
          <w:tcPr>
            <w:tcW w:w="987" w:type="dxa"/>
            <w:tcBorders>
              <w:top w:val="nil"/>
              <w:left w:val="nil"/>
              <w:bottom w:val="single" w:sz="4" w:space="0" w:color="auto"/>
              <w:right w:val="single" w:sz="4" w:space="0" w:color="auto"/>
            </w:tcBorders>
            <w:shd w:val="clear" w:color="000000" w:fill="FFFFFF"/>
            <w:vAlign w:val="center"/>
          </w:tcPr>
          <w:p w14:paraId="5F150328" w14:textId="77777777" w:rsidR="009A15FA" w:rsidRDefault="009A15FA" w:rsidP="004F2161">
            <w:pPr>
              <w:spacing w:before="60" w:after="60"/>
              <w:jc w:val="center"/>
            </w:pPr>
            <w:r>
              <w:rPr>
                <w:color w:val="000000"/>
              </w:rPr>
              <w:t>2</w:t>
            </w:r>
          </w:p>
        </w:tc>
        <w:tc>
          <w:tcPr>
            <w:tcW w:w="5672" w:type="dxa"/>
            <w:tcBorders>
              <w:top w:val="nil"/>
              <w:left w:val="single" w:sz="4" w:space="0" w:color="auto"/>
              <w:bottom w:val="single" w:sz="4" w:space="0" w:color="auto"/>
              <w:right w:val="single" w:sz="4" w:space="0" w:color="auto"/>
            </w:tcBorders>
            <w:shd w:val="clear" w:color="000000" w:fill="FFFFFF"/>
            <w:vAlign w:val="center"/>
          </w:tcPr>
          <w:p w14:paraId="44270A45" w14:textId="77777777" w:rsidR="009A15FA" w:rsidRDefault="009A15FA" w:rsidP="004F2161">
            <w:pPr>
              <w:jc w:val="left"/>
            </w:pPr>
            <w:r>
              <w:rPr>
                <w:color w:val="000000"/>
              </w:rPr>
              <w:t>Ba vòng xoắn lại với nhau. Kích cỡ các vòng xoắn: nhiều kích thước khoảng từ 1-50mm. Chiều dài catheter khoảng: 100-150cm</w:t>
            </w:r>
          </w:p>
        </w:tc>
        <w:tc>
          <w:tcPr>
            <w:tcW w:w="1134" w:type="dxa"/>
            <w:tcBorders>
              <w:top w:val="single" w:sz="4" w:space="0" w:color="auto"/>
              <w:left w:val="single" w:sz="4" w:space="0" w:color="auto"/>
              <w:bottom w:val="single" w:sz="4" w:space="0" w:color="auto"/>
              <w:right w:val="single" w:sz="4" w:space="0" w:color="auto"/>
            </w:tcBorders>
            <w:vAlign w:val="center"/>
          </w:tcPr>
          <w:p w14:paraId="28C1D2C2" w14:textId="77777777" w:rsidR="009A15FA" w:rsidRPr="00A90FC9" w:rsidRDefault="009A15FA" w:rsidP="004F2161">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EBF2037" w14:textId="77777777" w:rsidR="009A15FA" w:rsidRPr="00A90FC9" w:rsidRDefault="009A15FA" w:rsidP="004F2161">
            <w:pPr>
              <w:jc w:val="center"/>
              <w:rPr>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543993F" w14:textId="77777777" w:rsidR="009A15FA" w:rsidRPr="00A90FC9" w:rsidRDefault="009A15FA" w:rsidP="004F2161">
            <w:pPr>
              <w:jc w:val="center"/>
              <w:rPr>
                <w:color w:val="00000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D5AF9BA" w14:textId="77777777" w:rsidR="009A15FA" w:rsidRPr="00A90FC9" w:rsidRDefault="009A15FA" w:rsidP="004F2161">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62B2784" w14:textId="77777777" w:rsidR="009A15FA" w:rsidRPr="00A90FC9" w:rsidRDefault="009A15FA" w:rsidP="004F2161">
            <w:pPr>
              <w:spacing w:before="60" w:after="60"/>
              <w:ind w:right="-57"/>
              <w:jc w:val="center"/>
              <w:rPr>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097CFB7" w14:textId="77777777" w:rsidR="009A15FA" w:rsidRPr="00A90FC9" w:rsidRDefault="009A15FA" w:rsidP="004F2161">
            <w:pPr>
              <w:spacing w:before="60" w:after="60"/>
              <w:ind w:left="-104" w:right="-108"/>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B08745F" w14:textId="77777777" w:rsidR="009A15FA" w:rsidRPr="00A90FC9" w:rsidRDefault="009A15FA" w:rsidP="004F2161">
            <w:pPr>
              <w:spacing w:before="60" w:after="6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655900" w14:textId="77777777" w:rsidR="009A15FA" w:rsidRPr="00A90FC9" w:rsidRDefault="009A15FA" w:rsidP="004F2161">
            <w:pPr>
              <w:spacing w:before="120"/>
              <w:jc w:val="center"/>
              <w:rPr>
                <w:iCs/>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1140B79" w14:textId="77777777" w:rsidR="009A15FA" w:rsidRPr="00A90FC9" w:rsidRDefault="009A15FA" w:rsidP="004F2161">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14:paraId="5908FCD1" w14:textId="77777777" w:rsidR="009A15FA" w:rsidRPr="00A90FC9" w:rsidRDefault="009A15FA" w:rsidP="004F2161">
            <w:pPr>
              <w:jc w:val="center"/>
              <w:rPr>
                <w:szCs w:val="24"/>
              </w:rPr>
            </w:pPr>
          </w:p>
        </w:tc>
      </w:tr>
    </w:tbl>
    <w:p w14:paraId="1AAB3E19" w14:textId="77777777" w:rsidR="009A15FA" w:rsidRDefault="009A15FA" w:rsidP="009A15FA">
      <w:pPr>
        <w:spacing w:before="120"/>
        <w:ind w:firstLine="709"/>
        <w:rPr>
          <w:sz w:val="28"/>
          <w:szCs w:val="28"/>
        </w:rPr>
      </w:pPr>
      <w:r w:rsidRPr="00D633D9">
        <w:rPr>
          <w:sz w:val="28"/>
          <w:szCs w:val="28"/>
        </w:rPr>
        <w:t>Bất kỳ thương hiệu, mã hiệu, danh từ riêng (nếu có) trong bảng yêu cầu kỹ thuật chỉ mang tính chất minh họa cho các tiêu chuẩn chất lượng khó mô tả. Nhà thầu có thể lựa chọn dự thầu hàng hóa có nguồn gốc, xuất xứ, nhà sản xuất, thương hiệu, mã hiệu phù hợp với điều kiện cung cấp nhưng đảm bảo yêu cầu tiêu chuẩn chất lượng tương đương hoặc tốt hơn.</w:t>
      </w:r>
    </w:p>
    <w:p w14:paraId="3679F70F" w14:textId="77777777" w:rsidR="009A15FA" w:rsidRDefault="009A15FA" w:rsidP="009A15FA">
      <w:pPr>
        <w:ind w:firstLine="720"/>
        <w:rPr>
          <w:sz w:val="28"/>
          <w:szCs w:val="28"/>
          <w:lang w:val="it-IT"/>
        </w:rPr>
      </w:pPr>
    </w:p>
    <w:p w14:paraId="0007DA36" w14:textId="77777777" w:rsidR="009A15FA" w:rsidRDefault="009A15FA" w:rsidP="009A15FA">
      <w:pPr>
        <w:rPr>
          <w:sz w:val="28"/>
          <w:szCs w:val="28"/>
          <w:lang w:val="it-IT"/>
        </w:rPr>
      </w:pPr>
    </w:p>
    <w:p w14:paraId="484B0256" w14:textId="77777777" w:rsidR="009A15FA" w:rsidRPr="00817693" w:rsidRDefault="009A15FA" w:rsidP="009A15FA">
      <w:pPr>
        <w:rPr>
          <w:sz w:val="28"/>
          <w:szCs w:val="28"/>
          <w:lang w:val="it-IT"/>
        </w:rPr>
        <w:sectPr w:rsidR="009A15FA" w:rsidRPr="00817693" w:rsidSect="009A15FA">
          <w:headerReference w:type="default" r:id="rId4"/>
          <w:footnotePr>
            <w:numRestart w:val="eachPage"/>
          </w:footnotePr>
          <w:endnotePr>
            <w:numFmt w:val="decimal"/>
          </w:endnotePr>
          <w:pgSz w:w="23811" w:h="16838" w:orient="landscape" w:code="8"/>
          <w:pgMar w:top="1701" w:right="1134" w:bottom="1134" w:left="1134" w:header="720" w:footer="255" w:gutter="0"/>
          <w:cols w:space="720"/>
          <w:noEndnote/>
          <w:docGrid w:linePitch="381"/>
        </w:sectPr>
      </w:pPr>
    </w:p>
    <w:p w14:paraId="00A58A58" w14:textId="77777777" w:rsidR="009A15FA" w:rsidRPr="00180F17" w:rsidRDefault="009A15FA" w:rsidP="009A15FA">
      <w:pPr>
        <w:spacing w:before="120" w:after="120" w:line="264" w:lineRule="auto"/>
        <w:ind w:firstLine="709"/>
        <w:rPr>
          <w:b/>
          <w:i/>
          <w:sz w:val="28"/>
          <w:szCs w:val="28"/>
          <w:lang w:val="nl-NL"/>
        </w:rPr>
      </w:pPr>
      <w:r w:rsidRPr="00180F17">
        <w:rPr>
          <w:b/>
          <w:i/>
          <w:sz w:val="28"/>
          <w:szCs w:val="28"/>
          <w:lang w:val="nl-NL"/>
        </w:rPr>
        <w:lastRenderedPageBreak/>
        <w:t>1.3. Các yêu cầu khác</w:t>
      </w:r>
    </w:p>
    <w:p w14:paraId="69B8FEB3" w14:textId="77777777" w:rsidR="009A15FA" w:rsidRPr="00366F23" w:rsidRDefault="009A15FA" w:rsidP="009A15FA">
      <w:pPr>
        <w:pStyle w:val="SectionVIHeader"/>
        <w:spacing w:before="0" w:after="120"/>
        <w:ind w:firstLine="709"/>
        <w:jc w:val="left"/>
        <w:rPr>
          <w:b w:val="0"/>
          <w:sz w:val="28"/>
          <w:szCs w:val="28"/>
          <w:lang w:val="nl-NL"/>
        </w:rPr>
      </w:pPr>
      <w:r w:rsidRPr="00366F23">
        <w:rPr>
          <w:b w:val="0"/>
          <w:sz w:val="28"/>
          <w:szCs w:val="28"/>
          <w:lang w:val="nl-NL"/>
        </w:rPr>
        <w:t>Nhà thầu phải nộp các tài liệu (bản Scan):</w:t>
      </w:r>
    </w:p>
    <w:p w14:paraId="791003B9" w14:textId="77777777" w:rsidR="009A15FA" w:rsidRPr="00366F23" w:rsidRDefault="009A15FA" w:rsidP="009A15FA">
      <w:pPr>
        <w:pStyle w:val="SectionVIHeader"/>
        <w:spacing w:before="0" w:after="120"/>
        <w:ind w:firstLine="709"/>
        <w:jc w:val="both"/>
        <w:rPr>
          <w:b w:val="0"/>
          <w:sz w:val="28"/>
          <w:szCs w:val="28"/>
          <w:lang w:val="nl-NL"/>
        </w:rPr>
      </w:pPr>
      <w:r w:rsidRPr="00366F23">
        <w:rPr>
          <w:b w:val="0"/>
          <w:sz w:val="28"/>
          <w:szCs w:val="28"/>
          <w:lang w:val="nl-NL"/>
        </w:rPr>
        <w:t>- Tài liệu kỹ thuật, catalogue chứng minh hàng hóa dự thầu đáp ứng thông số kỹ thuật của hàng hóa (nếu tài liệu là tiếng nước ngoài phải có bản dịch sang tiếng Việt, Nhà thầu chịu trách nhiệm về tính chính xác bản dịch của mình) theo yêu cầu của E-HSMT.</w:t>
      </w:r>
    </w:p>
    <w:p w14:paraId="766BCEAF" w14:textId="77777777" w:rsidR="009A15FA" w:rsidRPr="00366F23" w:rsidRDefault="009A15FA" w:rsidP="009A15FA">
      <w:pPr>
        <w:pStyle w:val="SectionVIHeader"/>
        <w:spacing w:before="0" w:after="120"/>
        <w:ind w:firstLine="709"/>
        <w:jc w:val="both"/>
        <w:rPr>
          <w:b w:val="0"/>
          <w:sz w:val="28"/>
          <w:szCs w:val="28"/>
          <w:lang w:val="nl-NL"/>
        </w:rPr>
      </w:pPr>
      <w:r w:rsidRPr="00366F23">
        <w:rPr>
          <w:b w:val="0"/>
          <w:sz w:val="28"/>
          <w:szCs w:val="28"/>
          <w:lang w:val="nl-NL"/>
        </w:rPr>
        <w:t>- Tài liệu chứng minh tính hợp lệ của hàng hóa theo quy định tại Mục E-CDNT 10.8, Chương II. Bảng dữ liệu đấu thầu/E-HSMT.</w:t>
      </w:r>
    </w:p>
    <w:p w14:paraId="20E500CB" w14:textId="77777777" w:rsidR="009A15FA" w:rsidRDefault="009A15FA" w:rsidP="009A15FA">
      <w:pPr>
        <w:pStyle w:val="SectionVIHeader"/>
        <w:spacing w:before="0" w:after="120"/>
        <w:ind w:firstLine="709"/>
        <w:jc w:val="left"/>
        <w:rPr>
          <w:b w:val="0"/>
          <w:sz w:val="28"/>
          <w:szCs w:val="28"/>
          <w:lang w:val="nl-NL"/>
        </w:rPr>
      </w:pPr>
      <w:r w:rsidRPr="00366F23">
        <w:rPr>
          <w:b w:val="0"/>
          <w:sz w:val="28"/>
          <w:szCs w:val="28"/>
          <w:lang w:val="nl-NL"/>
        </w:rPr>
        <w:t>- Bản cam kết:</w:t>
      </w:r>
    </w:p>
    <w:p w14:paraId="0C5C30E9" w14:textId="77777777" w:rsidR="009A15FA" w:rsidRPr="00366F23" w:rsidRDefault="009A15FA" w:rsidP="009A15FA">
      <w:pPr>
        <w:pStyle w:val="SectionVIHeader"/>
        <w:spacing w:before="0" w:after="120"/>
        <w:ind w:firstLine="567"/>
        <w:jc w:val="both"/>
        <w:rPr>
          <w:b w:val="0"/>
          <w:sz w:val="28"/>
          <w:szCs w:val="28"/>
          <w:lang w:val="nl-NL"/>
        </w:rPr>
      </w:pPr>
      <w:r w:rsidRPr="00366F23">
        <w:rPr>
          <w:b w:val="0"/>
          <w:sz w:val="28"/>
          <w:szCs w:val="28"/>
          <w:lang w:val="nl-NL"/>
        </w:rPr>
        <w:t>+ Cung cấp hàng hóa đúng chất lượng và đảm bảo hạn sử dụng tối thiểu 12 tháng kể từ ngày giao hàng</w:t>
      </w:r>
    </w:p>
    <w:p w14:paraId="47CD00DC" w14:textId="77777777" w:rsidR="009A15FA" w:rsidRPr="005E30EA" w:rsidRDefault="009A15FA" w:rsidP="009A15FA">
      <w:pPr>
        <w:spacing w:before="120" w:after="120" w:line="264" w:lineRule="auto"/>
        <w:ind w:firstLine="567"/>
        <w:rPr>
          <w:b/>
          <w:iCs/>
          <w:sz w:val="28"/>
          <w:szCs w:val="28"/>
          <w:lang w:val="nl-NL"/>
        </w:rPr>
      </w:pPr>
      <w:r w:rsidRPr="00366F23">
        <w:rPr>
          <w:sz w:val="28"/>
          <w:szCs w:val="28"/>
          <w:lang w:val="nl-NL"/>
        </w:rPr>
        <w:t>+ Thời gian giao hàng: Giao hàng nhiều đợt theo yêu cầu của Bên mời thầu; thời gian giao hàng cho mỗi đợt tối đa không quá 5 ngày làm việc kể từ khi nhận được yêu cầu của bên mua bằng văn bản. Riêng đối với hàng hóa trúng thầu dùng đột xuất cho cấp cứu, chống dịch .v.v. bắt buộc giao hàng tại kho bên mua không quá 24 giờ kể từ khi nhận được yêu cầu qua Fax, E-mail.</w:t>
      </w:r>
    </w:p>
    <w:p w14:paraId="1EA6C3D4" w14:textId="77777777" w:rsidR="009A15FA" w:rsidRPr="00180F17" w:rsidRDefault="009A15FA" w:rsidP="009A15FA">
      <w:pPr>
        <w:pStyle w:val="SectionVIHeader"/>
        <w:spacing w:after="120" w:line="264" w:lineRule="auto"/>
        <w:ind w:firstLine="709"/>
        <w:jc w:val="left"/>
        <w:rPr>
          <w:sz w:val="28"/>
          <w:szCs w:val="28"/>
          <w:lang w:val="nl-NL"/>
        </w:rPr>
      </w:pPr>
      <w:r w:rsidRPr="00180F17">
        <w:rPr>
          <w:sz w:val="28"/>
          <w:szCs w:val="28"/>
          <w:lang w:val="nl-NL"/>
        </w:rPr>
        <w:t>Mục 2. Bản vẽ</w:t>
      </w:r>
    </w:p>
    <w:p w14:paraId="7EB34F90" w14:textId="77777777" w:rsidR="009A15FA" w:rsidRPr="00180F17" w:rsidRDefault="009A15FA" w:rsidP="009A15FA">
      <w:pPr>
        <w:pStyle w:val="SectionVIHeader"/>
        <w:widowControl w:val="0"/>
        <w:spacing w:after="120" w:line="264" w:lineRule="auto"/>
        <w:ind w:firstLine="709"/>
        <w:jc w:val="left"/>
        <w:rPr>
          <w:b w:val="0"/>
          <w:sz w:val="28"/>
        </w:rPr>
      </w:pPr>
      <w:r>
        <w:rPr>
          <w:b w:val="0"/>
          <w:sz w:val="28"/>
        </w:rPr>
        <w:t>Không có</w:t>
      </w:r>
      <w:r w:rsidRPr="00180F17">
        <w:rPr>
          <w:b w:val="0"/>
          <w:sz w:val="28"/>
        </w:rPr>
        <w:t xml:space="preserve"> bản vẽ.</w:t>
      </w:r>
    </w:p>
    <w:p w14:paraId="40004651" w14:textId="77777777" w:rsidR="009A15FA" w:rsidRPr="00180F17" w:rsidRDefault="009A15FA" w:rsidP="009A15FA">
      <w:pPr>
        <w:pStyle w:val="SectionVIHeader"/>
        <w:widowControl w:val="0"/>
        <w:spacing w:after="120" w:line="264" w:lineRule="auto"/>
        <w:ind w:firstLine="709"/>
        <w:jc w:val="left"/>
        <w:rPr>
          <w:sz w:val="32"/>
          <w:szCs w:val="32"/>
        </w:rPr>
      </w:pPr>
      <w:r w:rsidRPr="00180F17">
        <w:rPr>
          <w:sz w:val="28"/>
        </w:rPr>
        <w:t>Mục 3. Kiểm tra và thử nghiệm</w:t>
      </w:r>
    </w:p>
    <w:p w14:paraId="659666C4" w14:textId="77777777" w:rsidR="009A15FA" w:rsidRPr="00FA5EF4" w:rsidRDefault="009A15FA" w:rsidP="009A15FA">
      <w:pPr>
        <w:spacing w:line="276" w:lineRule="auto"/>
        <w:ind w:firstLine="709"/>
        <w:jc w:val="left"/>
        <w:rPr>
          <w:bCs/>
          <w:color w:val="000000" w:themeColor="text1"/>
          <w:sz w:val="28"/>
          <w:szCs w:val="28"/>
          <w:lang w:val="nl-NL"/>
        </w:rPr>
      </w:pPr>
      <w:r w:rsidRPr="00FA5EF4">
        <w:rPr>
          <w:bCs/>
          <w:color w:val="000000" w:themeColor="text1"/>
          <w:sz w:val="28"/>
          <w:szCs w:val="28"/>
          <w:lang w:val="nl-NL"/>
        </w:rPr>
        <w:t>- Quan sát trực tiếp;</w:t>
      </w:r>
    </w:p>
    <w:p w14:paraId="55F16922" w14:textId="77777777" w:rsidR="009A15FA" w:rsidRPr="00FA5EF4" w:rsidRDefault="009A15FA" w:rsidP="009A15FA">
      <w:pPr>
        <w:spacing w:line="276" w:lineRule="auto"/>
        <w:ind w:firstLine="709"/>
        <w:jc w:val="left"/>
        <w:rPr>
          <w:bCs/>
          <w:color w:val="000000" w:themeColor="text1"/>
          <w:sz w:val="28"/>
          <w:szCs w:val="28"/>
          <w:lang w:val="nl-NL"/>
        </w:rPr>
      </w:pPr>
      <w:r w:rsidRPr="00FA5EF4">
        <w:rPr>
          <w:bCs/>
          <w:color w:val="000000" w:themeColor="text1"/>
          <w:sz w:val="28"/>
          <w:szCs w:val="28"/>
          <w:lang w:val="nl-NL"/>
        </w:rPr>
        <w:t>- Đối chiếu theo thông số kỹ thuật E-HSDT và E-HSMT;</w:t>
      </w:r>
    </w:p>
    <w:p w14:paraId="295B27D4" w14:textId="77777777" w:rsidR="009A15FA" w:rsidRPr="00FA5EF4" w:rsidRDefault="009A15FA" w:rsidP="009A15FA">
      <w:pPr>
        <w:spacing w:line="276" w:lineRule="auto"/>
        <w:jc w:val="left"/>
        <w:rPr>
          <w:bCs/>
          <w:color w:val="000000" w:themeColor="text1"/>
          <w:sz w:val="28"/>
          <w:szCs w:val="28"/>
          <w:lang w:val="nl-NL"/>
        </w:rPr>
      </w:pPr>
      <w:r w:rsidRPr="00FA5EF4">
        <w:rPr>
          <w:bCs/>
          <w:color w:val="000000" w:themeColor="text1"/>
          <w:sz w:val="28"/>
          <w:szCs w:val="28"/>
          <w:lang w:val="nl-NL"/>
        </w:rPr>
        <w:t xml:space="preserve"> </w:t>
      </w:r>
      <w:r w:rsidRPr="00FA5EF4">
        <w:rPr>
          <w:bCs/>
          <w:color w:val="000000" w:themeColor="text1"/>
          <w:sz w:val="28"/>
          <w:szCs w:val="28"/>
          <w:lang w:val="nl-NL"/>
        </w:rPr>
        <w:tab/>
        <w:t>- Hàng mới 100%, chưa qua sử dụng;</w:t>
      </w:r>
    </w:p>
    <w:p w14:paraId="2913A7C4" w14:textId="77777777" w:rsidR="009A15FA" w:rsidRPr="00180F17" w:rsidRDefault="009A15FA" w:rsidP="009A15FA">
      <w:pPr>
        <w:spacing w:after="200" w:line="276" w:lineRule="auto"/>
        <w:ind w:firstLine="709"/>
        <w:jc w:val="left"/>
        <w:rPr>
          <w:i/>
          <w:iCs/>
          <w:sz w:val="28"/>
        </w:rPr>
      </w:pPr>
      <w:r w:rsidRPr="00FA5EF4">
        <w:rPr>
          <w:bCs/>
          <w:color w:val="000000" w:themeColor="text1"/>
          <w:sz w:val="28"/>
          <w:szCs w:val="28"/>
          <w:lang w:val="nl-NL"/>
        </w:rPr>
        <w:tab/>
        <w:t>- Quy cách đóng gói hàng hóa đúng theo quy định của nhà sản xuất.</w:t>
      </w:r>
    </w:p>
    <w:p w14:paraId="1D7B3EEE" w14:textId="77777777" w:rsidR="00F16A75" w:rsidRDefault="00F16A75"/>
    <w:sectPr w:rsidR="00F16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736373"/>
      <w:docPartObj>
        <w:docPartGallery w:val="Page Numbers (Top of Page)"/>
        <w:docPartUnique/>
      </w:docPartObj>
    </w:sdtPr>
    <w:sdtEndPr>
      <w:rPr>
        <w:noProof/>
        <w:sz w:val="28"/>
        <w:szCs w:val="28"/>
      </w:rPr>
    </w:sdtEndPr>
    <w:sdtContent>
      <w:p w14:paraId="7217C312" w14:textId="77777777" w:rsidR="009A15FA" w:rsidRPr="00DC7A39" w:rsidRDefault="009A15FA">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184</w:t>
        </w:r>
        <w:r w:rsidRPr="00DC7A39">
          <w:rPr>
            <w:noProof/>
            <w:sz w:val="28"/>
            <w:szCs w:val="28"/>
          </w:rPr>
          <w:fldChar w:fldCharType="end"/>
        </w:r>
      </w:p>
    </w:sdtContent>
  </w:sdt>
  <w:p w14:paraId="14A38493" w14:textId="77777777" w:rsidR="009A15FA" w:rsidRDefault="009A1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FA"/>
    <w:rsid w:val="00065AA9"/>
    <w:rsid w:val="0008437F"/>
    <w:rsid w:val="000B3717"/>
    <w:rsid w:val="009A15FA"/>
    <w:rsid w:val="00F1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E667"/>
  <w15:chartTrackingRefBased/>
  <w15:docId w15:val="{03710A58-153C-47C2-BB17-A3E4E97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5FA"/>
    <w:pPr>
      <w:spacing w:after="0" w:line="240" w:lineRule="auto"/>
      <w:jc w:val="both"/>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9A15FA"/>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9A15FA"/>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9A15FA"/>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9A15FA"/>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val="en-GB"/>
      <w14:ligatures w14:val="standardContextual"/>
    </w:rPr>
  </w:style>
  <w:style w:type="paragraph" w:styleId="Heading5">
    <w:name w:val="heading 5"/>
    <w:basedOn w:val="Normal"/>
    <w:next w:val="Normal"/>
    <w:link w:val="Heading5Char"/>
    <w:uiPriority w:val="9"/>
    <w:semiHidden/>
    <w:unhideWhenUsed/>
    <w:qFormat/>
    <w:rsid w:val="009A15FA"/>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lang w:val="en-GB"/>
      <w14:ligatures w14:val="standardContextual"/>
    </w:rPr>
  </w:style>
  <w:style w:type="paragraph" w:styleId="Heading6">
    <w:name w:val="heading 6"/>
    <w:basedOn w:val="Normal"/>
    <w:next w:val="Normal"/>
    <w:link w:val="Heading6Char"/>
    <w:uiPriority w:val="9"/>
    <w:semiHidden/>
    <w:unhideWhenUsed/>
    <w:qFormat/>
    <w:rsid w:val="009A15F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val="en-GB"/>
      <w14:ligatures w14:val="standardContextual"/>
    </w:rPr>
  </w:style>
  <w:style w:type="paragraph" w:styleId="Heading7">
    <w:name w:val="heading 7"/>
    <w:basedOn w:val="Normal"/>
    <w:next w:val="Normal"/>
    <w:link w:val="Heading7Char"/>
    <w:uiPriority w:val="9"/>
    <w:semiHidden/>
    <w:unhideWhenUsed/>
    <w:qFormat/>
    <w:rsid w:val="009A15FA"/>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val="en-GB"/>
      <w14:ligatures w14:val="standardContextual"/>
    </w:rPr>
  </w:style>
  <w:style w:type="paragraph" w:styleId="Heading8">
    <w:name w:val="heading 8"/>
    <w:basedOn w:val="Normal"/>
    <w:next w:val="Normal"/>
    <w:link w:val="Heading8Char"/>
    <w:uiPriority w:val="9"/>
    <w:semiHidden/>
    <w:unhideWhenUsed/>
    <w:qFormat/>
    <w:rsid w:val="009A15FA"/>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val="en-GB"/>
      <w14:ligatures w14:val="standardContextual"/>
    </w:rPr>
  </w:style>
  <w:style w:type="paragraph" w:styleId="Heading9">
    <w:name w:val="heading 9"/>
    <w:basedOn w:val="Normal"/>
    <w:next w:val="Normal"/>
    <w:link w:val="Heading9Char"/>
    <w:uiPriority w:val="9"/>
    <w:semiHidden/>
    <w:unhideWhenUsed/>
    <w:qFormat/>
    <w:rsid w:val="009A15FA"/>
    <w:pPr>
      <w:keepNext/>
      <w:keepLines/>
      <w:spacing w:line="278" w:lineRule="auto"/>
      <w:jc w:val="left"/>
      <w:outlineLvl w:val="8"/>
    </w:pPr>
    <w:rPr>
      <w:rFonts w:asciiTheme="minorHAnsi" w:eastAsiaTheme="majorEastAsia" w:hAnsiTheme="minorHAnsi" w:cstheme="majorBidi"/>
      <w:color w:val="272727" w:themeColor="text1" w:themeTint="D8"/>
      <w:kern w:val="2"/>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5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15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15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15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15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1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5FA"/>
    <w:rPr>
      <w:rFonts w:eastAsiaTheme="majorEastAsia" w:cstheme="majorBidi"/>
      <w:color w:val="272727" w:themeColor="text1" w:themeTint="D8"/>
    </w:rPr>
  </w:style>
  <w:style w:type="paragraph" w:styleId="Title">
    <w:name w:val="Title"/>
    <w:basedOn w:val="Normal"/>
    <w:next w:val="Normal"/>
    <w:link w:val="TitleChar"/>
    <w:uiPriority w:val="10"/>
    <w:qFormat/>
    <w:rsid w:val="009A15FA"/>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9A1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9A15F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99"/>
    <w:rsid w:val="009A1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5FA"/>
    <w:pPr>
      <w:spacing w:before="160" w:after="160" w:line="278" w:lineRule="auto"/>
      <w:jc w:val="center"/>
    </w:pPr>
    <w:rPr>
      <w:rFonts w:asciiTheme="minorHAnsi" w:eastAsiaTheme="minorHAnsi" w:hAnsiTheme="minorHAnsi" w:cstheme="minorBidi"/>
      <w:i/>
      <w:iCs/>
      <w:color w:val="404040" w:themeColor="text1" w:themeTint="BF"/>
      <w:kern w:val="2"/>
      <w:szCs w:val="24"/>
      <w:lang w:val="en-GB"/>
      <w14:ligatures w14:val="standardContextual"/>
    </w:rPr>
  </w:style>
  <w:style w:type="character" w:customStyle="1" w:styleId="QuoteChar">
    <w:name w:val="Quote Char"/>
    <w:basedOn w:val="DefaultParagraphFont"/>
    <w:link w:val="Quote"/>
    <w:uiPriority w:val="29"/>
    <w:rsid w:val="009A15FA"/>
    <w:rPr>
      <w:i/>
      <w:iCs/>
      <w:color w:val="404040" w:themeColor="text1" w:themeTint="BF"/>
    </w:rPr>
  </w:style>
  <w:style w:type="paragraph" w:styleId="ListParagraph">
    <w:name w:val="List Paragraph"/>
    <w:basedOn w:val="Normal"/>
    <w:uiPriority w:val="34"/>
    <w:qFormat/>
    <w:rsid w:val="009A15FA"/>
    <w:pPr>
      <w:spacing w:after="160" w:line="278" w:lineRule="auto"/>
      <w:ind w:left="720"/>
      <w:contextualSpacing/>
      <w:jc w:val="left"/>
    </w:pPr>
    <w:rPr>
      <w:rFonts w:asciiTheme="minorHAnsi" w:eastAsiaTheme="minorHAnsi" w:hAnsiTheme="minorHAnsi" w:cstheme="minorBidi"/>
      <w:kern w:val="2"/>
      <w:szCs w:val="24"/>
      <w:lang w:val="en-GB"/>
      <w14:ligatures w14:val="standardContextual"/>
    </w:rPr>
  </w:style>
  <w:style w:type="character" w:styleId="IntenseEmphasis">
    <w:name w:val="Intense Emphasis"/>
    <w:basedOn w:val="DefaultParagraphFont"/>
    <w:uiPriority w:val="21"/>
    <w:qFormat/>
    <w:rsid w:val="009A15FA"/>
    <w:rPr>
      <w:i/>
      <w:iCs/>
      <w:color w:val="2F5496" w:themeColor="accent1" w:themeShade="BF"/>
    </w:rPr>
  </w:style>
  <w:style w:type="paragraph" w:styleId="IntenseQuote">
    <w:name w:val="Intense Quote"/>
    <w:basedOn w:val="Normal"/>
    <w:next w:val="Normal"/>
    <w:link w:val="IntenseQuoteChar"/>
    <w:uiPriority w:val="30"/>
    <w:qFormat/>
    <w:rsid w:val="009A15F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GB"/>
      <w14:ligatures w14:val="standardContextual"/>
    </w:rPr>
  </w:style>
  <w:style w:type="character" w:customStyle="1" w:styleId="IntenseQuoteChar">
    <w:name w:val="Intense Quote Char"/>
    <w:basedOn w:val="DefaultParagraphFont"/>
    <w:link w:val="IntenseQuote"/>
    <w:uiPriority w:val="30"/>
    <w:rsid w:val="009A15FA"/>
    <w:rPr>
      <w:i/>
      <w:iCs/>
      <w:color w:val="2F5496" w:themeColor="accent1" w:themeShade="BF"/>
    </w:rPr>
  </w:style>
  <w:style w:type="character" w:styleId="IntenseReference">
    <w:name w:val="Intense Reference"/>
    <w:basedOn w:val="DefaultParagraphFont"/>
    <w:uiPriority w:val="32"/>
    <w:qFormat/>
    <w:rsid w:val="009A15FA"/>
    <w:rPr>
      <w:b/>
      <w:bCs/>
      <w:smallCaps/>
      <w:color w:val="2F5496" w:themeColor="accent1" w:themeShade="BF"/>
      <w:spacing w:val="5"/>
    </w:rPr>
  </w:style>
  <w:style w:type="paragraph" w:styleId="Header">
    <w:name w:val="header"/>
    <w:basedOn w:val="Normal"/>
    <w:link w:val="HeaderChar"/>
    <w:uiPriority w:val="99"/>
    <w:rsid w:val="009A15FA"/>
    <w:rPr>
      <w:sz w:val="20"/>
    </w:rPr>
  </w:style>
  <w:style w:type="character" w:customStyle="1" w:styleId="HeaderChar">
    <w:name w:val="Header Char"/>
    <w:basedOn w:val="DefaultParagraphFont"/>
    <w:link w:val="Header"/>
    <w:uiPriority w:val="99"/>
    <w:rsid w:val="009A15FA"/>
    <w:rPr>
      <w:rFonts w:ascii="Times New Roman" w:eastAsia="Times New Roman" w:hAnsi="Times New Roman" w:cs="Times New Roman"/>
      <w:kern w:val="0"/>
      <w:sz w:val="20"/>
      <w:szCs w:val="20"/>
      <w:lang w:val="en-US"/>
      <w14:ligatures w14:val="none"/>
    </w:rPr>
  </w:style>
  <w:style w:type="paragraph" w:customStyle="1" w:styleId="SectionVIHeader">
    <w:name w:val="Section VI. Header"/>
    <w:basedOn w:val="Normal"/>
    <w:uiPriority w:val="99"/>
    <w:rsid w:val="009A15FA"/>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Naruto Uzumaki</dc:creator>
  <cp:keywords/>
  <dc:description/>
  <cp:lastModifiedBy>Naruto Uzumaki</cp:lastModifiedBy>
  <cp:revision>1</cp:revision>
  <dcterms:created xsi:type="dcterms:W3CDTF">2025-10-10T02:45:00Z</dcterms:created>
  <dcterms:modified xsi:type="dcterms:W3CDTF">2025-10-10T02:46:00Z</dcterms:modified>
</cp:coreProperties>
</file>