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BC60F" w14:textId="77777777" w:rsidR="001B67D2" w:rsidRPr="001B67D2" w:rsidRDefault="001B67D2" w:rsidP="001B67D2">
      <w:pPr>
        <w:jc w:val="center"/>
        <w:outlineLvl w:val="0"/>
        <w:rPr>
          <w:b/>
          <w:sz w:val="28"/>
          <w:szCs w:val="28"/>
          <w:lang w:val="nl-NL"/>
        </w:rPr>
      </w:pPr>
      <w:r w:rsidRPr="001B67D2">
        <w:rPr>
          <w:b/>
          <w:sz w:val="28"/>
          <w:szCs w:val="28"/>
          <w:lang w:val="nl-NL"/>
        </w:rPr>
        <w:t>Phần 2. YÊU CẦU VỀ KỸ THUẬT</w:t>
      </w:r>
    </w:p>
    <w:p w14:paraId="0A29F5C2" w14:textId="77777777" w:rsidR="001B67D2" w:rsidRPr="001B67D2" w:rsidRDefault="001B67D2" w:rsidP="001B67D2">
      <w:pPr>
        <w:widowControl w:val="0"/>
        <w:spacing w:before="120" w:after="120" w:line="264" w:lineRule="auto"/>
        <w:jc w:val="center"/>
        <w:outlineLvl w:val="1"/>
        <w:rPr>
          <w:sz w:val="28"/>
          <w:szCs w:val="28"/>
          <w:lang w:val="nl-NL"/>
        </w:rPr>
      </w:pPr>
      <w:r w:rsidRPr="001B67D2">
        <w:rPr>
          <w:b/>
          <w:sz w:val="28"/>
          <w:szCs w:val="28"/>
          <w:lang w:val="nl-NL"/>
        </w:rPr>
        <w:t>Chương V. YÊU CẦU VỀ KỸ THUẬT</w:t>
      </w:r>
    </w:p>
    <w:p w14:paraId="06C5D1D2" w14:textId="77777777" w:rsidR="001B67D2" w:rsidRPr="001B67D2" w:rsidRDefault="001B67D2" w:rsidP="001B67D2">
      <w:pPr>
        <w:pStyle w:val="Subtitle"/>
        <w:rPr>
          <w:sz w:val="28"/>
          <w:szCs w:val="28"/>
          <w:lang w:val="nl-NL"/>
        </w:rPr>
      </w:pPr>
    </w:p>
    <w:p w14:paraId="6E0F1D8F" w14:textId="77777777" w:rsidR="001B67D2" w:rsidRPr="001B67D2" w:rsidRDefault="001B67D2" w:rsidP="001B67D2">
      <w:pPr>
        <w:pStyle w:val="SectionVIHeader"/>
        <w:widowControl w:val="0"/>
        <w:spacing w:after="120" w:line="264" w:lineRule="auto"/>
        <w:ind w:firstLine="709"/>
        <w:jc w:val="both"/>
        <w:rPr>
          <w:sz w:val="28"/>
          <w:szCs w:val="28"/>
          <w:lang w:val="nl-NL"/>
        </w:rPr>
      </w:pPr>
      <w:r w:rsidRPr="001B67D2">
        <w:rPr>
          <w:sz w:val="28"/>
          <w:szCs w:val="28"/>
          <w:lang w:val="nl-NL"/>
        </w:rPr>
        <w:t>Mục 1. Yêu cầu về kỹ thuật</w:t>
      </w:r>
    </w:p>
    <w:p w14:paraId="54EDE099" w14:textId="77777777" w:rsidR="001B67D2" w:rsidRPr="001B67D2" w:rsidRDefault="001B67D2" w:rsidP="001B67D2">
      <w:pPr>
        <w:pStyle w:val="ListParagraph"/>
        <w:widowControl w:val="0"/>
        <w:numPr>
          <w:ilvl w:val="1"/>
          <w:numId w:val="1"/>
        </w:numPr>
        <w:tabs>
          <w:tab w:val="left" w:pos="1276"/>
        </w:tabs>
        <w:spacing w:before="120" w:after="120"/>
        <w:ind w:left="0" w:firstLine="567"/>
        <w:rPr>
          <w:b/>
          <w:iCs/>
          <w:sz w:val="28"/>
          <w:szCs w:val="28"/>
          <w:lang w:val="nl-NL"/>
        </w:rPr>
      </w:pPr>
      <w:r w:rsidRPr="001B67D2">
        <w:rPr>
          <w:b/>
          <w:iCs/>
          <w:sz w:val="28"/>
          <w:szCs w:val="28"/>
          <w:lang w:val="nl-NL"/>
        </w:rPr>
        <w:t>Giới thiệu chung về dự toán mua sắm, gói thầu</w:t>
      </w:r>
    </w:p>
    <w:p w14:paraId="44CE2BEB" w14:textId="77777777" w:rsidR="001B67D2" w:rsidRPr="001B67D2" w:rsidRDefault="001B67D2" w:rsidP="001B67D2">
      <w:pPr>
        <w:pStyle w:val="ListParagraph"/>
        <w:widowControl w:val="0"/>
        <w:numPr>
          <w:ilvl w:val="0"/>
          <w:numId w:val="2"/>
        </w:numPr>
        <w:tabs>
          <w:tab w:val="left" w:pos="851"/>
        </w:tabs>
        <w:spacing w:before="120" w:after="120"/>
        <w:ind w:left="0" w:firstLine="567"/>
        <w:rPr>
          <w:iCs/>
          <w:sz w:val="28"/>
          <w:szCs w:val="28"/>
          <w:lang w:val="nl-NL"/>
        </w:rPr>
      </w:pPr>
      <w:r w:rsidRPr="001B67D2">
        <w:rPr>
          <w:iCs/>
          <w:sz w:val="28"/>
          <w:szCs w:val="28"/>
          <w:lang w:val="nl-NL"/>
        </w:rPr>
        <w:t>Tên dự toán mua sắm:</w:t>
      </w:r>
      <w:r w:rsidRPr="001B67D2">
        <w:rPr>
          <w:sz w:val="28"/>
          <w:szCs w:val="28"/>
          <w:lang w:val="nl-NL"/>
        </w:rPr>
        <w:t xml:space="preserve"> </w:t>
      </w:r>
      <w:r w:rsidRPr="001B67D2">
        <w:rPr>
          <w:iCs/>
          <w:sz w:val="28"/>
          <w:szCs w:val="28"/>
        </w:rPr>
        <w:t>Mua sắm bản quyền phần mềm chống virus cho Công ty</w:t>
      </w:r>
    </w:p>
    <w:p w14:paraId="3477A426" w14:textId="77777777" w:rsidR="001B67D2" w:rsidRPr="001B67D2" w:rsidRDefault="001B67D2" w:rsidP="001B67D2">
      <w:pPr>
        <w:pStyle w:val="ListParagraph"/>
        <w:widowControl w:val="0"/>
        <w:numPr>
          <w:ilvl w:val="0"/>
          <w:numId w:val="2"/>
        </w:numPr>
        <w:tabs>
          <w:tab w:val="left" w:pos="851"/>
        </w:tabs>
        <w:spacing w:before="120" w:after="120"/>
        <w:ind w:left="0" w:firstLine="567"/>
        <w:rPr>
          <w:iCs/>
          <w:sz w:val="28"/>
          <w:szCs w:val="28"/>
          <w:lang w:val="nl-NL"/>
        </w:rPr>
      </w:pPr>
      <w:r w:rsidRPr="001B67D2">
        <w:rPr>
          <w:iCs/>
          <w:sz w:val="28"/>
          <w:szCs w:val="28"/>
          <w:lang w:val="nl-NL"/>
        </w:rPr>
        <w:t xml:space="preserve">Tên gói thầu: </w:t>
      </w:r>
      <w:r w:rsidRPr="001B67D2">
        <w:rPr>
          <w:iCs/>
          <w:sz w:val="28"/>
          <w:szCs w:val="28"/>
        </w:rPr>
        <w:t>Mua sắm bản quyền phần mềm chống virus cho Công ty</w:t>
      </w:r>
    </w:p>
    <w:p w14:paraId="6CE10E1C" w14:textId="77777777" w:rsidR="001B67D2" w:rsidRPr="001B67D2" w:rsidRDefault="001B67D2" w:rsidP="001B67D2">
      <w:pPr>
        <w:pStyle w:val="ListParagraph"/>
        <w:widowControl w:val="0"/>
        <w:numPr>
          <w:ilvl w:val="0"/>
          <w:numId w:val="2"/>
        </w:numPr>
        <w:tabs>
          <w:tab w:val="left" w:pos="851"/>
        </w:tabs>
        <w:spacing w:before="120" w:after="120"/>
        <w:ind w:left="0" w:firstLine="567"/>
        <w:rPr>
          <w:iCs/>
          <w:sz w:val="28"/>
          <w:szCs w:val="28"/>
          <w:lang w:val="nl-NL"/>
        </w:rPr>
      </w:pPr>
      <w:r w:rsidRPr="001B67D2">
        <w:rPr>
          <w:sz w:val="28"/>
          <w:szCs w:val="28"/>
          <w:lang w:val="nl-NL"/>
        </w:rPr>
        <w:t xml:space="preserve">Địa điểm thực hiện: </w:t>
      </w:r>
      <w:r w:rsidRPr="001B67D2">
        <w:rPr>
          <w:sz w:val="28"/>
          <w:szCs w:val="28"/>
        </w:rPr>
        <w:t>Công ty Cổ phần Cấp nước Chợ Lớn, Số 97 Phạm Hữu Chí, Phường Chợ Lớn, TP. Hồ Chí Minh</w:t>
      </w:r>
    </w:p>
    <w:p w14:paraId="10E72CE1" w14:textId="77777777" w:rsidR="001B67D2" w:rsidRPr="001B67D2" w:rsidRDefault="001B67D2" w:rsidP="001B67D2">
      <w:pPr>
        <w:pStyle w:val="ListParagraph"/>
        <w:widowControl w:val="0"/>
        <w:numPr>
          <w:ilvl w:val="0"/>
          <w:numId w:val="2"/>
        </w:numPr>
        <w:tabs>
          <w:tab w:val="left" w:pos="851"/>
        </w:tabs>
        <w:spacing w:before="120" w:after="120"/>
        <w:ind w:left="0" w:firstLine="567"/>
        <w:rPr>
          <w:iCs/>
          <w:sz w:val="28"/>
          <w:szCs w:val="28"/>
          <w:lang w:val="nl-NL"/>
        </w:rPr>
      </w:pPr>
      <w:r w:rsidRPr="001B67D2">
        <w:rPr>
          <w:iCs/>
          <w:sz w:val="28"/>
          <w:szCs w:val="28"/>
          <w:lang w:val="nl-NL"/>
        </w:rPr>
        <w:t xml:space="preserve">Chủ đầu tư: </w:t>
      </w:r>
      <w:bookmarkStart w:id="0" w:name="_Hlk191803384"/>
      <w:r w:rsidRPr="001B67D2">
        <w:rPr>
          <w:iCs/>
          <w:sz w:val="28"/>
          <w:szCs w:val="28"/>
          <w:lang w:val="nl-NL"/>
        </w:rPr>
        <w:t xml:space="preserve">CÔNG TY CỔ PHẦN  CẤP NƯỚC CHỢ LỚN </w:t>
      </w:r>
      <w:bookmarkEnd w:id="0"/>
    </w:p>
    <w:p w14:paraId="0FB16C03" w14:textId="77777777" w:rsidR="001B67D2" w:rsidRPr="001B67D2" w:rsidRDefault="001B67D2" w:rsidP="001B67D2">
      <w:pPr>
        <w:pStyle w:val="ListParagraph"/>
        <w:widowControl w:val="0"/>
        <w:numPr>
          <w:ilvl w:val="0"/>
          <w:numId w:val="2"/>
        </w:numPr>
        <w:tabs>
          <w:tab w:val="left" w:pos="851"/>
        </w:tabs>
        <w:spacing w:before="120" w:after="120"/>
        <w:ind w:left="0" w:firstLine="567"/>
        <w:rPr>
          <w:iCs/>
          <w:sz w:val="28"/>
          <w:szCs w:val="28"/>
          <w:lang w:val="nl-NL"/>
        </w:rPr>
      </w:pPr>
      <w:r w:rsidRPr="001B67D2">
        <w:rPr>
          <w:iCs/>
          <w:sz w:val="28"/>
          <w:szCs w:val="28"/>
          <w:lang w:val="nl-NL"/>
        </w:rPr>
        <w:t>Nguồn vốn: Vốn kinh doanh</w:t>
      </w:r>
    </w:p>
    <w:p w14:paraId="24897261" w14:textId="77777777" w:rsidR="001B67D2" w:rsidRPr="001B67D2" w:rsidRDefault="001B67D2" w:rsidP="001B67D2">
      <w:pPr>
        <w:pStyle w:val="ListParagraph"/>
        <w:widowControl w:val="0"/>
        <w:numPr>
          <w:ilvl w:val="0"/>
          <w:numId w:val="2"/>
        </w:numPr>
        <w:tabs>
          <w:tab w:val="left" w:pos="851"/>
        </w:tabs>
        <w:spacing w:before="60" w:after="80"/>
        <w:ind w:left="0" w:firstLine="567"/>
        <w:rPr>
          <w:iCs/>
          <w:sz w:val="28"/>
          <w:szCs w:val="28"/>
          <w:lang w:val="nl-NL"/>
        </w:rPr>
      </w:pPr>
      <w:r w:rsidRPr="001B67D2">
        <w:rPr>
          <w:iCs/>
          <w:sz w:val="28"/>
          <w:szCs w:val="28"/>
          <w:lang w:val="nl-NL"/>
        </w:rPr>
        <w:t>Hình thức lựa chọn nhà thầu: Chào hàng cạnh tranh, trong nước, không sơ tuyển, qua mạng</w:t>
      </w:r>
    </w:p>
    <w:p w14:paraId="47F5AB0F" w14:textId="77777777" w:rsidR="001B67D2" w:rsidRPr="001B67D2" w:rsidRDefault="001B67D2" w:rsidP="001B67D2">
      <w:pPr>
        <w:pStyle w:val="ListParagraph"/>
        <w:widowControl w:val="0"/>
        <w:numPr>
          <w:ilvl w:val="0"/>
          <w:numId w:val="2"/>
        </w:numPr>
        <w:tabs>
          <w:tab w:val="left" w:pos="851"/>
        </w:tabs>
        <w:spacing w:before="60" w:after="80"/>
        <w:ind w:left="0" w:firstLine="567"/>
        <w:rPr>
          <w:iCs/>
          <w:sz w:val="28"/>
          <w:szCs w:val="28"/>
          <w:lang w:val="nl-NL"/>
        </w:rPr>
      </w:pPr>
      <w:r w:rsidRPr="001B67D2">
        <w:rPr>
          <w:iCs/>
          <w:sz w:val="28"/>
          <w:szCs w:val="28"/>
          <w:lang w:val="nl-NL"/>
        </w:rPr>
        <w:t>Phương thức lựa chọn nhà thầu: Một giai đoạn một túi hồ sơ</w:t>
      </w:r>
    </w:p>
    <w:p w14:paraId="36B044A7" w14:textId="77777777" w:rsidR="001B67D2" w:rsidRPr="001B67D2" w:rsidRDefault="001B67D2" w:rsidP="001B67D2">
      <w:pPr>
        <w:pStyle w:val="ListParagraph"/>
        <w:widowControl w:val="0"/>
        <w:numPr>
          <w:ilvl w:val="0"/>
          <w:numId w:val="2"/>
        </w:numPr>
        <w:tabs>
          <w:tab w:val="left" w:pos="851"/>
        </w:tabs>
        <w:spacing w:before="60" w:after="80"/>
        <w:ind w:left="0" w:firstLine="567"/>
        <w:rPr>
          <w:iCs/>
          <w:sz w:val="28"/>
          <w:szCs w:val="28"/>
          <w:lang w:val="nl-NL"/>
        </w:rPr>
      </w:pPr>
      <w:r w:rsidRPr="001B67D2">
        <w:rPr>
          <w:iCs/>
          <w:sz w:val="28"/>
          <w:szCs w:val="28"/>
          <w:lang w:val="nl-NL"/>
        </w:rPr>
        <w:t>Loại hợp đồng Trọn gói</w:t>
      </w:r>
    </w:p>
    <w:p w14:paraId="23468B38" w14:textId="77777777" w:rsidR="001B67D2" w:rsidRPr="001B67D2" w:rsidRDefault="001B67D2" w:rsidP="001B67D2">
      <w:pPr>
        <w:pStyle w:val="ListParagraph"/>
        <w:widowControl w:val="0"/>
        <w:numPr>
          <w:ilvl w:val="0"/>
          <w:numId w:val="2"/>
        </w:numPr>
        <w:tabs>
          <w:tab w:val="left" w:pos="851"/>
        </w:tabs>
        <w:spacing w:before="60" w:after="80"/>
        <w:ind w:left="0" w:firstLine="567"/>
        <w:rPr>
          <w:iCs/>
          <w:sz w:val="28"/>
          <w:szCs w:val="28"/>
          <w:lang w:val="nl-NL"/>
        </w:rPr>
      </w:pPr>
      <w:r w:rsidRPr="001B67D2">
        <w:rPr>
          <w:iCs/>
          <w:sz w:val="28"/>
          <w:szCs w:val="28"/>
          <w:lang w:val="nl-NL"/>
        </w:rPr>
        <w:t>Thời gian thực hiện gói thầu: 30 ngày</w:t>
      </w:r>
    </w:p>
    <w:p w14:paraId="6457A0EF" w14:textId="77777777" w:rsidR="001B67D2" w:rsidRPr="001B67D2" w:rsidRDefault="001B67D2" w:rsidP="001B67D2">
      <w:pPr>
        <w:pStyle w:val="ListParagraph"/>
        <w:widowControl w:val="0"/>
        <w:numPr>
          <w:ilvl w:val="1"/>
          <w:numId w:val="1"/>
        </w:numPr>
        <w:tabs>
          <w:tab w:val="left" w:pos="1276"/>
        </w:tabs>
        <w:spacing w:before="60" w:after="80"/>
        <w:ind w:left="0" w:firstLine="567"/>
        <w:rPr>
          <w:b/>
          <w:sz w:val="28"/>
          <w:szCs w:val="28"/>
          <w:lang w:val="nl-NL"/>
        </w:rPr>
      </w:pPr>
      <w:r w:rsidRPr="001B67D2">
        <w:rPr>
          <w:b/>
          <w:sz w:val="28"/>
          <w:szCs w:val="28"/>
          <w:lang w:val="nl-NL"/>
        </w:rPr>
        <w:t>Yêu cầu về kỹ thuật</w:t>
      </w:r>
    </w:p>
    <w:p w14:paraId="10C5D681" w14:textId="77777777" w:rsidR="001B67D2" w:rsidRPr="001B67D2" w:rsidRDefault="001B67D2" w:rsidP="001B67D2">
      <w:pPr>
        <w:widowControl w:val="0"/>
        <w:tabs>
          <w:tab w:val="left" w:pos="851"/>
        </w:tabs>
        <w:spacing w:before="60" w:after="80"/>
        <w:ind w:firstLine="567"/>
        <w:rPr>
          <w:spacing w:val="-2"/>
          <w:sz w:val="28"/>
          <w:szCs w:val="28"/>
          <w:lang w:val="nl-NL"/>
        </w:rPr>
      </w:pPr>
      <w:r w:rsidRPr="001B67D2">
        <w:rPr>
          <w:spacing w:val="-2"/>
          <w:sz w:val="28"/>
          <w:szCs w:val="28"/>
          <w:lang w:val="nl-NL"/>
        </w:rPr>
        <w:t>Yêu cầu về kỹ thuật bao gồm yêu cầu về kỹ thuật chung và yêu cầu về kỹ thuật chi tiết đối với hàng hóa thuộc phạm vi cung cấp của gói thầu, cụ thể:</w:t>
      </w:r>
    </w:p>
    <w:p w14:paraId="10C2D900" w14:textId="77777777" w:rsidR="001B67D2" w:rsidRPr="001B67D2" w:rsidRDefault="001B67D2" w:rsidP="001B67D2">
      <w:pPr>
        <w:pStyle w:val="ListParagraph"/>
        <w:numPr>
          <w:ilvl w:val="0"/>
          <w:numId w:val="3"/>
        </w:numPr>
        <w:tabs>
          <w:tab w:val="left" w:pos="851"/>
        </w:tabs>
        <w:spacing w:before="60" w:after="60" w:line="20" w:lineRule="atLeast"/>
        <w:ind w:left="0" w:firstLine="709"/>
        <w:rPr>
          <w:b/>
          <w:bCs/>
          <w:sz w:val="28"/>
          <w:szCs w:val="28"/>
        </w:rPr>
      </w:pPr>
      <w:r w:rsidRPr="001B67D2">
        <w:rPr>
          <w:b/>
          <w:bCs/>
          <w:sz w:val="28"/>
          <w:szCs w:val="28"/>
        </w:rPr>
        <w:t>Bản quyền phần mềm bảo mật đáp ứng với các hạng mục và đặc tính kỹ thuật</w:t>
      </w:r>
    </w:p>
    <w:tbl>
      <w:tblPr>
        <w:tblW w:w="9180" w:type="dxa"/>
        <w:tblInd w:w="-5" w:type="dxa"/>
        <w:tblLook w:val="04A0" w:firstRow="1" w:lastRow="0" w:firstColumn="1" w:lastColumn="0" w:noHBand="0" w:noVBand="1"/>
      </w:tblPr>
      <w:tblGrid>
        <w:gridCol w:w="746"/>
        <w:gridCol w:w="2243"/>
        <w:gridCol w:w="6191"/>
      </w:tblGrid>
      <w:tr w:rsidR="001B67D2" w:rsidRPr="001B67D2" w14:paraId="3DF6B79B" w14:textId="77777777" w:rsidTr="001B67D2">
        <w:trPr>
          <w:trHeight w:val="555"/>
          <w:tblHeader/>
        </w:trPr>
        <w:tc>
          <w:tcPr>
            <w:tcW w:w="746" w:type="dxa"/>
            <w:tcBorders>
              <w:top w:val="single" w:sz="4" w:space="0" w:color="auto"/>
              <w:left w:val="single" w:sz="4" w:space="0" w:color="auto"/>
              <w:bottom w:val="single" w:sz="4" w:space="0" w:color="auto"/>
              <w:right w:val="single" w:sz="4" w:space="0" w:color="auto"/>
            </w:tcBorders>
            <w:shd w:val="clear" w:color="auto" w:fill="4472C4"/>
            <w:noWrap/>
            <w:vAlign w:val="center"/>
            <w:hideMark/>
          </w:tcPr>
          <w:p w14:paraId="1E0B8914" w14:textId="77777777" w:rsidR="001B67D2" w:rsidRPr="001B67D2" w:rsidRDefault="001B67D2">
            <w:pPr>
              <w:spacing w:before="60" w:after="60" w:line="20" w:lineRule="atLeast"/>
              <w:rPr>
                <w:b/>
                <w:bCs/>
                <w:color w:val="FFFFFF"/>
                <w:sz w:val="28"/>
                <w:szCs w:val="28"/>
                <w:lang w:val="vi-VN"/>
              </w:rPr>
            </w:pPr>
            <w:r w:rsidRPr="001B67D2">
              <w:rPr>
                <w:b/>
                <w:bCs/>
                <w:color w:val="FFFFFF"/>
                <w:sz w:val="28"/>
                <w:szCs w:val="28"/>
                <w:lang w:val="vi-VN"/>
              </w:rPr>
              <w:t>STT</w:t>
            </w:r>
          </w:p>
        </w:tc>
        <w:tc>
          <w:tcPr>
            <w:tcW w:w="2243" w:type="dxa"/>
            <w:tcBorders>
              <w:top w:val="single" w:sz="4" w:space="0" w:color="auto"/>
              <w:left w:val="nil"/>
              <w:bottom w:val="single" w:sz="4" w:space="0" w:color="auto"/>
              <w:right w:val="single" w:sz="4" w:space="0" w:color="auto"/>
            </w:tcBorders>
            <w:shd w:val="clear" w:color="auto" w:fill="4472C4"/>
            <w:vAlign w:val="center"/>
            <w:hideMark/>
          </w:tcPr>
          <w:p w14:paraId="3B9680F5" w14:textId="77777777" w:rsidR="001B67D2" w:rsidRPr="001B67D2" w:rsidRDefault="001B67D2">
            <w:pPr>
              <w:spacing w:before="60" w:after="60" w:line="20" w:lineRule="atLeast"/>
              <w:jc w:val="center"/>
              <w:rPr>
                <w:b/>
                <w:bCs/>
                <w:color w:val="FFFFFF"/>
                <w:sz w:val="28"/>
                <w:szCs w:val="28"/>
                <w:lang w:val="vi-VN"/>
              </w:rPr>
            </w:pPr>
            <w:r w:rsidRPr="001B67D2">
              <w:rPr>
                <w:b/>
                <w:bCs/>
                <w:color w:val="FFFFFF"/>
                <w:sz w:val="28"/>
                <w:szCs w:val="28"/>
                <w:lang w:val="vi-VN"/>
              </w:rPr>
              <w:t>Hạng mục</w:t>
            </w:r>
          </w:p>
        </w:tc>
        <w:tc>
          <w:tcPr>
            <w:tcW w:w="6191" w:type="dxa"/>
            <w:tcBorders>
              <w:top w:val="single" w:sz="4" w:space="0" w:color="auto"/>
              <w:left w:val="nil"/>
              <w:bottom w:val="single" w:sz="4" w:space="0" w:color="auto"/>
              <w:right w:val="single" w:sz="4" w:space="0" w:color="auto"/>
            </w:tcBorders>
            <w:shd w:val="clear" w:color="auto" w:fill="4472C4"/>
            <w:vAlign w:val="center"/>
            <w:hideMark/>
          </w:tcPr>
          <w:p w14:paraId="17DE15CA" w14:textId="77777777" w:rsidR="001B67D2" w:rsidRPr="001B67D2" w:rsidRDefault="001B67D2">
            <w:pPr>
              <w:spacing w:before="60" w:after="60" w:line="20" w:lineRule="atLeast"/>
              <w:jc w:val="center"/>
              <w:rPr>
                <w:b/>
                <w:bCs/>
                <w:color w:val="FFFFFF"/>
                <w:sz w:val="28"/>
                <w:szCs w:val="28"/>
                <w:lang w:val="vi-VN"/>
              </w:rPr>
            </w:pPr>
            <w:r w:rsidRPr="001B67D2">
              <w:rPr>
                <w:b/>
                <w:bCs/>
                <w:color w:val="FFFFFF"/>
                <w:sz w:val="28"/>
                <w:szCs w:val="28"/>
                <w:lang w:val="vi-VN"/>
              </w:rPr>
              <w:t>Đặc tính kĩ thuật</w:t>
            </w:r>
          </w:p>
        </w:tc>
      </w:tr>
      <w:tr w:rsidR="001B67D2" w:rsidRPr="001B67D2" w14:paraId="7F7D6CCC" w14:textId="77777777" w:rsidTr="001B67D2">
        <w:trPr>
          <w:trHeight w:val="278"/>
        </w:trPr>
        <w:tc>
          <w:tcPr>
            <w:tcW w:w="746" w:type="dxa"/>
            <w:tcBorders>
              <w:top w:val="nil"/>
              <w:left w:val="single" w:sz="4" w:space="0" w:color="auto"/>
              <w:bottom w:val="single" w:sz="4" w:space="0" w:color="auto"/>
              <w:right w:val="single" w:sz="4" w:space="0" w:color="auto"/>
            </w:tcBorders>
            <w:shd w:val="clear" w:color="auto" w:fill="FFFFFF"/>
            <w:noWrap/>
            <w:vAlign w:val="center"/>
            <w:hideMark/>
          </w:tcPr>
          <w:p w14:paraId="3CEE8B40" w14:textId="77777777" w:rsidR="001B67D2" w:rsidRPr="001B67D2" w:rsidRDefault="001B67D2">
            <w:pPr>
              <w:spacing w:before="60" w:after="60" w:line="20" w:lineRule="atLeast"/>
              <w:jc w:val="center"/>
              <w:rPr>
                <w:b/>
                <w:bCs/>
                <w:sz w:val="28"/>
                <w:szCs w:val="28"/>
                <w:lang w:val="vi-VN"/>
              </w:rPr>
            </w:pPr>
            <w:r w:rsidRPr="001B67D2">
              <w:rPr>
                <w:b/>
                <w:bCs/>
                <w:sz w:val="28"/>
                <w:szCs w:val="28"/>
                <w:lang w:val="vi-VN"/>
              </w:rPr>
              <w:t>1</w:t>
            </w:r>
          </w:p>
        </w:tc>
        <w:tc>
          <w:tcPr>
            <w:tcW w:w="2243" w:type="dxa"/>
            <w:tcBorders>
              <w:top w:val="nil"/>
              <w:left w:val="nil"/>
              <w:bottom w:val="single" w:sz="4" w:space="0" w:color="auto"/>
              <w:right w:val="single" w:sz="4" w:space="0" w:color="auto"/>
            </w:tcBorders>
            <w:shd w:val="clear" w:color="auto" w:fill="FFFFFF"/>
            <w:vAlign w:val="center"/>
            <w:hideMark/>
          </w:tcPr>
          <w:p w14:paraId="2660FD34" w14:textId="77777777" w:rsidR="001B67D2" w:rsidRPr="001B67D2" w:rsidRDefault="001B67D2">
            <w:pPr>
              <w:spacing w:before="60" w:after="60" w:line="20" w:lineRule="atLeast"/>
              <w:rPr>
                <w:b/>
                <w:bCs/>
                <w:color w:val="000000"/>
                <w:sz w:val="28"/>
                <w:szCs w:val="28"/>
                <w:lang w:val="vi-VN"/>
              </w:rPr>
            </w:pPr>
            <w:r w:rsidRPr="001B67D2">
              <w:rPr>
                <w:b/>
                <w:bCs/>
                <w:color w:val="000000"/>
                <w:sz w:val="28"/>
                <w:szCs w:val="28"/>
                <w:lang w:val="vi-VN"/>
              </w:rPr>
              <w:t>Loại bản quyền</w:t>
            </w:r>
          </w:p>
        </w:tc>
        <w:tc>
          <w:tcPr>
            <w:tcW w:w="6191" w:type="dxa"/>
            <w:tcBorders>
              <w:top w:val="nil"/>
              <w:left w:val="nil"/>
              <w:bottom w:val="single" w:sz="4" w:space="0" w:color="auto"/>
              <w:right w:val="single" w:sz="4" w:space="0" w:color="auto"/>
            </w:tcBorders>
            <w:shd w:val="clear" w:color="auto" w:fill="FFFFFF"/>
            <w:vAlign w:val="center"/>
            <w:hideMark/>
          </w:tcPr>
          <w:p w14:paraId="71DE7D64"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Đăng kí dịch vụ bản quyền hằng năm</w:t>
            </w:r>
          </w:p>
        </w:tc>
      </w:tr>
      <w:tr w:rsidR="001B67D2" w:rsidRPr="001B67D2" w14:paraId="4FC5EF69" w14:textId="77777777" w:rsidTr="001B67D2">
        <w:trPr>
          <w:trHeight w:val="555"/>
        </w:trPr>
        <w:tc>
          <w:tcPr>
            <w:tcW w:w="746" w:type="dxa"/>
            <w:tcBorders>
              <w:top w:val="nil"/>
              <w:left w:val="single" w:sz="4" w:space="0" w:color="auto"/>
              <w:bottom w:val="single" w:sz="4" w:space="0" w:color="auto"/>
              <w:right w:val="single" w:sz="4" w:space="0" w:color="auto"/>
            </w:tcBorders>
            <w:shd w:val="clear" w:color="auto" w:fill="FFFFFF"/>
            <w:noWrap/>
            <w:vAlign w:val="center"/>
            <w:hideMark/>
          </w:tcPr>
          <w:p w14:paraId="09C3B78A" w14:textId="77777777" w:rsidR="001B67D2" w:rsidRPr="001B67D2" w:rsidRDefault="001B67D2">
            <w:pPr>
              <w:spacing w:before="60" w:after="60" w:line="20" w:lineRule="atLeast"/>
              <w:jc w:val="center"/>
              <w:rPr>
                <w:b/>
                <w:bCs/>
                <w:sz w:val="28"/>
                <w:szCs w:val="28"/>
                <w:lang w:val="vi-VN"/>
              </w:rPr>
            </w:pPr>
            <w:r w:rsidRPr="001B67D2">
              <w:rPr>
                <w:b/>
                <w:bCs/>
                <w:sz w:val="28"/>
                <w:szCs w:val="28"/>
                <w:lang w:val="vi-VN"/>
              </w:rPr>
              <w:t>2</w:t>
            </w:r>
          </w:p>
        </w:tc>
        <w:tc>
          <w:tcPr>
            <w:tcW w:w="2243" w:type="dxa"/>
            <w:tcBorders>
              <w:top w:val="nil"/>
              <w:left w:val="nil"/>
              <w:bottom w:val="single" w:sz="4" w:space="0" w:color="auto"/>
              <w:right w:val="single" w:sz="4" w:space="0" w:color="auto"/>
            </w:tcBorders>
            <w:shd w:val="clear" w:color="auto" w:fill="FFFFFF"/>
            <w:vAlign w:val="center"/>
            <w:hideMark/>
          </w:tcPr>
          <w:p w14:paraId="3464CC20" w14:textId="77777777" w:rsidR="001B67D2" w:rsidRPr="001B67D2" w:rsidRDefault="001B67D2">
            <w:pPr>
              <w:spacing w:before="60" w:after="60" w:line="20" w:lineRule="atLeast"/>
              <w:rPr>
                <w:b/>
                <w:bCs/>
                <w:color w:val="000000"/>
                <w:sz w:val="28"/>
                <w:szCs w:val="28"/>
                <w:lang w:val="vi-VN"/>
              </w:rPr>
            </w:pPr>
            <w:r w:rsidRPr="001B67D2">
              <w:rPr>
                <w:b/>
                <w:bCs/>
                <w:color w:val="000000"/>
                <w:sz w:val="28"/>
                <w:szCs w:val="28"/>
                <w:lang w:val="vi-VN"/>
              </w:rPr>
              <w:t>Mô tả sản phẩm/ dịch vụ</w:t>
            </w:r>
          </w:p>
        </w:tc>
        <w:tc>
          <w:tcPr>
            <w:tcW w:w="6191" w:type="dxa"/>
            <w:tcBorders>
              <w:top w:val="nil"/>
              <w:left w:val="nil"/>
              <w:bottom w:val="single" w:sz="4" w:space="0" w:color="auto"/>
              <w:right w:val="single" w:sz="4" w:space="0" w:color="auto"/>
            </w:tcBorders>
            <w:shd w:val="clear" w:color="auto" w:fill="FFFFFF"/>
            <w:vAlign w:val="center"/>
            <w:hideMark/>
          </w:tcPr>
          <w:p w14:paraId="19F7BACC"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Phần mềm bảo mật cao cấp bảo vệ toàn diện cho thiết bị, bao gồm tính năng chống virus, bảo vệ quyền riêng tư, danh tính, tối ưu hóa hiệu suất hoặc tốt hơn</w:t>
            </w:r>
          </w:p>
        </w:tc>
      </w:tr>
      <w:tr w:rsidR="001B67D2" w:rsidRPr="001B67D2" w14:paraId="6425115E" w14:textId="77777777" w:rsidTr="001B67D2">
        <w:trPr>
          <w:trHeight w:val="278"/>
        </w:trPr>
        <w:tc>
          <w:tcPr>
            <w:tcW w:w="746" w:type="dxa"/>
            <w:tcBorders>
              <w:top w:val="nil"/>
              <w:left w:val="single" w:sz="4" w:space="0" w:color="auto"/>
              <w:bottom w:val="single" w:sz="4" w:space="0" w:color="auto"/>
              <w:right w:val="single" w:sz="4" w:space="0" w:color="auto"/>
            </w:tcBorders>
            <w:shd w:val="clear" w:color="auto" w:fill="FFFFFF"/>
            <w:noWrap/>
            <w:vAlign w:val="center"/>
            <w:hideMark/>
          </w:tcPr>
          <w:p w14:paraId="777E7E09" w14:textId="77777777" w:rsidR="001B67D2" w:rsidRPr="001B67D2" w:rsidRDefault="001B67D2">
            <w:pPr>
              <w:spacing w:before="60" w:after="60" w:line="20" w:lineRule="atLeast"/>
              <w:jc w:val="center"/>
              <w:rPr>
                <w:b/>
                <w:bCs/>
                <w:sz w:val="28"/>
                <w:szCs w:val="28"/>
                <w:lang w:val="vi-VN"/>
              </w:rPr>
            </w:pPr>
            <w:r w:rsidRPr="001B67D2">
              <w:rPr>
                <w:b/>
                <w:bCs/>
                <w:sz w:val="28"/>
                <w:szCs w:val="28"/>
                <w:lang w:val="vi-VN"/>
              </w:rPr>
              <w:t>3</w:t>
            </w:r>
          </w:p>
        </w:tc>
        <w:tc>
          <w:tcPr>
            <w:tcW w:w="2243" w:type="dxa"/>
            <w:tcBorders>
              <w:top w:val="nil"/>
              <w:left w:val="nil"/>
              <w:bottom w:val="single" w:sz="4" w:space="0" w:color="auto"/>
              <w:right w:val="single" w:sz="4" w:space="0" w:color="auto"/>
            </w:tcBorders>
            <w:shd w:val="clear" w:color="auto" w:fill="FFFFFF"/>
            <w:vAlign w:val="center"/>
            <w:hideMark/>
          </w:tcPr>
          <w:p w14:paraId="4AB618E1" w14:textId="77777777" w:rsidR="001B67D2" w:rsidRPr="001B67D2" w:rsidRDefault="001B67D2">
            <w:pPr>
              <w:spacing w:before="60" w:after="60" w:line="20" w:lineRule="atLeast"/>
              <w:rPr>
                <w:b/>
                <w:bCs/>
                <w:color w:val="000000"/>
                <w:sz w:val="28"/>
                <w:szCs w:val="28"/>
                <w:lang w:val="vi-VN"/>
              </w:rPr>
            </w:pPr>
            <w:r w:rsidRPr="001B67D2">
              <w:rPr>
                <w:b/>
                <w:bCs/>
                <w:color w:val="000000"/>
                <w:sz w:val="28"/>
                <w:szCs w:val="28"/>
                <w:lang w:val="vi-VN"/>
              </w:rPr>
              <w:t>Số lượng yêu cầu</w:t>
            </w:r>
          </w:p>
        </w:tc>
        <w:tc>
          <w:tcPr>
            <w:tcW w:w="6191" w:type="dxa"/>
            <w:tcBorders>
              <w:top w:val="nil"/>
              <w:left w:val="nil"/>
              <w:bottom w:val="single" w:sz="4" w:space="0" w:color="auto"/>
              <w:right w:val="single" w:sz="4" w:space="0" w:color="auto"/>
            </w:tcBorders>
            <w:shd w:val="clear" w:color="auto" w:fill="FFFFFF"/>
            <w:vAlign w:val="center"/>
            <w:hideMark/>
          </w:tcPr>
          <w:p w14:paraId="46E54216"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140 thiết bị đầu cuối hoặc 14 license mỗi license 10 thiết bị</w:t>
            </w:r>
          </w:p>
        </w:tc>
      </w:tr>
      <w:tr w:rsidR="001B67D2" w:rsidRPr="001B67D2" w14:paraId="304FA061" w14:textId="77777777" w:rsidTr="001B67D2">
        <w:trPr>
          <w:trHeight w:val="278"/>
        </w:trPr>
        <w:tc>
          <w:tcPr>
            <w:tcW w:w="746" w:type="dxa"/>
            <w:tcBorders>
              <w:top w:val="nil"/>
              <w:left w:val="single" w:sz="4" w:space="0" w:color="auto"/>
              <w:bottom w:val="single" w:sz="4" w:space="0" w:color="auto"/>
              <w:right w:val="single" w:sz="4" w:space="0" w:color="auto"/>
            </w:tcBorders>
            <w:shd w:val="clear" w:color="auto" w:fill="FFFFFF"/>
            <w:noWrap/>
            <w:vAlign w:val="center"/>
            <w:hideMark/>
          </w:tcPr>
          <w:p w14:paraId="7D183902" w14:textId="77777777" w:rsidR="001B67D2" w:rsidRPr="001B67D2" w:rsidRDefault="001B67D2">
            <w:pPr>
              <w:spacing w:before="60" w:after="60" w:line="20" w:lineRule="atLeast"/>
              <w:jc w:val="center"/>
              <w:rPr>
                <w:b/>
                <w:bCs/>
                <w:sz w:val="28"/>
                <w:szCs w:val="28"/>
                <w:lang w:val="vi-VN"/>
              </w:rPr>
            </w:pPr>
            <w:r w:rsidRPr="001B67D2">
              <w:rPr>
                <w:b/>
                <w:bCs/>
                <w:sz w:val="28"/>
                <w:szCs w:val="28"/>
                <w:lang w:val="vi-VN"/>
              </w:rPr>
              <w:t>4</w:t>
            </w:r>
          </w:p>
        </w:tc>
        <w:tc>
          <w:tcPr>
            <w:tcW w:w="2243" w:type="dxa"/>
            <w:tcBorders>
              <w:top w:val="nil"/>
              <w:left w:val="nil"/>
              <w:bottom w:val="single" w:sz="4" w:space="0" w:color="auto"/>
              <w:right w:val="single" w:sz="4" w:space="0" w:color="auto"/>
            </w:tcBorders>
            <w:shd w:val="clear" w:color="auto" w:fill="FFFFFF"/>
            <w:vAlign w:val="center"/>
            <w:hideMark/>
          </w:tcPr>
          <w:p w14:paraId="254FF737" w14:textId="77777777" w:rsidR="001B67D2" w:rsidRPr="001B67D2" w:rsidRDefault="001B67D2">
            <w:pPr>
              <w:spacing w:before="60" w:after="60" w:line="20" w:lineRule="atLeast"/>
              <w:rPr>
                <w:b/>
                <w:bCs/>
                <w:color w:val="000000"/>
                <w:sz w:val="28"/>
                <w:szCs w:val="28"/>
                <w:lang w:val="vi-VN"/>
              </w:rPr>
            </w:pPr>
            <w:r w:rsidRPr="001B67D2">
              <w:rPr>
                <w:b/>
                <w:bCs/>
                <w:color w:val="000000"/>
                <w:sz w:val="28"/>
                <w:szCs w:val="28"/>
                <w:lang w:val="vi-VN"/>
              </w:rPr>
              <w:t>Các tính năng chính</w:t>
            </w:r>
          </w:p>
        </w:tc>
        <w:tc>
          <w:tcPr>
            <w:tcW w:w="6191" w:type="dxa"/>
            <w:tcBorders>
              <w:top w:val="nil"/>
              <w:left w:val="nil"/>
              <w:bottom w:val="single" w:sz="4" w:space="0" w:color="auto"/>
              <w:right w:val="single" w:sz="4" w:space="0" w:color="auto"/>
            </w:tcBorders>
            <w:shd w:val="clear" w:color="auto" w:fill="FFFFFF"/>
            <w:vAlign w:val="center"/>
            <w:hideMark/>
          </w:tcPr>
          <w:p w14:paraId="07CBCBA1"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Bằng hoặc tương đương với tính tương thích mục 5</w:t>
            </w:r>
          </w:p>
        </w:tc>
      </w:tr>
      <w:tr w:rsidR="001B67D2" w:rsidRPr="001B67D2" w14:paraId="3A434267" w14:textId="77777777" w:rsidTr="001B67D2">
        <w:trPr>
          <w:trHeight w:val="1479"/>
        </w:trPr>
        <w:tc>
          <w:tcPr>
            <w:tcW w:w="746" w:type="dxa"/>
            <w:tcBorders>
              <w:top w:val="nil"/>
              <w:left w:val="single" w:sz="4" w:space="0" w:color="auto"/>
              <w:bottom w:val="single" w:sz="4" w:space="0" w:color="auto"/>
              <w:right w:val="single" w:sz="4" w:space="0" w:color="auto"/>
            </w:tcBorders>
            <w:noWrap/>
            <w:vAlign w:val="center"/>
            <w:hideMark/>
          </w:tcPr>
          <w:p w14:paraId="79C86840" w14:textId="77777777" w:rsidR="001B67D2" w:rsidRPr="001B67D2" w:rsidRDefault="001B67D2">
            <w:pPr>
              <w:spacing w:before="60" w:after="60" w:line="20" w:lineRule="atLeast"/>
              <w:jc w:val="center"/>
              <w:rPr>
                <w:color w:val="000000"/>
                <w:sz w:val="28"/>
                <w:szCs w:val="28"/>
                <w:lang w:val="vi-VN"/>
              </w:rPr>
            </w:pPr>
            <w:r w:rsidRPr="001B67D2">
              <w:rPr>
                <w:color w:val="000000"/>
                <w:sz w:val="28"/>
                <w:szCs w:val="28"/>
                <w:lang w:val="vi-VN"/>
              </w:rPr>
              <w:t>4.1</w:t>
            </w:r>
          </w:p>
        </w:tc>
        <w:tc>
          <w:tcPr>
            <w:tcW w:w="2243" w:type="dxa"/>
            <w:tcBorders>
              <w:top w:val="nil"/>
              <w:left w:val="nil"/>
              <w:bottom w:val="single" w:sz="4" w:space="0" w:color="auto"/>
              <w:right w:val="single" w:sz="4" w:space="0" w:color="auto"/>
            </w:tcBorders>
            <w:vAlign w:val="center"/>
            <w:hideMark/>
          </w:tcPr>
          <w:p w14:paraId="1854563D"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Tính năng bảo mật</w:t>
            </w:r>
          </w:p>
        </w:tc>
        <w:tc>
          <w:tcPr>
            <w:tcW w:w="6191" w:type="dxa"/>
            <w:tcBorders>
              <w:top w:val="nil"/>
              <w:left w:val="nil"/>
              <w:bottom w:val="single" w:sz="4" w:space="0" w:color="auto"/>
              <w:right w:val="single" w:sz="4" w:space="0" w:color="auto"/>
            </w:tcBorders>
            <w:vAlign w:val="center"/>
            <w:hideMark/>
          </w:tcPr>
          <w:p w14:paraId="767D26B7"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Có tính năng chống virus thời gian thực, phát hiện mối đe doạ tức thì, phát hiện liên kết độc hại, duyệt web an toàn trên máy tính</w:t>
            </w:r>
            <w:r w:rsidRPr="001B67D2">
              <w:rPr>
                <w:color w:val="000000"/>
                <w:sz w:val="28"/>
                <w:szCs w:val="28"/>
                <w:lang w:val="vi-VN"/>
              </w:rPr>
              <w:br/>
              <w:t xml:space="preserve">- Có tính năng chống phần mềm tống tiền (ransomware), ngăn chặn tấn công mạng, tường lửa hai chiều, chống cài đặt công cụ khai thác tiền điện tử trên máy tính </w:t>
            </w:r>
            <w:r w:rsidRPr="001B67D2">
              <w:rPr>
                <w:color w:val="000000"/>
                <w:sz w:val="28"/>
                <w:szCs w:val="28"/>
                <w:lang w:val="vi-VN"/>
              </w:rPr>
              <w:br/>
            </w:r>
            <w:r w:rsidRPr="001B67D2">
              <w:rPr>
                <w:color w:val="000000"/>
                <w:sz w:val="28"/>
                <w:szCs w:val="28"/>
                <w:lang w:val="vi-VN"/>
              </w:rPr>
              <w:lastRenderedPageBreak/>
              <w:t>- Có tính năng xử lý và gỡ bỏ phần mềm độc hại (malware), rootkit trên thiết bị Windows, chuẩn đoán và khắc phục sự cố qua internet</w:t>
            </w:r>
          </w:p>
        </w:tc>
      </w:tr>
      <w:tr w:rsidR="001B67D2" w:rsidRPr="001B67D2" w14:paraId="0482E7FC" w14:textId="77777777" w:rsidTr="001B67D2">
        <w:trPr>
          <w:trHeight w:val="833"/>
        </w:trPr>
        <w:tc>
          <w:tcPr>
            <w:tcW w:w="746" w:type="dxa"/>
            <w:tcBorders>
              <w:top w:val="nil"/>
              <w:left w:val="single" w:sz="4" w:space="0" w:color="auto"/>
              <w:bottom w:val="single" w:sz="4" w:space="0" w:color="auto"/>
              <w:right w:val="single" w:sz="4" w:space="0" w:color="auto"/>
            </w:tcBorders>
            <w:noWrap/>
            <w:vAlign w:val="center"/>
            <w:hideMark/>
          </w:tcPr>
          <w:p w14:paraId="41573013" w14:textId="77777777" w:rsidR="001B67D2" w:rsidRPr="001B67D2" w:rsidRDefault="001B67D2">
            <w:pPr>
              <w:spacing w:before="60" w:after="60" w:line="20" w:lineRule="atLeast"/>
              <w:jc w:val="center"/>
              <w:rPr>
                <w:color w:val="000000"/>
                <w:sz w:val="28"/>
                <w:szCs w:val="28"/>
                <w:lang w:val="vi-VN"/>
              </w:rPr>
            </w:pPr>
            <w:r w:rsidRPr="001B67D2">
              <w:rPr>
                <w:color w:val="000000"/>
                <w:sz w:val="28"/>
                <w:szCs w:val="28"/>
                <w:lang w:val="vi-VN"/>
              </w:rPr>
              <w:lastRenderedPageBreak/>
              <w:t>-</w:t>
            </w:r>
          </w:p>
        </w:tc>
        <w:tc>
          <w:tcPr>
            <w:tcW w:w="2243" w:type="dxa"/>
            <w:tcBorders>
              <w:top w:val="nil"/>
              <w:left w:val="nil"/>
              <w:bottom w:val="single" w:sz="4" w:space="0" w:color="auto"/>
              <w:right w:val="single" w:sz="4" w:space="0" w:color="auto"/>
            </w:tcBorders>
            <w:vAlign w:val="center"/>
            <w:hideMark/>
          </w:tcPr>
          <w:p w14:paraId="48DC2DC1" w14:textId="77777777" w:rsidR="001B67D2" w:rsidRPr="001B67D2" w:rsidRDefault="001B67D2">
            <w:pPr>
              <w:spacing w:before="60" w:after="60" w:line="20" w:lineRule="atLeast"/>
              <w:rPr>
                <w:color w:val="000000"/>
                <w:sz w:val="28"/>
                <w:szCs w:val="28"/>
                <w:lang w:val="pt-BR"/>
              </w:rPr>
            </w:pPr>
            <w:r w:rsidRPr="001B67D2">
              <w:rPr>
                <w:color w:val="000000"/>
                <w:sz w:val="28"/>
                <w:szCs w:val="28"/>
                <w:lang w:val="pt-BR"/>
              </w:rPr>
              <w:t>Bảo vệ danh tính cá nhân</w:t>
            </w:r>
          </w:p>
        </w:tc>
        <w:tc>
          <w:tcPr>
            <w:tcW w:w="6191" w:type="dxa"/>
            <w:tcBorders>
              <w:top w:val="nil"/>
              <w:left w:val="nil"/>
              <w:bottom w:val="single" w:sz="4" w:space="0" w:color="auto"/>
              <w:right w:val="single" w:sz="4" w:space="0" w:color="auto"/>
            </w:tcBorders>
            <w:vAlign w:val="center"/>
            <w:hideMark/>
          </w:tcPr>
          <w:p w14:paraId="41D431AF" w14:textId="77777777" w:rsidR="001B67D2" w:rsidRPr="001B67D2" w:rsidRDefault="001B67D2">
            <w:pPr>
              <w:spacing w:before="60" w:after="60" w:line="20" w:lineRule="atLeast"/>
              <w:rPr>
                <w:color w:val="000000"/>
                <w:sz w:val="28"/>
                <w:szCs w:val="28"/>
                <w:lang w:val="pt-BR"/>
              </w:rPr>
            </w:pPr>
            <w:r w:rsidRPr="001B67D2">
              <w:rPr>
                <w:color w:val="000000"/>
                <w:sz w:val="28"/>
                <w:szCs w:val="28"/>
                <w:lang w:val="pt-BR"/>
              </w:rPr>
              <w:t>- Hỗ trợ tính năng phát hiện truy cập từ xa trái phép vào thiết bị</w:t>
            </w:r>
            <w:r w:rsidRPr="001B67D2">
              <w:rPr>
                <w:color w:val="000000"/>
                <w:sz w:val="28"/>
                <w:szCs w:val="28"/>
                <w:lang w:val="pt-BR"/>
              </w:rPr>
              <w:br/>
              <w:t>- Hỗ trợ mã hóa và lưu trữ tài liệu nhạy cảm (CMND, bằng lái...)</w:t>
            </w:r>
            <w:r w:rsidRPr="001B67D2">
              <w:rPr>
                <w:color w:val="000000"/>
                <w:sz w:val="28"/>
                <w:szCs w:val="28"/>
                <w:lang w:val="pt-BR"/>
              </w:rPr>
              <w:br/>
              <w:t>- Hỗ trợ phát hiện rò rỉ dữ liệu cá nhân (email, SĐT...) trên dark web</w:t>
            </w:r>
          </w:p>
        </w:tc>
      </w:tr>
      <w:tr w:rsidR="001B67D2" w:rsidRPr="001B67D2" w14:paraId="472D2382" w14:textId="77777777" w:rsidTr="001B67D2">
        <w:trPr>
          <w:trHeight w:val="237"/>
        </w:trPr>
        <w:tc>
          <w:tcPr>
            <w:tcW w:w="746" w:type="dxa"/>
            <w:tcBorders>
              <w:top w:val="nil"/>
              <w:left w:val="single" w:sz="4" w:space="0" w:color="auto"/>
              <w:bottom w:val="single" w:sz="4" w:space="0" w:color="auto"/>
              <w:right w:val="single" w:sz="4" w:space="0" w:color="auto"/>
            </w:tcBorders>
            <w:noWrap/>
            <w:vAlign w:val="center"/>
            <w:hideMark/>
          </w:tcPr>
          <w:p w14:paraId="2D0A671F" w14:textId="77777777" w:rsidR="001B67D2" w:rsidRPr="001B67D2" w:rsidRDefault="001B67D2">
            <w:pPr>
              <w:spacing w:before="60" w:after="60" w:line="20" w:lineRule="atLeast"/>
              <w:jc w:val="center"/>
              <w:rPr>
                <w:color w:val="000000"/>
                <w:sz w:val="28"/>
                <w:szCs w:val="28"/>
                <w:lang w:val="vi-VN"/>
              </w:rPr>
            </w:pPr>
            <w:r w:rsidRPr="001B67D2">
              <w:rPr>
                <w:color w:val="000000"/>
                <w:sz w:val="28"/>
                <w:szCs w:val="28"/>
                <w:lang w:val="vi-VN"/>
              </w:rPr>
              <w:t>-</w:t>
            </w:r>
          </w:p>
        </w:tc>
        <w:tc>
          <w:tcPr>
            <w:tcW w:w="2243" w:type="dxa"/>
            <w:tcBorders>
              <w:top w:val="nil"/>
              <w:left w:val="nil"/>
              <w:bottom w:val="single" w:sz="4" w:space="0" w:color="auto"/>
              <w:right w:val="single" w:sz="4" w:space="0" w:color="auto"/>
            </w:tcBorders>
            <w:vAlign w:val="center"/>
            <w:hideMark/>
          </w:tcPr>
          <w:p w14:paraId="0322C910"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Bảo vệ mạng gia đình thông minh</w:t>
            </w:r>
          </w:p>
        </w:tc>
        <w:tc>
          <w:tcPr>
            <w:tcW w:w="6191" w:type="dxa"/>
            <w:tcBorders>
              <w:top w:val="nil"/>
              <w:left w:val="nil"/>
              <w:bottom w:val="single" w:sz="4" w:space="0" w:color="auto"/>
              <w:right w:val="single" w:sz="4" w:space="0" w:color="auto"/>
            </w:tcBorders>
            <w:vAlign w:val="center"/>
            <w:hideMark/>
          </w:tcPr>
          <w:p w14:paraId="68881226"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Hỗ trợ phát hiện thiết bị lạ truy cập Wi-Fi</w:t>
            </w:r>
            <w:r w:rsidRPr="001B67D2">
              <w:rPr>
                <w:color w:val="000000"/>
                <w:sz w:val="28"/>
                <w:szCs w:val="28"/>
                <w:lang w:val="vi-VN"/>
              </w:rPr>
              <w:br/>
              <w:t>- Hỗ trợ cảnh báo lỗ hổng bảo mật mạng</w:t>
            </w:r>
            <w:r w:rsidRPr="001B67D2">
              <w:rPr>
                <w:color w:val="000000"/>
                <w:sz w:val="28"/>
                <w:szCs w:val="28"/>
                <w:lang w:val="vi-VN"/>
              </w:rPr>
              <w:br/>
              <w:t>- Hỗ trợ phân tích và tối ưu kết nối Wi-Fi</w:t>
            </w:r>
          </w:p>
        </w:tc>
      </w:tr>
      <w:tr w:rsidR="001B67D2" w:rsidRPr="001B67D2" w14:paraId="1DB82EEC" w14:textId="77777777" w:rsidTr="001B67D2">
        <w:trPr>
          <w:trHeight w:val="833"/>
        </w:trPr>
        <w:tc>
          <w:tcPr>
            <w:tcW w:w="746" w:type="dxa"/>
            <w:tcBorders>
              <w:top w:val="nil"/>
              <w:left w:val="single" w:sz="4" w:space="0" w:color="auto"/>
              <w:bottom w:val="single" w:sz="4" w:space="0" w:color="auto"/>
              <w:right w:val="single" w:sz="4" w:space="0" w:color="auto"/>
            </w:tcBorders>
            <w:noWrap/>
            <w:vAlign w:val="center"/>
            <w:hideMark/>
          </w:tcPr>
          <w:p w14:paraId="29B80BB1" w14:textId="77777777" w:rsidR="001B67D2" w:rsidRPr="001B67D2" w:rsidRDefault="001B67D2">
            <w:pPr>
              <w:spacing w:before="60" w:after="60" w:line="20" w:lineRule="atLeast"/>
              <w:jc w:val="center"/>
              <w:rPr>
                <w:color w:val="000000"/>
                <w:sz w:val="28"/>
                <w:szCs w:val="28"/>
                <w:lang w:val="vi-VN"/>
              </w:rPr>
            </w:pPr>
            <w:r w:rsidRPr="001B67D2">
              <w:rPr>
                <w:color w:val="000000"/>
                <w:sz w:val="28"/>
                <w:szCs w:val="28"/>
                <w:lang w:val="vi-VN"/>
              </w:rPr>
              <w:t>-</w:t>
            </w:r>
          </w:p>
        </w:tc>
        <w:tc>
          <w:tcPr>
            <w:tcW w:w="2243" w:type="dxa"/>
            <w:tcBorders>
              <w:top w:val="nil"/>
              <w:left w:val="nil"/>
              <w:bottom w:val="single" w:sz="4" w:space="0" w:color="auto"/>
              <w:right w:val="single" w:sz="4" w:space="0" w:color="auto"/>
            </w:tcBorders>
            <w:vAlign w:val="center"/>
            <w:hideMark/>
          </w:tcPr>
          <w:p w14:paraId="14A55A7F"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Duyệt web riêng tư &amp; chống gián điệp</w:t>
            </w:r>
          </w:p>
        </w:tc>
        <w:tc>
          <w:tcPr>
            <w:tcW w:w="6191" w:type="dxa"/>
            <w:tcBorders>
              <w:top w:val="nil"/>
              <w:left w:val="nil"/>
              <w:bottom w:val="single" w:sz="4" w:space="0" w:color="auto"/>
              <w:right w:val="single" w:sz="4" w:space="0" w:color="auto"/>
            </w:tcBorders>
            <w:vAlign w:val="center"/>
            <w:hideMark/>
          </w:tcPr>
          <w:p w14:paraId="268D81C5"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xml:space="preserve">- Hỗ trợ phát hiện phần mềm theo dõi </w:t>
            </w:r>
            <w:r w:rsidRPr="001B67D2">
              <w:rPr>
                <w:color w:val="000000"/>
                <w:sz w:val="28"/>
                <w:szCs w:val="28"/>
                <w:lang w:val="vi-VN"/>
              </w:rPr>
              <w:br/>
              <w:t xml:space="preserve">- Hỗ trợ trình duyệt riêng tư chặn theo dõi &amp; quảng cáo </w:t>
            </w:r>
            <w:r w:rsidRPr="001B67D2">
              <w:rPr>
                <w:color w:val="000000"/>
                <w:sz w:val="28"/>
                <w:szCs w:val="28"/>
                <w:lang w:val="vi-VN"/>
              </w:rPr>
              <w:br/>
              <w:t>- Hỗ trợ bảo vệ truy cập webcam và micro</w:t>
            </w:r>
          </w:p>
        </w:tc>
      </w:tr>
      <w:tr w:rsidR="001B67D2" w:rsidRPr="001B67D2" w14:paraId="5BF4092F" w14:textId="77777777" w:rsidTr="001B67D2">
        <w:trPr>
          <w:trHeight w:val="833"/>
        </w:trPr>
        <w:tc>
          <w:tcPr>
            <w:tcW w:w="746" w:type="dxa"/>
            <w:tcBorders>
              <w:top w:val="nil"/>
              <w:left w:val="single" w:sz="4" w:space="0" w:color="auto"/>
              <w:bottom w:val="single" w:sz="4" w:space="0" w:color="auto"/>
              <w:right w:val="single" w:sz="4" w:space="0" w:color="auto"/>
            </w:tcBorders>
            <w:noWrap/>
            <w:vAlign w:val="center"/>
            <w:hideMark/>
          </w:tcPr>
          <w:p w14:paraId="3DECCABB" w14:textId="77777777" w:rsidR="001B67D2" w:rsidRPr="001B67D2" w:rsidRDefault="001B67D2">
            <w:pPr>
              <w:spacing w:before="60" w:after="60" w:line="20" w:lineRule="atLeast"/>
              <w:jc w:val="center"/>
              <w:rPr>
                <w:color w:val="000000"/>
                <w:sz w:val="28"/>
                <w:szCs w:val="28"/>
                <w:lang w:val="vi-VN"/>
              </w:rPr>
            </w:pPr>
            <w:r w:rsidRPr="001B67D2">
              <w:rPr>
                <w:color w:val="000000"/>
                <w:sz w:val="28"/>
                <w:szCs w:val="28"/>
                <w:lang w:val="vi-VN"/>
              </w:rPr>
              <w:t>-</w:t>
            </w:r>
          </w:p>
        </w:tc>
        <w:tc>
          <w:tcPr>
            <w:tcW w:w="2243" w:type="dxa"/>
            <w:tcBorders>
              <w:top w:val="nil"/>
              <w:left w:val="nil"/>
              <w:bottom w:val="single" w:sz="4" w:space="0" w:color="auto"/>
              <w:right w:val="single" w:sz="4" w:space="0" w:color="auto"/>
            </w:tcBorders>
            <w:vAlign w:val="center"/>
            <w:hideMark/>
          </w:tcPr>
          <w:p w14:paraId="402A4E36"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Bảo vệ dữ liệu và giao dịch số</w:t>
            </w:r>
          </w:p>
        </w:tc>
        <w:tc>
          <w:tcPr>
            <w:tcW w:w="6191" w:type="dxa"/>
            <w:tcBorders>
              <w:top w:val="nil"/>
              <w:left w:val="nil"/>
              <w:bottom w:val="single" w:sz="4" w:space="0" w:color="auto"/>
              <w:right w:val="single" w:sz="4" w:space="0" w:color="auto"/>
            </w:tcBorders>
            <w:vAlign w:val="center"/>
            <w:hideMark/>
          </w:tcPr>
          <w:p w14:paraId="32074522"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xml:space="preserve">- Hỗ trợ trình duyệt an toàn khi thanh toán trực tuyến </w:t>
            </w:r>
            <w:r w:rsidRPr="001B67D2">
              <w:rPr>
                <w:color w:val="000000"/>
                <w:sz w:val="28"/>
                <w:szCs w:val="28"/>
                <w:lang w:val="vi-VN"/>
              </w:rPr>
              <w:br/>
              <w:t>- Hỗ trợ quản lý và mã hóa mật khẩu, cảnh báo rò rỉ dữ liệu</w:t>
            </w:r>
            <w:r w:rsidRPr="001B67D2">
              <w:rPr>
                <w:color w:val="000000"/>
                <w:sz w:val="28"/>
                <w:szCs w:val="28"/>
                <w:lang w:val="vi-VN"/>
              </w:rPr>
              <w:br/>
              <w:t>- Hỗ trợ phát hiện chống giả mạo/phishing qua web và email</w:t>
            </w:r>
          </w:p>
        </w:tc>
      </w:tr>
      <w:tr w:rsidR="001B67D2" w:rsidRPr="001B67D2" w14:paraId="08B6EE3A" w14:textId="77777777" w:rsidTr="001B67D2">
        <w:trPr>
          <w:trHeight w:val="1110"/>
        </w:trPr>
        <w:tc>
          <w:tcPr>
            <w:tcW w:w="746" w:type="dxa"/>
            <w:tcBorders>
              <w:top w:val="nil"/>
              <w:left w:val="single" w:sz="4" w:space="0" w:color="auto"/>
              <w:bottom w:val="single" w:sz="4" w:space="0" w:color="auto"/>
              <w:right w:val="single" w:sz="4" w:space="0" w:color="auto"/>
            </w:tcBorders>
            <w:noWrap/>
            <w:vAlign w:val="center"/>
            <w:hideMark/>
          </w:tcPr>
          <w:p w14:paraId="3C113621" w14:textId="77777777" w:rsidR="001B67D2" w:rsidRPr="001B67D2" w:rsidRDefault="001B67D2">
            <w:pPr>
              <w:spacing w:before="60" w:after="60" w:line="20" w:lineRule="atLeast"/>
              <w:jc w:val="center"/>
              <w:rPr>
                <w:color w:val="000000"/>
                <w:sz w:val="28"/>
                <w:szCs w:val="28"/>
                <w:lang w:val="vi-VN"/>
              </w:rPr>
            </w:pPr>
            <w:r w:rsidRPr="001B67D2">
              <w:rPr>
                <w:color w:val="000000"/>
                <w:sz w:val="28"/>
                <w:szCs w:val="28"/>
                <w:lang w:val="vi-VN"/>
              </w:rPr>
              <w:t>4.2</w:t>
            </w:r>
          </w:p>
        </w:tc>
        <w:tc>
          <w:tcPr>
            <w:tcW w:w="2243" w:type="dxa"/>
            <w:tcBorders>
              <w:top w:val="nil"/>
              <w:left w:val="nil"/>
              <w:bottom w:val="single" w:sz="4" w:space="0" w:color="auto"/>
              <w:right w:val="single" w:sz="4" w:space="0" w:color="auto"/>
            </w:tcBorders>
            <w:vAlign w:val="center"/>
            <w:hideMark/>
          </w:tcPr>
          <w:p w14:paraId="7B565299"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Kết nối VPN</w:t>
            </w:r>
          </w:p>
        </w:tc>
        <w:tc>
          <w:tcPr>
            <w:tcW w:w="6191" w:type="dxa"/>
            <w:tcBorders>
              <w:top w:val="nil"/>
              <w:left w:val="nil"/>
              <w:bottom w:val="single" w:sz="4" w:space="0" w:color="auto"/>
              <w:right w:val="single" w:sz="4" w:space="0" w:color="auto"/>
            </w:tcBorders>
            <w:vAlign w:val="center"/>
            <w:hideMark/>
          </w:tcPr>
          <w:p w14:paraId="39ABA3C7" w14:textId="77777777" w:rsidR="001B67D2" w:rsidRPr="001B67D2" w:rsidRDefault="001B67D2">
            <w:pPr>
              <w:tabs>
                <w:tab w:val="left" w:pos="1838"/>
              </w:tabs>
              <w:spacing w:before="60" w:after="60" w:line="20" w:lineRule="atLeast"/>
              <w:rPr>
                <w:color w:val="000000"/>
                <w:sz w:val="28"/>
                <w:szCs w:val="28"/>
                <w:lang w:val="vi-VN"/>
              </w:rPr>
            </w:pPr>
            <w:r w:rsidRPr="001B67D2">
              <w:rPr>
                <w:color w:val="000000"/>
                <w:sz w:val="28"/>
                <w:szCs w:val="28"/>
                <w:lang w:val="vi-VN"/>
              </w:rPr>
              <w:t xml:space="preserve">- Có tính năng mã hóa dữ liệu khi dùng Wi-Fi công cộng </w:t>
            </w:r>
            <w:r w:rsidRPr="001B67D2">
              <w:rPr>
                <w:color w:val="000000"/>
                <w:sz w:val="28"/>
                <w:szCs w:val="28"/>
                <w:lang w:val="vi-VN"/>
              </w:rPr>
              <w:br/>
              <w:t xml:space="preserve">- Có tính năng ẩn địa chỉ IP và hoạt động trực tuyến </w:t>
            </w:r>
            <w:r w:rsidRPr="001B67D2">
              <w:rPr>
                <w:color w:val="000000"/>
                <w:sz w:val="28"/>
                <w:szCs w:val="28"/>
                <w:lang w:val="vi-VN"/>
              </w:rPr>
              <w:br/>
              <w:t xml:space="preserve">- Hỗ trợ ngăn chặn rò rỉ địa chỉ IP hoặc dữ liệu cá nhân khi mất kết nối VPN </w:t>
            </w:r>
            <w:r w:rsidRPr="001B67D2">
              <w:rPr>
                <w:color w:val="000000"/>
                <w:sz w:val="28"/>
                <w:szCs w:val="28"/>
                <w:lang w:val="vi-VN"/>
              </w:rPr>
              <w:br/>
              <w:t>- Hỗ trợ truy cập nội dung không giới hạn với các máy chủ VPN toàn cầu</w:t>
            </w:r>
          </w:p>
        </w:tc>
      </w:tr>
      <w:tr w:rsidR="001B67D2" w:rsidRPr="001B67D2" w14:paraId="4D45CDF0" w14:textId="77777777" w:rsidTr="001B67D2">
        <w:trPr>
          <w:trHeight w:val="1857"/>
        </w:trPr>
        <w:tc>
          <w:tcPr>
            <w:tcW w:w="746" w:type="dxa"/>
            <w:tcBorders>
              <w:top w:val="nil"/>
              <w:left w:val="single" w:sz="4" w:space="0" w:color="auto"/>
              <w:bottom w:val="single" w:sz="4" w:space="0" w:color="auto"/>
              <w:right w:val="single" w:sz="4" w:space="0" w:color="auto"/>
            </w:tcBorders>
            <w:noWrap/>
            <w:vAlign w:val="center"/>
            <w:hideMark/>
          </w:tcPr>
          <w:p w14:paraId="6CDDCDE1" w14:textId="77777777" w:rsidR="001B67D2" w:rsidRPr="001B67D2" w:rsidRDefault="001B67D2">
            <w:pPr>
              <w:spacing w:before="60" w:after="60" w:line="20" w:lineRule="atLeast"/>
              <w:jc w:val="center"/>
              <w:rPr>
                <w:color w:val="000000"/>
                <w:sz w:val="28"/>
                <w:szCs w:val="28"/>
                <w:lang w:val="vi-VN"/>
              </w:rPr>
            </w:pPr>
            <w:r w:rsidRPr="001B67D2">
              <w:rPr>
                <w:color w:val="000000"/>
                <w:sz w:val="28"/>
                <w:szCs w:val="28"/>
                <w:lang w:val="vi-VN"/>
              </w:rPr>
              <w:t>4.3</w:t>
            </w:r>
          </w:p>
        </w:tc>
        <w:tc>
          <w:tcPr>
            <w:tcW w:w="2243" w:type="dxa"/>
            <w:tcBorders>
              <w:top w:val="nil"/>
              <w:left w:val="nil"/>
              <w:bottom w:val="single" w:sz="4" w:space="0" w:color="auto"/>
              <w:right w:val="single" w:sz="4" w:space="0" w:color="auto"/>
            </w:tcBorders>
            <w:vAlign w:val="center"/>
            <w:hideMark/>
          </w:tcPr>
          <w:p w14:paraId="14303464"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Quản lý và tối ưu hiệu năng hệ thống</w:t>
            </w:r>
          </w:p>
        </w:tc>
        <w:tc>
          <w:tcPr>
            <w:tcW w:w="6191" w:type="dxa"/>
            <w:tcBorders>
              <w:top w:val="nil"/>
              <w:left w:val="nil"/>
              <w:bottom w:val="single" w:sz="4" w:space="0" w:color="auto"/>
              <w:right w:val="single" w:sz="4" w:space="0" w:color="auto"/>
            </w:tcBorders>
            <w:vAlign w:val="center"/>
            <w:hideMark/>
          </w:tcPr>
          <w:p w14:paraId="1856995A"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xml:space="preserve">- Ngăn ứng dụng không cần thiết khi khởi động </w:t>
            </w:r>
            <w:r w:rsidRPr="001B67D2">
              <w:rPr>
                <w:color w:val="000000"/>
                <w:sz w:val="28"/>
                <w:szCs w:val="28"/>
                <w:lang w:val="vi-VN"/>
              </w:rPr>
              <w:br/>
              <w:t xml:space="preserve">- Dọn rác hệ thống, sửa lỗi Registry </w:t>
            </w:r>
            <w:r w:rsidRPr="001B67D2">
              <w:rPr>
                <w:color w:val="000000"/>
                <w:sz w:val="28"/>
                <w:szCs w:val="28"/>
                <w:lang w:val="vi-VN"/>
              </w:rPr>
              <w:br/>
              <w:t>- Tự động cập nhật phần mềm để duy trì bảo mật</w:t>
            </w:r>
            <w:r w:rsidRPr="001B67D2">
              <w:rPr>
                <w:color w:val="000000"/>
                <w:sz w:val="28"/>
                <w:szCs w:val="28"/>
                <w:lang w:val="vi-VN"/>
              </w:rPr>
              <w:br/>
              <w:t xml:space="preserve">- Chế độ tránh làm phiền khi làm việc hoặc giải trí </w:t>
            </w:r>
            <w:r w:rsidRPr="001B67D2">
              <w:rPr>
                <w:color w:val="000000"/>
                <w:sz w:val="28"/>
                <w:szCs w:val="28"/>
                <w:lang w:val="vi-VN"/>
              </w:rPr>
              <w:br/>
              <w:t xml:space="preserve">- Quản lý ứng dụng ngốn tài nguyên </w:t>
            </w:r>
            <w:r w:rsidRPr="001B67D2">
              <w:rPr>
                <w:color w:val="000000"/>
                <w:sz w:val="28"/>
                <w:szCs w:val="28"/>
                <w:lang w:val="vi-VN"/>
              </w:rPr>
              <w:br/>
              <w:t>- Chế độ tiết kiệm pin cho thiết bị di động</w:t>
            </w:r>
            <w:r w:rsidRPr="001B67D2">
              <w:rPr>
                <w:color w:val="000000"/>
                <w:sz w:val="28"/>
                <w:szCs w:val="28"/>
                <w:lang w:val="vi-VN"/>
              </w:rPr>
              <w:br/>
              <w:t xml:space="preserve">- Dọn dẹp tệp tin lớn, trùng lặp, ứng dụng không dùng </w:t>
            </w:r>
            <w:r w:rsidRPr="001B67D2">
              <w:rPr>
                <w:color w:val="000000"/>
                <w:sz w:val="28"/>
                <w:szCs w:val="28"/>
                <w:lang w:val="vi-VN"/>
              </w:rPr>
              <w:br/>
            </w:r>
            <w:r w:rsidRPr="001B67D2">
              <w:rPr>
                <w:color w:val="000000"/>
                <w:sz w:val="28"/>
                <w:szCs w:val="28"/>
                <w:lang w:val="vi-VN"/>
              </w:rPr>
              <w:lastRenderedPageBreak/>
              <w:t xml:space="preserve">- Theo dõi tình trạng ổ cứng và cảnh báo lỗi </w:t>
            </w:r>
            <w:r w:rsidRPr="001B67D2">
              <w:rPr>
                <w:color w:val="000000"/>
                <w:sz w:val="28"/>
                <w:szCs w:val="28"/>
                <w:lang w:val="vi-VN"/>
              </w:rPr>
              <w:br/>
              <w:t>- Sao lưu &amp; phục hồi dữ liệu quan trọng tự động</w:t>
            </w:r>
          </w:p>
        </w:tc>
      </w:tr>
      <w:tr w:rsidR="001B67D2" w:rsidRPr="001B67D2" w14:paraId="2BA169CB" w14:textId="77777777" w:rsidTr="001B67D2">
        <w:trPr>
          <w:trHeight w:val="278"/>
        </w:trPr>
        <w:tc>
          <w:tcPr>
            <w:tcW w:w="746" w:type="dxa"/>
            <w:tcBorders>
              <w:top w:val="single" w:sz="4" w:space="0" w:color="auto"/>
              <w:left w:val="single" w:sz="4" w:space="0" w:color="auto"/>
              <w:bottom w:val="single" w:sz="4" w:space="0" w:color="auto"/>
              <w:right w:val="single" w:sz="4" w:space="0" w:color="auto"/>
            </w:tcBorders>
            <w:noWrap/>
            <w:vAlign w:val="center"/>
            <w:hideMark/>
          </w:tcPr>
          <w:p w14:paraId="09FA4B87" w14:textId="77777777" w:rsidR="001B67D2" w:rsidRPr="001B67D2" w:rsidRDefault="001B67D2">
            <w:pPr>
              <w:spacing w:before="60" w:after="60" w:line="20" w:lineRule="atLeast"/>
              <w:jc w:val="center"/>
              <w:rPr>
                <w:b/>
                <w:color w:val="000000"/>
                <w:sz w:val="28"/>
                <w:szCs w:val="28"/>
                <w:lang w:val="vi-VN"/>
              </w:rPr>
            </w:pPr>
            <w:r w:rsidRPr="001B67D2">
              <w:rPr>
                <w:b/>
                <w:color w:val="000000"/>
                <w:sz w:val="28"/>
                <w:szCs w:val="28"/>
                <w:lang w:val="vi-VN"/>
              </w:rPr>
              <w:lastRenderedPageBreak/>
              <w:t>5</w:t>
            </w:r>
          </w:p>
        </w:tc>
        <w:tc>
          <w:tcPr>
            <w:tcW w:w="2243" w:type="dxa"/>
            <w:tcBorders>
              <w:top w:val="single" w:sz="4" w:space="0" w:color="auto"/>
              <w:left w:val="nil"/>
              <w:bottom w:val="single" w:sz="4" w:space="0" w:color="auto"/>
              <w:right w:val="single" w:sz="4" w:space="0" w:color="auto"/>
            </w:tcBorders>
            <w:vAlign w:val="center"/>
            <w:hideMark/>
          </w:tcPr>
          <w:p w14:paraId="62303DA0" w14:textId="77777777" w:rsidR="001B67D2" w:rsidRPr="001B67D2" w:rsidRDefault="001B67D2">
            <w:pPr>
              <w:spacing w:before="60" w:after="60" w:line="20" w:lineRule="atLeast"/>
              <w:rPr>
                <w:b/>
                <w:color w:val="000000"/>
                <w:sz w:val="28"/>
                <w:szCs w:val="28"/>
                <w:lang w:val="vi-VN"/>
              </w:rPr>
            </w:pPr>
            <w:r w:rsidRPr="001B67D2">
              <w:rPr>
                <w:b/>
                <w:color w:val="000000"/>
                <w:sz w:val="28"/>
                <w:szCs w:val="28"/>
                <w:lang w:val="vi-VN"/>
              </w:rPr>
              <w:t>Tính tương thích</w:t>
            </w:r>
          </w:p>
        </w:tc>
        <w:tc>
          <w:tcPr>
            <w:tcW w:w="6191" w:type="dxa"/>
            <w:tcBorders>
              <w:top w:val="single" w:sz="4" w:space="0" w:color="auto"/>
              <w:left w:val="nil"/>
              <w:bottom w:val="single" w:sz="4" w:space="0" w:color="auto"/>
              <w:right w:val="single" w:sz="4" w:space="0" w:color="auto"/>
            </w:tcBorders>
            <w:vAlign w:val="center"/>
            <w:hideMark/>
          </w:tcPr>
          <w:p w14:paraId="6FB91D2E" w14:textId="79D946A7" w:rsidR="001B67D2" w:rsidRPr="001B67D2" w:rsidRDefault="001B67D2" w:rsidP="008D5002">
            <w:pPr>
              <w:numPr>
                <w:ilvl w:val="0"/>
                <w:numId w:val="4"/>
              </w:numPr>
              <w:spacing w:before="60" w:after="60" w:line="20" w:lineRule="atLeast"/>
              <w:ind w:left="118" w:hanging="118"/>
              <w:jc w:val="left"/>
              <w:rPr>
                <w:color w:val="000000"/>
                <w:sz w:val="28"/>
                <w:szCs w:val="28"/>
                <w:lang w:val="vi-VN"/>
              </w:rPr>
            </w:pPr>
            <w:r w:rsidRPr="001B67D2">
              <w:rPr>
                <w:color w:val="000000"/>
                <w:sz w:val="28"/>
                <w:szCs w:val="28"/>
                <w:lang w:val="vi-VN"/>
              </w:rPr>
              <w:t xml:space="preserve">Sản phẩm/dịch vụ chào thầu phải tương thích hoàn toàn với sản phẩm/dịch vụ hiện hữu của Chủ đầu tư </w:t>
            </w:r>
            <w:r w:rsidRPr="001B67D2">
              <w:rPr>
                <w:b/>
                <w:bCs/>
                <w:color w:val="000000"/>
                <w:sz w:val="28"/>
                <w:szCs w:val="28"/>
                <w:lang w:val="vi-VN"/>
              </w:rPr>
              <w:t>(phần mềm Kaspersky Premium</w:t>
            </w:r>
            <w:r w:rsidR="005F2CDD">
              <w:rPr>
                <w:b/>
                <w:bCs/>
                <w:color w:val="000000"/>
                <w:sz w:val="28"/>
                <w:szCs w:val="28"/>
              </w:rPr>
              <w:t xml:space="preserve"> hoặc tương đương</w:t>
            </w:r>
            <w:r w:rsidRPr="001B67D2">
              <w:rPr>
                <w:b/>
                <w:bCs/>
                <w:color w:val="000000"/>
                <w:sz w:val="28"/>
                <w:szCs w:val="28"/>
                <w:lang w:val="vi-VN"/>
              </w:rPr>
              <w:t>).</w:t>
            </w:r>
          </w:p>
        </w:tc>
      </w:tr>
    </w:tbl>
    <w:p w14:paraId="6A6462CA" w14:textId="77777777" w:rsidR="001B67D2" w:rsidRPr="001B67D2" w:rsidRDefault="001B67D2" w:rsidP="001B67D2">
      <w:pPr>
        <w:pStyle w:val="ListParagraph"/>
        <w:numPr>
          <w:ilvl w:val="0"/>
          <w:numId w:val="3"/>
        </w:numPr>
        <w:tabs>
          <w:tab w:val="left" w:pos="851"/>
        </w:tabs>
        <w:spacing w:before="120" w:after="120"/>
        <w:ind w:left="0" w:firstLine="706"/>
        <w:rPr>
          <w:b/>
          <w:bCs/>
          <w:sz w:val="28"/>
          <w:szCs w:val="28"/>
        </w:rPr>
      </w:pPr>
      <w:r w:rsidRPr="001B67D2">
        <w:rPr>
          <w:b/>
          <w:bCs/>
          <w:sz w:val="28"/>
          <w:szCs w:val="28"/>
        </w:rPr>
        <w:t>Dịch vụ phát hiện và phản ứng sự cố có giám sát (MDR) cho thiết bị đầu cuối (Endpoint) - bản cài đặt dành cho Client</w:t>
      </w:r>
    </w:p>
    <w:tbl>
      <w:tblPr>
        <w:tblW w:w="9180" w:type="dxa"/>
        <w:tblInd w:w="-5" w:type="dxa"/>
        <w:tblLook w:val="04A0" w:firstRow="1" w:lastRow="0" w:firstColumn="1" w:lastColumn="0" w:noHBand="0" w:noVBand="1"/>
      </w:tblPr>
      <w:tblGrid>
        <w:gridCol w:w="746"/>
        <w:gridCol w:w="2422"/>
        <w:gridCol w:w="6012"/>
      </w:tblGrid>
      <w:tr w:rsidR="001B67D2" w:rsidRPr="001B67D2" w14:paraId="5F9A2EC8" w14:textId="77777777" w:rsidTr="001B67D2">
        <w:trPr>
          <w:trHeight w:val="507"/>
          <w:tblHeader/>
        </w:trPr>
        <w:tc>
          <w:tcPr>
            <w:tcW w:w="746" w:type="dxa"/>
            <w:tcBorders>
              <w:top w:val="single" w:sz="4" w:space="0" w:color="auto"/>
              <w:left w:val="single" w:sz="4" w:space="0" w:color="auto"/>
              <w:bottom w:val="single" w:sz="4" w:space="0" w:color="auto"/>
              <w:right w:val="single" w:sz="4" w:space="0" w:color="auto"/>
            </w:tcBorders>
            <w:shd w:val="clear" w:color="auto" w:fill="0070C0"/>
            <w:noWrap/>
            <w:vAlign w:val="center"/>
            <w:hideMark/>
          </w:tcPr>
          <w:p w14:paraId="282EDB9E" w14:textId="77777777" w:rsidR="001B67D2" w:rsidRPr="001B67D2" w:rsidRDefault="001B67D2">
            <w:pPr>
              <w:spacing w:before="60" w:after="60" w:line="20" w:lineRule="atLeast"/>
              <w:jc w:val="center"/>
              <w:rPr>
                <w:b/>
                <w:bCs/>
                <w:color w:val="000000"/>
                <w:sz w:val="28"/>
                <w:szCs w:val="28"/>
                <w:lang w:val="vi-VN"/>
              </w:rPr>
            </w:pPr>
            <w:r w:rsidRPr="001B67D2">
              <w:rPr>
                <w:b/>
                <w:bCs/>
                <w:color w:val="FFFFFF"/>
                <w:sz w:val="28"/>
                <w:szCs w:val="28"/>
                <w:lang w:val="vi-VN"/>
              </w:rPr>
              <w:t>STT</w:t>
            </w:r>
          </w:p>
        </w:tc>
        <w:tc>
          <w:tcPr>
            <w:tcW w:w="2422" w:type="dxa"/>
            <w:tcBorders>
              <w:top w:val="single" w:sz="4" w:space="0" w:color="auto"/>
              <w:left w:val="nil"/>
              <w:bottom w:val="single" w:sz="4" w:space="0" w:color="auto"/>
              <w:right w:val="single" w:sz="4" w:space="0" w:color="auto"/>
            </w:tcBorders>
            <w:shd w:val="clear" w:color="auto" w:fill="0070C0"/>
            <w:vAlign w:val="center"/>
            <w:hideMark/>
          </w:tcPr>
          <w:p w14:paraId="28ABF605" w14:textId="77777777" w:rsidR="001B67D2" w:rsidRPr="001B67D2" w:rsidRDefault="001B67D2">
            <w:pPr>
              <w:spacing w:before="60" w:after="60" w:line="20" w:lineRule="atLeast"/>
              <w:jc w:val="center"/>
              <w:rPr>
                <w:b/>
                <w:bCs/>
                <w:color w:val="000000"/>
                <w:sz w:val="28"/>
                <w:szCs w:val="28"/>
                <w:lang w:val="vi-VN"/>
              </w:rPr>
            </w:pPr>
            <w:r w:rsidRPr="001B67D2">
              <w:rPr>
                <w:b/>
                <w:bCs/>
                <w:color w:val="FFFFFF"/>
                <w:sz w:val="28"/>
                <w:szCs w:val="28"/>
                <w:lang w:val="vi-VN"/>
              </w:rPr>
              <w:t>Hạng mục</w:t>
            </w:r>
          </w:p>
        </w:tc>
        <w:tc>
          <w:tcPr>
            <w:tcW w:w="6012" w:type="dxa"/>
            <w:tcBorders>
              <w:top w:val="single" w:sz="4" w:space="0" w:color="auto"/>
              <w:left w:val="nil"/>
              <w:bottom w:val="single" w:sz="4" w:space="0" w:color="auto"/>
              <w:right w:val="single" w:sz="4" w:space="0" w:color="auto"/>
            </w:tcBorders>
            <w:shd w:val="clear" w:color="auto" w:fill="0070C0"/>
            <w:vAlign w:val="center"/>
            <w:hideMark/>
          </w:tcPr>
          <w:p w14:paraId="6809EB71" w14:textId="77777777" w:rsidR="001B67D2" w:rsidRPr="001B67D2" w:rsidRDefault="001B67D2">
            <w:pPr>
              <w:spacing w:before="60" w:after="60" w:line="20" w:lineRule="atLeast"/>
              <w:jc w:val="center"/>
              <w:rPr>
                <w:color w:val="000000"/>
                <w:sz w:val="28"/>
                <w:szCs w:val="28"/>
                <w:lang w:val="vi-VN"/>
              </w:rPr>
            </w:pPr>
            <w:r w:rsidRPr="001B67D2">
              <w:rPr>
                <w:b/>
                <w:bCs/>
                <w:color w:val="FFFFFF"/>
                <w:sz w:val="28"/>
                <w:szCs w:val="28"/>
                <w:lang w:val="vi-VN"/>
              </w:rPr>
              <w:t>Đặc tính kĩ thuật</w:t>
            </w:r>
          </w:p>
        </w:tc>
      </w:tr>
      <w:tr w:rsidR="001B67D2" w:rsidRPr="001B67D2" w14:paraId="638901C9" w14:textId="77777777" w:rsidTr="001B67D2">
        <w:trPr>
          <w:trHeight w:val="278"/>
        </w:trPr>
        <w:tc>
          <w:tcPr>
            <w:tcW w:w="746" w:type="dxa"/>
            <w:tcBorders>
              <w:top w:val="single" w:sz="4" w:space="0" w:color="auto"/>
              <w:left w:val="single" w:sz="4" w:space="0" w:color="auto"/>
              <w:bottom w:val="single" w:sz="4" w:space="0" w:color="auto"/>
              <w:right w:val="single" w:sz="4" w:space="0" w:color="auto"/>
            </w:tcBorders>
            <w:noWrap/>
            <w:vAlign w:val="center"/>
            <w:hideMark/>
          </w:tcPr>
          <w:p w14:paraId="39019B9A" w14:textId="77777777" w:rsidR="001B67D2" w:rsidRPr="001B67D2" w:rsidRDefault="001B67D2">
            <w:pPr>
              <w:spacing w:before="60" w:after="60" w:line="20" w:lineRule="atLeast"/>
              <w:jc w:val="center"/>
              <w:rPr>
                <w:b/>
                <w:bCs/>
                <w:color w:val="000000"/>
                <w:sz w:val="28"/>
                <w:szCs w:val="28"/>
                <w:lang w:val="vi-VN"/>
              </w:rPr>
            </w:pPr>
            <w:r w:rsidRPr="001B67D2">
              <w:rPr>
                <w:b/>
                <w:bCs/>
                <w:color w:val="000000"/>
                <w:sz w:val="28"/>
                <w:szCs w:val="28"/>
                <w:lang w:val="vi-VN"/>
              </w:rPr>
              <w:t>1.</w:t>
            </w:r>
          </w:p>
        </w:tc>
        <w:tc>
          <w:tcPr>
            <w:tcW w:w="2422" w:type="dxa"/>
            <w:tcBorders>
              <w:top w:val="single" w:sz="4" w:space="0" w:color="auto"/>
              <w:left w:val="nil"/>
              <w:bottom w:val="single" w:sz="4" w:space="0" w:color="auto"/>
              <w:right w:val="single" w:sz="4" w:space="0" w:color="auto"/>
            </w:tcBorders>
            <w:vAlign w:val="center"/>
            <w:hideMark/>
          </w:tcPr>
          <w:p w14:paraId="0DBB40D5" w14:textId="77777777" w:rsidR="001B67D2" w:rsidRPr="001B67D2" w:rsidRDefault="001B67D2">
            <w:pPr>
              <w:spacing w:before="60" w:after="60" w:line="20" w:lineRule="atLeast"/>
              <w:rPr>
                <w:b/>
                <w:bCs/>
                <w:color w:val="000000"/>
                <w:sz w:val="28"/>
                <w:szCs w:val="28"/>
                <w:lang w:val="vi-VN"/>
              </w:rPr>
            </w:pPr>
            <w:r w:rsidRPr="001B67D2">
              <w:rPr>
                <w:b/>
                <w:bCs/>
                <w:color w:val="000000"/>
                <w:sz w:val="28"/>
                <w:szCs w:val="28"/>
                <w:lang w:val="vi-VN"/>
              </w:rPr>
              <w:t>Loại bản quyền</w:t>
            </w:r>
          </w:p>
        </w:tc>
        <w:tc>
          <w:tcPr>
            <w:tcW w:w="6012" w:type="dxa"/>
            <w:tcBorders>
              <w:top w:val="single" w:sz="4" w:space="0" w:color="auto"/>
              <w:left w:val="nil"/>
              <w:bottom w:val="single" w:sz="4" w:space="0" w:color="auto"/>
              <w:right w:val="single" w:sz="4" w:space="0" w:color="auto"/>
            </w:tcBorders>
            <w:vAlign w:val="center"/>
            <w:hideMark/>
          </w:tcPr>
          <w:p w14:paraId="63B2F5B5"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Đăng kí dịch vụ hằng năm</w:t>
            </w:r>
          </w:p>
        </w:tc>
      </w:tr>
      <w:tr w:rsidR="001B67D2" w:rsidRPr="001B67D2" w14:paraId="5B4CD037" w14:textId="77777777" w:rsidTr="001B67D2">
        <w:trPr>
          <w:trHeight w:val="278"/>
        </w:trPr>
        <w:tc>
          <w:tcPr>
            <w:tcW w:w="746" w:type="dxa"/>
            <w:tcBorders>
              <w:top w:val="single" w:sz="4" w:space="0" w:color="auto"/>
              <w:left w:val="single" w:sz="4" w:space="0" w:color="auto"/>
              <w:bottom w:val="single" w:sz="4" w:space="0" w:color="auto"/>
              <w:right w:val="single" w:sz="4" w:space="0" w:color="auto"/>
            </w:tcBorders>
            <w:noWrap/>
            <w:vAlign w:val="center"/>
            <w:hideMark/>
          </w:tcPr>
          <w:p w14:paraId="1A165E7A" w14:textId="77777777" w:rsidR="001B67D2" w:rsidRPr="001B67D2" w:rsidRDefault="001B67D2">
            <w:pPr>
              <w:spacing w:before="60" w:after="60" w:line="20" w:lineRule="atLeast"/>
              <w:jc w:val="center"/>
              <w:rPr>
                <w:b/>
                <w:bCs/>
                <w:color w:val="000000"/>
                <w:sz w:val="28"/>
                <w:szCs w:val="28"/>
                <w:lang w:val="vi-VN"/>
              </w:rPr>
            </w:pPr>
            <w:r w:rsidRPr="001B67D2">
              <w:rPr>
                <w:b/>
                <w:bCs/>
                <w:color w:val="000000"/>
                <w:sz w:val="28"/>
                <w:szCs w:val="28"/>
                <w:lang w:val="vi-VN"/>
              </w:rPr>
              <w:t>2.</w:t>
            </w:r>
          </w:p>
        </w:tc>
        <w:tc>
          <w:tcPr>
            <w:tcW w:w="2422" w:type="dxa"/>
            <w:tcBorders>
              <w:top w:val="single" w:sz="4" w:space="0" w:color="auto"/>
              <w:left w:val="nil"/>
              <w:bottom w:val="single" w:sz="4" w:space="0" w:color="auto"/>
              <w:right w:val="single" w:sz="4" w:space="0" w:color="auto"/>
            </w:tcBorders>
            <w:vAlign w:val="center"/>
            <w:hideMark/>
          </w:tcPr>
          <w:p w14:paraId="67333BB8" w14:textId="77777777" w:rsidR="001B67D2" w:rsidRPr="001B67D2" w:rsidRDefault="001B67D2">
            <w:pPr>
              <w:spacing w:before="60" w:after="60" w:line="20" w:lineRule="atLeast"/>
              <w:rPr>
                <w:b/>
                <w:bCs/>
                <w:color w:val="000000"/>
                <w:sz w:val="28"/>
                <w:szCs w:val="28"/>
                <w:lang w:val="vi-VN"/>
              </w:rPr>
            </w:pPr>
            <w:r w:rsidRPr="001B67D2">
              <w:rPr>
                <w:b/>
                <w:bCs/>
                <w:color w:val="000000"/>
                <w:sz w:val="28"/>
                <w:szCs w:val="28"/>
                <w:lang w:val="vi-VN"/>
              </w:rPr>
              <w:t>Mô tả sản phẩm/ dịch vụ</w:t>
            </w:r>
          </w:p>
        </w:tc>
        <w:tc>
          <w:tcPr>
            <w:tcW w:w="6012" w:type="dxa"/>
            <w:tcBorders>
              <w:top w:val="single" w:sz="4" w:space="0" w:color="auto"/>
              <w:left w:val="nil"/>
              <w:bottom w:val="single" w:sz="4" w:space="0" w:color="auto"/>
              <w:right w:val="single" w:sz="4" w:space="0" w:color="auto"/>
            </w:tcBorders>
            <w:vAlign w:val="center"/>
            <w:hideMark/>
          </w:tcPr>
          <w:p w14:paraId="3386F409"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Cung cấp dịch vụ phát hiện và phản ứng sự cố có giám sát (MDR) cho thiết bị đầu cuối (Endpoint) - bản cài đặt dành cho Client</w:t>
            </w:r>
          </w:p>
        </w:tc>
      </w:tr>
      <w:tr w:rsidR="001B67D2" w:rsidRPr="001B67D2" w14:paraId="444ECA9C" w14:textId="77777777" w:rsidTr="001B67D2">
        <w:trPr>
          <w:trHeight w:val="278"/>
        </w:trPr>
        <w:tc>
          <w:tcPr>
            <w:tcW w:w="746" w:type="dxa"/>
            <w:tcBorders>
              <w:top w:val="single" w:sz="4" w:space="0" w:color="auto"/>
              <w:left w:val="single" w:sz="4" w:space="0" w:color="auto"/>
              <w:bottom w:val="single" w:sz="4" w:space="0" w:color="auto"/>
              <w:right w:val="single" w:sz="4" w:space="0" w:color="auto"/>
            </w:tcBorders>
            <w:noWrap/>
            <w:vAlign w:val="center"/>
            <w:hideMark/>
          </w:tcPr>
          <w:p w14:paraId="2CDCAABE" w14:textId="77777777" w:rsidR="001B67D2" w:rsidRPr="001B67D2" w:rsidRDefault="001B67D2">
            <w:pPr>
              <w:spacing w:before="60" w:after="60" w:line="20" w:lineRule="atLeast"/>
              <w:jc w:val="center"/>
              <w:rPr>
                <w:b/>
                <w:bCs/>
                <w:color w:val="000000"/>
                <w:sz w:val="28"/>
                <w:szCs w:val="28"/>
                <w:lang w:val="vi-VN"/>
              </w:rPr>
            </w:pPr>
            <w:r w:rsidRPr="001B67D2">
              <w:rPr>
                <w:b/>
                <w:bCs/>
                <w:color w:val="000000"/>
                <w:sz w:val="28"/>
                <w:szCs w:val="28"/>
                <w:lang w:val="vi-VN"/>
              </w:rPr>
              <w:t>3.</w:t>
            </w:r>
          </w:p>
        </w:tc>
        <w:tc>
          <w:tcPr>
            <w:tcW w:w="2422" w:type="dxa"/>
            <w:tcBorders>
              <w:top w:val="single" w:sz="4" w:space="0" w:color="auto"/>
              <w:left w:val="nil"/>
              <w:bottom w:val="single" w:sz="4" w:space="0" w:color="auto"/>
              <w:right w:val="single" w:sz="4" w:space="0" w:color="auto"/>
            </w:tcBorders>
            <w:vAlign w:val="center"/>
            <w:hideMark/>
          </w:tcPr>
          <w:p w14:paraId="288F0FEB" w14:textId="77777777" w:rsidR="001B67D2" w:rsidRPr="001B67D2" w:rsidRDefault="001B67D2">
            <w:pPr>
              <w:spacing w:before="60" w:after="60" w:line="20" w:lineRule="atLeast"/>
              <w:rPr>
                <w:b/>
                <w:bCs/>
                <w:color w:val="000000"/>
                <w:sz w:val="28"/>
                <w:szCs w:val="28"/>
                <w:lang w:val="vi-VN"/>
              </w:rPr>
            </w:pPr>
            <w:r w:rsidRPr="001B67D2">
              <w:rPr>
                <w:b/>
                <w:bCs/>
                <w:color w:val="000000"/>
                <w:sz w:val="28"/>
                <w:szCs w:val="28"/>
                <w:lang w:val="vi-VN"/>
              </w:rPr>
              <w:t>Số lượng yêu cầu</w:t>
            </w:r>
          </w:p>
        </w:tc>
        <w:tc>
          <w:tcPr>
            <w:tcW w:w="6012" w:type="dxa"/>
            <w:tcBorders>
              <w:top w:val="single" w:sz="4" w:space="0" w:color="auto"/>
              <w:left w:val="nil"/>
              <w:bottom w:val="single" w:sz="4" w:space="0" w:color="auto"/>
              <w:right w:val="single" w:sz="4" w:space="0" w:color="auto"/>
            </w:tcBorders>
            <w:vAlign w:val="center"/>
            <w:hideMark/>
          </w:tcPr>
          <w:p w14:paraId="13627C7F"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130 thiết bị đầu cuối</w:t>
            </w:r>
          </w:p>
        </w:tc>
      </w:tr>
      <w:tr w:rsidR="001B67D2" w:rsidRPr="001B67D2" w14:paraId="1A3717A3" w14:textId="77777777" w:rsidTr="001B67D2">
        <w:trPr>
          <w:trHeight w:val="278"/>
        </w:trPr>
        <w:tc>
          <w:tcPr>
            <w:tcW w:w="746" w:type="dxa"/>
            <w:tcBorders>
              <w:top w:val="single" w:sz="4" w:space="0" w:color="auto"/>
              <w:left w:val="single" w:sz="4" w:space="0" w:color="auto"/>
              <w:bottom w:val="single" w:sz="4" w:space="0" w:color="auto"/>
              <w:right w:val="single" w:sz="4" w:space="0" w:color="auto"/>
            </w:tcBorders>
            <w:noWrap/>
            <w:vAlign w:val="center"/>
            <w:hideMark/>
          </w:tcPr>
          <w:p w14:paraId="1DBF9E89" w14:textId="77777777" w:rsidR="001B67D2" w:rsidRPr="001B67D2" w:rsidRDefault="001B67D2">
            <w:pPr>
              <w:spacing w:before="60" w:after="60" w:line="20" w:lineRule="atLeast"/>
              <w:jc w:val="center"/>
              <w:rPr>
                <w:b/>
                <w:bCs/>
                <w:color w:val="000000"/>
                <w:sz w:val="28"/>
                <w:szCs w:val="28"/>
                <w:lang w:val="vi-VN"/>
              </w:rPr>
            </w:pPr>
            <w:r w:rsidRPr="001B67D2">
              <w:rPr>
                <w:b/>
                <w:bCs/>
                <w:color w:val="000000"/>
                <w:sz w:val="28"/>
                <w:szCs w:val="28"/>
                <w:lang w:val="vi-VN"/>
              </w:rPr>
              <w:t>4.</w:t>
            </w:r>
          </w:p>
        </w:tc>
        <w:tc>
          <w:tcPr>
            <w:tcW w:w="2422" w:type="dxa"/>
            <w:tcBorders>
              <w:top w:val="single" w:sz="4" w:space="0" w:color="auto"/>
              <w:left w:val="nil"/>
              <w:bottom w:val="single" w:sz="4" w:space="0" w:color="auto"/>
              <w:right w:val="single" w:sz="4" w:space="0" w:color="auto"/>
            </w:tcBorders>
            <w:vAlign w:val="center"/>
            <w:hideMark/>
          </w:tcPr>
          <w:p w14:paraId="5B31BBC5" w14:textId="77777777" w:rsidR="001B67D2" w:rsidRPr="001B67D2" w:rsidRDefault="001B67D2">
            <w:pPr>
              <w:spacing w:before="60" w:after="60" w:line="20" w:lineRule="atLeast"/>
              <w:rPr>
                <w:b/>
                <w:bCs/>
                <w:color w:val="000000"/>
                <w:sz w:val="28"/>
                <w:szCs w:val="28"/>
                <w:lang w:val="vi-VN"/>
              </w:rPr>
            </w:pPr>
            <w:r w:rsidRPr="001B67D2">
              <w:rPr>
                <w:b/>
                <w:bCs/>
                <w:color w:val="000000"/>
                <w:sz w:val="28"/>
                <w:szCs w:val="28"/>
                <w:lang w:val="vi-VN"/>
              </w:rPr>
              <w:t>Các tính năng chính</w:t>
            </w:r>
          </w:p>
        </w:tc>
        <w:tc>
          <w:tcPr>
            <w:tcW w:w="6012" w:type="dxa"/>
            <w:tcBorders>
              <w:top w:val="single" w:sz="4" w:space="0" w:color="auto"/>
              <w:left w:val="nil"/>
              <w:bottom w:val="single" w:sz="4" w:space="0" w:color="auto"/>
              <w:right w:val="single" w:sz="4" w:space="0" w:color="auto"/>
            </w:tcBorders>
            <w:vAlign w:val="center"/>
            <w:hideMark/>
          </w:tcPr>
          <w:p w14:paraId="1DFD51C8"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Bằng hoặc tương đương với tính tương thích mục 5</w:t>
            </w:r>
          </w:p>
        </w:tc>
      </w:tr>
      <w:tr w:rsidR="001B67D2" w:rsidRPr="001B67D2" w14:paraId="131BAE14" w14:textId="77777777" w:rsidTr="001B67D2">
        <w:trPr>
          <w:trHeight w:val="278"/>
        </w:trPr>
        <w:tc>
          <w:tcPr>
            <w:tcW w:w="746" w:type="dxa"/>
            <w:tcBorders>
              <w:top w:val="single" w:sz="4" w:space="0" w:color="auto"/>
              <w:left w:val="single" w:sz="4" w:space="0" w:color="auto"/>
              <w:bottom w:val="single" w:sz="4" w:space="0" w:color="auto"/>
              <w:right w:val="single" w:sz="4" w:space="0" w:color="auto"/>
            </w:tcBorders>
            <w:noWrap/>
            <w:vAlign w:val="center"/>
          </w:tcPr>
          <w:p w14:paraId="4E92819C" w14:textId="77777777" w:rsidR="001B67D2" w:rsidRPr="001B67D2" w:rsidRDefault="001B67D2" w:rsidP="008D5002">
            <w:pPr>
              <w:numPr>
                <w:ilvl w:val="0"/>
                <w:numId w:val="5"/>
              </w:numPr>
              <w:spacing w:before="60" w:after="60" w:line="20" w:lineRule="atLeast"/>
              <w:jc w:val="center"/>
              <w:rPr>
                <w:color w:val="000000"/>
                <w:sz w:val="28"/>
                <w:szCs w:val="28"/>
                <w:lang w:val="vi-VN"/>
              </w:rPr>
            </w:pPr>
          </w:p>
        </w:tc>
        <w:tc>
          <w:tcPr>
            <w:tcW w:w="2422" w:type="dxa"/>
            <w:tcBorders>
              <w:top w:val="single" w:sz="4" w:space="0" w:color="auto"/>
              <w:left w:val="nil"/>
              <w:bottom w:val="single" w:sz="4" w:space="0" w:color="auto"/>
              <w:right w:val="single" w:sz="4" w:space="0" w:color="auto"/>
            </w:tcBorders>
            <w:vAlign w:val="center"/>
            <w:hideMark/>
          </w:tcPr>
          <w:p w14:paraId="65831CC1"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Phạm vi bảo vệ</w:t>
            </w:r>
          </w:p>
        </w:tc>
        <w:tc>
          <w:tcPr>
            <w:tcW w:w="6012" w:type="dxa"/>
            <w:tcBorders>
              <w:top w:val="single" w:sz="4" w:space="0" w:color="auto"/>
              <w:left w:val="nil"/>
              <w:bottom w:val="single" w:sz="4" w:space="0" w:color="auto"/>
              <w:right w:val="single" w:sz="4" w:space="0" w:color="auto"/>
            </w:tcBorders>
            <w:vAlign w:val="center"/>
            <w:hideMark/>
          </w:tcPr>
          <w:p w14:paraId="71F30535"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-Hỗ trợ hệ điều hành Windows, macOS, Linux</w:t>
            </w:r>
          </w:p>
        </w:tc>
      </w:tr>
      <w:tr w:rsidR="001B67D2" w:rsidRPr="001B67D2" w14:paraId="6B5CA823" w14:textId="77777777" w:rsidTr="001B67D2">
        <w:trPr>
          <w:trHeight w:val="278"/>
        </w:trPr>
        <w:tc>
          <w:tcPr>
            <w:tcW w:w="746" w:type="dxa"/>
            <w:tcBorders>
              <w:top w:val="single" w:sz="4" w:space="0" w:color="auto"/>
              <w:left w:val="single" w:sz="4" w:space="0" w:color="auto"/>
              <w:bottom w:val="single" w:sz="4" w:space="0" w:color="auto"/>
              <w:right w:val="single" w:sz="4" w:space="0" w:color="auto"/>
            </w:tcBorders>
            <w:noWrap/>
            <w:vAlign w:val="center"/>
          </w:tcPr>
          <w:p w14:paraId="27F1F76E" w14:textId="77777777" w:rsidR="001B67D2" w:rsidRPr="001B67D2" w:rsidRDefault="001B67D2" w:rsidP="008D5002">
            <w:pPr>
              <w:numPr>
                <w:ilvl w:val="0"/>
                <w:numId w:val="5"/>
              </w:numPr>
              <w:spacing w:before="60" w:after="60" w:line="20" w:lineRule="atLeast"/>
              <w:jc w:val="center"/>
              <w:rPr>
                <w:color w:val="000000"/>
                <w:sz w:val="28"/>
                <w:szCs w:val="28"/>
                <w:lang w:val="vi-VN"/>
              </w:rPr>
            </w:pPr>
          </w:p>
        </w:tc>
        <w:tc>
          <w:tcPr>
            <w:tcW w:w="2422" w:type="dxa"/>
            <w:tcBorders>
              <w:top w:val="single" w:sz="4" w:space="0" w:color="auto"/>
              <w:left w:val="nil"/>
              <w:bottom w:val="single" w:sz="4" w:space="0" w:color="auto"/>
              <w:right w:val="single" w:sz="4" w:space="0" w:color="auto"/>
            </w:tcBorders>
            <w:vAlign w:val="center"/>
            <w:hideMark/>
          </w:tcPr>
          <w:p w14:paraId="08ADF95A"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Săn lùng mối đe doạ (Threat Hunting) chủ động</w:t>
            </w:r>
          </w:p>
        </w:tc>
        <w:tc>
          <w:tcPr>
            <w:tcW w:w="6012" w:type="dxa"/>
            <w:tcBorders>
              <w:top w:val="single" w:sz="4" w:space="0" w:color="auto"/>
              <w:left w:val="nil"/>
              <w:bottom w:val="single" w:sz="4" w:space="0" w:color="auto"/>
              <w:right w:val="single" w:sz="4" w:space="0" w:color="auto"/>
            </w:tcBorders>
            <w:vAlign w:val="center"/>
            <w:hideMark/>
          </w:tcPr>
          <w:p w14:paraId="1543A2A0"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Thực hiện săn lùng mối đe doạ (threat hunting) liên tục dựa trên dữ liệu thu thập từ Agent</w:t>
            </w:r>
          </w:p>
          <w:p w14:paraId="5EC29F0D"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Rà soát các dấu vết tấn công (IOCs) trên toàn hệ thống để phát hiện các điểm xâm nhập chưa bị phát hiện</w:t>
            </w:r>
          </w:p>
        </w:tc>
      </w:tr>
      <w:tr w:rsidR="001B67D2" w:rsidRPr="001B67D2" w14:paraId="7229EEB5" w14:textId="77777777" w:rsidTr="001B67D2">
        <w:trPr>
          <w:trHeight w:val="278"/>
        </w:trPr>
        <w:tc>
          <w:tcPr>
            <w:tcW w:w="746" w:type="dxa"/>
            <w:tcBorders>
              <w:top w:val="single" w:sz="4" w:space="0" w:color="auto"/>
              <w:left w:val="single" w:sz="4" w:space="0" w:color="auto"/>
              <w:bottom w:val="single" w:sz="4" w:space="0" w:color="auto"/>
              <w:right w:val="single" w:sz="4" w:space="0" w:color="auto"/>
            </w:tcBorders>
            <w:noWrap/>
            <w:vAlign w:val="center"/>
          </w:tcPr>
          <w:p w14:paraId="5CAB2E90" w14:textId="77777777" w:rsidR="001B67D2" w:rsidRPr="001B67D2" w:rsidRDefault="001B67D2" w:rsidP="008D5002">
            <w:pPr>
              <w:numPr>
                <w:ilvl w:val="0"/>
                <w:numId w:val="5"/>
              </w:numPr>
              <w:spacing w:before="60" w:after="60" w:line="20" w:lineRule="atLeast"/>
              <w:jc w:val="center"/>
              <w:rPr>
                <w:color w:val="000000"/>
                <w:sz w:val="28"/>
                <w:szCs w:val="28"/>
                <w:lang w:val="vi-VN"/>
              </w:rPr>
            </w:pPr>
          </w:p>
        </w:tc>
        <w:tc>
          <w:tcPr>
            <w:tcW w:w="2422" w:type="dxa"/>
            <w:tcBorders>
              <w:top w:val="single" w:sz="4" w:space="0" w:color="auto"/>
              <w:left w:val="nil"/>
              <w:bottom w:val="single" w:sz="4" w:space="0" w:color="auto"/>
              <w:right w:val="single" w:sz="4" w:space="0" w:color="auto"/>
            </w:tcBorders>
            <w:vAlign w:val="center"/>
            <w:hideMark/>
          </w:tcPr>
          <w:p w14:paraId="2E26413A"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Phát hiện &amp; phòng chống mối đe dọa</w:t>
            </w:r>
          </w:p>
        </w:tc>
        <w:tc>
          <w:tcPr>
            <w:tcW w:w="6012" w:type="dxa"/>
            <w:tcBorders>
              <w:top w:val="single" w:sz="4" w:space="0" w:color="auto"/>
              <w:left w:val="nil"/>
              <w:bottom w:val="single" w:sz="4" w:space="0" w:color="auto"/>
              <w:right w:val="single" w:sz="4" w:space="0" w:color="auto"/>
            </w:tcBorders>
            <w:vAlign w:val="center"/>
            <w:hideMark/>
          </w:tcPr>
          <w:p w14:paraId="0CA10BAA"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Hỗ trợ AI/ML để phát hiện malware, ransomware, zero-day</w:t>
            </w:r>
          </w:p>
          <w:p w14:paraId="19493813"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Phân tích hành vi (behavioral analysis)</w:t>
            </w:r>
          </w:p>
          <w:p w14:paraId="28F8F709"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Phát hiện script-based attack như PowerShell</w:t>
            </w:r>
          </w:p>
        </w:tc>
      </w:tr>
      <w:tr w:rsidR="001B67D2" w:rsidRPr="001B67D2" w14:paraId="3670864B" w14:textId="77777777" w:rsidTr="001B67D2">
        <w:trPr>
          <w:trHeight w:val="278"/>
        </w:trPr>
        <w:tc>
          <w:tcPr>
            <w:tcW w:w="746" w:type="dxa"/>
            <w:tcBorders>
              <w:top w:val="single" w:sz="4" w:space="0" w:color="auto"/>
              <w:left w:val="single" w:sz="4" w:space="0" w:color="auto"/>
              <w:bottom w:val="single" w:sz="4" w:space="0" w:color="auto"/>
              <w:right w:val="single" w:sz="4" w:space="0" w:color="auto"/>
            </w:tcBorders>
            <w:noWrap/>
            <w:vAlign w:val="center"/>
          </w:tcPr>
          <w:p w14:paraId="4DB778CF" w14:textId="77777777" w:rsidR="001B67D2" w:rsidRPr="001B67D2" w:rsidRDefault="001B67D2" w:rsidP="008D5002">
            <w:pPr>
              <w:numPr>
                <w:ilvl w:val="0"/>
                <w:numId w:val="5"/>
              </w:numPr>
              <w:spacing w:before="60" w:after="60" w:line="20" w:lineRule="atLeast"/>
              <w:jc w:val="center"/>
              <w:rPr>
                <w:color w:val="000000"/>
                <w:sz w:val="28"/>
                <w:szCs w:val="28"/>
                <w:lang w:val="vi-VN"/>
              </w:rPr>
            </w:pPr>
          </w:p>
        </w:tc>
        <w:tc>
          <w:tcPr>
            <w:tcW w:w="2422" w:type="dxa"/>
            <w:tcBorders>
              <w:top w:val="single" w:sz="4" w:space="0" w:color="auto"/>
              <w:left w:val="nil"/>
              <w:bottom w:val="single" w:sz="4" w:space="0" w:color="auto"/>
              <w:right w:val="single" w:sz="4" w:space="0" w:color="auto"/>
            </w:tcBorders>
            <w:vAlign w:val="center"/>
            <w:hideMark/>
          </w:tcPr>
          <w:p w14:paraId="12A27C23" w14:textId="77777777" w:rsidR="001B67D2" w:rsidRPr="001B67D2" w:rsidRDefault="001B67D2">
            <w:pPr>
              <w:spacing w:before="60" w:after="60" w:line="20" w:lineRule="atLeast"/>
              <w:rPr>
                <w:sz w:val="28"/>
                <w:szCs w:val="28"/>
                <w:lang w:val="vi-VN"/>
              </w:rPr>
            </w:pPr>
            <w:r w:rsidRPr="001B67D2">
              <w:rPr>
                <w:sz w:val="28"/>
                <w:szCs w:val="28"/>
                <w:lang w:val="vi-VN"/>
              </w:rPr>
              <w:t>Nghiên cứu và tình báo mối đe doạ (Threat Research &amp; Intelligence)</w:t>
            </w:r>
          </w:p>
        </w:tc>
        <w:tc>
          <w:tcPr>
            <w:tcW w:w="6012" w:type="dxa"/>
            <w:tcBorders>
              <w:top w:val="single" w:sz="4" w:space="0" w:color="auto"/>
              <w:left w:val="nil"/>
              <w:bottom w:val="single" w:sz="4" w:space="0" w:color="auto"/>
              <w:right w:val="single" w:sz="4" w:space="0" w:color="auto"/>
            </w:tcBorders>
            <w:vAlign w:val="center"/>
            <w:hideMark/>
          </w:tcPr>
          <w:p w14:paraId="7E810382"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Nhận các bản tin cảnh báo từ Trung tâm vận hành an ninh mạng (SOC) bao gồm dấu vết tấn công (IOCs) mới, Chiến thuật – Kỹ thuật – Quy trình tác chiến (TTPs) của nhóm tấn công có chủ đích (APT), và xu hướng tấn công mới hàng tháng.</w:t>
            </w:r>
          </w:p>
        </w:tc>
      </w:tr>
      <w:tr w:rsidR="001B67D2" w:rsidRPr="001B67D2" w14:paraId="036A22EF" w14:textId="77777777" w:rsidTr="001B67D2">
        <w:trPr>
          <w:trHeight w:val="278"/>
        </w:trPr>
        <w:tc>
          <w:tcPr>
            <w:tcW w:w="746" w:type="dxa"/>
            <w:tcBorders>
              <w:top w:val="single" w:sz="4" w:space="0" w:color="auto"/>
              <w:left w:val="single" w:sz="4" w:space="0" w:color="auto"/>
              <w:bottom w:val="single" w:sz="4" w:space="0" w:color="auto"/>
              <w:right w:val="single" w:sz="4" w:space="0" w:color="auto"/>
            </w:tcBorders>
            <w:noWrap/>
            <w:vAlign w:val="center"/>
          </w:tcPr>
          <w:p w14:paraId="15DCACA9" w14:textId="77777777" w:rsidR="001B67D2" w:rsidRPr="001B67D2" w:rsidRDefault="001B67D2" w:rsidP="008D5002">
            <w:pPr>
              <w:numPr>
                <w:ilvl w:val="0"/>
                <w:numId w:val="5"/>
              </w:numPr>
              <w:spacing w:before="60" w:after="60" w:line="20" w:lineRule="atLeast"/>
              <w:jc w:val="center"/>
              <w:rPr>
                <w:color w:val="000000"/>
                <w:sz w:val="28"/>
                <w:szCs w:val="28"/>
                <w:lang w:val="vi-VN"/>
              </w:rPr>
            </w:pPr>
          </w:p>
        </w:tc>
        <w:tc>
          <w:tcPr>
            <w:tcW w:w="2422" w:type="dxa"/>
            <w:tcBorders>
              <w:top w:val="single" w:sz="4" w:space="0" w:color="auto"/>
              <w:left w:val="nil"/>
              <w:bottom w:val="single" w:sz="4" w:space="0" w:color="auto"/>
              <w:right w:val="single" w:sz="4" w:space="0" w:color="auto"/>
            </w:tcBorders>
            <w:vAlign w:val="center"/>
            <w:hideMark/>
          </w:tcPr>
          <w:p w14:paraId="4DD898D3"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Ứng phó tự động trên endpoint</w:t>
            </w:r>
          </w:p>
        </w:tc>
        <w:tc>
          <w:tcPr>
            <w:tcW w:w="6012" w:type="dxa"/>
            <w:tcBorders>
              <w:top w:val="single" w:sz="4" w:space="0" w:color="auto"/>
              <w:left w:val="nil"/>
              <w:bottom w:val="single" w:sz="4" w:space="0" w:color="auto"/>
              <w:right w:val="single" w:sz="4" w:space="0" w:color="auto"/>
            </w:tcBorders>
            <w:vAlign w:val="center"/>
            <w:hideMark/>
          </w:tcPr>
          <w:p w14:paraId="096BB0CB"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Khả năng cách ly thiết bị khỏi mạng (host isolation) hoặc tương đương</w:t>
            </w:r>
          </w:p>
        </w:tc>
      </w:tr>
      <w:tr w:rsidR="001B67D2" w:rsidRPr="001B67D2" w14:paraId="747B3D6E" w14:textId="77777777" w:rsidTr="001B67D2">
        <w:trPr>
          <w:trHeight w:val="278"/>
        </w:trPr>
        <w:tc>
          <w:tcPr>
            <w:tcW w:w="746" w:type="dxa"/>
            <w:tcBorders>
              <w:top w:val="single" w:sz="4" w:space="0" w:color="auto"/>
              <w:left w:val="single" w:sz="4" w:space="0" w:color="auto"/>
              <w:bottom w:val="single" w:sz="4" w:space="0" w:color="auto"/>
              <w:right w:val="single" w:sz="4" w:space="0" w:color="auto"/>
            </w:tcBorders>
            <w:noWrap/>
            <w:vAlign w:val="center"/>
          </w:tcPr>
          <w:p w14:paraId="19CACD5E" w14:textId="77777777" w:rsidR="001B67D2" w:rsidRPr="001B67D2" w:rsidRDefault="001B67D2" w:rsidP="008D5002">
            <w:pPr>
              <w:numPr>
                <w:ilvl w:val="0"/>
                <w:numId w:val="5"/>
              </w:numPr>
              <w:spacing w:before="60" w:after="60" w:line="20" w:lineRule="atLeast"/>
              <w:jc w:val="center"/>
              <w:rPr>
                <w:color w:val="000000"/>
                <w:sz w:val="28"/>
                <w:szCs w:val="28"/>
                <w:lang w:val="vi-VN"/>
              </w:rPr>
            </w:pPr>
          </w:p>
        </w:tc>
        <w:tc>
          <w:tcPr>
            <w:tcW w:w="2422" w:type="dxa"/>
            <w:tcBorders>
              <w:top w:val="single" w:sz="4" w:space="0" w:color="auto"/>
              <w:left w:val="nil"/>
              <w:bottom w:val="single" w:sz="4" w:space="0" w:color="auto"/>
              <w:right w:val="single" w:sz="4" w:space="0" w:color="auto"/>
            </w:tcBorders>
            <w:vAlign w:val="center"/>
            <w:hideMark/>
          </w:tcPr>
          <w:p w14:paraId="14355EE0"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Giám sát và phản ứng 24/7/365</w:t>
            </w:r>
          </w:p>
        </w:tc>
        <w:tc>
          <w:tcPr>
            <w:tcW w:w="6012" w:type="dxa"/>
            <w:tcBorders>
              <w:top w:val="single" w:sz="4" w:space="0" w:color="auto"/>
              <w:left w:val="nil"/>
              <w:bottom w:val="single" w:sz="4" w:space="0" w:color="auto"/>
              <w:right w:val="single" w:sz="4" w:space="0" w:color="auto"/>
            </w:tcBorders>
            <w:vAlign w:val="center"/>
            <w:hideMark/>
          </w:tcPr>
          <w:p w14:paraId="5E85750A"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Hỗ trợ Dịch vụ giám sát, điều tra, phản ứng liên tục 24/7/365</w:t>
            </w:r>
          </w:p>
          <w:p w14:paraId="40E7ED47"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Có Đội ngũ Trung tâm vận hành an ninh mạng (SOC) theo dõi cảnh báo, phân tích hành vi, và ứng phó theo thời gian thực hoặc tốt hơn</w:t>
            </w:r>
          </w:p>
          <w:p w14:paraId="1C86A52C"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Có hotline để trao đổi với Trung tâm vận hành an ninh mạng (SOC).</w:t>
            </w:r>
          </w:p>
        </w:tc>
      </w:tr>
      <w:tr w:rsidR="001B67D2" w:rsidRPr="001B67D2" w14:paraId="728B4C4E" w14:textId="77777777" w:rsidTr="001B67D2">
        <w:trPr>
          <w:trHeight w:val="278"/>
        </w:trPr>
        <w:tc>
          <w:tcPr>
            <w:tcW w:w="746" w:type="dxa"/>
            <w:tcBorders>
              <w:top w:val="single" w:sz="4" w:space="0" w:color="auto"/>
              <w:left w:val="single" w:sz="4" w:space="0" w:color="auto"/>
              <w:bottom w:val="single" w:sz="4" w:space="0" w:color="auto"/>
              <w:right w:val="single" w:sz="4" w:space="0" w:color="auto"/>
            </w:tcBorders>
            <w:noWrap/>
            <w:vAlign w:val="center"/>
          </w:tcPr>
          <w:p w14:paraId="36F0AADC" w14:textId="77777777" w:rsidR="001B67D2" w:rsidRPr="001B67D2" w:rsidRDefault="001B67D2" w:rsidP="008D5002">
            <w:pPr>
              <w:numPr>
                <w:ilvl w:val="0"/>
                <w:numId w:val="5"/>
              </w:numPr>
              <w:spacing w:before="60" w:after="60" w:line="20" w:lineRule="atLeast"/>
              <w:jc w:val="center"/>
              <w:rPr>
                <w:color w:val="000000"/>
                <w:sz w:val="28"/>
                <w:szCs w:val="28"/>
                <w:lang w:val="vi-VN"/>
              </w:rPr>
            </w:pPr>
          </w:p>
        </w:tc>
        <w:tc>
          <w:tcPr>
            <w:tcW w:w="2422" w:type="dxa"/>
            <w:tcBorders>
              <w:top w:val="single" w:sz="4" w:space="0" w:color="auto"/>
              <w:left w:val="nil"/>
              <w:bottom w:val="single" w:sz="4" w:space="0" w:color="auto"/>
              <w:right w:val="single" w:sz="4" w:space="0" w:color="auto"/>
            </w:tcBorders>
            <w:vAlign w:val="center"/>
            <w:hideMark/>
          </w:tcPr>
          <w:p w14:paraId="49D7842D"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Cảnh báo (Alerting)</w:t>
            </w:r>
          </w:p>
        </w:tc>
        <w:tc>
          <w:tcPr>
            <w:tcW w:w="6012" w:type="dxa"/>
            <w:tcBorders>
              <w:top w:val="single" w:sz="4" w:space="0" w:color="auto"/>
              <w:left w:val="nil"/>
              <w:bottom w:val="single" w:sz="4" w:space="0" w:color="auto"/>
              <w:right w:val="single" w:sz="4" w:space="0" w:color="auto"/>
            </w:tcBorders>
            <w:vAlign w:val="center"/>
            <w:hideMark/>
          </w:tcPr>
          <w:p w14:paraId="6BF68C69"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Cảnh báo được phân loại theo mức độ ưu tiên</w:t>
            </w:r>
          </w:p>
          <w:p w14:paraId="6C757EB8"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Gửi cảnh báo và báo cáo chi tiết thông qua hệ thống ticket, email, hoặc qua Cổng dịch vụ (Portal)</w:t>
            </w:r>
          </w:p>
        </w:tc>
      </w:tr>
      <w:tr w:rsidR="001B67D2" w:rsidRPr="001B67D2" w14:paraId="45EEEE97" w14:textId="77777777" w:rsidTr="001B67D2">
        <w:trPr>
          <w:trHeight w:val="278"/>
        </w:trPr>
        <w:tc>
          <w:tcPr>
            <w:tcW w:w="746" w:type="dxa"/>
            <w:tcBorders>
              <w:top w:val="single" w:sz="4" w:space="0" w:color="auto"/>
              <w:left w:val="single" w:sz="4" w:space="0" w:color="auto"/>
              <w:bottom w:val="single" w:sz="4" w:space="0" w:color="auto"/>
              <w:right w:val="single" w:sz="4" w:space="0" w:color="auto"/>
            </w:tcBorders>
            <w:noWrap/>
            <w:vAlign w:val="center"/>
          </w:tcPr>
          <w:p w14:paraId="64FB4917" w14:textId="77777777" w:rsidR="001B67D2" w:rsidRPr="001B67D2" w:rsidRDefault="001B67D2" w:rsidP="008D5002">
            <w:pPr>
              <w:numPr>
                <w:ilvl w:val="0"/>
                <w:numId w:val="5"/>
              </w:numPr>
              <w:spacing w:before="60" w:after="60" w:line="20" w:lineRule="atLeast"/>
              <w:jc w:val="center"/>
              <w:rPr>
                <w:color w:val="000000"/>
                <w:sz w:val="28"/>
                <w:szCs w:val="28"/>
                <w:lang w:val="vi-VN"/>
              </w:rPr>
            </w:pPr>
          </w:p>
        </w:tc>
        <w:tc>
          <w:tcPr>
            <w:tcW w:w="2422" w:type="dxa"/>
            <w:tcBorders>
              <w:top w:val="single" w:sz="4" w:space="0" w:color="auto"/>
              <w:left w:val="nil"/>
              <w:bottom w:val="single" w:sz="4" w:space="0" w:color="auto"/>
              <w:right w:val="single" w:sz="4" w:space="0" w:color="auto"/>
            </w:tcBorders>
            <w:vAlign w:val="center"/>
            <w:hideMark/>
          </w:tcPr>
          <w:p w14:paraId="172FE1D5"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Phản ứng sự cố &amp; khắc phục</w:t>
            </w:r>
          </w:p>
        </w:tc>
        <w:tc>
          <w:tcPr>
            <w:tcW w:w="6012" w:type="dxa"/>
            <w:tcBorders>
              <w:top w:val="single" w:sz="4" w:space="0" w:color="auto"/>
              <w:left w:val="nil"/>
              <w:bottom w:val="single" w:sz="4" w:space="0" w:color="auto"/>
              <w:right w:val="single" w:sz="4" w:space="0" w:color="auto"/>
            </w:tcBorders>
            <w:vAlign w:val="center"/>
            <w:hideMark/>
          </w:tcPr>
          <w:p w14:paraId="22F76021"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Thực hiện các hành động như cô lập thiết bị đầu cuối (isolate endpoint), tắt tiến trình (kill process).</w:t>
            </w:r>
          </w:p>
          <w:p w14:paraId="072F8ADD"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Hỗ trợ điều tra nguyên nhân gốc và đưa thiết bị đầu cuối (endpoint) về trạng thái hoạt động bình thường</w:t>
            </w:r>
          </w:p>
        </w:tc>
      </w:tr>
      <w:tr w:rsidR="001B67D2" w:rsidRPr="001B67D2" w14:paraId="4490CBFD" w14:textId="77777777" w:rsidTr="001B67D2">
        <w:trPr>
          <w:trHeight w:val="278"/>
        </w:trPr>
        <w:tc>
          <w:tcPr>
            <w:tcW w:w="746" w:type="dxa"/>
            <w:tcBorders>
              <w:top w:val="single" w:sz="4" w:space="0" w:color="auto"/>
              <w:left w:val="single" w:sz="4" w:space="0" w:color="auto"/>
              <w:bottom w:val="single" w:sz="4" w:space="0" w:color="auto"/>
              <w:right w:val="single" w:sz="4" w:space="0" w:color="auto"/>
            </w:tcBorders>
            <w:noWrap/>
            <w:vAlign w:val="center"/>
          </w:tcPr>
          <w:p w14:paraId="7A43FA6F" w14:textId="77777777" w:rsidR="001B67D2" w:rsidRPr="001B67D2" w:rsidRDefault="001B67D2" w:rsidP="008D5002">
            <w:pPr>
              <w:numPr>
                <w:ilvl w:val="0"/>
                <w:numId w:val="5"/>
              </w:numPr>
              <w:spacing w:before="60" w:after="60" w:line="20" w:lineRule="atLeast"/>
              <w:jc w:val="center"/>
              <w:rPr>
                <w:color w:val="000000"/>
                <w:sz w:val="28"/>
                <w:szCs w:val="28"/>
                <w:lang w:val="vi-VN"/>
              </w:rPr>
            </w:pPr>
          </w:p>
        </w:tc>
        <w:tc>
          <w:tcPr>
            <w:tcW w:w="2422" w:type="dxa"/>
            <w:tcBorders>
              <w:top w:val="single" w:sz="4" w:space="0" w:color="auto"/>
              <w:left w:val="nil"/>
              <w:bottom w:val="single" w:sz="4" w:space="0" w:color="auto"/>
              <w:right w:val="single" w:sz="4" w:space="0" w:color="auto"/>
            </w:tcBorders>
            <w:vAlign w:val="center"/>
            <w:hideMark/>
          </w:tcPr>
          <w:p w14:paraId="1CEB5D87"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Tự động hóa và chặn mối đe dọa</w:t>
            </w:r>
          </w:p>
        </w:tc>
        <w:tc>
          <w:tcPr>
            <w:tcW w:w="6012" w:type="dxa"/>
            <w:tcBorders>
              <w:top w:val="single" w:sz="4" w:space="0" w:color="auto"/>
              <w:left w:val="nil"/>
              <w:bottom w:val="single" w:sz="4" w:space="0" w:color="auto"/>
              <w:right w:val="single" w:sz="4" w:space="0" w:color="auto"/>
            </w:tcBorders>
            <w:vAlign w:val="center"/>
            <w:hideMark/>
          </w:tcPr>
          <w:p w14:paraId="0C6FB86C"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Hỗ trợ ngăn chặn (blocking) tự động các hành vi nguy hiểm</w:t>
            </w:r>
          </w:p>
          <w:p w14:paraId="3502B970"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Phối hợp giữa tự động hoá (automation) và Trung tâm vận hành an ninh mạng (SOC) để đưa ra hành động chính xác và nhanh chóng</w:t>
            </w:r>
          </w:p>
        </w:tc>
      </w:tr>
      <w:tr w:rsidR="001B67D2" w:rsidRPr="001B67D2" w14:paraId="40EA1D17" w14:textId="77777777" w:rsidTr="001B67D2">
        <w:trPr>
          <w:trHeight w:val="278"/>
        </w:trPr>
        <w:tc>
          <w:tcPr>
            <w:tcW w:w="746" w:type="dxa"/>
            <w:tcBorders>
              <w:top w:val="single" w:sz="4" w:space="0" w:color="auto"/>
              <w:left w:val="single" w:sz="4" w:space="0" w:color="auto"/>
              <w:bottom w:val="single" w:sz="4" w:space="0" w:color="auto"/>
              <w:right w:val="single" w:sz="4" w:space="0" w:color="auto"/>
            </w:tcBorders>
            <w:noWrap/>
            <w:vAlign w:val="center"/>
          </w:tcPr>
          <w:p w14:paraId="01EE7BA3" w14:textId="77777777" w:rsidR="001B67D2" w:rsidRPr="001B67D2" w:rsidRDefault="001B67D2" w:rsidP="008D5002">
            <w:pPr>
              <w:numPr>
                <w:ilvl w:val="0"/>
                <w:numId w:val="5"/>
              </w:numPr>
              <w:spacing w:before="60" w:after="60" w:line="20" w:lineRule="atLeast"/>
              <w:jc w:val="center"/>
              <w:rPr>
                <w:color w:val="000000"/>
                <w:sz w:val="28"/>
                <w:szCs w:val="28"/>
                <w:lang w:val="vi-VN"/>
              </w:rPr>
            </w:pPr>
          </w:p>
        </w:tc>
        <w:tc>
          <w:tcPr>
            <w:tcW w:w="2422" w:type="dxa"/>
            <w:tcBorders>
              <w:top w:val="single" w:sz="4" w:space="0" w:color="auto"/>
              <w:left w:val="nil"/>
              <w:bottom w:val="single" w:sz="4" w:space="0" w:color="auto"/>
              <w:right w:val="single" w:sz="4" w:space="0" w:color="auto"/>
            </w:tcBorders>
            <w:vAlign w:val="center"/>
            <w:hideMark/>
          </w:tcPr>
          <w:p w14:paraId="3509BDB5"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Khắc phục sự cố</w:t>
            </w:r>
          </w:p>
        </w:tc>
        <w:tc>
          <w:tcPr>
            <w:tcW w:w="6012" w:type="dxa"/>
            <w:tcBorders>
              <w:top w:val="single" w:sz="4" w:space="0" w:color="auto"/>
              <w:left w:val="nil"/>
              <w:bottom w:val="single" w:sz="4" w:space="0" w:color="auto"/>
              <w:right w:val="single" w:sz="4" w:space="0" w:color="auto"/>
            </w:tcBorders>
            <w:vAlign w:val="center"/>
            <w:hideMark/>
          </w:tcPr>
          <w:p w14:paraId="51BFAA03"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Có sự hỗ trợ từ các chuyên gia hỗ trợ quản lý quá trình khắc phục các điểm cuối bị nhiễm để đưa trở lại hoạt động bình thường</w:t>
            </w:r>
          </w:p>
        </w:tc>
      </w:tr>
      <w:tr w:rsidR="001B67D2" w:rsidRPr="001B67D2" w14:paraId="54F1017C" w14:textId="77777777" w:rsidTr="001B67D2">
        <w:trPr>
          <w:trHeight w:val="278"/>
        </w:trPr>
        <w:tc>
          <w:tcPr>
            <w:tcW w:w="746" w:type="dxa"/>
            <w:tcBorders>
              <w:top w:val="single" w:sz="4" w:space="0" w:color="auto"/>
              <w:left w:val="single" w:sz="4" w:space="0" w:color="auto"/>
              <w:bottom w:val="single" w:sz="4" w:space="0" w:color="auto"/>
              <w:right w:val="single" w:sz="4" w:space="0" w:color="auto"/>
            </w:tcBorders>
            <w:noWrap/>
            <w:vAlign w:val="center"/>
          </w:tcPr>
          <w:p w14:paraId="706AD9B0" w14:textId="77777777" w:rsidR="001B67D2" w:rsidRPr="001B67D2" w:rsidRDefault="001B67D2" w:rsidP="008D5002">
            <w:pPr>
              <w:numPr>
                <w:ilvl w:val="0"/>
                <w:numId w:val="5"/>
              </w:numPr>
              <w:spacing w:before="60" w:after="60" w:line="20" w:lineRule="atLeast"/>
              <w:jc w:val="center"/>
              <w:rPr>
                <w:color w:val="000000"/>
                <w:sz w:val="28"/>
                <w:szCs w:val="28"/>
                <w:lang w:val="vi-VN"/>
              </w:rPr>
            </w:pPr>
          </w:p>
        </w:tc>
        <w:tc>
          <w:tcPr>
            <w:tcW w:w="2422" w:type="dxa"/>
            <w:tcBorders>
              <w:top w:val="single" w:sz="4" w:space="0" w:color="auto"/>
              <w:left w:val="nil"/>
              <w:bottom w:val="single" w:sz="4" w:space="0" w:color="auto"/>
              <w:right w:val="single" w:sz="4" w:space="0" w:color="auto"/>
            </w:tcBorders>
            <w:vAlign w:val="center"/>
            <w:hideMark/>
          </w:tcPr>
          <w:p w14:paraId="4E2E2913" w14:textId="77777777" w:rsidR="001B67D2" w:rsidRPr="001B67D2" w:rsidRDefault="001B67D2">
            <w:pPr>
              <w:spacing w:before="60" w:after="60" w:line="20" w:lineRule="atLeast"/>
              <w:rPr>
                <w:sz w:val="28"/>
                <w:szCs w:val="28"/>
                <w:lang w:val="vi-VN"/>
              </w:rPr>
            </w:pPr>
            <w:r w:rsidRPr="001B67D2">
              <w:rPr>
                <w:sz w:val="28"/>
                <w:szCs w:val="28"/>
                <w:lang w:val="vi-VN"/>
              </w:rPr>
              <w:t>Tốc độ phản hồi</w:t>
            </w:r>
          </w:p>
        </w:tc>
        <w:tc>
          <w:tcPr>
            <w:tcW w:w="6012" w:type="dxa"/>
            <w:tcBorders>
              <w:top w:val="single" w:sz="4" w:space="0" w:color="auto"/>
              <w:left w:val="nil"/>
              <w:bottom w:val="single" w:sz="4" w:space="0" w:color="auto"/>
              <w:right w:val="single" w:sz="4" w:space="0" w:color="auto"/>
            </w:tcBorders>
            <w:vAlign w:val="center"/>
            <w:hideMark/>
          </w:tcPr>
          <w:p w14:paraId="5BEAACB8"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Thời gian trung bình để phản hồi và cô lập mối đe dọa (Mean Time to Contain) &lt; 15 phút</w:t>
            </w:r>
          </w:p>
        </w:tc>
      </w:tr>
      <w:tr w:rsidR="001B67D2" w:rsidRPr="001B67D2" w14:paraId="4DF725C8" w14:textId="77777777" w:rsidTr="001B67D2">
        <w:trPr>
          <w:trHeight w:val="278"/>
        </w:trPr>
        <w:tc>
          <w:tcPr>
            <w:tcW w:w="746" w:type="dxa"/>
            <w:tcBorders>
              <w:top w:val="single" w:sz="4" w:space="0" w:color="auto"/>
              <w:left w:val="single" w:sz="4" w:space="0" w:color="auto"/>
              <w:bottom w:val="single" w:sz="4" w:space="0" w:color="auto"/>
              <w:right w:val="single" w:sz="4" w:space="0" w:color="auto"/>
            </w:tcBorders>
            <w:noWrap/>
            <w:vAlign w:val="center"/>
            <w:hideMark/>
          </w:tcPr>
          <w:p w14:paraId="3CD2C871" w14:textId="77777777" w:rsidR="001B67D2" w:rsidRPr="001B67D2" w:rsidRDefault="001B67D2">
            <w:pPr>
              <w:spacing w:before="60" w:after="60" w:line="20" w:lineRule="atLeast"/>
              <w:jc w:val="center"/>
              <w:rPr>
                <w:color w:val="000000"/>
                <w:sz w:val="28"/>
                <w:szCs w:val="28"/>
                <w:lang w:val="vi-VN"/>
              </w:rPr>
            </w:pPr>
            <w:r w:rsidRPr="001B67D2">
              <w:rPr>
                <w:color w:val="000000"/>
                <w:sz w:val="28"/>
                <w:szCs w:val="28"/>
                <w:lang w:val="vi-VN"/>
              </w:rPr>
              <w:t>-</w:t>
            </w:r>
          </w:p>
        </w:tc>
        <w:tc>
          <w:tcPr>
            <w:tcW w:w="2422" w:type="dxa"/>
            <w:tcBorders>
              <w:top w:val="single" w:sz="4" w:space="0" w:color="auto"/>
              <w:left w:val="nil"/>
              <w:bottom w:val="single" w:sz="4" w:space="0" w:color="auto"/>
              <w:right w:val="single" w:sz="4" w:space="0" w:color="auto"/>
            </w:tcBorders>
            <w:vAlign w:val="center"/>
            <w:hideMark/>
          </w:tcPr>
          <w:p w14:paraId="7D605B15" w14:textId="77777777" w:rsidR="001B67D2" w:rsidRPr="001B67D2" w:rsidRDefault="001B67D2">
            <w:pPr>
              <w:spacing w:before="60" w:after="60" w:line="20" w:lineRule="atLeast"/>
              <w:rPr>
                <w:sz w:val="28"/>
                <w:szCs w:val="28"/>
                <w:lang w:val="vi-VN"/>
              </w:rPr>
            </w:pPr>
            <w:r w:rsidRPr="001B67D2">
              <w:rPr>
                <w:sz w:val="28"/>
                <w:szCs w:val="28"/>
                <w:lang w:val="vi-VN"/>
              </w:rPr>
              <w:t>Tự động ngăn chặn</w:t>
            </w:r>
          </w:p>
        </w:tc>
        <w:tc>
          <w:tcPr>
            <w:tcW w:w="6012" w:type="dxa"/>
            <w:tcBorders>
              <w:top w:val="single" w:sz="4" w:space="0" w:color="auto"/>
              <w:left w:val="nil"/>
              <w:bottom w:val="single" w:sz="4" w:space="0" w:color="auto"/>
              <w:right w:val="single" w:sz="4" w:space="0" w:color="auto"/>
            </w:tcBorders>
            <w:vAlign w:val="center"/>
            <w:hideMark/>
          </w:tcPr>
          <w:p w14:paraId="74933222"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Ngăn chặn các cuộc tấn công đã biết, chưa biết, không sử dụng tệp bằng cách sử dụng mô hình dự đoán mối đe doạ và phân tích hành vi hoặc tương đương</w:t>
            </w:r>
          </w:p>
        </w:tc>
      </w:tr>
      <w:tr w:rsidR="001B67D2" w:rsidRPr="001B67D2" w14:paraId="1417EFB6" w14:textId="77777777" w:rsidTr="001B67D2">
        <w:trPr>
          <w:trHeight w:val="278"/>
        </w:trPr>
        <w:tc>
          <w:tcPr>
            <w:tcW w:w="746" w:type="dxa"/>
            <w:tcBorders>
              <w:top w:val="single" w:sz="4" w:space="0" w:color="auto"/>
              <w:left w:val="single" w:sz="4" w:space="0" w:color="auto"/>
              <w:bottom w:val="single" w:sz="4" w:space="0" w:color="auto"/>
              <w:right w:val="single" w:sz="4" w:space="0" w:color="auto"/>
            </w:tcBorders>
            <w:noWrap/>
            <w:vAlign w:val="center"/>
            <w:hideMark/>
          </w:tcPr>
          <w:p w14:paraId="1D7144FF" w14:textId="77777777" w:rsidR="001B67D2" w:rsidRPr="001B67D2" w:rsidRDefault="001B67D2">
            <w:pPr>
              <w:spacing w:before="60" w:after="60" w:line="20" w:lineRule="atLeast"/>
              <w:jc w:val="center"/>
              <w:rPr>
                <w:color w:val="000000"/>
                <w:sz w:val="28"/>
                <w:szCs w:val="28"/>
                <w:lang w:val="vi-VN"/>
              </w:rPr>
            </w:pPr>
            <w:r w:rsidRPr="001B67D2">
              <w:rPr>
                <w:color w:val="000000"/>
                <w:sz w:val="28"/>
                <w:szCs w:val="28"/>
                <w:lang w:val="vi-VN"/>
              </w:rPr>
              <w:t>-</w:t>
            </w:r>
          </w:p>
        </w:tc>
        <w:tc>
          <w:tcPr>
            <w:tcW w:w="2422" w:type="dxa"/>
            <w:tcBorders>
              <w:top w:val="single" w:sz="4" w:space="0" w:color="auto"/>
              <w:left w:val="nil"/>
              <w:bottom w:val="single" w:sz="4" w:space="0" w:color="auto"/>
              <w:right w:val="single" w:sz="4" w:space="0" w:color="auto"/>
            </w:tcBorders>
            <w:vAlign w:val="center"/>
            <w:hideMark/>
          </w:tcPr>
          <w:p w14:paraId="1D70AE39" w14:textId="77777777" w:rsidR="001B67D2" w:rsidRPr="001B67D2" w:rsidRDefault="001B67D2">
            <w:pPr>
              <w:spacing w:before="60" w:after="60" w:line="20" w:lineRule="atLeast"/>
              <w:rPr>
                <w:sz w:val="28"/>
                <w:szCs w:val="28"/>
                <w:lang w:val="vi-VN"/>
              </w:rPr>
            </w:pPr>
            <w:r w:rsidRPr="001B67D2">
              <w:rPr>
                <w:sz w:val="28"/>
                <w:szCs w:val="28"/>
                <w:lang w:val="vi-VN"/>
              </w:rPr>
              <w:t>Giao diện quản trị dịch vụ</w:t>
            </w:r>
          </w:p>
        </w:tc>
        <w:tc>
          <w:tcPr>
            <w:tcW w:w="6012" w:type="dxa"/>
            <w:tcBorders>
              <w:top w:val="single" w:sz="4" w:space="0" w:color="auto"/>
              <w:left w:val="nil"/>
              <w:bottom w:val="single" w:sz="4" w:space="0" w:color="auto"/>
              <w:right w:val="single" w:sz="4" w:space="0" w:color="auto"/>
            </w:tcBorders>
            <w:vAlign w:val="center"/>
            <w:hideMark/>
          </w:tcPr>
          <w:p w14:paraId="06D89468"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Cung cấp: thống kê cảnh báo, ticket xử lý, báo cáo chi tiết từng sự kiện bảo mật, tình trạng agent, audit log, và báo cáo tuân thủ hoặc tương đương</w:t>
            </w:r>
          </w:p>
          <w:p w14:paraId="3DC20923"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lastRenderedPageBreak/>
              <w:t>- Có tính năng tạo yêu cầu để tương tác với đội Trung tâm vận hành an ninh mạng (SOC) hoặc tương đương</w:t>
            </w:r>
          </w:p>
          <w:p w14:paraId="57E555C3"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Cho phép thao tác cô lập/gỡ cô lập/gỡ bỏ trên thiết bị đầu cuối (isolate/unisolate/uninstall endpoint) hoặc tương đương</w:t>
            </w:r>
          </w:p>
        </w:tc>
      </w:tr>
      <w:tr w:rsidR="001B67D2" w:rsidRPr="001B67D2" w14:paraId="6860AB32" w14:textId="77777777" w:rsidTr="001B67D2">
        <w:trPr>
          <w:trHeight w:val="278"/>
        </w:trPr>
        <w:tc>
          <w:tcPr>
            <w:tcW w:w="746" w:type="dxa"/>
            <w:tcBorders>
              <w:top w:val="single" w:sz="4" w:space="0" w:color="auto"/>
              <w:left w:val="single" w:sz="4" w:space="0" w:color="auto"/>
              <w:bottom w:val="single" w:sz="4" w:space="0" w:color="auto"/>
              <w:right w:val="single" w:sz="4" w:space="0" w:color="auto"/>
            </w:tcBorders>
            <w:noWrap/>
            <w:vAlign w:val="center"/>
            <w:hideMark/>
          </w:tcPr>
          <w:p w14:paraId="7553D2BC" w14:textId="77777777" w:rsidR="001B67D2" w:rsidRPr="001B67D2" w:rsidRDefault="001B67D2">
            <w:pPr>
              <w:spacing w:before="60" w:after="60" w:line="20" w:lineRule="atLeast"/>
              <w:jc w:val="center"/>
              <w:rPr>
                <w:b/>
                <w:color w:val="000000"/>
                <w:sz w:val="28"/>
                <w:szCs w:val="28"/>
                <w:lang w:val="vi-VN"/>
              </w:rPr>
            </w:pPr>
            <w:r w:rsidRPr="001B67D2">
              <w:rPr>
                <w:b/>
                <w:color w:val="000000"/>
                <w:sz w:val="28"/>
                <w:szCs w:val="28"/>
                <w:lang w:val="vi-VN"/>
              </w:rPr>
              <w:lastRenderedPageBreak/>
              <w:t>5</w:t>
            </w:r>
          </w:p>
        </w:tc>
        <w:tc>
          <w:tcPr>
            <w:tcW w:w="2422" w:type="dxa"/>
            <w:tcBorders>
              <w:top w:val="single" w:sz="4" w:space="0" w:color="auto"/>
              <w:left w:val="nil"/>
              <w:bottom w:val="single" w:sz="4" w:space="0" w:color="auto"/>
              <w:right w:val="single" w:sz="4" w:space="0" w:color="auto"/>
            </w:tcBorders>
            <w:vAlign w:val="center"/>
            <w:hideMark/>
          </w:tcPr>
          <w:p w14:paraId="2BC86A4A" w14:textId="77777777" w:rsidR="001B67D2" w:rsidRPr="001B67D2" w:rsidRDefault="001B67D2">
            <w:pPr>
              <w:spacing w:before="60" w:after="60" w:line="20" w:lineRule="atLeast"/>
              <w:rPr>
                <w:b/>
                <w:sz w:val="28"/>
                <w:szCs w:val="28"/>
                <w:lang w:val="vi-VN"/>
              </w:rPr>
            </w:pPr>
            <w:r w:rsidRPr="001B67D2">
              <w:rPr>
                <w:b/>
                <w:sz w:val="28"/>
                <w:szCs w:val="28"/>
                <w:lang w:val="vi-VN"/>
              </w:rPr>
              <w:t>Tính tương thích</w:t>
            </w:r>
          </w:p>
        </w:tc>
        <w:tc>
          <w:tcPr>
            <w:tcW w:w="6012" w:type="dxa"/>
            <w:tcBorders>
              <w:top w:val="single" w:sz="4" w:space="0" w:color="auto"/>
              <w:left w:val="nil"/>
              <w:bottom w:val="single" w:sz="4" w:space="0" w:color="auto"/>
              <w:right w:val="single" w:sz="4" w:space="0" w:color="auto"/>
            </w:tcBorders>
            <w:vAlign w:val="center"/>
            <w:hideMark/>
          </w:tcPr>
          <w:p w14:paraId="42A25341" w14:textId="36AC0614" w:rsidR="001B67D2" w:rsidRPr="001B67D2" w:rsidRDefault="001B67D2">
            <w:pPr>
              <w:spacing w:before="60" w:after="60" w:line="20" w:lineRule="atLeast"/>
              <w:rPr>
                <w:color w:val="000000"/>
                <w:sz w:val="28"/>
                <w:szCs w:val="28"/>
                <w:lang w:val="vi-VN"/>
              </w:rPr>
            </w:pPr>
            <w:r w:rsidRPr="001B67D2">
              <w:rPr>
                <w:color w:val="000000"/>
                <w:sz w:val="28"/>
                <w:szCs w:val="28"/>
                <w:lang w:val="vi-VN"/>
              </w:rPr>
              <w:t xml:space="preserve">Sản phẩm/dịch vụ chào thầu phải tương thích hoàn toàn với sản phẩm/dịch vụ hiện hữu của Chủ đầu tư </w:t>
            </w:r>
            <w:r w:rsidRPr="001B67D2">
              <w:rPr>
                <w:b/>
                <w:bCs/>
                <w:color w:val="000000"/>
                <w:sz w:val="28"/>
                <w:szCs w:val="28"/>
                <w:lang w:val="vi-VN"/>
              </w:rPr>
              <w:t>(phần mềm eSentire Client</w:t>
            </w:r>
            <w:r w:rsidR="005F2CDD">
              <w:rPr>
                <w:b/>
                <w:bCs/>
                <w:color w:val="000000"/>
                <w:sz w:val="28"/>
                <w:szCs w:val="28"/>
              </w:rPr>
              <w:t xml:space="preserve"> </w:t>
            </w:r>
            <w:r w:rsidR="005F2CDD">
              <w:rPr>
                <w:b/>
                <w:bCs/>
                <w:color w:val="000000"/>
                <w:sz w:val="28"/>
                <w:szCs w:val="28"/>
              </w:rPr>
              <w:t>hoặc tương đương</w:t>
            </w:r>
            <w:r w:rsidRPr="001B67D2">
              <w:rPr>
                <w:b/>
                <w:bCs/>
                <w:color w:val="000000"/>
                <w:sz w:val="28"/>
                <w:szCs w:val="28"/>
                <w:lang w:val="vi-VN"/>
              </w:rPr>
              <w:t>).</w:t>
            </w:r>
          </w:p>
        </w:tc>
      </w:tr>
    </w:tbl>
    <w:p w14:paraId="5F947B0C" w14:textId="77777777" w:rsidR="001B67D2" w:rsidRPr="001B67D2" w:rsidRDefault="001B67D2" w:rsidP="001B67D2">
      <w:pPr>
        <w:pStyle w:val="ListParagraph"/>
        <w:numPr>
          <w:ilvl w:val="0"/>
          <w:numId w:val="3"/>
        </w:numPr>
        <w:tabs>
          <w:tab w:val="left" w:pos="851"/>
        </w:tabs>
        <w:spacing w:before="120"/>
        <w:ind w:left="0" w:firstLine="709"/>
        <w:rPr>
          <w:b/>
          <w:bCs/>
          <w:sz w:val="28"/>
          <w:szCs w:val="28"/>
        </w:rPr>
      </w:pPr>
      <w:r w:rsidRPr="001B67D2">
        <w:rPr>
          <w:b/>
          <w:bCs/>
          <w:sz w:val="28"/>
          <w:szCs w:val="28"/>
        </w:rPr>
        <w:t>Dịch vụ Phát hiện và phản ứng sự cố có giám sát (MDR) cho thiết bị đầu cuối (Endpoint) - bản cài đặt dành cho Server</w:t>
      </w:r>
    </w:p>
    <w:tbl>
      <w:tblPr>
        <w:tblW w:w="9180" w:type="dxa"/>
        <w:tblInd w:w="-5" w:type="dxa"/>
        <w:tblLook w:val="04A0" w:firstRow="1" w:lastRow="0" w:firstColumn="1" w:lastColumn="0" w:noHBand="0" w:noVBand="1"/>
      </w:tblPr>
      <w:tblGrid>
        <w:gridCol w:w="746"/>
        <w:gridCol w:w="2422"/>
        <w:gridCol w:w="6012"/>
      </w:tblGrid>
      <w:tr w:rsidR="001B67D2" w:rsidRPr="001B67D2" w14:paraId="42F84B71" w14:textId="77777777" w:rsidTr="001B67D2">
        <w:trPr>
          <w:trHeight w:val="435"/>
          <w:tblHeader/>
        </w:trPr>
        <w:tc>
          <w:tcPr>
            <w:tcW w:w="746" w:type="dxa"/>
            <w:tcBorders>
              <w:top w:val="single" w:sz="4" w:space="0" w:color="auto"/>
              <w:left w:val="single" w:sz="4" w:space="0" w:color="auto"/>
              <w:bottom w:val="single" w:sz="4" w:space="0" w:color="auto"/>
              <w:right w:val="single" w:sz="4" w:space="0" w:color="auto"/>
            </w:tcBorders>
            <w:shd w:val="clear" w:color="auto" w:fill="0070C0"/>
            <w:noWrap/>
            <w:vAlign w:val="center"/>
            <w:hideMark/>
          </w:tcPr>
          <w:p w14:paraId="5E416C0D" w14:textId="77777777" w:rsidR="001B67D2" w:rsidRPr="001B67D2" w:rsidRDefault="001B67D2">
            <w:pPr>
              <w:spacing w:before="60" w:after="60" w:line="20" w:lineRule="atLeast"/>
              <w:jc w:val="center"/>
              <w:rPr>
                <w:b/>
                <w:bCs/>
                <w:color w:val="FFFFFF"/>
                <w:sz w:val="28"/>
                <w:szCs w:val="28"/>
                <w:lang w:val="vi-VN"/>
              </w:rPr>
            </w:pPr>
            <w:r w:rsidRPr="001B67D2">
              <w:rPr>
                <w:b/>
                <w:bCs/>
                <w:color w:val="FFFFFF"/>
                <w:sz w:val="28"/>
                <w:szCs w:val="28"/>
                <w:lang w:val="vi-VN"/>
              </w:rPr>
              <w:t>STT</w:t>
            </w:r>
          </w:p>
        </w:tc>
        <w:tc>
          <w:tcPr>
            <w:tcW w:w="2422" w:type="dxa"/>
            <w:tcBorders>
              <w:top w:val="single" w:sz="4" w:space="0" w:color="auto"/>
              <w:left w:val="nil"/>
              <w:bottom w:val="single" w:sz="4" w:space="0" w:color="auto"/>
              <w:right w:val="single" w:sz="4" w:space="0" w:color="auto"/>
            </w:tcBorders>
            <w:shd w:val="clear" w:color="auto" w:fill="0070C0"/>
            <w:vAlign w:val="center"/>
            <w:hideMark/>
          </w:tcPr>
          <w:p w14:paraId="0EDB0FC2" w14:textId="77777777" w:rsidR="001B67D2" w:rsidRPr="001B67D2" w:rsidRDefault="001B67D2">
            <w:pPr>
              <w:spacing w:before="60" w:after="60" w:line="20" w:lineRule="atLeast"/>
              <w:jc w:val="center"/>
              <w:rPr>
                <w:b/>
                <w:bCs/>
                <w:color w:val="FFFFFF"/>
                <w:sz w:val="28"/>
                <w:szCs w:val="28"/>
                <w:lang w:val="vi-VN"/>
              </w:rPr>
            </w:pPr>
            <w:r w:rsidRPr="001B67D2">
              <w:rPr>
                <w:b/>
                <w:bCs/>
                <w:color w:val="FFFFFF"/>
                <w:sz w:val="28"/>
                <w:szCs w:val="28"/>
                <w:lang w:val="vi-VN"/>
              </w:rPr>
              <w:t>Hạng mục</w:t>
            </w:r>
          </w:p>
        </w:tc>
        <w:tc>
          <w:tcPr>
            <w:tcW w:w="6012" w:type="dxa"/>
            <w:tcBorders>
              <w:top w:val="single" w:sz="4" w:space="0" w:color="auto"/>
              <w:left w:val="nil"/>
              <w:bottom w:val="single" w:sz="4" w:space="0" w:color="auto"/>
              <w:right w:val="single" w:sz="4" w:space="0" w:color="auto"/>
            </w:tcBorders>
            <w:shd w:val="clear" w:color="auto" w:fill="0070C0"/>
            <w:vAlign w:val="center"/>
            <w:hideMark/>
          </w:tcPr>
          <w:p w14:paraId="04F84193" w14:textId="77777777" w:rsidR="001B67D2" w:rsidRPr="001B67D2" w:rsidRDefault="001B67D2">
            <w:pPr>
              <w:spacing w:before="60" w:after="60" w:line="20" w:lineRule="atLeast"/>
              <w:jc w:val="center"/>
              <w:rPr>
                <w:color w:val="FFFFFF"/>
                <w:sz w:val="28"/>
                <w:szCs w:val="28"/>
                <w:lang w:val="vi-VN"/>
              </w:rPr>
            </w:pPr>
            <w:r w:rsidRPr="001B67D2">
              <w:rPr>
                <w:b/>
                <w:bCs/>
                <w:color w:val="FFFFFF"/>
                <w:sz w:val="28"/>
                <w:szCs w:val="28"/>
                <w:lang w:val="vi-VN"/>
              </w:rPr>
              <w:t>Đặc tính kĩ thuật</w:t>
            </w:r>
          </w:p>
        </w:tc>
      </w:tr>
      <w:tr w:rsidR="001B67D2" w:rsidRPr="001B67D2" w14:paraId="70C3ED22" w14:textId="77777777" w:rsidTr="001B67D2">
        <w:trPr>
          <w:trHeight w:val="278"/>
        </w:trPr>
        <w:tc>
          <w:tcPr>
            <w:tcW w:w="746" w:type="dxa"/>
            <w:tcBorders>
              <w:top w:val="single" w:sz="4" w:space="0" w:color="auto"/>
              <w:left w:val="single" w:sz="4" w:space="0" w:color="auto"/>
              <w:bottom w:val="single" w:sz="4" w:space="0" w:color="auto"/>
              <w:right w:val="single" w:sz="4" w:space="0" w:color="auto"/>
            </w:tcBorders>
            <w:noWrap/>
            <w:vAlign w:val="center"/>
            <w:hideMark/>
          </w:tcPr>
          <w:p w14:paraId="4A72F9E1" w14:textId="77777777" w:rsidR="001B67D2" w:rsidRPr="001B67D2" w:rsidRDefault="001B67D2">
            <w:pPr>
              <w:spacing w:before="60" w:after="60" w:line="20" w:lineRule="atLeast"/>
              <w:jc w:val="center"/>
              <w:rPr>
                <w:b/>
                <w:bCs/>
                <w:color w:val="000000"/>
                <w:sz w:val="28"/>
                <w:szCs w:val="28"/>
                <w:lang w:val="vi-VN"/>
              </w:rPr>
            </w:pPr>
            <w:r w:rsidRPr="001B67D2">
              <w:rPr>
                <w:b/>
                <w:bCs/>
                <w:color w:val="000000"/>
                <w:sz w:val="28"/>
                <w:szCs w:val="28"/>
                <w:lang w:val="vi-VN"/>
              </w:rPr>
              <w:t>1.</w:t>
            </w:r>
          </w:p>
        </w:tc>
        <w:tc>
          <w:tcPr>
            <w:tcW w:w="2422" w:type="dxa"/>
            <w:tcBorders>
              <w:top w:val="single" w:sz="4" w:space="0" w:color="auto"/>
              <w:left w:val="nil"/>
              <w:bottom w:val="single" w:sz="4" w:space="0" w:color="auto"/>
              <w:right w:val="single" w:sz="4" w:space="0" w:color="auto"/>
            </w:tcBorders>
            <w:vAlign w:val="center"/>
            <w:hideMark/>
          </w:tcPr>
          <w:p w14:paraId="37E8FFAF" w14:textId="77777777" w:rsidR="001B67D2" w:rsidRPr="001B67D2" w:rsidRDefault="001B67D2">
            <w:pPr>
              <w:spacing w:before="60" w:after="60" w:line="20" w:lineRule="atLeast"/>
              <w:rPr>
                <w:b/>
                <w:bCs/>
                <w:sz w:val="28"/>
                <w:szCs w:val="28"/>
                <w:lang w:val="vi-VN"/>
              </w:rPr>
            </w:pPr>
            <w:r w:rsidRPr="001B67D2">
              <w:rPr>
                <w:b/>
                <w:bCs/>
                <w:color w:val="000000"/>
                <w:sz w:val="28"/>
                <w:szCs w:val="28"/>
                <w:lang w:val="vi-VN"/>
              </w:rPr>
              <w:t>Loại bản quyền</w:t>
            </w:r>
          </w:p>
        </w:tc>
        <w:tc>
          <w:tcPr>
            <w:tcW w:w="6012" w:type="dxa"/>
            <w:tcBorders>
              <w:top w:val="single" w:sz="4" w:space="0" w:color="auto"/>
              <w:left w:val="nil"/>
              <w:bottom w:val="single" w:sz="4" w:space="0" w:color="auto"/>
              <w:right w:val="single" w:sz="4" w:space="0" w:color="auto"/>
            </w:tcBorders>
            <w:vAlign w:val="center"/>
            <w:hideMark/>
          </w:tcPr>
          <w:p w14:paraId="00A5B957"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Đăng kí dịch vụ hằng năm</w:t>
            </w:r>
          </w:p>
        </w:tc>
      </w:tr>
      <w:tr w:rsidR="001B67D2" w:rsidRPr="001B67D2" w14:paraId="6CB791A6" w14:textId="77777777" w:rsidTr="001B67D2">
        <w:trPr>
          <w:trHeight w:val="278"/>
        </w:trPr>
        <w:tc>
          <w:tcPr>
            <w:tcW w:w="746" w:type="dxa"/>
            <w:tcBorders>
              <w:top w:val="single" w:sz="4" w:space="0" w:color="auto"/>
              <w:left w:val="single" w:sz="4" w:space="0" w:color="auto"/>
              <w:bottom w:val="single" w:sz="4" w:space="0" w:color="auto"/>
              <w:right w:val="single" w:sz="4" w:space="0" w:color="auto"/>
            </w:tcBorders>
            <w:noWrap/>
            <w:vAlign w:val="center"/>
            <w:hideMark/>
          </w:tcPr>
          <w:p w14:paraId="276D29D7" w14:textId="77777777" w:rsidR="001B67D2" w:rsidRPr="001B67D2" w:rsidRDefault="001B67D2">
            <w:pPr>
              <w:spacing w:before="60" w:after="60" w:line="20" w:lineRule="atLeast"/>
              <w:jc w:val="center"/>
              <w:rPr>
                <w:b/>
                <w:bCs/>
                <w:color w:val="000000"/>
                <w:sz w:val="28"/>
                <w:szCs w:val="28"/>
                <w:lang w:val="vi-VN"/>
              </w:rPr>
            </w:pPr>
            <w:r w:rsidRPr="001B67D2">
              <w:rPr>
                <w:b/>
                <w:bCs/>
                <w:color w:val="000000"/>
                <w:sz w:val="28"/>
                <w:szCs w:val="28"/>
                <w:lang w:val="vi-VN"/>
              </w:rPr>
              <w:t>2.</w:t>
            </w:r>
          </w:p>
        </w:tc>
        <w:tc>
          <w:tcPr>
            <w:tcW w:w="2422" w:type="dxa"/>
            <w:tcBorders>
              <w:top w:val="single" w:sz="4" w:space="0" w:color="auto"/>
              <w:left w:val="nil"/>
              <w:bottom w:val="single" w:sz="4" w:space="0" w:color="auto"/>
              <w:right w:val="single" w:sz="4" w:space="0" w:color="auto"/>
            </w:tcBorders>
            <w:vAlign w:val="center"/>
            <w:hideMark/>
          </w:tcPr>
          <w:p w14:paraId="21EADF1F" w14:textId="77777777" w:rsidR="001B67D2" w:rsidRPr="001B67D2" w:rsidRDefault="001B67D2">
            <w:pPr>
              <w:spacing w:before="60" w:after="60" w:line="20" w:lineRule="atLeast"/>
              <w:rPr>
                <w:b/>
                <w:bCs/>
                <w:sz w:val="28"/>
                <w:szCs w:val="28"/>
                <w:lang w:val="vi-VN"/>
              </w:rPr>
            </w:pPr>
            <w:r w:rsidRPr="001B67D2">
              <w:rPr>
                <w:b/>
                <w:bCs/>
                <w:color w:val="000000"/>
                <w:sz w:val="28"/>
                <w:szCs w:val="28"/>
                <w:lang w:val="vi-VN"/>
              </w:rPr>
              <w:t>Mô tả sản phẩm/ dịch vụ</w:t>
            </w:r>
          </w:p>
        </w:tc>
        <w:tc>
          <w:tcPr>
            <w:tcW w:w="6012" w:type="dxa"/>
            <w:tcBorders>
              <w:top w:val="single" w:sz="4" w:space="0" w:color="auto"/>
              <w:left w:val="nil"/>
              <w:bottom w:val="single" w:sz="4" w:space="0" w:color="auto"/>
              <w:right w:val="single" w:sz="4" w:space="0" w:color="auto"/>
            </w:tcBorders>
            <w:vAlign w:val="center"/>
            <w:hideMark/>
          </w:tcPr>
          <w:p w14:paraId="4A7E5CB6"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Cung cấp Dịch vụ phát hiện và phản ứng sự cố có giám sát (MDR) cho thiết bị đầu cuối (Endpoint) - bản cài đặt dành cho Server</w:t>
            </w:r>
          </w:p>
        </w:tc>
      </w:tr>
      <w:tr w:rsidR="001B67D2" w:rsidRPr="001B67D2" w14:paraId="00E9E88C" w14:textId="77777777" w:rsidTr="001B67D2">
        <w:trPr>
          <w:trHeight w:val="278"/>
        </w:trPr>
        <w:tc>
          <w:tcPr>
            <w:tcW w:w="746" w:type="dxa"/>
            <w:tcBorders>
              <w:top w:val="single" w:sz="4" w:space="0" w:color="auto"/>
              <w:left w:val="single" w:sz="4" w:space="0" w:color="auto"/>
              <w:bottom w:val="single" w:sz="4" w:space="0" w:color="auto"/>
              <w:right w:val="single" w:sz="4" w:space="0" w:color="auto"/>
            </w:tcBorders>
            <w:noWrap/>
            <w:vAlign w:val="center"/>
            <w:hideMark/>
          </w:tcPr>
          <w:p w14:paraId="595B7DD9" w14:textId="77777777" w:rsidR="001B67D2" w:rsidRPr="001B67D2" w:rsidRDefault="001B67D2">
            <w:pPr>
              <w:spacing w:before="60" w:after="60" w:line="20" w:lineRule="atLeast"/>
              <w:jc w:val="center"/>
              <w:rPr>
                <w:b/>
                <w:bCs/>
                <w:color w:val="000000"/>
                <w:sz w:val="28"/>
                <w:szCs w:val="28"/>
                <w:lang w:val="vi-VN"/>
              </w:rPr>
            </w:pPr>
            <w:r w:rsidRPr="001B67D2">
              <w:rPr>
                <w:b/>
                <w:bCs/>
                <w:color w:val="000000"/>
                <w:sz w:val="28"/>
                <w:szCs w:val="28"/>
                <w:lang w:val="vi-VN"/>
              </w:rPr>
              <w:t>3.</w:t>
            </w:r>
          </w:p>
        </w:tc>
        <w:tc>
          <w:tcPr>
            <w:tcW w:w="2422" w:type="dxa"/>
            <w:tcBorders>
              <w:top w:val="single" w:sz="4" w:space="0" w:color="auto"/>
              <w:left w:val="nil"/>
              <w:bottom w:val="single" w:sz="4" w:space="0" w:color="auto"/>
              <w:right w:val="single" w:sz="4" w:space="0" w:color="auto"/>
            </w:tcBorders>
            <w:vAlign w:val="center"/>
            <w:hideMark/>
          </w:tcPr>
          <w:p w14:paraId="25F7C114" w14:textId="77777777" w:rsidR="001B67D2" w:rsidRPr="001B67D2" w:rsidRDefault="001B67D2">
            <w:pPr>
              <w:spacing w:before="60" w:after="60" w:line="20" w:lineRule="atLeast"/>
              <w:rPr>
                <w:b/>
                <w:bCs/>
                <w:color w:val="000000"/>
                <w:sz w:val="28"/>
                <w:szCs w:val="28"/>
                <w:lang w:val="vi-VN"/>
              </w:rPr>
            </w:pPr>
            <w:r w:rsidRPr="001B67D2">
              <w:rPr>
                <w:b/>
                <w:bCs/>
                <w:color w:val="000000"/>
                <w:sz w:val="28"/>
                <w:szCs w:val="28"/>
                <w:lang w:val="vi-VN"/>
              </w:rPr>
              <w:t>Số lượng yêu cầu</w:t>
            </w:r>
          </w:p>
        </w:tc>
        <w:tc>
          <w:tcPr>
            <w:tcW w:w="6012" w:type="dxa"/>
            <w:tcBorders>
              <w:top w:val="single" w:sz="4" w:space="0" w:color="auto"/>
              <w:left w:val="nil"/>
              <w:bottom w:val="single" w:sz="4" w:space="0" w:color="auto"/>
              <w:right w:val="single" w:sz="4" w:space="0" w:color="auto"/>
            </w:tcBorders>
            <w:vAlign w:val="center"/>
            <w:hideMark/>
          </w:tcPr>
          <w:p w14:paraId="2CB6EE8A"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30 thiết bị đầu cuối</w:t>
            </w:r>
          </w:p>
        </w:tc>
      </w:tr>
      <w:tr w:rsidR="001B67D2" w:rsidRPr="001B67D2" w14:paraId="323476A3" w14:textId="77777777" w:rsidTr="001B67D2">
        <w:trPr>
          <w:trHeight w:val="278"/>
        </w:trPr>
        <w:tc>
          <w:tcPr>
            <w:tcW w:w="746" w:type="dxa"/>
            <w:tcBorders>
              <w:top w:val="single" w:sz="4" w:space="0" w:color="auto"/>
              <w:left w:val="single" w:sz="4" w:space="0" w:color="auto"/>
              <w:bottom w:val="single" w:sz="4" w:space="0" w:color="auto"/>
              <w:right w:val="single" w:sz="4" w:space="0" w:color="auto"/>
            </w:tcBorders>
            <w:noWrap/>
            <w:vAlign w:val="center"/>
            <w:hideMark/>
          </w:tcPr>
          <w:p w14:paraId="288AF01E" w14:textId="77777777" w:rsidR="001B67D2" w:rsidRPr="001B67D2" w:rsidRDefault="001B67D2">
            <w:pPr>
              <w:spacing w:before="60" w:after="60" w:line="20" w:lineRule="atLeast"/>
              <w:jc w:val="center"/>
              <w:rPr>
                <w:b/>
                <w:bCs/>
                <w:color w:val="000000"/>
                <w:sz w:val="28"/>
                <w:szCs w:val="28"/>
                <w:lang w:val="vi-VN"/>
              </w:rPr>
            </w:pPr>
            <w:r w:rsidRPr="001B67D2">
              <w:rPr>
                <w:b/>
                <w:bCs/>
                <w:color w:val="000000"/>
                <w:sz w:val="28"/>
                <w:szCs w:val="28"/>
                <w:lang w:val="vi-VN"/>
              </w:rPr>
              <w:t>4.</w:t>
            </w:r>
          </w:p>
        </w:tc>
        <w:tc>
          <w:tcPr>
            <w:tcW w:w="2422" w:type="dxa"/>
            <w:tcBorders>
              <w:top w:val="single" w:sz="4" w:space="0" w:color="auto"/>
              <w:left w:val="nil"/>
              <w:bottom w:val="single" w:sz="4" w:space="0" w:color="auto"/>
              <w:right w:val="single" w:sz="4" w:space="0" w:color="auto"/>
            </w:tcBorders>
            <w:vAlign w:val="center"/>
            <w:hideMark/>
          </w:tcPr>
          <w:p w14:paraId="752A7DA5" w14:textId="77777777" w:rsidR="001B67D2" w:rsidRPr="001B67D2" w:rsidRDefault="001B67D2">
            <w:pPr>
              <w:spacing w:before="60" w:after="60" w:line="20" w:lineRule="atLeast"/>
              <w:rPr>
                <w:b/>
                <w:bCs/>
                <w:sz w:val="28"/>
                <w:szCs w:val="28"/>
                <w:lang w:val="vi-VN"/>
              </w:rPr>
            </w:pPr>
            <w:r w:rsidRPr="001B67D2">
              <w:rPr>
                <w:b/>
                <w:bCs/>
                <w:color w:val="000000"/>
                <w:sz w:val="28"/>
                <w:szCs w:val="28"/>
                <w:lang w:val="vi-VN"/>
              </w:rPr>
              <w:t>Các tính năng chính</w:t>
            </w:r>
          </w:p>
        </w:tc>
        <w:tc>
          <w:tcPr>
            <w:tcW w:w="6012" w:type="dxa"/>
            <w:tcBorders>
              <w:top w:val="single" w:sz="4" w:space="0" w:color="auto"/>
              <w:left w:val="nil"/>
              <w:bottom w:val="single" w:sz="4" w:space="0" w:color="auto"/>
              <w:right w:val="single" w:sz="4" w:space="0" w:color="auto"/>
            </w:tcBorders>
            <w:vAlign w:val="center"/>
            <w:hideMark/>
          </w:tcPr>
          <w:p w14:paraId="7A232AF8"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Bằng hoặc tương đương với tính tương thích mục 5</w:t>
            </w:r>
          </w:p>
        </w:tc>
      </w:tr>
      <w:tr w:rsidR="001B67D2" w:rsidRPr="001B67D2" w14:paraId="1A33B5DF" w14:textId="77777777" w:rsidTr="001B67D2">
        <w:trPr>
          <w:trHeight w:val="278"/>
        </w:trPr>
        <w:tc>
          <w:tcPr>
            <w:tcW w:w="746" w:type="dxa"/>
            <w:tcBorders>
              <w:top w:val="single" w:sz="4" w:space="0" w:color="auto"/>
              <w:left w:val="single" w:sz="4" w:space="0" w:color="auto"/>
              <w:bottom w:val="single" w:sz="4" w:space="0" w:color="auto"/>
              <w:right w:val="single" w:sz="4" w:space="0" w:color="auto"/>
            </w:tcBorders>
            <w:noWrap/>
            <w:vAlign w:val="center"/>
            <w:hideMark/>
          </w:tcPr>
          <w:p w14:paraId="21B81F83" w14:textId="77777777" w:rsidR="001B67D2" w:rsidRPr="001B67D2" w:rsidRDefault="001B67D2">
            <w:pPr>
              <w:spacing w:before="60" w:after="60" w:line="20" w:lineRule="atLeast"/>
              <w:jc w:val="center"/>
              <w:rPr>
                <w:color w:val="000000"/>
                <w:sz w:val="28"/>
                <w:szCs w:val="28"/>
                <w:lang w:val="vi-VN"/>
              </w:rPr>
            </w:pPr>
            <w:r w:rsidRPr="001B67D2">
              <w:rPr>
                <w:color w:val="000000"/>
                <w:sz w:val="28"/>
                <w:szCs w:val="28"/>
                <w:lang w:val="vi-VN"/>
              </w:rPr>
              <w:t>-</w:t>
            </w:r>
          </w:p>
        </w:tc>
        <w:tc>
          <w:tcPr>
            <w:tcW w:w="2422" w:type="dxa"/>
            <w:tcBorders>
              <w:top w:val="single" w:sz="4" w:space="0" w:color="auto"/>
              <w:left w:val="nil"/>
              <w:bottom w:val="single" w:sz="4" w:space="0" w:color="auto"/>
              <w:right w:val="single" w:sz="4" w:space="0" w:color="auto"/>
            </w:tcBorders>
            <w:vAlign w:val="center"/>
            <w:hideMark/>
          </w:tcPr>
          <w:p w14:paraId="2F9DA554" w14:textId="77777777" w:rsidR="001B67D2" w:rsidRPr="001B67D2" w:rsidRDefault="001B67D2">
            <w:pPr>
              <w:spacing w:before="60" w:after="60" w:line="20" w:lineRule="atLeast"/>
              <w:rPr>
                <w:sz w:val="28"/>
                <w:szCs w:val="28"/>
                <w:lang w:val="vi-VN"/>
              </w:rPr>
            </w:pPr>
            <w:r w:rsidRPr="001B67D2">
              <w:rPr>
                <w:color w:val="000000"/>
                <w:sz w:val="28"/>
                <w:szCs w:val="28"/>
                <w:lang w:val="vi-VN"/>
              </w:rPr>
              <w:t>Phạm vi bảo vệ</w:t>
            </w:r>
          </w:p>
        </w:tc>
        <w:tc>
          <w:tcPr>
            <w:tcW w:w="6012" w:type="dxa"/>
            <w:tcBorders>
              <w:top w:val="single" w:sz="4" w:space="0" w:color="auto"/>
              <w:left w:val="nil"/>
              <w:bottom w:val="single" w:sz="4" w:space="0" w:color="auto"/>
              <w:right w:val="single" w:sz="4" w:space="0" w:color="auto"/>
            </w:tcBorders>
            <w:vAlign w:val="center"/>
            <w:hideMark/>
          </w:tcPr>
          <w:p w14:paraId="4DDC5EF5"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-Hỗ trợ hệ điều hành Windows, macOS, Linux</w:t>
            </w:r>
          </w:p>
        </w:tc>
      </w:tr>
      <w:tr w:rsidR="001B67D2" w:rsidRPr="001B67D2" w14:paraId="0B217531" w14:textId="77777777" w:rsidTr="001B67D2">
        <w:trPr>
          <w:trHeight w:val="278"/>
        </w:trPr>
        <w:tc>
          <w:tcPr>
            <w:tcW w:w="746" w:type="dxa"/>
            <w:tcBorders>
              <w:top w:val="single" w:sz="4" w:space="0" w:color="auto"/>
              <w:left w:val="single" w:sz="4" w:space="0" w:color="auto"/>
              <w:bottom w:val="single" w:sz="4" w:space="0" w:color="auto"/>
              <w:right w:val="single" w:sz="4" w:space="0" w:color="auto"/>
            </w:tcBorders>
            <w:noWrap/>
            <w:vAlign w:val="center"/>
            <w:hideMark/>
          </w:tcPr>
          <w:p w14:paraId="4CD4EFD2" w14:textId="77777777" w:rsidR="001B67D2" w:rsidRPr="001B67D2" w:rsidRDefault="001B67D2">
            <w:pPr>
              <w:spacing w:before="60" w:after="60" w:line="20" w:lineRule="atLeast"/>
              <w:jc w:val="center"/>
              <w:rPr>
                <w:color w:val="000000"/>
                <w:sz w:val="28"/>
                <w:szCs w:val="28"/>
                <w:lang w:val="vi-VN"/>
              </w:rPr>
            </w:pPr>
            <w:r w:rsidRPr="001B67D2">
              <w:rPr>
                <w:color w:val="000000"/>
                <w:sz w:val="28"/>
                <w:szCs w:val="28"/>
                <w:lang w:val="vi-VN"/>
              </w:rPr>
              <w:t>-</w:t>
            </w:r>
          </w:p>
        </w:tc>
        <w:tc>
          <w:tcPr>
            <w:tcW w:w="2422" w:type="dxa"/>
            <w:tcBorders>
              <w:top w:val="single" w:sz="4" w:space="0" w:color="auto"/>
              <w:left w:val="nil"/>
              <w:bottom w:val="single" w:sz="4" w:space="0" w:color="auto"/>
              <w:right w:val="single" w:sz="4" w:space="0" w:color="auto"/>
            </w:tcBorders>
            <w:vAlign w:val="center"/>
            <w:hideMark/>
          </w:tcPr>
          <w:p w14:paraId="200133E4" w14:textId="77777777" w:rsidR="001B67D2" w:rsidRPr="001B67D2" w:rsidRDefault="001B67D2">
            <w:pPr>
              <w:spacing w:before="60" w:after="60" w:line="20" w:lineRule="atLeast"/>
              <w:rPr>
                <w:sz w:val="28"/>
                <w:szCs w:val="28"/>
                <w:lang w:val="vi-VN"/>
              </w:rPr>
            </w:pPr>
            <w:r w:rsidRPr="001B67D2">
              <w:rPr>
                <w:color w:val="000000"/>
                <w:sz w:val="28"/>
                <w:szCs w:val="28"/>
                <w:lang w:val="vi-VN"/>
              </w:rPr>
              <w:t>Săn lùng mối đe doạ (Threat Hunting) chủ động</w:t>
            </w:r>
          </w:p>
        </w:tc>
        <w:tc>
          <w:tcPr>
            <w:tcW w:w="6012" w:type="dxa"/>
            <w:tcBorders>
              <w:top w:val="single" w:sz="4" w:space="0" w:color="auto"/>
              <w:left w:val="nil"/>
              <w:bottom w:val="single" w:sz="4" w:space="0" w:color="auto"/>
              <w:right w:val="single" w:sz="4" w:space="0" w:color="auto"/>
            </w:tcBorders>
            <w:vAlign w:val="center"/>
            <w:hideMark/>
          </w:tcPr>
          <w:p w14:paraId="69307B2E"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Thực hiện săn lùng mối đe doạ (threat hunting) liên tục dựa trên dữ liệu thu thập từ Agent</w:t>
            </w:r>
          </w:p>
          <w:p w14:paraId="03F28D40"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Rà soát các dấu vết tấn công (IOCs) trên toàn hệ thống để phát hiện các điểm xâm nhập chưa bị phát hiện</w:t>
            </w:r>
          </w:p>
        </w:tc>
      </w:tr>
      <w:tr w:rsidR="001B67D2" w:rsidRPr="001B67D2" w14:paraId="5F086772" w14:textId="77777777" w:rsidTr="001B67D2">
        <w:trPr>
          <w:trHeight w:val="278"/>
        </w:trPr>
        <w:tc>
          <w:tcPr>
            <w:tcW w:w="746" w:type="dxa"/>
            <w:tcBorders>
              <w:top w:val="single" w:sz="4" w:space="0" w:color="auto"/>
              <w:left w:val="single" w:sz="4" w:space="0" w:color="auto"/>
              <w:bottom w:val="single" w:sz="4" w:space="0" w:color="auto"/>
              <w:right w:val="single" w:sz="4" w:space="0" w:color="auto"/>
            </w:tcBorders>
            <w:noWrap/>
            <w:vAlign w:val="center"/>
            <w:hideMark/>
          </w:tcPr>
          <w:p w14:paraId="1D99A155" w14:textId="77777777" w:rsidR="001B67D2" w:rsidRPr="001B67D2" w:rsidRDefault="001B67D2">
            <w:pPr>
              <w:spacing w:before="60" w:after="60" w:line="20" w:lineRule="atLeast"/>
              <w:jc w:val="center"/>
              <w:rPr>
                <w:color w:val="000000"/>
                <w:sz w:val="28"/>
                <w:szCs w:val="28"/>
                <w:lang w:val="vi-VN"/>
              </w:rPr>
            </w:pPr>
            <w:r w:rsidRPr="001B67D2">
              <w:rPr>
                <w:color w:val="000000"/>
                <w:sz w:val="28"/>
                <w:szCs w:val="28"/>
                <w:lang w:val="vi-VN"/>
              </w:rPr>
              <w:t>-</w:t>
            </w:r>
          </w:p>
        </w:tc>
        <w:tc>
          <w:tcPr>
            <w:tcW w:w="2422" w:type="dxa"/>
            <w:tcBorders>
              <w:top w:val="single" w:sz="4" w:space="0" w:color="auto"/>
              <w:left w:val="nil"/>
              <w:bottom w:val="single" w:sz="4" w:space="0" w:color="auto"/>
              <w:right w:val="single" w:sz="4" w:space="0" w:color="auto"/>
            </w:tcBorders>
            <w:vAlign w:val="center"/>
            <w:hideMark/>
          </w:tcPr>
          <w:p w14:paraId="29CF0D20" w14:textId="77777777" w:rsidR="001B67D2" w:rsidRPr="001B67D2" w:rsidRDefault="001B67D2">
            <w:pPr>
              <w:spacing w:before="60" w:after="60" w:line="20" w:lineRule="atLeast"/>
              <w:rPr>
                <w:sz w:val="28"/>
                <w:szCs w:val="28"/>
                <w:lang w:val="vi-VN"/>
              </w:rPr>
            </w:pPr>
            <w:r w:rsidRPr="001B67D2">
              <w:rPr>
                <w:color w:val="000000"/>
                <w:sz w:val="28"/>
                <w:szCs w:val="28"/>
                <w:lang w:val="vi-VN"/>
              </w:rPr>
              <w:t>Phát hiện &amp; phòng chống mối đe dọa</w:t>
            </w:r>
          </w:p>
        </w:tc>
        <w:tc>
          <w:tcPr>
            <w:tcW w:w="6012" w:type="dxa"/>
            <w:tcBorders>
              <w:top w:val="single" w:sz="4" w:space="0" w:color="auto"/>
              <w:left w:val="nil"/>
              <w:bottom w:val="single" w:sz="4" w:space="0" w:color="auto"/>
              <w:right w:val="single" w:sz="4" w:space="0" w:color="auto"/>
            </w:tcBorders>
            <w:vAlign w:val="center"/>
            <w:hideMark/>
          </w:tcPr>
          <w:p w14:paraId="073756E6"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Hỗ trợ AI/ML để phát hiện malware, ransomware, zero-day</w:t>
            </w:r>
          </w:p>
          <w:p w14:paraId="710D79F6"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Phân tích hành vi (behavioral analysis)</w:t>
            </w:r>
          </w:p>
          <w:p w14:paraId="2D0CCC5A"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Phát hiện script-based attack như PowerShell</w:t>
            </w:r>
          </w:p>
        </w:tc>
      </w:tr>
      <w:tr w:rsidR="001B67D2" w:rsidRPr="001B67D2" w14:paraId="34F26CEF" w14:textId="77777777" w:rsidTr="001B67D2">
        <w:trPr>
          <w:trHeight w:val="278"/>
        </w:trPr>
        <w:tc>
          <w:tcPr>
            <w:tcW w:w="746" w:type="dxa"/>
            <w:tcBorders>
              <w:top w:val="single" w:sz="4" w:space="0" w:color="auto"/>
              <w:left w:val="single" w:sz="4" w:space="0" w:color="auto"/>
              <w:bottom w:val="single" w:sz="4" w:space="0" w:color="auto"/>
              <w:right w:val="single" w:sz="4" w:space="0" w:color="auto"/>
            </w:tcBorders>
            <w:noWrap/>
            <w:vAlign w:val="center"/>
            <w:hideMark/>
          </w:tcPr>
          <w:p w14:paraId="60755694" w14:textId="77777777" w:rsidR="001B67D2" w:rsidRPr="001B67D2" w:rsidRDefault="001B67D2">
            <w:pPr>
              <w:spacing w:before="60" w:after="60" w:line="20" w:lineRule="atLeast"/>
              <w:jc w:val="center"/>
              <w:rPr>
                <w:color w:val="000000"/>
                <w:sz w:val="28"/>
                <w:szCs w:val="28"/>
                <w:lang w:val="vi-VN"/>
              </w:rPr>
            </w:pPr>
            <w:r w:rsidRPr="001B67D2">
              <w:rPr>
                <w:color w:val="000000"/>
                <w:sz w:val="28"/>
                <w:szCs w:val="28"/>
                <w:lang w:val="vi-VN"/>
              </w:rPr>
              <w:t>-</w:t>
            </w:r>
          </w:p>
        </w:tc>
        <w:tc>
          <w:tcPr>
            <w:tcW w:w="2422" w:type="dxa"/>
            <w:tcBorders>
              <w:top w:val="single" w:sz="4" w:space="0" w:color="auto"/>
              <w:left w:val="nil"/>
              <w:bottom w:val="single" w:sz="4" w:space="0" w:color="auto"/>
              <w:right w:val="single" w:sz="4" w:space="0" w:color="auto"/>
            </w:tcBorders>
            <w:vAlign w:val="center"/>
            <w:hideMark/>
          </w:tcPr>
          <w:p w14:paraId="108767A0" w14:textId="77777777" w:rsidR="001B67D2" w:rsidRPr="001B67D2" w:rsidRDefault="001B67D2">
            <w:pPr>
              <w:spacing w:before="60" w:after="60" w:line="20" w:lineRule="atLeast"/>
              <w:rPr>
                <w:sz w:val="28"/>
                <w:szCs w:val="28"/>
                <w:lang w:val="vi-VN"/>
              </w:rPr>
            </w:pPr>
            <w:r w:rsidRPr="001B67D2">
              <w:rPr>
                <w:sz w:val="28"/>
                <w:szCs w:val="28"/>
                <w:lang w:val="vi-VN"/>
              </w:rPr>
              <w:t>Nghiên cứu và tình báo mối đe doạ (Threat Research &amp; Intelligence)</w:t>
            </w:r>
          </w:p>
        </w:tc>
        <w:tc>
          <w:tcPr>
            <w:tcW w:w="6012" w:type="dxa"/>
            <w:tcBorders>
              <w:top w:val="single" w:sz="4" w:space="0" w:color="auto"/>
              <w:left w:val="nil"/>
              <w:bottom w:val="single" w:sz="4" w:space="0" w:color="auto"/>
              <w:right w:val="single" w:sz="4" w:space="0" w:color="auto"/>
            </w:tcBorders>
            <w:vAlign w:val="center"/>
            <w:hideMark/>
          </w:tcPr>
          <w:p w14:paraId="359F2244"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Nhận các bản tin cảnh báo từ Trung tâm vận hành an ninh mạng (SOC) bao gồm dấu vết tấn công (IOCs) mới, Chiến thuật – Kỹ thuật – Quy trình tác chiến (TTPs) của nhóm tấn công có chủ đích (APT), và xu hướng tấn công mới hàng tháng.</w:t>
            </w:r>
          </w:p>
        </w:tc>
      </w:tr>
      <w:tr w:rsidR="001B67D2" w:rsidRPr="001B67D2" w14:paraId="25EA8A82" w14:textId="77777777" w:rsidTr="001B67D2">
        <w:trPr>
          <w:trHeight w:val="278"/>
        </w:trPr>
        <w:tc>
          <w:tcPr>
            <w:tcW w:w="746" w:type="dxa"/>
            <w:tcBorders>
              <w:top w:val="single" w:sz="4" w:space="0" w:color="auto"/>
              <w:left w:val="single" w:sz="4" w:space="0" w:color="auto"/>
              <w:bottom w:val="single" w:sz="4" w:space="0" w:color="auto"/>
              <w:right w:val="single" w:sz="4" w:space="0" w:color="auto"/>
            </w:tcBorders>
            <w:noWrap/>
            <w:vAlign w:val="center"/>
            <w:hideMark/>
          </w:tcPr>
          <w:p w14:paraId="5349EBAF" w14:textId="77777777" w:rsidR="001B67D2" w:rsidRPr="001B67D2" w:rsidRDefault="001B67D2">
            <w:pPr>
              <w:spacing w:before="60" w:after="60" w:line="20" w:lineRule="atLeast"/>
              <w:jc w:val="center"/>
              <w:rPr>
                <w:color w:val="000000"/>
                <w:sz w:val="28"/>
                <w:szCs w:val="28"/>
                <w:lang w:val="vi-VN"/>
              </w:rPr>
            </w:pPr>
            <w:r w:rsidRPr="001B67D2">
              <w:rPr>
                <w:color w:val="000000"/>
                <w:sz w:val="28"/>
                <w:szCs w:val="28"/>
                <w:lang w:val="vi-VN"/>
              </w:rPr>
              <w:lastRenderedPageBreak/>
              <w:t>-</w:t>
            </w:r>
          </w:p>
        </w:tc>
        <w:tc>
          <w:tcPr>
            <w:tcW w:w="2422" w:type="dxa"/>
            <w:tcBorders>
              <w:top w:val="single" w:sz="4" w:space="0" w:color="auto"/>
              <w:left w:val="nil"/>
              <w:bottom w:val="single" w:sz="4" w:space="0" w:color="auto"/>
              <w:right w:val="single" w:sz="4" w:space="0" w:color="auto"/>
            </w:tcBorders>
            <w:vAlign w:val="center"/>
            <w:hideMark/>
          </w:tcPr>
          <w:p w14:paraId="55E370C4" w14:textId="77777777" w:rsidR="001B67D2" w:rsidRPr="001B67D2" w:rsidRDefault="001B67D2">
            <w:pPr>
              <w:spacing w:before="60" w:after="60" w:line="20" w:lineRule="atLeast"/>
              <w:rPr>
                <w:sz w:val="28"/>
                <w:szCs w:val="28"/>
                <w:lang w:val="vi-VN"/>
              </w:rPr>
            </w:pPr>
            <w:r w:rsidRPr="001B67D2">
              <w:rPr>
                <w:color w:val="000000"/>
                <w:sz w:val="28"/>
                <w:szCs w:val="28"/>
                <w:lang w:val="vi-VN"/>
              </w:rPr>
              <w:t>Ứng phó tự động trên endpoint</w:t>
            </w:r>
          </w:p>
        </w:tc>
        <w:tc>
          <w:tcPr>
            <w:tcW w:w="6012" w:type="dxa"/>
            <w:tcBorders>
              <w:top w:val="single" w:sz="4" w:space="0" w:color="auto"/>
              <w:left w:val="nil"/>
              <w:bottom w:val="single" w:sz="4" w:space="0" w:color="auto"/>
              <w:right w:val="single" w:sz="4" w:space="0" w:color="auto"/>
            </w:tcBorders>
            <w:vAlign w:val="center"/>
            <w:hideMark/>
          </w:tcPr>
          <w:p w14:paraId="1169E107"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Khả năng cách ly thiết bị khỏi mạng (host isolation) hoặc tương đương</w:t>
            </w:r>
          </w:p>
        </w:tc>
      </w:tr>
      <w:tr w:rsidR="001B67D2" w:rsidRPr="001B67D2" w14:paraId="5F7D6989" w14:textId="77777777" w:rsidTr="001B67D2">
        <w:trPr>
          <w:trHeight w:val="278"/>
        </w:trPr>
        <w:tc>
          <w:tcPr>
            <w:tcW w:w="746" w:type="dxa"/>
            <w:tcBorders>
              <w:top w:val="single" w:sz="4" w:space="0" w:color="auto"/>
              <w:left w:val="single" w:sz="4" w:space="0" w:color="auto"/>
              <w:bottom w:val="single" w:sz="4" w:space="0" w:color="auto"/>
              <w:right w:val="single" w:sz="4" w:space="0" w:color="auto"/>
            </w:tcBorders>
            <w:noWrap/>
            <w:vAlign w:val="center"/>
            <w:hideMark/>
          </w:tcPr>
          <w:p w14:paraId="31D06336" w14:textId="77777777" w:rsidR="001B67D2" w:rsidRPr="001B67D2" w:rsidRDefault="001B67D2">
            <w:pPr>
              <w:spacing w:before="60" w:after="60" w:line="20" w:lineRule="atLeast"/>
              <w:jc w:val="center"/>
              <w:rPr>
                <w:color w:val="000000"/>
                <w:sz w:val="28"/>
                <w:szCs w:val="28"/>
                <w:lang w:val="vi-VN"/>
              </w:rPr>
            </w:pPr>
            <w:r w:rsidRPr="001B67D2">
              <w:rPr>
                <w:color w:val="000000"/>
                <w:sz w:val="28"/>
                <w:szCs w:val="28"/>
                <w:lang w:val="vi-VN"/>
              </w:rPr>
              <w:t>-</w:t>
            </w:r>
          </w:p>
        </w:tc>
        <w:tc>
          <w:tcPr>
            <w:tcW w:w="2422" w:type="dxa"/>
            <w:tcBorders>
              <w:top w:val="single" w:sz="4" w:space="0" w:color="auto"/>
              <w:left w:val="nil"/>
              <w:bottom w:val="single" w:sz="4" w:space="0" w:color="auto"/>
              <w:right w:val="single" w:sz="4" w:space="0" w:color="auto"/>
            </w:tcBorders>
            <w:vAlign w:val="center"/>
            <w:hideMark/>
          </w:tcPr>
          <w:p w14:paraId="227ADB1F"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Giám sát và phản ứng 24/7/365</w:t>
            </w:r>
          </w:p>
        </w:tc>
        <w:tc>
          <w:tcPr>
            <w:tcW w:w="6012" w:type="dxa"/>
            <w:tcBorders>
              <w:top w:val="single" w:sz="4" w:space="0" w:color="auto"/>
              <w:left w:val="nil"/>
              <w:bottom w:val="single" w:sz="4" w:space="0" w:color="auto"/>
              <w:right w:val="single" w:sz="4" w:space="0" w:color="auto"/>
            </w:tcBorders>
            <w:vAlign w:val="center"/>
            <w:hideMark/>
          </w:tcPr>
          <w:p w14:paraId="5E34F932"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Hỗ trợ Dịch vụ giám sát, điều tra, phản ứng liên tục 24/7/365</w:t>
            </w:r>
          </w:p>
          <w:p w14:paraId="3148D133"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Có Đội ngũ Trung tâm vận hành an ninh mạng (SOC) theo dõi cảnh báo, phân tích hành vi, và ứng phó theo thời gian thực hoặc tốt hơn</w:t>
            </w:r>
          </w:p>
          <w:p w14:paraId="518E69CB"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Có hotline để trao đổi với Trung tâm vận hành an ninh mạng (SOC).</w:t>
            </w:r>
          </w:p>
        </w:tc>
      </w:tr>
      <w:tr w:rsidR="001B67D2" w:rsidRPr="001B67D2" w14:paraId="711A212E" w14:textId="77777777" w:rsidTr="001B67D2">
        <w:trPr>
          <w:trHeight w:val="278"/>
        </w:trPr>
        <w:tc>
          <w:tcPr>
            <w:tcW w:w="746" w:type="dxa"/>
            <w:tcBorders>
              <w:top w:val="single" w:sz="4" w:space="0" w:color="auto"/>
              <w:left w:val="single" w:sz="4" w:space="0" w:color="auto"/>
              <w:bottom w:val="single" w:sz="4" w:space="0" w:color="auto"/>
              <w:right w:val="single" w:sz="4" w:space="0" w:color="auto"/>
            </w:tcBorders>
            <w:noWrap/>
            <w:vAlign w:val="center"/>
            <w:hideMark/>
          </w:tcPr>
          <w:p w14:paraId="69468FF9" w14:textId="77777777" w:rsidR="001B67D2" w:rsidRPr="001B67D2" w:rsidRDefault="001B67D2">
            <w:pPr>
              <w:spacing w:before="60" w:after="60" w:line="20" w:lineRule="atLeast"/>
              <w:jc w:val="center"/>
              <w:rPr>
                <w:color w:val="000000"/>
                <w:sz w:val="28"/>
                <w:szCs w:val="28"/>
                <w:lang w:val="vi-VN"/>
              </w:rPr>
            </w:pPr>
            <w:r w:rsidRPr="001B67D2">
              <w:rPr>
                <w:color w:val="000000"/>
                <w:sz w:val="28"/>
                <w:szCs w:val="28"/>
                <w:lang w:val="vi-VN"/>
              </w:rPr>
              <w:t>-</w:t>
            </w:r>
          </w:p>
        </w:tc>
        <w:tc>
          <w:tcPr>
            <w:tcW w:w="2422" w:type="dxa"/>
            <w:tcBorders>
              <w:top w:val="single" w:sz="4" w:space="0" w:color="auto"/>
              <w:left w:val="nil"/>
              <w:bottom w:val="single" w:sz="4" w:space="0" w:color="auto"/>
              <w:right w:val="single" w:sz="4" w:space="0" w:color="auto"/>
            </w:tcBorders>
            <w:vAlign w:val="center"/>
            <w:hideMark/>
          </w:tcPr>
          <w:p w14:paraId="530E302D"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Cảnh báo (Alerting)</w:t>
            </w:r>
          </w:p>
        </w:tc>
        <w:tc>
          <w:tcPr>
            <w:tcW w:w="6012" w:type="dxa"/>
            <w:tcBorders>
              <w:top w:val="single" w:sz="4" w:space="0" w:color="auto"/>
              <w:left w:val="nil"/>
              <w:bottom w:val="single" w:sz="4" w:space="0" w:color="auto"/>
              <w:right w:val="single" w:sz="4" w:space="0" w:color="auto"/>
            </w:tcBorders>
            <w:vAlign w:val="center"/>
            <w:hideMark/>
          </w:tcPr>
          <w:p w14:paraId="625B1DB0"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Cảnh báo được phân loại theo mức độ ưu tiên</w:t>
            </w:r>
          </w:p>
          <w:p w14:paraId="5C8EE5FE"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Gửi cảnh báo và báo cáo chi tiết thông qua hệ thống ticket, email, hoặc qua Cổng dịch vụ (Portal)</w:t>
            </w:r>
          </w:p>
        </w:tc>
      </w:tr>
      <w:tr w:rsidR="001B67D2" w:rsidRPr="001B67D2" w14:paraId="74CDD679" w14:textId="77777777" w:rsidTr="001B67D2">
        <w:trPr>
          <w:trHeight w:val="278"/>
        </w:trPr>
        <w:tc>
          <w:tcPr>
            <w:tcW w:w="746" w:type="dxa"/>
            <w:tcBorders>
              <w:top w:val="single" w:sz="4" w:space="0" w:color="auto"/>
              <w:left w:val="single" w:sz="4" w:space="0" w:color="auto"/>
              <w:bottom w:val="single" w:sz="4" w:space="0" w:color="auto"/>
              <w:right w:val="single" w:sz="4" w:space="0" w:color="auto"/>
            </w:tcBorders>
            <w:noWrap/>
            <w:vAlign w:val="center"/>
            <w:hideMark/>
          </w:tcPr>
          <w:p w14:paraId="1277CEBC" w14:textId="77777777" w:rsidR="001B67D2" w:rsidRPr="001B67D2" w:rsidRDefault="001B67D2">
            <w:pPr>
              <w:spacing w:before="60" w:after="60" w:line="20" w:lineRule="atLeast"/>
              <w:jc w:val="center"/>
              <w:rPr>
                <w:color w:val="000000"/>
                <w:sz w:val="28"/>
                <w:szCs w:val="28"/>
                <w:lang w:val="vi-VN"/>
              </w:rPr>
            </w:pPr>
            <w:r w:rsidRPr="001B67D2">
              <w:rPr>
                <w:color w:val="000000"/>
                <w:sz w:val="28"/>
                <w:szCs w:val="28"/>
                <w:lang w:val="vi-VN"/>
              </w:rPr>
              <w:t>-</w:t>
            </w:r>
          </w:p>
        </w:tc>
        <w:tc>
          <w:tcPr>
            <w:tcW w:w="2422" w:type="dxa"/>
            <w:tcBorders>
              <w:top w:val="single" w:sz="4" w:space="0" w:color="auto"/>
              <w:left w:val="nil"/>
              <w:bottom w:val="single" w:sz="4" w:space="0" w:color="auto"/>
              <w:right w:val="single" w:sz="4" w:space="0" w:color="auto"/>
            </w:tcBorders>
            <w:vAlign w:val="center"/>
            <w:hideMark/>
          </w:tcPr>
          <w:p w14:paraId="1942C0DD"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Phản ứng sự cố &amp; khắc phục</w:t>
            </w:r>
          </w:p>
        </w:tc>
        <w:tc>
          <w:tcPr>
            <w:tcW w:w="6012" w:type="dxa"/>
            <w:tcBorders>
              <w:top w:val="single" w:sz="4" w:space="0" w:color="auto"/>
              <w:left w:val="nil"/>
              <w:bottom w:val="single" w:sz="4" w:space="0" w:color="auto"/>
              <w:right w:val="single" w:sz="4" w:space="0" w:color="auto"/>
            </w:tcBorders>
            <w:vAlign w:val="center"/>
            <w:hideMark/>
          </w:tcPr>
          <w:p w14:paraId="30EDAB76"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Thực hiện các hành động như cô lập thiết bị đầu cuối (isolate endpoint), tắt tiến trình (kill process).</w:t>
            </w:r>
          </w:p>
          <w:p w14:paraId="28D7AB28"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Hỗ trợ điều tra nguyên nhân gốc và đưa thiết bị đầu cuối (endpoint) về trạng thái hoạt động bình thường</w:t>
            </w:r>
          </w:p>
        </w:tc>
      </w:tr>
      <w:tr w:rsidR="001B67D2" w:rsidRPr="001B67D2" w14:paraId="5F3B0FF8" w14:textId="77777777" w:rsidTr="001B67D2">
        <w:trPr>
          <w:trHeight w:val="278"/>
        </w:trPr>
        <w:tc>
          <w:tcPr>
            <w:tcW w:w="746" w:type="dxa"/>
            <w:tcBorders>
              <w:top w:val="single" w:sz="4" w:space="0" w:color="auto"/>
              <w:left w:val="single" w:sz="4" w:space="0" w:color="auto"/>
              <w:bottom w:val="single" w:sz="4" w:space="0" w:color="auto"/>
              <w:right w:val="single" w:sz="4" w:space="0" w:color="auto"/>
            </w:tcBorders>
            <w:noWrap/>
            <w:vAlign w:val="center"/>
            <w:hideMark/>
          </w:tcPr>
          <w:p w14:paraId="17A9E1F6" w14:textId="77777777" w:rsidR="001B67D2" w:rsidRPr="001B67D2" w:rsidRDefault="001B67D2">
            <w:pPr>
              <w:spacing w:before="60" w:after="60" w:line="20" w:lineRule="atLeast"/>
              <w:jc w:val="center"/>
              <w:rPr>
                <w:color w:val="000000"/>
                <w:sz w:val="28"/>
                <w:szCs w:val="28"/>
                <w:lang w:val="vi-VN"/>
              </w:rPr>
            </w:pPr>
            <w:r w:rsidRPr="001B67D2">
              <w:rPr>
                <w:color w:val="000000"/>
                <w:sz w:val="28"/>
                <w:szCs w:val="28"/>
                <w:lang w:val="vi-VN"/>
              </w:rPr>
              <w:t>-</w:t>
            </w:r>
          </w:p>
        </w:tc>
        <w:tc>
          <w:tcPr>
            <w:tcW w:w="2422" w:type="dxa"/>
            <w:tcBorders>
              <w:top w:val="single" w:sz="4" w:space="0" w:color="auto"/>
              <w:left w:val="nil"/>
              <w:bottom w:val="single" w:sz="4" w:space="0" w:color="auto"/>
              <w:right w:val="single" w:sz="4" w:space="0" w:color="auto"/>
            </w:tcBorders>
            <w:vAlign w:val="center"/>
            <w:hideMark/>
          </w:tcPr>
          <w:p w14:paraId="6B4E5389"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Tự động hóa và chặn mối đe dọa</w:t>
            </w:r>
          </w:p>
        </w:tc>
        <w:tc>
          <w:tcPr>
            <w:tcW w:w="6012" w:type="dxa"/>
            <w:tcBorders>
              <w:top w:val="single" w:sz="4" w:space="0" w:color="auto"/>
              <w:left w:val="nil"/>
              <w:bottom w:val="single" w:sz="4" w:space="0" w:color="auto"/>
              <w:right w:val="single" w:sz="4" w:space="0" w:color="auto"/>
            </w:tcBorders>
            <w:vAlign w:val="center"/>
            <w:hideMark/>
          </w:tcPr>
          <w:p w14:paraId="36E79F50"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Hỗ trợ ngăn chặn (blocking) tự động các hành vi nguy hiểm</w:t>
            </w:r>
          </w:p>
          <w:p w14:paraId="6ED7934E"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Phối hợp giữa tự động hoá (automation) và Trung tâm vận hành an ninh mạng (SOC) để đưa ra hành động chính xác và nhanh chóng</w:t>
            </w:r>
          </w:p>
        </w:tc>
      </w:tr>
      <w:tr w:rsidR="001B67D2" w:rsidRPr="001B67D2" w14:paraId="35747451" w14:textId="77777777" w:rsidTr="001B67D2">
        <w:trPr>
          <w:trHeight w:val="278"/>
        </w:trPr>
        <w:tc>
          <w:tcPr>
            <w:tcW w:w="746" w:type="dxa"/>
            <w:tcBorders>
              <w:top w:val="single" w:sz="4" w:space="0" w:color="auto"/>
              <w:left w:val="single" w:sz="4" w:space="0" w:color="auto"/>
              <w:bottom w:val="single" w:sz="4" w:space="0" w:color="auto"/>
              <w:right w:val="single" w:sz="4" w:space="0" w:color="auto"/>
            </w:tcBorders>
            <w:noWrap/>
            <w:vAlign w:val="center"/>
            <w:hideMark/>
          </w:tcPr>
          <w:p w14:paraId="77E08803" w14:textId="77777777" w:rsidR="001B67D2" w:rsidRPr="001B67D2" w:rsidRDefault="001B67D2">
            <w:pPr>
              <w:spacing w:before="60" w:after="60" w:line="20" w:lineRule="atLeast"/>
              <w:jc w:val="center"/>
              <w:rPr>
                <w:color w:val="000000"/>
                <w:sz w:val="28"/>
                <w:szCs w:val="28"/>
                <w:lang w:val="vi-VN"/>
              </w:rPr>
            </w:pPr>
            <w:r w:rsidRPr="001B67D2">
              <w:rPr>
                <w:color w:val="000000"/>
                <w:sz w:val="28"/>
                <w:szCs w:val="28"/>
                <w:lang w:val="vi-VN"/>
              </w:rPr>
              <w:t>-</w:t>
            </w:r>
          </w:p>
        </w:tc>
        <w:tc>
          <w:tcPr>
            <w:tcW w:w="2422" w:type="dxa"/>
            <w:tcBorders>
              <w:top w:val="single" w:sz="4" w:space="0" w:color="auto"/>
              <w:left w:val="nil"/>
              <w:bottom w:val="single" w:sz="4" w:space="0" w:color="auto"/>
              <w:right w:val="single" w:sz="4" w:space="0" w:color="auto"/>
            </w:tcBorders>
            <w:vAlign w:val="center"/>
            <w:hideMark/>
          </w:tcPr>
          <w:p w14:paraId="7BCEE302"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Khắc phục sự cố</w:t>
            </w:r>
          </w:p>
        </w:tc>
        <w:tc>
          <w:tcPr>
            <w:tcW w:w="6012" w:type="dxa"/>
            <w:tcBorders>
              <w:top w:val="single" w:sz="4" w:space="0" w:color="auto"/>
              <w:left w:val="nil"/>
              <w:bottom w:val="single" w:sz="4" w:space="0" w:color="auto"/>
              <w:right w:val="single" w:sz="4" w:space="0" w:color="auto"/>
            </w:tcBorders>
            <w:vAlign w:val="center"/>
            <w:hideMark/>
          </w:tcPr>
          <w:p w14:paraId="4AE7B0BF"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Có sự hỗ trợ từ các chuyên gia hỗ trợ quản lý quá trình khắc phục các điểm cuối bị nhiễm để đưa trở lại hoạt động bình thường</w:t>
            </w:r>
          </w:p>
        </w:tc>
      </w:tr>
      <w:tr w:rsidR="001B67D2" w:rsidRPr="001B67D2" w14:paraId="23F10FAA" w14:textId="77777777" w:rsidTr="001B67D2">
        <w:trPr>
          <w:trHeight w:val="278"/>
        </w:trPr>
        <w:tc>
          <w:tcPr>
            <w:tcW w:w="746" w:type="dxa"/>
            <w:tcBorders>
              <w:top w:val="single" w:sz="4" w:space="0" w:color="auto"/>
              <w:left w:val="single" w:sz="4" w:space="0" w:color="auto"/>
              <w:bottom w:val="single" w:sz="4" w:space="0" w:color="auto"/>
              <w:right w:val="single" w:sz="4" w:space="0" w:color="auto"/>
            </w:tcBorders>
            <w:noWrap/>
            <w:vAlign w:val="center"/>
            <w:hideMark/>
          </w:tcPr>
          <w:p w14:paraId="4F9F149A" w14:textId="77777777" w:rsidR="001B67D2" w:rsidRPr="001B67D2" w:rsidRDefault="001B67D2">
            <w:pPr>
              <w:spacing w:before="60" w:after="60" w:line="20" w:lineRule="atLeast"/>
              <w:jc w:val="center"/>
              <w:rPr>
                <w:color w:val="000000"/>
                <w:sz w:val="28"/>
                <w:szCs w:val="28"/>
                <w:lang w:val="vi-VN"/>
              </w:rPr>
            </w:pPr>
            <w:r w:rsidRPr="001B67D2">
              <w:rPr>
                <w:color w:val="000000"/>
                <w:sz w:val="28"/>
                <w:szCs w:val="28"/>
                <w:lang w:val="vi-VN"/>
              </w:rPr>
              <w:t>-</w:t>
            </w:r>
          </w:p>
        </w:tc>
        <w:tc>
          <w:tcPr>
            <w:tcW w:w="2422" w:type="dxa"/>
            <w:tcBorders>
              <w:top w:val="single" w:sz="4" w:space="0" w:color="auto"/>
              <w:left w:val="nil"/>
              <w:bottom w:val="single" w:sz="4" w:space="0" w:color="auto"/>
              <w:right w:val="single" w:sz="4" w:space="0" w:color="auto"/>
            </w:tcBorders>
            <w:vAlign w:val="center"/>
            <w:hideMark/>
          </w:tcPr>
          <w:p w14:paraId="24E6353C" w14:textId="77777777" w:rsidR="001B67D2" w:rsidRPr="001B67D2" w:rsidRDefault="001B67D2">
            <w:pPr>
              <w:spacing w:before="60" w:after="60" w:line="20" w:lineRule="atLeast"/>
              <w:rPr>
                <w:color w:val="000000"/>
                <w:sz w:val="28"/>
                <w:szCs w:val="28"/>
                <w:lang w:val="vi-VN"/>
              </w:rPr>
            </w:pPr>
            <w:r w:rsidRPr="001B67D2">
              <w:rPr>
                <w:sz w:val="28"/>
                <w:szCs w:val="28"/>
                <w:lang w:val="vi-VN"/>
              </w:rPr>
              <w:t>Tốc độ phản hồi</w:t>
            </w:r>
          </w:p>
        </w:tc>
        <w:tc>
          <w:tcPr>
            <w:tcW w:w="6012" w:type="dxa"/>
            <w:tcBorders>
              <w:top w:val="single" w:sz="4" w:space="0" w:color="auto"/>
              <w:left w:val="nil"/>
              <w:bottom w:val="single" w:sz="4" w:space="0" w:color="auto"/>
              <w:right w:val="single" w:sz="4" w:space="0" w:color="auto"/>
            </w:tcBorders>
            <w:vAlign w:val="center"/>
            <w:hideMark/>
          </w:tcPr>
          <w:p w14:paraId="2E94F7BE"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Thời gian trung bình để phản hồi và cô lập mối đe dọa (Mean Time to Contain) &lt; 15 phút</w:t>
            </w:r>
          </w:p>
        </w:tc>
      </w:tr>
      <w:tr w:rsidR="001B67D2" w:rsidRPr="001B67D2" w14:paraId="75EB9BD9" w14:textId="77777777" w:rsidTr="001B67D2">
        <w:trPr>
          <w:trHeight w:val="278"/>
        </w:trPr>
        <w:tc>
          <w:tcPr>
            <w:tcW w:w="746" w:type="dxa"/>
            <w:tcBorders>
              <w:top w:val="single" w:sz="4" w:space="0" w:color="auto"/>
              <w:left w:val="single" w:sz="4" w:space="0" w:color="auto"/>
              <w:bottom w:val="single" w:sz="4" w:space="0" w:color="auto"/>
              <w:right w:val="single" w:sz="4" w:space="0" w:color="auto"/>
            </w:tcBorders>
            <w:noWrap/>
            <w:vAlign w:val="center"/>
            <w:hideMark/>
          </w:tcPr>
          <w:p w14:paraId="71F2A5DA" w14:textId="77777777" w:rsidR="001B67D2" w:rsidRPr="001B67D2" w:rsidRDefault="001B67D2">
            <w:pPr>
              <w:spacing w:before="60" w:after="60" w:line="20" w:lineRule="atLeast"/>
              <w:jc w:val="center"/>
              <w:rPr>
                <w:color w:val="000000"/>
                <w:sz w:val="28"/>
                <w:szCs w:val="28"/>
                <w:lang w:val="vi-VN"/>
              </w:rPr>
            </w:pPr>
            <w:r w:rsidRPr="001B67D2">
              <w:rPr>
                <w:color w:val="000000"/>
                <w:sz w:val="28"/>
                <w:szCs w:val="28"/>
                <w:lang w:val="vi-VN"/>
              </w:rPr>
              <w:t>-</w:t>
            </w:r>
          </w:p>
        </w:tc>
        <w:tc>
          <w:tcPr>
            <w:tcW w:w="2422" w:type="dxa"/>
            <w:tcBorders>
              <w:top w:val="single" w:sz="4" w:space="0" w:color="auto"/>
              <w:left w:val="nil"/>
              <w:bottom w:val="single" w:sz="4" w:space="0" w:color="auto"/>
              <w:right w:val="single" w:sz="4" w:space="0" w:color="auto"/>
            </w:tcBorders>
            <w:vAlign w:val="center"/>
            <w:hideMark/>
          </w:tcPr>
          <w:p w14:paraId="04D185C6" w14:textId="77777777" w:rsidR="001B67D2" w:rsidRPr="001B67D2" w:rsidRDefault="001B67D2">
            <w:pPr>
              <w:spacing w:before="60" w:after="60" w:line="20" w:lineRule="atLeast"/>
              <w:rPr>
                <w:sz w:val="28"/>
                <w:szCs w:val="28"/>
                <w:lang w:val="vi-VN"/>
              </w:rPr>
            </w:pPr>
            <w:r w:rsidRPr="001B67D2">
              <w:rPr>
                <w:sz w:val="28"/>
                <w:szCs w:val="28"/>
                <w:lang w:val="vi-VN"/>
              </w:rPr>
              <w:t>Tự động ngăn chặn</w:t>
            </w:r>
          </w:p>
        </w:tc>
        <w:tc>
          <w:tcPr>
            <w:tcW w:w="6012" w:type="dxa"/>
            <w:tcBorders>
              <w:top w:val="single" w:sz="4" w:space="0" w:color="auto"/>
              <w:left w:val="nil"/>
              <w:bottom w:val="single" w:sz="4" w:space="0" w:color="auto"/>
              <w:right w:val="single" w:sz="4" w:space="0" w:color="auto"/>
            </w:tcBorders>
            <w:vAlign w:val="center"/>
            <w:hideMark/>
          </w:tcPr>
          <w:p w14:paraId="7505ADDB"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Ngăn chặn các cuộc tấn công đã biết, chưa biết, không sử dụng tệp bằng cách sử dụng mô hình dự đoán mối đe doạ và phân tích hành vi hoặc tương đương</w:t>
            </w:r>
          </w:p>
        </w:tc>
      </w:tr>
      <w:tr w:rsidR="001B67D2" w:rsidRPr="001B67D2" w14:paraId="22AFEE20" w14:textId="77777777" w:rsidTr="001B67D2">
        <w:trPr>
          <w:trHeight w:val="278"/>
        </w:trPr>
        <w:tc>
          <w:tcPr>
            <w:tcW w:w="746" w:type="dxa"/>
            <w:tcBorders>
              <w:top w:val="single" w:sz="4" w:space="0" w:color="auto"/>
              <w:left w:val="single" w:sz="4" w:space="0" w:color="auto"/>
              <w:bottom w:val="single" w:sz="4" w:space="0" w:color="auto"/>
              <w:right w:val="single" w:sz="4" w:space="0" w:color="auto"/>
            </w:tcBorders>
            <w:noWrap/>
            <w:vAlign w:val="center"/>
            <w:hideMark/>
          </w:tcPr>
          <w:p w14:paraId="6AC6C63F" w14:textId="77777777" w:rsidR="001B67D2" w:rsidRPr="001B67D2" w:rsidRDefault="001B67D2">
            <w:pPr>
              <w:spacing w:before="60" w:after="60" w:line="20" w:lineRule="atLeast"/>
              <w:jc w:val="center"/>
              <w:rPr>
                <w:color w:val="000000"/>
                <w:sz w:val="28"/>
                <w:szCs w:val="28"/>
                <w:lang w:val="vi-VN"/>
              </w:rPr>
            </w:pPr>
            <w:r w:rsidRPr="001B67D2">
              <w:rPr>
                <w:color w:val="000000"/>
                <w:sz w:val="28"/>
                <w:szCs w:val="28"/>
                <w:lang w:val="vi-VN"/>
              </w:rPr>
              <w:t>-</w:t>
            </w:r>
          </w:p>
        </w:tc>
        <w:tc>
          <w:tcPr>
            <w:tcW w:w="2422" w:type="dxa"/>
            <w:tcBorders>
              <w:top w:val="single" w:sz="4" w:space="0" w:color="auto"/>
              <w:left w:val="nil"/>
              <w:bottom w:val="single" w:sz="4" w:space="0" w:color="auto"/>
              <w:right w:val="single" w:sz="4" w:space="0" w:color="auto"/>
            </w:tcBorders>
            <w:vAlign w:val="center"/>
            <w:hideMark/>
          </w:tcPr>
          <w:p w14:paraId="66B046CF" w14:textId="77777777" w:rsidR="001B67D2" w:rsidRPr="001B67D2" w:rsidRDefault="001B67D2">
            <w:pPr>
              <w:spacing w:before="60" w:after="60" w:line="20" w:lineRule="atLeast"/>
              <w:rPr>
                <w:sz w:val="28"/>
                <w:szCs w:val="28"/>
                <w:lang w:val="vi-VN"/>
              </w:rPr>
            </w:pPr>
            <w:r w:rsidRPr="001B67D2">
              <w:rPr>
                <w:sz w:val="28"/>
                <w:szCs w:val="28"/>
                <w:lang w:val="vi-VN"/>
              </w:rPr>
              <w:t>Giao diện quản trị dịch vụ</w:t>
            </w:r>
          </w:p>
        </w:tc>
        <w:tc>
          <w:tcPr>
            <w:tcW w:w="6012" w:type="dxa"/>
            <w:tcBorders>
              <w:top w:val="single" w:sz="4" w:space="0" w:color="auto"/>
              <w:left w:val="nil"/>
              <w:bottom w:val="single" w:sz="4" w:space="0" w:color="auto"/>
              <w:right w:val="single" w:sz="4" w:space="0" w:color="auto"/>
            </w:tcBorders>
            <w:vAlign w:val="center"/>
            <w:hideMark/>
          </w:tcPr>
          <w:p w14:paraId="13997102"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Cung cấp: thống kê cảnh báo, ticket xử lý, báo cáo chi tiết từng sự kiện bảo mật, tình trạng agent, audit log, và báo cáo tuân thủ hoặc tương đương</w:t>
            </w:r>
          </w:p>
          <w:p w14:paraId="00910C3C"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lastRenderedPageBreak/>
              <w:t>- Có tính năng tạo yêu cầu để tương tác với đội Trung tâm vận hành an ninh mạng (SOC) hoặc tương đương</w:t>
            </w:r>
          </w:p>
          <w:p w14:paraId="578EF73E" w14:textId="77777777" w:rsidR="001B67D2" w:rsidRPr="001B67D2" w:rsidRDefault="001B67D2">
            <w:pPr>
              <w:spacing w:before="60" w:after="60" w:line="20" w:lineRule="atLeast"/>
              <w:rPr>
                <w:color w:val="000000"/>
                <w:sz w:val="28"/>
                <w:szCs w:val="28"/>
                <w:lang w:val="vi-VN"/>
              </w:rPr>
            </w:pPr>
            <w:r w:rsidRPr="001B67D2">
              <w:rPr>
                <w:color w:val="000000"/>
                <w:sz w:val="28"/>
                <w:szCs w:val="28"/>
                <w:lang w:val="vi-VN"/>
              </w:rPr>
              <w:t>- Cho phép thao tác cô lập/gỡ cô lập/gỡ bỏ trên thiết bị đầu cuối (isolate/unisolate/uninstall endpoint) hoặc tương đương</w:t>
            </w:r>
          </w:p>
        </w:tc>
      </w:tr>
      <w:tr w:rsidR="001B67D2" w:rsidRPr="001B67D2" w14:paraId="1949BF57" w14:textId="77777777" w:rsidTr="001B67D2">
        <w:trPr>
          <w:trHeight w:val="278"/>
        </w:trPr>
        <w:tc>
          <w:tcPr>
            <w:tcW w:w="746" w:type="dxa"/>
            <w:tcBorders>
              <w:top w:val="single" w:sz="4" w:space="0" w:color="auto"/>
              <w:left w:val="single" w:sz="4" w:space="0" w:color="auto"/>
              <w:bottom w:val="single" w:sz="4" w:space="0" w:color="auto"/>
              <w:right w:val="single" w:sz="4" w:space="0" w:color="auto"/>
            </w:tcBorders>
            <w:noWrap/>
            <w:vAlign w:val="center"/>
            <w:hideMark/>
          </w:tcPr>
          <w:p w14:paraId="524F1671" w14:textId="77777777" w:rsidR="001B67D2" w:rsidRPr="001B67D2" w:rsidRDefault="001B67D2">
            <w:pPr>
              <w:spacing w:before="60" w:after="60" w:line="20" w:lineRule="atLeast"/>
              <w:jc w:val="center"/>
              <w:rPr>
                <w:b/>
                <w:color w:val="000000"/>
                <w:sz w:val="28"/>
                <w:szCs w:val="28"/>
                <w:lang w:val="vi-VN"/>
              </w:rPr>
            </w:pPr>
            <w:r w:rsidRPr="001B67D2">
              <w:rPr>
                <w:b/>
                <w:color w:val="000000"/>
                <w:sz w:val="28"/>
                <w:szCs w:val="28"/>
                <w:lang w:val="vi-VN"/>
              </w:rPr>
              <w:lastRenderedPageBreak/>
              <w:t>5</w:t>
            </w:r>
          </w:p>
        </w:tc>
        <w:tc>
          <w:tcPr>
            <w:tcW w:w="2422" w:type="dxa"/>
            <w:tcBorders>
              <w:top w:val="single" w:sz="4" w:space="0" w:color="auto"/>
              <w:left w:val="nil"/>
              <w:bottom w:val="single" w:sz="4" w:space="0" w:color="auto"/>
              <w:right w:val="single" w:sz="4" w:space="0" w:color="auto"/>
            </w:tcBorders>
            <w:vAlign w:val="center"/>
            <w:hideMark/>
          </w:tcPr>
          <w:p w14:paraId="3F1CDE91" w14:textId="77777777" w:rsidR="001B67D2" w:rsidRPr="001B67D2" w:rsidRDefault="001B67D2">
            <w:pPr>
              <w:spacing w:before="60" w:after="60" w:line="20" w:lineRule="atLeast"/>
              <w:rPr>
                <w:b/>
                <w:sz w:val="28"/>
                <w:szCs w:val="28"/>
                <w:lang w:val="vi-VN"/>
              </w:rPr>
            </w:pPr>
            <w:r w:rsidRPr="001B67D2">
              <w:rPr>
                <w:b/>
                <w:sz w:val="28"/>
                <w:szCs w:val="28"/>
                <w:lang w:val="vi-VN"/>
              </w:rPr>
              <w:t>Tính tương thích</w:t>
            </w:r>
          </w:p>
        </w:tc>
        <w:tc>
          <w:tcPr>
            <w:tcW w:w="6012" w:type="dxa"/>
            <w:tcBorders>
              <w:top w:val="single" w:sz="4" w:space="0" w:color="auto"/>
              <w:left w:val="nil"/>
              <w:bottom w:val="single" w:sz="4" w:space="0" w:color="auto"/>
              <w:right w:val="single" w:sz="4" w:space="0" w:color="auto"/>
            </w:tcBorders>
            <w:vAlign w:val="center"/>
            <w:hideMark/>
          </w:tcPr>
          <w:p w14:paraId="519341A2" w14:textId="30C9B104" w:rsidR="001B67D2" w:rsidRPr="001B67D2" w:rsidRDefault="001B67D2">
            <w:pPr>
              <w:spacing w:before="60" w:after="60" w:line="20" w:lineRule="atLeast"/>
              <w:rPr>
                <w:color w:val="000000"/>
                <w:sz w:val="28"/>
                <w:szCs w:val="28"/>
                <w:lang w:val="vi-VN"/>
              </w:rPr>
            </w:pPr>
            <w:r w:rsidRPr="001B67D2">
              <w:rPr>
                <w:color w:val="000000"/>
                <w:sz w:val="28"/>
                <w:szCs w:val="28"/>
                <w:lang w:val="vi-VN"/>
              </w:rPr>
              <w:t xml:space="preserve">Sản phẩm/dịch vụ chào thầu phải tương thích hoàn toàn với sản phẩm/dịch vụ hiện hữu của Chủ đầu tư </w:t>
            </w:r>
            <w:r w:rsidRPr="001B67D2">
              <w:rPr>
                <w:b/>
                <w:bCs/>
                <w:color w:val="000000"/>
                <w:sz w:val="28"/>
                <w:szCs w:val="28"/>
                <w:lang w:val="vi-VN"/>
              </w:rPr>
              <w:t>(phần mềm eSentire Server</w:t>
            </w:r>
            <w:r w:rsidR="005F2CDD">
              <w:rPr>
                <w:b/>
                <w:bCs/>
                <w:color w:val="000000"/>
                <w:sz w:val="28"/>
                <w:szCs w:val="28"/>
              </w:rPr>
              <w:t xml:space="preserve"> </w:t>
            </w:r>
            <w:r w:rsidR="005F2CDD">
              <w:rPr>
                <w:b/>
                <w:bCs/>
                <w:color w:val="000000"/>
                <w:sz w:val="28"/>
                <w:szCs w:val="28"/>
              </w:rPr>
              <w:t>hoặc tương đương</w:t>
            </w:r>
            <w:r w:rsidRPr="001B67D2">
              <w:rPr>
                <w:b/>
                <w:bCs/>
                <w:color w:val="000000"/>
                <w:sz w:val="28"/>
                <w:szCs w:val="28"/>
                <w:lang w:val="vi-VN"/>
              </w:rPr>
              <w:t>).</w:t>
            </w:r>
          </w:p>
        </w:tc>
      </w:tr>
    </w:tbl>
    <w:p w14:paraId="3D3E3E21" w14:textId="77777777" w:rsidR="001B67D2" w:rsidRPr="001B67D2" w:rsidRDefault="001B67D2" w:rsidP="001B67D2">
      <w:pPr>
        <w:spacing w:before="120" w:after="200" w:line="276" w:lineRule="auto"/>
        <w:ind w:firstLine="706"/>
        <w:rPr>
          <w:sz w:val="28"/>
          <w:szCs w:val="28"/>
          <w:lang w:val="vi-VN"/>
        </w:rPr>
      </w:pPr>
      <w:r w:rsidRPr="001B67D2">
        <w:rPr>
          <w:sz w:val="28"/>
          <w:szCs w:val="28"/>
          <w:lang w:val="vi-VN"/>
        </w:rPr>
        <w:t>Nhà thầu phải cung cấp trong E-HSDT Bảng mô tả chi tiết các thông số kỹ thuật … cho toàn bộ hàng hóa dự thầu để chứng minh hàng hóa do nhà thầu chào đáp ứng với các yêu cầu kỹ thuật của E-HSMT.</w:t>
      </w:r>
    </w:p>
    <w:tbl>
      <w:tblPr>
        <w:tblW w:w="57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
        <w:gridCol w:w="819"/>
        <w:gridCol w:w="2297"/>
        <w:gridCol w:w="2608"/>
        <w:gridCol w:w="1767"/>
        <w:gridCol w:w="1889"/>
        <w:gridCol w:w="863"/>
      </w:tblGrid>
      <w:tr w:rsidR="001B67D2" w:rsidRPr="001B67D2" w14:paraId="4172C192" w14:textId="77777777" w:rsidTr="001B67D2">
        <w:trPr>
          <w:trHeight w:val="1272"/>
          <w:tblHeader/>
          <w:jc w:val="center"/>
        </w:trPr>
        <w:tc>
          <w:tcPr>
            <w:tcW w:w="358" w:type="pct"/>
            <w:tcBorders>
              <w:top w:val="single" w:sz="4" w:space="0" w:color="auto"/>
              <w:left w:val="single" w:sz="4" w:space="0" w:color="auto"/>
              <w:bottom w:val="single" w:sz="4" w:space="0" w:color="auto"/>
              <w:right w:val="single" w:sz="4" w:space="0" w:color="auto"/>
            </w:tcBorders>
            <w:vAlign w:val="center"/>
            <w:hideMark/>
          </w:tcPr>
          <w:p w14:paraId="17E24372" w14:textId="77777777" w:rsidR="001B67D2" w:rsidRPr="001B67D2" w:rsidRDefault="001B67D2">
            <w:pPr>
              <w:spacing w:line="276" w:lineRule="auto"/>
              <w:jc w:val="center"/>
              <w:rPr>
                <w:b/>
                <w:sz w:val="28"/>
                <w:szCs w:val="28"/>
                <w:lang w:val="vi-VN"/>
              </w:rPr>
            </w:pPr>
            <w:r w:rsidRPr="001B67D2">
              <w:rPr>
                <w:b/>
                <w:sz w:val="28"/>
                <w:szCs w:val="28"/>
                <w:lang w:val="vi-VN"/>
              </w:rPr>
              <w:t>STT</w:t>
            </w:r>
          </w:p>
        </w:tc>
        <w:tc>
          <w:tcPr>
            <w:tcW w:w="371" w:type="pct"/>
            <w:tcBorders>
              <w:top w:val="single" w:sz="4" w:space="0" w:color="auto"/>
              <w:left w:val="single" w:sz="4" w:space="0" w:color="auto"/>
              <w:bottom w:val="single" w:sz="4" w:space="0" w:color="auto"/>
              <w:right w:val="single" w:sz="4" w:space="0" w:color="auto"/>
            </w:tcBorders>
            <w:vAlign w:val="center"/>
            <w:hideMark/>
          </w:tcPr>
          <w:p w14:paraId="5E421C84" w14:textId="77777777" w:rsidR="001B67D2" w:rsidRPr="001B67D2" w:rsidRDefault="001B67D2">
            <w:pPr>
              <w:spacing w:line="276" w:lineRule="auto"/>
              <w:jc w:val="center"/>
              <w:rPr>
                <w:b/>
                <w:bCs/>
                <w:color w:val="000000"/>
                <w:sz w:val="28"/>
                <w:szCs w:val="28"/>
                <w:lang w:val="vi-VN"/>
              </w:rPr>
            </w:pPr>
            <w:r w:rsidRPr="001B67D2">
              <w:rPr>
                <w:b/>
                <w:bCs/>
                <w:color w:val="000000"/>
                <w:sz w:val="28"/>
                <w:szCs w:val="28"/>
                <w:lang w:val="vi-VN"/>
              </w:rPr>
              <w:t>Tên hàng hóa</w:t>
            </w:r>
          </w:p>
        </w:tc>
        <w:tc>
          <w:tcPr>
            <w:tcW w:w="1041" w:type="pct"/>
            <w:tcBorders>
              <w:top w:val="single" w:sz="4" w:space="0" w:color="auto"/>
              <w:left w:val="single" w:sz="4" w:space="0" w:color="auto"/>
              <w:bottom w:val="single" w:sz="4" w:space="0" w:color="auto"/>
              <w:right w:val="single" w:sz="4" w:space="0" w:color="auto"/>
            </w:tcBorders>
            <w:vAlign w:val="center"/>
            <w:hideMark/>
          </w:tcPr>
          <w:p w14:paraId="294CE552" w14:textId="77777777" w:rsidR="001B67D2" w:rsidRPr="001B67D2" w:rsidRDefault="001B67D2">
            <w:pPr>
              <w:spacing w:line="276" w:lineRule="auto"/>
              <w:jc w:val="center"/>
              <w:rPr>
                <w:b/>
                <w:bCs/>
                <w:color w:val="000000"/>
                <w:sz w:val="28"/>
                <w:szCs w:val="28"/>
                <w:lang w:val="vi-VN"/>
              </w:rPr>
            </w:pPr>
            <w:r w:rsidRPr="001B67D2">
              <w:rPr>
                <w:b/>
                <w:iCs/>
                <w:sz w:val="28"/>
                <w:szCs w:val="28"/>
                <w:lang w:val="pl-PL"/>
              </w:rPr>
              <w:t>Thông số kỹ thuật theo yêu cầu của HSMT</w:t>
            </w:r>
          </w:p>
        </w:tc>
        <w:tc>
          <w:tcPr>
            <w:tcW w:w="1182" w:type="pct"/>
            <w:tcBorders>
              <w:top w:val="single" w:sz="4" w:space="0" w:color="auto"/>
              <w:left w:val="single" w:sz="4" w:space="0" w:color="auto"/>
              <w:bottom w:val="single" w:sz="4" w:space="0" w:color="auto"/>
              <w:right w:val="single" w:sz="4" w:space="0" w:color="auto"/>
            </w:tcBorders>
            <w:vAlign w:val="center"/>
            <w:hideMark/>
          </w:tcPr>
          <w:p w14:paraId="06064DD0" w14:textId="77777777" w:rsidR="001B67D2" w:rsidRPr="001B67D2" w:rsidRDefault="001B67D2">
            <w:pPr>
              <w:spacing w:line="276" w:lineRule="auto"/>
              <w:jc w:val="center"/>
              <w:rPr>
                <w:b/>
                <w:bCs/>
                <w:color w:val="000000"/>
                <w:sz w:val="28"/>
                <w:szCs w:val="28"/>
                <w:lang w:val="vi-VN"/>
              </w:rPr>
            </w:pPr>
            <w:r w:rsidRPr="001B67D2">
              <w:rPr>
                <w:b/>
                <w:iCs/>
                <w:sz w:val="28"/>
                <w:szCs w:val="28"/>
                <w:lang w:val="pl-PL"/>
              </w:rPr>
              <w:t>Thông số kỹ thuật của hàng hóa dự thầu trong HSDT</w:t>
            </w:r>
          </w:p>
        </w:tc>
        <w:tc>
          <w:tcPr>
            <w:tcW w:w="801" w:type="pct"/>
            <w:tcBorders>
              <w:top w:val="single" w:sz="4" w:space="0" w:color="auto"/>
              <w:left w:val="single" w:sz="4" w:space="0" w:color="auto"/>
              <w:bottom w:val="single" w:sz="4" w:space="0" w:color="auto"/>
              <w:right w:val="single" w:sz="4" w:space="0" w:color="auto"/>
            </w:tcBorders>
            <w:vAlign w:val="center"/>
            <w:hideMark/>
          </w:tcPr>
          <w:p w14:paraId="3AE3E1EE" w14:textId="77777777" w:rsidR="001B67D2" w:rsidRPr="001B67D2" w:rsidRDefault="001B67D2">
            <w:pPr>
              <w:spacing w:line="276" w:lineRule="auto"/>
              <w:jc w:val="center"/>
              <w:rPr>
                <w:b/>
                <w:bCs/>
                <w:color w:val="000000"/>
                <w:sz w:val="28"/>
                <w:szCs w:val="28"/>
                <w:lang w:val="vi-VN"/>
              </w:rPr>
            </w:pPr>
            <w:r w:rsidRPr="001B67D2">
              <w:rPr>
                <w:b/>
                <w:bCs/>
                <w:color w:val="000000"/>
                <w:sz w:val="28"/>
                <w:szCs w:val="28"/>
                <w:lang w:val="vi-VN"/>
              </w:rPr>
              <w:t>Đánh giá mức độ đáp ứng</w:t>
            </w:r>
          </w:p>
        </w:tc>
        <w:tc>
          <w:tcPr>
            <w:tcW w:w="856" w:type="pct"/>
            <w:tcBorders>
              <w:top w:val="single" w:sz="4" w:space="0" w:color="auto"/>
              <w:left w:val="single" w:sz="4" w:space="0" w:color="auto"/>
              <w:bottom w:val="single" w:sz="4" w:space="0" w:color="auto"/>
              <w:right w:val="single" w:sz="4" w:space="0" w:color="auto"/>
            </w:tcBorders>
            <w:vAlign w:val="center"/>
            <w:hideMark/>
          </w:tcPr>
          <w:p w14:paraId="535F383C" w14:textId="77777777" w:rsidR="001B67D2" w:rsidRPr="001B67D2" w:rsidRDefault="001B67D2">
            <w:pPr>
              <w:spacing w:line="276" w:lineRule="auto"/>
              <w:jc w:val="center"/>
              <w:rPr>
                <w:b/>
                <w:bCs/>
                <w:color w:val="000000"/>
                <w:sz w:val="28"/>
                <w:szCs w:val="28"/>
                <w:lang w:val="vi-VN"/>
              </w:rPr>
            </w:pPr>
            <w:r w:rsidRPr="001B67D2">
              <w:rPr>
                <w:b/>
                <w:bCs/>
                <w:color w:val="000000"/>
                <w:sz w:val="28"/>
                <w:szCs w:val="28"/>
                <w:lang w:val="vi-VN"/>
              </w:rPr>
              <w:t>Tài liệu tham chiếu</w:t>
            </w:r>
          </w:p>
        </w:tc>
        <w:tc>
          <w:tcPr>
            <w:tcW w:w="391" w:type="pct"/>
            <w:tcBorders>
              <w:top w:val="single" w:sz="4" w:space="0" w:color="auto"/>
              <w:left w:val="single" w:sz="4" w:space="0" w:color="auto"/>
              <w:bottom w:val="single" w:sz="4" w:space="0" w:color="auto"/>
              <w:right w:val="single" w:sz="4" w:space="0" w:color="auto"/>
            </w:tcBorders>
          </w:tcPr>
          <w:p w14:paraId="06FD284C" w14:textId="77777777" w:rsidR="001B67D2" w:rsidRPr="001B67D2" w:rsidRDefault="001B67D2">
            <w:pPr>
              <w:spacing w:line="276" w:lineRule="auto"/>
              <w:jc w:val="center"/>
              <w:rPr>
                <w:b/>
                <w:bCs/>
                <w:color w:val="000000"/>
                <w:sz w:val="28"/>
                <w:szCs w:val="28"/>
                <w:lang w:val="vi-VN"/>
              </w:rPr>
            </w:pPr>
          </w:p>
          <w:p w14:paraId="38FF9E90" w14:textId="77777777" w:rsidR="001B67D2" w:rsidRPr="001B67D2" w:rsidRDefault="001B67D2">
            <w:pPr>
              <w:spacing w:line="276" w:lineRule="auto"/>
              <w:jc w:val="center"/>
              <w:rPr>
                <w:b/>
                <w:bCs/>
                <w:color w:val="000000"/>
                <w:sz w:val="28"/>
                <w:szCs w:val="28"/>
                <w:lang w:val="vi-VN"/>
              </w:rPr>
            </w:pPr>
            <w:r w:rsidRPr="001B67D2">
              <w:rPr>
                <w:b/>
                <w:bCs/>
                <w:color w:val="000000"/>
                <w:sz w:val="28"/>
                <w:szCs w:val="28"/>
                <w:lang w:val="vi-VN"/>
              </w:rPr>
              <w:t>Ghi chú</w:t>
            </w:r>
          </w:p>
        </w:tc>
      </w:tr>
      <w:tr w:rsidR="001B67D2" w:rsidRPr="001B67D2" w14:paraId="7E25FDD0" w14:textId="77777777" w:rsidTr="001B67D2">
        <w:trPr>
          <w:trHeight w:val="53"/>
          <w:jc w:val="center"/>
        </w:trPr>
        <w:tc>
          <w:tcPr>
            <w:tcW w:w="358" w:type="pct"/>
            <w:tcBorders>
              <w:top w:val="single" w:sz="4" w:space="0" w:color="auto"/>
              <w:left w:val="single" w:sz="4" w:space="0" w:color="auto"/>
              <w:bottom w:val="single" w:sz="4" w:space="0" w:color="auto"/>
              <w:right w:val="single" w:sz="4" w:space="0" w:color="auto"/>
            </w:tcBorders>
            <w:vAlign w:val="center"/>
            <w:hideMark/>
          </w:tcPr>
          <w:p w14:paraId="6A78CDE9" w14:textId="77777777" w:rsidR="001B67D2" w:rsidRPr="001B67D2" w:rsidRDefault="001B67D2">
            <w:pPr>
              <w:spacing w:line="276" w:lineRule="auto"/>
              <w:jc w:val="center"/>
              <w:rPr>
                <w:bCs/>
                <w:i/>
                <w:iCs/>
                <w:sz w:val="28"/>
                <w:szCs w:val="28"/>
                <w:lang w:val="vi-VN"/>
              </w:rPr>
            </w:pPr>
            <w:r w:rsidRPr="001B67D2">
              <w:rPr>
                <w:bCs/>
                <w:i/>
                <w:iCs/>
                <w:sz w:val="28"/>
                <w:szCs w:val="28"/>
                <w:lang w:val="vi-VN"/>
              </w:rPr>
              <w:t>[ghi số</w:t>
            </w:r>
          </w:p>
          <w:p w14:paraId="3780559C" w14:textId="77777777" w:rsidR="001B67D2" w:rsidRPr="001B67D2" w:rsidRDefault="001B67D2">
            <w:pPr>
              <w:spacing w:line="276" w:lineRule="auto"/>
              <w:jc w:val="center"/>
              <w:rPr>
                <w:bCs/>
                <w:i/>
                <w:iCs/>
                <w:sz w:val="28"/>
                <w:szCs w:val="28"/>
                <w:lang w:val="vi-VN"/>
              </w:rPr>
            </w:pPr>
            <w:r w:rsidRPr="001B67D2">
              <w:rPr>
                <w:bCs/>
                <w:i/>
                <w:iCs/>
                <w:sz w:val="28"/>
                <w:szCs w:val="28"/>
                <w:lang w:val="vi-VN"/>
              </w:rPr>
              <w:t>thứ tự]</w:t>
            </w:r>
          </w:p>
        </w:tc>
        <w:tc>
          <w:tcPr>
            <w:tcW w:w="371" w:type="pct"/>
            <w:tcBorders>
              <w:top w:val="single" w:sz="4" w:space="0" w:color="auto"/>
              <w:left w:val="single" w:sz="4" w:space="0" w:color="auto"/>
              <w:bottom w:val="single" w:sz="4" w:space="0" w:color="auto"/>
              <w:right w:val="single" w:sz="4" w:space="0" w:color="auto"/>
            </w:tcBorders>
            <w:vAlign w:val="center"/>
            <w:hideMark/>
          </w:tcPr>
          <w:p w14:paraId="51612613" w14:textId="77777777" w:rsidR="001B67D2" w:rsidRPr="001B67D2" w:rsidRDefault="001B67D2">
            <w:pPr>
              <w:spacing w:line="276" w:lineRule="auto"/>
              <w:jc w:val="center"/>
              <w:rPr>
                <w:bCs/>
                <w:i/>
                <w:iCs/>
                <w:sz w:val="28"/>
                <w:szCs w:val="28"/>
                <w:lang w:val="vi-VN"/>
              </w:rPr>
            </w:pPr>
            <w:r w:rsidRPr="001B67D2">
              <w:rPr>
                <w:bCs/>
                <w:i/>
                <w:iCs/>
                <w:sz w:val="28"/>
                <w:szCs w:val="28"/>
                <w:lang w:val="vi-VN"/>
              </w:rPr>
              <w:t>[ghi tên]</w:t>
            </w:r>
          </w:p>
        </w:tc>
        <w:tc>
          <w:tcPr>
            <w:tcW w:w="1041" w:type="pct"/>
            <w:tcBorders>
              <w:top w:val="single" w:sz="4" w:space="0" w:color="auto"/>
              <w:left w:val="single" w:sz="4" w:space="0" w:color="auto"/>
              <w:bottom w:val="single" w:sz="4" w:space="0" w:color="auto"/>
              <w:right w:val="single" w:sz="4" w:space="0" w:color="auto"/>
            </w:tcBorders>
            <w:vAlign w:val="center"/>
            <w:hideMark/>
          </w:tcPr>
          <w:p w14:paraId="16FE9008" w14:textId="77777777" w:rsidR="001B67D2" w:rsidRPr="001B67D2" w:rsidRDefault="001B67D2">
            <w:pPr>
              <w:tabs>
                <w:tab w:val="left" w:pos="91"/>
                <w:tab w:val="left" w:pos="181"/>
              </w:tabs>
              <w:spacing w:line="276" w:lineRule="auto"/>
              <w:ind w:left="1" w:firstLine="90"/>
              <w:rPr>
                <w:bCs/>
                <w:i/>
                <w:iCs/>
                <w:sz w:val="28"/>
                <w:szCs w:val="28"/>
                <w:lang w:val="vi-VN"/>
              </w:rPr>
            </w:pPr>
            <w:r w:rsidRPr="001B67D2">
              <w:rPr>
                <w:bCs/>
                <w:i/>
                <w:iCs/>
                <w:sz w:val="28"/>
                <w:szCs w:val="28"/>
                <w:lang w:val="vi-VN"/>
              </w:rPr>
              <w:t>[ghi thông số kỹ thuật theo yêu cầu của E-HSMT]</w:t>
            </w:r>
          </w:p>
        </w:tc>
        <w:tc>
          <w:tcPr>
            <w:tcW w:w="1182" w:type="pct"/>
            <w:tcBorders>
              <w:top w:val="single" w:sz="4" w:space="0" w:color="auto"/>
              <w:left w:val="single" w:sz="4" w:space="0" w:color="auto"/>
              <w:bottom w:val="single" w:sz="4" w:space="0" w:color="auto"/>
              <w:right w:val="single" w:sz="4" w:space="0" w:color="auto"/>
            </w:tcBorders>
            <w:vAlign w:val="center"/>
            <w:hideMark/>
          </w:tcPr>
          <w:p w14:paraId="3EE83050" w14:textId="77777777" w:rsidR="001B67D2" w:rsidRPr="001B67D2" w:rsidRDefault="001B67D2">
            <w:pPr>
              <w:spacing w:line="276" w:lineRule="auto"/>
              <w:ind w:left="211" w:hanging="90"/>
              <w:rPr>
                <w:bCs/>
                <w:i/>
                <w:iCs/>
                <w:sz w:val="28"/>
                <w:szCs w:val="28"/>
                <w:lang w:val="vi-VN"/>
              </w:rPr>
            </w:pPr>
            <w:r w:rsidRPr="001B67D2">
              <w:rPr>
                <w:bCs/>
                <w:i/>
                <w:iCs/>
                <w:sz w:val="28"/>
                <w:szCs w:val="28"/>
                <w:lang w:val="vi-VN"/>
              </w:rPr>
              <w:t>[ghi thông số kỹ thuật của hàng hóa dự thầu: Mô tả, Model, nhãn hiệu]</w:t>
            </w:r>
          </w:p>
        </w:tc>
        <w:tc>
          <w:tcPr>
            <w:tcW w:w="801" w:type="pct"/>
            <w:tcBorders>
              <w:top w:val="single" w:sz="4" w:space="0" w:color="auto"/>
              <w:left w:val="single" w:sz="4" w:space="0" w:color="auto"/>
              <w:bottom w:val="single" w:sz="4" w:space="0" w:color="auto"/>
              <w:right w:val="single" w:sz="4" w:space="0" w:color="auto"/>
            </w:tcBorders>
            <w:vAlign w:val="center"/>
            <w:hideMark/>
          </w:tcPr>
          <w:p w14:paraId="6C9249BF" w14:textId="77777777" w:rsidR="001B67D2" w:rsidRPr="001B67D2" w:rsidRDefault="001B67D2">
            <w:pPr>
              <w:spacing w:line="276" w:lineRule="auto"/>
              <w:jc w:val="center"/>
              <w:rPr>
                <w:bCs/>
                <w:i/>
                <w:iCs/>
                <w:sz w:val="28"/>
                <w:szCs w:val="28"/>
                <w:lang w:val="vi-VN"/>
              </w:rPr>
            </w:pPr>
            <w:r w:rsidRPr="001B67D2">
              <w:rPr>
                <w:bCs/>
                <w:i/>
                <w:iCs/>
                <w:sz w:val="28"/>
                <w:szCs w:val="28"/>
                <w:lang w:val="vi-VN"/>
              </w:rPr>
              <w:t>[ghi tương đương hoặc tốt hơn…]</w:t>
            </w:r>
          </w:p>
        </w:tc>
        <w:tc>
          <w:tcPr>
            <w:tcW w:w="856" w:type="pct"/>
            <w:tcBorders>
              <w:top w:val="single" w:sz="4" w:space="0" w:color="auto"/>
              <w:left w:val="single" w:sz="4" w:space="0" w:color="auto"/>
              <w:bottom w:val="single" w:sz="4" w:space="0" w:color="auto"/>
              <w:right w:val="single" w:sz="4" w:space="0" w:color="auto"/>
            </w:tcBorders>
            <w:vAlign w:val="center"/>
            <w:hideMark/>
          </w:tcPr>
          <w:p w14:paraId="432418AD" w14:textId="77777777" w:rsidR="001B67D2" w:rsidRPr="001B67D2" w:rsidRDefault="001B67D2">
            <w:pPr>
              <w:spacing w:line="276" w:lineRule="auto"/>
              <w:jc w:val="center"/>
              <w:rPr>
                <w:bCs/>
                <w:i/>
                <w:iCs/>
                <w:sz w:val="28"/>
                <w:szCs w:val="28"/>
                <w:lang w:val="vi-VN"/>
              </w:rPr>
            </w:pPr>
            <w:r w:rsidRPr="001B67D2">
              <w:rPr>
                <w:bCs/>
                <w:i/>
                <w:iCs/>
                <w:sz w:val="28"/>
                <w:szCs w:val="28"/>
                <w:lang w:val="vi-VN"/>
              </w:rPr>
              <w:t xml:space="preserve">[Ghi rõ tên tài liệu, số trang tham chiếu và đánh dấu </w:t>
            </w:r>
            <w:r w:rsidRPr="001B67D2">
              <w:rPr>
                <w:b/>
                <w:i/>
                <w:iCs/>
                <w:sz w:val="28"/>
                <w:szCs w:val="28"/>
                <w:lang w:val="vi-VN"/>
              </w:rPr>
              <w:t>(highlight)</w:t>
            </w:r>
            <w:r w:rsidRPr="001B67D2">
              <w:rPr>
                <w:bCs/>
                <w:i/>
                <w:iCs/>
                <w:sz w:val="28"/>
                <w:szCs w:val="28"/>
                <w:lang w:val="vi-VN"/>
              </w:rPr>
              <w:t xml:space="preserve"> vào các nội dung cụ thể để chứng minh]</w:t>
            </w:r>
          </w:p>
        </w:tc>
        <w:tc>
          <w:tcPr>
            <w:tcW w:w="391" w:type="pct"/>
            <w:tcBorders>
              <w:top w:val="single" w:sz="4" w:space="0" w:color="auto"/>
              <w:left w:val="single" w:sz="4" w:space="0" w:color="auto"/>
              <w:bottom w:val="single" w:sz="4" w:space="0" w:color="auto"/>
              <w:right w:val="single" w:sz="4" w:space="0" w:color="auto"/>
            </w:tcBorders>
          </w:tcPr>
          <w:p w14:paraId="5AD37B17" w14:textId="77777777" w:rsidR="001B67D2" w:rsidRPr="001B67D2" w:rsidRDefault="001B67D2">
            <w:pPr>
              <w:spacing w:line="276" w:lineRule="auto"/>
              <w:jc w:val="center"/>
              <w:rPr>
                <w:bCs/>
                <w:i/>
                <w:iCs/>
                <w:sz w:val="28"/>
                <w:szCs w:val="28"/>
                <w:lang w:val="vi-VN"/>
              </w:rPr>
            </w:pPr>
          </w:p>
        </w:tc>
      </w:tr>
    </w:tbl>
    <w:p w14:paraId="12871A50" w14:textId="77777777" w:rsidR="001B67D2" w:rsidRPr="001B67D2" w:rsidRDefault="001B67D2" w:rsidP="001B67D2">
      <w:pPr>
        <w:pStyle w:val="SectionVIHeader"/>
        <w:spacing w:after="120" w:line="264" w:lineRule="auto"/>
        <w:ind w:firstLine="709"/>
        <w:jc w:val="left"/>
        <w:rPr>
          <w:sz w:val="28"/>
          <w:szCs w:val="28"/>
          <w:lang w:val="nl-NL"/>
        </w:rPr>
      </w:pPr>
      <w:r w:rsidRPr="001B67D2">
        <w:rPr>
          <w:sz w:val="28"/>
          <w:szCs w:val="28"/>
          <w:lang w:val="nl-NL"/>
        </w:rPr>
        <w:t>Mục 2. Bản vẽ</w:t>
      </w:r>
    </w:p>
    <w:p w14:paraId="64092B61" w14:textId="77777777" w:rsidR="001B67D2" w:rsidRPr="001B67D2" w:rsidRDefault="001B67D2" w:rsidP="001B67D2">
      <w:pPr>
        <w:pStyle w:val="SectionVIHeader"/>
        <w:widowControl w:val="0"/>
        <w:spacing w:after="120" w:line="264" w:lineRule="auto"/>
        <w:ind w:firstLine="709"/>
        <w:jc w:val="left"/>
        <w:rPr>
          <w:b w:val="0"/>
          <w:bCs/>
          <w:sz w:val="28"/>
          <w:szCs w:val="28"/>
        </w:rPr>
      </w:pPr>
      <w:r w:rsidRPr="001B67D2">
        <w:rPr>
          <w:b w:val="0"/>
          <w:bCs/>
          <w:sz w:val="28"/>
          <w:szCs w:val="28"/>
        </w:rPr>
        <w:t xml:space="preserve">Không có </w:t>
      </w:r>
    </w:p>
    <w:p w14:paraId="01668AED" w14:textId="77777777" w:rsidR="005508D4" w:rsidRPr="001B67D2" w:rsidRDefault="005508D4">
      <w:pPr>
        <w:rPr>
          <w:sz w:val="28"/>
          <w:szCs w:val="28"/>
        </w:rPr>
      </w:pPr>
    </w:p>
    <w:sectPr w:rsidR="005508D4" w:rsidRPr="001B67D2" w:rsidSect="001B67D2">
      <w:pgSz w:w="12240" w:h="15840"/>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365D0"/>
    <w:multiLevelType w:val="hybridMultilevel"/>
    <w:tmpl w:val="6164A528"/>
    <w:lvl w:ilvl="0" w:tplc="9D7418E0">
      <w:start w:val="1"/>
      <w:numFmt w:val="bullet"/>
      <w:lvlText w:val="–"/>
      <w:lvlJc w:val="left"/>
      <w:pPr>
        <w:ind w:left="1429" w:hanging="360"/>
      </w:pPr>
      <w:rPr>
        <w:rFonts w:ascii="Times New Roman" w:hAnsi="Times New Roman" w:cs="Times New Roman"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1" w15:restartNumberingAfterBreak="0">
    <w:nsid w:val="12903FC3"/>
    <w:multiLevelType w:val="hybridMultilevel"/>
    <w:tmpl w:val="5F3AA34E"/>
    <w:lvl w:ilvl="0" w:tplc="BCAA6A16">
      <w:start w:val="1"/>
      <w:numFmt w:val="bullet"/>
      <w:lvlText w:val="-"/>
      <w:lvlJc w:val="left"/>
      <w:pPr>
        <w:ind w:left="540" w:hanging="360"/>
      </w:pPr>
      <w:rPr>
        <w:rFonts w:ascii="Times New Roman" w:eastAsia="Times New Roman" w:hAnsi="Times New Roman" w:cs="Times New Roman" w:hint="default"/>
      </w:rPr>
    </w:lvl>
    <w:lvl w:ilvl="1" w:tplc="04090003">
      <w:start w:val="1"/>
      <w:numFmt w:val="bullet"/>
      <w:lvlText w:val="o"/>
      <w:lvlJc w:val="left"/>
      <w:pPr>
        <w:ind w:left="863" w:hanging="360"/>
      </w:pPr>
      <w:rPr>
        <w:rFonts w:ascii="Courier New" w:hAnsi="Courier New" w:cs="Courier New" w:hint="default"/>
      </w:rPr>
    </w:lvl>
    <w:lvl w:ilvl="2" w:tplc="04090005">
      <w:start w:val="1"/>
      <w:numFmt w:val="bullet"/>
      <w:lvlText w:val=""/>
      <w:lvlJc w:val="left"/>
      <w:pPr>
        <w:ind w:left="1583" w:hanging="360"/>
      </w:pPr>
      <w:rPr>
        <w:rFonts w:ascii="Wingdings" w:hAnsi="Wingdings" w:hint="default"/>
      </w:rPr>
    </w:lvl>
    <w:lvl w:ilvl="3" w:tplc="04090001">
      <w:start w:val="1"/>
      <w:numFmt w:val="bullet"/>
      <w:lvlText w:val=""/>
      <w:lvlJc w:val="left"/>
      <w:pPr>
        <w:ind w:left="2303" w:hanging="360"/>
      </w:pPr>
      <w:rPr>
        <w:rFonts w:ascii="Symbol" w:hAnsi="Symbol" w:hint="default"/>
      </w:rPr>
    </w:lvl>
    <w:lvl w:ilvl="4" w:tplc="04090003">
      <w:start w:val="1"/>
      <w:numFmt w:val="bullet"/>
      <w:lvlText w:val="o"/>
      <w:lvlJc w:val="left"/>
      <w:pPr>
        <w:ind w:left="3023" w:hanging="360"/>
      </w:pPr>
      <w:rPr>
        <w:rFonts w:ascii="Courier New" w:hAnsi="Courier New" w:cs="Courier New" w:hint="default"/>
      </w:rPr>
    </w:lvl>
    <w:lvl w:ilvl="5" w:tplc="04090005">
      <w:start w:val="1"/>
      <w:numFmt w:val="bullet"/>
      <w:lvlText w:val=""/>
      <w:lvlJc w:val="left"/>
      <w:pPr>
        <w:ind w:left="3743" w:hanging="360"/>
      </w:pPr>
      <w:rPr>
        <w:rFonts w:ascii="Wingdings" w:hAnsi="Wingdings" w:hint="default"/>
      </w:rPr>
    </w:lvl>
    <w:lvl w:ilvl="6" w:tplc="04090001">
      <w:start w:val="1"/>
      <w:numFmt w:val="bullet"/>
      <w:lvlText w:val=""/>
      <w:lvlJc w:val="left"/>
      <w:pPr>
        <w:ind w:left="4463" w:hanging="360"/>
      </w:pPr>
      <w:rPr>
        <w:rFonts w:ascii="Symbol" w:hAnsi="Symbol" w:hint="default"/>
      </w:rPr>
    </w:lvl>
    <w:lvl w:ilvl="7" w:tplc="04090003">
      <w:start w:val="1"/>
      <w:numFmt w:val="bullet"/>
      <w:lvlText w:val="o"/>
      <w:lvlJc w:val="left"/>
      <w:pPr>
        <w:ind w:left="5183" w:hanging="360"/>
      </w:pPr>
      <w:rPr>
        <w:rFonts w:ascii="Courier New" w:hAnsi="Courier New" w:cs="Courier New" w:hint="default"/>
      </w:rPr>
    </w:lvl>
    <w:lvl w:ilvl="8" w:tplc="04090005">
      <w:start w:val="1"/>
      <w:numFmt w:val="bullet"/>
      <w:lvlText w:val=""/>
      <w:lvlJc w:val="left"/>
      <w:pPr>
        <w:ind w:left="5903" w:hanging="360"/>
      </w:pPr>
      <w:rPr>
        <w:rFonts w:ascii="Wingdings" w:hAnsi="Wingdings" w:hint="default"/>
      </w:rPr>
    </w:lvl>
  </w:abstractNum>
  <w:abstractNum w:abstractNumId="2" w15:restartNumberingAfterBreak="0">
    <w:nsid w:val="4DF0327B"/>
    <w:multiLevelType w:val="hybridMultilevel"/>
    <w:tmpl w:val="9B64F242"/>
    <w:lvl w:ilvl="0" w:tplc="04090013">
      <w:start w:val="1"/>
      <w:numFmt w:val="upperRoman"/>
      <w:lvlText w:val="%1."/>
      <w:lvlJc w:val="righ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3" w15:restartNumberingAfterBreak="0">
    <w:nsid w:val="508D76FD"/>
    <w:multiLevelType w:val="hybridMultilevel"/>
    <w:tmpl w:val="01E6298E"/>
    <w:lvl w:ilvl="0" w:tplc="40846688">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91C7CA4"/>
    <w:multiLevelType w:val="multilevel"/>
    <w:tmpl w:val="E93AEBA0"/>
    <w:lvl w:ilvl="0">
      <w:start w:val="1"/>
      <w:numFmt w:val="decimal"/>
      <w:lvlText w:val="%1."/>
      <w:lvlJc w:val="left"/>
      <w:pPr>
        <w:ind w:left="460" w:hanging="460"/>
      </w:pPr>
    </w:lvl>
    <w:lvl w:ilvl="1">
      <w:start w:val="1"/>
      <w:numFmt w:val="decimal"/>
      <w:lvlText w:val="%1.%2."/>
      <w:lvlJc w:val="left"/>
      <w:pPr>
        <w:ind w:left="1260"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409"/>
    <w:rsid w:val="001B67D2"/>
    <w:rsid w:val="005508D4"/>
    <w:rsid w:val="005F2CDD"/>
    <w:rsid w:val="00EB6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D4656"/>
  <w15:chartTrackingRefBased/>
  <w15:docId w15:val="{FC9227E4-491D-42B5-8ED4-FD4FBC62C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7D2"/>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1B67D2"/>
    <w:pPr>
      <w:jc w:val="center"/>
    </w:pPr>
    <w:rPr>
      <w:b/>
      <w:sz w:val="44"/>
    </w:rPr>
  </w:style>
  <w:style w:type="character" w:customStyle="1" w:styleId="SubtitleChar">
    <w:name w:val="Subtitle Char"/>
    <w:basedOn w:val="DefaultParagraphFont"/>
    <w:link w:val="Subtitle"/>
    <w:rsid w:val="001B67D2"/>
    <w:rPr>
      <w:rFonts w:ascii="Times New Roman" w:eastAsia="Times New Roman" w:hAnsi="Times New Roman" w:cs="Times New Roman"/>
      <w:b/>
      <w:sz w:val="44"/>
      <w:szCs w:val="20"/>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lp1 Char"/>
    <w:link w:val="ListParagraph"/>
    <w:uiPriority w:val="34"/>
    <w:qFormat/>
    <w:locked/>
    <w:rsid w:val="001B67D2"/>
    <w:rPr>
      <w:rFonts w:ascii="Times New Roman" w:eastAsia="Times New Roman" w:hAnsi="Times New Roman" w:cs="Times New Roman"/>
      <w:sz w:val="24"/>
      <w:szCs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lp1"/>
    <w:basedOn w:val="Normal"/>
    <w:link w:val="ListParagraphChar"/>
    <w:uiPriority w:val="34"/>
    <w:qFormat/>
    <w:rsid w:val="001B67D2"/>
    <w:pPr>
      <w:ind w:left="720"/>
      <w:contextualSpacing/>
    </w:pPr>
  </w:style>
  <w:style w:type="paragraph" w:customStyle="1" w:styleId="SectionVIHeader">
    <w:name w:val="Section VI. Header"/>
    <w:basedOn w:val="Normal"/>
    <w:rsid w:val="001B67D2"/>
    <w:pPr>
      <w:spacing w:before="120" w:after="240"/>
      <w:jc w:val="center"/>
    </w:pPr>
    <w:rPr>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11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1593</Words>
  <Characters>9082</Characters>
  <Application>Microsoft Office Word</Application>
  <DocSecurity>0</DocSecurity>
  <Lines>75</Lines>
  <Paragraphs>21</Paragraphs>
  <ScaleCrop>false</ScaleCrop>
  <Company/>
  <LinksUpToDate>false</LinksUpToDate>
  <CharactersWithSpaces>10654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dc:creator>
  <cp:keywords/>
  <dc:description/>
  <cp:lastModifiedBy>OS</cp:lastModifiedBy>
  <cp:revision>3</cp:revision>
  <dcterms:created xsi:type="dcterms:W3CDTF">2025-10-13T07:17:00Z</dcterms:created>
  <dcterms:modified xsi:type="dcterms:W3CDTF">2025-10-13T07:33:00Z</dcterms:modified>
</cp:coreProperties>
</file>