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F87" w:rsidRDefault="00CB0927">
      <w:pPr>
        <w:spacing w:after="22" w:line="375" w:lineRule="auto"/>
        <w:ind w:left="1911" w:right="1841"/>
        <w:jc w:val="center"/>
        <w:rPr>
          <w:rFonts w:ascii="Times New Roman" w:eastAsia="Times New Roman" w:hAnsi="Times New Roman" w:cs="Times New Roman"/>
          <w:b/>
          <w:sz w:val="30"/>
        </w:rPr>
      </w:pPr>
      <w:r>
        <w:rPr>
          <w:rFonts w:ascii="Times New Roman" w:eastAsia="Times New Roman" w:hAnsi="Times New Roman" w:cs="Times New Roman"/>
          <w:b/>
          <w:sz w:val="30"/>
        </w:rPr>
        <w:t xml:space="preserve">Phần 2. YÊU CẦU VỀ KỸ THUẬT </w:t>
      </w:r>
    </w:p>
    <w:p w:rsidR="003F484A" w:rsidRDefault="00CB0927">
      <w:pPr>
        <w:spacing w:after="22" w:line="375" w:lineRule="auto"/>
        <w:ind w:left="1911" w:right="1841"/>
        <w:jc w:val="center"/>
      </w:pPr>
      <w:r>
        <w:rPr>
          <w:rFonts w:ascii="Times New Roman" w:eastAsia="Times New Roman" w:hAnsi="Times New Roman" w:cs="Times New Roman"/>
          <w:b/>
          <w:sz w:val="28"/>
        </w:rPr>
        <w:t xml:space="preserve">Chương V. YÊU CẦU VỀ KỸ THUẬT </w:t>
      </w:r>
    </w:p>
    <w:p w:rsidR="003F484A" w:rsidRDefault="00F04EFF">
      <w:pPr>
        <w:spacing w:after="145"/>
        <w:ind w:left="703" w:hanging="10"/>
      </w:pPr>
      <w:r>
        <w:rPr>
          <w:rFonts w:ascii="Times New Roman" w:eastAsia="Times New Roman" w:hAnsi="Times New Roman" w:cs="Times New Roman"/>
          <w:b/>
          <w:sz w:val="28"/>
        </w:rPr>
        <w:t>A</w:t>
      </w:r>
      <w:r w:rsidR="00CB0927">
        <w:rPr>
          <w:rFonts w:ascii="Times New Roman" w:eastAsia="Times New Roman" w:hAnsi="Times New Roman" w:cs="Times New Roman"/>
          <w:b/>
          <w:sz w:val="28"/>
        </w:rPr>
        <w:t xml:space="preserve">. Giới thiệu chung về dự án, gói thầu: </w:t>
      </w:r>
    </w:p>
    <w:p w:rsidR="003F484A" w:rsidRPr="00FB4F87" w:rsidRDefault="00FB4F87" w:rsidP="00FB4F87">
      <w:pPr>
        <w:spacing w:after="150" w:line="255" w:lineRule="auto"/>
        <w:ind w:left="346" w:firstLine="34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CB0927">
        <w:rPr>
          <w:rFonts w:ascii="Times New Roman" w:eastAsia="Times New Roman" w:hAnsi="Times New Roman" w:cs="Times New Roman"/>
          <w:sz w:val="28"/>
        </w:rPr>
        <w:t xml:space="preserve">Tên gói thầu: </w:t>
      </w:r>
      <w:r w:rsidR="00686CD8" w:rsidRPr="00686CD8">
        <w:rPr>
          <w:rFonts w:ascii="Times New Roman" w:eastAsia="Times New Roman" w:hAnsi="Times New Roman" w:cs="Times New Roman"/>
          <w:sz w:val="28"/>
        </w:rPr>
        <w:t>Sửa chữa, bảo dưỡng hệ thống điều hòa tại các TBA 110kV và Văn phòng Xí nghiệp lưới điện cao thế Phú Thọ năm 2025 (khu vực 2 Phú Thọ)</w:t>
      </w:r>
      <w:r w:rsidR="00CB0927" w:rsidRPr="00FB4F87">
        <w:rPr>
          <w:rFonts w:ascii="Times New Roman" w:eastAsia="Times New Roman" w:hAnsi="Times New Roman" w:cs="Times New Roman"/>
          <w:sz w:val="28"/>
        </w:rPr>
        <w:t xml:space="preserve">. </w:t>
      </w:r>
    </w:p>
    <w:p w:rsidR="003F484A" w:rsidRDefault="00FB4F87" w:rsidP="00FB4F87">
      <w:pPr>
        <w:spacing w:after="150" w:line="255" w:lineRule="auto"/>
        <w:ind w:firstLine="693"/>
        <w:jc w:val="both"/>
      </w:pPr>
      <w:r>
        <w:rPr>
          <w:rFonts w:ascii="Times New Roman" w:eastAsia="Times New Roman" w:hAnsi="Times New Roman" w:cs="Times New Roman"/>
          <w:sz w:val="28"/>
        </w:rPr>
        <w:t xml:space="preserve">- </w:t>
      </w:r>
      <w:r w:rsidR="00CB0927">
        <w:rPr>
          <w:rFonts w:ascii="Times New Roman" w:eastAsia="Times New Roman" w:hAnsi="Times New Roman" w:cs="Times New Roman"/>
          <w:sz w:val="28"/>
        </w:rPr>
        <w:t xml:space="preserve">Thời gian thực hiện gói thầu: </w:t>
      </w:r>
      <w:r w:rsidR="00686CD8">
        <w:rPr>
          <w:rFonts w:ascii="Times New Roman" w:eastAsia="Times New Roman" w:hAnsi="Times New Roman" w:cs="Times New Roman"/>
          <w:sz w:val="28"/>
          <w:lang w:val="vi-VN"/>
        </w:rPr>
        <w:t>20</w:t>
      </w:r>
      <w:r w:rsidR="00CB0927">
        <w:rPr>
          <w:rFonts w:ascii="Times New Roman" w:eastAsia="Times New Roman" w:hAnsi="Times New Roman" w:cs="Times New Roman"/>
          <w:sz w:val="28"/>
        </w:rPr>
        <w:t xml:space="preserve"> ngày. </w:t>
      </w:r>
    </w:p>
    <w:p w:rsidR="003F484A" w:rsidRDefault="00FB4F87" w:rsidP="00FB4F87">
      <w:pPr>
        <w:spacing w:after="150" w:line="255" w:lineRule="auto"/>
        <w:ind w:firstLine="693"/>
        <w:jc w:val="both"/>
      </w:pPr>
      <w:r>
        <w:rPr>
          <w:rFonts w:ascii="Times New Roman" w:eastAsia="Times New Roman" w:hAnsi="Times New Roman" w:cs="Times New Roman"/>
          <w:sz w:val="28"/>
        </w:rPr>
        <w:t xml:space="preserve">- </w:t>
      </w:r>
      <w:r w:rsidR="00CB0927">
        <w:rPr>
          <w:rFonts w:ascii="Times New Roman" w:eastAsia="Times New Roman" w:hAnsi="Times New Roman" w:cs="Times New Roman"/>
          <w:sz w:val="28"/>
        </w:rPr>
        <w:t xml:space="preserve">Nguồn vốn: </w:t>
      </w:r>
      <w:r w:rsidRPr="00FB4F87">
        <w:rPr>
          <w:rFonts w:ascii="Times New Roman" w:eastAsia="Times New Roman" w:hAnsi="Times New Roman" w:cs="Times New Roman"/>
          <w:sz w:val="28"/>
        </w:rPr>
        <w:t>Chi phí giá thành năm 2025 của Công ty Điện lực Phú Thọ</w:t>
      </w:r>
      <w:r w:rsidR="00CB0927">
        <w:rPr>
          <w:rFonts w:ascii="Times New Roman" w:eastAsia="Times New Roman" w:hAnsi="Times New Roman" w:cs="Times New Roman"/>
          <w:sz w:val="28"/>
        </w:rPr>
        <w:t xml:space="preserve">. </w:t>
      </w:r>
    </w:p>
    <w:p w:rsidR="003F484A" w:rsidRDefault="00FB4F87" w:rsidP="00FB4F87">
      <w:pPr>
        <w:spacing w:after="150" w:line="255" w:lineRule="auto"/>
        <w:ind w:firstLine="693"/>
        <w:jc w:val="both"/>
      </w:pPr>
      <w:r>
        <w:rPr>
          <w:rFonts w:ascii="Times New Roman" w:eastAsia="Times New Roman" w:hAnsi="Times New Roman" w:cs="Times New Roman"/>
          <w:sz w:val="28"/>
        </w:rPr>
        <w:t xml:space="preserve">- </w:t>
      </w:r>
      <w:r w:rsidR="00CB0927">
        <w:rPr>
          <w:rFonts w:ascii="Times New Roman" w:eastAsia="Times New Roman" w:hAnsi="Times New Roman" w:cs="Times New Roman"/>
          <w:sz w:val="28"/>
        </w:rPr>
        <w:t xml:space="preserve">Địa điểm thực hiện: </w:t>
      </w:r>
      <w:r w:rsidR="00686CD8">
        <w:rPr>
          <w:rFonts w:ascii="Times New Roman" w:eastAsia="Times New Roman" w:hAnsi="Times New Roman" w:cs="Times New Roman"/>
          <w:sz w:val="28"/>
          <w:lang w:val="vi-VN"/>
        </w:rPr>
        <w:t xml:space="preserve">tại </w:t>
      </w:r>
      <w:r w:rsidR="000E0638" w:rsidRPr="000E0638">
        <w:rPr>
          <w:rFonts w:ascii="Times New Roman" w:eastAsia="Times New Roman" w:hAnsi="Times New Roman" w:cs="Times New Roman"/>
          <w:sz w:val="28"/>
        </w:rPr>
        <w:t>các TBA 110kV và Văn phòng Xí nghiệp lưới điện cao thế Phú Thọ năm 2025 (khu vực 2 Phú Thọ)</w:t>
      </w:r>
    </w:p>
    <w:p w:rsidR="003F484A" w:rsidRDefault="00F04EFF" w:rsidP="00F04EFF">
      <w:pPr>
        <w:spacing w:after="91"/>
        <w:ind w:firstLine="683"/>
      </w:pPr>
      <w:r>
        <w:rPr>
          <w:rFonts w:ascii="Times New Roman" w:eastAsia="Times New Roman" w:hAnsi="Times New Roman" w:cs="Times New Roman"/>
          <w:b/>
          <w:sz w:val="28"/>
        </w:rPr>
        <w:t xml:space="preserve">B. </w:t>
      </w:r>
      <w:r w:rsidR="00CB0927" w:rsidRPr="00F04EFF">
        <w:rPr>
          <w:rFonts w:ascii="Times New Roman" w:eastAsia="Times New Roman" w:hAnsi="Times New Roman" w:cs="Times New Roman"/>
          <w:b/>
          <w:sz w:val="28"/>
        </w:rPr>
        <w:t xml:space="preserve">Mục tiêu công việc </w:t>
      </w:r>
    </w:p>
    <w:p w:rsidR="003F484A" w:rsidRDefault="00867CD7">
      <w:pPr>
        <w:spacing w:after="150" w:line="255" w:lineRule="auto"/>
        <w:ind w:left="-15" w:firstLine="698"/>
        <w:jc w:val="both"/>
      </w:pPr>
      <w:r w:rsidRPr="00867CD7">
        <w:rPr>
          <w:rFonts w:ascii="Times New Roman" w:eastAsia="Times New Roman" w:hAnsi="Times New Roman" w:cs="Times New Roman"/>
          <w:sz w:val="28"/>
        </w:rPr>
        <w:t>Khôi phục lại hoạt động bình thường ban đầu của hệ thống điều hòa</w:t>
      </w:r>
      <w:r w:rsidR="000E0638" w:rsidRPr="000E0638">
        <w:rPr>
          <w:rFonts w:ascii="Times New Roman" w:eastAsia="Times New Roman" w:hAnsi="Times New Roman" w:cs="Times New Roman"/>
          <w:sz w:val="28"/>
        </w:rPr>
        <w:t xml:space="preserve"> tại các TBA 110kV và Văn phòng Xí nghiệp lưới điện cao thế Phú Thọ năm 2025 (khu vực 2 Phú Thọ)</w:t>
      </w:r>
      <w:r w:rsidR="00CB0927">
        <w:rPr>
          <w:rFonts w:ascii="Times New Roman" w:eastAsia="Times New Roman" w:hAnsi="Times New Roman" w:cs="Times New Roman"/>
          <w:sz w:val="28"/>
        </w:rPr>
        <w:t xml:space="preserve"> </w:t>
      </w:r>
    </w:p>
    <w:p w:rsidR="003F484A" w:rsidRDefault="00CB0927" w:rsidP="00F04EFF">
      <w:pPr>
        <w:pStyle w:val="ListParagraph"/>
        <w:numPr>
          <w:ilvl w:val="0"/>
          <w:numId w:val="16"/>
        </w:numPr>
        <w:spacing w:after="91"/>
      </w:pPr>
      <w:r w:rsidRPr="00F04EFF">
        <w:rPr>
          <w:rFonts w:ascii="Times New Roman" w:eastAsia="Times New Roman" w:hAnsi="Times New Roman" w:cs="Times New Roman"/>
          <w:b/>
          <w:sz w:val="28"/>
        </w:rPr>
        <w:t xml:space="preserve">Yêu cầu kỹ thuật của gói thầu: </w:t>
      </w:r>
    </w:p>
    <w:p w:rsidR="00686CD8" w:rsidRPr="00895928" w:rsidRDefault="00686CD8" w:rsidP="00686CD8">
      <w:pPr>
        <w:spacing w:before="120"/>
        <w:ind w:firstLine="720"/>
        <w:jc w:val="both"/>
        <w:rPr>
          <w:rFonts w:ascii="Times New Roman" w:hAnsi="Times New Roman"/>
          <w:b/>
          <w:sz w:val="28"/>
          <w:szCs w:val="28"/>
          <w:lang w:val="vi-VN"/>
        </w:rPr>
      </w:pPr>
      <w:r w:rsidRPr="00895928">
        <w:rPr>
          <w:rFonts w:ascii="Times New Roman" w:hAnsi="Times New Roman"/>
          <w:b/>
          <w:sz w:val="28"/>
          <w:szCs w:val="28"/>
        </w:rPr>
        <w:t>II</w:t>
      </w:r>
      <w:r w:rsidRPr="00895928">
        <w:rPr>
          <w:rFonts w:ascii="Times New Roman" w:hAnsi="Times New Roman"/>
          <w:b/>
          <w:sz w:val="28"/>
          <w:szCs w:val="28"/>
          <w:lang w:val="vi-VN"/>
        </w:rPr>
        <w:t>. Yêu cầu đối với công tác bảo dưỡng điều hòa không khí (ĐHKK)</w:t>
      </w:r>
      <w:r w:rsidRPr="00895928">
        <w:rPr>
          <w:rFonts w:ascii="Times New Roman" w:hAnsi="Times New Roman"/>
          <w:b/>
          <w:sz w:val="28"/>
          <w:szCs w:val="28"/>
        </w:rPr>
        <w:t>, máy hút ẩm</w:t>
      </w:r>
      <w:r w:rsidRPr="00895928">
        <w:rPr>
          <w:rFonts w:ascii="Times New Roman" w:hAnsi="Times New Roman"/>
          <w:b/>
          <w:sz w:val="28"/>
          <w:szCs w:val="28"/>
          <w:lang w:val="vi-VN"/>
        </w:rPr>
        <w:t xml:space="preserve">: </w:t>
      </w:r>
    </w:p>
    <w:p w:rsidR="00686CD8" w:rsidRPr="00895928" w:rsidRDefault="00686CD8" w:rsidP="00686CD8">
      <w:pPr>
        <w:tabs>
          <w:tab w:val="left" w:pos="709"/>
        </w:tabs>
        <w:spacing w:before="120"/>
        <w:ind w:firstLine="720"/>
        <w:jc w:val="both"/>
        <w:rPr>
          <w:rFonts w:ascii="Times New Roman" w:hAnsi="Times New Roman"/>
          <w:b/>
          <w:bCs/>
          <w:sz w:val="28"/>
          <w:szCs w:val="28"/>
          <w:lang w:val="es-ES"/>
        </w:rPr>
      </w:pPr>
      <w:bookmarkStart w:id="0" w:name="_Hlk143765945"/>
      <w:r w:rsidRPr="00895928">
        <w:rPr>
          <w:rFonts w:ascii="Times New Roman" w:hAnsi="Times New Roman"/>
          <w:b/>
          <w:bCs/>
          <w:sz w:val="28"/>
          <w:szCs w:val="28"/>
          <w:lang w:val="es-ES"/>
        </w:rPr>
        <w:t xml:space="preserve">1. Nội dung bảo dưỡng: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Kiểm tra hoạt động: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Kiểm tra tình trạng bên ngoài của giàn nóng/lạnh (vỏ máy)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Kiểm tra các điểm nối điện, siết chặt nếu yêu cầu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Kiểm tra khả năng lưu thông gió của giàn nóng/lạnh, loại bỏ vật cản nếu cần thiết</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Vệ sinh, bảo dưỡng điều hòa.</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Vệ sinh khoang chứa quạt và cánh quạt của giàn lạnh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Vệ sinh giàn trao đổi nhiệt khối nóng/lạnh</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Vệ sinh lưới lọc bụi</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+Vệ sinh máng chứa nước ngưng khối lạnh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Vệ sinh vỏ máy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lastRenderedPageBreak/>
        <w:t xml:space="preserve">+ Kiểm tra sự rò rỉ gas tại giắc co nối, siết chặt nếu cần thiết.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Kiểm tra khi thiết bị đang hoạt động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Kiểm tra độ ồn của quạt (phần nóng/lạnh)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Kiểm tra tiếng ồn và độ rung động khác thường của máy nén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Đo kiểm tra cường độ dòng làm việc của máy nén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Kiểm tra độ lạnh.</w:t>
      </w:r>
    </w:p>
    <w:p w:rsidR="00686CD8" w:rsidRPr="00895928" w:rsidRDefault="00686CD8" w:rsidP="00686CD8">
      <w:pPr>
        <w:tabs>
          <w:tab w:val="left" w:pos="709"/>
        </w:tabs>
        <w:spacing w:before="120"/>
        <w:ind w:firstLine="720"/>
        <w:jc w:val="both"/>
        <w:rPr>
          <w:rFonts w:ascii="Times New Roman" w:hAnsi="Times New Roman"/>
          <w:b/>
          <w:bCs/>
          <w:sz w:val="28"/>
          <w:szCs w:val="28"/>
          <w:lang w:val="es-ES"/>
        </w:rPr>
      </w:pPr>
      <w:r w:rsidRPr="00895928">
        <w:rPr>
          <w:rFonts w:ascii="Times New Roman" w:hAnsi="Times New Roman"/>
          <w:b/>
          <w:bCs/>
          <w:sz w:val="28"/>
          <w:szCs w:val="28"/>
          <w:lang w:val="es-ES"/>
        </w:rPr>
        <w:t>2. Yêu cầu kỹ thuật, chất lượng bảo dưỡng:</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Quá trình thực hiện bảo dưỡng thiết bị được thực hiện cho từng máy, sau khi bảo dưỡng lắp đặt xong mới bảo dưỡng các máy tiếp theo.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Đảm bảo các chi tiết cần phải vệ sinh được vệ sinh sạch sẽ.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Đảm bảo áp suất gas sau khi bảo dưỡng đạt yêu cầu kỹ thuật theo qui định của nhà sản xuất cho từng loại máy.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Các vật tư thay thế phải đảm bảo theo đúng chủng loại và chất lượng yêu cầu</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Đảm bảo máy sau khi bảo dưỡng không còn tiếng ồn hoặc rung động bất thường</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Đảm bảo công suất nhiệt lượng tỏa ra phù hợp với công suất thiết bị.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Đảm bảo các yêu cầu an toàn về điện, thoát nước ngưng….</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Không làm gián đoạn hoạt động, gây nhiễu đến các thiết bị khác, không làm mất thông tin liên lạc tại các trạm.  </w:t>
      </w:r>
    </w:p>
    <w:p w:rsidR="00686CD8" w:rsidRPr="0089592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Thực hiện các công việc sửa chữa nhỏ theo yêu cầu. </w:t>
      </w:r>
    </w:p>
    <w:p w:rsidR="00686CD8" w:rsidRDefault="00686CD8"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xml:space="preserve">- Thực hiện bảo trì bảo dưỡng và sửa chữa đúng yêu cầu, đảm bảo thiết bị sau bảo dưỡng và sửa chữa hoạt động ổn định. </w:t>
      </w:r>
    </w:p>
    <w:p w:rsidR="00353BAA" w:rsidRDefault="00353BAA" w:rsidP="00686CD8">
      <w:pPr>
        <w:tabs>
          <w:tab w:val="left" w:pos="709"/>
        </w:tabs>
        <w:spacing w:before="120"/>
        <w:ind w:firstLine="720"/>
        <w:jc w:val="both"/>
        <w:rPr>
          <w:rFonts w:ascii="Times New Roman" w:hAnsi="Times New Roman"/>
          <w:sz w:val="28"/>
          <w:szCs w:val="28"/>
          <w:lang w:val="es-ES"/>
        </w:rPr>
      </w:pPr>
      <w:r w:rsidRPr="00895928">
        <w:rPr>
          <w:rFonts w:ascii="Times New Roman" w:hAnsi="Times New Roman"/>
          <w:sz w:val="28"/>
          <w:szCs w:val="28"/>
          <w:lang w:val="es-ES"/>
        </w:rPr>
        <w:t>- Lập biên bản nghiệm thu công việc hoàn thành công tác bảo dưỡng, sửa chữa tại các bộ phận trực thuộc Xí nghiệp lưới điện cao thế  Phú Thọ.</w:t>
      </w:r>
    </w:p>
    <w:p w:rsidR="00CF7510" w:rsidRPr="00353BAA" w:rsidRDefault="00353BAA" w:rsidP="00CF7510">
      <w:pPr>
        <w:tabs>
          <w:tab w:val="left" w:pos="709"/>
        </w:tabs>
        <w:spacing w:before="120"/>
        <w:ind w:firstLine="720"/>
        <w:jc w:val="both"/>
        <w:rPr>
          <w:rFonts w:ascii="Times New Roman" w:hAnsi="Times New Roman"/>
          <w:b/>
          <w:sz w:val="28"/>
          <w:szCs w:val="28"/>
          <w:lang w:val="es-ES"/>
        </w:rPr>
      </w:pPr>
      <w:r w:rsidRPr="00353BAA">
        <w:rPr>
          <w:rFonts w:ascii="Times New Roman" w:hAnsi="Times New Roman"/>
          <w:b/>
          <w:sz w:val="28"/>
          <w:szCs w:val="28"/>
          <w:lang w:val="es-ES"/>
        </w:rPr>
        <w:t>3.</w:t>
      </w:r>
      <w:r w:rsidR="00CF7510" w:rsidRPr="00353BAA">
        <w:rPr>
          <w:rFonts w:ascii="Times New Roman" w:hAnsi="Times New Roman"/>
          <w:b/>
          <w:sz w:val="28"/>
          <w:szCs w:val="28"/>
          <w:lang w:val="es-ES"/>
        </w:rPr>
        <w:t xml:space="preserve"> </w:t>
      </w:r>
      <w:r w:rsidRPr="00353BAA">
        <w:rPr>
          <w:rFonts w:ascii="Times New Roman" w:hAnsi="Times New Roman"/>
          <w:b/>
          <w:sz w:val="28"/>
          <w:szCs w:val="28"/>
          <w:lang w:val="es-ES"/>
        </w:rPr>
        <w:t>Yêu cầu kỹ thuật vật tư</w:t>
      </w:r>
      <w:r w:rsidR="00CF7510" w:rsidRPr="00353BAA">
        <w:rPr>
          <w:rFonts w:ascii="Times New Roman" w:hAnsi="Times New Roman"/>
          <w:b/>
          <w:sz w:val="28"/>
          <w:szCs w:val="28"/>
          <w:lang w:val="es-ES"/>
        </w:rPr>
        <w:t>:</w:t>
      </w:r>
    </w:p>
    <w:p w:rsidR="00CF7510" w:rsidRPr="00895928" w:rsidRDefault="00CF7510" w:rsidP="00CF7510">
      <w:pPr>
        <w:tabs>
          <w:tab w:val="left" w:pos="709"/>
        </w:tabs>
        <w:spacing w:before="120"/>
        <w:rPr>
          <w:rFonts w:ascii="Times New Roman" w:hAnsi="Times New Roman"/>
          <w:sz w:val="28"/>
          <w:szCs w:val="28"/>
          <w:lang w:val="es-ES"/>
        </w:rPr>
      </w:pPr>
      <w:r>
        <w:rPr>
          <w:rFonts w:ascii="Times New Roman" w:hAnsi="Times New Roman"/>
          <w:sz w:val="28"/>
          <w:szCs w:val="28"/>
          <w:lang w:val="es-ES"/>
        </w:rPr>
        <w:tab/>
        <w:t>+</w:t>
      </w:r>
      <w:r w:rsidRPr="00895928">
        <w:rPr>
          <w:rFonts w:ascii="Times New Roman" w:hAnsi="Times New Roman"/>
          <w:sz w:val="28"/>
          <w:szCs w:val="28"/>
          <w:lang w:val="es-ES"/>
        </w:rPr>
        <w:t xml:space="preserve"> Thay đúng loại Gas cho từng loại máy lạnh</w:t>
      </w:r>
    </w:p>
    <w:p w:rsidR="00CF7510" w:rsidRPr="00895928" w:rsidRDefault="00CF7510" w:rsidP="00CF7510">
      <w:pPr>
        <w:tabs>
          <w:tab w:val="left" w:pos="709"/>
        </w:tabs>
        <w:spacing w:before="120"/>
        <w:rPr>
          <w:rFonts w:ascii="Times New Roman" w:hAnsi="Times New Roman"/>
          <w:sz w:val="28"/>
          <w:szCs w:val="28"/>
          <w:lang w:val="es-ES"/>
        </w:rPr>
      </w:pPr>
      <w:r>
        <w:rPr>
          <w:rFonts w:ascii="Times New Roman" w:hAnsi="Times New Roman"/>
          <w:sz w:val="28"/>
          <w:szCs w:val="28"/>
          <w:lang w:val="es-ES"/>
        </w:rPr>
        <w:lastRenderedPageBreak/>
        <w:tab/>
        <w:t>+</w:t>
      </w:r>
      <w:r w:rsidRPr="00895928">
        <w:rPr>
          <w:rFonts w:ascii="Times New Roman" w:hAnsi="Times New Roman"/>
          <w:sz w:val="28"/>
          <w:szCs w:val="28"/>
          <w:lang w:val="es-ES"/>
        </w:rPr>
        <w:t xml:space="preserve"> Áp suất ga sau khi nạp đảm bảo phù hợp với khuyến cáo của nhà sản xuất cho từng loại máy lạnh.</w:t>
      </w:r>
    </w:p>
    <w:p w:rsidR="00CF7510" w:rsidRPr="00895928" w:rsidRDefault="00CF7510" w:rsidP="00353BAA">
      <w:pPr>
        <w:tabs>
          <w:tab w:val="left" w:pos="709"/>
        </w:tabs>
        <w:spacing w:before="120"/>
        <w:ind w:firstLine="720"/>
        <w:jc w:val="both"/>
        <w:rPr>
          <w:rFonts w:ascii="Times New Roman" w:hAnsi="Times New Roman"/>
          <w:sz w:val="28"/>
          <w:szCs w:val="28"/>
          <w:lang w:val="es-ES"/>
        </w:rPr>
      </w:pPr>
      <w:r>
        <w:rPr>
          <w:rFonts w:ascii="Times New Roman" w:hAnsi="Times New Roman"/>
          <w:sz w:val="28"/>
          <w:szCs w:val="28"/>
          <w:lang w:val="es-ES"/>
        </w:rPr>
        <w:t>+</w:t>
      </w:r>
      <w:r w:rsidRPr="00895928">
        <w:rPr>
          <w:rFonts w:ascii="Times New Roman" w:hAnsi="Times New Roman"/>
          <w:sz w:val="28"/>
          <w:szCs w:val="28"/>
          <w:lang w:val="es-ES"/>
        </w:rPr>
        <w:t xml:space="preserve"> Có chứng chỉ nguồn gốc xuất xứ</w:t>
      </w:r>
      <w:bookmarkStart w:id="1" w:name="_GoBack"/>
      <w:bookmarkEnd w:id="1"/>
    </w:p>
    <w:bookmarkEnd w:id="0"/>
    <w:p w:rsidR="00867CD7" w:rsidRPr="00867CD7" w:rsidRDefault="00353BAA" w:rsidP="00CF7510">
      <w:pPr>
        <w:spacing w:after="0"/>
        <w:ind w:right="6" w:firstLine="693"/>
        <w:jc w:val="both"/>
        <w:rPr>
          <w:rFonts w:ascii="Times New Roman" w:hAnsi="Times New Roman" w:cs="Times New Roman"/>
          <w:sz w:val="28"/>
          <w:szCs w:val="28"/>
        </w:rPr>
      </w:pPr>
      <w:r>
        <w:rPr>
          <w:rFonts w:ascii="Times New Roman" w:hAnsi="Times New Roman" w:cs="Times New Roman"/>
          <w:b/>
          <w:sz w:val="28"/>
          <w:szCs w:val="28"/>
        </w:rPr>
        <w:t>3</w:t>
      </w:r>
      <w:r w:rsidR="00867CD7" w:rsidRPr="00BB7C66">
        <w:rPr>
          <w:rFonts w:ascii="Times New Roman" w:hAnsi="Times New Roman" w:cs="Times New Roman"/>
          <w:b/>
          <w:sz w:val="28"/>
          <w:szCs w:val="28"/>
        </w:rPr>
        <w:t>. Giải pháp và phương pháp luận</w:t>
      </w:r>
      <w:r w:rsidR="00867CD7" w:rsidRPr="00867CD7">
        <w:rPr>
          <w:rFonts w:ascii="Times New Roman" w:hAnsi="Times New Roman" w:cs="Times New Roman"/>
          <w:sz w:val="28"/>
          <w:szCs w:val="28"/>
        </w:rPr>
        <w:t xml:space="preserve">: Không áp dụng. </w:t>
      </w:r>
    </w:p>
    <w:p w:rsidR="00867CD7" w:rsidRPr="00867CD7" w:rsidRDefault="00353BAA" w:rsidP="00867CD7">
      <w:pPr>
        <w:spacing w:after="0"/>
        <w:ind w:left="693" w:right="6"/>
        <w:jc w:val="both"/>
        <w:rPr>
          <w:rFonts w:ascii="Times New Roman" w:hAnsi="Times New Roman" w:cs="Times New Roman"/>
          <w:sz w:val="28"/>
          <w:szCs w:val="28"/>
        </w:rPr>
      </w:pPr>
      <w:r>
        <w:rPr>
          <w:rFonts w:ascii="Times New Roman" w:hAnsi="Times New Roman" w:cs="Times New Roman"/>
          <w:b/>
          <w:sz w:val="28"/>
          <w:szCs w:val="28"/>
        </w:rPr>
        <w:t>4</w:t>
      </w:r>
      <w:r w:rsidR="00867CD7" w:rsidRPr="00BB7C66">
        <w:rPr>
          <w:rFonts w:ascii="Times New Roman" w:hAnsi="Times New Roman" w:cs="Times New Roman"/>
          <w:b/>
          <w:sz w:val="28"/>
          <w:szCs w:val="28"/>
        </w:rPr>
        <w:t>. Quy định về kiểm tra, nghiệm thu sản phẩm</w:t>
      </w:r>
      <w:r w:rsidR="00867CD7" w:rsidRPr="00867CD7">
        <w:rPr>
          <w:rFonts w:ascii="Times New Roman" w:hAnsi="Times New Roman" w:cs="Times New Roman"/>
          <w:sz w:val="28"/>
          <w:szCs w:val="28"/>
        </w:rPr>
        <w:t>: Nhà thầu sau khi bảo dưỡng, sửa chữa đảm bảo quy trình kiểm tra, nghiệm thu sản phẩm, trình tự giao nộp sản phẩm với chủ đầu tư theo đúng quy định để phục vụ công tác thanh, quyết toán hợp đồng</w:t>
      </w:r>
      <w:r w:rsidR="00867CD7">
        <w:rPr>
          <w:rFonts w:ascii="Times New Roman" w:hAnsi="Times New Roman" w:cs="Times New Roman"/>
          <w:sz w:val="28"/>
          <w:szCs w:val="28"/>
        </w:rPr>
        <w:t>.</w:t>
      </w:r>
    </w:p>
    <w:p w:rsidR="003F484A" w:rsidRDefault="003F484A">
      <w:pPr>
        <w:spacing w:after="0"/>
      </w:pPr>
    </w:p>
    <w:sectPr w:rsidR="003F484A">
      <w:pgSz w:w="12240" w:h="15840"/>
      <w:pgMar w:top="1445" w:right="1437" w:bottom="14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948"/>
    <w:multiLevelType w:val="hybridMultilevel"/>
    <w:tmpl w:val="E09C81CE"/>
    <w:lvl w:ilvl="0" w:tplc="55C01A9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AA928">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6BE2">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000A4">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C8878">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2DE72">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253B6">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86F70">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C7C0E">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8165A8"/>
    <w:multiLevelType w:val="hybridMultilevel"/>
    <w:tmpl w:val="7058457C"/>
    <w:lvl w:ilvl="0" w:tplc="F8988148">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EC95C0">
      <w:start w:val="1"/>
      <w:numFmt w:val="bullet"/>
      <w:lvlText w:val="o"/>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16F550">
      <w:start w:val="1"/>
      <w:numFmt w:val="bullet"/>
      <w:lvlText w:val="▪"/>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9481CE">
      <w:start w:val="1"/>
      <w:numFmt w:val="bullet"/>
      <w:lvlText w:val="•"/>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6CC72A">
      <w:start w:val="1"/>
      <w:numFmt w:val="bullet"/>
      <w:lvlText w:val="o"/>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26693C">
      <w:start w:val="1"/>
      <w:numFmt w:val="bullet"/>
      <w:lvlText w:val="▪"/>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CCFF04">
      <w:start w:val="1"/>
      <w:numFmt w:val="bullet"/>
      <w:lvlText w:val="•"/>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686C40">
      <w:start w:val="1"/>
      <w:numFmt w:val="bullet"/>
      <w:lvlText w:val="o"/>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E81FF0">
      <w:start w:val="1"/>
      <w:numFmt w:val="bullet"/>
      <w:lvlText w:val="▪"/>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A91C7E"/>
    <w:multiLevelType w:val="hybridMultilevel"/>
    <w:tmpl w:val="6B0E5202"/>
    <w:lvl w:ilvl="0" w:tplc="86001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2214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6CC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29FC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6141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5C43A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4A90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21C6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88E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341911"/>
    <w:multiLevelType w:val="hybridMultilevel"/>
    <w:tmpl w:val="9494605A"/>
    <w:lvl w:ilvl="0" w:tplc="5CEA1980">
      <w:start w:val="3"/>
      <w:numFmt w:val="upperLetter"/>
      <w:lvlText w:val="%1."/>
      <w:lvlJc w:val="left"/>
      <w:pPr>
        <w:ind w:left="1043" w:hanging="360"/>
      </w:pPr>
      <w:rPr>
        <w:rFonts w:ascii="Times New Roman" w:eastAsia="Times New Roman" w:hAnsi="Times New Roman" w:cs="Times New Roman" w:hint="default"/>
        <w:b/>
        <w:sz w:val="28"/>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4" w15:restartNumberingAfterBreak="0">
    <w:nsid w:val="1C9B0A69"/>
    <w:multiLevelType w:val="hybridMultilevel"/>
    <w:tmpl w:val="41FCE86E"/>
    <w:lvl w:ilvl="0" w:tplc="86AA9F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84F47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EC7F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4BDA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2B2D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4114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54DC4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CBE9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E87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457BBD"/>
    <w:multiLevelType w:val="hybridMultilevel"/>
    <w:tmpl w:val="0A70DB94"/>
    <w:lvl w:ilvl="0" w:tplc="16D0B0E6">
      <w:start w:val="2"/>
      <w:numFmt w:val="upperLetter"/>
      <w:lvlText w:val="%1."/>
      <w:lvlJc w:val="left"/>
      <w:pPr>
        <w:ind w:left="1333" w:hanging="360"/>
      </w:pPr>
      <w:rPr>
        <w:rFonts w:ascii="Times New Roman" w:eastAsia="Times New Roman" w:hAnsi="Times New Roman" w:cs="Times New Roman" w:hint="default"/>
        <w:b/>
        <w:sz w:val="28"/>
      </w:r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6" w15:restartNumberingAfterBreak="0">
    <w:nsid w:val="2E1A61C2"/>
    <w:multiLevelType w:val="hybridMultilevel"/>
    <w:tmpl w:val="404C2A6E"/>
    <w:lvl w:ilvl="0" w:tplc="3BBC1F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6BF1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EAC2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0E88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0922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2EF4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8F3F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A90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47E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B17399"/>
    <w:multiLevelType w:val="hybridMultilevel"/>
    <w:tmpl w:val="10EECE00"/>
    <w:lvl w:ilvl="0" w:tplc="5E36AA9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C37A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2CCA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6F8D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06D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CDD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E917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2C89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4F5F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E510B6"/>
    <w:multiLevelType w:val="hybridMultilevel"/>
    <w:tmpl w:val="87FC3432"/>
    <w:lvl w:ilvl="0" w:tplc="E2D0D4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6E88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889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0919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6776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C03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8B1A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805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664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980B7D"/>
    <w:multiLevelType w:val="hybridMultilevel"/>
    <w:tmpl w:val="EB247FA2"/>
    <w:lvl w:ilvl="0" w:tplc="CA78DCEE">
      <w:start w:val="2"/>
      <w:numFmt w:val="decimal"/>
      <w:lvlText w:val="%1."/>
      <w:lvlJc w:val="left"/>
      <w:pPr>
        <w:ind w:left="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0ACDE4">
      <w:start w:val="1"/>
      <w:numFmt w:val="lowerLetter"/>
      <w:lvlText w:val="%2"/>
      <w:lvlJc w:val="left"/>
      <w:pPr>
        <w:ind w:left="18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71E7A56">
      <w:start w:val="1"/>
      <w:numFmt w:val="lowerRoman"/>
      <w:lvlText w:val="%3"/>
      <w:lvlJc w:val="left"/>
      <w:pPr>
        <w:ind w:left="25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98A1678">
      <w:start w:val="1"/>
      <w:numFmt w:val="decimal"/>
      <w:lvlText w:val="%4"/>
      <w:lvlJc w:val="left"/>
      <w:pPr>
        <w:ind w:left="32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112E13E">
      <w:start w:val="1"/>
      <w:numFmt w:val="lowerLetter"/>
      <w:lvlText w:val="%5"/>
      <w:lvlJc w:val="left"/>
      <w:pPr>
        <w:ind w:left="39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BFC624E">
      <w:start w:val="1"/>
      <w:numFmt w:val="lowerRoman"/>
      <w:lvlText w:val="%6"/>
      <w:lvlJc w:val="left"/>
      <w:pPr>
        <w:ind w:left="4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8657E0">
      <w:start w:val="1"/>
      <w:numFmt w:val="decimal"/>
      <w:lvlText w:val="%7"/>
      <w:lvlJc w:val="left"/>
      <w:pPr>
        <w:ind w:left="5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E67672">
      <w:start w:val="1"/>
      <w:numFmt w:val="lowerLetter"/>
      <w:lvlText w:val="%8"/>
      <w:lvlJc w:val="left"/>
      <w:pPr>
        <w:ind w:left="6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A3CBE86">
      <w:start w:val="1"/>
      <w:numFmt w:val="lowerRoman"/>
      <w:lvlText w:val="%9"/>
      <w:lvlJc w:val="left"/>
      <w:pPr>
        <w:ind w:left="6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48C41B4"/>
    <w:multiLevelType w:val="hybridMultilevel"/>
    <w:tmpl w:val="CED2F530"/>
    <w:lvl w:ilvl="0" w:tplc="D0084E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E464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64C3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E151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6BBD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629F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8AA6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412E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8AFB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B925AD"/>
    <w:multiLevelType w:val="hybridMultilevel"/>
    <w:tmpl w:val="0E8A2358"/>
    <w:lvl w:ilvl="0" w:tplc="737844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E233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A24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C07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2C7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4C5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63D0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8ED2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0D83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4D32BE"/>
    <w:multiLevelType w:val="hybridMultilevel"/>
    <w:tmpl w:val="D8527336"/>
    <w:lvl w:ilvl="0" w:tplc="64F46E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06A4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24F68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012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24BD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017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6DA8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E642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4E4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AC3436"/>
    <w:multiLevelType w:val="hybridMultilevel"/>
    <w:tmpl w:val="7CE03304"/>
    <w:lvl w:ilvl="0" w:tplc="84FC60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4280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8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A12A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697A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C50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4165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E49B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6A33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9222B7"/>
    <w:multiLevelType w:val="hybridMultilevel"/>
    <w:tmpl w:val="0296B5B6"/>
    <w:lvl w:ilvl="0" w:tplc="7ED08C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EA0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CF95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038A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0CB5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C67F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634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0BAA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078D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325ED6"/>
    <w:multiLevelType w:val="hybridMultilevel"/>
    <w:tmpl w:val="2000F964"/>
    <w:lvl w:ilvl="0" w:tplc="035C57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894D2">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2999A">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84E84">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CA940">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01B7A">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4A49EA">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237F2">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C3E10">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9"/>
  </w:num>
  <w:num w:numId="3">
    <w:abstractNumId w:val="11"/>
  </w:num>
  <w:num w:numId="4">
    <w:abstractNumId w:val="0"/>
  </w:num>
  <w:num w:numId="5">
    <w:abstractNumId w:val="12"/>
  </w:num>
  <w:num w:numId="6">
    <w:abstractNumId w:val="10"/>
  </w:num>
  <w:num w:numId="7">
    <w:abstractNumId w:val="2"/>
  </w:num>
  <w:num w:numId="8">
    <w:abstractNumId w:val="14"/>
  </w:num>
  <w:num w:numId="9">
    <w:abstractNumId w:val="6"/>
  </w:num>
  <w:num w:numId="10">
    <w:abstractNumId w:val="15"/>
  </w:num>
  <w:num w:numId="11">
    <w:abstractNumId w:val="4"/>
  </w:num>
  <w:num w:numId="12">
    <w:abstractNumId w:val="7"/>
  </w:num>
  <w:num w:numId="13">
    <w:abstractNumId w:val="13"/>
  </w:num>
  <w:num w:numId="14">
    <w:abstractNumId w:val="8"/>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4A"/>
    <w:rsid w:val="00096AF5"/>
    <w:rsid w:val="000A55F1"/>
    <w:rsid w:val="000E0638"/>
    <w:rsid w:val="00353BAA"/>
    <w:rsid w:val="003F484A"/>
    <w:rsid w:val="00686CD8"/>
    <w:rsid w:val="006D2655"/>
    <w:rsid w:val="00867CD7"/>
    <w:rsid w:val="00895928"/>
    <w:rsid w:val="00BB7C66"/>
    <w:rsid w:val="00CB0927"/>
    <w:rsid w:val="00CF7510"/>
    <w:rsid w:val="00F04EFF"/>
    <w:rsid w:val="00FB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E822"/>
  <w15:docId w15:val="{CC923F89-B19C-4CFA-AB45-22567246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66"/>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0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cp:lastModifiedBy>Admin</cp:lastModifiedBy>
  <cp:revision>13</cp:revision>
  <dcterms:created xsi:type="dcterms:W3CDTF">2025-09-04T04:20:00Z</dcterms:created>
  <dcterms:modified xsi:type="dcterms:W3CDTF">2025-10-14T02:05:00Z</dcterms:modified>
</cp:coreProperties>
</file>