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31C0" w:rsidRPr="00E42ECF" w:rsidRDefault="00F331C0" w:rsidP="00E42ECF">
      <w:pPr>
        <w:spacing w:before="120" w:after="120"/>
        <w:ind w:firstLine="709"/>
        <w:jc w:val="center"/>
        <w:outlineLvl w:val="1"/>
        <w:rPr>
          <w:rFonts w:eastAsia="MS Mincho"/>
          <w:b/>
          <w:szCs w:val="24"/>
          <w:lang w:val="vi-VN" w:eastAsia="vi-VN"/>
        </w:rPr>
      </w:pPr>
      <w:r w:rsidRPr="00E42ECF">
        <w:rPr>
          <w:b/>
          <w:bCs/>
          <w:sz w:val="28"/>
          <w:szCs w:val="28"/>
          <w:lang w:val="vi-VN"/>
        </w:rPr>
        <w:t>Mục 3. Tiêu chuẩn đánh giá về kỹ thuật</w:t>
      </w:r>
    </w:p>
    <w:p w:rsidR="00F331C0" w:rsidRPr="00E42ECF" w:rsidRDefault="00F331C0" w:rsidP="00F331C0">
      <w:pPr>
        <w:spacing w:before="120" w:after="120"/>
        <w:ind w:firstLine="709"/>
        <w:rPr>
          <w:spacing w:val="2"/>
          <w:sz w:val="28"/>
          <w:szCs w:val="28"/>
          <w:lang w:val="vi-VN"/>
        </w:rPr>
      </w:pPr>
      <w:bookmarkStart w:id="0" w:name="_Hlk99723051"/>
      <w:r w:rsidRPr="00E42ECF">
        <w:rPr>
          <w:spacing w:val="2"/>
          <w:sz w:val="28"/>
          <w:szCs w:val="28"/>
          <w:lang w:val="vi-VN"/>
        </w:rPr>
        <w:t xml:space="preserve">Sử dụng tiêu chí đạt/không đạt hoặc phương pháp chấm điểm để xây dựng tiêu chuẩn đánh giá về kỹ thuật. </w:t>
      </w:r>
    </w:p>
    <w:p w:rsidR="00F331C0" w:rsidRPr="00E42ECF" w:rsidRDefault="00F331C0" w:rsidP="00F331C0">
      <w:pPr>
        <w:spacing w:before="120" w:after="120"/>
        <w:ind w:firstLine="709"/>
        <w:rPr>
          <w:spacing w:val="2"/>
          <w:sz w:val="28"/>
          <w:szCs w:val="28"/>
          <w:lang w:val="vi-VN"/>
        </w:rPr>
      </w:pPr>
      <w:r w:rsidRPr="00E42ECF">
        <w:rPr>
          <w:spacing w:val="2"/>
          <w:sz w:val="28"/>
          <w:szCs w:val="28"/>
          <w:lang w:val="vi-VN"/>
        </w:rPr>
        <w:t xml:space="preserve">Việc xây dựng tiêu chuẩn đánh giá về kỹ thuật dựa trên yêu cầu về các sản phẩm đầu ra được nêu tại Chương V, thông tin về kết quả thực hiện hợp đồng của nhà thầu theo quy định tại </w:t>
      </w:r>
      <w:r w:rsidR="00E13D51" w:rsidRPr="00E13D51">
        <w:rPr>
          <w:spacing w:val="2"/>
          <w:sz w:val="28"/>
          <w:szCs w:val="28"/>
          <w:lang w:val="vi-VN"/>
        </w:rPr>
        <w:t>Điều 19 và Điều 20 của Nghị định số 214/2025/NĐ-CP và các yêu cầu khác nêu trong E-HSMT. Căn cứ vào từng gói thầu cụ thể, khi lập E-HSMT, Chủ đầu tư phải cụ thể hóa các tiêu chí làm cơ sở đánh giá về kỹ thuật bao gồm</w:t>
      </w:r>
      <w:r w:rsidRPr="00E42ECF">
        <w:rPr>
          <w:spacing w:val="2"/>
          <w:sz w:val="28"/>
          <w:szCs w:val="28"/>
          <w:lang w:val="vi-VN"/>
        </w:rPr>
        <w:t xml:space="preserve">: </w:t>
      </w:r>
    </w:p>
    <w:p w:rsidR="00F331C0" w:rsidRPr="00E42ECF" w:rsidRDefault="00F331C0" w:rsidP="00F331C0">
      <w:pPr>
        <w:spacing w:before="120" w:after="120"/>
        <w:ind w:firstLine="709"/>
        <w:rPr>
          <w:spacing w:val="2"/>
          <w:sz w:val="28"/>
          <w:szCs w:val="28"/>
          <w:lang w:val="vi-VN"/>
        </w:rPr>
      </w:pPr>
      <w:r w:rsidRPr="00E42ECF">
        <w:rPr>
          <w:spacing w:val="2"/>
          <w:sz w:val="28"/>
          <w:szCs w:val="28"/>
          <w:lang w:val="vi-VN"/>
        </w:rPr>
        <w:t>- Tính hiệu quả của việc cung cấp dịch vụ;</w:t>
      </w:r>
    </w:p>
    <w:p w:rsidR="00F331C0" w:rsidRPr="00E42ECF" w:rsidRDefault="00F331C0" w:rsidP="00F331C0">
      <w:pPr>
        <w:spacing w:before="120" w:after="120"/>
        <w:ind w:firstLine="709"/>
        <w:rPr>
          <w:spacing w:val="2"/>
          <w:sz w:val="28"/>
          <w:szCs w:val="28"/>
          <w:lang w:val="vi-VN"/>
        </w:rPr>
      </w:pPr>
      <w:r w:rsidRPr="00E42ECF">
        <w:rPr>
          <w:spacing w:val="2"/>
          <w:sz w:val="28"/>
          <w:szCs w:val="28"/>
          <w:lang w:val="vi-VN"/>
        </w:rPr>
        <w:t>- Mức độ hiểu biết về tính chất và mục đích công việc;</w:t>
      </w:r>
    </w:p>
    <w:p w:rsidR="00F331C0" w:rsidRPr="00E42ECF" w:rsidRDefault="00F331C0" w:rsidP="00F331C0">
      <w:pPr>
        <w:spacing w:before="120" w:after="120"/>
        <w:ind w:firstLine="709"/>
        <w:rPr>
          <w:spacing w:val="2"/>
          <w:sz w:val="28"/>
          <w:szCs w:val="28"/>
          <w:lang w:val="vi-VN"/>
        </w:rPr>
      </w:pPr>
      <w:r w:rsidRPr="00E42ECF">
        <w:rPr>
          <w:spacing w:val="2"/>
          <w:sz w:val="28"/>
          <w:szCs w:val="28"/>
          <w:lang w:val="vi-VN"/>
        </w:rPr>
        <w:t>- Tính hợp lý và khả thi của kế hoạch, các giải pháp kỹ thuật, biện pháp tổ chức cung cấp dịch vụ;</w:t>
      </w:r>
    </w:p>
    <w:p w:rsidR="00F331C0" w:rsidRPr="00E42ECF" w:rsidRDefault="00F331C0" w:rsidP="00F331C0">
      <w:pPr>
        <w:spacing w:before="120" w:after="120"/>
        <w:ind w:firstLine="709"/>
        <w:rPr>
          <w:spacing w:val="2"/>
          <w:sz w:val="28"/>
          <w:szCs w:val="28"/>
          <w:lang w:val="vi-VN"/>
        </w:rPr>
      </w:pPr>
      <w:r w:rsidRPr="00E42ECF">
        <w:rPr>
          <w:spacing w:val="2"/>
          <w:sz w:val="28"/>
          <w:szCs w:val="28"/>
          <w:lang w:val="vi-VN"/>
        </w:rPr>
        <w:t>- Mức độ đáp ứng hệ thống đảm bảo chất lượng và phương pháp thực hiện;</w:t>
      </w:r>
    </w:p>
    <w:p w:rsidR="00F331C0" w:rsidRPr="00E42ECF" w:rsidRDefault="00F331C0" w:rsidP="00F331C0">
      <w:pPr>
        <w:spacing w:before="120" w:after="120"/>
        <w:ind w:firstLine="709"/>
        <w:rPr>
          <w:spacing w:val="2"/>
          <w:sz w:val="28"/>
          <w:szCs w:val="28"/>
          <w:lang w:val="vi-VN"/>
        </w:rPr>
      </w:pPr>
      <w:r w:rsidRPr="00E42ECF">
        <w:rPr>
          <w:spacing w:val="2"/>
          <w:sz w:val="28"/>
          <w:szCs w:val="28"/>
          <w:lang w:val="vi-VN"/>
        </w:rPr>
        <w:t>- Mức độ đáp ứng các yêu cầu về tiêu chuẩn thực hiện dịch vụ;</w:t>
      </w:r>
    </w:p>
    <w:p w:rsidR="00F331C0" w:rsidRPr="00E42ECF" w:rsidRDefault="00F331C0" w:rsidP="00F331C0">
      <w:pPr>
        <w:spacing w:before="120" w:after="120"/>
        <w:ind w:firstLine="709"/>
        <w:rPr>
          <w:spacing w:val="2"/>
          <w:sz w:val="28"/>
          <w:szCs w:val="28"/>
          <w:lang w:val="vi-VN"/>
        </w:rPr>
      </w:pPr>
      <w:r w:rsidRPr="00E42ECF">
        <w:rPr>
          <w:spacing w:val="2"/>
          <w:sz w:val="28"/>
          <w:szCs w:val="28"/>
          <w:lang w:val="vi-VN"/>
        </w:rPr>
        <w:t>- Tiến độ thực hiện gói thầu đáp ứng yêu cầu của E-HSMT;</w:t>
      </w:r>
    </w:p>
    <w:p w:rsidR="00F331C0" w:rsidRPr="00E42ECF" w:rsidRDefault="00F331C0" w:rsidP="00F331C0">
      <w:pPr>
        <w:spacing w:before="120" w:after="120"/>
        <w:ind w:firstLine="709"/>
        <w:rPr>
          <w:spacing w:val="2"/>
          <w:sz w:val="28"/>
          <w:szCs w:val="28"/>
          <w:lang w:val="vi-VN"/>
        </w:rPr>
      </w:pPr>
      <w:r w:rsidRPr="00E42ECF">
        <w:rPr>
          <w:spacing w:val="2"/>
          <w:sz w:val="28"/>
          <w:szCs w:val="28"/>
          <w:lang w:val="vi-VN"/>
        </w:rPr>
        <w:t>- Bảo đảm điều kiện vệ sinh môi trường và các điều kiện khác như phòng cháy, chữa cháy, an toàn lao động (nếu có);</w:t>
      </w:r>
    </w:p>
    <w:p w:rsidR="00F331C0" w:rsidRPr="00E42ECF" w:rsidRDefault="00F331C0" w:rsidP="00F331C0">
      <w:pPr>
        <w:spacing w:before="120" w:after="120"/>
        <w:ind w:firstLine="709"/>
        <w:rPr>
          <w:spacing w:val="2"/>
          <w:sz w:val="28"/>
          <w:szCs w:val="28"/>
          <w:lang w:val="vi-VN"/>
        </w:rPr>
      </w:pPr>
      <w:r w:rsidRPr="00E42ECF">
        <w:rPr>
          <w:spacing w:val="2"/>
          <w:sz w:val="28"/>
          <w:szCs w:val="28"/>
          <w:lang w:val="vi-VN"/>
        </w:rPr>
        <w:t>- Mức độ đáp ứng các yêu cầu về bảo hành, bảo trì (nếu có);</w:t>
      </w:r>
    </w:p>
    <w:p w:rsidR="00F331C0" w:rsidRPr="00E42ECF" w:rsidRDefault="00F331C0" w:rsidP="00F331C0">
      <w:pPr>
        <w:widowControl w:val="0"/>
        <w:tabs>
          <w:tab w:val="left" w:pos="851"/>
        </w:tabs>
        <w:spacing w:before="120" w:after="120" w:line="264" w:lineRule="auto"/>
        <w:ind w:firstLine="709"/>
        <w:rPr>
          <w:sz w:val="28"/>
          <w:szCs w:val="28"/>
          <w:lang w:val="vi-VN"/>
        </w:rPr>
      </w:pPr>
      <w:r w:rsidRPr="00E42ECF">
        <w:rPr>
          <w:sz w:val="28"/>
          <w:szCs w:val="28"/>
          <w:lang w:val="vi-VN"/>
        </w:rPr>
        <w:t xml:space="preserve">- Tiêu chí đấu thầu bền vững (nếu có): các yếu tố thân thiện môi trường (nếu có) như: việc sử dụng các vật tư, vật liệu; biện pháp tổ chức thi công; dây chuyền, công nghệ thi công và các yếu tố khác (nếu có); </w:t>
      </w:r>
    </w:p>
    <w:p w:rsidR="00F331C0" w:rsidRPr="00E42ECF" w:rsidRDefault="00F331C0" w:rsidP="00F331C0">
      <w:pPr>
        <w:spacing w:before="120" w:after="120"/>
        <w:ind w:firstLine="709"/>
        <w:rPr>
          <w:spacing w:val="2"/>
          <w:sz w:val="28"/>
          <w:szCs w:val="28"/>
          <w:lang w:val="vi-VN"/>
        </w:rPr>
      </w:pPr>
      <w:r w:rsidRPr="00E42ECF">
        <w:rPr>
          <w:spacing w:val="2"/>
          <w:sz w:val="28"/>
          <w:szCs w:val="28"/>
          <w:lang w:val="vi-VN"/>
        </w:rPr>
        <w:t xml:space="preserve"> </w:t>
      </w:r>
      <w:bookmarkStart w:id="1" w:name="_Hlk154351167"/>
      <w:r w:rsidRPr="00E42ECF">
        <w:rPr>
          <w:spacing w:val="2"/>
          <w:sz w:val="28"/>
          <w:szCs w:val="28"/>
          <w:lang w:val="vi-VN"/>
        </w:rPr>
        <w:t xml:space="preserve">- </w:t>
      </w:r>
      <w:r w:rsidR="00372308" w:rsidRPr="00372308">
        <w:rPr>
          <w:spacing w:val="2"/>
          <w:sz w:val="28"/>
          <w:szCs w:val="28"/>
          <w:lang w:val="vi-VN"/>
        </w:rPr>
        <w:t>Thông tin về kết quả thực hiện hợp đồng của nhà thầu theo quy định tại Điều 19 và Điều 20 của Nghị định số 214/2025/NĐ-CP</w:t>
      </w:r>
      <w:r w:rsidRPr="00E42ECF">
        <w:rPr>
          <w:spacing w:val="2"/>
          <w:sz w:val="28"/>
          <w:szCs w:val="28"/>
          <w:lang w:val="vi-VN"/>
        </w:rPr>
        <w:t>;</w:t>
      </w:r>
    </w:p>
    <w:p w:rsidR="00F331C0" w:rsidRPr="00E42ECF" w:rsidRDefault="00F331C0" w:rsidP="00F331C0">
      <w:pPr>
        <w:spacing w:before="120" w:after="120"/>
        <w:ind w:firstLine="709"/>
        <w:rPr>
          <w:spacing w:val="2"/>
          <w:sz w:val="28"/>
          <w:szCs w:val="28"/>
          <w:lang w:val="vi-VN"/>
        </w:rPr>
      </w:pPr>
      <w:r w:rsidRPr="00E42ECF">
        <w:rPr>
          <w:sz w:val="28"/>
          <w:szCs w:val="28"/>
          <w:lang w:val="vi-VN"/>
        </w:rPr>
        <w:t>- Trường hợp cần yêu cầu về xuất xứ vật tư, vật liệu, nguyên liệu phục vụ cho gói thầu dịch vụ phi tư vấn thì Chủ đầu tư quy định xuất xứ của vật tư, vật liệu, nguyên liệu theo nhóm nước, vùng lãnh thổ quy định tại khoản 2 Điều 44 của Luật Đấu thầu. Nhà thầu phải chào vật tư, vật liệu, nguyên liệu theo đúng yêu cầu về xuất xứ hoặc xuất xứ Việt Nam, kể cả trong trường hợp xuất xứ theo nhóm nước, vùng lãnh thổ mà Chủ đầu tư yêu cầu không có Việt Nam; nhà thầu chào vật tư, vật liệu, nguyên liệu không có xuất xứ theo yêu cầu của E-HSMT hoặc không phải xuất xứ Việt Nam thì sẽ bị loại. Trường hợp Chủ đầu tư yêu cầu nhà thầu chào vật tư, vật liệu, nguyên liệu xuất xứ Việt Nam theo quy định tại điểm e khoản 3 Điều 10 của Luật Đấu thầu thì nhà thầu chào vật tư, vật liệu, nguyên liệu không phải là xuất xứ Việt Nam sẽ bị loại;</w:t>
      </w:r>
    </w:p>
    <w:bookmarkEnd w:id="1"/>
    <w:p w:rsidR="00F331C0" w:rsidRPr="00E42ECF" w:rsidRDefault="00F331C0" w:rsidP="00F331C0">
      <w:pPr>
        <w:spacing w:before="120" w:after="120"/>
        <w:ind w:firstLine="709"/>
        <w:rPr>
          <w:spacing w:val="2"/>
          <w:sz w:val="28"/>
          <w:szCs w:val="28"/>
          <w:lang w:val="vi-VN"/>
        </w:rPr>
      </w:pPr>
      <w:r w:rsidRPr="00E42ECF">
        <w:rPr>
          <w:spacing w:val="2"/>
          <w:sz w:val="28"/>
          <w:szCs w:val="28"/>
          <w:lang w:val="vi-VN"/>
        </w:rPr>
        <w:lastRenderedPageBreak/>
        <w:t>- Các yếu tố cần thiết khác.</w:t>
      </w:r>
    </w:p>
    <w:p w:rsidR="00F331C0" w:rsidRPr="00E42ECF" w:rsidRDefault="00F331C0" w:rsidP="00F331C0">
      <w:pPr>
        <w:spacing w:before="120" w:after="120"/>
        <w:ind w:firstLine="709"/>
        <w:rPr>
          <w:spacing w:val="2"/>
          <w:sz w:val="28"/>
          <w:szCs w:val="28"/>
          <w:lang w:val="vi-VN"/>
        </w:rPr>
      </w:pPr>
    </w:p>
    <w:bookmarkEnd w:id="0"/>
    <w:p w:rsidR="00F331C0" w:rsidRPr="00E42ECF" w:rsidRDefault="00F331C0" w:rsidP="00F331C0">
      <w:pPr>
        <w:spacing w:before="120" w:after="120"/>
        <w:ind w:firstLine="709"/>
        <w:outlineLvl w:val="2"/>
        <w:rPr>
          <w:b/>
          <w:iCs/>
          <w:sz w:val="28"/>
          <w:szCs w:val="28"/>
          <w:lang w:val="vi-VN"/>
        </w:rPr>
      </w:pPr>
      <w:r w:rsidRPr="00E42ECF">
        <w:rPr>
          <w:b/>
          <w:sz w:val="28"/>
          <w:szCs w:val="28"/>
          <w:lang w:val="vi-VN"/>
        </w:rPr>
        <w:t xml:space="preserve">3.1. Đánh giá theo </w:t>
      </w:r>
      <w:r w:rsidRPr="00E42ECF">
        <w:rPr>
          <w:b/>
          <w:iCs/>
          <w:sz w:val="28"/>
          <w:szCs w:val="28"/>
          <w:lang w:val="vi-VN"/>
        </w:rPr>
        <w:t>phương pháp chấm điểm</w:t>
      </w:r>
      <w:r w:rsidRPr="00E42ECF">
        <w:rPr>
          <w:rStyle w:val="FootnoteReference"/>
          <w:b/>
          <w:iCs/>
          <w:sz w:val="28"/>
          <w:szCs w:val="28"/>
        </w:rPr>
        <w:footnoteReference w:id="1"/>
      </w:r>
      <w:r w:rsidRPr="00E42ECF">
        <w:rPr>
          <w:b/>
          <w:iCs/>
          <w:sz w:val="28"/>
          <w:szCs w:val="28"/>
          <w:lang w:val="vi-VN"/>
        </w:rPr>
        <w:t>:</w:t>
      </w:r>
    </w:p>
    <w:p w:rsidR="00F331C0" w:rsidRPr="00E42ECF" w:rsidRDefault="00F331C0" w:rsidP="00F331C0">
      <w:pPr>
        <w:spacing w:before="120" w:after="120"/>
        <w:ind w:firstLine="709"/>
        <w:rPr>
          <w:sz w:val="28"/>
          <w:szCs w:val="28"/>
          <w:lang w:val="vi-VN"/>
        </w:rPr>
      </w:pPr>
      <w:r w:rsidRPr="00E42ECF">
        <w:rPr>
          <w:sz w:val="28"/>
          <w:szCs w:val="28"/>
          <w:lang w:val="vi-VN"/>
        </w:rPr>
        <w:t xml:space="preserve">Căn cứ quy mô, tính chất của gói thầu, Chủ đầu tư quy định mức điểm tối thiểu và mức điểm tối đa đối với từng tiêu chí tổng quát. Có thể quy định mức điểm tối thiểu đối với tiêu chí chi tiết cơ bản trong tiêu chí tổng quát; không được quy định mức điểm tối thiểu đối với các tiêu chí chi tiết không cơ bản. Mức điểm yêu cầu tối thiểu về kỹ thuật quy định không thấp hơn 70% tổng số điểm tối đa về kỹ thuật. </w:t>
      </w:r>
      <w:bookmarkStart w:id="2" w:name="_Hlk162608309"/>
      <w:r w:rsidRPr="00E42ECF">
        <w:rPr>
          <w:spacing w:val="2"/>
          <w:sz w:val="28"/>
          <w:szCs w:val="28"/>
          <w:lang w:val="vi-VN"/>
        </w:rPr>
        <w:t>Đối với gói thầu cần xem xét trên cơ sở chú trọng tới các yếu tố kỹ thuật và giá, Chủ đầu tư có thể quy định mức điểm yêu cầu tối thiểu về kỹ thuật không thấp hơn 80% tổng số điểm tối đa về kỹ thuật.</w:t>
      </w:r>
      <w:r w:rsidRPr="00E42ECF">
        <w:rPr>
          <w:sz w:val="28"/>
          <w:szCs w:val="28"/>
          <w:lang w:val="vi-VN"/>
        </w:rPr>
        <w:t xml:space="preserve"> </w:t>
      </w:r>
      <w:bookmarkEnd w:id="2"/>
      <w:r w:rsidRPr="00E42ECF">
        <w:rPr>
          <w:sz w:val="28"/>
          <w:szCs w:val="28"/>
          <w:lang w:val="vi-VN"/>
        </w:rPr>
        <w:t xml:space="preserve">E-HSDT có tổng số điểm (cũng như số điểm của một số tiêu chuẩn tổng quát) bằng hoặc vượt mức điểm yêu cầu tối thiểu sẽ được đánh giá là đạt yêu cầu về kỹ thuật và được tiếp tục xem xét về tài chính. </w:t>
      </w:r>
    </w:p>
    <w:p w:rsidR="00F331C0" w:rsidRPr="00E42ECF" w:rsidRDefault="00F331C0" w:rsidP="00F331C0">
      <w:pPr>
        <w:spacing w:before="120" w:after="120"/>
        <w:ind w:firstLine="709"/>
        <w:rPr>
          <w:sz w:val="28"/>
          <w:szCs w:val="28"/>
          <w:lang w:val="vi-VN"/>
        </w:rPr>
      </w:pPr>
      <w:r w:rsidRPr="00E42ECF">
        <w:rPr>
          <w:sz w:val="28"/>
          <w:szCs w:val="28"/>
          <w:lang w:val="vi-VN"/>
        </w:rPr>
        <w:t>Điểm kỹ thuật của từng tiêu chuẩn tổng quát được tính theo điểm kỹ thuật của các tiêu chuẩn chi tiết theo công thức sau:</w:t>
      </w:r>
    </w:p>
    <w:p w:rsidR="00F331C0" w:rsidRPr="00E42ECF" w:rsidRDefault="00F331C0" w:rsidP="00F331C0">
      <w:pPr>
        <w:spacing w:before="120" w:after="120"/>
        <w:ind w:firstLine="709"/>
        <w:jc w:val="center"/>
        <w:rPr>
          <w:noProof/>
          <w:sz w:val="28"/>
          <w:szCs w:val="28"/>
        </w:rPr>
      </w:pPr>
      <w:r w:rsidRPr="00E42ECF">
        <w:rPr>
          <w:noProof/>
          <w:position w:val="-28"/>
          <w:sz w:val="28"/>
          <w:szCs w:val="28"/>
        </w:rPr>
        <w:object w:dxaOrig="1710" w:dyaOrig="7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85pt;height:36.85pt" o:ole="" fillcolor="window">
            <v:imagedata r:id="rId7" o:title=""/>
          </v:shape>
          <o:OLEObject Type="Embed" ProgID="Equation.3" ShapeID="_x0000_i1025" DrawAspect="Content" ObjectID="_1821867951" r:id="rId8"/>
        </w:object>
      </w:r>
    </w:p>
    <w:p w:rsidR="00F331C0" w:rsidRPr="00E42ECF" w:rsidRDefault="00F331C0" w:rsidP="00F331C0">
      <w:pPr>
        <w:numPr>
          <w:ilvl w:val="12"/>
          <w:numId w:val="0"/>
        </w:numPr>
        <w:tabs>
          <w:tab w:val="left" w:pos="1620"/>
        </w:tabs>
        <w:suppressAutoHyphens/>
        <w:spacing w:before="120" w:after="120"/>
        <w:ind w:right="173" w:firstLine="709"/>
        <w:jc w:val="left"/>
        <w:rPr>
          <w:noProof/>
          <w:sz w:val="28"/>
          <w:szCs w:val="28"/>
        </w:rPr>
      </w:pPr>
      <w:r w:rsidRPr="00E42ECF">
        <w:rPr>
          <w:noProof/>
          <w:sz w:val="28"/>
          <w:szCs w:val="28"/>
        </w:rPr>
        <w:t>Trong đó:</w:t>
      </w:r>
    </w:p>
    <w:p w:rsidR="00F331C0" w:rsidRPr="00E42ECF" w:rsidRDefault="00F331C0" w:rsidP="00F331C0">
      <w:pPr>
        <w:numPr>
          <w:ilvl w:val="12"/>
          <w:numId w:val="0"/>
        </w:numPr>
        <w:suppressAutoHyphens/>
        <w:spacing w:before="120" w:after="120"/>
        <w:ind w:right="-58" w:firstLine="709"/>
        <w:jc w:val="left"/>
        <w:rPr>
          <w:noProof/>
          <w:spacing w:val="-4"/>
          <w:sz w:val="28"/>
          <w:szCs w:val="28"/>
        </w:rPr>
      </w:pPr>
      <w:r w:rsidRPr="00E42ECF">
        <w:rPr>
          <w:i/>
          <w:iCs/>
          <w:noProof/>
          <w:spacing w:val="-4"/>
          <w:sz w:val="28"/>
          <w:szCs w:val="28"/>
        </w:rPr>
        <w:t>t</w:t>
      </w:r>
      <w:r w:rsidRPr="00E42ECF">
        <w:rPr>
          <w:i/>
          <w:iCs/>
          <w:noProof/>
          <w:spacing w:val="-4"/>
          <w:sz w:val="28"/>
          <w:szCs w:val="28"/>
          <w:vertAlign w:val="subscript"/>
        </w:rPr>
        <w:t xml:space="preserve">ji   </w:t>
      </w:r>
      <w:r w:rsidRPr="00E42ECF">
        <w:rPr>
          <w:noProof/>
          <w:spacing w:val="-4"/>
          <w:sz w:val="28"/>
          <w:szCs w:val="28"/>
        </w:rPr>
        <w:t xml:space="preserve">= điểm kỹ thuật của tiêu chuẩn chi tiết “i” trong tiêu chuẩn tổng quát “j”, </w:t>
      </w:r>
    </w:p>
    <w:p w:rsidR="00F331C0" w:rsidRPr="00E42ECF" w:rsidRDefault="00F331C0" w:rsidP="00F331C0">
      <w:pPr>
        <w:numPr>
          <w:ilvl w:val="12"/>
          <w:numId w:val="0"/>
        </w:numPr>
        <w:suppressAutoHyphens/>
        <w:spacing w:before="120" w:after="120"/>
        <w:ind w:right="-58" w:firstLine="709"/>
        <w:jc w:val="left"/>
        <w:rPr>
          <w:noProof/>
          <w:spacing w:val="-4"/>
          <w:sz w:val="28"/>
          <w:szCs w:val="28"/>
        </w:rPr>
      </w:pPr>
      <w:r w:rsidRPr="00E42ECF">
        <w:rPr>
          <w:i/>
          <w:iCs/>
          <w:noProof/>
          <w:spacing w:val="-4"/>
          <w:sz w:val="28"/>
          <w:szCs w:val="28"/>
        </w:rPr>
        <w:t>w</w:t>
      </w:r>
      <w:r w:rsidRPr="00E42ECF">
        <w:rPr>
          <w:i/>
          <w:iCs/>
          <w:noProof/>
          <w:spacing w:val="-4"/>
          <w:sz w:val="28"/>
          <w:szCs w:val="28"/>
          <w:vertAlign w:val="subscript"/>
        </w:rPr>
        <w:t xml:space="preserve">ji </w:t>
      </w:r>
      <w:r w:rsidRPr="00E42ECF">
        <w:rPr>
          <w:noProof/>
          <w:spacing w:val="-4"/>
          <w:sz w:val="28"/>
          <w:szCs w:val="28"/>
        </w:rPr>
        <w:t xml:space="preserve">= tỷ trọng của tiêu chuẩn chi tiết “i” trong tiêu chuẩn tổng quát “j”, </w:t>
      </w:r>
    </w:p>
    <w:p w:rsidR="00F331C0" w:rsidRPr="00E42ECF" w:rsidRDefault="00F331C0" w:rsidP="00F331C0">
      <w:pPr>
        <w:numPr>
          <w:ilvl w:val="12"/>
          <w:numId w:val="0"/>
        </w:numPr>
        <w:suppressAutoHyphens/>
        <w:spacing w:before="120" w:after="120"/>
        <w:ind w:right="-58" w:firstLine="709"/>
        <w:jc w:val="left"/>
        <w:rPr>
          <w:noProof/>
          <w:spacing w:val="-4"/>
          <w:sz w:val="28"/>
          <w:szCs w:val="28"/>
        </w:rPr>
      </w:pPr>
      <w:r w:rsidRPr="00E42ECF">
        <w:rPr>
          <w:i/>
          <w:iCs/>
          <w:noProof/>
          <w:spacing w:val="-4"/>
          <w:sz w:val="28"/>
          <w:szCs w:val="28"/>
        </w:rPr>
        <w:t xml:space="preserve">k  </w:t>
      </w:r>
      <w:r w:rsidRPr="00E42ECF">
        <w:rPr>
          <w:noProof/>
          <w:spacing w:val="-4"/>
          <w:sz w:val="28"/>
          <w:szCs w:val="28"/>
        </w:rPr>
        <w:t xml:space="preserve">= số lượng tiêu chuẩn chi tiết trong tiêu chuẩn tổng quát “j”, và </w:t>
      </w:r>
    </w:p>
    <w:p w:rsidR="00F331C0" w:rsidRPr="00E42ECF" w:rsidRDefault="00F331C0" w:rsidP="00F331C0">
      <w:pPr>
        <w:numPr>
          <w:ilvl w:val="12"/>
          <w:numId w:val="0"/>
        </w:numPr>
        <w:suppressAutoHyphens/>
        <w:spacing w:before="120" w:after="120"/>
        <w:ind w:right="173" w:firstLine="709"/>
        <w:jc w:val="center"/>
        <w:rPr>
          <w:noProof/>
          <w:sz w:val="28"/>
          <w:szCs w:val="28"/>
        </w:rPr>
      </w:pPr>
      <w:r w:rsidRPr="00E42ECF">
        <w:rPr>
          <w:noProof/>
          <w:position w:val="-28"/>
          <w:sz w:val="28"/>
          <w:szCs w:val="28"/>
        </w:rPr>
        <w:object w:dxaOrig="1050" w:dyaOrig="750">
          <v:shape id="_x0000_i1026" type="#_x0000_t75" style="width:49.7pt;height:36.85pt" o:ole="" fillcolor="window">
            <v:imagedata r:id="rId9" o:title=""/>
          </v:shape>
          <o:OLEObject Type="Embed" ProgID="Equation.3" ShapeID="_x0000_i1026" DrawAspect="Content" ObjectID="_1821867952" r:id="rId10"/>
        </w:object>
      </w:r>
    </w:p>
    <w:p w:rsidR="00F331C0" w:rsidRPr="00E42ECF" w:rsidRDefault="00F331C0" w:rsidP="00F331C0">
      <w:pPr>
        <w:numPr>
          <w:ilvl w:val="12"/>
          <w:numId w:val="0"/>
        </w:numPr>
        <w:suppressAutoHyphens/>
        <w:spacing w:before="120" w:after="120"/>
        <w:ind w:right="173" w:firstLine="709"/>
        <w:rPr>
          <w:noProof/>
          <w:sz w:val="28"/>
          <w:szCs w:val="28"/>
        </w:rPr>
      </w:pPr>
      <w:r w:rsidRPr="00E42ECF">
        <w:rPr>
          <w:noProof/>
          <w:sz w:val="28"/>
          <w:szCs w:val="28"/>
        </w:rPr>
        <w:t xml:space="preserve">Tổng điểm kỹ thuật được tính theo công thức sau: </w:t>
      </w:r>
    </w:p>
    <w:p w:rsidR="00F331C0" w:rsidRPr="00E42ECF" w:rsidRDefault="00F331C0" w:rsidP="00F331C0">
      <w:pPr>
        <w:numPr>
          <w:ilvl w:val="12"/>
          <w:numId w:val="0"/>
        </w:numPr>
        <w:tabs>
          <w:tab w:val="left" w:pos="1080"/>
        </w:tabs>
        <w:suppressAutoHyphens/>
        <w:spacing w:before="120" w:after="120"/>
        <w:ind w:right="171" w:firstLine="709"/>
        <w:jc w:val="center"/>
        <w:rPr>
          <w:noProof/>
          <w:sz w:val="28"/>
          <w:szCs w:val="28"/>
        </w:rPr>
      </w:pPr>
      <w:r w:rsidRPr="00E42ECF">
        <w:rPr>
          <w:noProof/>
          <w:position w:val="-30"/>
          <w:sz w:val="28"/>
          <w:szCs w:val="28"/>
        </w:rPr>
        <w:object w:dxaOrig="1440" w:dyaOrig="750">
          <v:shape id="_x0000_i1027" type="#_x0000_t75" style="width:1in;height:36.85pt" o:ole="" fillcolor="window">
            <v:imagedata r:id="rId11" o:title=""/>
          </v:shape>
          <o:OLEObject Type="Embed" ProgID="Equation.3" ShapeID="_x0000_i1027" DrawAspect="Content" ObjectID="_1821867953" r:id="rId12"/>
        </w:object>
      </w:r>
    </w:p>
    <w:p w:rsidR="00F331C0" w:rsidRPr="00E42ECF" w:rsidRDefault="00F331C0" w:rsidP="00F331C0">
      <w:pPr>
        <w:numPr>
          <w:ilvl w:val="12"/>
          <w:numId w:val="0"/>
        </w:numPr>
        <w:tabs>
          <w:tab w:val="left" w:pos="1620"/>
        </w:tabs>
        <w:suppressAutoHyphens/>
        <w:spacing w:before="120" w:after="120"/>
        <w:ind w:right="173" w:firstLine="709"/>
        <w:jc w:val="left"/>
        <w:rPr>
          <w:noProof/>
          <w:sz w:val="28"/>
          <w:szCs w:val="28"/>
        </w:rPr>
      </w:pPr>
      <w:r w:rsidRPr="00E42ECF">
        <w:rPr>
          <w:noProof/>
          <w:sz w:val="28"/>
          <w:szCs w:val="28"/>
        </w:rPr>
        <w:t>Trong đó:</w:t>
      </w:r>
    </w:p>
    <w:p w:rsidR="00F331C0" w:rsidRPr="00E42ECF" w:rsidRDefault="00F331C0" w:rsidP="00F331C0">
      <w:pPr>
        <w:numPr>
          <w:ilvl w:val="12"/>
          <w:numId w:val="0"/>
        </w:numPr>
        <w:tabs>
          <w:tab w:val="left" w:pos="1620"/>
        </w:tabs>
        <w:suppressAutoHyphens/>
        <w:spacing w:before="120" w:after="120"/>
        <w:ind w:right="173" w:firstLine="709"/>
        <w:jc w:val="left"/>
        <w:rPr>
          <w:noProof/>
          <w:sz w:val="28"/>
          <w:szCs w:val="28"/>
        </w:rPr>
      </w:pPr>
      <w:r w:rsidRPr="00E42ECF">
        <w:rPr>
          <w:i/>
          <w:iCs/>
          <w:noProof/>
          <w:sz w:val="28"/>
          <w:szCs w:val="28"/>
        </w:rPr>
        <w:t>S</w:t>
      </w:r>
      <w:r w:rsidRPr="00E42ECF">
        <w:rPr>
          <w:i/>
          <w:iCs/>
          <w:noProof/>
          <w:sz w:val="28"/>
          <w:szCs w:val="28"/>
          <w:vertAlign w:val="subscript"/>
        </w:rPr>
        <w:t>j</w:t>
      </w:r>
      <w:r w:rsidRPr="00E42ECF">
        <w:rPr>
          <w:noProof/>
          <w:sz w:val="28"/>
          <w:szCs w:val="28"/>
        </w:rPr>
        <w:t xml:space="preserve">   = điểm kỹ thuật của tiêu chuẩn tổng quát “j”,</w:t>
      </w:r>
    </w:p>
    <w:p w:rsidR="00F331C0" w:rsidRPr="00E42ECF" w:rsidRDefault="00F331C0" w:rsidP="00F331C0">
      <w:pPr>
        <w:numPr>
          <w:ilvl w:val="12"/>
          <w:numId w:val="0"/>
        </w:numPr>
        <w:tabs>
          <w:tab w:val="left" w:pos="1620"/>
        </w:tabs>
        <w:suppressAutoHyphens/>
        <w:spacing w:before="120" w:after="120"/>
        <w:ind w:right="173" w:firstLine="709"/>
        <w:jc w:val="left"/>
        <w:rPr>
          <w:noProof/>
          <w:sz w:val="28"/>
          <w:szCs w:val="28"/>
        </w:rPr>
      </w:pPr>
      <w:r w:rsidRPr="00E42ECF">
        <w:rPr>
          <w:i/>
          <w:iCs/>
          <w:noProof/>
          <w:sz w:val="28"/>
          <w:szCs w:val="28"/>
        </w:rPr>
        <w:t>W</w:t>
      </w:r>
      <w:r w:rsidRPr="00E42ECF">
        <w:rPr>
          <w:i/>
          <w:iCs/>
          <w:noProof/>
          <w:sz w:val="28"/>
          <w:szCs w:val="28"/>
          <w:vertAlign w:val="subscript"/>
        </w:rPr>
        <w:t>j</w:t>
      </w:r>
      <w:r w:rsidRPr="00E42ECF">
        <w:rPr>
          <w:noProof/>
          <w:sz w:val="28"/>
          <w:szCs w:val="28"/>
        </w:rPr>
        <w:t xml:space="preserve">  = tỷ trọng của tiêu chuẩn tổng quát “j”</w:t>
      </w:r>
      <w:r w:rsidRPr="00E42ECF">
        <w:rPr>
          <w:b/>
          <w:noProof/>
          <w:sz w:val="28"/>
          <w:szCs w:val="28"/>
        </w:rPr>
        <w:t xml:space="preserve">, </w:t>
      </w:r>
    </w:p>
    <w:p w:rsidR="00F331C0" w:rsidRPr="00E42ECF" w:rsidRDefault="00F331C0" w:rsidP="00F331C0">
      <w:pPr>
        <w:numPr>
          <w:ilvl w:val="12"/>
          <w:numId w:val="0"/>
        </w:numPr>
        <w:tabs>
          <w:tab w:val="left" w:pos="1620"/>
        </w:tabs>
        <w:suppressAutoHyphens/>
        <w:spacing w:before="120" w:after="120"/>
        <w:ind w:right="173" w:firstLine="709"/>
        <w:jc w:val="left"/>
        <w:rPr>
          <w:noProof/>
          <w:sz w:val="28"/>
          <w:szCs w:val="28"/>
        </w:rPr>
      </w:pPr>
      <w:r w:rsidRPr="00E42ECF">
        <w:rPr>
          <w:i/>
          <w:iCs/>
          <w:noProof/>
          <w:sz w:val="28"/>
          <w:szCs w:val="28"/>
        </w:rPr>
        <w:t>N</w:t>
      </w:r>
      <w:r w:rsidRPr="00E42ECF">
        <w:rPr>
          <w:noProof/>
          <w:sz w:val="28"/>
          <w:szCs w:val="28"/>
        </w:rPr>
        <w:t xml:space="preserve">   = số lượng tiêu chuẩn tổng quát, và</w:t>
      </w:r>
    </w:p>
    <w:p w:rsidR="00F331C0" w:rsidRPr="00E42ECF" w:rsidRDefault="00F331C0" w:rsidP="00F331C0">
      <w:pPr>
        <w:spacing w:before="120" w:after="120"/>
        <w:ind w:right="173" w:firstLine="709"/>
        <w:jc w:val="center"/>
        <w:rPr>
          <w:noProof/>
          <w:sz w:val="28"/>
          <w:szCs w:val="28"/>
        </w:rPr>
      </w:pPr>
      <w:r w:rsidRPr="00E42ECF">
        <w:rPr>
          <w:noProof/>
          <w:position w:val="-30"/>
          <w:sz w:val="28"/>
          <w:szCs w:val="28"/>
        </w:rPr>
        <w:object w:dxaOrig="1050" w:dyaOrig="750">
          <v:shape id="_x0000_i1028" type="#_x0000_t75" style="width:49.7pt;height:36.85pt" o:ole="" fillcolor="window">
            <v:imagedata r:id="rId13" o:title=""/>
          </v:shape>
          <o:OLEObject Type="Embed" ProgID="Equation.3" ShapeID="_x0000_i1028" DrawAspect="Content" ObjectID="_1821867954" r:id="rId14"/>
        </w:object>
      </w:r>
    </w:p>
    <w:p w:rsidR="00F331C0" w:rsidRPr="00E42ECF" w:rsidRDefault="00F331C0" w:rsidP="00F331C0">
      <w:pPr>
        <w:spacing w:before="120" w:after="120"/>
        <w:ind w:firstLine="709"/>
        <w:outlineLvl w:val="2"/>
        <w:rPr>
          <w:sz w:val="28"/>
          <w:szCs w:val="28"/>
        </w:rPr>
      </w:pPr>
      <w:r w:rsidRPr="00E42ECF">
        <w:rPr>
          <w:b/>
          <w:iCs/>
          <w:sz w:val="28"/>
          <w:szCs w:val="28"/>
        </w:rPr>
        <w:lastRenderedPageBreak/>
        <w:t>3.2. Đánh giá theo phương pháp</w:t>
      </w:r>
      <w:r w:rsidRPr="00E42ECF" w:rsidDel="00BE4476">
        <w:rPr>
          <w:b/>
          <w:iCs/>
          <w:sz w:val="28"/>
          <w:szCs w:val="28"/>
        </w:rPr>
        <w:t xml:space="preserve"> </w:t>
      </w:r>
      <w:r w:rsidRPr="00E42ECF">
        <w:rPr>
          <w:b/>
          <w:iCs/>
          <w:sz w:val="28"/>
          <w:szCs w:val="28"/>
        </w:rPr>
        <w:t>đạt/không đạt</w:t>
      </w:r>
      <w:r w:rsidRPr="00E42ECF">
        <w:rPr>
          <w:rStyle w:val="FootnoteReference"/>
          <w:b/>
          <w:iCs/>
          <w:sz w:val="28"/>
          <w:szCs w:val="28"/>
        </w:rPr>
        <w:footnoteReference w:id="2"/>
      </w:r>
      <w:r w:rsidRPr="00E42ECF">
        <w:rPr>
          <w:b/>
          <w:sz w:val="28"/>
          <w:szCs w:val="28"/>
        </w:rPr>
        <w:t>:</w:t>
      </w:r>
    </w:p>
    <w:p w:rsidR="00F331C0" w:rsidRPr="00E42ECF" w:rsidRDefault="00F331C0" w:rsidP="00F331C0">
      <w:pPr>
        <w:spacing w:before="120" w:after="120"/>
        <w:ind w:firstLine="709"/>
        <w:rPr>
          <w:sz w:val="28"/>
          <w:szCs w:val="28"/>
        </w:rPr>
      </w:pPr>
      <w:r w:rsidRPr="00E42ECF">
        <w:rPr>
          <w:sz w:val="28"/>
          <w:szCs w:val="28"/>
        </w:rPr>
        <w:t>Căn cứ quy mô, tính chất của gói thầu mà xác định mức độ yêu cầu đối với từng nội dung. Đối với các tiêu chí đánh giá tổng quát, chỉ sử dụng tiêu chí đạt, không đạt</w:t>
      </w:r>
      <w:r w:rsidRPr="00E42ECF">
        <w:rPr>
          <w:sz w:val="28"/>
          <w:szCs w:val="28"/>
          <w:lang w:val="vi-VN"/>
        </w:rPr>
        <w:t>.</w:t>
      </w:r>
      <w:r w:rsidRPr="00E42ECF" w:rsidDel="00D822D6">
        <w:rPr>
          <w:sz w:val="28"/>
          <w:szCs w:val="28"/>
        </w:rPr>
        <w:t xml:space="preserve"> </w:t>
      </w:r>
      <w:r w:rsidRPr="00E42ECF">
        <w:rPr>
          <w:sz w:val="28"/>
          <w:szCs w:val="28"/>
        </w:rPr>
        <w:t xml:space="preserve">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w:t>
      </w:r>
    </w:p>
    <w:p w:rsidR="00F331C0" w:rsidRPr="00E42ECF" w:rsidRDefault="00F331C0" w:rsidP="00F331C0">
      <w:pPr>
        <w:spacing w:before="120" w:after="120"/>
        <w:ind w:firstLine="709"/>
        <w:rPr>
          <w:sz w:val="28"/>
          <w:szCs w:val="28"/>
        </w:rPr>
      </w:pPr>
      <w:r w:rsidRPr="00E42ECF">
        <w:rPr>
          <w:sz w:val="28"/>
          <w:szCs w:val="28"/>
        </w:rPr>
        <w:t>Tiêu chí tổng quát được đánh giá là đạt khi tất cả các tiêu chí chi tiết cơ bản được đánh giá là đạt và các tiêu chí chi tiết không cơ bản được đánh giá là đạt hoặc chấp nhận được.</w:t>
      </w:r>
    </w:p>
    <w:p w:rsidR="00F331C0" w:rsidRPr="00E42ECF" w:rsidRDefault="00F331C0" w:rsidP="00F331C0">
      <w:pPr>
        <w:spacing w:before="120" w:after="120"/>
        <w:ind w:firstLine="709"/>
        <w:rPr>
          <w:sz w:val="28"/>
          <w:szCs w:val="28"/>
        </w:rPr>
      </w:pPr>
      <w:r w:rsidRPr="00E42ECF">
        <w:rPr>
          <w:sz w:val="28"/>
          <w:szCs w:val="28"/>
        </w:rPr>
        <w:t>E-HSDT được đánh giá là đáp ứng yêu cầu về kỹ thuật khi có tất cả các tiêu chí tổng quát đều được đánh giá là đạt.</w:t>
      </w:r>
    </w:p>
    <w:p w:rsidR="00F331C0" w:rsidRPr="00E42ECF" w:rsidRDefault="00F331C0" w:rsidP="00F331C0">
      <w:pPr>
        <w:widowControl w:val="0"/>
        <w:numPr>
          <w:ilvl w:val="0"/>
          <w:numId w:val="2"/>
        </w:numPr>
        <w:spacing w:before="40" w:after="40" w:line="390" w:lineRule="exact"/>
        <w:rPr>
          <w:b/>
          <w:sz w:val="28"/>
          <w:szCs w:val="28"/>
          <w:lang w:val="es-ES"/>
        </w:rPr>
      </w:pPr>
      <w:r w:rsidRPr="00E42ECF">
        <w:rPr>
          <w:b/>
          <w:sz w:val="28"/>
          <w:szCs w:val="28"/>
          <w:lang w:val="es-ES"/>
        </w:rPr>
        <w:t>Giải pháp kỹ thuật:</w:t>
      </w:r>
    </w:p>
    <w:tbl>
      <w:tblPr>
        <w:tblW w:w="9606"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6096"/>
        <w:gridCol w:w="1134"/>
      </w:tblGrid>
      <w:tr w:rsidR="00F331C0" w:rsidRPr="00E42ECF" w:rsidTr="00E1566F">
        <w:trPr>
          <w:trHeight w:val="1929"/>
        </w:trPr>
        <w:tc>
          <w:tcPr>
            <w:tcW w:w="2376" w:type="dxa"/>
            <w:vMerge w:val="restart"/>
            <w:vAlign w:val="center"/>
          </w:tcPr>
          <w:p w:rsidR="00F331C0" w:rsidRPr="00E42ECF" w:rsidRDefault="00F331C0" w:rsidP="00E1566F">
            <w:pPr>
              <w:tabs>
                <w:tab w:val="left" w:pos="851"/>
              </w:tabs>
              <w:spacing w:before="20" w:after="20" w:line="360" w:lineRule="exact"/>
              <w:ind w:left="-18"/>
              <w:rPr>
                <w:b/>
                <w:sz w:val="28"/>
                <w:szCs w:val="28"/>
                <w:lang w:val="es-ES"/>
              </w:rPr>
            </w:pPr>
            <w:r w:rsidRPr="00E42ECF">
              <w:rPr>
                <w:sz w:val="28"/>
                <w:szCs w:val="28"/>
                <w:lang w:val="es-ES"/>
              </w:rPr>
              <w:t>Hiểu biết về các công việc phải thực hiện công tác khảo sát cắm mốc, Đo vẽ trích lục bản đồ phục vụ thu hồi đất  giải phóng mặt bằng</w:t>
            </w:r>
            <w:r w:rsidRPr="00E42ECF">
              <w:rPr>
                <w:i/>
                <w:sz w:val="28"/>
                <w:szCs w:val="28"/>
                <w:lang w:val="es-ES"/>
              </w:rPr>
              <w:t xml:space="preserve"> </w:t>
            </w:r>
            <w:r w:rsidRPr="00E42ECF">
              <w:rPr>
                <w:sz w:val="28"/>
                <w:szCs w:val="28"/>
                <w:lang w:val="es-ES"/>
              </w:rPr>
              <w:t>theo quy định hiện hành</w:t>
            </w:r>
          </w:p>
        </w:tc>
        <w:tc>
          <w:tcPr>
            <w:tcW w:w="6096" w:type="dxa"/>
            <w:vAlign w:val="center"/>
          </w:tcPr>
          <w:p w:rsidR="00F331C0" w:rsidRPr="00E42ECF" w:rsidRDefault="00F331C0" w:rsidP="00E1566F">
            <w:pPr>
              <w:tabs>
                <w:tab w:val="left" w:pos="851"/>
              </w:tabs>
              <w:spacing w:before="20" w:after="20" w:line="360" w:lineRule="exact"/>
              <w:ind w:left="-18"/>
              <w:rPr>
                <w:sz w:val="28"/>
                <w:szCs w:val="28"/>
                <w:lang w:val="es-ES"/>
              </w:rPr>
            </w:pPr>
            <w:r w:rsidRPr="00E42ECF">
              <w:rPr>
                <w:bCs/>
                <w:sz w:val="28"/>
                <w:szCs w:val="28"/>
                <w:lang w:val="es-ES"/>
              </w:rPr>
              <w:t xml:space="preserve">a/Trình bày được các nội dung cơ bản phù hợp với các quy định hiện nay (như quy định của pháp luật về quản lý đất đai, bồi thường theo quy định hiện hành của Nhà nước và địa phương như Luật Đất đai kèm theo các Văn bản hướng dẫn thi hành có liên quan khác, các quy định về </w:t>
            </w:r>
            <w:r w:rsidRPr="00E42ECF">
              <w:rPr>
                <w:sz w:val="28"/>
                <w:szCs w:val="28"/>
                <w:lang w:val="es-ES"/>
              </w:rPr>
              <w:t>bảo vệ an toàn công trình lưới điện cao áp)</w:t>
            </w:r>
          </w:p>
          <w:p w:rsidR="00F331C0" w:rsidRPr="00E42ECF" w:rsidRDefault="00F331C0" w:rsidP="00E1566F">
            <w:pPr>
              <w:tabs>
                <w:tab w:val="left" w:pos="851"/>
              </w:tabs>
              <w:spacing w:before="20" w:after="20" w:line="360" w:lineRule="exact"/>
              <w:rPr>
                <w:sz w:val="28"/>
                <w:szCs w:val="28"/>
                <w:lang w:val="es-ES"/>
              </w:rPr>
            </w:pPr>
            <w:r w:rsidRPr="00E42ECF">
              <w:rPr>
                <w:bCs/>
                <w:sz w:val="28"/>
                <w:szCs w:val="28"/>
                <w:lang w:val="es-ES"/>
              </w:rPr>
              <w:t xml:space="preserve">*Đối với công việc thực hiện công tác </w:t>
            </w:r>
            <w:r w:rsidRPr="00E42ECF">
              <w:rPr>
                <w:spacing w:val="-2"/>
                <w:sz w:val="28"/>
                <w:szCs w:val="28"/>
                <w:lang w:val="es-ES"/>
              </w:rPr>
              <w:t>đ</w:t>
            </w:r>
            <w:r w:rsidRPr="00E42ECF">
              <w:rPr>
                <w:sz w:val="28"/>
                <w:szCs w:val="28"/>
                <w:lang w:val="es-ES"/>
              </w:rPr>
              <w:t>o vẽ trích lục bản đồ</w:t>
            </w:r>
            <w:r w:rsidRPr="00E42ECF">
              <w:rPr>
                <w:bCs/>
                <w:sz w:val="28"/>
                <w:szCs w:val="28"/>
                <w:lang w:val="es-ES"/>
              </w:rPr>
              <w:t xml:space="preserve"> Nhà thầu trình bày được trình tự, thủ tục thực hiện công tác như: công tác thống kê, kiểm điếm tài sản, hoa màu, cơ sở toán học, lưới địa chính, xác định ranh giới thửa đất, độ chính xác bản đồ địa chính, kiểm tra kiểm nghiệm máy đo, quy định ghi sổ đo, sổ mục kê, ký hiệu bản đồ, nội dung bản đồ, biên tập bản đồ và tính diện tích... phù hợp với các quy định của pháp luật về quản lý đất đai, bồi thường và hố trợ tái định cư nêu trên và các quy định về </w:t>
            </w:r>
            <w:r w:rsidRPr="00E42ECF">
              <w:rPr>
                <w:sz w:val="28"/>
                <w:szCs w:val="28"/>
                <w:lang w:val="es-ES"/>
              </w:rPr>
              <w:t>bảo vệ an toàn công trình lưới điện cao áp</w:t>
            </w:r>
          </w:p>
        </w:tc>
        <w:tc>
          <w:tcPr>
            <w:tcW w:w="1134" w:type="dxa"/>
            <w:vAlign w:val="center"/>
          </w:tcPr>
          <w:p w:rsidR="00F331C0" w:rsidRPr="00E42ECF" w:rsidRDefault="00F331C0" w:rsidP="00E1566F">
            <w:pPr>
              <w:tabs>
                <w:tab w:val="left" w:pos="851"/>
              </w:tabs>
              <w:spacing w:before="20" w:after="20" w:line="360" w:lineRule="exact"/>
              <w:outlineLvl w:val="2"/>
              <w:rPr>
                <w:b/>
                <w:sz w:val="28"/>
                <w:szCs w:val="28"/>
              </w:rPr>
            </w:pPr>
            <w:r w:rsidRPr="00E42ECF">
              <w:rPr>
                <w:b/>
                <w:sz w:val="28"/>
                <w:szCs w:val="28"/>
              </w:rPr>
              <w:t>Đạt</w:t>
            </w:r>
          </w:p>
        </w:tc>
      </w:tr>
      <w:tr w:rsidR="00F331C0" w:rsidRPr="00E42ECF" w:rsidTr="00E1566F">
        <w:tc>
          <w:tcPr>
            <w:tcW w:w="2376" w:type="dxa"/>
            <w:vMerge/>
            <w:vAlign w:val="center"/>
          </w:tcPr>
          <w:p w:rsidR="00F331C0" w:rsidRPr="00E42ECF" w:rsidRDefault="00F331C0" w:rsidP="00E1566F">
            <w:pPr>
              <w:tabs>
                <w:tab w:val="left" w:pos="851"/>
              </w:tabs>
              <w:spacing w:before="20" w:after="20" w:line="360" w:lineRule="exact"/>
              <w:ind w:left="-18"/>
              <w:rPr>
                <w:bCs/>
                <w:sz w:val="28"/>
                <w:szCs w:val="28"/>
              </w:rPr>
            </w:pPr>
          </w:p>
        </w:tc>
        <w:tc>
          <w:tcPr>
            <w:tcW w:w="6096" w:type="dxa"/>
            <w:vAlign w:val="center"/>
          </w:tcPr>
          <w:p w:rsidR="00F331C0" w:rsidRPr="00E42ECF" w:rsidRDefault="00F331C0" w:rsidP="00E1566F">
            <w:pPr>
              <w:spacing w:before="20" w:after="20" w:line="360" w:lineRule="exact"/>
              <w:rPr>
                <w:bCs/>
                <w:sz w:val="28"/>
                <w:szCs w:val="28"/>
              </w:rPr>
            </w:pPr>
            <w:r w:rsidRPr="00E42ECF">
              <w:rPr>
                <w:sz w:val="28"/>
                <w:szCs w:val="28"/>
              </w:rPr>
              <w:t>b/ Ngoài trường hợp “a”</w:t>
            </w:r>
          </w:p>
        </w:tc>
        <w:tc>
          <w:tcPr>
            <w:tcW w:w="1134" w:type="dxa"/>
            <w:vAlign w:val="center"/>
          </w:tcPr>
          <w:p w:rsidR="00F331C0" w:rsidRPr="00E42ECF" w:rsidRDefault="00F331C0" w:rsidP="00E1566F">
            <w:pPr>
              <w:tabs>
                <w:tab w:val="left" w:pos="851"/>
              </w:tabs>
              <w:spacing w:before="20" w:after="20" w:line="360" w:lineRule="exact"/>
              <w:jc w:val="center"/>
              <w:outlineLvl w:val="2"/>
              <w:rPr>
                <w:b/>
                <w:sz w:val="28"/>
                <w:szCs w:val="28"/>
              </w:rPr>
            </w:pPr>
            <w:r w:rsidRPr="00E42ECF">
              <w:rPr>
                <w:b/>
                <w:sz w:val="28"/>
                <w:szCs w:val="28"/>
              </w:rPr>
              <w:t>Không đạt</w:t>
            </w:r>
          </w:p>
        </w:tc>
      </w:tr>
      <w:tr w:rsidR="00F331C0" w:rsidRPr="00E42ECF" w:rsidTr="00E1566F">
        <w:trPr>
          <w:trHeight w:val="501"/>
        </w:trPr>
        <w:tc>
          <w:tcPr>
            <w:tcW w:w="2376" w:type="dxa"/>
            <w:vMerge w:val="restart"/>
            <w:vAlign w:val="center"/>
          </w:tcPr>
          <w:p w:rsidR="00F331C0" w:rsidRPr="00E42ECF" w:rsidRDefault="00F331C0" w:rsidP="00E1566F">
            <w:pPr>
              <w:tabs>
                <w:tab w:val="left" w:pos="851"/>
              </w:tabs>
              <w:spacing w:before="20" w:after="20" w:line="360" w:lineRule="exact"/>
              <w:outlineLvl w:val="0"/>
              <w:rPr>
                <w:sz w:val="28"/>
                <w:szCs w:val="28"/>
              </w:rPr>
            </w:pPr>
            <w:r w:rsidRPr="00E42ECF">
              <w:rPr>
                <w:b/>
                <w:bCs/>
                <w:sz w:val="28"/>
                <w:szCs w:val="28"/>
              </w:rPr>
              <w:lastRenderedPageBreak/>
              <w:t>Kết luận</w:t>
            </w:r>
          </w:p>
        </w:tc>
        <w:tc>
          <w:tcPr>
            <w:tcW w:w="6096" w:type="dxa"/>
            <w:vAlign w:val="center"/>
          </w:tcPr>
          <w:p w:rsidR="00F331C0" w:rsidRPr="00E42ECF" w:rsidRDefault="00F331C0" w:rsidP="00E1566F">
            <w:pPr>
              <w:tabs>
                <w:tab w:val="left" w:pos="851"/>
              </w:tabs>
              <w:spacing w:before="20" w:after="20" w:line="360" w:lineRule="exact"/>
              <w:ind w:left="-18"/>
              <w:rPr>
                <w:bCs/>
                <w:sz w:val="28"/>
                <w:szCs w:val="28"/>
              </w:rPr>
            </w:pPr>
            <w:r w:rsidRPr="00E42ECF">
              <w:rPr>
                <w:sz w:val="28"/>
                <w:szCs w:val="28"/>
              </w:rPr>
              <w:t>Đáp ứng tiêu chuẩn a được xác định là đạt.</w:t>
            </w:r>
          </w:p>
        </w:tc>
        <w:tc>
          <w:tcPr>
            <w:tcW w:w="1134" w:type="dxa"/>
            <w:vAlign w:val="center"/>
          </w:tcPr>
          <w:p w:rsidR="00F331C0" w:rsidRPr="00E42ECF" w:rsidRDefault="00F331C0" w:rsidP="00E1566F">
            <w:pPr>
              <w:tabs>
                <w:tab w:val="left" w:pos="851"/>
              </w:tabs>
              <w:spacing w:before="20" w:after="20" w:line="360" w:lineRule="exact"/>
              <w:jc w:val="center"/>
              <w:outlineLvl w:val="2"/>
              <w:rPr>
                <w:b/>
                <w:sz w:val="28"/>
                <w:szCs w:val="28"/>
                <w:lang w:val="fr-FR"/>
              </w:rPr>
            </w:pPr>
            <w:r w:rsidRPr="00E42ECF">
              <w:rPr>
                <w:b/>
                <w:sz w:val="28"/>
                <w:szCs w:val="28"/>
                <w:lang w:val="fr-FR"/>
              </w:rPr>
              <w:t>Đạt</w:t>
            </w:r>
          </w:p>
        </w:tc>
      </w:tr>
      <w:tr w:rsidR="00F331C0" w:rsidRPr="00E42ECF" w:rsidTr="00E1566F">
        <w:trPr>
          <w:trHeight w:val="573"/>
        </w:trPr>
        <w:tc>
          <w:tcPr>
            <w:tcW w:w="2376" w:type="dxa"/>
            <w:vMerge/>
            <w:vAlign w:val="center"/>
          </w:tcPr>
          <w:p w:rsidR="00F331C0" w:rsidRPr="00E42ECF" w:rsidRDefault="00F331C0" w:rsidP="00E1566F">
            <w:pPr>
              <w:tabs>
                <w:tab w:val="left" w:pos="851"/>
              </w:tabs>
              <w:spacing w:before="20" w:after="20" w:line="360" w:lineRule="exact"/>
              <w:outlineLvl w:val="0"/>
              <w:rPr>
                <w:sz w:val="28"/>
                <w:szCs w:val="28"/>
              </w:rPr>
            </w:pPr>
          </w:p>
        </w:tc>
        <w:tc>
          <w:tcPr>
            <w:tcW w:w="6096" w:type="dxa"/>
            <w:vAlign w:val="center"/>
          </w:tcPr>
          <w:p w:rsidR="00F331C0" w:rsidRPr="00E42ECF" w:rsidRDefault="00F331C0" w:rsidP="00E1566F">
            <w:pPr>
              <w:tabs>
                <w:tab w:val="left" w:pos="851"/>
              </w:tabs>
              <w:spacing w:before="20" w:after="20" w:line="360" w:lineRule="exact"/>
              <w:ind w:left="-18"/>
              <w:rPr>
                <w:bCs/>
                <w:sz w:val="28"/>
                <w:szCs w:val="28"/>
              </w:rPr>
            </w:pPr>
            <w:r w:rsidRPr="00E42ECF">
              <w:rPr>
                <w:sz w:val="28"/>
                <w:szCs w:val="28"/>
              </w:rPr>
              <w:t>Không đáp ứng trường hợp nêu trên.</w:t>
            </w:r>
          </w:p>
        </w:tc>
        <w:tc>
          <w:tcPr>
            <w:tcW w:w="1134" w:type="dxa"/>
            <w:vAlign w:val="center"/>
          </w:tcPr>
          <w:p w:rsidR="00F331C0" w:rsidRPr="00E42ECF" w:rsidRDefault="00F331C0" w:rsidP="00E1566F">
            <w:pPr>
              <w:tabs>
                <w:tab w:val="left" w:pos="851"/>
              </w:tabs>
              <w:spacing w:before="20" w:after="20" w:line="360" w:lineRule="exact"/>
              <w:jc w:val="center"/>
              <w:outlineLvl w:val="2"/>
              <w:rPr>
                <w:b/>
                <w:sz w:val="28"/>
                <w:szCs w:val="28"/>
                <w:lang w:val="fr-FR"/>
              </w:rPr>
            </w:pPr>
            <w:r w:rsidRPr="00E42ECF">
              <w:rPr>
                <w:b/>
                <w:sz w:val="28"/>
                <w:szCs w:val="28"/>
                <w:lang w:val="fr-FR"/>
              </w:rPr>
              <w:t>Không đạt</w:t>
            </w:r>
          </w:p>
        </w:tc>
      </w:tr>
    </w:tbl>
    <w:p w:rsidR="00F331C0" w:rsidRPr="00E42ECF" w:rsidRDefault="00F331C0" w:rsidP="00F331C0">
      <w:pPr>
        <w:spacing w:before="120" w:after="120" w:line="360" w:lineRule="exact"/>
        <w:rPr>
          <w:b/>
          <w:iCs/>
          <w:sz w:val="28"/>
          <w:szCs w:val="28"/>
        </w:rPr>
      </w:pPr>
      <w:r w:rsidRPr="00E42ECF">
        <w:rPr>
          <w:b/>
          <w:sz w:val="28"/>
          <w:szCs w:val="28"/>
        </w:rPr>
        <w:t xml:space="preserve">2. Biện pháp tổ chức thực hiện: </w:t>
      </w:r>
    </w:p>
    <w:tbl>
      <w:tblPr>
        <w:tblW w:w="9889"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5528"/>
        <w:gridCol w:w="1559"/>
      </w:tblGrid>
      <w:tr w:rsidR="00F331C0" w:rsidRPr="00E42ECF" w:rsidTr="00E1566F">
        <w:trPr>
          <w:trHeight w:val="405"/>
          <w:tblHeader/>
        </w:trPr>
        <w:tc>
          <w:tcPr>
            <w:tcW w:w="2802" w:type="dxa"/>
            <w:tcBorders>
              <w:top w:val="single" w:sz="4" w:space="0" w:color="auto"/>
              <w:left w:val="single" w:sz="4" w:space="0" w:color="auto"/>
              <w:bottom w:val="single" w:sz="4" w:space="0" w:color="auto"/>
              <w:right w:val="single" w:sz="4" w:space="0" w:color="auto"/>
            </w:tcBorders>
            <w:vAlign w:val="center"/>
          </w:tcPr>
          <w:p w:rsidR="00F331C0" w:rsidRPr="00E42ECF" w:rsidRDefault="00F331C0" w:rsidP="00E1566F">
            <w:pPr>
              <w:tabs>
                <w:tab w:val="left" w:pos="851"/>
              </w:tabs>
              <w:spacing w:before="20" w:after="20" w:line="360" w:lineRule="exact"/>
              <w:rPr>
                <w:b/>
                <w:sz w:val="28"/>
                <w:szCs w:val="28"/>
              </w:rPr>
            </w:pPr>
            <w:r w:rsidRPr="00E42ECF">
              <w:rPr>
                <w:b/>
                <w:sz w:val="28"/>
                <w:szCs w:val="28"/>
              </w:rPr>
              <w:t>Nội dung yêu cầu</w:t>
            </w:r>
          </w:p>
        </w:tc>
        <w:tc>
          <w:tcPr>
            <w:tcW w:w="7087" w:type="dxa"/>
            <w:gridSpan w:val="2"/>
            <w:tcBorders>
              <w:top w:val="single" w:sz="4" w:space="0" w:color="auto"/>
              <w:left w:val="single" w:sz="4" w:space="0" w:color="auto"/>
              <w:bottom w:val="single" w:sz="4" w:space="0" w:color="auto"/>
              <w:right w:val="single" w:sz="4" w:space="0" w:color="auto"/>
            </w:tcBorders>
            <w:vAlign w:val="center"/>
          </w:tcPr>
          <w:p w:rsidR="00F331C0" w:rsidRPr="00E42ECF" w:rsidRDefault="00F331C0" w:rsidP="00E1566F">
            <w:pPr>
              <w:tabs>
                <w:tab w:val="left" w:pos="851"/>
              </w:tabs>
              <w:spacing w:before="20" w:after="20" w:line="360" w:lineRule="exact"/>
              <w:rPr>
                <w:b/>
                <w:sz w:val="28"/>
                <w:szCs w:val="28"/>
              </w:rPr>
            </w:pPr>
            <w:r w:rsidRPr="00E42ECF">
              <w:rPr>
                <w:b/>
                <w:sz w:val="28"/>
                <w:szCs w:val="28"/>
              </w:rPr>
              <w:t>Mức độ đáp ứng</w:t>
            </w:r>
          </w:p>
        </w:tc>
      </w:tr>
      <w:tr w:rsidR="00F331C0" w:rsidRPr="00E42ECF" w:rsidTr="00E1566F">
        <w:trPr>
          <w:trHeight w:val="1976"/>
        </w:trPr>
        <w:tc>
          <w:tcPr>
            <w:tcW w:w="2802" w:type="dxa"/>
            <w:vMerge w:val="restart"/>
            <w:vAlign w:val="center"/>
          </w:tcPr>
          <w:p w:rsidR="00F331C0" w:rsidRPr="00E42ECF" w:rsidRDefault="00F331C0" w:rsidP="00E1566F">
            <w:pPr>
              <w:tabs>
                <w:tab w:val="left" w:pos="851"/>
              </w:tabs>
              <w:spacing w:before="20" w:after="20" w:line="360" w:lineRule="exact"/>
              <w:ind w:left="-18"/>
              <w:rPr>
                <w:sz w:val="28"/>
                <w:szCs w:val="28"/>
              </w:rPr>
            </w:pPr>
            <w:r w:rsidRPr="00E42ECF">
              <w:rPr>
                <w:sz w:val="28"/>
                <w:szCs w:val="28"/>
              </w:rPr>
              <w:t>1. Sơ đồ tổ chức công trường và quy trình tổ chức thực hiện công việc phù hợp với công tác khảo sát cắm mốc, Đo vẽ trích lục bản đồ phục vụ thu hồi đất giải phóng mặt bằng</w:t>
            </w:r>
            <w:r w:rsidRPr="00E42ECF">
              <w:rPr>
                <w:i/>
                <w:sz w:val="28"/>
                <w:szCs w:val="28"/>
              </w:rPr>
              <w:t xml:space="preserve"> </w:t>
            </w:r>
          </w:p>
        </w:tc>
        <w:tc>
          <w:tcPr>
            <w:tcW w:w="5528" w:type="dxa"/>
            <w:vAlign w:val="center"/>
          </w:tcPr>
          <w:p w:rsidR="00F331C0" w:rsidRPr="00E42ECF" w:rsidRDefault="00F331C0" w:rsidP="00E1566F">
            <w:pPr>
              <w:pStyle w:val="Cqu"/>
              <w:keepNext w:val="0"/>
              <w:widowControl/>
              <w:spacing w:before="20" w:after="20" w:line="360" w:lineRule="exact"/>
              <w:ind w:left="33" w:right="105"/>
              <w:rPr>
                <w:rFonts w:ascii="Times New Roman" w:hAnsi="Times New Roman"/>
                <w:sz w:val="28"/>
                <w:szCs w:val="28"/>
              </w:rPr>
            </w:pPr>
            <w:r w:rsidRPr="00E42ECF">
              <w:rPr>
                <w:rFonts w:ascii="Times New Roman" w:hAnsi="Times New Roman"/>
                <w:sz w:val="28"/>
                <w:szCs w:val="28"/>
              </w:rPr>
              <w:t>a/ Đệ trình đủ sơ đồ tổ chức công trường và quy trình tổ chức thực hiện công việc kèm theo thuyết minh/ hoặc thiếu 1 trong 2 loại thì được yêu cầu làm rõ, tài liệu làm rõ đáp ứng yêu cầu.</w:t>
            </w:r>
          </w:p>
        </w:tc>
        <w:tc>
          <w:tcPr>
            <w:tcW w:w="1559" w:type="dxa"/>
            <w:vAlign w:val="center"/>
          </w:tcPr>
          <w:p w:rsidR="00F331C0" w:rsidRPr="00E42ECF" w:rsidRDefault="00F331C0" w:rsidP="00E1566F">
            <w:pPr>
              <w:tabs>
                <w:tab w:val="left" w:pos="851"/>
              </w:tabs>
              <w:spacing w:before="20" w:after="20" w:line="360" w:lineRule="exact"/>
              <w:outlineLvl w:val="2"/>
              <w:rPr>
                <w:sz w:val="28"/>
                <w:szCs w:val="28"/>
              </w:rPr>
            </w:pPr>
            <w:r w:rsidRPr="00E42ECF">
              <w:rPr>
                <w:b/>
                <w:sz w:val="28"/>
                <w:szCs w:val="28"/>
              </w:rPr>
              <w:t>Đạt</w:t>
            </w:r>
          </w:p>
        </w:tc>
      </w:tr>
      <w:tr w:rsidR="00F331C0" w:rsidRPr="00E42ECF" w:rsidTr="00E1566F">
        <w:tc>
          <w:tcPr>
            <w:tcW w:w="2802" w:type="dxa"/>
            <w:vMerge/>
            <w:vAlign w:val="center"/>
          </w:tcPr>
          <w:p w:rsidR="00F331C0" w:rsidRPr="00E42ECF" w:rsidRDefault="00F331C0" w:rsidP="00E1566F">
            <w:pPr>
              <w:pStyle w:val="Header"/>
              <w:spacing w:before="20" w:after="20" w:line="360" w:lineRule="exact"/>
              <w:rPr>
                <w:sz w:val="28"/>
                <w:szCs w:val="28"/>
              </w:rPr>
            </w:pPr>
          </w:p>
        </w:tc>
        <w:tc>
          <w:tcPr>
            <w:tcW w:w="5528" w:type="dxa"/>
            <w:vAlign w:val="center"/>
          </w:tcPr>
          <w:p w:rsidR="00F331C0" w:rsidRPr="00E42ECF" w:rsidRDefault="00F331C0" w:rsidP="00E1566F">
            <w:pPr>
              <w:spacing w:before="20" w:after="20" w:line="360" w:lineRule="exact"/>
              <w:ind w:left="33" w:right="105"/>
              <w:rPr>
                <w:sz w:val="28"/>
                <w:szCs w:val="28"/>
              </w:rPr>
            </w:pPr>
            <w:r w:rsidRPr="00E42ECF">
              <w:rPr>
                <w:sz w:val="28"/>
                <w:szCs w:val="28"/>
              </w:rPr>
              <w:t>b/ Ngoài trường hợp “a</w:t>
            </w:r>
          </w:p>
        </w:tc>
        <w:tc>
          <w:tcPr>
            <w:tcW w:w="1559" w:type="dxa"/>
            <w:vAlign w:val="center"/>
          </w:tcPr>
          <w:p w:rsidR="00F331C0" w:rsidRPr="00E42ECF" w:rsidRDefault="00F331C0" w:rsidP="00E1566F">
            <w:pPr>
              <w:tabs>
                <w:tab w:val="left" w:pos="851"/>
              </w:tabs>
              <w:spacing w:before="20" w:after="20" w:line="360" w:lineRule="exact"/>
              <w:outlineLvl w:val="2"/>
              <w:rPr>
                <w:b/>
                <w:sz w:val="28"/>
                <w:szCs w:val="28"/>
              </w:rPr>
            </w:pPr>
            <w:r w:rsidRPr="00E42ECF">
              <w:rPr>
                <w:b/>
                <w:sz w:val="28"/>
                <w:szCs w:val="28"/>
              </w:rPr>
              <w:t>Không đạt</w:t>
            </w:r>
          </w:p>
        </w:tc>
      </w:tr>
      <w:tr w:rsidR="00F331C0" w:rsidRPr="00E42ECF" w:rsidTr="00E1566F">
        <w:trPr>
          <w:trHeight w:val="785"/>
        </w:trPr>
        <w:tc>
          <w:tcPr>
            <w:tcW w:w="2802" w:type="dxa"/>
            <w:vMerge w:val="restart"/>
            <w:vAlign w:val="center"/>
          </w:tcPr>
          <w:p w:rsidR="00F331C0" w:rsidRPr="00E42ECF" w:rsidRDefault="00F331C0" w:rsidP="00E1566F">
            <w:pPr>
              <w:spacing w:before="20" w:after="20" w:line="360" w:lineRule="exact"/>
              <w:rPr>
                <w:sz w:val="28"/>
                <w:szCs w:val="28"/>
              </w:rPr>
            </w:pPr>
            <w:r w:rsidRPr="00E42ECF">
              <w:rPr>
                <w:sz w:val="28"/>
                <w:szCs w:val="28"/>
              </w:rPr>
              <w:t>2. Kế hoạch thực hiện</w:t>
            </w:r>
          </w:p>
        </w:tc>
        <w:tc>
          <w:tcPr>
            <w:tcW w:w="5528" w:type="dxa"/>
            <w:vAlign w:val="center"/>
          </w:tcPr>
          <w:p w:rsidR="00F331C0" w:rsidRPr="00E42ECF" w:rsidRDefault="00F331C0" w:rsidP="00E1566F">
            <w:pPr>
              <w:pStyle w:val="Cqu"/>
              <w:keepNext w:val="0"/>
              <w:widowControl/>
              <w:spacing w:before="20" w:after="20" w:line="360" w:lineRule="exact"/>
              <w:ind w:left="33" w:right="105"/>
              <w:rPr>
                <w:rFonts w:ascii="Times New Roman" w:hAnsi="Times New Roman"/>
                <w:sz w:val="28"/>
                <w:szCs w:val="28"/>
              </w:rPr>
            </w:pPr>
            <w:r w:rsidRPr="00E42ECF">
              <w:rPr>
                <w:rFonts w:ascii="Times New Roman" w:hAnsi="Times New Roman"/>
                <w:sz w:val="28"/>
                <w:szCs w:val="28"/>
              </w:rPr>
              <w:t>a/ Có biểu đồ tiến độ thực hiện công tác khỏa sát cắm mốc, Đo vẽ trích lục bản đồ phục vụ thu hồi đất giải phóng mặt bằng của gói thầu phù hợp với nhân sự thực hiện.</w:t>
            </w:r>
          </w:p>
        </w:tc>
        <w:tc>
          <w:tcPr>
            <w:tcW w:w="1559" w:type="dxa"/>
            <w:vAlign w:val="center"/>
          </w:tcPr>
          <w:p w:rsidR="00F331C0" w:rsidRPr="00E42ECF" w:rsidRDefault="00F331C0" w:rsidP="00E1566F">
            <w:pPr>
              <w:tabs>
                <w:tab w:val="left" w:pos="851"/>
              </w:tabs>
              <w:spacing w:before="20" w:after="20" w:line="360" w:lineRule="exact"/>
              <w:outlineLvl w:val="2"/>
              <w:rPr>
                <w:b/>
                <w:sz w:val="28"/>
                <w:szCs w:val="28"/>
              </w:rPr>
            </w:pPr>
            <w:r w:rsidRPr="00E42ECF">
              <w:rPr>
                <w:b/>
                <w:sz w:val="28"/>
                <w:szCs w:val="28"/>
              </w:rPr>
              <w:t>Đạt</w:t>
            </w:r>
          </w:p>
        </w:tc>
      </w:tr>
      <w:tr w:rsidR="00F331C0" w:rsidRPr="00E42ECF" w:rsidTr="00E1566F">
        <w:trPr>
          <w:trHeight w:val="425"/>
        </w:trPr>
        <w:tc>
          <w:tcPr>
            <w:tcW w:w="2802" w:type="dxa"/>
            <w:vMerge/>
            <w:vAlign w:val="center"/>
          </w:tcPr>
          <w:p w:rsidR="00F331C0" w:rsidRPr="00E42ECF" w:rsidRDefault="00F331C0" w:rsidP="00E1566F">
            <w:pPr>
              <w:pStyle w:val="Header"/>
              <w:spacing w:before="20" w:after="20" w:line="360" w:lineRule="exact"/>
              <w:rPr>
                <w:sz w:val="28"/>
                <w:szCs w:val="28"/>
              </w:rPr>
            </w:pPr>
          </w:p>
        </w:tc>
        <w:tc>
          <w:tcPr>
            <w:tcW w:w="5528" w:type="dxa"/>
            <w:vAlign w:val="center"/>
          </w:tcPr>
          <w:p w:rsidR="00F331C0" w:rsidRPr="00E42ECF" w:rsidRDefault="00F331C0" w:rsidP="00E1566F">
            <w:pPr>
              <w:pStyle w:val="Cqu"/>
              <w:keepNext w:val="0"/>
              <w:widowControl/>
              <w:spacing w:before="20" w:after="20" w:line="360" w:lineRule="exact"/>
              <w:ind w:left="33" w:right="105"/>
              <w:rPr>
                <w:rFonts w:ascii="Times New Roman" w:hAnsi="Times New Roman"/>
                <w:sz w:val="28"/>
                <w:szCs w:val="28"/>
              </w:rPr>
            </w:pPr>
            <w:r w:rsidRPr="00E42ECF">
              <w:rPr>
                <w:rFonts w:ascii="Times New Roman" w:hAnsi="Times New Roman"/>
                <w:sz w:val="28"/>
                <w:szCs w:val="28"/>
              </w:rPr>
              <w:t xml:space="preserve">b/ Ngoài trường hợp “a”: </w:t>
            </w:r>
          </w:p>
        </w:tc>
        <w:tc>
          <w:tcPr>
            <w:tcW w:w="1559" w:type="dxa"/>
            <w:vAlign w:val="center"/>
          </w:tcPr>
          <w:p w:rsidR="00F331C0" w:rsidRPr="00E42ECF" w:rsidRDefault="00F331C0" w:rsidP="00E1566F">
            <w:pPr>
              <w:tabs>
                <w:tab w:val="left" w:pos="851"/>
              </w:tabs>
              <w:spacing w:before="20" w:after="20" w:line="360" w:lineRule="exact"/>
              <w:outlineLvl w:val="2"/>
              <w:rPr>
                <w:b/>
                <w:sz w:val="28"/>
                <w:szCs w:val="28"/>
              </w:rPr>
            </w:pPr>
            <w:r w:rsidRPr="00E42ECF">
              <w:rPr>
                <w:b/>
                <w:sz w:val="28"/>
                <w:szCs w:val="28"/>
              </w:rPr>
              <w:t>Không đạt</w:t>
            </w:r>
          </w:p>
        </w:tc>
      </w:tr>
      <w:tr w:rsidR="00F331C0" w:rsidRPr="00E42ECF" w:rsidTr="00E1566F">
        <w:trPr>
          <w:trHeight w:val="1393"/>
        </w:trPr>
        <w:tc>
          <w:tcPr>
            <w:tcW w:w="2802" w:type="dxa"/>
            <w:vMerge w:val="restart"/>
            <w:vAlign w:val="center"/>
          </w:tcPr>
          <w:p w:rsidR="00F331C0" w:rsidRPr="00E42ECF" w:rsidRDefault="00F331C0" w:rsidP="00E1566F">
            <w:pPr>
              <w:tabs>
                <w:tab w:val="left" w:pos="851"/>
              </w:tabs>
              <w:spacing w:before="20" w:after="20" w:line="360" w:lineRule="exact"/>
              <w:outlineLvl w:val="0"/>
              <w:rPr>
                <w:b/>
                <w:sz w:val="28"/>
                <w:szCs w:val="28"/>
              </w:rPr>
            </w:pPr>
            <w:r w:rsidRPr="00E42ECF">
              <w:rPr>
                <w:bCs/>
                <w:sz w:val="28"/>
                <w:szCs w:val="28"/>
              </w:rPr>
              <w:t>3. Các khó khăn vướng mắc khi thực hiện và dự kiến cách giải quyết</w:t>
            </w:r>
          </w:p>
        </w:tc>
        <w:tc>
          <w:tcPr>
            <w:tcW w:w="5528" w:type="dxa"/>
            <w:vAlign w:val="center"/>
          </w:tcPr>
          <w:p w:rsidR="00F331C0" w:rsidRPr="00E42ECF" w:rsidRDefault="00F331C0" w:rsidP="00E1566F">
            <w:pPr>
              <w:tabs>
                <w:tab w:val="left" w:pos="851"/>
              </w:tabs>
              <w:spacing w:before="20" w:after="20" w:line="360" w:lineRule="exact"/>
              <w:ind w:left="-18"/>
              <w:rPr>
                <w:sz w:val="28"/>
                <w:szCs w:val="28"/>
              </w:rPr>
            </w:pPr>
            <w:r w:rsidRPr="00E42ECF">
              <w:rPr>
                <w:sz w:val="28"/>
                <w:szCs w:val="28"/>
              </w:rPr>
              <w:t>a. Nêu sơ bộ các khó khăn vướng mắc, dự kiến cách giải quyết (như phối hợp với các cơ quan, ban ngành của địa phương, SPMB hoặc tự giải quyết)</w:t>
            </w:r>
          </w:p>
        </w:tc>
        <w:tc>
          <w:tcPr>
            <w:tcW w:w="1559" w:type="dxa"/>
            <w:vAlign w:val="center"/>
          </w:tcPr>
          <w:p w:rsidR="00F331C0" w:rsidRPr="00E42ECF" w:rsidRDefault="00F331C0" w:rsidP="00E1566F">
            <w:pPr>
              <w:tabs>
                <w:tab w:val="left" w:pos="851"/>
              </w:tabs>
              <w:spacing w:before="20" w:after="20" w:line="360" w:lineRule="exact"/>
              <w:outlineLvl w:val="2"/>
              <w:rPr>
                <w:b/>
                <w:sz w:val="28"/>
                <w:szCs w:val="28"/>
              </w:rPr>
            </w:pPr>
            <w:r w:rsidRPr="00E42ECF">
              <w:rPr>
                <w:b/>
                <w:sz w:val="28"/>
                <w:szCs w:val="28"/>
              </w:rPr>
              <w:t>Đạt</w:t>
            </w:r>
          </w:p>
        </w:tc>
      </w:tr>
      <w:tr w:rsidR="00F331C0" w:rsidRPr="00E42ECF" w:rsidTr="00E1566F">
        <w:trPr>
          <w:trHeight w:val="421"/>
        </w:trPr>
        <w:tc>
          <w:tcPr>
            <w:tcW w:w="2802" w:type="dxa"/>
            <w:vMerge/>
            <w:vAlign w:val="center"/>
          </w:tcPr>
          <w:p w:rsidR="00F331C0" w:rsidRPr="00E42ECF" w:rsidRDefault="00F331C0" w:rsidP="00E1566F">
            <w:pPr>
              <w:tabs>
                <w:tab w:val="left" w:pos="851"/>
              </w:tabs>
              <w:spacing w:before="20" w:after="20" w:line="360" w:lineRule="exact"/>
              <w:outlineLvl w:val="0"/>
              <w:rPr>
                <w:b/>
                <w:sz w:val="28"/>
                <w:szCs w:val="28"/>
              </w:rPr>
            </w:pPr>
          </w:p>
        </w:tc>
        <w:tc>
          <w:tcPr>
            <w:tcW w:w="5528" w:type="dxa"/>
            <w:vAlign w:val="center"/>
          </w:tcPr>
          <w:p w:rsidR="00F331C0" w:rsidRPr="00E42ECF" w:rsidRDefault="00F331C0" w:rsidP="00E1566F">
            <w:pPr>
              <w:tabs>
                <w:tab w:val="left" w:pos="851"/>
              </w:tabs>
              <w:spacing w:before="20" w:after="20" w:line="360" w:lineRule="exact"/>
              <w:ind w:left="-18"/>
              <w:rPr>
                <w:b/>
                <w:sz w:val="28"/>
                <w:szCs w:val="28"/>
              </w:rPr>
            </w:pPr>
            <w:r w:rsidRPr="00E42ECF">
              <w:rPr>
                <w:sz w:val="28"/>
                <w:szCs w:val="28"/>
              </w:rPr>
              <w:t>b/ Ngoài trường hợp “a”</w:t>
            </w:r>
          </w:p>
        </w:tc>
        <w:tc>
          <w:tcPr>
            <w:tcW w:w="1559" w:type="dxa"/>
            <w:vAlign w:val="center"/>
          </w:tcPr>
          <w:p w:rsidR="00F331C0" w:rsidRPr="00E42ECF" w:rsidRDefault="00F331C0" w:rsidP="00E1566F">
            <w:pPr>
              <w:tabs>
                <w:tab w:val="left" w:pos="851"/>
              </w:tabs>
              <w:spacing w:before="20" w:after="20" w:line="360" w:lineRule="exact"/>
              <w:outlineLvl w:val="2"/>
              <w:rPr>
                <w:b/>
                <w:sz w:val="28"/>
                <w:szCs w:val="28"/>
              </w:rPr>
            </w:pPr>
            <w:r w:rsidRPr="00E42ECF">
              <w:rPr>
                <w:b/>
                <w:sz w:val="28"/>
                <w:szCs w:val="28"/>
              </w:rPr>
              <w:t>Không đạt</w:t>
            </w:r>
          </w:p>
        </w:tc>
      </w:tr>
      <w:tr w:rsidR="00F331C0" w:rsidRPr="00E42ECF" w:rsidTr="00E1566F">
        <w:trPr>
          <w:trHeight w:val="696"/>
        </w:trPr>
        <w:tc>
          <w:tcPr>
            <w:tcW w:w="2802" w:type="dxa"/>
            <w:vMerge w:val="restart"/>
            <w:vAlign w:val="center"/>
          </w:tcPr>
          <w:p w:rsidR="00F331C0" w:rsidRPr="00E42ECF" w:rsidRDefault="00F331C0" w:rsidP="00E1566F">
            <w:pPr>
              <w:tabs>
                <w:tab w:val="left" w:pos="851"/>
              </w:tabs>
              <w:spacing w:before="20" w:after="20" w:line="360" w:lineRule="exact"/>
              <w:outlineLvl w:val="0"/>
              <w:rPr>
                <w:b/>
                <w:sz w:val="28"/>
                <w:szCs w:val="28"/>
              </w:rPr>
            </w:pPr>
            <w:r w:rsidRPr="00E42ECF">
              <w:rPr>
                <w:b/>
                <w:sz w:val="28"/>
                <w:szCs w:val="28"/>
              </w:rPr>
              <w:t>Kết luận</w:t>
            </w:r>
          </w:p>
        </w:tc>
        <w:tc>
          <w:tcPr>
            <w:tcW w:w="5528" w:type="dxa"/>
            <w:vAlign w:val="center"/>
          </w:tcPr>
          <w:p w:rsidR="00F331C0" w:rsidRPr="00E42ECF" w:rsidRDefault="00F331C0" w:rsidP="00E1566F">
            <w:pPr>
              <w:tabs>
                <w:tab w:val="left" w:pos="851"/>
              </w:tabs>
              <w:spacing w:before="20" w:after="20" w:line="360" w:lineRule="exact"/>
              <w:ind w:left="-18"/>
              <w:rPr>
                <w:sz w:val="28"/>
                <w:szCs w:val="28"/>
              </w:rPr>
            </w:pPr>
            <w:r w:rsidRPr="00E42ECF">
              <w:rPr>
                <w:spacing w:val="-8"/>
                <w:sz w:val="28"/>
                <w:szCs w:val="28"/>
              </w:rPr>
              <w:t>1- Cả 3 tiêu chuẩn chi tiết đều được xác định là đạt</w:t>
            </w:r>
            <w:r w:rsidRPr="00E42ECF">
              <w:rPr>
                <w:sz w:val="28"/>
                <w:szCs w:val="28"/>
              </w:rPr>
              <w:t>.</w:t>
            </w:r>
          </w:p>
        </w:tc>
        <w:tc>
          <w:tcPr>
            <w:tcW w:w="1559" w:type="dxa"/>
            <w:vAlign w:val="center"/>
          </w:tcPr>
          <w:p w:rsidR="00F331C0" w:rsidRPr="00E42ECF" w:rsidRDefault="00F331C0" w:rsidP="00E1566F">
            <w:pPr>
              <w:tabs>
                <w:tab w:val="left" w:pos="851"/>
              </w:tabs>
              <w:spacing w:before="20" w:after="20" w:line="360" w:lineRule="exact"/>
              <w:outlineLvl w:val="2"/>
              <w:rPr>
                <w:sz w:val="28"/>
                <w:szCs w:val="28"/>
              </w:rPr>
            </w:pPr>
            <w:r w:rsidRPr="00E42ECF">
              <w:rPr>
                <w:b/>
                <w:sz w:val="28"/>
                <w:szCs w:val="28"/>
              </w:rPr>
              <w:t>Đạt</w:t>
            </w:r>
          </w:p>
        </w:tc>
      </w:tr>
      <w:tr w:rsidR="00F331C0" w:rsidRPr="00E42ECF" w:rsidTr="00E1566F">
        <w:trPr>
          <w:trHeight w:val="423"/>
        </w:trPr>
        <w:tc>
          <w:tcPr>
            <w:tcW w:w="2802" w:type="dxa"/>
            <w:vMerge/>
            <w:vAlign w:val="center"/>
          </w:tcPr>
          <w:p w:rsidR="00F331C0" w:rsidRPr="00E42ECF" w:rsidRDefault="00F331C0" w:rsidP="00E1566F">
            <w:pPr>
              <w:tabs>
                <w:tab w:val="left" w:pos="851"/>
              </w:tabs>
              <w:spacing w:before="20" w:after="20" w:line="360" w:lineRule="exact"/>
              <w:outlineLvl w:val="0"/>
              <w:rPr>
                <w:sz w:val="28"/>
                <w:szCs w:val="28"/>
              </w:rPr>
            </w:pPr>
          </w:p>
        </w:tc>
        <w:tc>
          <w:tcPr>
            <w:tcW w:w="5528" w:type="dxa"/>
            <w:vAlign w:val="center"/>
          </w:tcPr>
          <w:p w:rsidR="00F331C0" w:rsidRPr="00E42ECF" w:rsidRDefault="00F331C0" w:rsidP="00E1566F">
            <w:pPr>
              <w:tabs>
                <w:tab w:val="left" w:pos="851"/>
              </w:tabs>
              <w:spacing w:before="20" w:after="20" w:line="360" w:lineRule="exact"/>
              <w:ind w:left="-18"/>
              <w:rPr>
                <w:sz w:val="28"/>
                <w:szCs w:val="28"/>
              </w:rPr>
            </w:pPr>
            <w:r w:rsidRPr="00E42ECF">
              <w:rPr>
                <w:sz w:val="28"/>
                <w:szCs w:val="28"/>
              </w:rPr>
              <w:t>2- Ngoài trường hợp “1”</w:t>
            </w:r>
          </w:p>
        </w:tc>
        <w:tc>
          <w:tcPr>
            <w:tcW w:w="1559" w:type="dxa"/>
            <w:vAlign w:val="center"/>
          </w:tcPr>
          <w:p w:rsidR="00F331C0" w:rsidRPr="00E42ECF" w:rsidRDefault="00F331C0" w:rsidP="00E1566F">
            <w:pPr>
              <w:tabs>
                <w:tab w:val="left" w:pos="851"/>
              </w:tabs>
              <w:spacing w:before="20" w:after="20" w:line="360" w:lineRule="exact"/>
              <w:outlineLvl w:val="2"/>
              <w:rPr>
                <w:sz w:val="28"/>
                <w:szCs w:val="28"/>
              </w:rPr>
            </w:pPr>
            <w:r w:rsidRPr="00E42ECF">
              <w:rPr>
                <w:b/>
                <w:sz w:val="28"/>
                <w:szCs w:val="28"/>
              </w:rPr>
              <w:t>Không đạt</w:t>
            </w:r>
          </w:p>
        </w:tc>
      </w:tr>
    </w:tbl>
    <w:p w:rsidR="00F331C0" w:rsidRPr="00E42ECF" w:rsidRDefault="00F331C0" w:rsidP="00F331C0">
      <w:pPr>
        <w:spacing w:before="120" w:after="120" w:line="360" w:lineRule="exact"/>
        <w:rPr>
          <w:b/>
          <w:sz w:val="28"/>
          <w:szCs w:val="28"/>
        </w:rPr>
      </w:pPr>
      <w:r w:rsidRPr="00E42ECF">
        <w:rPr>
          <w:b/>
          <w:sz w:val="28"/>
          <w:szCs w:val="28"/>
        </w:rPr>
        <w:t>3. Tiến độ thi công:</w:t>
      </w:r>
    </w:p>
    <w:tbl>
      <w:tblPr>
        <w:tblW w:w="9778"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4848"/>
        <w:gridCol w:w="2128"/>
      </w:tblGrid>
      <w:tr w:rsidR="00F331C0" w:rsidRPr="00E42ECF" w:rsidTr="00E1566F">
        <w:tc>
          <w:tcPr>
            <w:tcW w:w="2802" w:type="dxa"/>
            <w:tcBorders>
              <w:top w:val="single" w:sz="4" w:space="0" w:color="auto"/>
              <w:left w:val="single" w:sz="4" w:space="0" w:color="auto"/>
              <w:bottom w:val="single" w:sz="4" w:space="0" w:color="auto"/>
              <w:right w:val="single" w:sz="4" w:space="0" w:color="auto"/>
            </w:tcBorders>
            <w:vAlign w:val="center"/>
          </w:tcPr>
          <w:p w:rsidR="00F331C0" w:rsidRPr="00E42ECF" w:rsidRDefault="00F331C0" w:rsidP="00E1566F">
            <w:pPr>
              <w:tabs>
                <w:tab w:val="left" w:pos="851"/>
              </w:tabs>
              <w:spacing w:before="20" w:after="20" w:line="360" w:lineRule="exact"/>
              <w:rPr>
                <w:b/>
                <w:sz w:val="28"/>
                <w:szCs w:val="28"/>
              </w:rPr>
            </w:pPr>
            <w:r w:rsidRPr="00E42ECF">
              <w:rPr>
                <w:b/>
                <w:sz w:val="28"/>
                <w:szCs w:val="28"/>
              </w:rPr>
              <w:t>Nội dung yêu cầu</w:t>
            </w:r>
          </w:p>
        </w:tc>
        <w:tc>
          <w:tcPr>
            <w:tcW w:w="6976" w:type="dxa"/>
            <w:gridSpan w:val="2"/>
            <w:tcBorders>
              <w:top w:val="single" w:sz="4" w:space="0" w:color="auto"/>
              <w:left w:val="single" w:sz="4" w:space="0" w:color="auto"/>
              <w:bottom w:val="single" w:sz="4" w:space="0" w:color="auto"/>
              <w:right w:val="single" w:sz="4" w:space="0" w:color="auto"/>
            </w:tcBorders>
            <w:vAlign w:val="center"/>
          </w:tcPr>
          <w:p w:rsidR="00F331C0" w:rsidRPr="00E42ECF" w:rsidRDefault="00F331C0" w:rsidP="00E1566F">
            <w:pPr>
              <w:tabs>
                <w:tab w:val="left" w:pos="851"/>
              </w:tabs>
              <w:spacing w:before="20" w:after="20" w:line="360" w:lineRule="exact"/>
              <w:rPr>
                <w:b/>
                <w:sz w:val="28"/>
                <w:szCs w:val="28"/>
              </w:rPr>
            </w:pPr>
            <w:r w:rsidRPr="00E42ECF">
              <w:rPr>
                <w:b/>
                <w:sz w:val="28"/>
                <w:szCs w:val="28"/>
              </w:rPr>
              <w:t>Mức độ đáp ứng</w:t>
            </w:r>
          </w:p>
        </w:tc>
      </w:tr>
      <w:tr w:rsidR="00F331C0" w:rsidRPr="00E42ECF" w:rsidTr="00E1566F">
        <w:tc>
          <w:tcPr>
            <w:tcW w:w="2802" w:type="dxa"/>
            <w:vMerge w:val="restart"/>
            <w:vAlign w:val="center"/>
          </w:tcPr>
          <w:p w:rsidR="00F331C0" w:rsidRPr="00E42ECF" w:rsidRDefault="00F331C0" w:rsidP="00F331C0">
            <w:pPr>
              <w:widowControl w:val="0"/>
              <w:numPr>
                <w:ilvl w:val="0"/>
                <w:numId w:val="1"/>
              </w:numPr>
              <w:tabs>
                <w:tab w:val="left" w:pos="284"/>
              </w:tabs>
              <w:spacing w:before="20" w:after="20" w:line="360" w:lineRule="exact"/>
              <w:ind w:hanging="720"/>
              <w:outlineLvl w:val="0"/>
              <w:rPr>
                <w:b/>
                <w:sz w:val="28"/>
                <w:szCs w:val="28"/>
              </w:rPr>
            </w:pPr>
            <w:r w:rsidRPr="00E42ECF">
              <w:rPr>
                <w:b/>
                <w:sz w:val="28"/>
                <w:szCs w:val="28"/>
              </w:rPr>
              <w:t>Tiến độ</w:t>
            </w:r>
          </w:p>
        </w:tc>
        <w:tc>
          <w:tcPr>
            <w:tcW w:w="4848" w:type="dxa"/>
            <w:vAlign w:val="center"/>
          </w:tcPr>
          <w:p w:rsidR="00F331C0" w:rsidRPr="00E42ECF" w:rsidRDefault="00372308" w:rsidP="00E1566F">
            <w:pPr>
              <w:spacing w:before="20" w:after="20" w:line="360" w:lineRule="exact"/>
              <w:ind w:right="105" w:firstLine="33"/>
              <w:rPr>
                <w:sz w:val="28"/>
                <w:szCs w:val="28"/>
              </w:rPr>
            </w:pPr>
            <w:r>
              <w:rPr>
                <w:sz w:val="28"/>
                <w:szCs w:val="28"/>
              </w:rPr>
              <w:t>4</w:t>
            </w:r>
            <w:r w:rsidR="00564B51">
              <w:rPr>
                <w:sz w:val="28"/>
                <w:szCs w:val="28"/>
              </w:rPr>
              <w:t>8</w:t>
            </w:r>
            <w:r w:rsidR="00532CE7">
              <w:rPr>
                <w:sz w:val="28"/>
                <w:szCs w:val="28"/>
              </w:rPr>
              <w:t>0</w:t>
            </w:r>
            <w:r w:rsidR="00F331C0" w:rsidRPr="00E42ECF">
              <w:rPr>
                <w:sz w:val="28"/>
                <w:szCs w:val="28"/>
              </w:rPr>
              <w:t xml:space="preserve"> ngày</w:t>
            </w:r>
          </w:p>
        </w:tc>
        <w:tc>
          <w:tcPr>
            <w:tcW w:w="2126" w:type="dxa"/>
            <w:vAlign w:val="center"/>
          </w:tcPr>
          <w:p w:rsidR="00F331C0" w:rsidRPr="00E42ECF" w:rsidRDefault="00F331C0" w:rsidP="00E1566F">
            <w:pPr>
              <w:spacing w:before="20" w:after="20" w:line="360" w:lineRule="exact"/>
              <w:jc w:val="center"/>
              <w:rPr>
                <w:b/>
                <w:sz w:val="28"/>
                <w:szCs w:val="28"/>
              </w:rPr>
            </w:pPr>
            <w:r w:rsidRPr="00E42ECF">
              <w:rPr>
                <w:b/>
                <w:sz w:val="28"/>
                <w:szCs w:val="28"/>
              </w:rPr>
              <w:t>Đạt</w:t>
            </w:r>
          </w:p>
        </w:tc>
      </w:tr>
      <w:tr w:rsidR="00F331C0" w:rsidRPr="00E42ECF" w:rsidTr="00E1566F">
        <w:tc>
          <w:tcPr>
            <w:tcW w:w="2802" w:type="dxa"/>
            <w:vMerge/>
            <w:vAlign w:val="center"/>
          </w:tcPr>
          <w:p w:rsidR="00F331C0" w:rsidRPr="00E42ECF" w:rsidRDefault="00F331C0" w:rsidP="00F331C0">
            <w:pPr>
              <w:widowControl w:val="0"/>
              <w:numPr>
                <w:ilvl w:val="0"/>
                <w:numId w:val="1"/>
              </w:numPr>
              <w:tabs>
                <w:tab w:val="left" w:pos="284"/>
              </w:tabs>
              <w:spacing w:before="20" w:after="20" w:line="360" w:lineRule="exact"/>
              <w:ind w:hanging="720"/>
              <w:outlineLvl w:val="0"/>
              <w:rPr>
                <w:b/>
                <w:sz w:val="28"/>
                <w:szCs w:val="28"/>
              </w:rPr>
            </w:pPr>
          </w:p>
        </w:tc>
        <w:tc>
          <w:tcPr>
            <w:tcW w:w="4848" w:type="dxa"/>
            <w:vAlign w:val="center"/>
          </w:tcPr>
          <w:p w:rsidR="00F331C0" w:rsidRPr="00E42ECF" w:rsidRDefault="00372308" w:rsidP="00E1566F">
            <w:pPr>
              <w:spacing w:before="20" w:after="20" w:line="360" w:lineRule="exact"/>
              <w:ind w:right="105" w:firstLine="33"/>
              <w:rPr>
                <w:sz w:val="28"/>
                <w:szCs w:val="28"/>
              </w:rPr>
            </w:pPr>
            <w:r>
              <w:rPr>
                <w:sz w:val="28"/>
                <w:szCs w:val="28"/>
              </w:rPr>
              <w:t>4</w:t>
            </w:r>
            <w:r w:rsidR="00564B51">
              <w:rPr>
                <w:sz w:val="28"/>
                <w:szCs w:val="28"/>
              </w:rPr>
              <w:t>8</w:t>
            </w:r>
            <w:r w:rsidR="00532CE7">
              <w:rPr>
                <w:sz w:val="28"/>
                <w:szCs w:val="28"/>
              </w:rPr>
              <w:t>0</w:t>
            </w:r>
            <w:r w:rsidR="00F331C0" w:rsidRPr="00E42ECF">
              <w:rPr>
                <w:sz w:val="28"/>
                <w:szCs w:val="28"/>
              </w:rPr>
              <w:t xml:space="preserve"> ngày + 01 tuần</w:t>
            </w:r>
          </w:p>
        </w:tc>
        <w:tc>
          <w:tcPr>
            <w:tcW w:w="2126" w:type="dxa"/>
            <w:vAlign w:val="center"/>
          </w:tcPr>
          <w:p w:rsidR="00F331C0" w:rsidRPr="00E42ECF" w:rsidRDefault="00F331C0" w:rsidP="00E1566F">
            <w:pPr>
              <w:spacing w:before="20" w:after="20" w:line="360" w:lineRule="exact"/>
              <w:jc w:val="center"/>
              <w:rPr>
                <w:b/>
                <w:sz w:val="28"/>
                <w:szCs w:val="28"/>
              </w:rPr>
            </w:pPr>
            <w:r w:rsidRPr="00E42ECF">
              <w:rPr>
                <w:b/>
                <w:sz w:val="28"/>
                <w:szCs w:val="28"/>
              </w:rPr>
              <w:t>Chấp thuận</w:t>
            </w:r>
          </w:p>
        </w:tc>
      </w:tr>
      <w:tr w:rsidR="00F331C0" w:rsidRPr="00E42ECF" w:rsidTr="00E1566F">
        <w:trPr>
          <w:trHeight w:val="473"/>
        </w:trPr>
        <w:tc>
          <w:tcPr>
            <w:tcW w:w="2802" w:type="dxa"/>
            <w:vMerge/>
            <w:vAlign w:val="center"/>
          </w:tcPr>
          <w:p w:rsidR="00F331C0" w:rsidRPr="00E42ECF" w:rsidRDefault="00F331C0" w:rsidP="00E1566F">
            <w:pPr>
              <w:tabs>
                <w:tab w:val="left" w:pos="851"/>
              </w:tabs>
              <w:spacing w:before="20" w:after="20" w:line="360" w:lineRule="exact"/>
              <w:outlineLvl w:val="0"/>
              <w:rPr>
                <w:sz w:val="28"/>
                <w:szCs w:val="28"/>
              </w:rPr>
            </w:pPr>
          </w:p>
        </w:tc>
        <w:tc>
          <w:tcPr>
            <w:tcW w:w="4848" w:type="dxa"/>
            <w:vAlign w:val="center"/>
          </w:tcPr>
          <w:p w:rsidR="00F331C0" w:rsidRPr="00E42ECF" w:rsidRDefault="00F331C0" w:rsidP="00372308">
            <w:pPr>
              <w:spacing w:before="20" w:after="20" w:line="360" w:lineRule="exact"/>
              <w:ind w:right="105" w:firstLine="33"/>
              <w:rPr>
                <w:sz w:val="28"/>
                <w:szCs w:val="28"/>
              </w:rPr>
            </w:pPr>
            <w:r w:rsidRPr="00E42ECF">
              <w:rPr>
                <w:sz w:val="28"/>
                <w:szCs w:val="28"/>
              </w:rPr>
              <w:t>Quá (</w:t>
            </w:r>
            <w:r w:rsidR="00372308">
              <w:rPr>
                <w:sz w:val="28"/>
                <w:szCs w:val="28"/>
              </w:rPr>
              <w:t>4</w:t>
            </w:r>
            <w:r w:rsidR="00564B51">
              <w:rPr>
                <w:sz w:val="28"/>
                <w:szCs w:val="28"/>
              </w:rPr>
              <w:t>8</w:t>
            </w:r>
            <w:r w:rsidR="00532CE7">
              <w:rPr>
                <w:sz w:val="28"/>
                <w:szCs w:val="28"/>
              </w:rPr>
              <w:t>0</w:t>
            </w:r>
            <w:r w:rsidRPr="00E42ECF">
              <w:rPr>
                <w:sz w:val="28"/>
                <w:szCs w:val="28"/>
              </w:rPr>
              <w:t xml:space="preserve"> ngày + 01 tuần)</w:t>
            </w:r>
          </w:p>
        </w:tc>
        <w:tc>
          <w:tcPr>
            <w:tcW w:w="2126" w:type="dxa"/>
            <w:vAlign w:val="center"/>
          </w:tcPr>
          <w:p w:rsidR="00F331C0" w:rsidRPr="00E42ECF" w:rsidRDefault="00F331C0" w:rsidP="00E1566F">
            <w:pPr>
              <w:spacing w:before="20" w:after="20" w:line="360" w:lineRule="exact"/>
              <w:jc w:val="center"/>
              <w:rPr>
                <w:b/>
                <w:sz w:val="28"/>
                <w:szCs w:val="28"/>
              </w:rPr>
            </w:pPr>
            <w:r w:rsidRPr="00E42ECF">
              <w:rPr>
                <w:b/>
                <w:sz w:val="28"/>
                <w:szCs w:val="28"/>
              </w:rPr>
              <w:t>Không đạt</w:t>
            </w:r>
          </w:p>
        </w:tc>
      </w:tr>
    </w:tbl>
    <w:p w:rsidR="00F331C0" w:rsidRPr="00E42ECF" w:rsidRDefault="00F331C0" w:rsidP="00F331C0">
      <w:pPr>
        <w:spacing w:before="120" w:after="120" w:line="360" w:lineRule="exact"/>
        <w:rPr>
          <w:b/>
          <w:iCs/>
          <w:sz w:val="28"/>
          <w:szCs w:val="28"/>
        </w:rPr>
      </w:pPr>
      <w:r w:rsidRPr="00E42ECF">
        <w:rPr>
          <w:b/>
          <w:iCs/>
          <w:sz w:val="28"/>
          <w:szCs w:val="28"/>
        </w:rPr>
        <w:t>4.</w:t>
      </w:r>
      <w:r w:rsidRPr="00E42ECF">
        <w:rPr>
          <w:b/>
          <w:sz w:val="28"/>
          <w:szCs w:val="28"/>
        </w:rPr>
        <w:t xml:space="preserve"> Biện pháp bảo đảm chất lượng:</w:t>
      </w:r>
    </w:p>
    <w:tbl>
      <w:tblPr>
        <w:tblW w:w="9889"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5954"/>
        <w:gridCol w:w="1417"/>
      </w:tblGrid>
      <w:tr w:rsidR="00F331C0" w:rsidRPr="00E42ECF" w:rsidTr="00E1566F">
        <w:trPr>
          <w:tblHeader/>
        </w:trPr>
        <w:tc>
          <w:tcPr>
            <w:tcW w:w="2518" w:type="dxa"/>
            <w:tcBorders>
              <w:top w:val="single" w:sz="4" w:space="0" w:color="auto"/>
              <w:left w:val="single" w:sz="4" w:space="0" w:color="auto"/>
              <w:bottom w:val="single" w:sz="4" w:space="0" w:color="auto"/>
              <w:right w:val="single" w:sz="4" w:space="0" w:color="auto"/>
            </w:tcBorders>
            <w:vAlign w:val="center"/>
          </w:tcPr>
          <w:p w:rsidR="00F331C0" w:rsidRPr="00E42ECF" w:rsidRDefault="00F331C0" w:rsidP="00E1566F">
            <w:pPr>
              <w:tabs>
                <w:tab w:val="left" w:pos="851"/>
              </w:tabs>
              <w:spacing w:before="20" w:after="20" w:line="360" w:lineRule="exact"/>
              <w:rPr>
                <w:b/>
                <w:sz w:val="28"/>
                <w:szCs w:val="28"/>
              </w:rPr>
            </w:pPr>
            <w:r w:rsidRPr="00E42ECF">
              <w:rPr>
                <w:b/>
                <w:sz w:val="28"/>
                <w:szCs w:val="28"/>
              </w:rPr>
              <w:lastRenderedPageBreak/>
              <w:t>Nội dung yêu cầu</w:t>
            </w:r>
          </w:p>
        </w:tc>
        <w:tc>
          <w:tcPr>
            <w:tcW w:w="7371" w:type="dxa"/>
            <w:gridSpan w:val="2"/>
            <w:tcBorders>
              <w:top w:val="single" w:sz="4" w:space="0" w:color="auto"/>
              <w:left w:val="single" w:sz="4" w:space="0" w:color="auto"/>
              <w:bottom w:val="single" w:sz="4" w:space="0" w:color="auto"/>
              <w:right w:val="single" w:sz="4" w:space="0" w:color="auto"/>
            </w:tcBorders>
            <w:vAlign w:val="center"/>
          </w:tcPr>
          <w:p w:rsidR="00F331C0" w:rsidRPr="00E42ECF" w:rsidRDefault="00F331C0" w:rsidP="00E1566F">
            <w:pPr>
              <w:tabs>
                <w:tab w:val="left" w:pos="851"/>
              </w:tabs>
              <w:spacing w:before="20" w:after="20" w:line="360" w:lineRule="exact"/>
              <w:rPr>
                <w:b/>
                <w:sz w:val="28"/>
                <w:szCs w:val="28"/>
              </w:rPr>
            </w:pPr>
            <w:r w:rsidRPr="00E42ECF">
              <w:rPr>
                <w:b/>
                <w:sz w:val="28"/>
                <w:szCs w:val="28"/>
              </w:rPr>
              <w:t>Mức độ đáp ứng</w:t>
            </w:r>
          </w:p>
        </w:tc>
      </w:tr>
      <w:tr w:rsidR="00F331C0" w:rsidRPr="00E42ECF" w:rsidTr="00E1566F">
        <w:tc>
          <w:tcPr>
            <w:tcW w:w="2518" w:type="dxa"/>
            <w:vMerge w:val="restart"/>
            <w:vAlign w:val="center"/>
          </w:tcPr>
          <w:p w:rsidR="00F331C0" w:rsidRPr="00E42ECF" w:rsidRDefault="00F331C0" w:rsidP="00E1566F">
            <w:pPr>
              <w:tabs>
                <w:tab w:val="left" w:pos="851"/>
              </w:tabs>
              <w:spacing w:before="20" w:after="20" w:line="360" w:lineRule="exact"/>
              <w:outlineLvl w:val="0"/>
              <w:rPr>
                <w:sz w:val="28"/>
                <w:szCs w:val="28"/>
              </w:rPr>
            </w:pPr>
            <w:r w:rsidRPr="00E42ECF">
              <w:rPr>
                <w:sz w:val="28"/>
                <w:szCs w:val="28"/>
              </w:rPr>
              <w:t>4.1. Biện pháp bảo đảm chất lượng trong thực hiện công việc.</w:t>
            </w:r>
          </w:p>
        </w:tc>
        <w:tc>
          <w:tcPr>
            <w:tcW w:w="5954" w:type="dxa"/>
            <w:vAlign w:val="center"/>
          </w:tcPr>
          <w:p w:rsidR="00F331C0" w:rsidRPr="00E42ECF" w:rsidRDefault="00F331C0" w:rsidP="00E1566F">
            <w:pPr>
              <w:tabs>
                <w:tab w:val="left" w:pos="851"/>
              </w:tabs>
              <w:spacing w:before="20" w:after="20" w:line="360" w:lineRule="exact"/>
              <w:ind w:left="-18"/>
              <w:rPr>
                <w:sz w:val="28"/>
                <w:szCs w:val="28"/>
              </w:rPr>
            </w:pPr>
            <w:r w:rsidRPr="00E42ECF">
              <w:rPr>
                <w:sz w:val="28"/>
                <w:szCs w:val="28"/>
              </w:rPr>
              <w:t>Có biện pháp bảo đảm chất lượng hợp lý, khả thi phù hợp với đề xuất về biện pháp tổ chức thi công</w:t>
            </w:r>
          </w:p>
        </w:tc>
        <w:tc>
          <w:tcPr>
            <w:tcW w:w="1417" w:type="dxa"/>
            <w:vAlign w:val="center"/>
          </w:tcPr>
          <w:p w:rsidR="00F331C0" w:rsidRPr="00E42ECF" w:rsidRDefault="00F331C0" w:rsidP="00E1566F">
            <w:pPr>
              <w:tabs>
                <w:tab w:val="left" w:pos="851"/>
              </w:tabs>
              <w:spacing w:before="20" w:after="20" w:line="360" w:lineRule="exact"/>
              <w:outlineLvl w:val="2"/>
              <w:rPr>
                <w:sz w:val="28"/>
                <w:szCs w:val="28"/>
              </w:rPr>
            </w:pPr>
            <w:r w:rsidRPr="00E42ECF">
              <w:rPr>
                <w:b/>
                <w:sz w:val="28"/>
                <w:szCs w:val="28"/>
              </w:rPr>
              <w:t>Đạt</w:t>
            </w:r>
          </w:p>
        </w:tc>
      </w:tr>
      <w:tr w:rsidR="00F331C0" w:rsidRPr="00E42ECF" w:rsidTr="00E1566F">
        <w:tc>
          <w:tcPr>
            <w:tcW w:w="2518" w:type="dxa"/>
            <w:vMerge/>
            <w:vAlign w:val="center"/>
          </w:tcPr>
          <w:p w:rsidR="00F331C0" w:rsidRPr="00E42ECF" w:rsidRDefault="00F331C0" w:rsidP="00E1566F">
            <w:pPr>
              <w:tabs>
                <w:tab w:val="left" w:pos="851"/>
              </w:tabs>
              <w:spacing w:before="20" w:after="20" w:line="360" w:lineRule="exact"/>
              <w:outlineLvl w:val="0"/>
              <w:rPr>
                <w:sz w:val="28"/>
                <w:szCs w:val="28"/>
              </w:rPr>
            </w:pPr>
          </w:p>
        </w:tc>
        <w:tc>
          <w:tcPr>
            <w:tcW w:w="5954" w:type="dxa"/>
            <w:vAlign w:val="center"/>
          </w:tcPr>
          <w:p w:rsidR="00F331C0" w:rsidRPr="00E42ECF" w:rsidRDefault="00F331C0" w:rsidP="00E1566F">
            <w:pPr>
              <w:tabs>
                <w:tab w:val="left" w:pos="851"/>
              </w:tabs>
              <w:spacing w:before="20" w:after="20" w:line="360" w:lineRule="exact"/>
              <w:ind w:left="-18"/>
              <w:rPr>
                <w:sz w:val="28"/>
                <w:szCs w:val="28"/>
              </w:rPr>
            </w:pPr>
            <w:r w:rsidRPr="00E42ECF">
              <w:rPr>
                <w:sz w:val="28"/>
                <w:szCs w:val="28"/>
              </w:rPr>
              <w:t>Không có biện pháp bảo đảm chất lượng hoặc có biện pháp bảo đảm chất lượng nhưng không hợp lý, không khả thi, không phù hợp với đề xuất về biện pháp tổ chức thi công.</w:t>
            </w:r>
          </w:p>
        </w:tc>
        <w:tc>
          <w:tcPr>
            <w:tcW w:w="1417" w:type="dxa"/>
            <w:vAlign w:val="center"/>
          </w:tcPr>
          <w:p w:rsidR="00F331C0" w:rsidRPr="00E42ECF" w:rsidRDefault="00F331C0" w:rsidP="00E1566F">
            <w:pPr>
              <w:tabs>
                <w:tab w:val="left" w:pos="851"/>
              </w:tabs>
              <w:spacing w:before="20" w:after="20" w:line="360" w:lineRule="exact"/>
              <w:outlineLvl w:val="2"/>
              <w:rPr>
                <w:sz w:val="28"/>
                <w:szCs w:val="28"/>
              </w:rPr>
            </w:pPr>
            <w:r w:rsidRPr="00E42ECF">
              <w:rPr>
                <w:b/>
                <w:sz w:val="28"/>
                <w:szCs w:val="28"/>
              </w:rPr>
              <w:t>Không đạt</w:t>
            </w:r>
          </w:p>
        </w:tc>
      </w:tr>
    </w:tbl>
    <w:p w:rsidR="00F331C0" w:rsidRPr="00E42ECF" w:rsidRDefault="00F331C0" w:rsidP="00F331C0">
      <w:pPr>
        <w:spacing w:before="120" w:after="120" w:line="360" w:lineRule="exact"/>
        <w:rPr>
          <w:b/>
          <w:iCs/>
          <w:sz w:val="28"/>
          <w:szCs w:val="28"/>
          <w:lang w:val="es-ES"/>
        </w:rPr>
      </w:pPr>
      <w:r w:rsidRPr="00E42ECF">
        <w:rPr>
          <w:b/>
          <w:iCs/>
          <w:sz w:val="28"/>
          <w:szCs w:val="28"/>
          <w:lang w:val="es-ES"/>
        </w:rPr>
        <w:t>5. An toàn lao động:</w:t>
      </w:r>
    </w:p>
    <w:tbl>
      <w:tblPr>
        <w:tblW w:w="9747"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701"/>
        <w:gridCol w:w="5244"/>
        <w:gridCol w:w="426"/>
        <w:gridCol w:w="1275"/>
      </w:tblGrid>
      <w:tr w:rsidR="00F331C0" w:rsidRPr="00E42ECF" w:rsidTr="00E1566F">
        <w:trPr>
          <w:tblHeader/>
        </w:trPr>
        <w:tc>
          <w:tcPr>
            <w:tcW w:w="2802" w:type="dxa"/>
            <w:gridSpan w:val="2"/>
            <w:tcBorders>
              <w:top w:val="single" w:sz="4" w:space="0" w:color="auto"/>
              <w:left w:val="single" w:sz="4" w:space="0" w:color="auto"/>
              <w:bottom w:val="single" w:sz="4" w:space="0" w:color="auto"/>
              <w:right w:val="single" w:sz="4" w:space="0" w:color="auto"/>
            </w:tcBorders>
            <w:vAlign w:val="center"/>
          </w:tcPr>
          <w:p w:rsidR="00F331C0" w:rsidRPr="00E42ECF" w:rsidRDefault="00F331C0" w:rsidP="00E1566F">
            <w:pPr>
              <w:tabs>
                <w:tab w:val="left" w:pos="851"/>
              </w:tabs>
              <w:spacing w:before="20" w:after="20" w:line="360" w:lineRule="exact"/>
              <w:rPr>
                <w:b/>
                <w:sz w:val="28"/>
                <w:szCs w:val="28"/>
              </w:rPr>
            </w:pPr>
            <w:r w:rsidRPr="00E42ECF">
              <w:rPr>
                <w:b/>
                <w:sz w:val="28"/>
                <w:szCs w:val="28"/>
              </w:rPr>
              <w:t>Nội dung yêu cầu</w:t>
            </w:r>
          </w:p>
        </w:tc>
        <w:tc>
          <w:tcPr>
            <w:tcW w:w="6945" w:type="dxa"/>
            <w:gridSpan w:val="3"/>
            <w:tcBorders>
              <w:top w:val="single" w:sz="4" w:space="0" w:color="auto"/>
              <w:left w:val="single" w:sz="4" w:space="0" w:color="auto"/>
              <w:bottom w:val="single" w:sz="4" w:space="0" w:color="auto"/>
              <w:right w:val="single" w:sz="4" w:space="0" w:color="auto"/>
            </w:tcBorders>
            <w:vAlign w:val="center"/>
          </w:tcPr>
          <w:p w:rsidR="00F331C0" w:rsidRPr="00E42ECF" w:rsidRDefault="00F331C0" w:rsidP="00E1566F">
            <w:pPr>
              <w:tabs>
                <w:tab w:val="left" w:pos="851"/>
              </w:tabs>
              <w:spacing w:before="20" w:after="20" w:line="360" w:lineRule="exact"/>
              <w:rPr>
                <w:b/>
                <w:sz w:val="28"/>
                <w:szCs w:val="28"/>
              </w:rPr>
            </w:pPr>
            <w:r w:rsidRPr="00E42ECF">
              <w:rPr>
                <w:b/>
                <w:sz w:val="28"/>
                <w:szCs w:val="28"/>
              </w:rPr>
              <w:t>Mức độ đáp ứng</w:t>
            </w:r>
          </w:p>
        </w:tc>
      </w:tr>
      <w:tr w:rsidR="00F331C0" w:rsidRPr="00E42ECF" w:rsidTr="00E1566F">
        <w:tc>
          <w:tcPr>
            <w:tcW w:w="8472" w:type="dxa"/>
            <w:gridSpan w:val="4"/>
          </w:tcPr>
          <w:p w:rsidR="00F331C0" w:rsidRPr="00E42ECF" w:rsidRDefault="00F331C0" w:rsidP="00E1566F">
            <w:pPr>
              <w:tabs>
                <w:tab w:val="left" w:pos="851"/>
                <w:tab w:val="num" w:pos="1080"/>
              </w:tabs>
              <w:spacing w:before="20" w:after="20" w:line="360" w:lineRule="exact"/>
              <w:rPr>
                <w:b/>
                <w:sz w:val="28"/>
                <w:szCs w:val="28"/>
              </w:rPr>
            </w:pPr>
            <w:r w:rsidRPr="00E42ECF">
              <w:rPr>
                <w:b/>
                <w:sz w:val="28"/>
                <w:szCs w:val="28"/>
              </w:rPr>
              <w:t>1. An toàn lao động</w:t>
            </w:r>
          </w:p>
        </w:tc>
        <w:tc>
          <w:tcPr>
            <w:tcW w:w="1275" w:type="dxa"/>
          </w:tcPr>
          <w:p w:rsidR="00F331C0" w:rsidRPr="00E42ECF" w:rsidRDefault="00F331C0" w:rsidP="00E1566F">
            <w:pPr>
              <w:tabs>
                <w:tab w:val="left" w:pos="851"/>
                <w:tab w:val="num" w:pos="1080"/>
              </w:tabs>
              <w:spacing w:before="20" w:after="20" w:line="360" w:lineRule="exact"/>
              <w:ind w:left="1080" w:hanging="360"/>
              <w:rPr>
                <w:b/>
                <w:sz w:val="28"/>
                <w:szCs w:val="28"/>
              </w:rPr>
            </w:pPr>
          </w:p>
        </w:tc>
      </w:tr>
      <w:tr w:rsidR="00F331C0" w:rsidRPr="00E42ECF" w:rsidTr="00E1566F">
        <w:tc>
          <w:tcPr>
            <w:tcW w:w="2802" w:type="dxa"/>
            <w:gridSpan w:val="2"/>
            <w:vMerge w:val="restart"/>
            <w:vAlign w:val="center"/>
          </w:tcPr>
          <w:p w:rsidR="00F331C0" w:rsidRPr="00E42ECF" w:rsidRDefault="00F331C0" w:rsidP="00E1566F">
            <w:pPr>
              <w:tabs>
                <w:tab w:val="left" w:pos="851"/>
              </w:tabs>
              <w:spacing w:before="20" w:after="20" w:line="360" w:lineRule="exact"/>
              <w:ind w:left="-18"/>
              <w:rPr>
                <w:sz w:val="28"/>
                <w:szCs w:val="28"/>
              </w:rPr>
            </w:pPr>
            <w:r w:rsidRPr="00E42ECF">
              <w:rPr>
                <w:sz w:val="28"/>
                <w:szCs w:val="28"/>
              </w:rPr>
              <w:t>Biện pháp an toàn lao động hợp lý, khả thi phù hợp với đề xuất về biện pháp tổ chức thực hiện</w:t>
            </w:r>
          </w:p>
        </w:tc>
        <w:tc>
          <w:tcPr>
            <w:tcW w:w="5670" w:type="dxa"/>
            <w:gridSpan w:val="2"/>
          </w:tcPr>
          <w:p w:rsidR="00F331C0" w:rsidRPr="00E42ECF" w:rsidRDefault="00F331C0" w:rsidP="00E1566F">
            <w:pPr>
              <w:tabs>
                <w:tab w:val="left" w:pos="851"/>
              </w:tabs>
              <w:spacing w:before="20" w:after="20" w:line="360" w:lineRule="exact"/>
              <w:ind w:left="-18"/>
              <w:rPr>
                <w:sz w:val="28"/>
                <w:szCs w:val="28"/>
              </w:rPr>
            </w:pPr>
            <w:r w:rsidRPr="00E42ECF">
              <w:rPr>
                <w:sz w:val="28"/>
                <w:szCs w:val="28"/>
              </w:rPr>
              <w:t>Có biện an toàn lao động hợp lý, khả thi phù hợp với đề xuất về biện pháp tổ chức thi công</w:t>
            </w:r>
          </w:p>
        </w:tc>
        <w:tc>
          <w:tcPr>
            <w:tcW w:w="1275" w:type="dxa"/>
            <w:vAlign w:val="center"/>
          </w:tcPr>
          <w:p w:rsidR="00F331C0" w:rsidRPr="00E42ECF" w:rsidRDefault="00F331C0" w:rsidP="00E1566F">
            <w:pPr>
              <w:tabs>
                <w:tab w:val="left" w:pos="851"/>
              </w:tabs>
              <w:spacing w:before="20" w:after="20" w:line="360" w:lineRule="exact"/>
              <w:outlineLvl w:val="2"/>
              <w:rPr>
                <w:sz w:val="28"/>
                <w:szCs w:val="28"/>
              </w:rPr>
            </w:pPr>
            <w:r w:rsidRPr="00E42ECF">
              <w:rPr>
                <w:b/>
                <w:sz w:val="28"/>
                <w:szCs w:val="28"/>
              </w:rPr>
              <w:t>Đạt</w:t>
            </w:r>
          </w:p>
        </w:tc>
      </w:tr>
      <w:tr w:rsidR="00F331C0" w:rsidRPr="00E42ECF" w:rsidTr="00E1566F">
        <w:tc>
          <w:tcPr>
            <w:tcW w:w="2802" w:type="dxa"/>
            <w:gridSpan w:val="2"/>
            <w:vMerge/>
          </w:tcPr>
          <w:p w:rsidR="00F331C0" w:rsidRPr="00E42ECF" w:rsidRDefault="00F331C0" w:rsidP="00E1566F">
            <w:pPr>
              <w:tabs>
                <w:tab w:val="left" w:pos="851"/>
              </w:tabs>
              <w:spacing w:before="20" w:after="20" w:line="360" w:lineRule="exact"/>
              <w:outlineLvl w:val="2"/>
              <w:rPr>
                <w:sz w:val="28"/>
                <w:szCs w:val="28"/>
              </w:rPr>
            </w:pPr>
          </w:p>
        </w:tc>
        <w:tc>
          <w:tcPr>
            <w:tcW w:w="5670" w:type="dxa"/>
            <w:gridSpan w:val="2"/>
          </w:tcPr>
          <w:p w:rsidR="00F331C0" w:rsidRPr="00E42ECF" w:rsidRDefault="00F331C0" w:rsidP="00E1566F">
            <w:pPr>
              <w:tabs>
                <w:tab w:val="left" w:pos="851"/>
              </w:tabs>
              <w:spacing w:before="20" w:after="20" w:line="360" w:lineRule="exact"/>
              <w:ind w:left="-18"/>
              <w:rPr>
                <w:spacing w:val="-8"/>
                <w:sz w:val="28"/>
                <w:szCs w:val="28"/>
              </w:rPr>
            </w:pPr>
            <w:r w:rsidRPr="00E42ECF">
              <w:rPr>
                <w:spacing w:val="-8"/>
                <w:sz w:val="28"/>
                <w:szCs w:val="28"/>
              </w:rPr>
              <w:t>Không có biện pháp an toàn lao động hoặc có biện pháp an toàn lao động nhưng không hợp lý, không khả thi, không phù hợp với đề xuất về biện pháp tổ chức thực hiện</w:t>
            </w:r>
          </w:p>
        </w:tc>
        <w:tc>
          <w:tcPr>
            <w:tcW w:w="1275" w:type="dxa"/>
            <w:vAlign w:val="center"/>
          </w:tcPr>
          <w:p w:rsidR="00F331C0" w:rsidRPr="00E42ECF" w:rsidRDefault="00F331C0" w:rsidP="00E1566F">
            <w:pPr>
              <w:tabs>
                <w:tab w:val="left" w:pos="851"/>
              </w:tabs>
              <w:spacing w:before="20" w:after="20" w:line="360" w:lineRule="exact"/>
              <w:outlineLvl w:val="2"/>
              <w:rPr>
                <w:sz w:val="28"/>
                <w:szCs w:val="28"/>
              </w:rPr>
            </w:pPr>
            <w:r w:rsidRPr="00E42ECF">
              <w:rPr>
                <w:b/>
                <w:sz w:val="28"/>
                <w:szCs w:val="28"/>
              </w:rPr>
              <w:t>Không đạt</w:t>
            </w:r>
          </w:p>
        </w:tc>
      </w:tr>
      <w:tr w:rsidR="00F331C0" w:rsidRPr="00E13D51" w:rsidTr="00E1566F">
        <w:tc>
          <w:tcPr>
            <w:tcW w:w="1101" w:type="dxa"/>
          </w:tcPr>
          <w:p w:rsidR="00F331C0" w:rsidRPr="00E42ECF" w:rsidRDefault="00F331C0" w:rsidP="00E1566F">
            <w:pPr>
              <w:tabs>
                <w:tab w:val="left" w:pos="851"/>
              </w:tabs>
              <w:spacing w:line="360" w:lineRule="exact"/>
              <w:outlineLvl w:val="2"/>
              <w:rPr>
                <w:b/>
                <w:sz w:val="28"/>
                <w:szCs w:val="28"/>
                <w:lang w:val="vi-VN"/>
              </w:rPr>
            </w:pPr>
            <w:r w:rsidRPr="00E42ECF">
              <w:rPr>
                <w:b/>
                <w:sz w:val="28"/>
                <w:szCs w:val="28"/>
                <w:lang w:val="vi-VN"/>
              </w:rPr>
              <w:t>7</w:t>
            </w:r>
          </w:p>
        </w:tc>
        <w:tc>
          <w:tcPr>
            <w:tcW w:w="8646" w:type="dxa"/>
            <w:gridSpan w:val="4"/>
          </w:tcPr>
          <w:p w:rsidR="00F331C0" w:rsidRPr="00E42ECF" w:rsidRDefault="00F331C0" w:rsidP="00151CC7">
            <w:pPr>
              <w:spacing w:line="360" w:lineRule="exact"/>
              <w:rPr>
                <w:b/>
                <w:sz w:val="28"/>
                <w:szCs w:val="28"/>
                <w:lang w:val="vi-VN"/>
              </w:rPr>
            </w:pPr>
            <w:r w:rsidRPr="00E42ECF">
              <w:rPr>
                <w:b/>
                <w:sz w:val="28"/>
                <w:szCs w:val="28"/>
                <w:lang w:val="vi-VN"/>
              </w:rPr>
              <w:t>Đánh giá tổng hợp kỹ  thuật(1..</w:t>
            </w:r>
            <w:r w:rsidR="00151CC7">
              <w:rPr>
                <w:b/>
                <w:sz w:val="28"/>
                <w:szCs w:val="28"/>
              </w:rPr>
              <w:t>5</w:t>
            </w:r>
            <w:bookmarkStart w:id="3" w:name="_GoBack"/>
            <w:bookmarkEnd w:id="3"/>
            <w:r w:rsidRPr="00E42ECF">
              <w:rPr>
                <w:b/>
                <w:sz w:val="28"/>
                <w:szCs w:val="28"/>
                <w:lang w:val="vi-VN"/>
              </w:rPr>
              <w:t>)</w:t>
            </w:r>
          </w:p>
        </w:tc>
      </w:tr>
      <w:tr w:rsidR="00F331C0" w:rsidRPr="00E42ECF" w:rsidTr="00E1566F">
        <w:tc>
          <w:tcPr>
            <w:tcW w:w="1101" w:type="dxa"/>
            <w:vAlign w:val="center"/>
          </w:tcPr>
          <w:p w:rsidR="00F331C0" w:rsidRPr="00E42ECF" w:rsidRDefault="00F331C0" w:rsidP="00E1566F">
            <w:pPr>
              <w:spacing w:line="360" w:lineRule="exact"/>
              <w:rPr>
                <w:sz w:val="28"/>
                <w:szCs w:val="28"/>
              </w:rPr>
            </w:pPr>
            <w:r w:rsidRPr="00E42ECF">
              <w:rPr>
                <w:sz w:val="28"/>
                <w:szCs w:val="28"/>
              </w:rPr>
              <w:t>a</w:t>
            </w:r>
          </w:p>
        </w:tc>
        <w:tc>
          <w:tcPr>
            <w:tcW w:w="6945" w:type="dxa"/>
            <w:gridSpan w:val="2"/>
            <w:vAlign w:val="center"/>
          </w:tcPr>
          <w:p w:rsidR="00F331C0" w:rsidRPr="00E42ECF" w:rsidRDefault="00F331C0" w:rsidP="00E1566F">
            <w:pPr>
              <w:spacing w:line="360" w:lineRule="exact"/>
              <w:rPr>
                <w:sz w:val="28"/>
                <w:szCs w:val="28"/>
              </w:rPr>
            </w:pPr>
            <w:r w:rsidRPr="00E42ECF">
              <w:rPr>
                <w:sz w:val="28"/>
                <w:szCs w:val="28"/>
              </w:rPr>
              <w:t>Tất cả các tiêu chí đạt</w:t>
            </w:r>
          </w:p>
        </w:tc>
        <w:tc>
          <w:tcPr>
            <w:tcW w:w="1701" w:type="dxa"/>
            <w:gridSpan w:val="2"/>
            <w:vAlign w:val="center"/>
          </w:tcPr>
          <w:p w:rsidR="00F331C0" w:rsidRPr="00E42ECF" w:rsidRDefault="00F331C0" w:rsidP="00E1566F">
            <w:pPr>
              <w:spacing w:line="360" w:lineRule="exact"/>
              <w:rPr>
                <w:b/>
                <w:sz w:val="28"/>
                <w:szCs w:val="28"/>
              </w:rPr>
            </w:pPr>
            <w:r w:rsidRPr="00E42ECF">
              <w:rPr>
                <w:b/>
                <w:sz w:val="28"/>
                <w:szCs w:val="28"/>
              </w:rPr>
              <w:t xml:space="preserve">Đạt </w:t>
            </w:r>
          </w:p>
        </w:tc>
      </w:tr>
      <w:tr w:rsidR="00F331C0" w:rsidRPr="00E42ECF" w:rsidTr="00E1566F">
        <w:trPr>
          <w:trHeight w:val="568"/>
        </w:trPr>
        <w:tc>
          <w:tcPr>
            <w:tcW w:w="1101" w:type="dxa"/>
            <w:vAlign w:val="center"/>
          </w:tcPr>
          <w:p w:rsidR="00F331C0" w:rsidRPr="00E42ECF" w:rsidRDefault="00F331C0" w:rsidP="00E1566F">
            <w:pPr>
              <w:spacing w:line="360" w:lineRule="exact"/>
              <w:rPr>
                <w:sz w:val="28"/>
                <w:szCs w:val="28"/>
              </w:rPr>
            </w:pPr>
            <w:r w:rsidRPr="00E42ECF">
              <w:rPr>
                <w:sz w:val="28"/>
                <w:szCs w:val="28"/>
              </w:rPr>
              <w:t>b</w:t>
            </w:r>
          </w:p>
        </w:tc>
        <w:tc>
          <w:tcPr>
            <w:tcW w:w="6945" w:type="dxa"/>
            <w:gridSpan w:val="2"/>
            <w:vAlign w:val="center"/>
          </w:tcPr>
          <w:p w:rsidR="00F331C0" w:rsidRPr="00E42ECF" w:rsidRDefault="00F331C0" w:rsidP="00E1566F">
            <w:pPr>
              <w:spacing w:line="360" w:lineRule="exact"/>
              <w:rPr>
                <w:sz w:val="28"/>
                <w:szCs w:val="28"/>
              </w:rPr>
            </w:pPr>
            <w:r w:rsidRPr="00E42ECF">
              <w:rPr>
                <w:sz w:val="28"/>
                <w:szCs w:val="28"/>
              </w:rPr>
              <w:t xml:space="preserve">Trong </w:t>
            </w:r>
            <w:r w:rsidRPr="00E42ECF">
              <w:rPr>
                <w:sz w:val="28"/>
                <w:szCs w:val="28"/>
                <w:lang w:val="vi-VN"/>
              </w:rPr>
              <w:t>5</w:t>
            </w:r>
            <w:r w:rsidRPr="00E42ECF">
              <w:rPr>
                <w:sz w:val="28"/>
                <w:szCs w:val="28"/>
              </w:rPr>
              <w:t xml:space="preserve"> tiêu chí trên nếu có 1 tiêu chí không đạt</w:t>
            </w:r>
          </w:p>
        </w:tc>
        <w:tc>
          <w:tcPr>
            <w:tcW w:w="1701" w:type="dxa"/>
            <w:gridSpan w:val="2"/>
            <w:vAlign w:val="center"/>
          </w:tcPr>
          <w:p w:rsidR="00F331C0" w:rsidRPr="00E42ECF" w:rsidRDefault="00F331C0" w:rsidP="00E1566F">
            <w:pPr>
              <w:spacing w:line="360" w:lineRule="exact"/>
              <w:rPr>
                <w:b/>
                <w:sz w:val="28"/>
                <w:szCs w:val="28"/>
              </w:rPr>
            </w:pPr>
            <w:r w:rsidRPr="00E42ECF">
              <w:rPr>
                <w:b/>
                <w:sz w:val="28"/>
                <w:szCs w:val="28"/>
              </w:rPr>
              <w:t>Không đạt</w:t>
            </w:r>
          </w:p>
        </w:tc>
      </w:tr>
    </w:tbl>
    <w:p w:rsidR="0021288D" w:rsidRPr="00E42ECF" w:rsidRDefault="00627F1C"/>
    <w:sectPr w:rsidR="0021288D" w:rsidRPr="00E42ECF" w:rsidSect="00E42ECF">
      <w:pgSz w:w="12240" w:h="15840"/>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7F1C" w:rsidRDefault="00627F1C" w:rsidP="00F331C0">
      <w:r>
        <w:separator/>
      </w:r>
    </w:p>
  </w:endnote>
  <w:endnote w:type="continuationSeparator" w:id="0">
    <w:p w:rsidR="00627F1C" w:rsidRDefault="00627F1C" w:rsidP="00F3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7F1C" w:rsidRDefault="00627F1C" w:rsidP="00F331C0">
      <w:r>
        <w:separator/>
      </w:r>
    </w:p>
  </w:footnote>
  <w:footnote w:type="continuationSeparator" w:id="0">
    <w:p w:rsidR="00627F1C" w:rsidRDefault="00627F1C" w:rsidP="00F331C0">
      <w:r>
        <w:continuationSeparator/>
      </w:r>
    </w:p>
  </w:footnote>
  <w:footnote w:id="1">
    <w:p w:rsidR="00F331C0" w:rsidRPr="004B49FA" w:rsidRDefault="00F331C0" w:rsidP="00F331C0">
      <w:pPr>
        <w:pStyle w:val="FootnoteText"/>
        <w:tabs>
          <w:tab w:val="clear" w:pos="360"/>
        </w:tabs>
        <w:ind w:left="0" w:right="49" w:firstLine="0"/>
        <w:rPr>
          <w:sz w:val="24"/>
          <w:szCs w:val="24"/>
          <w:lang w:val="en-US"/>
        </w:rPr>
      </w:pPr>
      <w:r w:rsidRPr="00474D64">
        <w:rPr>
          <w:rStyle w:val="FootnoteReference"/>
          <w:szCs w:val="24"/>
        </w:rPr>
        <w:footnoteRef/>
      </w:r>
      <w:r w:rsidRPr="00474D64">
        <w:rPr>
          <w:szCs w:val="24"/>
          <w:lang w:val="vi-VN"/>
        </w:rPr>
        <w:t xml:space="preserve"> Trường hợp áp dụng</w:t>
      </w:r>
      <w:r w:rsidRPr="004B49FA">
        <w:rPr>
          <w:szCs w:val="24"/>
          <w:lang w:val="en-US"/>
        </w:rPr>
        <w:t xml:space="preserve"> phương pháp này</w:t>
      </w:r>
      <w:r w:rsidRPr="00474D64">
        <w:rPr>
          <w:szCs w:val="24"/>
          <w:lang w:val="vi-VN"/>
        </w:rPr>
        <w:t xml:space="preserve"> thì xóa bỏ </w:t>
      </w:r>
      <w:r w:rsidRPr="004B49FA">
        <w:rPr>
          <w:szCs w:val="24"/>
          <w:lang w:val="en-US"/>
        </w:rPr>
        <w:t>Khoản 3.2. Đánh giá theo phương pháp đạt, không đạt.</w:t>
      </w:r>
    </w:p>
  </w:footnote>
  <w:footnote w:id="2">
    <w:p w:rsidR="00F331C0" w:rsidRPr="004B49FA" w:rsidRDefault="00F331C0" w:rsidP="00F331C0">
      <w:pPr>
        <w:pStyle w:val="FootnoteText"/>
        <w:tabs>
          <w:tab w:val="clear" w:pos="360"/>
        </w:tabs>
        <w:spacing w:before="60" w:after="60"/>
        <w:ind w:left="0" w:right="49" w:firstLine="0"/>
        <w:rPr>
          <w:lang w:val="en-US"/>
        </w:rPr>
      </w:pPr>
      <w:r w:rsidRPr="00E86E32">
        <w:rPr>
          <w:rStyle w:val="FootnoteReference"/>
        </w:rPr>
        <w:footnoteRef/>
      </w:r>
      <w:r w:rsidRPr="004B49FA">
        <w:rPr>
          <w:lang w:val="en-US"/>
        </w:rPr>
        <w:t xml:space="preserve"> Trường hợp áp dụng phương pháp này thì xoá bỏ Khoản 3.1. Đánh giá theo phương pháp chấm điểm.</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A4CAA"/>
    <w:multiLevelType w:val="hybridMultilevel"/>
    <w:tmpl w:val="FB6AAD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BA5B4D"/>
    <w:multiLevelType w:val="multilevel"/>
    <w:tmpl w:val="BA3293A0"/>
    <w:lvl w:ilvl="0">
      <w:start w:val="1"/>
      <w:numFmt w:val="decimal"/>
      <w:lvlText w:val="%1."/>
      <w:lvlJc w:val="left"/>
      <w:pPr>
        <w:ind w:left="720" w:hanging="360"/>
      </w:pPr>
      <w:rPr>
        <w:rFonts w:hint="default"/>
        <w:b/>
        <w:sz w:val="25"/>
      </w:rPr>
    </w:lvl>
    <w:lvl w:ilvl="1">
      <w:start w:val="3"/>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1C0"/>
    <w:rsid w:val="00020E11"/>
    <w:rsid w:val="00151CC7"/>
    <w:rsid w:val="00250546"/>
    <w:rsid w:val="00372308"/>
    <w:rsid w:val="00407E88"/>
    <w:rsid w:val="00532CE7"/>
    <w:rsid w:val="00564B51"/>
    <w:rsid w:val="00627F1C"/>
    <w:rsid w:val="006424B1"/>
    <w:rsid w:val="006647B9"/>
    <w:rsid w:val="007B202A"/>
    <w:rsid w:val="00864E5A"/>
    <w:rsid w:val="00A31B8B"/>
    <w:rsid w:val="00A706B6"/>
    <w:rsid w:val="00DD37D4"/>
    <w:rsid w:val="00DE5EF8"/>
    <w:rsid w:val="00E13D51"/>
    <w:rsid w:val="00E42ECF"/>
    <w:rsid w:val="00F33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1B735"/>
  <w15:chartTrackingRefBased/>
  <w15:docId w15:val="{472B31A1-8163-4C46-8E2D-1F07907A2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31C0"/>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S-title, Char5"/>
    <w:basedOn w:val="Normal"/>
    <w:link w:val="HeaderChar"/>
    <w:uiPriority w:val="99"/>
    <w:rsid w:val="00F331C0"/>
    <w:rPr>
      <w:sz w:val="20"/>
      <w:lang w:val="x-none" w:eastAsia="x-none"/>
    </w:rPr>
  </w:style>
  <w:style w:type="character" w:customStyle="1" w:styleId="HeaderChar">
    <w:name w:val="Header Char"/>
    <w:aliases w:val="Left Header Char,Header Char1 Char Char,Header Char Char Char Char,Header Char2 Char1 Char Char Char,Header Char Char1 Char1 Char Char Char, Char1 Char Char1 Char1 Char Char Char,Header Char Char Char Char1 Char Char Char,MyHeader Char"/>
    <w:basedOn w:val="DefaultParagraphFont"/>
    <w:link w:val="Header"/>
    <w:uiPriority w:val="99"/>
    <w:rsid w:val="00F331C0"/>
    <w:rPr>
      <w:rFonts w:ascii="Times New Roman" w:eastAsia="Times New Roman" w:hAnsi="Times New Roman" w:cs="Times New Roman"/>
      <w:sz w:val="20"/>
      <w:szCs w:val="20"/>
      <w:lang w:val="x-none" w:eastAsia="x-none"/>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F331C0"/>
    <w:pPr>
      <w:tabs>
        <w:tab w:val="left" w:pos="360"/>
      </w:tabs>
      <w:ind w:left="360" w:hanging="360"/>
    </w:pPr>
    <w:rPr>
      <w:sz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F331C0"/>
    <w:rPr>
      <w:rFonts w:ascii="Times New Roman" w:eastAsia="Times New Roman" w:hAnsi="Times New Roman" w:cs="Times New Roman"/>
      <w:sz w:val="20"/>
      <w:szCs w:val="20"/>
      <w:lang w:val="x-none" w:eastAsia="x-none"/>
    </w:rPr>
  </w:style>
  <w:style w:type="character" w:styleId="FootnoteReference">
    <w:name w:val="footnote reference"/>
    <w:aliases w:val="callout"/>
    <w:uiPriority w:val="99"/>
    <w:rsid w:val="00F331C0"/>
    <w:rPr>
      <w:vertAlign w:val="superscript"/>
    </w:rPr>
  </w:style>
  <w:style w:type="paragraph" w:customStyle="1" w:styleId="Cqu">
    <w:name w:val="C¬ qu"/>
    <w:basedOn w:val="Normal"/>
    <w:rsid w:val="00F331C0"/>
    <w:pPr>
      <w:keepNext/>
      <w:widowControl w:val="0"/>
    </w:pPr>
    <w:rPr>
      <w:rFonts w:ascii=".VnTime" w:hAnsi=".VnTim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1201</Words>
  <Characters>6849</Characters>
  <Application>Microsoft Office Word</Application>
  <DocSecurity>0</DocSecurity>
  <Lines>57</Lines>
  <Paragraphs>16</Paragraphs>
  <ScaleCrop>false</ScaleCrop>
  <Company/>
  <LinksUpToDate>false</LinksUpToDate>
  <CharactersWithSpaces>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HO HAI</dc:creator>
  <cp:keywords/>
  <dc:description/>
  <cp:lastModifiedBy>NGUYEN HO HAI</cp:lastModifiedBy>
  <cp:revision>8</cp:revision>
  <dcterms:created xsi:type="dcterms:W3CDTF">2025-03-06T07:39:00Z</dcterms:created>
  <dcterms:modified xsi:type="dcterms:W3CDTF">2025-10-13T06:39:00Z</dcterms:modified>
</cp:coreProperties>
</file>