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CB0" w:rsidRPr="00F2219E" w:rsidRDefault="00991CB0" w:rsidP="00991CB0">
      <w:pPr>
        <w:widowControl w:val="0"/>
        <w:spacing w:before="120" w:after="120" w:line="276" w:lineRule="auto"/>
        <w:jc w:val="center"/>
        <w:outlineLvl w:val="1"/>
        <w:rPr>
          <w:sz w:val="26"/>
          <w:szCs w:val="26"/>
          <w:lang w:val="nl-NL"/>
        </w:rPr>
      </w:pPr>
      <w:bookmarkStart w:id="0" w:name="_GoBack"/>
      <w:r w:rsidRPr="00F2219E">
        <w:rPr>
          <w:b/>
          <w:sz w:val="26"/>
          <w:szCs w:val="26"/>
          <w:lang w:val="nl-NL"/>
        </w:rPr>
        <w:t>Chương V. YÊU CẦU VỀ KỸ THUẬT</w:t>
      </w:r>
    </w:p>
    <w:p w:rsidR="00991CB0" w:rsidRPr="00F2219E" w:rsidRDefault="00991CB0" w:rsidP="00991CB0">
      <w:pPr>
        <w:pStyle w:val="SectionVIHeader"/>
        <w:widowControl w:val="0"/>
        <w:spacing w:before="240" w:after="120" w:line="276" w:lineRule="auto"/>
        <w:ind w:firstLine="567"/>
        <w:jc w:val="both"/>
        <w:rPr>
          <w:sz w:val="26"/>
          <w:szCs w:val="26"/>
          <w:lang w:val="nl-NL"/>
        </w:rPr>
      </w:pPr>
      <w:r w:rsidRPr="00F2219E">
        <w:rPr>
          <w:sz w:val="26"/>
          <w:szCs w:val="26"/>
          <w:lang w:val="nl-NL"/>
        </w:rPr>
        <w:t>Mục 1. Yêu cầu về kỹ thuật</w:t>
      </w:r>
    </w:p>
    <w:p w:rsidR="00991CB0" w:rsidRPr="00F2219E" w:rsidRDefault="00991CB0" w:rsidP="00991CB0">
      <w:pPr>
        <w:widowControl w:val="0"/>
        <w:spacing w:before="120" w:after="120" w:line="288" w:lineRule="auto"/>
        <w:ind w:firstLine="567"/>
        <w:rPr>
          <w:b/>
          <w:sz w:val="26"/>
          <w:szCs w:val="26"/>
          <w:lang w:val="nl-NL"/>
        </w:rPr>
      </w:pPr>
      <w:r w:rsidRPr="00F2219E">
        <w:rPr>
          <w:b/>
          <w:sz w:val="26"/>
          <w:szCs w:val="26"/>
          <w:lang w:val="nl-NL"/>
        </w:rPr>
        <w:t>1.1. Giới thiệu chung về dự toán mua sắm, gói thầu:</w:t>
      </w:r>
    </w:p>
    <w:p w:rsidR="00991CB0" w:rsidRPr="00F2219E" w:rsidRDefault="00991CB0" w:rsidP="00991CB0">
      <w:pPr>
        <w:widowControl w:val="0"/>
        <w:spacing w:before="120" w:after="120" w:line="288" w:lineRule="auto"/>
        <w:ind w:firstLine="567"/>
        <w:rPr>
          <w:b/>
          <w:sz w:val="26"/>
          <w:szCs w:val="26"/>
          <w:lang w:val="nl-NL"/>
        </w:rPr>
      </w:pPr>
      <w:r w:rsidRPr="00F2219E">
        <w:rPr>
          <w:b/>
          <w:sz w:val="26"/>
          <w:szCs w:val="26"/>
          <w:lang w:val="nl-NL"/>
        </w:rPr>
        <w:t>a. Giới thiệu chung về dự toán mua sắm:</w:t>
      </w:r>
    </w:p>
    <w:p w:rsidR="00991CB0" w:rsidRPr="00F2219E" w:rsidRDefault="00991CB0" w:rsidP="00991CB0">
      <w:pPr>
        <w:widowControl w:val="0"/>
        <w:numPr>
          <w:ilvl w:val="0"/>
          <w:numId w:val="1"/>
        </w:numPr>
        <w:tabs>
          <w:tab w:val="left" w:pos="851"/>
        </w:tabs>
        <w:spacing w:before="120" w:after="120" w:line="288" w:lineRule="auto"/>
        <w:ind w:left="0" w:firstLine="567"/>
        <w:rPr>
          <w:sz w:val="26"/>
          <w:szCs w:val="26"/>
          <w:lang w:val="pl-PL"/>
        </w:rPr>
      </w:pPr>
      <w:r w:rsidRPr="00F2219E">
        <w:rPr>
          <w:sz w:val="26"/>
          <w:szCs w:val="26"/>
          <w:lang w:val="pl-PL"/>
        </w:rPr>
        <w:t>Tên dự toán mua sắm: Mua sắm Giấy Couche Matt 120 gsm và 128gsm</w:t>
      </w:r>
      <w:r w:rsidRPr="00F2219E">
        <w:rPr>
          <w:iCs/>
          <w:sz w:val="26"/>
          <w:szCs w:val="26"/>
        </w:rPr>
        <w:t>;</w:t>
      </w:r>
    </w:p>
    <w:p w:rsidR="00991CB0" w:rsidRPr="00F2219E" w:rsidRDefault="00991CB0" w:rsidP="00991CB0">
      <w:pPr>
        <w:widowControl w:val="0"/>
        <w:numPr>
          <w:ilvl w:val="0"/>
          <w:numId w:val="1"/>
        </w:numPr>
        <w:tabs>
          <w:tab w:val="left" w:pos="851"/>
        </w:tabs>
        <w:spacing w:before="120" w:after="120" w:line="288" w:lineRule="auto"/>
        <w:ind w:left="0" w:firstLine="567"/>
        <w:rPr>
          <w:sz w:val="26"/>
          <w:szCs w:val="26"/>
          <w:lang w:val="pl-PL"/>
        </w:rPr>
      </w:pPr>
      <w:r w:rsidRPr="00F2219E">
        <w:rPr>
          <w:sz w:val="26"/>
          <w:szCs w:val="26"/>
          <w:lang w:val="pl-PL"/>
        </w:rPr>
        <w:t xml:space="preserve">Tên Chủ đầu tư: </w:t>
      </w:r>
      <w:r w:rsidRPr="00F2219E">
        <w:rPr>
          <w:bCs/>
          <w:sz w:val="26"/>
          <w:szCs w:val="26"/>
        </w:rPr>
        <w:t>Công ty Cổ phần Phát Tài</w:t>
      </w:r>
      <w:r w:rsidRPr="00F2219E">
        <w:rPr>
          <w:sz w:val="26"/>
          <w:szCs w:val="26"/>
          <w:lang w:val="pl-PL"/>
        </w:rPr>
        <w:t>;</w:t>
      </w:r>
    </w:p>
    <w:p w:rsidR="00991CB0" w:rsidRPr="00F2219E" w:rsidRDefault="00991CB0" w:rsidP="00991CB0">
      <w:pPr>
        <w:widowControl w:val="0"/>
        <w:numPr>
          <w:ilvl w:val="0"/>
          <w:numId w:val="1"/>
        </w:numPr>
        <w:tabs>
          <w:tab w:val="left" w:pos="851"/>
        </w:tabs>
        <w:spacing w:before="120" w:after="120" w:line="288" w:lineRule="auto"/>
        <w:ind w:left="0" w:firstLine="567"/>
        <w:rPr>
          <w:sz w:val="26"/>
          <w:szCs w:val="26"/>
          <w:lang w:val="pl-PL"/>
        </w:rPr>
      </w:pPr>
      <w:r w:rsidRPr="00F2219E">
        <w:rPr>
          <w:sz w:val="26"/>
          <w:szCs w:val="26"/>
          <w:lang w:val="pl-PL"/>
        </w:rPr>
        <w:t xml:space="preserve">Địa điểm cung cấp: </w:t>
      </w:r>
      <w:r w:rsidRPr="00F2219E">
        <w:rPr>
          <w:rStyle w:val="fontstyle01"/>
          <w:rFonts w:ascii="Times New Roman" w:hAnsi="Times New Roman"/>
          <w:color w:val="auto"/>
          <w:sz w:val="26"/>
          <w:szCs w:val="26"/>
        </w:rPr>
        <w:t>Lô Số 3, đường số 8, KCN Tân Tạo, phường Tân Tạo, Thành phố Hồ Chí Minh</w:t>
      </w:r>
      <w:r w:rsidRPr="00F2219E">
        <w:rPr>
          <w:sz w:val="26"/>
          <w:szCs w:val="26"/>
          <w:lang w:val="pl-PL"/>
        </w:rPr>
        <w:t>;</w:t>
      </w:r>
    </w:p>
    <w:p w:rsidR="00991CB0" w:rsidRPr="00F2219E" w:rsidRDefault="00991CB0" w:rsidP="00991CB0">
      <w:pPr>
        <w:widowControl w:val="0"/>
        <w:numPr>
          <w:ilvl w:val="0"/>
          <w:numId w:val="1"/>
        </w:numPr>
        <w:tabs>
          <w:tab w:val="left" w:pos="851"/>
        </w:tabs>
        <w:spacing w:before="120" w:after="120" w:line="288" w:lineRule="auto"/>
        <w:ind w:left="0" w:firstLine="567"/>
        <w:rPr>
          <w:sz w:val="26"/>
          <w:szCs w:val="26"/>
          <w:lang w:val="pl-PL"/>
        </w:rPr>
      </w:pPr>
      <w:r w:rsidRPr="00F2219E">
        <w:rPr>
          <w:sz w:val="26"/>
          <w:szCs w:val="26"/>
          <w:lang w:val="pl-PL"/>
        </w:rPr>
        <w:t xml:space="preserve">Nguồn vốn: </w:t>
      </w:r>
      <w:r w:rsidRPr="00F2219E">
        <w:rPr>
          <w:bCs/>
          <w:sz w:val="26"/>
          <w:szCs w:val="26"/>
        </w:rPr>
        <w:t>Vốn kinh doanh Công ty</w:t>
      </w:r>
      <w:r w:rsidRPr="00F2219E">
        <w:rPr>
          <w:sz w:val="26"/>
          <w:szCs w:val="26"/>
          <w:lang w:val="nl-NL"/>
        </w:rPr>
        <w:t>;</w:t>
      </w:r>
    </w:p>
    <w:p w:rsidR="00991CB0" w:rsidRPr="00F2219E" w:rsidRDefault="00991CB0" w:rsidP="00991CB0">
      <w:pPr>
        <w:widowControl w:val="0"/>
        <w:numPr>
          <w:ilvl w:val="0"/>
          <w:numId w:val="1"/>
        </w:numPr>
        <w:tabs>
          <w:tab w:val="left" w:pos="851"/>
        </w:tabs>
        <w:spacing w:before="120" w:after="120" w:line="288" w:lineRule="auto"/>
        <w:ind w:left="0" w:firstLine="567"/>
        <w:rPr>
          <w:sz w:val="26"/>
          <w:szCs w:val="26"/>
          <w:lang w:val="pl-PL"/>
        </w:rPr>
      </w:pPr>
      <w:r w:rsidRPr="00F2219E">
        <w:rPr>
          <w:sz w:val="26"/>
          <w:szCs w:val="26"/>
          <w:lang w:val="pl-PL"/>
        </w:rPr>
        <w:t>Hình thức quản lý: Chủ đầu tư trực tiếp quản lý;</w:t>
      </w:r>
    </w:p>
    <w:p w:rsidR="00991CB0" w:rsidRPr="00F2219E" w:rsidRDefault="00991CB0" w:rsidP="00991CB0">
      <w:pPr>
        <w:widowControl w:val="0"/>
        <w:numPr>
          <w:ilvl w:val="0"/>
          <w:numId w:val="1"/>
        </w:numPr>
        <w:tabs>
          <w:tab w:val="left" w:pos="851"/>
        </w:tabs>
        <w:spacing w:before="120" w:after="120" w:line="288" w:lineRule="auto"/>
        <w:ind w:left="0" w:firstLine="567"/>
        <w:rPr>
          <w:sz w:val="26"/>
          <w:szCs w:val="26"/>
          <w:lang w:val="pl-PL"/>
        </w:rPr>
      </w:pPr>
      <w:r w:rsidRPr="00F2219E">
        <w:rPr>
          <w:sz w:val="26"/>
          <w:szCs w:val="26"/>
          <w:lang w:val="pl-PL"/>
        </w:rPr>
        <w:t xml:space="preserve">Thời gian thực hiện: </w:t>
      </w:r>
      <w:r w:rsidRPr="00F2219E">
        <w:rPr>
          <w:bCs/>
          <w:sz w:val="26"/>
          <w:szCs w:val="26"/>
        </w:rPr>
        <w:t>Năm 2025-2026.</w:t>
      </w:r>
    </w:p>
    <w:p w:rsidR="00991CB0" w:rsidRPr="00F2219E" w:rsidRDefault="00991CB0" w:rsidP="00991CB0">
      <w:pPr>
        <w:pStyle w:val="SectionVIHeader"/>
        <w:widowControl w:val="0"/>
        <w:spacing w:before="240" w:after="80" w:line="288" w:lineRule="auto"/>
        <w:ind w:firstLine="567"/>
        <w:jc w:val="both"/>
        <w:rPr>
          <w:sz w:val="26"/>
          <w:szCs w:val="26"/>
          <w:lang w:val="pl-PL"/>
        </w:rPr>
      </w:pPr>
      <w:r w:rsidRPr="00F2219E">
        <w:rPr>
          <w:sz w:val="26"/>
          <w:szCs w:val="26"/>
          <w:lang w:val="pl-PL"/>
        </w:rPr>
        <w:t>b. Giới thiệu chung về gói thầu:</w:t>
      </w:r>
    </w:p>
    <w:p w:rsidR="00991CB0" w:rsidRPr="00F2219E" w:rsidRDefault="00991CB0" w:rsidP="00991CB0">
      <w:pPr>
        <w:widowControl w:val="0"/>
        <w:numPr>
          <w:ilvl w:val="0"/>
          <w:numId w:val="1"/>
        </w:numPr>
        <w:tabs>
          <w:tab w:val="left" w:pos="851"/>
        </w:tabs>
        <w:spacing w:before="120" w:after="120" w:line="288" w:lineRule="auto"/>
        <w:ind w:left="0" w:firstLine="567"/>
        <w:rPr>
          <w:sz w:val="26"/>
          <w:szCs w:val="26"/>
          <w:lang w:val="pl-PL"/>
        </w:rPr>
      </w:pPr>
      <w:r w:rsidRPr="00F2219E">
        <w:rPr>
          <w:sz w:val="26"/>
          <w:szCs w:val="26"/>
          <w:lang w:val="pl-PL"/>
        </w:rPr>
        <w:t xml:space="preserve">Tên gói thầu: </w:t>
      </w:r>
      <w:r w:rsidRPr="00F2219E">
        <w:rPr>
          <w:iCs/>
          <w:sz w:val="26"/>
          <w:szCs w:val="26"/>
        </w:rPr>
        <w:t>Mua sắm Giấy Couche Matt 120 gsm và 128gsm;</w:t>
      </w:r>
    </w:p>
    <w:p w:rsidR="00991CB0" w:rsidRPr="00F2219E" w:rsidRDefault="00991CB0" w:rsidP="00991CB0">
      <w:pPr>
        <w:widowControl w:val="0"/>
        <w:numPr>
          <w:ilvl w:val="0"/>
          <w:numId w:val="1"/>
        </w:numPr>
        <w:tabs>
          <w:tab w:val="left" w:pos="851"/>
        </w:tabs>
        <w:spacing w:before="120" w:after="120" w:line="288" w:lineRule="auto"/>
        <w:ind w:left="0" w:firstLine="567"/>
        <w:rPr>
          <w:sz w:val="26"/>
          <w:szCs w:val="26"/>
          <w:lang w:val="pl-PL"/>
        </w:rPr>
      </w:pPr>
      <w:r w:rsidRPr="00F2219E">
        <w:rPr>
          <w:sz w:val="26"/>
          <w:szCs w:val="26"/>
          <w:lang w:val="pl-PL"/>
        </w:rPr>
        <w:t xml:space="preserve">Hình thức lựa chọn nhà thầu: </w:t>
      </w:r>
      <w:r w:rsidRPr="00F2219E">
        <w:rPr>
          <w:sz w:val="26"/>
          <w:szCs w:val="26"/>
        </w:rPr>
        <w:t>Đấu thầu qua mạng, qua mạng;</w:t>
      </w:r>
    </w:p>
    <w:p w:rsidR="00991CB0" w:rsidRPr="00F2219E" w:rsidRDefault="00991CB0" w:rsidP="00991CB0">
      <w:pPr>
        <w:widowControl w:val="0"/>
        <w:numPr>
          <w:ilvl w:val="0"/>
          <w:numId w:val="1"/>
        </w:numPr>
        <w:tabs>
          <w:tab w:val="left" w:pos="851"/>
        </w:tabs>
        <w:spacing w:before="120" w:after="120" w:line="288" w:lineRule="auto"/>
        <w:ind w:left="0" w:firstLine="567"/>
        <w:rPr>
          <w:sz w:val="26"/>
          <w:szCs w:val="26"/>
          <w:lang w:val="pl-PL"/>
        </w:rPr>
      </w:pPr>
      <w:r w:rsidRPr="00F2219E">
        <w:rPr>
          <w:sz w:val="26"/>
          <w:szCs w:val="26"/>
          <w:lang w:val="pl-PL"/>
        </w:rPr>
        <w:t>Phương thức lựa chọn nhà thầu: 01 giai đoạn, 01 túi hồ sơ;</w:t>
      </w:r>
    </w:p>
    <w:p w:rsidR="00991CB0" w:rsidRPr="00F2219E" w:rsidRDefault="00991CB0" w:rsidP="00991CB0">
      <w:pPr>
        <w:widowControl w:val="0"/>
        <w:numPr>
          <w:ilvl w:val="0"/>
          <w:numId w:val="1"/>
        </w:numPr>
        <w:tabs>
          <w:tab w:val="left" w:pos="851"/>
        </w:tabs>
        <w:spacing w:before="120" w:after="120" w:line="288" w:lineRule="auto"/>
        <w:ind w:left="0" w:firstLine="567"/>
        <w:rPr>
          <w:sz w:val="26"/>
          <w:szCs w:val="26"/>
          <w:lang w:val="pl-PL"/>
        </w:rPr>
      </w:pPr>
      <w:r w:rsidRPr="00F2219E">
        <w:rPr>
          <w:sz w:val="26"/>
          <w:szCs w:val="26"/>
          <w:lang w:val="pl-PL"/>
        </w:rPr>
        <w:t>Thời gian tổ chức lựa chọn nhà thầu: Dự kiến thời gian 45 ngày.</w:t>
      </w:r>
    </w:p>
    <w:p w:rsidR="00991CB0" w:rsidRPr="00F2219E" w:rsidRDefault="00991CB0" w:rsidP="00991CB0">
      <w:pPr>
        <w:widowControl w:val="0"/>
        <w:numPr>
          <w:ilvl w:val="0"/>
          <w:numId w:val="1"/>
        </w:numPr>
        <w:tabs>
          <w:tab w:val="left" w:pos="851"/>
        </w:tabs>
        <w:spacing w:before="120" w:after="120" w:line="288" w:lineRule="auto"/>
        <w:ind w:left="0" w:firstLine="567"/>
        <w:rPr>
          <w:sz w:val="26"/>
          <w:szCs w:val="26"/>
          <w:lang w:val="pl-PL"/>
        </w:rPr>
      </w:pPr>
      <w:r w:rsidRPr="00F2219E">
        <w:rPr>
          <w:sz w:val="26"/>
          <w:szCs w:val="26"/>
          <w:lang w:val="pl-PL"/>
        </w:rPr>
        <w:t>Thời gian bắt đầu tổ chức lựa chọn nhà thầu: Quý IV năm 2025;</w:t>
      </w:r>
    </w:p>
    <w:p w:rsidR="00991CB0" w:rsidRPr="00F2219E" w:rsidRDefault="00991CB0" w:rsidP="00991CB0">
      <w:pPr>
        <w:widowControl w:val="0"/>
        <w:numPr>
          <w:ilvl w:val="0"/>
          <w:numId w:val="1"/>
        </w:numPr>
        <w:tabs>
          <w:tab w:val="left" w:pos="851"/>
        </w:tabs>
        <w:spacing w:before="120" w:after="120" w:line="288" w:lineRule="auto"/>
        <w:ind w:left="0" w:firstLine="567"/>
        <w:rPr>
          <w:sz w:val="26"/>
          <w:szCs w:val="26"/>
          <w:lang w:val="pl-PL"/>
        </w:rPr>
      </w:pPr>
      <w:r w:rsidRPr="00F2219E">
        <w:rPr>
          <w:sz w:val="26"/>
          <w:szCs w:val="26"/>
          <w:lang w:val="pl-PL"/>
        </w:rPr>
        <w:t>Loại hợp đồng: Hợp đồng trọn gói;</w:t>
      </w:r>
    </w:p>
    <w:p w:rsidR="00991CB0" w:rsidRPr="00F2219E" w:rsidRDefault="00991CB0" w:rsidP="00991CB0">
      <w:pPr>
        <w:widowControl w:val="0"/>
        <w:numPr>
          <w:ilvl w:val="0"/>
          <w:numId w:val="1"/>
        </w:numPr>
        <w:tabs>
          <w:tab w:val="left" w:pos="851"/>
        </w:tabs>
        <w:spacing w:before="120" w:after="120" w:line="288" w:lineRule="auto"/>
        <w:ind w:left="0" w:firstLine="567"/>
        <w:rPr>
          <w:sz w:val="26"/>
          <w:szCs w:val="26"/>
          <w:lang w:val="pl-PL"/>
        </w:rPr>
      </w:pPr>
      <w:r w:rsidRPr="00F2219E">
        <w:rPr>
          <w:sz w:val="26"/>
          <w:szCs w:val="26"/>
          <w:lang w:val="pl-PL"/>
        </w:rPr>
        <w:t>Tuỳ chọn mua thêm: Không áp dụng;</w:t>
      </w:r>
    </w:p>
    <w:p w:rsidR="00991CB0" w:rsidRPr="00F2219E" w:rsidRDefault="00991CB0" w:rsidP="00991CB0">
      <w:pPr>
        <w:widowControl w:val="0"/>
        <w:numPr>
          <w:ilvl w:val="0"/>
          <w:numId w:val="1"/>
        </w:numPr>
        <w:tabs>
          <w:tab w:val="left" w:pos="851"/>
        </w:tabs>
        <w:spacing w:before="120" w:after="120" w:line="288" w:lineRule="auto"/>
        <w:ind w:left="0" w:firstLine="567"/>
        <w:rPr>
          <w:spacing w:val="2"/>
          <w:sz w:val="26"/>
          <w:szCs w:val="26"/>
          <w:lang w:val="nl-NL"/>
        </w:rPr>
      </w:pPr>
      <w:r w:rsidRPr="00F2219E">
        <w:rPr>
          <w:sz w:val="26"/>
          <w:szCs w:val="26"/>
          <w:lang w:val="pl-PL"/>
        </w:rPr>
        <w:t xml:space="preserve">Thời gian thực hiện gói thầu: </w:t>
      </w:r>
      <w:r w:rsidRPr="00F2219E">
        <w:rPr>
          <w:sz w:val="26"/>
          <w:szCs w:val="26"/>
        </w:rPr>
        <w:t>150 ngày, thời điểm giao hàng cụ thể như sau:</w:t>
      </w:r>
    </w:p>
    <w:tbl>
      <w:tblPr>
        <w:tblW w:w="9488" w:type="dxa"/>
        <w:tblInd w:w="108" w:type="dxa"/>
        <w:tblLook w:val="04A0" w:firstRow="1" w:lastRow="0" w:firstColumn="1" w:lastColumn="0" w:noHBand="0" w:noVBand="1"/>
      </w:tblPr>
      <w:tblGrid>
        <w:gridCol w:w="851"/>
        <w:gridCol w:w="2551"/>
        <w:gridCol w:w="2552"/>
        <w:gridCol w:w="2693"/>
        <w:gridCol w:w="841"/>
      </w:tblGrid>
      <w:tr w:rsidR="00F2219E" w:rsidRPr="00F2219E" w:rsidTr="00214B0C">
        <w:trPr>
          <w:trHeight w:val="58"/>
        </w:trPr>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991CB0" w:rsidRPr="00F2219E" w:rsidRDefault="00991CB0" w:rsidP="00214B0C">
            <w:pPr>
              <w:spacing w:before="120" w:after="120" w:line="288" w:lineRule="auto"/>
              <w:jc w:val="center"/>
              <w:rPr>
                <w:b/>
                <w:bCs/>
                <w:iCs/>
                <w:sz w:val="26"/>
                <w:szCs w:val="26"/>
              </w:rPr>
            </w:pPr>
            <w:r w:rsidRPr="00F2219E">
              <w:rPr>
                <w:b/>
                <w:bCs/>
                <w:iCs/>
                <w:spacing w:val="2"/>
                <w:sz w:val="26"/>
                <w:szCs w:val="26"/>
                <w:lang w:val="nl-NL"/>
              </w:rPr>
              <w:t>STT</w:t>
            </w:r>
          </w:p>
        </w:tc>
        <w:tc>
          <w:tcPr>
            <w:tcW w:w="5103" w:type="dxa"/>
            <w:gridSpan w:val="2"/>
            <w:tcBorders>
              <w:top w:val="single" w:sz="4" w:space="0" w:color="auto"/>
              <w:left w:val="nil"/>
              <w:bottom w:val="single" w:sz="4" w:space="0" w:color="auto"/>
              <w:right w:val="single" w:sz="4" w:space="0" w:color="auto"/>
            </w:tcBorders>
            <w:vAlign w:val="center"/>
            <w:hideMark/>
          </w:tcPr>
          <w:p w:rsidR="00991CB0" w:rsidRPr="00F2219E" w:rsidRDefault="00991CB0" w:rsidP="00214B0C">
            <w:pPr>
              <w:spacing w:before="120" w:after="120" w:line="288" w:lineRule="auto"/>
              <w:jc w:val="center"/>
              <w:rPr>
                <w:b/>
                <w:bCs/>
                <w:iCs/>
                <w:sz w:val="26"/>
                <w:szCs w:val="26"/>
              </w:rPr>
            </w:pPr>
            <w:r w:rsidRPr="00F2219E">
              <w:rPr>
                <w:b/>
                <w:bCs/>
                <w:iCs/>
                <w:spacing w:val="2"/>
                <w:sz w:val="26"/>
                <w:szCs w:val="26"/>
                <w:lang w:val="nl-NL"/>
              </w:rPr>
              <w:t xml:space="preserve">Danh mục hàng hóa (Ram) </w:t>
            </w: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rsidR="00991CB0" w:rsidRPr="00F2219E" w:rsidRDefault="00991CB0" w:rsidP="00214B0C">
            <w:pPr>
              <w:spacing w:before="120" w:after="120" w:line="288" w:lineRule="auto"/>
              <w:jc w:val="center"/>
              <w:rPr>
                <w:b/>
                <w:bCs/>
                <w:iCs/>
                <w:sz w:val="26"/>
                <w:szCs w:val="26"/>
              </w:rPr>
            </w:pPr>
            <w:r w:rsidRPr="00F2219E">
              <w:rPr>
                <w:b/>
                <w:bCs/>
                <w:iCs/>
                <w:spacing w:val="2"/>
                <w:sz w:val="26"/>
                <w:szCs w:val="26"/>
                <w:lang w:val="nl-NL"/>
              </w:rPr>
              <w:t>Thời gian giao hàng dự kiến</w:t>
            </w:r>
          </w:p>
        </w:tc>
        <w:tc>
          <w:tcPr>
            <w:tcW w:w="841" w:type="dxa"/>
            <w:vMerge w:val="restart"/>
            <w:tcBorders>
              <w:top w:val="single" w:sz="4" w:space="0" w:color="auto"/>
              <w:left w:val="single" w:sz="4" w:space="0" w:color="auto"/>
              <w:bottom w:val="single" w:sz="4" w:space="0" w:color="auto"/>
              <w:right w:val="single" w:sz="4" w:space="0" w:color="auto"/>
            </w:tcBorders>
            <w:vAlign w:val="center"/>
            <w:hideMark/>
          </w:tcPr>
          <w:p w:rsidR="00991CB0" w:rsidRPr="00F2219E" w:rsidRDefault="00991CB0" w:rsidP="00214B0C">
            <w:pPr>
              <w:spacing w:before="120" w:after="120" w:line="288" w:lineRule="auto"/>
              <w:jc w:val="center"/>
              <w:rPr>
                <w:b/>
                <w:bCs/>
                <w:iCs/>
                <w:sz w:val="26"/>
                <w:szCs w:val="26"/>
              </w:rPr>
            </w:pPr>
            <w:r w:rsidRPr="00F2219E">
              <w:rPr>
                <w:b/>
                <w:bCs/>
                <w:iCs/>
                <w:spacing w:val="2"/>
                <w:sz w:val="26"/>
                <w:szCs w:val="26"/>
                <w:lang w:val="nl-NL"/>
              </w:rPr>
              <w:t>Địa điểm</w:t>
            </w:r>
          </w:p>
        </w:tc>
      </w:tr>
      <w:tr w:rsidR="00F2219E" w:rsidRPr="00F2219E" w:rsidTr="00214B0C">
        <w:trPr>
          <w:trHeight w:val="683"/>
        </w:trPr>
        <w:tc>
          <w:tcPr>
            <w:tcW w:w="851" w:type="dxa"/>
            <w:vMerge/>
            <w:tcBorders>
              <w:top w:val="single" w:sz="4" w:space="0" w:color="auto"/>
              <w:left w:val="single" w:sz="4" w:space="0" w:color="auto"/>
              <w:bottom w:val="single" w:sz="4" w:space="0" w:color="auto"/>
              <w:right w:val="single" w:sz="4" w:space="0" w:color="auto"/>
            </w:tcBorders>
            <w:vAlign w:val="center"/>
            <w:hideMark/>
          </w:tcPr>
          <w:p w:rsidR="00991CB0" w:rsidRPr="00F2219E" w:rsidRDefault="00991CB0" w:rsidP="00214B0C">
            <w:pPr>
              <w:spacing w:before="120" w:after="120" w:line="288" w:lineRule="auto"/>
              <w:jc w:val="left"/>
              <w:rPr>
                <w:b/>
                <w:bCs/>
                <w:iCs/>
                <w:sz w:val="26"/>
                <w:szCs w:val="26"/>
              </w:rPr>
            </w:pPr>
          </w:p>
        </w:tc>
        <w:tc>
          <w:tcPr>
            <w:tcW w:w="2551" w:type="dxa"/>
            <w:tcBorders>
              <w:top w:val="nil"/>
              <w:left w:val="nil"/>
              <w:bottom w:val="single" w:sz="4" w:space="0" w:color="auto"/>
              <w:right w:val="single" w:sz="4" w:space="0" w:color="auto"/>
            </w:tcBorders>
            <w:vAlign w:val="center"/>
            <w:hideMark/>
          </w:tcPr>
          <w:p w:rsidR="00991CB0" w:rsidRPr="00F2219E" w:rsidRDefault="00991CB0" w:rsidP="00214B0C">
            <w:pPr>
              <w:spacing w:before="120" w:after="120" w:line="288" w:lineRule="auto"/>
              <w:jc w:val="center"/>
              <w:rPr>
                <w:b/>
                <w:bCs/>
                <w:iCs/>
                <w:sz w:val="26"/>
                <w:szCs w:val="26"/>
              </w:rPr>
            </w:pPr>
            <w:r w:rsidRPr="00F2219E">
              <w:rPr>
                <w:b/>
                <w:bCs/>
                <w:iCs/>
                <w:sz w:val="26"/>
                <w:szCs w:val="26"/>
              </w:rPr>
              <w:t>Giấy Couché Matt định lượng 120 g/m².</w:t>
            </w:r>
          </w:p>
        </w:tc>
        <w:tc>
          <w:tcPr>
            <w:tcW w:w="2552" w:type="dxa"/>
            <w:tcBorders>
              <w:top w:val="nil"/>
              <w:left w:val="nil"/>
              <w:bottom w:val="single" w:sz="4" w:space="0" w:color="auto"/>
              <w:right w:val="single" w:sz="4" w:space="0" w:color="auto"/>
            </w:tcBorders>
            <w:vAlign w:val="center"/>
            <w:hideMark/>
          </w:tcPr>
          <w:p w:rsidR="00991CB0" w:rsidRPr="00F2219E" w:rsidRDefault="00991CB0" w:rsidP="00214B0C">
            <w:pPr>
              <w:spacing w:before="120" w:after="120" w:line="288" w:lineRule="auto"/>
              <w:jc w:val="center"/>
              <w:rPr>
                <w:b/>
                <w:bCs/>
                <w:iCs/>
                <w:sz w:val="26"/>
                <w:szCs w:val="26"/>
              </w:rPr>
            </w:pPr>
            <w:r w:rsidRPr="00F2219E">
              <w:rPr>
                <w:b/>
                <w:bCs/>
                <w:iCs/>
                <w:sz w:val="26"/>
                <w:szCs w:val="26"/>
              </w:rPr>
              <w:t>Giấy Couché Matt định lượng 128 g/m².</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991CB0" w:rsidRPr="00F2219E" w:rsidRDefault="00991CB0" w:rsidP="00214B0C">
            <w:pPr>
              <w:spacing w:before="120" w:after="120" w:line="288" w:lineRule="auto"/>
              <w:jc w:val="left"/>
              <w:rPr>
                <w:b/>
                <w:bCs/>
                <w:iCs/>
                <w:sz w:val="26"/>
                <w:szCs w:val="26"/>
              </w:rPr>
            </w:pPr>
          </w:p>
        </w:tc>
        <w:tc>
          <w:tcPr>
            <w:tcW w:w="841" w:type="dxa"/>
            <w:vMerge/>
            <w:tcBorders>
              <w:top w:val="single" w:sz="4" w:space="0" w:color="auto"/>
              <w:left w:val="single" w:sz="4" w:space="0" w:color="auto"/>
              <w:bottom w:val="single" w:sz="4" w:space="0" w:color="auto"/>
              <w:right w:val="single" w:sz="4" w:space="0" w:color="auto"/>
            </w:tcBorders>
            <w:vAlign w:val="center"/>
            <w:hideMark/>
          </w:tcPr>
          <w:p w:rsidR="00991CB0" w:rsidRPr="00F2219E" w:rsidRDefault="00991CB0" w:rsidP="00214B0C">
            <w:pPr>
              <w:spacing w:before="120" w:after="120" w:line="288" w:lineRule="auto"/>
              <w:jc w:val="left"/>
              <w:rPr>
                <w:b/>
                <w:bCs/>
                <w:iCs/>
                <w:sz w:val="26"/>
                <w:szCs w:val="26"/>
              </w:rPr>
            </w:pPr>
          </w:p>
        </w:tc>
      </w:tr>
      <w:tr w:rsidR="00F2219E" w:rsidRPr="00F2219E" w:rsidTr="00214B0C">
        <w:trPr>
          <w:trHeight w:val="58"/>
        </w:trPr>
        <w:tc>
          <w:tcPr>
            <w:tcW w:w="851" w:type="dxa"/>
            <w:tcBorders>
              <w:top w:val="nil"/>
              <w:left w:val="single" w:sz="4" w:space="0" w:color="auto"/>
              <w:bottom w:val="single" w:sz="4" w:space="0" w:color="auto"/>
              <w:right w:val="single" w:sz="4" w:space="0" w:color="auto"/>
            </w:tcBorders>
            <w:vAlign w:val="center"/>
            <w:hideMark/>
          </w:tcPr>
          <w:p w:rsidR="00991CB0" w:rsidRPr="00F2219E" w:rsidRDefault="00991CB0" w:rsidP="00214B0C">
            <w:pPr>
              <w:spacing w:before="120" w:after="120" w:line="288" w:lineRule="auto"/>
              <w:jc w:val="center"/>
              <w:rPr>
                <w:sz w:val="26"/>
                <w:szCs w:val="26"/>
              </w:rPr>
            </w:pPr>
            <w:r w:rsidRPr="00F2219E">
              <w:rPr>
                <w:sz w:val="26"/>
                <w:szCs w:val="26"/>
              </w:rPr>
              <w:t>Đợt 1</w:t>
            </w:r>
          </w:p>
        </w:tc>
        <w:tc>
          <w:tcPr>
            <w:tcW w:w="2551" w:type="dxa"/>
            <w:tcBorders>
              <w:top w:val="nil"/>
              <w:left w:val="nil"/>
              <w:bottom w:val="single" w:sz="4" w:space="0" w:color="auto"/>
              <w:right w:val="single" w:sz="4" w:space="0" w:color="auto"/>
            </w:tcBorders>
            <w:vAlign w:val="center"/>
            <w:hideMark/>
          </w:tcPr>
          <w:p w:rsidR="00991CB0" w:rsidRPr="00F2219E" w:rsidRDefault="00991CB0" w:rsidP="00214B0C">
            <w:pPr>
              <w:spacing w:before="120" w:after="120" w:line="288" w:lineRule="auto"/>
              <w:jc w:val="center"/>
              <w:rPr>
                <w:sz w:val="26"/>
                <w:szCs w:val="26"/>
              </w:rPr>
            </w:pPr>
            <w:r w:rsidRPr="00F2219E">
              <w:rPr>
                <w:sz w:val="26"/>
                <w:szCs w:val="26"/>
              </w:rPr>
              <w:t>5.440</w:t>
            </w:r>
          </w:p>
        </w:tc>
        <w:tc>
          <w:tcPr>
            <w:tcW w:w="2552" w:type="dxa"/>
            <w:tcBorders>
              <w:top w:val="nil"/>
              <w:left w:val="nil"/>
              <w:bottom w:val="single" w:sz="4" w:space="0" w:color="auto"/>
              <w:right w:val="single" w:sz="4" w:space="0" w:color="auto"/>
            </w:tcBorders>
            <w:vAlign w:val="center"/>
            <w:hideMark/>
          </w:tcPr>
          <w:p w:rsidR="00991CB0" w:rsidRPr="00F2219E" w:rsidRDefault="00991CB0" w:rsidP="00214B0C">
            <w:pPr>
              <w:spacing w:before="120" w:after="120" w:line="288" w:lineRule="auto"/>
              <w:jc w:val="center"/>
              <w:rPr>
                <w:sz w:val="26"/>
                <w:szCs w:val="26"/>
              </w:rPr>
            </w:pPr>
            <w:r w:rsidRPr="00F2219E">
              <w:rPr>
                <w:sz w:val="26"/>
                <w:szCs w:val="26"/>
              </w:rPr>
              <w:t xml:space="preserve">2.180 </w:t>
            </w:r>
          </w:p>
        </w:tc>
        <w:tc>
          <w:tcPr>
            <w:tcW w:w="2693" w:type="dxa"/>
            <w:tcBorders>
              <w:top w:val="nil"/>
              <w:left w:val="nil"/>
              <w:bottom w:val="single" w:sz="4" w:space="0" w:color="auto"/>
              <w:right w:val="single" w:sz="4" w:space="0" w:color="auto"/>
            </w:tcBorders>
            <w:vAlign w:val="center"/>
            <w:hideMark/>
          </w:tcPr>
          <w:p w:rsidR="00991CB0" w:rsidRPr="00F2219E" w:rsidRDefault="00991CB0" w:rsidP="00214B0C">
            <w:pPr>
              <w:spacing w:before="120" w:after="120" w:line="288" w:lineRule="auto"/>
              <w:ind w:left="-106" w:right="-129"/>
              <w:jc w:val="center"/>
              <w:rPr>
                <w:sz w:val="26"/>
                <w:szCs w:val="26"/>
              </w:rPr>
            </w:pPr>
            <w:r w:rsidRPr="00F2219E">
              <w:rPr>
                <w:spacing w:val="2"/>
                <w:sz w:val="26"/>
                <w:szCs w:val="26"/>
                <w:lang w:val="nl-NL"/>
              </w:rPr>
              <w:t>Trước ngày 01/12/2025</w:t>
            </w:r>
          </w:p>
        </w:tc>
        <w:tc>
          <w:tcPr>
            <w:tcW w:w="841" w:type="dxa"/>
            <w:vMerge w:val="restart"/>
            <w:tcBorders>
              <w:top w:val="nil"/>
              <w:left w:val="single" w:sz="4" w:space="0" w:color="auto"/>
              <w:bottom w:val="single" w:sz="4" w:space="0" w:color="000000"/>
              <w:right w:val="single" w:sz="4" w:space="0" w:color="auto"/>
            </w:tcBorders>
            <w:vAlign w:val="center"/>
            <w:hideMark/>
          </w:tcPr>
          <w:p w:rsidR="00991CB0" w:rsidRPr="00F2219E" w:rsidRDefault="00991CB0" w:rsidP="00214B0C">
            <w:pPr>
              <w:spacing w:before="120" w:after="120" w:line="288" w:lineRule="auto"/>
              <w:ind w:left="-106" w:right="-129"/>
              <w:jc w:val="center"/>
              <w:rPr>
                <w:iCs/>
                <w:sz w:val="26"/>
                <w:szCs w:val="26"/>
              </w:rPr>
            </w:pPr>
            <w:r w:rsidRPr="00F2219E">
              <w:rPr>
                <w:iCs/>
                <w:spacing w:val="2"/>
                <w:sz w:val="26"/>
                <w:szCs w:val="26"/>
                <w:lang w:val="nl-NL"/>
              </w:rPr>
              <w:t xml:space="preserve">Tại </w:t>
            </w:r>
            <w:r w:rsidRPr="00F2219E">
              <w:rPr>
                <w:spacing w:val="2"/>
                <w:sz w:val="26"/>
                <w:szCs w:val="26"/>
                <w:lang w:val="nl-NL"/>
              </w:rPr>
              <w:t>kho</w:t>
            </w:r>
            <w:r w:rsidRPr="00F2219E">
              <w:rPr>
                <w:iCs/>
                <w:spacing w:val="2"/>
                <w:sz w:val="26"/>
                <w:szCs w:val="26"/>
                <w:lang w:val="nl-NL"/>
              </w:rPr>
              <w:t xml:space="preserve"> của </w:t>
            </w:r>
            <w:r w:rsidRPr="00F2219E">
              <w:rPr>
                <w:spacing w:val="2"/>
                <w:sz w:val="26"/>
                <w:szCs w:val="26"/>
                <w:lang w:val="nl-NL"/>
              </w:rPr>
              <w:t>Chủ</w:t>
            </w:r>
            <w:r w:rsidRPr="00F2219E">
              <w:rPr>
                <w:iCs/>
                <w:spacing w:val="2"/>
                <w:sz w:val="26"/>
                <w:szCs w:val="26"/>
                <w:lang w:val="nl-NL"/>
              </w:rPr>
              <w:t xml:space="preserve"> đầu tư</w:t>
            </w:r>
          </w:p>
        </w:tc>
      </w:tr>
      <w:tr w:rsidR="00F2219E" w:rsidRPr="00F2219E" w:rsidTr="00214B0C">
        <w:trPr>
          <w:trHeight w:val="58"/>
        </w:trPr>
        <w:tc>
          <w:tcPr>
            <w:tcW w:w="851" w:type="dxa"/>
            <w:tcBorders>
              <w:top w:val="nil"/>
              <w:left w:val="single" w:sz="4" w:space="0" w:color="auto"/>
              <w:bottom w:val="single" w:sz="4" w:space="0" w:color="auto"/>
              <w:right w:val="single" w:sz="4" w:space="0" w:color="auto"/>
            </w:tcBorders>
            <w:vAlign w:val="center"/>
            <w:hideMark/>
          </w:tcPr>
          <w:p w:rsidR="00991CB0" w:rsidRPr="00F2219E" w:rsidRDefault="00991CB0" w:rsidP="00214B0C">
            <w:pPr>
              <w:spacing w:before="120" w:after="120" w:line="288" w:lineRule="auto"/>
              <w:jc w:val="center"/>
              <w:rPr>
                <w:sz w:val="26"/>
                <w:szCs w:val="26"/>
              </w:rPr>
            </w:pPr>
            <w:r w:rsidRPr="00F2219E">
              <w:rPr>
                <w:sz w:val="26"/>
                <w:szCs w:val="26"/>
              </w:rPr>
              <w:t>Đợt 2</w:t>
            </w:r>
          </w:p>
        </w:tc>
        <w:tc>
          <w:tcPr>
            <w:tcW w:w="2551" w:type="dxa"/>
            <w:tcBorders>
              <w:top w:val="nil"/>
              <w:left w:val="nil"/>
              <w:bottom w:val="single" w:sz="4" w:space="0" w:color="auto"/>
              <w:right w:val="single" w:sz="4" w:space="0" w:color="auto"/>
            </w:tcBorders>
            <w:vAlign w:val="center"/>
            <w:hideMark/>
          </w:tcPr>
          <w:p w:rsidR="00991CB0" w:rsidRPr="00F2219E" w:rsidRDefault="00991CB0" w:rsidP="00214B0C">
            <w:pPr>
              <w:spacing w:before="120" w:after="120" w:line="288" w:lineRule="auto"/>
              <w:jc w:val="center"/>
              <w:rPr>
                <w:sz w:val="26"/>
                <w:szCs w:val="26"/>
              </w:rPr>
            </w:pPr>
            <w:r w:rsidRPr="00F2219E">
              <w:rPr>
                <w:sz w:val="26"/>
                <w:szCs w:val="26"/>
              </w:rPr>
              <w:t>8.000</w:t>
            </w:r>
          </w:p>
        </w:tc>
        <w:tc>
          <w:tcPr>
            <w:tcW w:w="2552" w:type="dxa"/>
            <w:tcBorders>
              <w:top w:val="nil"/>
              <w:left w:val="nil"/>
              <w:bottom w:val="single" w:sz="4" w:space="0" w:color="auto"/>
              <w:right w:val="single" w:sz="4" w:space="0" w:color="auto"/>
            </w:tcBorders>
            <w:vAlign w:val="center"/>
            <w:hideMark/>
          </w:tcPr>
          <w:p w:rsidR="00991CB0" w:rsidRPr="00F2219E" w:rsidRDefault="00991CB0" w:rsidP="00214B0C">
            <w:pPr>
              <w:spacing w:before="120" w:after="120" w:line="288" w:lineRule="auto"/>
              <w:jc w:val="center"/>
              <w:rPr>
                <w:sz w:val="26"/>
                <w:szCs w:val="26"/>
              </w:rPr>
            </w:pPr>
            <w:r w:rsidRPr="00F2219E">
              <w:rPr>
                <w:sz w:val="26"/>
                <w:szCs w:val="26"/>
              </w:rPr>
              <w:t> 0</w:t>
            </w:r>
          </w:p>
        </w:tc>
        <w:tc>
          <w:tcPr>
            <w:tcW w:w="2693" w:type="dxa"/>
            <w:tcBorders>
              <w:top w:val="nil"/>
              <w:left w:val="nil"/>
              <w:bottom w:val="single" w:sz="4" w:space="0" w:color="auto"/>
              <w:right w:val="single" w:sz="4" w:space="0" w:color="auto"/>
            </w:tcBorders>
            <w:vAlign w:val="center"/>
            <w:hideMark/>
          </w:tcPr>
          <w:p w:rsidR="00991CB0" w:rsidRPr="00F2219E" w:rsidRDefault="00991CB0" w:rsidP="00214B0C">
            <w:pPr>
              <w:spacing w:before="120" w:after="120" w:line="288" w:lineRule="auto"/>
              <w:jc w:val="center"/>
              <w:rPr>
                <w:sz w:val="26"/>
                <w:szCs w:val="26"/>
              </w:rPr>
            </w:pPr>
            <w:r w:rsidRPr="00F2219E">
              <w:rPr>
                <w:spacing w:val="2"/>
                <w:sz w:val="26"/>
                <w:szCs w:val="26"/>
                <w:lang w:val="nl-NL"/>
              </w:rPr>
              <w:t>Ngày 20/02/2026</w:t>
            </w:r>
          </w:p>
        </w:tc>
        <w:tc>
          <w:tcPr>
            <w:tcW w:w="841" w:type="dxa"/>
            <w:vMerge/>
            <w:tcBorders>
              <w:top w:val="nil"/>
              <w:left w:val="single" w:sz="4" w:space="0" w:color="auto"/>
              <w:bottom w:val="single" w:sz="4" w:space="0" w:color="000000"/>
              <w:right w:val="single" w:sz="4" w:space="0" w:color="auto"/>
            </w:tcBorders>
            <w:vAlign w:val="center"/>
            <w:hideMark/>
          </w:tcPr>
          <w:p w:rsidR="00991CB0" w:rsidRPr="00F2219E" w:rsidRDefault="00991CB0" w:rsidP="00214B0C">
            <w:pPr>
              <w:spacing w:before="120" w:after="120" w:line="288" w:lineRule="auto"/>
              <w:jc w:val="left"/>
              <w:rPr>
                <w:iCs/>
                <w:sz w:val="26"/>
                <w:szCs w:val="26"/>
              </w:rPr>
            </w:pPr>
          </w:p>
        </w:tc>
      </w:tr>
      <w:tr w:rsidR="00F2219E" w:rsidRPr="00F2219E" w:rsidTr="00214B0C">
        <w:trPr>
          <w:trHeight w:val="58"/>
        </w:trPr>
        <w:tc>
          <w:tcPr>
            <w:tcW w:w="851" w:type="dxa"/>
            <w:tcBorders>
              <w:top w:val="nil"/>
              <w:left w:val="single" w:sz="4" w:space="0" w:color="auto"/>
              <w:bottom w:val="single" w:sz="4" w:space="0" w:color="auto"/>
              <w:right w:val="single" w:sz="4" w:space="0" w:color="auto"/>
            </w:tcBorders>
            <w:vAlign w:val="center"/>
            <w:hideMark/>
          </w:tcPr>
          <w:p w:rsidR="00991CB0" w:rsidRPr="00F2219E" w:rsidRDefault="00991CB0" w:rsidP="00214B0C">
            <w:pPr>
              <w:spacing w:before="120" w:after="120" w:line="288" w:lineRule="auto"/>
              <w:jc w:val="center"/>
              <w:rPr>
                <w:sz w:val="26"/>
                <w:szCs w:val="26"/>
              </w:rPr>
            </w:pPr>
            <w:r w:rsidRPr="00F2219E">
              <w:rPr>
                <w:sz w:val="26"/>
                <w:szCs w:val="26"/>
              </w:rPr>
              <w:t>Đợt 3</w:t>
            </w:r>
          </w:p>
        </w:tc>
        <w:tc>
          <w:tcPr>
            <w:tcW w:w="2551" w:type="dxa"/>
            <w:tcBorders>
              <w:top w:val="nil"/>
              <w:left w:val="nil"/>
              <w:bottom w:val="single" w:sz="4" w:space="0" w:color="auto"/>
              <w:right w:val="single" w:sz="4" w:space="0" w:color="auto"/>
            </w:tcBorders>
            <w:vAlign w:val="center"/>
            <w:hideMark/>
          </w:tcPr>
          <w:p w:rsidR="00991CB0" w:rsidRPr="00F2219E" w:rsidRDefault="00991CB0" w:rsidP="00214B0C">
            <w:pPr>
              <w:spacing w:before="120" w:after="120" w:line="288" w:lineRule="auto"/>
              <w:jc w:val="center"/>
              <w:rPr>
                <w:sz w:val="26"/>
                <w:szCs w:val="26"/>
              </w:rPr>
            </w:pPr>
            <w:r w:rsidRPr="00F2219E">
              <w:rPr>
                <w:sz w:val="26"/>
                <w:szCs w:val="26"/>
              </w:rPr>
              <w:t>7.981</w:t>
            </w:r>
          </w:p>
        </w:tc>
        <w:tc>
          <w:tcPr>
            <w:tcW w:w="2552" w:type="dxa"/>
            <w:tcBorders>
              <w:top w:val="nil"/>
              <w:left w:val="nil"/>
              <w:bottom w:val="single" w:sz="4" w:space="0" w:color="auto"/>
              <w:right w:val="single" w:sz="4" w:space="0" w:color="auto"/>
            </w:tcBorders>
            <w:vAlign w:val="center"/>
            <w:hideMark/>
          </w:tcPr>
          <w:p w:rsidR="00991CB0" w:rsidRPr="00F2219E" w:rsidRDefault="00991CB0" w:rsidP="00214B0C">
            <w:pPr>
              <w:spacing w:before="120" w:after="120" w:line="288" w:lineRule="auto"/>
              <w:jc w:val="center"/>
              <w:rPr>
                <w:sz w:val="26"/>
                <w:szCs w:val="26"/>
              </w:rPr>
            </w:pPr>
            <w:r w:rsidRPr="00F2219E">
              <w:rPr>
                <w:sz w:val="26"/>
                <w:szCs w:val="26"/>
              </w:rPr>
              <w:t> 0</w:t>
            </w:r>
          </w:p>
        </w:tc>
        <w:tc>
          <w:tcPr>
            <w:tcW w:w="2693" w:type="dxa"/>
            <w:tcBorders>
              <w:top w:val="nil"/>
              <w:left w:val="nil"/>
              <w:bottom w:val="single" w:sz="4" w:space="0" w:color="auto"/>
              <w:right w:val="single" w:sz="4" w:space="0" w:color="auto"/>
            </w:tcBorders>
            <w:vAlign w:val="center"/>
            <w:hideMark/>
          </w:tcPr>
          <w:p w:rsidR="00991CB0" w:rsidRPr="00F2219E" w:rsidRDefault="00991CB0" w:rsidP="00214B0C">
            <w:pPr>
              <w:spacing w:before="120" w:after="120" w:line="288" w:lineRule="auto"/>
              <w:jc w:val="center"/>
              <w:rPr>
                <w:sz w:val="26"/>
                <w:szCs w:val="26"/>
              </w:rPr>
            </w:pPr>
            <w:r w:rsidRPr="00F2219E">
              <w:rPr>
                <w:spacing w:val="2"/>
                <w:sz w:val="26"/>
                <w:szCs w:val="26"/>
                <w:lang w:val="nl-NL"/>
              </w:rPr>
              <w:t>Ngày 14/04/2026</w:t>
            </w:r>
          </w:p>
        </w:tc>
        <w:tc>
          <w:tcPr>
            <w:tcW w:w="841" w:type="dxa"/>
            <w:vMerge/>
            <w:tcBorders>
              <w:top w:val="nil"/>
              <w:left w:val="single" w:sz="4" w:space="0" w:color="auto"/>
              <w:bottom w:val="single" w:sz="4" w:space="0" w:color="000000"/>
              <w:right w:val="single" w:sz="4" w:space="0" w:color="auto"/>
            </w:tcBorders>
            <w:vAlign w:val="center"/>
            <w:hideMark/>
          </w:tcPr>
          <w:p w:rsidR="00991CB0" w:rsidRPr="00F2219E" w:rsidRDefault="00991CB0" w:rsidP="00214B0C">
            <w:pPr>
              <w:spacing w:before="120" w:after="120" w:line="288" w:lineRule="auto"/>
              <w:jc w:val="left"/>
              <w:rPr>
                <w:iCs/>
                <w:sz w:val="26"/>
                <w:szCs w:val="26"/>
              </w:rPr>
            </w:pPr>
          </w:p>
        </w:tc>
      </w:tr>
      <w:tr w:rsidR="00F2219E" w:rsidRPr="00F2219E" w:rsidTr="00214B0C">
        <w:trPr>
          <w:trHeight w:val="366"/>
        </w:trPr>
        <w:tc>
          <w:tcPr>
            <w:tcW w:w="851" w:type="dxa"/>
            <w:tcBorders>
              <w:top w:val="nil"/>
              <w:left w:val="single" w:sz="4" w:space="0" w:color="auto"/>
              <w:bottom w:val="single" w:sz="4" w:space="0" w:color="auto"/>
              <w:right w:val="single" w:sz="4" w:space="0" w:color="auto"/>
            </w:tcBorders>
            <w:vAlign w:val="center"/>
            <w:hideMark/>
          </w:tcPr>
          <w:p w:rsidR="00991CB0" w:rsidRPr="00F2219E" w:rsidRDefault="00991CB0" w:rsidP="00214B0C">
            <w:pPr>
              <w:spacing w:before="120" w:after="120" w:line="288" w:lineRule="auto"/>
              <w:jc w:val="center"/>
              <w:rPr>
                <w:b/>
                <w:bCs/>
                <w:sz w:val="26"/>
                <w:szCs w:val="26"/>
              </w:rPr>
            </w:pPr>
            <w:r w:rsidRPr="00F2219E">
              <w:rPr>
                <w:b/>
                <w:bCs/>
                <w:spacing w:val="2"/>
                <w:sz w:val="26"/>
                <w:szCs w:val="26"/>
                <w:lang w:val="nl-NL"/>
              </w:rPr>
              <w:t>TC</w:t>
            </w:r>
          </w:p>
        </w:tc>
        <w:tc>
          <w:tcPr>
            <w:tcW w:w="2551" w:type="dxa"/>
            <w:tcBorders>
              <w:top w:val="nil"/>
              <w:left w:val="nil"/>
              <w:bottom w:val="single" w:sz="4" w:space="0" w:color="auto"/>
              <w:right w:val="single" w:sz="4" w:space="0" w:color="auto"/>
            </w:tcBorders>
            <w:vAlign w:val="center"/>
            <w:hideMark/>
          </w:tcPr>
          <w:p w:rsidR="00991CB0" w:rsidRPr="00F2219E" w:rsidRDefault="00991CB0" w:rsidP="00214B0C">
            <w:pPr>
              <w:spacing w:before="120" w:after="120" w:line="288" w:lineRule="auto"/>
              <w:jc w:val="center"/>
              <w:rPr>
                <w:b/>
                <w:bCs/>
                <w:sz w:val="26"/>
                <w:szCs w:val="26"/>
              </w:rPr>
            </w:pPr>
            <w:r w:rsidRPr="00F2219E">
              <w:rPr>
                <w:b/>
                <w:bCs/>
                <w:sz w:val="26"/>
                <w:szCs w:val="26"/>
              </w:rPr>
              <w:t>21.421</w:t>
            </w:r>
          </w:p>
        </w:tc>
        <w:tc>
          <w:tcPr>
            <w:tcW w:w="2552" w:type="dxa"/>
            <w:tcBorders>
              <w:top w:val="nil"/>
              <w:left w:val="nil"/>
              <w:bottom w:val="single" w:sz="4" w:space="0" w:color="auto"/>
              <w:right w:val="single" w:sz="4" w:space="0" w:color="auto"/>
            </w:tcBorders>
            <w:vAlign w:val="center"/>
            <w:hideMark/>
          </w:tcPr>
          <w:p w:rsidR="00991CB0" w:rsidRPr="00F2219E" w:rsidRDefault="00991CB0" w:rsidP="00214B0C">
            <w:pPr>
              <w:spacing w:before="120" w:after="120" w:line="288" w:lineRule="auto"/>
              <w:jc w:val="center"/>
              <w:rPr>
                <w:b/>
                <w:bCs/>
                <w:sz w:val="26"/>
                <w:szCs w:val="26"/>
              </w:rPr>
            </w:pPr>
            <w:r w:rsidRPr="00F2219E">
              <w:rPr>
                <w:b/>
                <w:bCs/>
                <w:sz w:val="26"/>
                <w:szCs w:val="26"/>
              </w:rPr>
              <w:t>2.180</w:t>
            </w:r>
          </w:p>
        </w:tc>
        <w:tc>
          <w:tcPr>
            <w:tcW w:w="2693" w:type="dxa"/>
            <w:tcBorders>
              <w:top w:val="nil"/>
              <w:left w:val="nil"/>
              <w:bottom w:val="single" w:sz="4" w:space="0" w:color="auto"/>
              <w:right w:val="single" w:sz="4" w:space="0" w:color="auto"/>
            </w:tcBorders>
            <w:vAlign w:val="center"/>
            <w:hideMark/>
          </w:tcPr>
          <w:p w:rsidR="00991CB0" w:rsidRPr="00F2219E" w:rsidRDefault="00991CB0" w:rsidP="00214B0C">
            <w:pPr>
              <w:spacing w:before="120" w:after="120" w:line="288" w:lineRule="auto"/>
              <w:jc w:val="center"/>
              <w:rPr>
                <w:b/>
                <w:bCs/>
                <w:iCs/>
                <w:sz w:val="26"/>
                <w:szCs w:val="26"/>
              </w:rPr>
            </w:pPr>
            <w:r w:rsidRPr="00F2219E">
              <w:rPr>
                <w:b/>
                <w:bCs/>
                <w:iCs/>
                <w:spacing w:val="2"/>
                <w:sz w:val="26"/>
                <w:szCs w:val="26"/>
                <w:lang w:val="nl-NL"/>
              </w:rPr>
              <w:t> </w:t>
            </w:r>
          </w:p>
        </w:tc>
        <w:tc>
          <w:tcPr>
            <w:tcW w:w="841" w:type="dxa"/>
            <w:tcBorders>
              <w:top w:val="nil"/>
              <w:left w:val="nil"/>
              <w:bottom w:val="single" w:sz="4" w:space="0" w:color="auto"/>
              <w:right w:val="single" w:sz="4" w:space="0" w:color="auto"/>
            </w:tcBorders>
            <w:vAlign w:val="center"/>
            <w:hideMark/>
          </w:tcPr>
          <w:p w:rsidR="00991CB0" w:rsidRPr="00F2219E" w:rsidRDefault="00991CB0" w:rsidP="00214B0C">
            <w:pPr>
              <w:spacing w:before="120" w:after="120" w:line="288" w:lineRule="auto"/>
              <w:jc w:val="right"/>
              <w:rPr>
                <w:b/>
                <w:bCs/>
                <w:iCs/>
                <w:sz w:val="26"/>
                <w:szCs w:val="26"/>
              </w:rPr>
            </w:pPr>
            <w:r w:rsidRPr="00F2219E">
              <w:rPr>
                <w:b/>
                <w:bCs/>
                <w:iCs/>
                <w:spacing w:val="2"/>
                <w:sz w:val="26"/>
                <w:szCs w:val="26"/>
                <w:lang w:val="nl-NL"/>
              </w:rPr>
              <w:t> </w:t>
            </w:r>
          </w:p>
        </w:tc>
      </w:tr>
    </w:tbl>
    <w:p w:rsidR="00991CB0" w:rsidRPr="00F2219E" w:rsidRDefault="00991CB0" w:rsidP="00991CB0">
      <w:pPr>
        <w:widowControl w:val="0"/>
        <w:tabs>
          <w:tab w:val="left" w:pos="851"/>
        </w:tabs>
        <w:spacing w:before="80" w:after="80" w:line="276" w:lineRule="auto"/>
        <w:rPr>
          <w:spacing w:val="2"/>
          <w:sz w:val="26"/>
          <w:szCs w:val="26"/>
          <w:highlight w:val="yellow"/>
          <w:lang w:val="nl-NL"/>
        </w:rPr>
      </w:pPr>
    </w:p>
    <w:p w:rsidR="00F2219E" w:rsidRPr="00F2219E" w:rsidRDefault="00F2219E">
      <w:pPr>
        <w:spacing w:after="200" w:line="276" w:lineRule="auto"/>
        <w:jc w:val="left"/>
        <w:rPr>
          <w:b/>
          <w:sz w:val="26"/>
          <w:szCs w:val="26"/>
          <w:lang w:val="nl-NL"/>
        </w:rPr>
      </w:pPr>
      <w:r w:rsidRPr="00F2219E">
        <w:rPr>
          <w:b/>
          <w:sz w:val="26"/>
          <w:szCs w:val="26"/>
          <w:lang w:val="nl-NL"/>
        </w:rPr>
        <w:br w:type="page"/>
      </w:r>
    </w:p>
    <w:p w:rsidR="00991CB0" w:rsidRPr="00F2219E" w:rsidRDefault="00991CB0" w:rsidP="00991CB0">
      <w:pPr>
        <w:widowControl w:val="0"/>
        <w:spacing w:before="240" w:after="120" w:line="276" w:lineRule="auto"/>
        <w:ind w:firstLine="567"/>
        <w:rPr>
          <w:b/>
          <w:sz w:val="26"/>
          <w:szCs w:val="26"/>
          <w:lang w:val="nl-NL"/>
        </w:rPr>
      </w:pPr>
      <w:r w:rsidRPr="00F2219E">
        <w:rPr>
          <w:b/>
          <w:sz w:val="26"/>
          <w:szCs w:val="26"/>
          <w:lang w:val="nl-NL"/>
        </w:rPr>
        <w:lastRenderedPageBreak/>
        <w:t>1.2. Yêu cầu về kỹ thuật:</w:t>
      </w:r>
    </w:p>
    <w:tbl>
      <w:tblPr>
        <w:tblW w:w="9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4"/>
        <w:gridCol w:w="8807"/>
      </w:tblGrid>
      <w:tr w:rsidR="00F2219E" w:rsidRPr="00F2219E" w:rsidTr="00214B0C">
        <w:trPr>
          <w:trHeight w:val="58"/>
          <w:tblHeader/>
        </w:trPr>
        <w:tc>
          <w:tcPr>
            <w:tcW w:w="714" w:type="dxa"/>
            <w:vAlign w:val="center"/>
          </w:tcPr>
          <w:p w:rsidR="00991CB0" w:rsidRPr="00F2219E" w:rsidRDefault="00991CB0" w:rsidP="00214B0C">
            <w:pPr>
              <w:spacing w:before="60" w:after="60"/>
              <w:jc w:val="center"/>
              <w:rPr>
                <w:b/>
                <w:bCs/>
                <w:sz w:val="26"/>
                <w:szCs w:val="26"/>
              </w:rPr>
            </w:pPr>
            <w:r w:rsidRPr="00F2219E">
              <w:rPr>
                <w:b/>
                <w:bCs/>
                <w:sz w:val="26"/>
                <w:szCs w:val="26"/>
              </w:rPr>
              <w:t>STT</w:t>
            </w:r>
          </w:p>
        </w:tc>
        <w:tc>
          <w:tcPr>
            <w:tcW w:w="8807" w:type="dxa"/>
            <w:vAlign w:val="center"/>
          </w:tcPr>
          <w:p w:rsidR="00991CB0" w:rsidRPr="00F2219E" w:rsidRDefault="00991CB0" w:rsidP="00214B0C">
            <w:pPr>
              <w:spacing w:before="60" w:after="60"/>
              <w:jc w:val="center"/>
              <w:rPr>
                <w:b/>
                <w:bCs/>
                <w:sz w:val="26"/>
                <w:szCs w:val="26"/>
              </w:rPr>
            </w:pPr>
            <w:r w:rsidRPr="00F2219E">
              <w:rPr>
                <w:b/>
                <w:bCs/>
                <w:sz w:val="26"/>
                <w:szCs w:val="26"/>
              </w:rPr>
              <w:t>DANH MỤC HÀNG HÓA/NỘI DUNG YÊU CẦU</w:t>
            </w:r>
          </w:p>
        </w:tc>
      </w:tr>
      <w:tr w:rsidR="00F2219E" w:rsidRPr="00F2219E" w:rsidTr="00214B0C">
        <w:trPr>
          <w:trHeight w:val="277"/>
        </w:trPr>
        <w:tc>
          <w:tcPr>
            <w:tcW w:w="714" w:type="dxa"/>
            <w:vAlign w:val="center"/>
            <w:hideMark/>
          </w:tcPr>
          <w:p w:rsidR="00991CB0" w:rsidRPr="00F2219E" w:rsidRDefault="00991CB0" w:rsidP="00214B0C">
            <w:pPr>
              <w:spacing w:before="60" w:after="60"/>
              <w:jc w:val="center"/>
              <w:rPr>
                <w:b/>
                <w:bCs/>
                <w:sz w:val="26"/>
                <w:szCs w:val="26"/>
              </w:rPr>
            </w:pPr>
            <w:r w:rsidRPr="00F2219E">
              <w:rPr>
                <w:b/>
                <w:bCs/>
                <w:sz w:val="26"/>
                <w:szCs w:val="26"/>
              </w:rPr>
              <w:t>1</w:t>
            </w:r>
          </w:p>
        </w:tc>
        <w:tc>
          <w:tcPr>
            <w:tcW w:w="8807" w:type="dxa"/>
            <w:vAlign w:val="center"/>
            <w:hideMark/>
          </w:tcPr>
          <w:p w:rsidR="00991CB0" w:rsidRPr="00F2219E" w:rsidRDefault="00991CB0" w:rsidP="00214B0C">
            <w:pPr>
              <w:spacing w:before="60" w:after="60"/>
              <w:ind w:left="153" w:right="94" w:firstLine="5"/>
              <w:rPr>
                <w:b/>
                <w:bCs/>
                <w:sz w:val="26"/>
                <w:szCs w:val="26"/>
              </w:rPr>
            </w:pPr>
            <w:r w:rsidRPr="00F2219E">
              <w:rPr>
                <w:b/>
                <w:bCs/>
                <w:sz w:val="26"/>
                <w:szCs w:val="26"/>
              </w:rPr>
              <w:t>Giấy Couche Matt 120 gsm</w:t>
            </w:r>
          </w:p>
        </w:tc>
      </w:tr>
      <w:tr w:rsidR="00F2219E" w:rsidRPr="00F2219E" w:rsidTr="00214B0C">
        <w:trPr>
          <w:trHeight w:val="277"/>
        </w:trPr>
        <w:tc>
          <w:tcPr>
            <w:tcW w:w="714" w:type="dxa"/>
            <w:vAlign w:val="center"/>
            <w:hideMark/>
          </w:tcPr>
          <w:p w:rsidR="00991CB0" w:rsidRPr="00F2219E" w:rsidRDefault="00991CB0" w:rsidP="00214B0C">
            <w:pPr>
              <w:spacing w:before="60" w:after="60"/>
              <w:jc w:val="center"/>
              <w:rPr>
                <w:b/>
                <w:bCs/>
                <w:sz w:val="26"/>
                <w:szCs w:val="26"/>
              </w:rPr>
            </w:pPr>
            <w:r w:rsidRPr="00F2219E">
              <w:rPr>
                <w:b/>
                <w:bCs/>
                <w:iCs/>
                <w:sz w:val="26"/>
                <w:szCs w:val="26"/>
              </w:rPr>
              <w:t>1.1</w:t>
            </w:r>
          </w:p>
        </w:tc>
        <w:tc>
          <w:tcPr>
            <w:tcW w:w="8807" w:type="dxa"/>
            <w:vAlign w:val="center"/>
            <w:hideMark/>
          </w:tcPr>
          <w:p w:rsidR="00991CB0" w:rsidRPr="00F2219E" w:rsidRDefault="00991CB0" w:rsidP="00214B0C">
            <w:pPr>
              <w:spacing w:before="60" w:after="60"/>
              <w:ind w:left="153" w:right="94" w:firstLine="5"/>
              <w:rPr>
                <w:b/>
                <w:bCs/>
                <w:sz w:val="26"/>
                <w:szCs w:val="26"/>
              </w:rPr>
            </w:pPr>
            <w:r w:rsidRPr="00F2219E">
              <w:rPr>
                <w:b/>
                <w:bCs/>
                <w:iCs/>
                <w:sz w:val="26"/>
                <w:szCs w:val="26"/>
              </w:rPr>
              <w:t>Yêu cầu chung</w:t>
            </w:r>
          </w:p>
        </w:tc>
      </w:tr>
      <w:tr w:rsidR="00F2219E" w:rsidRPr="00F2219E" w:rsidTr="00214B0C">
        <w:trPr>
          <w:trHeight w:val="277"/>
        </w:trPr>
        <w:tc>
          <w:tcPr>
            <w:tcW w:w="714" w:type="dxa"/>
            <w:vAlign w:val="center"/>
            <w:hideMark/>
          </w:tcPr>
          <w:p w:rsidR="00991CB0" w:rsidRPr="00F2219E" w:rsidRDefault="00991CB0" w:rsidP="00214B0C">
            <w:pPr>
              <w:spacing w:before="60" w:after="60"/>
              <w:jc w:val="center"/>
              <w:rPr>
                <w:sz w:val="26"/>
                <w:szCs w:val="26"/>
              </w:rPr>
            </w:pPr>
            <w:r w:rsidRPr="00F2219E">
              <w:rPr>
                <w:sz w:val="26"/>
                <w:szCs w:val="26"/>
              </w:rPr>
              <w:t> </w:t>
            </w:r>
          </w:p>
        </w:tc>
        <w:tc>
          <w:tcPr>
            <w:tcW w:w="8807" w:type="dxa"/>
            <w:vAlign w:val="center"/>
            <w:hideMark/>
          </w:tcPr>
          <w:p w:rsidR="00991CB0" w:rsidRPr="00F2219E" w:rsidRDefault="00991CB0" w:rsidP="00214B0C">
            <w:pPr>
              <w:spacing w:before="60" w:after="60"/>
              <w:ind w:left="153" w:right="94" w:firstLine="5"/>
              <w:rPr>
                <w:sz w:val="26"/>
                <w:szCs w:val="26"/>
              </w:rPr>
            </w:pPr>
            <w:r w:rsidRPr="00F2219E">
              <w:rPr>
                <w:sz w:val="26"/>
                <w:szCs w:val="26"/>
              </w:rPr>
              <w:t>- Giấy in mới 100%, sản xuất năm 2025 trở về sau;</w:t>
            </w:r>
          </w:p>
        </w:tc>
      </w:tr>
      <w:tr w:rsidR="00F2219E" w:rsidRPr="00F2219E" w:rsidTr="00214B0C">
        <w:trPr>
          <w:trHeight w:val="58"/>
        </w:trPr>
        <w:tc>
          <w:tcPr>
            <w:tcW w:w="714" w:type="dxa"/>
            <w:vAlign w:val="center"/>
            <w:hideMark/>
          </w:tcPr>
          <w:p w:rsidR="00991CB0" w:rsidRPr="00F2219E" w:rsidRDefault="00991CB0" w:rsidP="00214B0C">
            <w:pPr>
              <w:spacing w:before="60" w:after="60"/>
              <w:jc w:val="center"/>
              <w:rPr>
                <w:sz w:val="26"/>
                <w:szCs w:val="26"/>
              </w:rPr>
            </w:pPr>
            <w:r w:rsidRPr="00F2219E">
              <w:rPr>
                <w:sz w:val="26"/>
                <w:szCs w:val="26"/>
              </w:rPr>
              <w:t> </w:t>
            </w:r>
          </w:p>
        </w:tc>
        <w:tc>
          <w:tcPr>
            <w:tcW w:w="8807" w:type="dxa"/>
            <w:vAlign w:val="center"/>
            <w:hideMark/>
          </w:tcPr>
          <w:p w:rsidR="00991CB0" w:rsidRPr="00F2219E" w:rsidRDefault="00991CB0" w:rsidP="00214B0C">
            <w:pPr>
              <w:spacing w:before="60" w:after="60"/>
              <w:ind w:left="153" w:right="94" w:firstLine="5"/>
              <w:rPr>
                <w:sz w:val="26"/>
                <w:szCs w:val="26"/>
              </w:rPr>
            </w:pPr>
            <w:r w:rsidRPr="00F2219E">
              <w:rPr>
                <w:sz w:val="26"/>
                <w:szCs w:val="26"/>
              </w:rPr>
              <w:t>- Giấy in Đạt tiêu chuẩn chất lượng: ISO-9001-2015; ISO-14001-2015</w:t>
            </w:r>
          </w:p>
        </w:tc>
      </w:tr>
      <w:tr w:rsidR="00F2219E" w:rsidRPr="00F2219E" w:rsidTr="00214B0C">
        <w:trPr>
          <w:trHeight w:val="58"/>
        </w:trPr>
        <w:tc>
          <w:tcPr>
            <w:tcW w:w="714" w:type="dxa"/>
            <w:vAlign w:val="center"/>
            <w:hideMark/>
          </w:tcPr>
          <w:p w:rsidR="00991CB0" w:rsidRPr="00F2219E" w:rsidRDefault="00991CB0" w:rsidP="00214B0C">
            <w:pPr>
              <w:spacing w:before="60" w:after="60"/>
              <w:jc w:val="center"/>
              <w:rPr>
                <w:sz w:val="26"/>
                <w:szCs w:val="26"/>
              </w:rPr>
            </w:pPr>
            <w:r w:rsidRPr="00F2219E">
              <w:rPr>
                <w:sz w:val="26"/>
                <w:szCs w:val="26"/>
              </w:rPr>
              <w:t> </w:t>
            </w:r>
          </w:p>
        </w:tc>
        <w:tc>
          <w:tcPr>
            <w:tcW w:w="8807" w:type="dxa"/>
            <w:vAlign w:val="center"/>
            <w:hideMark/>
          </w:tcPr>
          <w:p w:rsidR="00991CB0" w:rsidRPr="00F2219E" w:rsidRDefault="00991CB0" w:rsidP="00214B0C">
            <w:pPr>
              <w:spacing w:before="60" w:after="60"/>
              <w:ind w:left="153" w:right="94" w:firstLine="5"/>
              <w:rPr>
                <w:sz w:val="26"/>
                <w:szCs w:val="26"/>
              </w:rPr>
            </w:pPr>
            <w:r w:rsidRPr="00F2219E">
              <w:rPr>
                <w:sz w:val="26"/>
                <w:szCs w:val="26"/>
              </w:rPr>
              <w:t>- Giấy in được đóng gói theo Ram với số lượng 500 tờ/ram hoặc 250 tờ/0,5ram. Giấy được gói riêng bằng giấy chống thấm nước nguyên đai nguyên kiện từ nhà sản xuất.</w:t>
            </w:r>
          </w:p>
        </w:tc>
      </w:tr>
      <w:tr w:rsidR="00F2219E" w:rsidRPr="00F2219E" w:rsidTr="00214B0C">
        <w:trPr>
          <w:trHeight w:val="277"/>
        </w:trPr>
        <w:tc>
          <w:tcPr>
            <w:tcW w:w="714" w:type="dxa"/>
            <w:vAlign w:val="center"/>
            <w:hideMark/>
          </w:tcPr>
          <w:p w:rsidR="00991CB0" w:rsidRPr="00F2219E" w:rsidRDefault="00991CB0" w:rsidP="00214B0C">
            <w:pPr>
              <w:spacing w:before="60" w:after="60"/>
              <w:jc w:val="center"/>
              <w:rPr>
                <w:b/>
                <w:bCs/>
                <w:sz w:val="26"/>
                <w:szCs w:val="26"/>
              </w:rPr>
            </w:pPr>
            <w:r w:rsidRPr="00F2219E">
              <w:rPr>
                <w:b/>
                <w:bCs/>
                <w:iCs/>
                <w:sz w:val="26"/>
                <w:szCs w:val="26"/>
              </w:rPr>
              <w:t>1.2</w:t>
            </w:r>
          </w:p>
        </w:tc>
        <w:tc>
          <w:tcPr>
            <w:tcW w:w="8807" w:type="dxa"/>
            <w:vAlign w:val="center"/>
            <w:hideMark/>
          </w:tcPr>
          <w:p w:rsidR="00991CB0" w:rsidRPr="00F2219E" w:rsidRDefault="00991CB0" w:rsidP="00214B0C">
            <w:pPr>
              <w:spacing w:before="60" w:after="60"/>
              <w:ind w:left="153" w:right="94" w:firstLine="5"/>
              <w:rPr>
                <w:b/>
                <w:bCs/>
                <w:sz w:val="26"/>
                <w:szCs w:val="26"/>
              </w:rPr>
            </w:pPr>
            <w:r w:rsidRPr="00F2219E">
              <w:rPr>
                <w:b/>
                <w:bCs/>
                <w:iCs/>
                <w:sz w:val="26"/>
                <w:szCs w:val="26"/>
              </w:rPr>
              <w:t xml:space="preserve">Đặc tính </w:t>
            </w:r>
          </w:p>
        </w:tc>
      </w:tr>
      <w:tr w:rsidR="00F2219E" w:rsidRPr="00F2219E" w:rsidTr="00214B0C">
        <w:trPr>
          <w:trHeight w:val="277"/>
        </w:trPr>
        <w:tc>
          <w:tcPr>
            <w:tcW w:w="714" w:type="dxa"/>
            <w:vAlign w:val="center"/>
            <w:hideMark/>
          </w:tcPr>
          <w:p w:rsidR="00991CB0" w:rsidRPr="00F2219E" w:rsidRDefault="00991CB0" w:rsidP="00214B0C">
            <w:pPr>
              <w:spacing w:before="60" w:after="60"/>
              <w:jc w:val="center"/>
              <w:rPr>
                <w:sz w:val="26"/>
                <w:szCs w:val="26"/>
              </w:rPr>
            </w:pPr>
            <w:r w:rsidRPr="00F2219E">
              <w:rPr>
                <w:sz w:val="26"/>
                <w:szCs w:val="26"/>
              </w:rPr>
              <w:t> </w:t>
            </w:r>
          </w:p>
        </w:tc>
        <w:tc>
          <w:tcPr>
            <w:tcW w:w="8807" w:type="dxa"/>
            <w:vAlign w:val="center"/>
            <w:hideMark/>
          </w:tcPr>
          <w:p w:rsidR="00991CB0" w:rsidRPr="00F2219E" w:rsidRDefault="00991CB0" w:rsidP="00214B0C">
            <w:pPr>
              <w:spacing w:before="60" w:after="60"/>
              <w:ind w:left="153" w:right="94" w:firstLine="5"/>
              <w:rPr>
                <w:sz w:val="26"/>
                <w:szCs w:val="26"/>
              </w:rPr>
            </w:pPr>
            <w:r w:rsidRPr="00F2219E">
              <w:rPr>
                <w:sz w:val="26"/>
                <w:szCs w:val="26"/>
              </w:rPr>
              <w:t xml:space="preserve">- Loại giấy: Couche Matt </w:t>
            </w:r>
          </w:p>
        </w:tc>
      </w:tr>
      <w:tr w:rsidR="00F2219E" w:rsidRPr="00F2219E" w:rsidTr="00214B0C">
        <w:trPr>
          <w:trHeight w:val="277"/>
        </w:trPr>
        <w:tc>
          <w:tcPr>
            <w:tcW w:w="714" w:type="dxa"/>
            <w:vAlign w:val="center"/>
            <w:hideMark/>
          </w:tcPr>
          <w:p w:rsidR="00991CB0" w:rsidRPr="00F2219E" w:rsidRDefault="00991CB0" w:rsidP="00214B0C">
            <w:pPr>
              <w:spacing w:before="60" w:after="60"/>
              <w:jc w:val="center"/>
              <w:rPr>
                <w:sz w:val="26"/>
                <w:szCs w:val="26"/>
              </w:rPr>
            </w:pPr>
            <w:r w:rsidRPr="00F2219E">
              <w:rPr>
                <w:sz w:val="26"/>
                <w:szCs w:val="26"/>
              </w:rPr>
              <w:t> </w:t>
            </w:r>
          </w:p>
        </w:tc>
        <w:tc>
          <w:tcPr>
            <w:tcW w:w="8807" w:type="dxa"/>
            <w:vAlign w:val="center"/>
            <w:hideMark/>
          </w:tcPr>
          <w:p w:rsidR="00991CB0" w:rsidRPr="00F2219E" w:rsidRDefault="00991CB0" w:rsidP="00214B0C">
            <w:pPr>
              <w:spacing w:before="60" w:after="60"/>
              <w:ind w:left="153" w:right="94" w:firstLine="5"/>
              <w:rPr>
                <w:sz w:val="26"/>
                <w:szCs w:val="26"/>
              </w:rPr>
            </w:pPr>
            <w:r w:rsidRPr="00F2219E">
              <w:rPr>
                <w:sz w:val="26"/>
                <w:szCs w:val="26"/>
              </w:rPr>
              <w:t>- Hãng sản xuất: Moorim - Hàn Quốc</w:t>
            </w:r>
          </w:p>
        </w:tc>
      </w:tr>
      <w:tr w:rsidR="00F2219E" w:rsidRPr="00F2219E" w:rsidTr="00214B0C">
        <w:trPr>
          <w:trHeight w:val="277"/>
        </w:trPr>
        <w:tc>
          <w:tcPr>
            <w:tcW w:w="714" w:type="dxa"/>
            <w:vAlign w:val="center"/>
            <w:hideMark/>
          </w:tcPr>
          <w:p w:rsidR="00991CB0" w:rsidRPr="00F2219E" w:rsidRDefault="00991CB0" w:rsidP="00214B0C">
            <w:pPr>
              <w:spacing w:before="60" w:after="60"/>
              <w:jc w:val="center"/>
              <w:rPr>
                <w:sz w:val="26"/>
                <w:szCs w:val="26"/>
              </w:rPr>
            </w:pPr>
            <w:r w:rsidRPr="00F2219E">
              <w:rPr>
                <w:sz w:val="26"/>
                <w:szCs w:val="26"/>
              </w:rPr>
              <w:t> </w:t>
            </w:r>
          </w:p>
        </w:tc>
        <w:tc>
          <w:tcPr>
            <w:tcW w:w="8807" w:type="dxa"/>
            <w:vAlign w:val="center"/>
            <w:hideMark/>
          </w:tcPr>
          <w:p w:rsidR="00991CB0" w:rsidRPr="00F2219E" w:rsidRDefault="00991CB0" w:rsidP="00214B0C">
            <w:pPr>
              <w:spacing w:before="60" w:after="60"/>
              <w:ind w:left="153" w:right="94" w:firstLine="5"/>
              <w:rPr>
                <w:sz w:val="26"/>
                <w:szCs w:val="26"/>
              </w:rPr>
            </w:pPr>
            <w:r w:rsidRPr="00F2219E">
              <w:rPr>
                <w:sz w:val="26"/>
                <w:szCs w:val="26"/>
              </w:rPr>
              <w:t>- Định lượng: 120g/m²</w:t>
            </w:r>
          </w:p>
        </w:tc>
      </w:tr>
      <w:tr w:rsidR="00F2219E" w:rsidRPr="00F2219E" w:rsidTr="00214B0C">
        <w:trPr>
          <w:trHeight w:val="277"/>
        </w:trPr>
        <w:tc>
          <w:tcPr>
            <w:tcW w:w="714" w:type="dxa"/>
            <w:vAlign w:val="center"/>
            <w:hideMark/>
          </w:tcPr>
          <w:p w:rsidR="00991CB0" w:rsidRPr="00F2219E" w:rsidRDefault="00991CB0" w:rsidP="00214B0C">
            <w:pPr>
              <w:spacing w:before="60" w:after="60"/>
              <w:jc w:val="center"/>
              <w:rPr>
                <w:sz w:val="26"/>
                <w:szCs w:val="26"/>
              </w:rPr>
            </w:pPr>
            <w:r w:rsidRPr="00F2219E">
              <w:rPr>
                <w:sz w:val="26"/>
                <w:szCs w:val="26"/>
              </w:rPr>
              <w:t> </w:t>
            </w:r>
          </w:p>
        </w:tc>
        <w:tc>
          <w:tcPr>
            <w:tcW w:w="8807" w:type="dxa"/>
            <w:vAlign w:val="center"/>
            <w:hideMark/>
          </w:tcPr>
          <w:p w:rsidR="00991CB0" w:rsidRPr="00F2219E" w:rsidRDefault="00991CB0" w:rsidP="00214B0C">
            <w:pPr>
              <w:spacing w:before="60" w:after="60"/>
              <w:ind w:left="153" w:right="94" w:firstLine="5"/>
              <w:rPr>
                <w:sz w:val="26"/>
                <w:szCs w:val="26"/>
              </w:rPr>
            </w:pPr>
            <w:r w:rsidRPr="00F2219E">
              <w:rPr>
                <w:sz w:val="26"/>
                <w:szCs w:val="26"/>
              </w:rPr>
              <w:t>- Khổ: 65cm x 92cm;</w:t>
            </w:r>
          </w:p>
        </w:tc>
      </w:tr>
      <w:tr w:rsidR="00F2219E" w:rsidRPr="00F2219E" w:rsidTr="00214B0C">
        <w:trPr>
          <w:trHeight w:val="277"/>
        </w:trPr>
        <w:tc>
          <w:tcPr>
            <w:tcW w:w="714" w:type="dxa"/>
            <w:vAlign w:val="center"/>
            <w:hideMark/>
          </w:tcPr>
          <w:p w:rsidR="00991CB0" w:rsidRPr="00F2219E" w:rsidRDefault="00991CB0" w:rsidP="00214B0C">
            <w:pPr>
              <w:spacing w:before="60" w:after="60"/>
              <w:jc w:val="center"/>
              <w:rPr>
                <w:b/>
                <w:bCs/>
                <w:sz w:val="26"/>
                <w:szCs w:val="26"/>
              </w:rPr>
            </w:pPr>
            <w:r w:rsidRPr="00F2219E">
              <w:rPr>
                <w:b/>
                <w:bCs/>
                <w:iCs/>
                <w:sz w:val="26"/>
                <w:szCs w:val="26"/>
              </w:rPr>
              <w:t>1.3</w:t>
            </w:r>
          </w:p>
        </w:tc>
        <w:tc>
          <w:tcPr>
            <w:tcW w:w="8807" w:type="dxa"/>
            <w:vAlign w:val="center"/>
            <w:hideMark/>
          </w:tcPr>
          <w:p w:rsidR="00991CB0" w:rsidRPr="00F2219E" w:rsidRDefault="00991CB0" w:rsidP="00214B0C">
            <w:pPr>
              <w:spacing w:before="60" w:after="60"/>
              <w:ind w:left="153" w:right="94" w:firstLine="5"/>
              <w:rPr>
                <w:b/>
                <w:bCs/>
                <w:sz w:val="26"/>
                <w:szCs w:val="26"/>
              </w:rPr>
            </w:pPr>
            <w:r w:rsidRPr="00F2219E">
              <w:rPr>
                <w:b/>
                <w:bCs/>
                <w:iCs/>
                <w:sz w:val="26"/>
                <w:szCs w:val="26"/>
              </w:rPr>
              <w:t>Thông số kỹ thuật</w:t>
            </w:r>
          </w:p>
        </w:tc>
      </w:tr>
      <w:tr w:rsidR="00F2219E" w:rsidRPr="00F2219E" w:rsidTr="00214B0C">
        <w:trPr>
          <w:trHeight w:val="277"/>
        </w:trPr>
        <w:tc>
          <w:tcPr>
            <w:tcW w:w="714" w:type="dxa"/>
            <w:vAlign w:val="center"/>
            <w:hideMark/>
          </w:tcPr>
          <w:p w:rsidR="00991CB0" w:rsidRPr="00F2219E" w:rsidRDefault="00991CB0" w:rsidP="00214B0C">
            <w:pPr>
              <w:spacing w:before="60" w:after="60"/>
              <w:jc w:val="center"/>
              <w:rPr>
                <w:sz w:val="26"/>
                <w:szCs w:val="26"/>
              </w:rPr>
            </w:pPr>
            <w:r w:rsidRPr="00F2219E">
              <w:rPr>
                <w:sz w:val="26"/>
                <w:szCs w:val="26"/>
              </w:rPr>
              <w:t> </w:t>
            </w:r>
          </w:p>
        </w:tc>
        <w:tc>
          <w:tcPr>
            <w:tcW w:w="8807" w:type="dxa"/>
            <w:vAlign w:val="center"/>
            <w:hideMark/>
          </w:tcPr>
          <w:p w:rsidR="00991CB0" w:rsidRPr="00F2219E" w:rsidRDefault="00991CB0" w:rsidP="00214B0C">
            <w:pPr>
              <w:spacing w:before="60" w:after="60"/>
              <w:ind w:left="153" w:right="94" w:firstLine="5"/>
              <w:rPr>
                <w:sz w:val="26"/>
                <w:szCs w:val="26"/>
              </w:rPr>
            </w:pPr>
            <w:r w:rsidRPr="00F2219E">
              <w:rPr>
                <w:sz w:val="26"/>
                <w:szCs w:val="26"/>
              </w:rPr>
              <w:t>- Định lượng (Basis weight): 120 g/m2 ± 4%.</w:t>
            </w:r>
          </w:p>
        </w:tc>
      </w:tr>
      <w:tr w:rsidR="00F2219E" w:rsidRPr="00F2219E" w:rsidTr="00214B0C">
        <w:trPr>
          <w:trHeight w:val="277"/>
        </w:trPr>
        <w:tc>
          <w:tcPr>
            <w:tcW w:w="714" w:type="dxa"/>
            <w:vAlign w:val="center"/>
            <w:hideMark/>
          </w:tcPr>
          <w:p w:rsidR="00991CB0" w:rsidRPr="00F2219E" w:rsidRDefault="00991CB0" w:rsidP="00214B0C">
            <w:pPr>
              <w:spacing w:before="60" w:after="60"/>
              <w:jc w:val="center"/>
              <w:rPr>
                <w:sz w:val="26"/>
                <w:szCs w:val="26"/>
              </w:rPr>
            </w:pPr>
            <w:r w:rsidRPr="00F2219E">
              <w:rPr>
                <w:sz w:val="26"/>
                <w:szCs w:val="26"/>
              </w:rPr>
              <w:t> </w:t>
            </w:r>
          </w:p>
        </w:tc>
        <w:tc>
          <w:tcPr>
            <w:tcW w:w="8807" w:type="dxa"/>
            <w:vAlign w:val="center"/>
            <w:hideMark/>
          </w:tcPr>
          <w:p w:rsidR="00991CB0" w:rsidRPr="00F2219E" w:rsidRDefault="00991CB0" w:rsidP="00214B0C">
            <w:pPr>
              <w:spacing w:before="60" w:after="60"/>
              <w:ind w:left="153" w:right="94" w:firstLine="5"/>
              <w:rPr>
                <w:sz w:val="26"/>
                <w:szCs w:val="26"/>
              </w:rPr>
            </w:pPr>
            <w:r w:rsidRPr="00F2219E">
              <w:rPr>
                <w:sz w:val="26"/>
                <w:szCs w:val="26"/>
              </w:rPr>
              <w:t>- Độ dày (thickness): 108 µm ± 5.</w:t>
            </w:r>
          </w:p>
        </w:tc>
      </w:tr>
      <w:tr w:rsidR="00F2219E" w:rsidRPr="00F2219E" w:rsidTr="00214B0C">
        <w:trPr>
          <w:trHeight w:val="277"/>
        </w:trPr>
        <w:tc>
          <w:tcPr>
            <w:tcW w:w="714" w:type="dxa"/>
            <w:vAlign w:val="center"/>
            <w:hideMark/>
          </w:tcPr>
          <w:p w:rsidR="00991CB0" w:rsidRPr="00F2219E" w:rsidRDefault="00991CB0" w:rsidP="00214B0C">
            <w:pPr>
              <w:spacing w:before="60" w:after="60"/>
              <w:jc w:val="center"/>
              <w:rPr>
                <w:sz w:val="26"/>
                <w:szCs w:val="26"/>
              </w:rPr>
            </w:pPr>
            <w:r w:rsidRPr="00F2219E">
              <w:rPr>
                <w:sz w:val="26"/>
                <w:szCs w:val="26"/>
              </w:rPr>
              <w:t> </w:t>
            </w:r>
          </w:p>
        </w:tc>
        <w:tc>
          <w:tcPr>
            <w:tcW w:w="8807" w:type="dxa"/>
            <w:vAlign w:val="center"/>
            <w:hideMark/>
          </w:tcPr>
          <w:p w:rsidR="00991CB0" w:rsidRPr="00F2219E" w:rsidRDefault="00991CB0" w:rsidP="00214B0C">
            <w:pPr>
              <w:spacing w:before="60" w:after="60"/>
              <w:ind w:left="153" w:right="94" w:firstLine="5"/>
              <w:rPr>
                <w:sz w:val="26"/>
                <w:szCs w:val="26"/>
              </w:rPr>
            </w:pPr>
            <w:r w:rsidRPr="00F2219E">
              <w:rPr>
                <w:sz w:val="26"/>
                <w:szCs w:val="26"/>
              </w:rPr>
              <w:t>- Độ mịn (Smoothness): 500 UP Sec</w:t>
            </w:r>
          </w:p>
        </w:tc>
      </w:tr>
      <w:tr w:rsidR="00F2219E" w:rsidRPr="00F2219E" w:rsidTr="00214B0C">
        <w:trPr>
          <w:trHeight w:val="277"/>
        </w:trPr>
        <w:tc>
          <w:tcPr>
            <w:tcW w:w="714" w:type="dxa"/>
            <w:vAlign w:val="center"/>
            <w:hideMark/>
          </w:tcPr>
          <w:p w:rsidR="00991CB0" w:rsidRPr="00F2219E" w:rsidRDefault="00991CB0" w:rsidP="00214B0C">
            <w:pPr>
              <w:spacing w:before="60" w:after="60"/>
              <w:jc w:val="center"/>
              <w:rPr>
                <w:sz w:val="26"/>
                <w:szCs w:val="26"/>
              </w:rPr>
            </w:pPr>
            <w:r w:rsidRPr="00F2219E">
              <w:rPr>
                <w:sz w:val="26"/>
                <w:szCs w:val="26"/>
              </w:rPr>
              <w:t> </w:t>
            </w:r>
          </w:p>
        </w:tc>
        <w:tc>
          <w:tcPr>
            <w:tcW w:w="8807" w:type="dxa"/>
            <w:vAlign w:val="center"/>
            <w:hideMark/>
          </w:tcPr>
          <w:p w:rsidR="00991CB0" w:rsidRPr="00F2219E" w:rsidRDefault="00991CB0" w:rsidP="00214B0C">
            <w:pPr>
              <w:spacing w:before="60" w:after="60"/>
              <w:ind w:left="153" w:right="94" w:firstLine="5"/>
              <w:rPr>
                <w:sz w:val="26"/>
                <w:szCs w:val="26"/>
              </w:rPr>
            </w:pPr>
            <w:r w:rsidRPr="00F2219E">
              <w:rPr>
                <w:sz w:val="26"/>
                <w:szCs w:val="26"/>
              </w:rPr>
              <w:t>- Độ nhám (Roughness): 2,0 µm ± 0,3.</w:t>
            </w:r>
          </w:p>
        </w:tc>
      </w:tr>
      <w:tr w:rsidR="00F2219E" w:rsidRPr="00F2219E" w:rsidTr="00214B0C">
        <w:trPr>
          <w:trHeight w:val="277"/>
        </w:trPr>
        <w:tc>
          <w:tcPr>
            <w:tcW w:w="714" w:type="dxa"/>
            <w:vAlign w:val="center"/>
            <w:hideMark/>
          </w:tcPr>
          <w:p w:rsidR="00991CB0" w:rsidRPr="00F2219E" w:rsidRDefault="00991CB0" w:rsidP="00214B0C">
            <w:pPr>
              <w:spacing w:before="60" w:after="60"/>
              <w:jc w:val="center"/>
              <w:rPr>
                <w:sz w:val="26"/>
                <w:szCs w:val="26"/>
              </w:rPr>
            </w:pPr>
            <w:r w:rsidRPr="00F2219E">
              <w:rPr>
                <w:sz w:val="26"/>
                <w:szCs w:val="26"/>
              </w:rPr>
              <w:t> </w:t>
            </w:r>
          </w:p>
        </w:tc>
        <w:tc>
          <w:tcPr>
            <w:tcW w:w="8807" w:type="dxa"/>
            <w:vAlign w:val="center"/>
            <w:hideMark/>
          </w:tcPr>
          <w:p w:rsidR="00991CB0" w:rsidRPr="00F2219E" w:rsidRDefault="00991CB0" w:rsidP="00214B0C">
            <w:pPr>
              <w:spacing w:before="60" w:after="60"/>
              <w:ind w:left="153" w:right="94" w:firstLine="5"/>
              <w:rPr>
                <w:sz w:val="26"/>
                <w:szCs w:val="26"/>
              </w:rPr>
            </w:pPr>
            <w:r w:rsidRPr="00F2219E">
              <w:rPr>
                <w:sz w:val="26"/>
                <w:szCs w:val="26"/>
              </w:rPr>
              <w:t>- Độ trắng (Whiteness): 115% ± 10.</w:t>
            </w:r>
          </w:p>
        </w:tc>
      </w:tr>
      <w:tr w:rsidR="00F2219E" w:rsidRPr="00F2219E" w:rsidTr="00214B0C">
        <w:trPr>
          <w:trHeight w:val="277"/>
        </w:trPr>
        <w:tc>
          <w:tcPr>
            <w:tcW w:w="714" w:type="dxa"/>
            <w:vAlign w:val="center"/>
            <w:hideMark/>
          </w:tcPr>
          <w:p w:rsidR="00991CB0" w:rsidRPr="00F2219E" w:rsidRDefault="00991CB0" w:rsidP="00214B0C">
            <w:pPr>
              <w:spacing w:before="60" w:after="60"/>
              <w:jc w:val="center"/>
              <w:rPr>
                <w:sz w:val="26"/>
                <w:szCs w:val="26"/>
              </w:rPr>
            </w:pPr>
            <w:r w:rsidRPr="00F2219E">
              <w:rPr>
                <w:sz w:val="26"/>
                <w:szCs w:val="26"/>
              </w:rPr>
              <w:t> </w:t>
            </w:r>
          </w:p>
        </w:tc>
        <w:tc>
          <w:tcPr>
            <w:tcW w:w="8807" w:type="dxa"/>
            <w:vAlign w:val="center"/>
            <w:hideMark/>
          </w:tcPr>
          <w:p w:rsidR="00991CB0" w:rsidRPr="00F2219E" w:rsidRDefault="00991CB0" w:rsidP="00214B0C">
            <w:pPr>
              <w:spacing w:before="60" w:after="60"/>
              <w:ind w:left="153" w:right="94" w:firstLine="5"/>
              <w:rPr>
                <w:sz w:val="26"/>
                <w:szCs w:val="26"/>
              </w:rPr>
            </w:pPr>
            <w:r w:rsidRPr="00F2219E">
              <w:rPr>
                <w:sz w:val="26"/>
                <w:szCs w:val="26"/>
              </w:rPr>
              <w:t>- Độ sáng (Brightness): 92 % ± 2.</w:t>
            </w:r>
          </w:p>
        </w:tc>
      </w:tr>
      <w:tr w:rsidR="00F2219E" w:rsidRPr="00F2219E" w:rsidTr="00214B0C">
        <w:trPr>
          <w:trHeight w:val="277"/>
        </w:trPr>
        <w:tc>
          <w:tcPr>
            <w:tcW w:w="714" w:type="dxa"/>
            <w:vAlign w:val="center"/>
            <w:hideMark/>
          </w:tcPr>
          <w:p w:rsidR="00991CB0" w:rsidRPr="00F2219E" w:rsidRDefault="00991CB0" w:rsidP="00214B0C">
            <w:pPr>
              <w:spacing w:before="60" w:after="60"/>
              <w:jc w:val="center"/>
              <w:rPr>
                <w:sz w:val="26"/>
                <w:szCs w:val="26"/>
              </w:rPr>
            </w:pPr>
            <w:r w:rsidRPr="00F2219E">
              <w:rPr>
                <w:sz w:val="26"/>
                <w:szCs w:val="26"/>
              </w:rPr>
              <w:t> </w:t>
            </w:r>
          </w:p>
        </w:tc>
        <w:tc>
          <w:tcPr>
            <w:tcW w:w="8807" w:type="dxa"/>
            <w:vAlign w:val="center"/>
            <w:hideMark/>
          </w:tcPr>
          <w:p w:rsidR="00991CB0" w:rsidRPr="00F2219E" w:rsidRDefault="00991CB0" w:rsidP="00214B0C">
            <w:pPr>
              <w:spacing w:before="60" w:after="60"/>
              <w:ind w:left="153" w:right="94" w:firstLine="5"/>
              <w:rPr>
                <w:sz w:val="26"/>
                <w:szCs w:val="26"/>
              </w:rPr>
            </w:pPr>
            <w:r w:rsidRPr="00F2219E">
              <w:rPr>
                <w:sz w:val="26"/>
                <w:szCs w:val="26"/>
              </w:rPr>
              <w:t>- Độ đục, mờ (Opacity): 96 % ± 2.</w:t>
            </w:r>
          </w:p>
        </w:tc>
      </w:tr>
      <w:tr w:rsidR="00F2219E" w:rsidRPr="00F2219E" w:rsidTr="00214B0C">
        <w:trPr>
          <w:trHeight w:val="277"/>
        </w:trPr>
        <w:tc>
          <w:tcPr>
            <w:tcW w:w="714" w:type="dxa"/>
            <w:vAlign w:val="center"/>
            <w:hideMark/>
          </w:tcPr>
          <w:p w:rsidR="00991CB0" w:rsidRPr="00F2219E" w:rsidRDefault="00991CB0" w:rsidP="00214B0C">
            <w:pPr>
              <w:spacing w:before="60" w:after="60"/>
              <w:jc w:val="center"/>
              <w:rPr>
                <w:sz w:val="26"/>
                <w:szCs w:val="26"/>
              </w:rPr>
            </w:pPr>
            <w:r w:rsidRPr="00F2219E">
              <w:rPr>
                <w:sz w:val="26"/>
                <w:szCs w:val="26"/>
              </w:rPr>
              <w:t> </w:t>
            </w:r>
          </w:p>
        </w:tc>
        <w:tc>
          <w:tcPr>
            <w:tcW w:w="8807" w:type="dxa"/>
            <w:vAlign w:val="center"/>
            <w:hideMark/>
          </w:tcPr>
          <w:p w:rsidR="00991CB0" w:rsidRPr="00F2219E" w:rsidRDefault="00991CB0" w:rsidP="00214B0C">
            <w:pPr>
              <w:spacing w:before="60" w:after="60"/>
              <w:ind w:left="153" w:right="94" w:firstLine="5"/>
              <w:rPr>
                <w:sz w:val="26"/>
                <w:szCs w:val="26"/>
              </w:rPr>
            </w:pPr>
            <w:r w:rsidRPr="00F2219E">
              <w:rPr>
                <w:sz w:val="26"/>
                <w:szCs w:val="26"/>
              </w:rPr>
              <w:t>- Độ bóng giấy (Paper gloss): 30 % ± 3</w:t>
            </w:r>
          </w:p>
        </w:tc>
      </w:tr>
      <w:tr w:rsidR="00F2219E" w:rsidRPr="00F2219E" w:rsidTr="00214B0C">
        <w:trPr>
          <w:trHeight w:val="277"/>
        </w:trPr>
        <w:tc>
          <w:tcPr>
            <w:tcW w:w="714" w:type="dxa"/>
            <w:vAlign w:val="center"/>
            <w:hideMark/>
          </w:tcPr>
          <w:p w:rsidR="00991CB0" w:rsidRPr="00F2219E" w:rsidRDefault="00991CB0" w:rsidP="00214B0C">
            <w:pPr>
              <w:spacing w:before="60" w:after="60"/>
              <w:jc w:val="center"/>
              <w:rPr>
                <w:sz w:val="26"/>
                <w:szCs w:val="26"/>
              </w:rPr>
            </w:pPr>
            <w:r w:rsidRPr="00F2219E">
              <w:rPr>
                <w:sz w:val="26"/>
                <w:szCs w:val="26"/>
              </w:rPr>
              <w:t> </w:t>
            </w:r>
          </w:p>
        </w:tc>
        <w:tc>
          <w:tcPr>
            <w:tcW w:w="8807" w:type="dxa"/>
            <w:vAlign w:val="center"/>
            <w:hideMark/>
          </w:tcPr>
          <w:p w:rsidR="00991CB0" w:rsidRPr="00F2219E" w:rsidRDefault="00991CB0" w:rsidP="00214B0C">
            <w:pPr>
              <w:spacing w:before="60" w:after="60"/>
              <w:ind w:left="153" w:right="94" w:firstLine="5"/>
              <w:rPr>
                <w:sz w:val="26"/>
                <w:szCs w:val="26"/>
              </w:rPr>
            </w:pPr>
            <w:r w:rsidRPr="00F2219E">
              <w:rPr>
                <w:sz w:val="26"/>
                <w:szCs w:val="26"/>
              </w:rPr>
              <w:t>- Độ xốp (Bulk): 0,9 gsm/µm</w:t>
            </w:r>
          </w:p>
        </w:tc>
      </w:tr>
      <w:tr w:rsidR="00F2219E" w:rsidRPr="00F2219E" w:rsidTr="00214B0C">
        <w:trPr>
          <w:trHeight w:val="277"/>
        </w:trPr>
        <w:tc>
          <w:tcPr>
            <w:tcW w:w="714" w:type="dxa"/>
            <w:vAlign w:val="center"/>
            <w:hideMark/>
          </w:tcPr>
          <w:p w:rsidR="00991CB0" w:rsidRPr="00F2219E" w:rsidRDefault="00991CB0" w:rsidP="00214B0C">
            <w:pPr>
              <w:spacing w:before="60" w:after="60"/>
              <w:jc w:val="center"/>
              <w:rPr>
                <w:b/>
                <w:bCs/>
                <w:sz w:val="26"/>
                <w:szCs w:val="26"/>
              </w:rPr>
            </w:pPr>
            <w:r w:rsidRPr="00F2219E">
              <w:rPr>
                <w:b/>
                <w:bCs/>
                <w:sz w:val="26"/>
                <w:szCs w:val="26"/>
              </w:rPr>
              <w:t>2</w:t>
            </w:r>
          </w:p>
        </w:tc>
        <w:tc>
          <w:tcPr>
            <w:tcW w:w="8807" w:type="dxa"/>
            <w:vAlign w:val="center"/>
            <w:hideMark/>
          </w:tcPr>
          <w:p w:rsidR="00991CB0" w:rsidRPr="00F2219E" w:rsidRDefault="00991CB0" w:rsidP="00214B0C">
            <w:pPr>
              <w:spacing w:before="60" w:after="60"/>
              <w:ind w:left="153" w:right="94" w:firstLine="5"/>
              <w:rPr>
                <w:b/>
                <w:bCs/>
                <w:sz w:val="26"/>
                <w:szCs w:val="26"/>
              </w:rPr>
            </w:pPr>
            <w:r w:rsidRPr="00F2219E">
              <w:rPr>
                <w:b/>
                <w:bCs/>
                <w:sz w:val="26"/>
                <w:szCs w:val="26"/>
              </w:rPr>
              <w:t>Giấy Couche Matt 128 gsm</w:t>
            </w:r>
          </w:p>
        </w:tc>
      </w:tr>
      <w:tr w:rsidR="00F2219E" w:rsidRPr="00F2219E" w:rsidTr="00214B0C">
        <w:trPr>
          <w:trHeight w:val="277"/>
        </w:trPr>
        <w:tc>
          <w:tcPr>
            <w:tcW w:w="714" w:type="dxa"/>
            <w:vAlign w:val="center"/>
            <w:hideMark/>
          </w:tcPr>
          <w:p w:rsidR="00991CB0" w:rsidRPr="00F2219E" w:rsidRDefault="00991CB0" w:rsidP="00214B0C">
            <w:pPr>
              <w:spacing w:before="60" w:after="60"/>
              <w:jc w:val="center"/>
              <w:rPr>
                <w:b/>
                <w:bCs/>
                <w:sz w:val="26"/>
                <w:szCs w:val="26"/>
              </w:rPr>
            </w:pPr>
            <w:r w:rsidRPr="00F2219E">
              <w:rPr>
                <w:b/>
                <w:bCs/>
                <w:iCs/>
                <w:sz w:val="26"/>
                <w:szCs w:val="26"/>
              </w:rPr>
              <w:t>2.1</w:t>
            </w:r>
          </w:p>
        </w:tc>
        <w:tc>
          <w:tcPr>
            <w:tcW w:w="8807" w:type="dxa"/>
            <w:vAlign w:val="center"/>
            <w:hideMark/>
          </w:tcPr>
          <w:p w:rsidR="00991CB0" w:rsidRPr="00F2219E" w:rsidRDefault="00991CB0" w:rsidP="00214B0C">
            <w:pPr>
              <w:spacing w:before="60" w:after="60"/>
              <w:ind w:left="153" w:right="94" w:firstLine="5"/>
              <w:rPr>
                <w:b/>
                <w:bCs/>
                <w:sz w:val="26"/>
                <w:szCs w:val="26"/>
              </w:rPr>
            </w:pPr>
            <w:r w:rsidRPr="00F2219E">
              <w:rPr>
                <w:b/>
                <w:bCs/>
                <w:iCs/>
                <w:sz w:val="26"/>
                <w:szCs w:val="26"/>
              </w:rPr>
              <w:t>Yêu cầu chung</w:t>
            </w:r>
          </w:p>
        </w:tc>
      </w:tr>
      <w:tr w:rsidR="00F2219E" w:rsidRPr="00F2219E" w:rsidTr="00214B0C">
        <w:trPr>
          <w:trHeight w:val="277"/>
        </w:trPr>
        <w:tc>
          <w:tcPr>
            <w:tcW w:w="714" w:type="dxa"/>
            <w:vAlign w:val="center"/>
            <w:hideMark/>
          </w:tcPr>
          <w:p w:rsidR="00991CB0" w:rsidRPr="00F2219E" w:rsidRDefault="00991CB0" w:rsidP="00214B0C">
            <w:pPr>
              <w:spacing w:before="60" w:after="60"/>
              <w:jc w:val="center"/>
              <w:rPr>
                <w:sz w:val="26"/>
                <w:szCs w:val="26"/>
              </w:rPr>
            </w:pPr>
            <w:r w:rsidRPr="00F2219E">
              <w:rPr>
                <w:sz w:val="26"/>
                <w:szCs w:val="26"/>
              </w:rPr>
              <w:t> </w:t>
            </w:r>
          </w:p>
        </w:tc>
        <w:tc>
          <w:tcPr>
            <w:tcW w:w="8807" w:type="dxa"/>
            <w:vAlign w:val="center"/>
            <w:hideMark/>
          </w:tcPr>
          <w:p w:rsidR="00991CB0" w:rsidRPr="00F2219E" w:rsidRDefault="00991CB0" w:rsidP="00214B0C">
            <w:pPr>
              <w:spacing w:before="60" w:after="60"/>
              <w:ind w:left="153" w:right="94" w:firstLine="5"/>
              <w:rPr>
                <w:sz w:val="26"/>
                <w:szCs w:val="26"/>
              </w:rPr>
            </w:pPr>
            <w:r w:rsidRPr="00F2219E">
              <w:rPr>
                <w:sz w:val="26"/>
                <w:szCs w:val="26"/>
              </w:rPr>
              <w:t>- Giấy in mới 100%, sản xuất năm 2025 trở về sau;</w:t>
            </w:r>
          </w:p>
        </w:tc>
      </w:tr>
      <w:tr w:rsidR="00F2219E" w:rsidRPr="00F2219E" w:rsidTr="00214B0C">
        <w:trPr>
          <w:trHeight w:val="58"/>
        </w:trPr>
        <w:tc>
          <w:tcPr>
            <w:tcW w:w="714" w:type="dxa"/>
            <w:vAlign w:val="center"/>
            <w:hideMark/>
          </w:tcPr>
          <w:p w:rsidR="00991CB0" w:rsidRPr="00F2219E" w:rsidRDefault="00991CB0" w:rsidP="00214B0C">
            <w:pPr>
              <w:spacing w:before="60" w:after="60"/>
              <w:jc w:val="center"/>
              <w:rPr>
                <w:sz w:val="26"/>
                <w:szCs w:val="26"/>
              </w:rPr>
            </w:pPr>
            <w:r w:rsidRPr="00F2219E">
              <w:rPr>
                <w:sz w:val="26"/>
                <w:szCs w:val="26"/>
              </w:rPr>
              <w:t> </w:t>
            </w:r>
          </w:p>
        </w:tc>
        <w:tc>
          <w:tcPr>
            <w:tcW w:w="8807" w:type="dxa"/>
            <w:vAlign w:val="center"/>
            <w:hideMark/>
          </w:tcPr>
          <w:p w:rsidR="00991CB0" w:rsidRPr="00F2219E" w:rsidRDefault="00991CB0" w:rsidP="00214B0C">
            <w:pPr>
              <w:spacing w:before="60" w:after="60"/>
              <w:ind w:left="153" w:right="94" w:firstLine="5"/>
              <w:rPr>
                <w:sz w:val="26"/>
                <w:szCs w:val="26"/>
              </w:rPr>
            </w:pPr>
            <w:r w:rsidRPr="00F2219E">
              <w:rPr>
                <w:sz w:val="26"/>
                <w:szCs w:val="26"/>
              </w:rPr>
              <w:t xml:space="preserve">- Giấy in Đạt tiêu chuẩn chất lượng: ISO-9001-2015; ISO-14001-2015 </w:t>
            </w:r>
          </w:p>
        </w:tc>
      </w:tr>
      <w:tr w:rsidR="00F2219E" w:rsidRPr="00F2219E" w:rsidTr="00214B0C">
        <w:trPr>
          <w:trHeight w:val="63"/>
        </w:trPr>
        <w:tc>
          <w:tcPr>
            <w:tcW w:w="714" w:type="dxa"/>
            <w:vAlign w:val="center"/>
            <w:hideMark/>
          </w:tcPr>
          <w:p w:rsidR="00991CB0" w:rsidRPr="00F2219E" w:rsidRDefault="00991CB0" w:rsidP="00214B0C">
            <w:pPr>
              <w:spacing w:before="60" w:after="60"/>
              <w:jc w:val="center"/>
              <w:rPr>
                <w:sz w:val="26"/>
                <w:szCs w:val="26"/>
              </w:rPr>
            </w:pPr>
            <w:r w:rsidRPr="00F2219E">
              <w:rPr>
                <w:iCs/>
                <w:sz w:val="26"/>
                <w:szCs w:val="26"/>
              </w:rPr>
              <w:t> </w:t>
            </w:r>
          </w:p>
        </w:tc>
        <w:tc>
          <w:tcPr>
            <w:tcW w:w="8807" w:type="dxa"/>
            <w:vAlign w:val="center"/>
            <w:hideMark/>
          </w:tcPr>
          <w:p w:rsidR="00991CB0" w:rsidRPr="00F2219E" w:rsidRDefault="00991CB0" w:rsidP="00214B0C">
            <w:pPr>
              <w:spacing w:before="60" w:after="60"/>
              <w:ind w:left="153" w:right="94" w:firstLine="5"/>
              <w:rPr>
                <w:sz w:val="26"/>
                <w:szCs w:val="26"/>
              </w:rPr>
            </w:pPr>
            <w:r w:rsidRPr="00F2219E">
              <w:rPr>
                <w:sz w:val="26"/>
                <w:szCs w:val="26"/>
              </w:rPr>
              <w:t>- Giấy in được đóng gói theo Ram với số lượng 500 tờ/ram hoặc 250 tờ/0,5ram. Giấy được gói riêng bằng giấy chống thấm nước nguyên đai nguyên kiện từ nhà sản xuất.</w:t>
            </w:r>
          </w:p>
        </w:tc>
      </w:tr>
      <w:tr w:rsidR="00F2219E" w:rsidRPr="00F2219E" w:rsidTr="00214B0C">
        <w:trPr>
          <w:trHeight w:val="277"/>
        </w:trPr>
        <w:tc>
          <w:tcPr>
            <w:tcW w:w="714" w:type="dxa"/>
            <w:vAlign w:val="center"/>
            <w:hideMark/>
          </w:tcPr>
          <w:p w:rsidR="00991CB0" w:rsidRPr="00F2219E" w:rsidRDefault="00991CB0" w:rsidP="00214B0C">
            <w:pPr>
              <w:spacing w:before="60" w:after="60"/>
              <w:jc w:val="center"/>
              <w:rPr>
                <w:b/>
                <w:bCs/>
                <w:sz w:val="26"/>
                <w:szCs w:val="26"/>
              </w:rPr>
            </w:pPr>
            <w:r w:rsidRPr="00F2219E">
              <w:rPr>
                <w:b/>
                <w:bCs/>
                <w:iCs/>
                <w:sz w:val="26"/>
                <w:szCs w:val="26"/>
              </w:rPr>
              <w:t>2.2</w:t>
            </w:r>
          </w:p>
        </w:tc>
        <w:tc>
          <w:tcPr>
            <w:tcW w:w="8807" w:type="dxa"/>
            <w:vAlign w:val="center"/>
            <w:hideMark/>
          </w:tcPr>
          <w:p w:rsidR="00991CB0" w:rsidRPr="00F2219E" w:rsidRDefault="00991CB0" w:rsidP="00214B0C">
            <w:pPr>
              <w:spacing w:before="60" w:after="60"/>
              <w:ind w:left="153" w:right="94" w:firstLine="5"/>
              <w:rPr>
                <w:b/>
                <w:bCs/>
                <w:sz w:val="26"/>
                <w:szCs w:val="26"/>
              </w:rPr>
            </w:pPr>
            <w:r w:rsidRPr="00F2219E">
              <w:rPr>
                <w:b/>
                <w:bCs/>
                <w:iCs/>
                <w:sz w:val="26"/>
                <w:szCs w:val="26"/>
              </w:rPr>
              <w:t xml:space="preserve">Đặc tính </w:t>
            </w:r>
          </w:p>
        </w:tc>
      </w:tr>
      <w:tr w:rsidR="00F2219E" w:rsidRPr="00F2219E" w:rsidTr="00214B0C">
        <w:trPr>
          <w:trHeight w:val="277"/>
        </w:trPr>
        <w:tc>
          <w:tcPr>
            <w:tcW w:w="714" w:type="dxa"/>
            <w:vAlign w:val="center"/>
            <w:hideMark/>
          </w:tcPr>
          <w:p w:rsidR="00991CB0" w:rsidRPr="00F2219E" w:rsidRDefault="00991CB0" w:rsidP="00214B0C">
            <w:pPr>
              <w:spacing w:before="60" w:after="60"/>
              <w:jc w:val="center"/>
              <w:rPr>
                <w:sz w:val="26"/>
                <w:szCs w:val="26"/>
              </w:rPr>
            </w:pPr>
            <w:r w:rsidRPr="00F2219E">
              <w:rPr>
                <w:sz w:val="26"/>
                <w:szCs w:val="26"/>
              </w:rPr>
              <w:t> </w:t>
            </w:r>
          </w:p>
        </w:tc>
        <w:tc>
          <w:tcPr>
            <w:tcW w:w="8807" w:type="dxa"/>
            <w:vAlign w:val="center"/>
            <w:hideMark/>
          </w:tcPr>
          <w:p w:rsidR="00991CB0" w:rsidRPr="00F2219E" w:rsidRDefault="00991CB0" w:rsidP="00214B0C">
            <w:pPr>
              <w:spacing w:before="60" w:after="60"/>
              <w:ind w:left="153" w:right="94" w:firstLine="5"/>
              <w:rPr>
                <w:sz w:val="26"/>
                <w:szCs w:val="26"/>
              </w:rPr>
            </w:pPr>
            <w:r w:rsidRPr="00F2219E">
              <w:rPr>
                <w:sz w:val="26"/>
                <w:szCs w:val="26"/>
              </w:rPr>
              <w:t xml:space="preserve">- Loại giấy: Couche Matt </w:t>
            </w:r>
          </w:p>
        </w:tc>
      </w:tr>
      <w:tr w:rsidR="00F2219E" w:rsidRPr="00F2219E" w:rsidTr="00214B0C">
        <w:trPr>
          <w:trHeight w:val="277"/>
        </w:trPr>
        <w:tc>
          <w:tcPr>
            <w:tcW w:w="714" w:type="dxa"/>
            <w:vAlign w:val="center"/>
            <w:hideMark/>
          </w:tcPr>
          <w:p w:rsidR="00991CB0" w:rsidRPr="00F2219E" w:rsidRDefault="00991CB0" w:rsidP="00214B0C">
            <w:pPr>
              <w:spacing w:before="60" w:after="60"/>
              <w:jc w:val="center"/>
              <w:rPr>
                <w:sz w:val="26"/>
                <w:szCs w:val="26"/>
              </w:rPr>
            </w:pPr>
            <w:r w:rsidRPr="00F2219E">
              <w:rPr>
                <w:sz w:val="26"/>
                <w:szCs w:val="26"/>
              </w:rPr>
              <w:t> </w:t>
            </w:r>
          </w:p>
        </w:tc>
        <w:tc>
          <w:tcPr>
            <w:tcW w:w="8807" w:type="dxa"/>
            <w:vAlign w:val="center"/>
            <w:hideMark/>
          </w:tcPr>
          <w:p w:rsidR="00991CB0" w:rsidRPr="00F2219E" w:rsidRDefault="00991CB0" w:rsidP="00214B0C">
            <w:pPr>
              <w:spacing w:before="60" w:after="60"/>
              <w:ind w:left="153" w:right="94" w:firstLine="5"/>
              <w:rPr>
                <w:sz w:val="26"/>
                <w:szCs w:val="26"/>
              </w:rPr>
            </w:pPr>
            <w:r w:rsidRPr="00F2219E">
              <w:rPr>
                <w:sz w:val="26"/>
                <w:szCs w:val="26"/>
              </w:rPr>
              <w:t>- Hãng sản xuất: Moorim - Hàn Quốc</w:t>
            </w:r>
          </w:p>
        </w:tc>
      </w:tr>
      <w:tr w:rsidR="00F2219E" w:rsidRPr="00F2219E" w:rsidTr="00214B0C">
        <w:trPr>
          <w:trHeight w:val="277"/>
        </w:trPr>
        <w:tc>
          <w:tcPr>
            <w:tcW w:w="714" w:type="dxa"/>
            <w:vAlign w:val="center"/>
            <w:hideMark/>
          </w:tcPr>
          <w:p w:rsidR="00991CB0" w:rsidRPr="00F2219E" w:rsidRDefault="00991CB0" w:rsidP="00214B0C">
            <w:pPr>
              <w:spacing w:before="60" w:after="60"/>
              <w:jc w:val="center"/>
              <w:rPr>
                <w:sz w:val="26"/>
                <w:szCs w:val="26"/>
              </w:rPr>
            </w:pPr>
            <w:r w:rsidRPr="00F2219E">
              <w:rPr>
                <w:sz w:val="26"/>
                <w:szCs w:val="26"/>
              </w:rPr>
              <w:t> </w:t>
            </w:r>
          </w:p>
        </w:tc>
        <w:tc>
          <w:tcPr>
            <w:tcW w:w="8807" w:type="dxa"/>
            <w:vAlign w:val="center"/>
            <w:hideMark/>
          </w:tcPr>
          <w:p w:rsidR="00991CB0" w:rsidRPr="00F2219E" w:rsidRDefault="00991CB0" w:rsidP="00214B0C">
            <w:pPr>
              <w:spacing w:before="60" w:after="60"/>
              <w:ind w:left="153" w:right="94" w:firstLine="5"/>
              <w:rPr>
                <w:sz w:val="26"/>
                <w:szCs w:val="26"/>
              </w:rPr>
            </w:pPr>
            <w:r w:rsidRPr="00F2219E">
              <w:rPr>
                <w:sz w:val="26"/>
                <w:szCs w:val="26"/>
              </w:rPr>
              <w:t>- Định lượng: 128g/m²</w:t>
            </w:r>
          </w:p>
        </w:tc>
      </w:tr>
      <w:tr w:rsidR="00F2219E" w:rsidRPr="00F2219E" w:rsidTr="00214B0C">
        <w:trPr>
          <w:trHeight w:val="277"/>
        </w:trPr>
        <w:tc>
          <w:tcPr>
            <w:tcW w:w="714" w:type="dxa"/>
            <w:vAlign w:val="center"/>
            <w:hideMark/>
          </w:tcPr>
          <w:p w:rsidR="00991CB0" w:rsidRPr="00F2219E" w:rsidRDefault="00991CB0" w:rsidP="00214B0C">
            <w:pPr>
              <w:spacing w:before="60" w:after="60"/>
              <w:jc w:val="center"/>
              <w:rPr>
                <w:sz w:val="26"/>
                <w:szCs w:val="26"/>
              </w:rPr>
            </w:pPr>
            <w:r w:rsidRPr="00F2219E">
              <w:rPr>
                <w:sz w:val="26"/>
                <w:szCs w:val="26"/>
              </w:rPr>
              <w:t> </w:t>
            </w:r>
          </w:p>
        </w:tc>
        <w:tc>
          <w:tcPr>
            <w:tcW w:w="8807" w:type="dxa"/>
            <w:vAlign w:val="center"/>
            <w:hideMark/>
          </w:tcPr>
          <w:p w:rsidR="00991CB0" w:rsidRPr="00F2219E" w:rsidRDefault="00991CB0" w:rsidP="00214B0C">
            <w:pPr>
              <w:spacing w:before="60" w:after="60"/>
              <w:ind w:left="153" w:right="94" w:firstLine="5"/>
              <w:rPr>
                <w:sz w:val="26"/>
                <w:szCs w:val="26"/>
              </w:rPr>
            </w:pPr>
            <w:r w:rsidRPr="00F2219E">
              <w:rPr>
                <w:sz w:val="26"/>
                <w:szCs w:val="26"/>
              </w:rPr>
              <w:t>- Khổ: 65cm x 92cm;</w:t>
            </w:r>
          </w:p>
        </w:tc>
      </w:tr>
      <w:tr w:rsidR="00F2219E" w:rsidRPr="00F2219E" w:rsidTr="00214B0C">
        <w:trPr>
          <w:trHeight w:val="277"/>
        </w:trPr>
        <w:tc>
          <w:tcPr>
            <w:tcW w:w="714" w:type="dxa"/>
            <w:vAlign w:val="center"/>
            <w:hideMark/>
          </w:tcPr>
          <w:p w:rsidR="00991CB0" w:rsidRPr="00F2219E" w:rsidRDefault="00991CB0" w:rsidP="00214B0C">
            <w:pPr>
              <w:spacing w:before="60" w:after="60" w:line="276" w:lineRule="auto"/>
              <w:jc w:val="center"/>
              <w:rPr>
                <w:b/>
                <w:bCs/>
                <w:sz w:val="26"/>
                <w:szCs w:val="26"/>
              </w:rPr>
            </w:pPr>
            <w:r w:rsidRPr="00F2219E">
              <w:rPr>
                <w:b/>
                <w:bCs/>
                <w:iCs/>
                <w:sz w:val="26"/>
                <w:szCs w:val="26"/>
              </w:rPr>
              <w:lastRenderedPageBreak/>
              <w:t>2.3</w:t>
            </w:r>
          </w:p>
        </w:tc>
        <w:tc>
          <w:tcPr>
            <w:tcW w:w="8807" w:type="dxa"/>
            <w:vAlign w:val="center"/>
            <w:hideMark/>
          </w:tcPr>
          <w:p w:rsidR="00991CB0" w:rsidRPr="00F2219E" w:rsidRDefault="00991CB0" w:rsidP="00214B0C">
            <w:pPr>
              <w:spacing w:before="60" w:after="60" w:line="276" w:lineRule="auto"/>
              <w:ind w:left="153" w:right="94" w:firstLine="5"/>
              <w:rPr>
                <w:b/>
                <w:bCs/>
                <w:sz w:val="26"/>
                <w:szCs w:val="26"/>
              </w:rPr>
            </w:pPr>
            <w:r w:rsidRPr="00F2219E">
              <w:rPr>
                <w:b/>
                <w:bCs/>
                <w:iCs/>
                <w:sz w:val="26"/>
                <w:szCs w:val="26"/>
              </w:rPr>
              <w:t>Thông số kỹ thuật</w:t>
            </w:r>
          </w:p>
        </w:tc>
      </w:tr>
      <w:tr w:rsidR="00F2219E" w:rsidRPr="00F2219E" w:rsidTr="00214B0C">
        <w:trPr>
          <w:trHeight w:val="277"/>
        </w:trPr>
        <w:tc>
          <w:tcPr>
            <w:tcW w:w="714" w:type="dxa"/>
            <w:vAlign w:val="center"/>
            <w:hideMark/>
          </w:tcPr>
          <w:p w:rsidR="00991CB0" w:rsidRPr="00F2219E" w:rsidRDefault="00991CB0" w:rsidP="00214B0C">
            <w:pPr>
              <w:spacing w:before="60" w:after="60" w:line="276" w:lineRule="auto"/>
              <w:jc w:val="center"/>
              <w:rPr>
                <w:sz w:val="26"/>
                <w:szCs w:val="26"/>
              </w:rPr>
            </w:pPr>
            <w:r w:rsidRPr="00F2219E">
              <w:rPr>
                <w:sz w:val="26"/>
                <w:szCs w:val="26"/>
              </w:rPr>
              <w:t> </w:t>
            </w:r>
          </w:p>
        </w:tc>
        <w:tc>
          <w:tcPr>
            <w:tcW w:w="8807" w:type="dxa"/>
            <w:vAlign w:val="center"/>
            <w:hideMark/>
          </w:tcPr>
          <w:p w:rsidR="00991CB0" w:rsidRPr="00F2219E" w:rsidRDefault="00991CB0" w:rsidP="00214B0C">
            <w:pPr>
              <w:spacing w:before="60" w:after="60" w:line="276" w:lineRule="auto"/>
              <w:ind w:left="153" w:right="94" w:firstLine="5"/>
              <w:rPr>
                <w:sz w:val="26"/>
                <w:szCs w:val="26"/>
              </w:rPr>
            </w:pPr>
            <w:r w:rsidRPr="00F2219E">
              <w:rPr>
                <w:sz w:val="26"/>
                <w:szCs w:val="26"/>
              </w:rPr>
              <w:t>- Định lượng (Basis weight): 128 g/m2 ± 4%.</w:t>
            </w:r>
          </w:p>
        </w:tc>
      </w:tr>
      <w:tr w:rsidR="00F2219E" w:rsidRPr="00F2219E" w:rsidTr="00214B0C">
        <w:trPr>
          <w:trHeight w:val="277"/>
        </w:trPr>
        <w:tc>
          <w:tcPr>
            <w:tcW w:w="714" w:type="dxa"/>
            <w:vAlign w:val="center"/>
            <w:hideMark/>
          </w:tcPr>
          <w:p w:rsidR="00991CB0" w:rsidRPr="00F2219E" w:rsidRDefault="00991CB0" w:rsidP="00214B0C">
            <w:pPr>
              <w:spacing w:before="60" w:after="60" w:line="276" w:lineRule="auto"/>
              <w:jc w:val="center"/>
              <w:rPr>
                <w:sz w:val="26"/>
                <w:szCs w:val="26"/>
              </w:rPr>
            </w:pPr>
            <w:r w:rsidRPr="00F2219E">
              <w:rPr>
                <w:sz w:val="26"/>
                <w:szCs w:val="26"/>
              </w:rPr>
              <w:t> </w:t>
            </w:r>
          </w:p>
        </w:tc>
        <w:tc>
          <w:tcPr>
            <w:tcW w:w="8807" w:type="dxa"/>
            <w:vAlign w:val="center"/>
            <w:hideMark/>
          </w:tcPr>
          <w:p w:rsidR="00991CB0" w:rsidRPr="00F2219E" w:rsidRDefault="00991CB0" w:rsidP="00214B0C">
            <w:pPr>
              <w:spacing w:before="60" w:after="60" w:line="276" w:lineRule="auto"/>
              <w:ind w:left="153" w:right="94" w:firstLine="5"/>
              <w:rPr>
                <w:sz w:val="26"/>
                <w:szCs w:val="26"/>
              </w:rPr>
            </w:pPr>
            <w:r w:rsidRPr="00F2219E">
              <w:rPr>
                <w:sz w:val="26"/>
                <w:szCs w:val="26"/>
              </w:rPr>
              <w:t>- Độ dày (thickness): 116 µm ± 5.</w:t>
            </w:r>
          </w:p>
        </w:tc>
      </w:tr>
      <w:tr w:rsidR="00F2219E" w:rsidRPr="00F2219E" w:rsidTr="00214B0C">
        <w:trPr>
          <w:trHeight w:val="277"/>
        </w:trPr>
        <w:tc>
          <w:tcPr>
            <w:tcW w:w="714" w:type="dxa"/>
            <w:vAlign w:val="center"/>
            <w:hideMark/>
          </w:tcPr>
          <w:p w:rsidR="00991CB0" w:rsidRPr="00F2219E" w:rsidRDefault="00991CB0" w:rsidP="00214B0C">
            <w:pPr>
              <w:spacing w:before="60" w:after="60" w:line="276" w:lineRule="auto"/>
              <w:jc w:val="center"/>
              <w:rPr>
                <w:sz w:val="26"/>
                <w:szCs w:val="26"/>
              </w:rPr>
            </w:pPr>
            <w:r w:rsidRPr="00F2219E">
              <w:rPr>
                <w:sz w:val="26"/>
                <w:szCs w:val="26"/>
              </w:rPr>
              <w:t> </w:t>
            </w:r>
          </w:p>
        </w:tc>
        <w:tc>
          <w:tcPr>
            <w:tcW w:w="8807" w:type="dxa"/>
            <w:vAlign w:val="center"/>
            <w:hideMark/>
          </w:tcPr>
          <w:p w:rsidR="00991CB0" w:rsidRPr="00F2219E" w:rsidRDefault="00991CB0" w:rsidP="00214B0C">
            <w:pPr>
              <w:spacing w:before="60" w:after="60" w:line="276" w:lineRule="auto"/>
              <w:ind w:left="153" w:right="94" w:firstLine="5"/>
              <w:rPr>
                <w:sz w:val="26"/>
                <w:szCs w:val="26"/>
              </w:rPr>
            </w:pPr>
            <w:r w:rsidRPr="00F2219E">
              <w:rPr>
                <w:sz w:val="26"/>
                <w:szCs w:val="26"/>
              </w:rPr>
              <w:t>- Độ mịn (Smoothness): 500 UP Sec</w:t>
            </w:r>
          </w:p>
        </w:tc>
      </w:tr>
      <w:tr w:rsidR="00F2219E" w:rsidRPr="00F2219E" w:rsidTr="00214B0C">
        <w:trPr>
          <w:trHeight w:val="277"/>
        </w:trPr>
        <w:tc>
          <w:tcPr>
            <w:tcW w:w="714" w:type="dxa"/>
            <w:vAlign w:val="center"/>
            <w:hideMark/>
          </w:tcPr>
          <w:p w:rsidR="00991CB0" w:rsidRPr="00F2219E" w:rsidRDefault="00991CB0" w:rsidP="00214B0C">
            <w:pPr>
              <w:spacing w:before="60" w:after="60" w:line="276" w:lineRule="auto"/>
              <w:jc w:val="center"/>
              <w:rPr>
                <w:sz w:val="26"/>
                <w:szCs w:val="26"/>
              </w:rPr>
            </w:pPr>
            <w:r w:rsidRPr="00F2219E">
              <w:rPr>
                <w:sz w:val="26"/>
                <w:szCs w:val="26"/>
              </w:rPr>
              <w:t> </w:t>
            </w:r>
          </w:p>
        </w:tc>
        <w:tc>
          <w:tcPr>
            <w:tcW w:w="8807" w:type="dxa"/>
            <w:vAlign w:val="center"/>
            <w:hideMark/>
          </w:tcPr>
          <w:p w:rsidR="00991CB0" w:rsidRPr="00F2219E" w:rsidRDefault="00991CB0" w:rsidP="00214B0C">
            <w:pPr>
              <w:spacing w:before="60" w:after="60" w:line="276" w:lineRule="auto"/>
              <w:ind w:left="153" w:right="94" w:firstLine="5"/>
              <w:rPr>
                <w:sz w:val="26"/>
                <w:szCs w:val="26"/>
              </w:rPr>
            </w:pPr>
            <w:r w:rsidRPr="00F2219E">
              <w:rPr>
                <w:sz w:val="26"/>
                <w:szCs w:val="26"/>
              </w:rPr>
              <w:t>- Độ nhám (Roughness): 2,0 µm ± 0,3.</w:t>
            </w:r>
          </w:p>
        </w:tc>
      </w:tr>
      <w:tr w:rsidR="00F2219E" w:rsidRPr="00F2219E" w:rsidTr="00214B0C">
        <w:trPr>
          <w:trHeight w:val="277"/>
        </w:trPr>
        <w:tc>
          <w:tcPr>
            <w:tcW w:w="714" w:type="dxa"/>
            <w:vAlign w:val="center"/>
            <w:hideMark/>
          </w:tcPr>
          <w:p w:rsidR="00991CB0" w:rsidRPr="00F2219E" w:rsidRDefault="00991CB0" w:rsidP="00214B0C">
            <w:pPr>
              <w:spacing w:before="60" w:after="60" w:line="276" w:lineRule="auto"/>
              <w:jc w:val="center"/>
              <w:rPr>
                <w:sz w:val="26"/>
                <w:szCs w:val="26"/>
              </w:rPr>
            </w:pPr>
            <w:r w:rsidRPr="00F2219E">
              <w:rPr>
                <w:sz w:val="26"/>
                <w:szCs w:val="26"/>
              </w:rPr>
              <w:t> </w:t>
            </w:r>
          </w:p>
        </w:tc>
        <w:tc>
          <w:tcPr>
            <w:tcW w:w="8807" w:type="dxa"/>
            <w:vAlign w:val="center"/>
            <w:hideMark/>
          </w:tcPr>
          <w:p w:rsidR="00991CB0" w:rsidRPr="00F2219E" w:rsidRDefault="00991CB0" w:rsidP="00214B0C">
            <w:pPr>
              <w:spacing w:before="60" w:after="60" w:line="276" w:lineRule="auto"/>
              <w:ind w:left="153" w:right="94" w:firstLine="5"/>
              <w:rPr>
                <w:sz w:val="26"/>
                <w:szCs w:val="26"/>
              </w:rPr>
            </w:pPr>
            <w:r w:rsidRPr="00F2219E">
              <w:rPr>
                <w:sz w:val="26"/>
                <w:szCs w:val="26"/>
              </w:rPr>
              <w:t>- Độ trắng (Whiteness): 115% ± 10.</w:t>
            </w:r>
          </w:p>
        </w:tc>
      </w:tr>
      <w:tr w:rsidR="00F2219E" w:rsidRPr="00F2219E" w:rsidTr="00214B0C">
        <w:trPr>
          <w:trHeight w:val="277"/>
        </w:trPr>
        <w:tc>
          <w:tcPr>
            <w:tcW w:w="714" w:type="dxa"/>
            <w:vAlign w:val="center"/>
            <w:hideMark/>
          </w:tcPr>
          <w:p w:rsidR="00991CB0" w:rsidRPr="00F2219E" w:rsidRDefault="00991CB0" w:rsidP="00214B0C">
            <w:pPr>
              <w:spacing w:before="60" w:after="60" w:line="276" w:lineRule="auto"/>
              <w:jc w:val="center"/>
              <w:rPr>
                <w:sz w:val="26"/>
                <w:szCs w:val="26"/>
              </w:rPr>
            </w:pPr>
            <w:r w:rsidRPr="00F2219E">
              <w:rPr>
                <w:sz w:val="26"/>
                <w:szCs w:val="26"/>
              </w:rPr>
              <w:t> </w:t>
            </w:r>
          </w:p>
        </w:tc>
        <w:tc>
          <w:tcPr>
            <w:tcW w:w="8807" w:type="dxa"/>
            <w:vAlign w:val="center"/>
            <w:hideMark/>
          </w:tcPr>
          <w:p w:rsidR="00991CB0" w:rsidRPr="00F2219E" w:rsidRDefault="00991CB0" w:rsidP="00214B0C">
            <w:pPr>
              <w:spacing w:before="60" w:after="60" w:line="276" w:lineRule="auto"/>
              <w:ind w:left="153" w:right="94" w:firstLine="5"/>
              <w:rPr>
                <w:sz w:val="26"/>
                <w:szCs w:val="26"/>
              </w:rPr>
            </w:pPr>
            <w:r w:rsidRPr="00F2219E">
              <w:rPr>
                <w:sz w:val="26"/>
                <w:szCs w:val="26"/>
              </w:rPr>
              <w:t>- Độ sáng (Brightness): 92 % ± 2.</w:t>
            </w:r>
          </w:p>
        </w:tc>
      </w:tr>
      <w:tr w:rsidR="00F2219E" w:rsidRPr="00F2219E" w:rsidTr="00214B0C">
        <w:trPr>
          <w:trHeight w:val="277"/>
        </w:trPr>
        <w:tc>
          <w:tcPr>
            <w:tcW w:w="714" w:type="dxa"/>
            <w:vAlign w:val="center"/>
            <w:hideMark/>
          </w:tcPr>
          <w:p w:rsidR="00991CB0" w:rsidRPr="00F2219E" w:rsidRDefault="00991CB0" w:rsidP="00214B0C">
            <w:pPr>
              <w:spacing w:before="60" w:after="60" w:line="276" w:lineRule="auto"/>
              <w:jc w:val="center"/>
              <w:rPr>
                <w:sz w:val="26"/>
                <w:szCs w:val="26"/>
              </w:rPr>
            </w:pPr>
            <w:r w:rsidRPr="00F2219E">
              <w:rPr>
                <w:sz w:val="26"/>
                <w:szCs w:val="26"/>
              </w:rPr>
              <w:t> </w:t>
            </w:r>
          </w:p>
        </w:tc>
        <w:tc>
          <w:tcPr>
            <w:tcW w:w="8807" w:type="dxa"/>
            <w:vAlign w:val="center"/>
            <w:hideMark/>
          </w:tcPr>
          <w:p w:rsidR="00991CB0" w:rsidRPr="00F2219E" w:rsidRDefault="00991CB0" w:rsidP="00214B0C">
            <w:pPr>
              <w:spacing w:before="60" w:after="60" w:line="276" w:lineRule="auto"/>
              <w:ind w:left="153" w:right="94" w:firstLine="5"/>
              <w:rPr>
                <w:sz w:val="26"/>
                <w:szCs w:val="26"/>
              </w:rPr>
            </w:pPr>
            <w:r w:rsidRPr="00F2219E">
              <w:rPr>
                <w:sz w:val="26"/>
                <w:szCs w:val="26"/>
              </w:rPr>
              <w:t>- Độ đục, mờ (Opacity): 97 % ± 2.</w:t>
            </w:r>
          </w:p>
        </w:tc>
      </w:tr>
      <w:tr w:rsidR="00F2219E" w:rsidRPr="00F2219E" w:rsidTr="00214B0C">
        <w:trPr>
          <w:trHeight w:val="277"/>
        </w:trPr>
        <w:tc>
          <w:tcPr>
            <w:tcW w:w="714" w:type="dxa"/>
            <w:vAlign w:val="center"/>
            <w:hideMark/>
          </w:tcPr>
          <w:p w:rsidR="00991CB0" w:rsidRPr="00F2219E" w:rsidRDefault="00991CB0" w:rsidP="00214B0C">
            <w:pPr>
              <w:spacing w:before="60" w:after="60" w:line="276" w:lineRule="auto"/>
              <w:jc w:val="center"/>
              <w:rPr>
                <w:sz w:val="26"/>
                <w:szCs w:val="26"/>
              </w:rPr>
            </w:pPr>
            <w:r w:rsidRPr="00F2219E">
              <w:rPr>
                <w:sz w:val="26"/>
                <w:szCs w:val="26"/>
              </w:rPr>
              <w:t> </w:t>
            </w:r>
          </w:p>
        </w:tc>
        <w:tc>
          <w:tcPr>
            <w:tcW w:w="8807" w:type="dxa"/>
            <w:vAlign w:val="center"/>
            <w:hideMark/>
          </w:tcPr>
          <w:p w:rsidR="00991CB0" w:rsidRPr="00F2219E" w:rsidRDefault="00991CB0" w:rsidP="00214B0C">
            <w:pPr>
              <w:spacing w:before="60" w:after="60" w:line="276" w:lineRule="auto"/>
              <w:ind w:left="153" w:right="94" w:firstLine="5"/>
              <w:rPr>
                <w:sz w:val="26"/>
                <w:szCs w:val="26"/>
              </w:rPr>
            </w:pPr>
            <w:r w:rsidRPr="00F2219E">
              <w:rPr>
                <w:sz w:val="26"/>
                <w:szCs w:val="26"/>
              </w:rPr>
              <w:t>- Độ bóng giấy (Paper gloss): 30 % ± 3</w:t>
            </w:r>
          </w:p>
        </w:tc>
      </w:tr>
      <w:tr w:rsidR="00F2219E" w:rsidRPr="00F2219E" w:rsidTr="00214B0C">
        <w:trPr>
          <w:trHeight w:val="277"/>
        </w:trPr>
        <w:tc>
          <w:tcPr>
            <w:tcW w:w="714" w:type="dxa"/>
            <w:vAlign w:val="center"/>
            <w:hideMark/>
          </w:tcPr>
          <w:p w:rsidR="00991CB0" w:rsidRPr="00F2219E" w:rsidRDefault="00991CB0" w:rsidP="00214B0C">
            <w:pPr>
              <w:spacing w:before="60" w:after="60" w:line="276" w:lineRule="auto"/>
              <w:jc w:val="center"/>
              <w:rPr>
                <w:sz w:val="26"/>
                <w:szCs w:val="26"/>
              </w:rPr>
            </w:pPr>
            <w:r w:rsidRPr="00F2219E">
              <w:rPr>
                <w:sz w:val="26"/>
                <w:szCs w:val="26"/>
              </w:rPr>
              <w:t> </w:t>
            </w:r>
          </w:p>
        </w:tc>
        <w:tc>
          <w:tcPr>
            <w:tcW w:w="8807" w:type="dxa"/>
            <w:vAlign w:val="center"/>
            <w:hideMark/>
          </w:tcPr>
          <w:p w:rsidR="00991CB0" w:rsidRPr="00F2219E" w:rsidRDefault="00991CB0" w:rsidP="00214B0C">
            <w:pPr>
              <w:spacing w:before="60" w:after="60" w:line="276" w:lineRule="auto"/>
              <w:ind w:left="153" w:right="94" w:firstLine="5"/>
              <w:rPr>
                <w:sz w:val="26"/>
                <w:szCs w:val="26"/>
              </w:rPr>
            </w:pPr>
            <w:r w:rsidRPr="00F2219E">
              <w:rPr>
                <w:sz w:val="26"/>
                <w:szCs w:val="26"/>
              </w:rPr>
              <w:t>- Độ xốp (Bulk): 0,91 gsm/µm</w:t>
            </w:r>
          </w:p>
        </w:tc>
      </w:tr>
    </w:tbl>
    <w:p w:rsidR="00991CB0" w:rsidRPr="00F2219E" w:rsidRDefault="00991CB0" w:rsidP="00991CB0">
      <w:pPr>
        <w:spacing w:before="120" w:after="120" w:line="300" w:lineRule="auto"/>
        <w:ind w:firstLine="567"/>
        <w:rPr>
          <w:i/>
          <w:sz w:val="26"/>
          <w:szCs w:val="26"/>
          <w:lang w:val="nl-NL"/>
        </w:rPr>
      </w:pPr>
      <w:r w:rsidRPr="00F2219E">
        <w:rPr>
          <w:b/>
          <w:sz w:val="26"/>
          <w:szCs w:val="26"/>
          <w:lang w:val="nl-NL"/>
        </w:rPr>
        <w:t>Ghi chú:</w:t>
      </w:r>
      <w:r w:rsidRPr="00F2219E">
        <w:rPr>
          <w:sz w:val="26"/>
          <w:szCs w:val="26"/>
          <w:lang w:val="nl-NL"/>
        </w:rPr>
        <w:t xml:space="preserve"> Lý do E-HSMT Yêu cầu Nhà thầu chào đúng </w:t>
      </w:r>
      <w:r w:rsidRPr="00F2219E">
        <w:rPr>
          <w:sz w:val="26"/>
          <w:szCs w:val="26"/>
          <w:lang w:val="vi-VN"/>
        </w:rPr>
        <w:t>thương</w:t>
      </w:r>
      <w:r w:rsidRPr="00F2219E">
        <w:rPr>
          <w:sz w:val="26"/>
          <w:szCs w:val="26"/>
          <w:lang w:val="nl-NL"/>
        </w:rPr>
        <w:t xml:space="preserve"> hiệu xuất xứ hàng hóa cũng như các thông số kỹ thuật theo yêu cầu </w:t>
      </w:r>
      <w:r w:rsidRPr="00F2219E">
        <w:rPr>
          <w:sz w:val="26"/>
          <w:szCs w:val="26"/>
          <w:lang w:val="vi-VN"/>
        </w:rPr>
        <w:t xml:space="preserve">như trên </w:t>
      </w:r>
      <w:r w:rsidRPr="00F2219E">
        <w:rPr>
          <w:sz w:val="26"/>
          <w:szCs w:val="26"/>
          <w:lang w:val="nl-NL"/>
        </w:rPr>
        <w:t xml:space="preserve">là do những hàng hóa này Chủ đầu tư đã ký hợp đồng </w:t>
      </w:r>
      <w:r w:rsidRPr="00F2219E">
        <w:rPr>
          <w:sz w:val="26"/>
          <w:szCs w:val="26"/>
          <w:lang w:val="vi-VN"/>
        </w:rPr>
        <w:t xml:space="preserve">In vé xổ số năm </w:t>
      </w:r>
      <w:r w:rsidRPr="00F2219E">
        <w:rPr>
          <w:sz w:val="26"/>
          <w:szCs w:val="26"/>
        </w:rPr>
        <w:t>2025-</w:t>
      </w:r>
      <w:r w:rsidRPr="00F2219E">
        <w:rPr>
          <w:sz w:val="26"/>
          <w:szCs w:val="26"/>
          <w:lang w:val="vi-VN"/>
        </w:rPr>
        <w:t xml:space="preserve">2026 </w:t>
      </w:r>
      <w:r w:rsidRPr="00F2219E">
        <w:rPr>
          <w:sz w:val="26"/>
          <w:szCs w:val="26"/>
          <w:lang w:val="nl-NL"/>
        </w:rPr>
        <w:t xml:space="preserve">với </w:t>
      </w:r>
      <w:r w:rsidRPr="00F2219E">
        <w:rPr>
          <w:sz w:val="26"/>
          <w:szCs w:val="26"/>
        </w:rPr>
        <w:t xml:space="preserve">Công ty Xổ số kiến thiết </w:t>
      </w:r>
      <w:r w:rsidRPr="00F2219E">
        <w:rPr>
          <w:sz w:val="26"/>
          <w:szCs w:val="26"/>
          <w:lang w:val="vi-VN"/>
        </w:rPr>
        <w:t>(</w:t>
      </w:r>
      <w:r w:rsidRPr="00F2219E">
        <w:rPr>
          <w:sz w:val="26"/>
          <w:szCs w:val="26"/>
        </w:rPr>
        <w:t xml:space="preserve">cung cấp vật tư Giấy in vé số theo </w:t>
      </w:r>
      <w:r w:rsidRPr="00F2219E">
        <w:rPr>
          <w:sz w:val="26"/>
          <w:szCs w:val="26"/>
          <w:lang w:val="vi-VN"/>
        </w:rPr>
        <w:t>thương</w:t>
      </w:r>
      <w:r w:rsidRPr="00F2219E">
        <w:rPr>
          <w:sz w:val="26"/>
          <w:szCs w:val="26"/>
        </w:rPr>
        <w:t xml:space="preserve"> hiệu xuất xứ </w:t>
      </w:r>
      <w:r w:rsidRPr="00F2219E">
        <w:rPr>
          <w:sz w:val="26"/>
          <w:szCs w:val="26"/>
          <w:lang w:val="vi-VN"/>
        </w:rPr>
        <w:t xml:space="preserve">được nêu trong </w:t>
      </w:r>
      <w:r w:rsidRPr="00F2219E">
        <w:rPr>
          <w:sz w:val="26"/>
          <w:szCs w:val="26"/>
        </w:rPr>
        <w:t>E-</w:t>
      </w:r>
      <w:r w:rsidRPr="00F2219E">
        <w:rPr>
          <w:sz w:val="26"/>
          <w:szCs w:val="26"/>
          <w:lang w:val="vi-VN"/>
        </w:rPr>
        <w:t xml:space="preserve">HSMT này). Đồng thời tại thị trường Việt Nam có nhiều nhà phân phối về giấy in của thương hiệu và xuất xứ của giấy in theo yêu cầu của </w:t>
      </w:r>
      <w:r w:rsidRPr="00F2219E">
        <w:rPr>
          <w:sz w:val="26"/>
          <w:szCs w:val="26"/>
        </w:rPr>
        <w:t>E-</w:t>
      </w:r>
      <w:r w:rsidRPr="00F2219E">
        <w:rPr>
          <w:sz w:val="26"/>
          <w:szCs w:val="26"/>
          <w:lang w:val="vi-VN"/>
        </w:rPr>
        <w:t xml:space="preserve">HSMT (Được phép </w:t>
      </w:r>
      <w:r w:rsidRPr="00F2219E">
        <w:rPr>
          <w:sz w:val="26"/>
          <w:szCs w:val="26"/>
        </w:rPr>
        <w:t xml:space="preserve">áp dụng </w:t>
      </w:r>
      <w:r w:rsidRPr="00F2219E">
        <w:rPr>
          <w:sz w:val="26"/>
          <w:szCs w:val="26"/>
          <w:lang w:val="vi-VN"/>
        </w:rPr>
        <w:t>theo quy định tại Khoản 2 Điều 44 của Luật Đấu thầu số 22/2023/QH15 ngày 23/</w:t>
      </w:r>
      <w:r w:rsidRPr="00F2219E">
        <w:rPr>
          <w:sz w:val="26"/>
          <w:szCs w:val="26"/>
        </w:rPr>
        <w:t>0</w:t>
      </w:r>
      <w:r w:rsidRPr="00F2219E">
        <w:rPr>
          <w:sz w:val="26"/>
          <w:szCs w:val="26"/>
          <w:lang w:val="vi-VN"/>
        </w:rPr>
        <w:t>6/2023)</w:t>
      </w:r>
      <w:r w:rsidRPr="00F2219E">
        <w:rPr>
          <w:sz w:val="26"/>
          <w:szCs w:val="26"/>
        </w:rPr>
        <w:t>.</w:t>
      </w:r>
    </w:p>
    <w:p w:rsidR="00991CB0" w:rsidRPr="00F2219E" w:rsidRDefault="00991CB0" w:rsidP="00991CB0">
      <w:pPr>
        <w:pStyle w:val="SectionVIHeader"/>
        <w:spacing w:after="120" w:line="300" w:lineRule="auto"/>
        <w:ind w:firstLine="567"/>
        <w:jc w:val="both"/>
        <w:rPr>
          <w:sz w:val="26"/>
          <w:szCs w:val="26"/>
          <w:lang w:val="nl-NL"/>
        </w:rPr>
      </w:pPr>
      <w:r w:rsidRPr="00F2219E">
        <w:rPr>
          <w:sz w:val="26"/>
          <w:szCs w:val="26"/>
          <w:lang w:val="nl-NL"/>
        </w:rPr>
        <w:t>1.3. Các yêu cầu khác:</w:t>
      </w:r>
    </w:p>
    <w:p w:rsidR="00991CB0" w:rsidRPr="00F2219E" w:rsidRDefault="00991CB0" w:rsidP="00991CB0">
      <w:pPr>
        <w:numPr>
          <w:ilvl w:val="0"/>
          <w:numId w:val="2"/>
        </w:numPr>
        <w:spacing w:before="120" w:after="120" w:line="300" w:lineRule="auto"/>
        <w:ind w:left="0" w:firstLine="567"/>
        <w:rPr>
          <w:bCs/>
          <w:sz w:val="26"/>
          <w:szCs w:val="26"/>
        </w:rPr>
      </w:pPr>
      <w:r w:rsidRPr="00F2219E">
        <w:rPr>
          <w:bCs/>
          <w:sz w:val="26"/>
          <w:szCs w:val="26"/>
        </w:rPr>
        <w:t>Nhà thầu cung cấp sản phẩm đảm bảo đầy đủ Các dịch vụ liên quan: Chi phí nhập khẩu (nếu có); Chi phí vận chuyển và các chi phí khác liên quan nhà thầu tính trong giá dự thầu đảm bảo hàng hóa sau khi bàn giao được sử dụng bình thường;</w:t>
      </w:r>
    </w:p>
    <w:p w:rsidR="00991CB0" w:rsidRPr="00F2219E" w:rsidRDefault="00991CB0" w:rsidP="00991CB0">
      <w:pPr>
        <w:numPr>
          <w:ilvl w:val="0"/>
          <w:numId w:val="2"/>
        </w:numPr>
        <w:spacing w:before="120" w:after="120" w:line="276" w:lineRule="auto"/>
        <w:ind w:left="0" w:firstLine="567"/>
        <w:rPr>
          <w:bCs/>
          <w:sz w:val="26"/>
          <w:szCs w:val="26"/>
        </w:rPr>
      </w:pPr>
      <w:r w:rsidRPr="00F2219E">
        <w:rPr>
          <w:bCs/>
          <w:sz w:val="26"/>
          <w:szCs w:val="26"/>
        </w:rPr>
        <w:t>Do Giấy là vật liệu chính để in tờ vé, Nhà thầu có cam kết thanh toán tất cả các chi phí liên quan đến hư hỏng tài sản (máy móc, thiết bị in), uy tín thương hiệu của Chủ đầu tư mà nguyên nhân được xác định từ việc sử dụng Giấy do Nhà thầu cung cấp không đạt yêu cầu chất lượng, số lượng và thời gian cung cấp;</w:t>
      </w:r>
    </w:p>
    <w:p w:rsidR="00991CB0" w:rsidRPr="00F2219E" w:rsidRDefault="00991CB0" w:rsidP="00991CB0">
      <w:pPr>
        <w:numPr>
          <w:ilvl w:val="0"/>
          <w:numId w:val="2"/>
        </w:numPr>
        <w:spacing w:before="120" w:after="120" w:line="276" w:lineRule="auto"/>
        <w:ind w:left="0" w:firstLine="567"/>
        <w:rPr>
          <w:bCs/>
          <w:sz w:val="26"/>
          <w:szCs w:val="26"/>
        </w:rPr>
      </w:pPr>
      <w:r w:rsidRPr="00F2219E">
        <w:rPr>
          <w:bCs/>
          <w:sz w:val="26"/>
          <w:szCs w:val="26"/>
        </w:rPr>
        <w:t>Nhà</w:t>
      </w:r>
      <w:r w:rsidRPr="00F2219E">
        <w:rPr>
          <w:sz w:val="26"/>
          <w:szCs w:val="26"/>
          <w:lang w:val="pl-PL"/>
        </w:rPr>
        <w:t xml:space="preserve"> thầu cung cấp đầy đủ bản photo CO, CQ, tờ khai hải quan, hợp đồng mua bán ngoại thương (Cung cấp bản dịch thuật có chứng thực tại Phòng công chứng), COA (giấy chứng nhận phân tích từ nhà máy sản xuất phát hành). </w:t>
      </w:r>
      <w:r w:rsidRPr="00F2219E">
        <w:rPr>
          <w:bCs/>
          <w:sz w:val="26"/>
          <w:szCs w:val="26"/>
        </w:rPr>
        <w:t xml:space="preserve">Nhà thầu chịu chi phí Thử nghiệm khi Chủ đầu tư kiểm tra, lấy Mẫu Giấy ngẫu nhiên (03 mẫu)/đợt giao hàng để </w:t>
      </w:r>
      <w:r w:rsidRPr="00F2219E">
        <w:rPr>
          <w:spacing w:val="4"/>
          <w:sz w:val="26"/>
          <w:szCs w:val="26"/>
          <w:lang w:val="pl-PL"/>
        </w:rPr>
        <w:t>thử nghiệm thông số kỹ thuật phù hợp với lĩnh vực thử nghiệm của Đơn vị có chức năng</w:t>
      </w:r>
      <w:r w:rsidRPr="00F2219E">
        <w:rPr>
          <w:bCs/>
          <w:sz w:val="26"/>
          <w:szCs w:val="26"/>
        </w:rPr>
        <w:t xml:space="preserve"> và </w:t>
      </w:r>
      <w:r w:rsidRPr="00F2219E">
        <w:rPr>
          <w:sz w:val="26"/>
          <w:szCs w:val="26"/>
          <w:lang w:val="pl-PL"/>
        </w:rPr>
        <w:t xml:space="preserve">đảm bảo trên 50% thông số </w:t>
      </w:r>
      <w:r w:rsidRPr="00F2219E">
        <w:rPr>
          <w:sz w:val="26"/>
          <w:szCs w:val="26"/>
          <w:lang w:val="vi-VN"/>
        </w:rPr>
        <w:t xml:space="preserve">kỹ thuật </w:t>
      </w:r>
      <w:r w:rsidRPr="00F2219E">
        <w:rPr>
          <w:sz w:val="26"/>
          <w:szCs w:val="26"/>
          <w:lang w:val="pl-PL"/>
        </w:rPr>
        <w:t>đạt yêu cầu trong đó có thông số kỹ thuật về định lượng, độ dày, độ xốp, độ trắng là bắt buộc đáp ứng theo yêu cầu E-HSMT</w:t>
      </w:r>
      <w:r w:rsidRPr="00F2219E">
        <w:rPr>
          <w:bCs/>
          <w:sz w:val="26"/>
          <w:szCs w:val="26"/>
        </w:rPr>
        <w:t>. Trong trường hợp hàng hóa được thử nghiệm của Đơn vị có chức năng kết luận là không đảm bảo yêu cầu nêu trên thì Nhà thầu phải thay toàn bộ lô giấy đã cũng cấp và phải hoàn toàn chịu trách nhiệm, đền bù mọi chi phí thiệt hại thực tế cho Chủ đầu tư.</w:t>
      </w:r>
    </w:p>
    <w:p w:rsidR="00991CB0" w:rsidRPr="00F2219E" w:rsidRDefault="00991CB0" w:rsidP="00991CB0">
      <w:pPr>
        <w:pStyle w:val="SectionVIHeader"/>
        <w:spacing w:after="120" w:line="300" w:lineRule="auto"/>
        <w:ind w:firstLine="567"/>
        <w:jc w:val="both"/>
        <w:rPr>
          <w:sz w:val="26"/>
          <w:szCs w:val="26"/>
          <w:lang w:val="nl-NL"/>
        </w:rPr>
      </w:pPr>
      <w:r w:rsidRPr="00F2219E">
        <w:rPr>
          <w:sz w:val="26"/>
          <w:szCs w:val="26"/>
          <w:lang w:val="nl-NL"/>
        </w:rPr>
        <w:lastRenderedPageBreak/>
        <w:t>Mục 2. Bản vẽ: Không có bản vẽ.</w:t>
      </w:r>
    </w:p>
    <w:p w:rsidR="00991CB0" w:rsidRPr="00F2219E" w:rsidRDefault="00991CB0" w:rsidP="00991CB0">
      <w:pPr>
        <w:pStyle w:val="SectionVIHeader"/>
        <w:spacing w:after="120" w:line="300" w:lineRule="auto"/>
        <w:ind w:firstLine="567"/>
        <w:jc w:val="both"/>
        <w:rPr>
          <w:sz w:val="26"/>
          <w:szCs w:val="26"/>
        </w:rPr>
      </w:pPr>
      <w:r w:rsidRPr="00F2219E">
        <w:rPr>
          <w:sz w:val="26"/>
          <w:szCs w:val="26"/>
        </w:rPr>
        <w:t>Mục 3. Kiểm tra và thử nghiệm.</w:t>
      </w:r>
    </w:p>
    <w:p w:rsidR="00991CB0" w:rsidRPr="00F2219E" w:rsidRDefault="00991CB0" w:rsidP="00991CB0">
      <w:pPr>
        <w:widowControl w:val="0"/>
        <w:numPr>
          <w:ilvl w:val="0"/>
          <w:numId w:val="1"/>
        </w:numPr>
        <w:tabs>
          <w:tab w:val="left" w:pos="851"/>
        </w:tabs>
        <w:spacing w:before="120" w:after="120" w:line="300" w:lineRule="auto"/>
        <w:ind w:left="0" w:firstLine="567"/>
        <w:rPr>
          <w:sz w:val="26"/>
          <w:szCs w:val="26"/>
          <w:lang w:val="pl-PL"/>
        </w:rPr>
      </w:pPr>
      <w:r w:rsidRPr="00F2219E">
        <w:rPr>
          <w:sz w:val="26"/>
          <w:szCs w:val="26"/>
          <w:lang w:val="pl-PL"/>
        </w:rPr>
        <w:t xml:space="preserve">Trước khi hàng hóa được vận chuyển về kho của Chủ đầu tư thì nhà thầu phải trình các tài liệu chứng minh sự phù hợp của sản phẩm: Nhà thầu cung cấp đủ bản photo CO, CQ, tờ khai hải quan, hợp đồng mua bán ngoại thương (Cung cấp bản dịch thuật có chứng thực tại Phòng công chứng), COA (giấy chứng nhận phân tích từ nhà máy sản xuất phát hành). Phiếu kết quả thử nghiệm thông số kỹ thuật phù hợp với lĩnh vực thử nghiệm của Đơn vị có chức năng và đảm bảo trên 50% thông số </w:t>
      </w:r>
      <w:r w:rsidRPr="00F2219E">
        <w:rPr>
          <w:sz w:val="26"/>
          <w:szCs w:val="26"/>
          <w:lang w:val="vi-VN"/>
        </w:rPr>
        <w:t xml:space="preserve">kỹ thuật </w:t>
      </w:r>
      <w:r w:rsidRPr="00F2219E">
        <w:rPr>
          <w:sz w:val="26"/>
          <w:szCs w:val="26"/>
          <w:lang w:val="pl-PL"/>
        </w:rPr>
        <w:t>đạt yêu cầu trong đó có thông số kỹ thuật về định lượng, độ dày, độ xốp, độ trắng là bắt buộc đáp ứng theo yêu cầu E-HSMT. Thời gian Nhà thầu cung cấp phiếu thử nghiệm thông số kỹ thuật của giấy là 07 ngày kể từ ngày Chủ đầu tư ký xác nghiệm mẫu giấy để thử nghiệm.</w:t>
      </w:r>
    </w:p>
    <w:p w:rsidR="00991CB0" w:rsidRPr="00F2219E" w:rsidRDefault="00991CB0" w:rsidP="00991CB0">
      <w:pPr>
        <w:widowControl w:val="0"/>
        <w:numPr>
          <w:ilvl w:val="0"/>
          <w:numId w:val="1"/>
        </w:numPr>
        <w:tabs>
          <w:tab w:val="left" w:pos="851"/>
        </w:tabs>
        <w:spacing w:before="120" w:after="120" w:line="300" w:lineRule="auto"/>
        <w:ind w:left="0" w:firstLine="567"/>
        <w:rPr>
          <w:sz w:val="26"/>
          <w:szCs w:val="26"/>
          <w:lang w:val="pl-PL"/>
        </w:rPr>
      </w:pPr>
      <w:r w:rsidRPr="00F2219E">
        <w:rPr>
          <w:bCs/>
          <w:sz w:val="26"/>
          <w:szCs w:val="26"/>
        </w:rPr>
        <w:t xml:space="preserve">Trong trường hợp hàng hóa được </w:t>
      </w:r>
      <w:r w:rsidRPr="00F2219E">
        <w:rPr>
          <w:sz w:val="26"/>
          <w:szCs w:val="26"/>
        </w:rPr>
        <w:t>thử nghiệm của Đơn vị có chức năng</w:t>
      </w:r>
      <w:r w:rsidRPr="00F2219E">
        <w:rPr>
          <w:bCs/>
          <w:sz w:val="26"/>
          <w:szCs w:val="26"/>
        </w:rPr>
        <w:t xml:space="preserve"> có kết quả </w:t>
      </w:r>
      <w:r w:rsidRPr="00F2219E">
        <w:rPr>
          <w:sz w:val="26"/>
          <w:szCs w:val="26"/>
          <w:lang w:val="pl-PL"/>
        </w:rPr>
        <w:t xml:space="preserve">không đúng thông số kỹ thuật theo yêu cầu của E-HSMT thì nhà thầu phải toàn chịu trách nhiệm và đền bù mọi thiệt hại thực tế cho Chủ đầu tư. </w:t>
      </w:r>
    </w:p>
    <w:p w:rsidR="00991CB0" w:rsidRPr="00F2219E" w:rsidRDefault="00991CB0" w:rsidP="00991CB0">
      <w:pPr>
        <w:widowControl w:val="0"/>
        <w:numPr>
          <w:ilvl w:val="0"/>
          <w:numId w:val="1"/>
        </w:numPr>
        <w:tabs>
          <w:tab w:val="left" w:pos="851"/>
        </w:tabs>
        <w:spacing w:before="120" w:after="120" w:line="300" w:lineRule="auto"/>
        <w:ind w:left="0" w:firstLine="567"/>
        <w:rPr>
          <w:bCs/>
          <w:sz w:val="26"/>
          <w:szCs w:val="26"/>
        </w:rPr>
      </w:pPr>
      <w:r w:rsidRPr="00F2219E">
        <w:rPr>
          <w:sz w:val="26"/>
          <w:szCs w:val="26"/>
          <w:lang w:val="pl-PL"/>
        </w:rPr>
        <w:t>Kiểm tra hàng hóa trước khi tiến hành bàn giao.</w:t>
      </w:r>
    </w:p>
    <w:bookmarkEnd w:id="0"/>
    <w:p w:rsidR="003C441D" w:rsidRPr="00F2219E" w:rsidRDefault="003C441D"/>
    <w:sectPr w:rsidR="003C441D" w:rsidRPr="00F2219E" w:rsidSect="00991CB0">
      <w:pgSz w:w="11907" w:h="16840"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FE1824"/>
    <w:multiLevelType w:val="hybridMultilevel"/>
    <w:tmpl w:val="67F0F62E"/>
    <w:lvl w:ilvl="0" w:tplc="1C24D222">
      <w:start w:val="1"/>
      <w:numFmt w:val="bullet"/>
      <w:lvlText w:val="-"/>
      <w:lvlJc w:val="left"/>
      <w:pPr>
        <w:ind w:left="786" w:hanging="360"/>
      </w:pPr>
      <w:rPr>
        <w:rFonts w:ascii="Times New Roman" w:hAnsi="Times New Roman" w:cs="Times New Roman" w:hint="default"/>
        <w:b w:val="0"/>
        <w:strike w:val="0"/>
        <w:color w:val="auto"/>
        <w:sz w:val="28"/>
        <w:szCs w:val="28"/>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nsid w:val="631F5585"/>
    <w:multiLevelType w:val="hybridMultilevel"/>
    <w:tmpl w:val="1B4C7480"/>
    <w:lvl w:ilvl="0" w:tplc="3E56E486">
      <w:start w:val="1"/>
      <w:numFmt w:val="bullet"/>
      <w:lvlText w:val="-"/>
      <w:lvlJc w:val="left"/>
      <w:pPr>
        <w:ind w:left="1287" w:hanging="360"/>
      </w:pPr>
      <w:rPr>
        <w:rFonts w:ascii="Times New Roman" w:hAnsi="Times New Roman" w:cs="Times New Roman" w:hint="default"/>
        <w:sz w:val="28"/>
        <w:szCs w:val="28"/>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CB0"/>
    <w:rsid w:val="00002133"/>
    <w:rsid w:val="000035B0"/>
    <w:rsid w:val="00011D43"/>
    <w:rsid w:val="00021EC3"/>
    <w:rsid w:val="00031DF8"/>
    <w:rsid w:val="000339D7"/>
    <w:rsid w:val="00034568"/>
    <w:rsid w:val="00051019"/>
    <w:rsid w:val="00062BD2"/>
    <w:rsid w:val="000C0297"/>
    <w:rsid w:val="000D3D7B"/>
    <w:rsid w:val="000D6B3C"/>
    <w:rsid w:val="000F4A3B"/>
    <w:rsid w:val="00151F0D"/>
    <w:rsid w:val="00167F73"/>
    <w:rsid w:val="00174499"/>
    <w:rsid w:val="00183514"/>
    <w:rsid w:val="00194FAE"/>
    <w:rsid w:val="00195C7A"/>
    <w:rsid w:val="00197A9E"/>
    <w:rsid w:val="001A0660"/>
    <w:rsid w:val="001A3E79"/>
    <w:rsid w:val="001B6003"/>
    <w:rsid w:val="001C045C"/>
    <w:rsid w:val="001C367A"/>
    <w:rsid w:val="001C544B"/>
    <w:rsid w:val="001E1B94"/>
    <w:rsid w:val="001E2D7D"/>
    <w:rsid w:val="001F35BD"/>
    <w:rsid w:val="00235D97"/>
    <w:rsid w:val="00241877"/>
    <w:rsid w:val="00241B64"/>
    <w:rsid w:val="00253D26"/>
    <w:rsid w:val="002620B3"/>
    <w:rsid w:val="002B67E0"/>
    <w:rsid w:val="002B7532"/>
    <w:rsid w:val="002E3536"/>
    <w:rsid w:val="002F7CD2"/>
    <w:rsid w:val="00347821"/>
    <w:rsid w:val="003507D1"/>
    <w:rsid w:val="003624C2"/>
    <w:rsid w:val="00370165"/>
    <w:rsid w:val="003702ED"/>
    <w:rsid w:val="00377279"/>
    <w:rsid w:val="003B2AE7"/>
    <w:rsid w:val="003C441D"/>
    <w:rsid w:val="00411814"/>
    <w:rsid w:val="00416F32"/>
    <w:rsid w:val="00430BBB"/>
    <w:rsid w:val="00461C5D"/>
    <w:rsid w:val="00497FA7"/>
    <w:rsid w:val="004D0045"/>
    <w:rsid w:val="004D7948"/>
    <w:rsid w:val="004E00EF"/>
    <w:rsid w:val="004E4E5F"/>
    <w:rsid w:val="00511AC2"/>
    <w:rsid w:val="00545F10"/>
    <w:rsid w:val="005A2AF6"/>
    <w:rsid w:val="005A7682"/>
    <w:rsid w:val="005B0B8C"/>
    <w:rsid w:val="005C077F"/>
    <w:rsid w:val="005D2D82"/>
    <w:rsid w:val="005D76AC"/>
    <w:rsid w:val="00612027"/>
    <w:rsid w:val="00625AED"/>
    <w:rsid w:val="00627C3A"/>
    <w:rsid w:val="006365C6"/>
    <w:rsid w:val="00643E61"/>
    <w:rsid w:val="00657D71"/>
    <w:rsid w:val="006849C1"/>
    <w:rsid w:val="00687403"/>
    <w:rsid w:val="00696AC0"/>
    <w:rsid w:val="006979B5"/>
    <w:rsid w:val="006A092B"/>
    <w:rsid w:val="006D1822"/>
    <w:rsid w:val="006D4337"/>
    <w:rsid w:val="006F29F5"/>
    <w:rsid w:val="006F7898"/>
    <w:rsid w:val="00711615"/>
    <w:rsid w:val="007140A1"/>
    <w:rsid w:val="0072746F"/>
    <w:rsid w:val="00753511"/>
    <w:rsid w:val="0075400A"/>
    <w:rsid w:val="00766BEB"/>
    <w:rsid w:val="007B1F57"/>
    <w:rsid w:val="007C63F8"/>
    <w:rsid w:val="007D66EF"/>
    <w:rsid w:val="007D7B0A"/>
    <w:rsid w:val="007E7D17"/>
    <w:rsid w:val="007F4B50"/>
    <w:rsid w:val="0080586E"/>
    <w:rsid w:val="008259A6"/>
    <w:rsid w:val="00836F6B"/>
    <w:rsid w:val="00840BB5"/>
    <w:rsid w:val="00843B8F"/>
    <w:rsid w:val="0084493A"/>
    <w:rsid w:val="0086787A"/>
    <w:rsid w:val="00870269"/>
    <w:rsid w:val="00892BD0"/>
    <w:rsid w:val="008B073A"/>
    <w:rsid w:val="008B12BC"/>
    <w:rsid w:val="008C6D58"/>
    <w:rsid w:val="008D3FB2"/>
    <w:rsid w:val="008D4D58"/>
    <w:rsid w:val="008E2EF4"/>
    <w:rsid w:val="008F3C17"/>
    <w:rsid w:val="00903112"/>
    <w:rsid w:val="00905AD0"/>
    <w:rsid w:val="00907849"/>
    <w:rsid w:val="009174FA"/>
    <w:rsid w:val="009566A4"/>
    <w:rsid w:val="00983ACF"/>
    <w:rsid w:val="00991CB0"/>
    <w:rsid w:val="009A28B2"/>
    <w:rsid w:val="009D25FF"/>
    <w:rsid w:val="009D4457"/>
    <w:rsid w:val="009D5FE5"/>
    <w:rsid w:val="00A123E7"/>
    <w:rsid w:val="00A15E0F"/>
    <w:rsid w:val="00A37965"/>
    <w:rsid w:val="00A47CCD"/>
    <w:rsid w:val="00A50EA3"/>
    <w:rsid w:val="00A73DAF"/>
    <w:rsid w:val="00A7428A"/>
    <w:rsid w:val="00A950BF"/>
    <w:rsid w:val="00AA244B"/>
    <w:rsid w:val="00AC7A50"/>
    <w:rsid w:val="00AE0AD3"/>
    <w:rsid w:val="00B15B5F"/>
    <w:rsid w:val="00B30CA7"/>
    <w:rsid w:val="00BE57D7"/>
    <w:rsid w:val="00C00B57"/>
    <w:rsid w:val="00C10255"/>
    <w:rsid w:val="00C138A9"/>
    <w:rsid w:val="00C27371"/>
    <w:rsid w:val="00C55EE3"/>
    <w:rsid w:val="00C73ADC"/>
    <w:rsid w:val="00C90970"/>
    <w:rsid w:val="00C978BE"/>
    <w:rsid w:val="00CD7A3E"/>
    <w:rsid w:val="00CE1FA8"/>
    <w:rsid w:val="00CE49C3"/>
    <w:rsid w:val="00CF1912"/>
    <w:rsid w:val="00D3490F"/>
    <w:rsid w:val="00D46217"/>
    <w:rsid w:val="00D93721"/>
    <w:rsid w:val="00DB26A6"/>
    <w:rsid w:val="00DC1179"/>
    <w:rsid w:val="00DE3076"/>
    <w:rsid w:val="00DE5A61"/>
    <w:rsid w:val="00DE620D"/>
    <w:rsid w:val="00E43A5A"/>
    <w:rsid w:val="00E51AE5"/>
    <w:rsid w:val="00E82EF2"/>
    <w:rsid w:val="00EB3CB2"/>
    <w:rsid w:val="00EB55D5"/>
    <w:rsid w:val="00EC08F8"/>
    <w:rsid w:val="00EC36CB"/>
    <w:rsid w:val="00EC55E9"/>
    <w:rsid w:val="00ED7C23"/>
    <w:rsid w:val="00F047E8"/>
    <w:rsid w:val="00F067A3"/>
    <w:rsid w:val="00F0718C"/>
    <w:rsid w:val="00F2219E"/>
    <w:rsid w:val="00F27D78"/>
    <w:rsid w:val="00F45968"/>
    <w:rsid w:val="00F46734"/>
    <w:rsid w:val="00F744BF"/>
    <w:rsid w:val="00FA597F"/>
    <w:rsid w:val="00FB2C9A"/>
    <w:rsid w:val="00FC4D16"/>
    <w:rsid w:val="00FE4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CB0"/>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VIHeader">
    <w:name w:val="Section VI. Header"/>
    <w:basedOn w:val="Normal"/>
    <w:rsid w:val="00991CB0"/>
    <w:pPr>
      <w:spacing w:before="120" w:after="240"/>
      <w:jc w:val="center"/>
    </w:pPr>
    <w:rPr>
      <w:b/>
      <w:sz w:val="36"/>
    </w:rPr>
  </w:style>
  <w:style w:type="character" w:customStyle="1" w:styleId="fontstyle01">
    <w:name w:val="fontstyle01"/>
    <w:rsid w:val="00991CB0"/>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CB0"/>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VIHeader">
    <w:name w:val="Section VI. Header"/>
    <w:basedOn w:val="Normal"/>
    <w:rsid w:val="00991CB0"/>
    <w:pPr>
      <w:spacing w:before="120" w:after="240"/>
      <w:jc w:val="center"/>
    </w:pPr>
    <w:rPr>
      <w:b/>
      <w:sz w:val="36"/>
    </w:rPr>
  </w:style>
  <w:style w:type="character" w:customStyle="1" w:styleId="fontstyle01">
    <w:name w:val="fontstyle01"/>
    <w:rsid w:val="00991CB0"/>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918</Words>
  <Characters>5236</Characters>
  <Application>Microsoft Office Word</Application>
  <DocSecurity>0</DocSecurity>
  <Lines>43</Lines>
  <Paragraphs>12</Paragraphs>
  <ScaleCrop>false</ScaleCrop>
  <Company>home</Company>
  <LinksUpToDate>false</LinksUpToDate>
  <CharactersWithSpaces>6142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Tuyen</dc:creator>
  <cp:lastModifiedBy>Tuyen</cp:lastModifiedBy>
  <cp:revision>3</cp:revision>
  <dcterms:created xsi:type="dcterms:W3CDTF">2025-10-15T06:23:00Z</dcterms:created>
  <dcterms:modified xsi:type="dcterms:W3CDTF">2025-10-15T06:28:00Z</dcterms:modified>
</cp:coreProperties>
</file>