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23E" w:rsidRPr="00631F6A" w:rsidRDefault="0018323E" w:rsidP="0018323E">
      <w:pPr>
        <w:widowControl w:val="0"/>
        <w:spacing w:before="120" w:after="120" w:line="264" w:lineRule="auto"/>
        <w:jc w:val="center"/>
        <w:outlineLvl w:val="1"/>
        <w:rPr>
          <w:sz w:val="28"/>
          <w:szCs w:val="26"/>
          <w:lang w:val="nl-NL"/>
        </w:rPr>
      </w:pPr>
      <w:r w:rsidRPr="00631F6A">
        <w:rPr>
          <w:b/>
          <w:sz w:val="28"/>
          <w:szCs w:val="26"/>
          <w:lang w:val="nl-NL"/>
        </w:rPr>
        <w:t>Chương V. YÊU CẦU VỀ KỸ THUẬT</w:t>
      </w:r>
    </w:p>
    <w:p w:rsidR="0018323E" w:rsidRPr="00631F6A" w:rsidRDefault="0018323E" w:rsidP="0018323E">
      <w:pPr>
        <w:jc w:val="center"/>
        <w:rPr>
          <w:b/>
          <w:sz w:val="20"/>
          <w:szCs w:val="30"/>
          <w:lang w:val="nl-NL"/>
        </w:rPr>
      </w:pPr>
    </w:p>
    <w:p w:rsidR="0018323E" w:rsidRPr="00631F6A" w:rsidRDefault="0018323E" w:rsidP="0018323E">
      <w:pPr>
        <w:pStyle w:val="SectionVIHeader"/>
        <w:widowControl w:val="0"/>
        <w:spacing w:before="0" w:after="0" w:line="276" w:lineRule="auto"/>
        <w:ind w:firstLine="709"/>
        <w:jc w:val="both"/>
        <w:rPr>
          <w:sz w:val="28"/>
          <w:szCs w:val="26"/>
          <w:lang w:val="nl-NL"/>
        </w:rPr>
      </w:pPr>
      <w:r w:rsidRPr="00631F6A">
        <w:rPr>
          <w:sz w:val="28"/>
          <w:szCs w:val="26"/>
          <w:lang w:val="nl-NL"/>
        </w:rPr>
        <w:t>Mục 1. Yêu cầu về kỹ thuật</w:t>
      </w:r>
    </w:p>
    <w:p w:rsidR="0018323E" w:rsidRPr="00631F6A" w:rsidRDefault="0018323E" w:rsidP="0018323E">
      <w:pPr>
        <w:widowControl w:val="0"/>
        <w:spacing w:line="276" w:lineRule="auto"/>
        <w:ind w:firstLine="709"/>
        <w:rPr>
          <w:sz w:val="28"/>
          <w:szCs w:val="26"/>
          <w:lang w:val="nl-NL"/>
        </w:rPr>
      </w:pPr>
      <w:r w:rsidRPr="00631F6A">
        <w:rPr>
          <w:sz w:val="28"/>
          <w:szCs w:val="26"/>
          <w:lang w:val="nl-NL"/>
        </w:rPr>
        <w:t xml:space="preserve">Yêu cầu về kỹ thuật bao gồm các nội dung cơ bản như sau: </w:t>
      </w:r>
    </w:p>
    <w:p w:rsidR="0018323E" w:rsidRPr="00631F6A" w:rsidRDefault="0018323E" w:rsidP="0018323E">
      <w:pPr>
        <w:widowControl w:val="0"/>
        <w:spacing w:line="276" w:lineRule="auto"/>
        <w:ind w:firstLine="709"/>
        <w:rPr>
          <w:b/>
          <w:sz w:val="28"/>
          <w:szCs w:val="26"/>
          <w:lang w:val="nl-NL"/>
        </w:rPr>
      </w:pPr>
      <w:r w:rsidRPr="00631F6A">
        <w:rPr>
          <w:b/>
          <w:sz w:val="28"/>
          <w:szCs w:val="26"/>
          <w:lang w:val="nl-NL"/>
        </w:rPr>
        <w:t xml:space="preserve">1.1. Giới thiệu chung về </w:t>
      </w:r>
      <w:r w:rsidRPr="00631F6A">
        <w:rPr>
          <w:b/>
          <w:sz w:val="28"/>
          <w:szCs w:val="26"/>
        </w:rPr>
        <w:t>dự toán mua sắm</w:t>
      </w:r>
      <w:r w:rsidRPr="00631F6A">
        <w:rPr>
          <w:b/>
          <w:sz w:val="28"/>
          <w:szCs w:val="26"/>
          <w:lang w:val="nl-NL"/>
        </w:rPr>
        <w:t>, gói thầu</w:t>
      </w:r>
    </w:p>
    <w:p w:rsidR="0018323E" w:rsidRPr="00631F6A" w:rsidRDefault="0018323E" w:rsidP="0018323E">
      <w:pPr>
        <w:widowControl w:val="0"/>
        <w:spacing w:line="276" w:lineRule="auto"/>
        <w:ind w:firstLine="709"/>
        <w:rPr>
          <w:bCs/>
          <w:sz w:val="28"/>
          <w:szCs w:val="26"/>
          <w:lang w:val="nl-NL"/>
        </w:rPr>
      </w:pPr>
      <w:r w:rsidRPr="00631F6A">
        <w:rPr>
          <w:bCs/>
          <w:sz w:val="28"/>
          <w:szCs w:val="26"/>
          <w:lang w:val="nl-NL"/>
        </w:rPr>
        <w:t>- Tên dự toán mua sắm: Mua sắm máy tính chuyên dùng cho Chi cục KTSTQ</w:t>
      </w:r>
    </w:p>
    <w:p w:rsidR="0018323E" w:rsidRPr="00631F6A" w:rsidRDefault="0018323E" w:rsidP="0018323E">
      <w:pPr>
        <w:widowControl w:val="0"/>
        <w:spacing w:line="276" w:lineRule="auto"/>
        <w:ind w:firstLine="709"/>
        <w:rPr>
          <w:bCs/>
          <w:sz w:val="28"/>
          <w:szCs w:val="26"/>
          <w:lang w:val="nl-NL"/>
        </w:rPr>
      </w:pPr>
      <w:r w:rsidRPr="00631F6A">
        <w:rPr>
          <w:bCs/>
          <w:sz w:val="28"/>
          <w:szCs w:val="26"/>
          <w:lang w:val="nl-NL"/>
        </w:rPr>
        <w:t>- Chủ đầu tư: CHI CỤC KIỂM TRA SAU THÔNG QUAN</w:t>
      </w:r>
    </w:p>
    <w:p w:rsidR="0018323E" w:rsidRPr="00631F6A" w:rsidRDefault="0018323E" w:rsidP="0018323E">
      <w:pPr>
        <w:widowControl w:val="0"/>
        <w:spacing w:line="276" w:lineRule="auto"/>
        <w:ind w:firstLine="709"/>
        <w:rPr>
          <w:bCs/>
          <w:sz w:val="28"/>
          <w:szCs w:val="26"/>
          <w:lang w:val="nl-NL"/>
        </w:rPr>
      </w:pPr>
      <w:r w:rsidRPr="00631F6A">
        <w:rPr>
          <w:bCs/>
          <w:sz w:val="28"/>
          <w:szCs w:val="26"/>
          <w:lang w:val="nl-NL"/>
        </w:rPr>
        <w:t>- Tên gói thầu: Mua sắm máy tính chuyên dùng cho Chi cục KTSTQ.</w:t>
      </w:r>
    </w:p>
    <w:p w:rsidR="0018323E" w:rsidRPr="00631F6A" w:rsidRDefault="0018323E" w:rsidP="0018323E">
      <w:pPr>
        <w:widowControl w:val="0"/>
        <w:spacing w:line="276" w:lineRule="auto"/>
        <w:ind w:firstLine="709"/>
        <w:rPr>
          <w:bCs/>
          <w:sz w:val="28"/>
          <w:szCs w:val="26"/>
          <w:lang w:val="nl-NL"/>
        </w:rPr>
      </w:pPr>
      <w:r w:rsidRPr="00631F6A">
        <w:rPr>
          <w:bCs/>
          <w:sz w:val="28"/>
          <w:szCs w:val="26"/>
          <w:lang w:val="nl-NL"/>
        </w:rPr>
        <w:t>- Nguồn vốn: Ngân sách nhà nước năm 2025 và năm 2026.</w:t>
      </w:r>
    </w:p>
    <w:p w:rsidR="0018323E" w:rsidRPr="00631F6A" w:rsidRDefault="0018323E" w:rsidP="0018323E">
      <w:pPr>
        <w:widowControl w:val="0"/>
        <w:spacing w:line="276" w:lineRule="auto"/>
        <w:ind w:firstLine="709"/>
        <w:rPr>
          <w:bCs/>
          <w:sz w:val="28"/>
          <w:szCs w:val="26"/>
          <w:lang w:val="nl-NL"/>
        </w:rPr>
      </w:pPr>
      <w:r w:rsidRPr="00631F6A">
        <w:rPr>
          <w:bCs/>
          <w:sz w:val="28"/>
          <w:szCs w:val="26"/>
          <w:lang w:val="nl-NL"/>
        </w:rPr>
        <w:t xml:space="preserve">- Hình thức lựa chọn nhà thầu: </w:t>
      </w:r>
      <w:r w:rsidRPr="00631F6A">
        <w:rPr>
          <w:bCs/>
          <w:sz w:val="28"/>
          <w:szCs w:val="26"/>
        </w:rPr>
        <w:t>Đấu thầu rộng rãi</w:t>
      </w:r>
      <w:r w:rsidRPr="00631F6A">
        <w:rPr>
          <w:bCs/>
          <w:sz w:val="28"/>
          <w:szCs w:val="26"/>
          <w:lang w:val="nl-NL"/>
        </w:rPr>
        <w:t>.</w:t>
      </w:r>
    </w:p>
    <w:p w:rsidR="0018323E" w:rsidRPr="00631F6A" w:rsidRDefault="0018323E" w:rsidP="0018323E">
      <w:pPr>
        <w:widowControl w:val="0"/>
        <w:spacing w:line="276" w:lineRule="auto"/>
        <w:ind w:firstLine="709"/>
        <w:rPr>
          <w:bCs/>
          <w:sz w:val="28"/>
          <w:szCs w:val="26"/>
          <w:lang w:val="nl-NL"/>
        </w:rPr>
      </w:pPr>
      <w:r w:rsidRPr="00631F6A">
        <w:rPr>
          <w:bCs/>
          <w:sz w:val="28"/>
          <w:szCs w:val="26"/>
          <w:lang w:val="nl-NL"/>
        </w:rPr>
        <w:t>- Phương thức lựa chọn nhà thầu: Một giai đoạn một túi hồ sơ.</w:t>
      </w:r>
    </w:p>
    <w:p w:rsidR="0018323E" w:rsidRPr="00631F6A" w:rsidRDefault="0018323E" w:rsidP="0018323E">
      <w:pPr>
        <w:widowControl w:val="0"/>
        <w:spacing w:line="276" w:lineRule="auto"/>
        <w:ind w:firstLine="709"/>
        <w:rPr>
          <w:bCs/>
          <w:sz w:val="28"/>
          <w:szCs w:val="26"/>
          <w:lang w:val="nl-NL"/>
        </w:rPr>
      </w:pPr>
      <w:r w:rsidRPr="00631F6A">
        <w:rPr>
          <w:bCs/>
          <w:sz w:val="28"/>
          <w:szCs w:val="26"/>
          <w:lang w:val="nl-NL"/>
        </w:rPr>
        <w:t>- Loại hợp đồng: Trọn gói.</w:t>
      </w:r>
    </w:p>
    <w:p w:rsidR="0018323E" w:rsidRPr="00631F6A" w:rsidRDefault="0018323E" w:rsidP="0018323E">
      <w:pPr>
        <w:widowControl w:val="0"/>
        <w:spacing w:line="276" w:lineRule="auto"/>
        <w:ind w:firstLine="709"/>
        <w:rPr>
          <w:bCs/>
          <w:sz w:val="28"/>
          <w:szCs w:val="26"/>
          <w:lang w:val="nl-NL"/>
        </w:rPr>
      </w:pPr>
      <w:r w:rsidRPr="00631F6A">
        <w:rPr>
          <w:bCs/>
          <w:sz w:val="28"/>
          <w:szCs w:val="26"/>
          <w:lang w:val="nl-NL"/>
        </w:rPr>
        <w:t>- Thời gian thực hiện gói thầu: 04 tháng.</w:t>
      </w:r>
    </w:p>
    <w:p w:rsidR="0018323E" w:rsidRPr="00631F6A" w:rsidRDefault="0018323E" w:rsidP="0018323E">
      <w:pPr>
        <w:widowControl w:val="0"/>
        <w:spacing w:line="276" w:lineRule="auto"/>
        <w:ind w:firstLine="709"/>
        <w:rPr>
          <w:b/>
          <w:sz w:val="28"/>
          <w:szCs w:val="26"/>
          <w:lang w:val="nl-NL"/>
        </w:rPr>
      </w:pPr>
      <w:r w:rsidRPr="00631F6A">
        <w:rPr>
          <w:b/>
          <w:sz w:val="28"/>
          <w:szCs w:val="26"/>
          <w:lang w:val="nl-NL"/>
        </w:rPr>
        <w:t>1.2. Yêu cầu về kỹ thuật</w:t>
      </w:r>
    </w:p>
    <w:p w:rsidR="0018323E" w:rsidRPr="00631F6A" w:rsidRDefault="0018323E" w:rsidP="0018323E">
      <w:pPr>
        <w:widowControl w:val="0"/>
        <w:spacing w:line="276" w:lineRule="auto"/>
        <w:ind w:firstLine="709"/>
        <w:rPr>
          <w:bCs/>
          <w:sz w:val="28"/>
          <w:szCs w:val="26"/>
          <w:lang w:val="nl-NL"/>
        </w:rPr>
      </w:pPr>
      <w:r w:rsidRPr="00631F6A">
        <w:rPr>
          <w:bCs/>
          <w:sz w:val="28"/>
          <w:szCs w:val="26"/>
          <w:lang w:val="nl-NL"/>
        </w:rPr>
        <w:t xml:space="preserve">Yêu cầu nhà thầu tóm tắt thông số kỹ thuật của hàng hóa chứng minh hàng hóa do nhà thầu chào tuân thủ các thông số kỹ thuật và các tiêu chuẩn dưới đây. Bất kỳ thương hiệu, nhãn hiệu nào nếu có trong bảng yêu cầu kỹ thuật đều mang tính chất minh họa các tiêu chuẩn chất lượng, tính năng kỹ thuật yêu cầu. </w:t>
      </w:r>
    </w:p>
    <w:p w:rsidR="0018323E" w:rsidRPr="00631F6A" w:rsidRDefault="0018323E" w:rsidP="0018323E">
      <w:pPr>
        <w:widowControl w:val="0"/>
        <w:spacing w:line="276" w:lineRule="auto"/>
        <w:ind w:firstLine="709"/>
        <w:rPr>
          <w:bCs/>
          <w:sz w:val="28"/>
          <w:szCs w:val="26"/>
          <w:lang w:val="nl-NL"/>
        </w:rPr>
      </w:pPr>
      <w:r w:rsidRPr="00631F6A">
        <w:rPr>
          <w:bCs/>
          <w:sz w:val="28"/>
          <w:szCs w:val="26"/>
          <w:lang w:val="nl-NL"/>
        </w:rPr>
        <w:t>Nhà thầu có thể lựa chọn dự thầu hàng hóa có nguồn gốc, xuất xứ, nhà sản xuất, thương hiệu phù hợp với điều kiện cung cấp nhưng phải đảm bảo yêu cầu có thông số kỹ thuật, tính năng sử dụng, tiêu chuẩn công nghệ “tương đương” hoặc tốt hơn so với các yêu cầu cụ thể ở dưới và cung cấp tài liệu chứng minh sự đáp ứng tốt hơn của hàng hóa chào thầu so với yêu cầu của E-HSMT.</w:t>
      </w:r>
    </w:p>
    <w:p w:rsidR="0018323E" w:rsidRPr="00212BA2" w:rsidRDefault="0018323E" w:rsidP="0018323E">
      <w:pPr>
        <w:widowControl w:val="0"/>
        <w:spacing w:line="276" w:lineRule="auto"/>
        <w:ind w:firstLine="709"/>
        <w:rPr>
          <w:bCs/>
          <w:sz w:val="26"/>
          <w:szCs w:val="26"/>
          <w:lang w:val="nl-NL"/>
        </w:rPr>
      </w:pPr>
      <w:r w:rsidRPr="00631F6A">
        <w:rPr>
          <w:bCs/>
          <w:sz w:val="28"/>
          <w:szCs w:val="26"/>
          <w:lang w:val="nl-NL"/>
        </w:rPr>
        <w:t>- Nhà thầu phải có bảng đáp ứng về kỹ thuật của hàng hóa chào thầu theo mẫu sau (đính kèm E-HSDT):</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180"/>
        <w:gridCol w:w="1747"/>
        <w:gridCol w:w="2421"/>
        <w:gridCol w:w="3237"/>
      </w:tblGrid>
      <w:tr w:rsidR="0018323E" w:rsidRPr="00212BA2" w:rsidTr="002663B9">
        <w:tc>
          <w:tcPr>
            <w:tcW w:w="0" w:type="auto"/>
            <w:vAlign w:val="center"/>
          </w:tcPr>
          <w:p w:rsidR="0018323E" w:rsidRPr="00212BA2" w:rsidRDefault="0018323E" w:rsidP="002663B9">
            <w:pPr>
              <w:widowControl w:val="0"/>
              <w:spacing w:line="276" w:lineRule="auto"/>
              <w:jc w:val="center"/>
              <w:rPr>
                <w:bCs/>
                <w:sz w:val="26"/>
                <w:szCs w:val="26"/>
                <w:shd w:val="clear" w:color="auto" w:fill="FFFFFF"/>
                <w:lang w:val="vi-VN"/>
              </w:rPr>
            </w:pPr>
            <w:r w:rsidRPr="00212BA2">
              <w:rPr>
                <w:b/>
                <w:bCs/>
                <w:sz w:val="26"/>
                <w:szCs w:val="26"/>
                <w:shd w:val="clear" w:color="auto" w:fill="FFFFFF"/>
                <w:lang w:val="vi-VN"/>
              </w:rPr>
              <w:t>STT</w:t>
            </w:r>
          </w:p>
        </w:tc>
        <w:tc>
          <w:tcPr>
            <w:tcW w:w="0" w:type="auto"/>
            <w:vAlign w:val="center"/>
          </w:tcPr>
          <w:p w:rsidR="0018323E" w:rsidRPr="00212BA2" w:rsidRDefault="0018323E" w:rsidP="002663B9">
            <w:pPr>
              <w:widowControl w:val="0"/>
              <w:spacing w:line="276" w:lineRule="auto"/>
              <w:jc w:val="center"/>
              <w:rPr>
                <w:b/>
                <w:bCs/>
                <w:sz w:val="26"/>
                <w:szCs w:val="26"/>
                <w:shd w:val="clear" w:color="auto" w:fill="FFFFFF"/>
              </w:rPr>
            </w:pPr>
            <w:r w:rsidRPr="00212BA2">
              <w:rPr>
                <w:b/>
                <w:bCs/>
                <w:sz w:val="26"/>
                <w:szCs w:val="26"/>
                <w:shd w:val="clear" w:color="auto" w:fill="FFFFFF"/>
              </w:rPr>
              <w:t>Tên hàng hóa</w:t>
            </w:r>
          </w:p>
        </w:tc>
        <w:tc>
          <w:tcPr>
            <w:tcW w:w="0" w:type="auto"/>
            <w:vAlign w:val="center"/>
          </w:tcPr>
          <w:p w:rsidR="0018323E" w:rsidRPr="00046C1B" w:rsidRDefault="0018323E" w:rsidP="002663B9">
            <w:pPr>
              <w:widowControl w:val="0"/>
              <w:spacing w:line="276" w:lineRule="auto"/>
              <w:jc w:val="center"/>
              <w:rPr>
                <w:b/>
                <w:bCs/>
                <w:sz w:val="26"/>
                <w:szCs w:val="26"/>
                <w:shd w:val="clear" w:color="auto" w:fill="FFFFFF"/>
              </w:rPr>
            </w:pPr>
            <w:r w:rsidRPr="00212BA2">
              <w:rPr>
                <w:b/>
                <w:bCs/>
                <w:sz w:val="26"/>
                <w:szCs w:val="26"/>
                <w:shd w:val="clear" w:color="auto" w:fill="FFFFFF"/>
                <w:lang w:val="vi-VN"/>
              </w:rPr>
              <w:t xml:space="preserve">Yêu cầu kỹ thuật của </w:t>
            </w:r>
            <w:r>
              <w:rPr>
                <w:b/>
                <w:bCs/>
                <w:sz w:val="26"/>
                <w:szCs w:val="26"/>
                <w:shd w:val="clear" w:color="auto" w:fill="FFFFFF"/>
              </w:rPr>
              <w:t>E-HSMT</w:t>
            </w:r>
          </w:p>
        </w:tc>
        <w:tc>
          <w:tcPr>
            <w:tcW w:w="0" w:type="auto"/>
            <w:vAlign w:val="center"/>
          </w:tcPr>
          <w:p w:rsidR="0018323E" w:rsidRPr="00046C1B" w:rsidRDefault="0018323E" w:rsidP="002663B9">
            <w:pPr>
              <w:widowControl w:val="0"/>
              <w:spacing w:line="276" w:lineRule="auto"/>
              <w:rPr>
                <w:b/>
                <w:bCs/>
                <w:sz w:val="26"/>
                <w:szCs w:val="26"/>
                <w:shd w:val="clear" w:color="auto" w:fill="FFFFFF"/>
              </w:rPr>
            </w:pPr>
            <w:r w:rsidRPr="00212BA2">
              <w:rPr>
                <w:b/>
                <w:bCs/>
                <w:sz w:val="26"/>
                <w:szCs w:val="26"/>
                <w:shd w:val="clear" w:color="auto" w:fill="FFFFFF"/>
                <w:lang w:val="vi-VN"/>
              </w:rPr>
              <w:t xml:space="preserve">Đáp ứng kỹ thuật của </w:t>
            </w:r>
            <w:r>
              <w:rPr>
                <w:b/>
                <w:bCs/>
                <w:sz w:val="26"/>
                <w:szCs w:val="26"/>
                <w:shd w:val="clear" w:color="auto" w:fill="FFFFFF"/>
              </w:rPr>
              <w:t>E-HSDT</w:t>
            </w:r>
          </w:p>
        </w:tc>
        <w:tc>
          <w:tcPr>
            <w:tcW w:w="0" w:type="auto"/>
            <w:vAlign w:val="center"/>
          </w:tcPr>
          <w:p w:rsidR="0018323E" w:rsidRPr="00212BA2" w:rsidRDefault="0018323E" w:rsidP="002663B9">
            <w:pPr>
              <w:widowControl w:val="0"/>
              <w:spacing w:line="276" w:lineRule="auto"/>
              <w:jc w:val="center"/>
              <w:rPr>
                <w:sz w:val="26"/>
                <w:szCs w:val="26"/>
                <w:lang w:val="vi-VN"/>
              </w:rPr>
            </w:pPr>
            <w:r w:rsidRPr="00212BA2">
              <w:rPr>
                <w:b/>
                <w:bCs/>
                <w:sz w:val="26"/>
                <w:szCs w:val="26"/>
                <w:shd w:val="clear" w:color="auto" w:fill="FFFFFF"/>
                <w:lang w:val="vi-VN"/>
              </w:rPr>
              <w:t>Tài liệu kỹ thuật tham chiếu trong E-HSDT</w:t>
            </w:r>
          </w:p>
        </w:tc>
      </w:tr>
      <w:tr w:rsidR="0018323E" w:rsidRPr="00212BA2" w:rsidTr="002663B9">
        <w:tc>
          <w:tcPr>
            <w:tcW w:w="0" w:type="auto"/>
            <w:vAlign w:val="center"/>
          </w:tcPr>
          <w:p w:rsidR="0018323E" w:rsidRPr="00212BA2" w:rsidRDefault="0018323E" w:rsidP="002663B9">
            <w:pPr>
              <w:widowControl w:val="0"/>
              <w:spacing w:line="276" w:lineRule="auto"/>
              <w:jc w:val="center"/>
              <w:rPr>
                <w:bCs/>
                <w:sz w:val="26"/>
                <w:szCs w:val="26"/>
                <w:shd w:val="clear" w:color="auto" w:fill="FFFFFF"/>
                <w:lang w:val="vi-VN"/>
              </w:rPr>
            </w:pPr>
            <w:r w:rsidRPr="00212BA2">
              <w:rPr>
                <w:bCs/>
                <w:sz w:val="26"/>
                <w:szCs w:val="26"/>
                <w:shd w:val="clear" w:color="auto" w:fill="FFFFFF"/>
                <w:lang w:val="vi-VN"/>
              </w:rPr>
              <w:t>(1)</w:t>
            </w:r>
          </w:p>
        </w:tc>
        <w:tc>
          <w:tcPr>
            <w:tcW w:w="0" w:type="auto"/>
            <w:vAlign w:val="center"/>
          </w:tcPr>
          <w:p w:rsidR="0018323E" w:rsidRPr="00212BA2" w:rsidRDefault="0018323E" w:rsidP="002663B9">
            <w:pPr>
              <w:widowControl w:val="0"/>
              <w:spacing w:line="276" w:lineRule="auto"/>
              <w:jc w:val="center"/>
              <w:rPr>
                <w:bCs/>
                <w:sz w:val="26"/>
                <w:szCs w:val="26"/>
                <w:shd w:val="clear" w:color="auto" w:fill="FFFFFF"/>
                <w:lang w:val="vi-VN"/>
              </w:rPr>
            </w:pPr>
            <w:r w:rsidRPr="00212BA2">
              <w:rPr>
                <w:bCs/>
                <w:sz w:val="26"/>
                <w:szCs w:val="26"/>
                <w:shd w:val="clear" w:color="auto" w:fill="FFFFFF"/>
                <w:lang w:val="vi-VN"/>
              </w:rPr>
              <w:t>(2)</w:t>
            </w:r>
          </w:p>
        </w:tc>
        <w:tc>
          <w:tcPr>
            <w:tcW w:w="0" w:type="auto"/>
            <w:vAlign w:val="center"/>
          </w:tcPr>
          <w:p w:rsidR="0018323E" w:rsidRPr="00212BA2" w:rsidRDefault="0018323E" w:rsidP="002663B9">
            <w:pPr>
              <w:widowControl w:val="0"/>
              <w:spacing w:line="276" w:lineRule="auto"/>
              <w:ind w:firstLine="400"/>
              <w:jc w:val="center"/>
              <w:rPr>
                <w:bCs/>
                <w:sz w:val="26"/>
                <w:szCs w:val="26"/>
                <w:shd w:val="clear" w:color="auto" w:fill="FFFFFF"/>
                <w:lang w:val="vi-VN"/>
              </w:rPr>
            </w:pPr>
            <w:r w:rsidRPr="00212BA2">
              <w:rPr>
                <w:bCs/>
                <w:sz w:val="26"/>
                <w:szCs w:val="26"/>
                <w:shd w:val="clear" w:color="auto" w:fill="FFFFFF"/>
                <w:lang w:val="vi-VN"/>
              </w:rPr>
              <w:t>(3)</w:t>
            </w:r>
          </w:p>
        </w:tc>
        <w:tc>
          <w:tcPr>
            <w:tcW w:w="0" w:type="auto"/>
            <w:vAlign w:val="center"/>
          </w:tcPr>
          <w:p w:rsidR="0018323E" w:rsidRPr="00212BA2" w:rsidRDefault="0018323E" w:rsidP="002663B9">
            <w:pPr>
              <w:widowControl w:val="0"/>
              <w:spacing w:line="276" w:lineRule="auto"/>
              <w:ind w:firstLine="400"/>
              <w:jc w:val="center"/>
              <w:rPr>
                <w:bCs/>
                <w:sz w:val="26"/>
                <w:szCs w:val="26"/>
                <w:shd w:val="clear" w:color="auto" w:fill="FFFFFF"/>
                <w:lang w:val="vi-VN"/>
              </w:rPr>
            </w:pPr>
            <w:r w:rsidRPr="00212BA2">
              <w:rPr>
                <w:bCs/>
                <w:sz w:val="26"/>
                <w:szCs w:val="26"/>
                <w:shd w:val="clear" w:color="auto" w:fill="FFFFFF"/>
                <w:lang w:val="vi-VN"/>
              </w:rPr>
              <w:t>(4)</w:t>
            </w:r>
          </w:p>
        </w:tc>
        <w:tc>
          <w:tcPr>
            <w:tcW w:w="0" w:type="auto"/>
            <w:vAlign w:val="center"/>
          </w:tcPr>
          <w:p w:rsidR="0018323E" w:rsidRPr="00212BA2" w:rsidRDefault="0018323E" w:rsidP="002663B9">
            <w:pPr>
              <w:widowControl w:val="0"/>
              <w:spacing w:line="276" w:lineRule="auto"/>
              <w:ind w:firstLine="400"/>
              <w:jc w:val="center"/>
              <w:rPr>
                <w:bCs/>
                <w:sz w:val="26"/>
                <w:szCs w:val="26"/>
                <w:shd w:val="clear" w:color="auto" w:fill="FFFFFF"/>
              </w:rPr>
            </w:pPr>
            <w:r w:rsidRPr="00212BA2">
              <w:rPr>
                <w:bCs/>
                <w:sz w:val="26"/>
                <w:szCs w:val="26"/>
                <w:shd w:val="clear" w:color="auto" w:fill="FFFFFF"/>
              </w:rPr>
              <w:t>(5)</w:t>
            </w:r>
          </w:p>
        </w:tc>
      </w:tr>
      <w:tr w:rsidR="0018323E" w:rsidRPr="00212BA2" w:rsidTr="002663B9">
        <w:tc>
          <w:tcPr>
            <w:tcW w:w="0" w:type="auto"/>
            <w:vAlign w:val="center"/>
          </w:tcPr>
          <w:p w:rsidR="0018323E" w:rsidRPr="00212BA2" w:rsidRDefault="0018323E" w:rsidP="002663B9">
            <w:pPr>
              <w:widowControl w:val="0"/>
              <w:spacing w:line="276" w:lineRule="auto"/>
              <w:jc w:val="center"/>
              <w:rPr>
                <w:sz w:val="26"/>
                <w:szCs w:val="26"/>
                <w:shd w:val="clear" w:color="auto" w:fill="FFFFFF"/>
                <w:lang w:val="vi-VN"/>
              </w:rPr>
            </w:pPr>
            <w:r w:rsidRPr="00212BA2">
              <w:rPr>
                <w:sz w:val="26"/>
                <w:szCs w:val="26"/>
                <w:shd w:val="clear" w:color="auto" w:fill="FFFFFF"/>
                <w:lang w:val="vi-VN"/>
              </w:rPr>
              <w:t>1</w:t>
            </w:r>
          </w:p>
        </w:tc>
        <w:tc>
          <w:tcPr>
            <w:tcW w:w="0" w:type="auto"/>
            <w:vAlign w:val="center"/>
          </w:tcPr>
          <w:p w:rsidR="0018323E" w:rsidRPr="00212BA2" w:rsidRDefault="0018323E" w:rsidP="002663B9">
            <w:pPr>
              <w:widowControl w:val="0"/>
              <w:spacing w:line="276" w:lineRule="auto"/>
              <w:jc w:val="left"/>
              <w:rPr>
                <w:sz w:val="26"/>
                <w:szCs w:val="26"/>
                <w:shd w:val="clear" w:color="auto" w:fill="FFFFFF"/>
                <w:lang w:val="vi-VN"/>
              </w:rPr>
            </w:pPr>
            <w:r w:rsidRPr="00212BA2">
              <w:rPr>
                <w:sz w:val="26"/>
                <w:szCs w:val="26"/>
                <w:shd w:val="clear" w:color="auto" w:fill="FFFFFF"/>
                <w:lang w:val="vi-VN"/>
              </w:rPr>
              <w:t>Theo E-HSMT</w:t>
            </w:r>
          </w:p>
        </w:tc>
        <w:tc>
          <w:tcPr>
            <w:tcW w:w="0" w:type="auto"/>
            <w:vAlign w:val="center"/>
          </w:tcPr>
          <w:p w:rsidR="0018323E" w:rsidRPr="00212BA2" w:rsidRDefault="0018323E" w:rsidP="002663B9">
            <w:pPr>
              <w:widowControl w:val="0"/>
              <w:spacing w:line="276" w:lineRule="auto"/>
              <w:jc w:val="left"/>
              <w:rPr>
                <w:sz w:val="26"/>
                <w:szCs w:val="26"/>
                <w:shd w:val="clear" w:color="auto" w:fill="FFFFFF"/>
                <w:lang w:val="vi-VN"/>
              </w:rPr>
            </w:pPr>
            <w:r w:rsidRPr="00212BA2">
              <w:rPr>
                <w:sz w:val="26"/>
                <w:szCs w:val="26"/>
                <w:shd w:val="clear" w:color="auto" w:fill="FFFFFF"/>
                <w:lang w:val="vi-VN"/>
              </w:rPr>
              <w:t xml:space="preserve">Mô tả hàng hóa của E-HSMT </w:t>
            </w:r>
          </w:p>
        </w:tc>
        <w:tc>
          <w:tcPr>
            <w:tcW w:w="0" w:type="auto"/>
            <w:vAlign w:val="center"/>
          </w:tcPr>
          <w:p w:rsidR="0018323E" w:rsidRPr="00212BA2" w:rsidRDefault="0018323E" w:rsidP="002663B9">
            <w:pPr>
              <w:widowControl w:val="0"/>
              <w:spacing w:line="276" w:lineRule="auto"/>
              <w:jc w:val="left"/>
              <w:rPr>
                <w:sz w:val="26"/>
                <w:szCs w:val="26"/>
                <w:shd w:val="clear" w:color="auto" w:fill="FFFFFF"/>
                <w:lang w:val="vi-VN"/>
              </w:rPr>
            </w:pPr>
            <w:r w:rsidRPr="00212BA2">
              <w:rPr>
                <w:sz w:val="26"/>
                <w:szCs w:val="26"/>
                <w:shd w:val="clear" w:color="auto" w:fill="FFFFFF"/>
                <w:lang w:val="vi-VN"/>
              </w:rPr>
              <w:t>Mô tả hàng hóa của E-HSDT (chi tiết đáp ứng từng mục)</w:t>
            </w:r>
          </w:p>
        </w:tc>
        <w:tc>
          <w:tcPr>
            <w:tcW w:w="0" w:type="auto"/>
            <w:vAlign w:val="center"/>
          </w:tcPr>
          <w:p w:rsidR="0018323E" w:rsidRPr="00212BA2" w:rsidRDefault="0018323E" w:rsidP="002663B9">
            <w:pPr>
              <w:widowControl w:val="0"/>
              <w:spacing w:line="276" w:lineRule="auto"/>
              <w:jc w:val="left"/>
              <w:rPr>
                <w:sz w:val="26"/>
                <w:szCs w:val="26"/>
                <w:lang w:val="vi-VN"/>
              </w:rPr>
            </w:pPr>
            <w:r w:rsidRPr="00212BA2">
              <w:rPr>
                <w:sz w:val="26"/>
                <w:szCs w:val="26"/>
                <w:shd w:val="clear" w:color="auto" w:fill="FFFFFF"/>
                <w:lang w:val="vi-VN"/>
              </w:rPr>
              <w:t>Trang ... của Catalog/Tài liệu kỹ thuật/Mô tả hình ảnh ... thuộc E-HSDT</w:t>
            </w:r>
          </w:p>
        </w:tc>
      </w:tr>
    </w:tbl>
    <w:p w:rsidR="0018323E" w:rsidRPr="00631F6A" w:rsidRDefault="0018323E" w:rsidP="0018323E">
      <w:pPr>
        <w:autoSpaceDE w:val="0"/>
        <w:autoSpaceDN w:val="0"/>
        <w:adjustRightInd w:val="0"/>
        <w:spacing w:before="60" w:after="60"/>
        <w:ind w:firstLine="680"/>
        <w:rPr>
          <w:sz w:val="28"/>
          <w:szCs w:val="26"/>
        </w:rPr>
      </w:pPr>
      <w:r w:rsidRPr="00631F6A">
        <w:rPr>
          <w:sz w:val="28"/>
          <w:szCs w:val="26"/>
        </w:rPr>
        <w:t>- Tóm tắt thông số kỹ thuật của hàng hóa, dịch vụ liên quan. Hàng hóa, dịch vụ liên quan phải tuân thủ các thông số kỹ thuật và tiêu chuẩn sau đây:</w:t>
      </w:r>
    </w:p>
    <w:p w:rsidR="0018323E" w:rsidRDefault="0018323E" w:rsidP="0018323E">
      <w:pPr>
        <w:autoSpaceDE w:val="0"/>
        <w:autoSpaceDN w:val="0"/>
        <w:adjustRightInd w:val="0"/>
        <w:spacing w:before="60" w:after="60"/>
        <w:ind w:firstLine="680"/>
        <w:jc w:val="left"/>
        <w:rPr>
          <w:sz w:val="26"/>
          <w:szCs w:val="26"/>
        </w:rPr>
      </w:pPr>
    </w:p>
    <w:p w:rsidR="0018323E" w:rsidRDefault="0018323E" w:rsidP="0018323E">
      <w:pPr>
        <w:autoSpaceDE w:val="0"/>
        <w:autoSpaceDN w:val="0"/>
        <w:adjustRightInd w:val="0"/>
        <w:spacing w:before="60" w:after="60"/>
        <w:ind w:firstLine="680"/>
        <w:jc w:val="left"/>
        <w:rPr>
          <w:sz w:val="26"/>
          <w:szCs w:val="26"/>
        </w:rPr>
      </w:pPr>
    </w:p>
    <w:p w:rsidR="0018323E" w:rsidRDefault="0018323E" w:rsidP="0018323E">
      <w:pPr>
        <w:autoSpaceDE w:val="0"/>
        <w:autoSpaceDN w:val="0"/>
        <w:adjustRightInd w:val="0"/>
        <w:spacing w:before="60" w:after="60"/>
        <w:ind w:firstLine="680"/>
        <w:jc w:val="left"/>
        <w:rPr>
          <w:sz w:val="26"/>
          <w:szCs w:val="26"/>
        </w:rPr>
      </w:pPr>
    </w:p>
    <w:p w:rsidR="0018323E" w:rsidRDefault="0018323E" w:rsidP="0018323E">
      <w:pPr>
        <w:autoSpaceDE w:val="0"/>
        <w:autoSpaceDN w:val="0"/>
        <w:adjustRightInd w:val="0"/>
        <w:spacing w:before="60" w:after="60"/>
        <w:ind w:firstLine="680"/>
        <w:jc w:val="left"/>
        <w:rPr>
          <w:sz w:val="26"/>
          <w:szCs w:val="2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4"/>
        <w:gridCol w:w="2054"/>
        <w:gridCol w:w="6606"/>
      </w:tblGrid>
      <w:tr w:rsidR="0018323E" w:rsidRPr="004C64A9" w:rsidTr="002663B9">
        <w:trPr>
          <w:cantSplit/>
          <w:trHeight w:val="57"/>
          <w:tblHeader/>
        </w:trPr>
        <w:tc>
          <w:tcPr>
            <w:tcW w:w="391"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
                <w:color w:val="000000"/>
                <w:sz w:val="26"/>
                <w:szCs w:val="26"/>
              </w:rPr>
            </w:pPr>
            <w:r w:rsidRPr="004C64A9">
              <w:rPr>
                <w:b/>
                <w:color w:val="000000"/>
                <w:sz w:val="26"/>
                <w:szCs w:val="26"/>
              </w:rPr>
              <w:t>STT</w:t>
            </w:r>
          </w:p>
        </w:tc>
        <w:tc>
          <w:tcPr>
            <w:tcW w:w="1093" w:type="pct"/>
            <w:tcBorders>
              <w:top w:val="single" w:sz="4" w:space="0" w:color="000000"/>
              <w:left w:val="single" w:sz="4" w:space="0" w:color="000000"/>
              <w:bottom w:val="single" w:sz="4" w:space="0" w:color="000000"/>
              <w:right w:val="single" w:sz="4" w:space="0" w:color="000000"/>
            </w:tcBorders>
            <w:vAlign w:val="center"/>
          </w:tcPr>
          <w:p w:rsidR="0018323E" w:rsidRPr="004C64A9" w:rsidRDefault="0018323E" w:rsidP="002663B9">
            <w:pPr>
              <w:widowControl w:val="0"/>
              <w:jc w:val="left"/>
              <w:rPr>
                <w:b/>
                <w:color w:val="000000"/>
                <w:sz w:val="26"/>
                <w:szCs w:val="26"/>
              </w:rPr>
            </w:pPr>
            <w:r w:rsidRPr="004C64A9">
              <w:rPr>
                <w:b/>
                <w:iCs/>
                <w:sz w:val="26"/>
                <w:szCs w:val="26"/>
              </w:rPr>
              <w:t>Tên hàng hóa/dịch vụ liên quan</w:t>
            </w: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
                <w:color w:val="000000"/>
                <w:sz w:val="26"/>
                <w:szCs w:val="26"/>
              </w:rPr>
            </w:pPr>
            <w:r w:rsidRPr="004C64A9">
              <w:rPr>
                <w:b/>
                <w:iCs/>
                <w:sz w:val="26"/>
                <w:szCs w:val="26"/>
              </w:rPr>
              <w:t>Thông số kỹ thuật và các tiêu chuẩn</w:t>
            </w:r>
          </w:p>
        </w:tc>
      </w:tr>
      <w:tr w:rsidR="0018323E" w:rsidRPr="004C64A9" w:rsidTr="002663B9">
        <w:trPr>
          <w:cantSplit/>
          <w:trHeight w:val="57"/>
        </w:trPr>
        <w:tc>
          <w:tcPr>
            <w:tcW w:w="391"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center"/>
              <w:rPr>
                <w:b/>
                <w:color w:val="000000"/>
                <w:sz w:val="26"/>
                <w:szCs w:val="26"/>
              </w:rPr>
            </w:pPr>
            <w:r>
              <w:rPr>
                <w:b/>
                <w:color w:val="000000"/>
                <w:sz w:val="26"/>
                <w:szCs w:val="26"/>
              </w:rPr>
              <w:t>1</w:t>
            </w:r>
          </w:p>
        </w:tc>
        <w:tc>
          <w:tcPr>
            <w:tcW w:w="1093" w:type="pct"/>
            <w:tcBorders>
              <w:top w:val="single" w:sz="4" w:space="0" w:color="000000"/>
              <w:left w:val="single" w:sz="4" w:space="0" w:color="000000"/>
              <w:bottom w:val="single" w:sz="4" w:space="0" w:color="000000"/>
              <w:right w:val="single" w:sz="4" w:space="0" w:color="000000"/>
            </w:tcBorders>
            <w:vAlign w:val="center"/>
          </w:tcPr>
          <w:p w:rsidR="0018323E" w:rsidRPr="004C64A9" w:rsidRDefault="0018323E" w:rsidP="002663B9">
            <w:pPr>
              <w:widowControl w:val="0"/>
              <w:jc w:val="left"/>
              <w:rPr>
                <w:b/>
                <w:color w:val="000000"/>
                <w:sz w:val="26"/>
                <w:szCs w:val="26"/>
              </w:rPr>
            </w:pPr>
            <w:r w:rsidRPr="001D5EBD">
              <w:rPr>
                <w:b/>
                <w:color w:val="000000"/>
                <w:sz w:val="26"/>
                <w:szCs w:val="26"/>
              </w:rPr>
              <w:t>Máy tính để bàn chuyên dùng mức 1</w:t>
            </w: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r>
      <w:tr w:rsidR="0018323E" w:rsidRPr="004C64A9" w:rsidTr="002663B9">
        <w:trPr>
          <w:cantSplit/>
          <w:trHeight w:val="57"/>
        </w:trPr>
        <w:tc>
          <w:tcPr>
            <w:tcW w:w="391" w:type="pct"/>
            <w:vMerge w:val="restart"/>
            <w:tcBorders>
              <w:top w:val="single" w:sz="4" w:space="0" w:color="000000"/>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Pr>
                <w:bCs/>
                <w:color w:val="000000"/>
                <w:sz w:val="26"/>
                <w:szCs w:val="26"/>
              </w:rPr>
              <w:t>1</w:t>
            </w:r>
            <w:r w:rsidRPr="001D5EBD">
              <w:rPr>
                <w:bCs/>
                <w:color w:val="000000"/>
                <w:sz w:val="26"/>
                <w:szCs w:val="26"/>
              </w:rPr>
              <w:t>.1</w:t>
            </w:r>
          </w:p>
        </w:tc>
        <w:tc>
          <w:tcPr>
            <w:tcW w:w="1093" w:type="pct"/>
            <w:vMerge w:val="restart"/>
            <w:tcBorders>
              <w:top w:val="single" w:sz="4" w:space="0" w:color="000000"/>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r w:rsidRPr="001D5EBD">
              <w:rPr>
                <w:bCs/>
                <w:color w:val="000000"/>
                <w:sz w:val="26"/>
                <w:szCs w:val="26"/>
              </w:rPr>
              <w:t>Máy tính</w:t>
            </w: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Kiểu</w:t>
            </w:r>
            <w:r w:rsidRPr="001D5EBD">
              <w:rPr>
                <w:bCs/>
                <w:color w:val="000000"/>
                <w:sz w:val="26"/>
                <w:szCs w:val="26"/>
                <w:lang w:val="vi-VN"/>
              </w:rPr>
              <w:t xml:space="preserve"> dáng</w:t>
            </w:r>
            <w:r w:rsidRPr="001D5EBD">
              <w:rPr>
                <w:bCs/>
                <w:color w:val="000000"/>
                <w:sz w:val="26"/>
                <w:szCs w:val="26"/>
              </w:rPr>
              <w:t>: Small Form Factor</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Bộ</w:t>
            </w:r>
            <w:r w:rsidRPr="001D5EBD">
              <w:rPr>
                <w:bCs/>
                <w:color w:val="000000"/>
                <w:sz w:val="26"/>
                <w:szCs w:val="26"/>
                <w:lang w:val="vi-VN"/>
              </w:rPr>
              <w:t xml:space="preserve"> vi xử lý</w:t>
            </w:r>
            <w:r w:rsidRPr="001D5EBD">
              <w:rPr>
                <w:bCs/>
                <w:color w:val="000000"/>
                <w:sz w:val="26"/>
                <w:szCs w:val="26"/>
              </w:rPr>
              <w:t>: Intel Core i5-14500 hoặc cao hơn</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Bộ</w:t>
            </w:r>
            <w:r w:rsidRPr="001D5EBD">
              <w:rPr>
                <w:bCs/>
                <w:color w:val="000000"/>
                <w:sz w:val="26"/>
                <w:szCs w:val="26"/>
                <w:lang w:val="vi-VN"/>
              </w:rPr>
              <w:t xml:space="preserve"> nhớ trong</w:t>
            </w:r>
            <w:r w:rsidRPr="001D5EBD">
              <w:rPr>
                <w:bCs/>
                <w:color w:val="000000"/>
                <w:sz w:val="26"/>
                <w:szCs w:val="26"/>
              </w:rPr>
              <w:t>:</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lang w:val="vi-VN"/>
              </w:rPr>
            </w:pPr>
            <w:r w:rsidRPr="001D5EBD">
              <w:rPr>
                <w:bCs/>
                <w:color w:val="000000"/>
                <w:sz w:val="26"/>
                <w:szCs w:val="26"/>
              </w:rPr>
              <w:t>- Dung</w:t>
            </w:r>
            <w:r w:rsidRPr="001D5EBD">
              <w:rPr>
                <w:bCs/>
                <w:color w:val="000000"/>
                <w:sz w:val="26"/>
                <w:szCs w:val="26"/>
                <w:lang w:val="vi-VN"/>
              </w:rPr>
              <w:t xml:space="preserve"> lượng </w:t>
            </w:r>
            <w:r w:rsidRPr="001D5EBD">
              <w:rPr>
                <w:bCs/>
                <w:color w:val="000000"/>
                <w:sz w:val="26"/>
                <w:szCs w:val="26"/>
              </w:rPr>
              <w:t>8 GB</w:t>
            </w:r>
            <w:r w:rsidRPr="001D5EBD">
              <w:rPr>
                <w:bCs/>
                <w:color w:val="000000"/>
                <w:sz w:val="26"/>
                <w:szCs w:val="26"/>
                <w:lang w:val="vi-VN"/>
              </w:rPr>
              <w:t xml:space="preserve"> DDR5</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lang w:val="vi-VN"/>
              </w:rPr>
            </w:pPr>
            <w:r w:rsidRPr="001D5EBD">
              <w:rPr>
                <w:bCs/>
                <w:color w:val="000000"/>
                <w:sz w:val="26"/>
                <w:szCs w:val="26"/>
              </w:rPr>
              <w:t>- Số</w:t>
            </w:r>
            <w:r w:rsidRPr="001D5EBD">
              <w:rPr>
                <w:bCs/>
                <w:color w:val="000000"/>
                <w:sz w:val="26"/>
                <w:szCs w:val="26"/>
                <w:lang w:val="vi-VN"/>
              </w:rPr>
              <w:t xml:space="preserve"> lượng khe cắm</w:t>
            </w:r>
            <w:r w:rsidRPr="001D5EBD">
              <w:rPr>
                <w:bCs/>
                <w:color w:val="000000"/>
                <w:sz w:val="26"/>
                <w:szCs w:val="26"/>
              </w:rPr>
              <w:t>: 02</w:t>
            </w:r>
            <w:r w:rsidRPr="001D5EBD">
              <w:rPr>
                <w:bCs/>
                <w:color w:val="000000"/>
                <w:sz w:val="26"/>
                <w:szCs w:val="26"/>
                <w:lang w:val="vi-VN"/>
              </w:rPr>
              <w:t xml:space="preserve"> khe</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 Tối</w:t>
            </w:r>
            <w:r w:rsidRPr="001D5EBD">
              <w:rPr>
                <w:bCs/>
                <w:color w:val="000000"/>
                <w:sz w:val="26"/>
                <w:szCs w:val="26"/>
                <w:lang w:val="vi-VN"/>
              </w:rPr>
              <w:t xml:space="preserve"> đa lên đến </w:t>
            </w:r>
            <w:r w:rsidRPr="001D5EBD">
              <w:rPr>
                <w:bCs/>
                <w:color w:val="000000"/>
                <w:sz w:val="26"/>
                <w:szCs w:val="26"/>
              </w:rPr>
              <w:t>64 GB</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keepNext/>
              <w:widowControl w:val="0"/>
              <w:tabs>
                <w:tab w:val="left" w:pos="168"/>
              </w:tabs>
              <w:ind w:left="72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18323E">
            <w:pPr>
              <w:keepNext/>
              <w:widowControl w:val="0"/>
              <w:numPr>
                <w:ilvl w:val="0"/>
                <w:numId w:val="4"/>
              </w:numPr>
              <w:tabs>
                <w:tab w:val="left" w:pos="168"/>
              </w:tabs>
              <w:ind w:hanging="720"/>
              <w:jc w:val="left"/>
              <w:rPr>
                <w:bCs/>
                <w:color w:val="000000"/>
                <w:sz w:val="26"/>
                <w:szCs w:val="26"/>
              </w:rPr>
            </w:pPr>
            <w:r w:rsidRPr="001D5EBD">
              <w:rPr>
                <w:bCs/>
                <w:color w:val="000000"/>
                <w:sz w:val="26"/>
                <w:szCs w:val="26"/>
              </w:rPr>
              <w:t>Mainboard đồng bộ với máy tính</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keepNext/>
              <w:widowControl w:val="0"/>
              <w:tabs>
                <w:tab w:val="left" w:pos="168"/>
              </w:tabs>
              <w:ind w:left="72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18323E">
            <w:pPr>
              <w:keepNext/>
              <w:widowControl w:val="0"/>
              <w:numPr>
                <w:ilvl w:val="0"/>
                <w:numId w:val="4"/>
              </w:numPr>
              <w:tabs>
                <w:tab w:val="left" w:pos="168"/>
              </w:tabs>
              <w:ind w:hanging="720"/>
              <w:jc w:val="left"/>
              <w:rPr>
                <w:bCs/>
                <w:color w:val="000000"/>
                <w:sz w:val="26"/>
                <w:szCs w:val="26"/>
              </w:rPr>
            </w:pPr>
            <w:r w:rsidRPr="001D5EBD">
              <w:rPr>
                <w:bCs/>
                <w:color w:val="000000"/>
                <w:sz w:val="26"/>
                <w:szCs w:val="26"/>
              </w:rPr>
              <w:t>Chipset:  Intel® Q670 hoặc cao hơn</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keepNext/>
              <w:widowControl w:val="0"/>
              <w:tabs>
                <w:tab w:val="left" w:pos="168"/>
              </w:tabs>
              <w:ind w:left="72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18323E">
            <w:pPr>
              <w:keepNext/>
              <w:widowControl w:val="0"/>
              <w:numPr>
                <w:ilvl w:val="0"/>
                <w:numId w:val="4"/>
              </w:numPr>
              <w:tabs>
                <w:tab w:val="left" w:pos="168"/>
              </w:tabs>
              <w:ind w:hanging="720"/>
              <w:jc w:val="left"/>
              <w:rPr>
                <w:bCs/>
                <w:color w:val="000000"/>
                <w:sz w:val="26"/>
                <w:szCs w:val="26"/>
              </w:rPr>
            </w:pPr>
            <w:r w:rsidRPr="001D5EBD">
              <w:rPr>
                <w:bCs/>
                <w:color w:val="000000"/>
                <w:sz w:val="26"/>
                <w:szCs w:val="26"/>
              </w:rPr>
              <w:t>Card màn hình: Intel® UHD Graphics 770 hoặc cao hơn</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18323E">
            <w:pPr>
              <w:keepNext/>
              <w:widowControl w:val="0"/>
              <w:numPr>
                <w:ilvl w:val="0"/>
                <w:numId w:val="4"/>
              </w:numPr>
              <w:tabs>
                <w:tab w:val="left" w:pos="168"/>
              </w:tabs>
              <w:ind w:hanging="72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18323E">
            <w:pPr>
              <w:keepNext/>
              <w:widowControl w:val="0"/>
              <w:numPr>
                <w:ilvl w:val="0"/>
                <w:numId w:val="4"/>
              </w:numPr>
              <w:tabs>
                <w:tab w:val="left" w:pos="168"/>
              </w:tabs>
              <w:ind w:hanging="720"/>
              <w:jc w:val="left"/>
              <w:rPr>
                <w:bCs/>
                <w:color w:val="000000"/>
                <w:sz w:val="26"/>
                <w:szCs w:val="26"/>
              </w:rPr>
            </w:pPr>
            <w:r w:rsidRPr="001D5EBD">
              <w:rPr>
                <w:bCs/>
                <w:color w:val="000000"/>
                <w:sz w:val="26"/>
                <w:szCs w:val="26"/>
              </w:rPr>
              <w:t>Cạc mạng (tích hợp sẵn trên bo mạch chính, tốc độ): 10/100/1000Mbps</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lang w:val="vi-VN"/>
              </w:rPr>
            </w:pPr>
            <w:r w:rsidRPr="001D5EBD">
              <w:rPr>
                <w:bCs/>
                <w:color w:val="000000"/>
                <w:sz w:val="26"/>
                <w:szCs w:val="26"/>
              </w:rPr>
              <w:t>Ổ</w:t>
            </w:r>
            <w:r w:rsidRPr="001D5EBD">
              <w:rPr>
                <w:bCs/>
                <w:color w:val="000000"/>
                <w:sz w:val="26"/>
                <w:szCs w:val="26"/>
                <w:lang w:val="vi-VN"/>
              </w:rPr>
              <w:t xml:space="preserve"> cứng:</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18323E">
            <w:pPr>
              <w:keepNext/>
              <w:widowControl w:val="0"/>
              <w:numPr>
                <w:ilvl w:val="0"/>
                <w:numId w:val="3"/>
              </w:numPr>
              <w:ind w:left="175" w:hanging="175"/>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18323E">
            <w:pPr>
              <w:keepNext/>
              <w:widowControl w:val="0"/>
              <w:numPr>
                <w:ilvl w:val="0"/>
                <w:numId w:val="3"/>
              </w:numPr>
              <w:ind w:left="175" w:hanging="175"/>
              <w:jc w:val="left"/>
              <w:rPr>
                <w:bCs/>
                <w:color w:val="000000"/>
                <w:sz w:val="26"/>
                <w:szCs w:val="26"/>
              </w:rPr>
            </w:pPr>
            <w:r w:rsidRPr="001D5EBD">
              <w:rPr>
                <w:bCs/>
                <w:color w:val="000000"/>
                <w:sz w:val="26"/>
                <w:szCs w:val="26"/>
              </w:rPr>
              <w:t>Dung</w:t>
            </w:r>
            <w:r w:rsidRPr="001D5EBD">
              <w:rPr>
                <w:bCs/>
                <w:color w:val="000000"/>
                <w:sz w:val="26"/>
                <w:szCs w:val="26"/>
                <w:lang w:val="vi-VN"/>
              </w:rPr>
              <w:t xml:space="preserve"> lượng: </w:t>
            </w:r>
            <w:r w:rsidRPr="001D5EBD">
              <w:rPr>
                <w:bCs/>
                <w:color w:val="000000"/>
                <w:sz w:val="26"/>
                <w:szCs w:val="26"/>
              </w:rPr>
              <w:t>256 GB SSD</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18323E">
            <w:pPr>
              <w:keepNext/>
              <w:widowControl w:val="0"/>
              <w:numPr>
                <w:ilvl w:val="0"/>
                <w:numId w:val="3"/>
              </w:numPr>
              <w:ind w:left="175" w:hanging="175"/>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18323E">
            <w:pPr>
              <w:keepNext/>
              <w:widowControl w:val="0"/>
              <w:numPr>
                <w:ilvl w:val="0"/>
                <w:numId w:val="3"/>
              </w:numPr>
              <w:ind w:left="175" w:hanging="175"/>
              <w:jc w:val="left"/>
              <w:rPr>
                <w:bCs/>
                <w:color w:val="000000"/>
                <w:sz w:val="26"/>
                <w:szCs w:val="26"/>
              </w:rPr>
            </w:pPr>
            <w:r w:rsidRPr="001D5EBD">
              <w:rPr>
                <w:bCs/>
                <w:color w:val="000000"/>
                <w:sz w:val="26"/>
                <w:szCs w:val="26"/>
              </w:rPr>
              <w:t>Hỗ trợ: M.2 PCIe NVMe</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lang w:val="vi-VN"/>
              </w:rPr>
            </w:pPr>
            <w:r w:rsidRPr="001D5EBD">
              <w:rPr>
                <w:bCs/>
                <w:color w:val="000000"/>
                <w:sz w:val="26"/>
                <w:szCs w:val="26"/>
              </w:rPr>
              <w:t>Cổng</w:t>
            </w:r>
            <w:r w:rsidRPr="001D5EBD">
              <w:rPr>
                <w:bCs/>
                <w:color w:val="000000"/>
                <w:sz w:val="26"/>
                <w:szCs w:val="26"/>
                <w:lang w:val="vi-VN"/>
              </w:rPr>
              <w:t xml:space="preserve"> ra vào I/O:</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keepNext/>
              <w:widowControl w:val="0"/>
              <w:ind w:left="175" w:hanging="175"/>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keepNext/>
              <w:widowControl w:val="0"/>
              <w:ind w:left="175" w:hanging="175"/>
              <w:jc w:val="left"/>
              <w:rPr>
                <w:bCs/>
                <w:color w:val="000000"/>
                <w:sz w:val="26"/>
                <w:szCs w:val="26"/>
              </w:rPr>
            </w:pPr>
            <w:r w:rsidRPr="001D5EBD">
              <w:rPr>
                <w:bCs/>
                <w:color w:val="000000"/>
                <w:sz w:val="26"/>
                <w:szCs w:val="26"/>
              </w:rPr>
              <w:t xml:space="preserve">+ Cổng USB: </w:t>
            </w:r>
            <w:r>
              <w:rPr>
                <w:bCs/>
                <w:color w:val="000000"/>
                <w:sz w:val="26"/>
                <w:szCs w:val="26"/>
              </w:rPr>
              <w:t>9</w:t>
            </w:r>
            <w:r w:rsidRPr="001D5EBD">
              <w:rPr>
                <w:bCs/>
                <w:color w:val="000000"/>
                <w:sz w:val="26"/>
                <w:szCs w:val="26"/>
              </w:rPr>
              <w:t xml:space="preserve"> cổng</w:t>
            </w:r>
            <w:r w:rsidRPr="001D5EBD">
              <w:rPr>
                <w:bCs/>
                <w:color w:val="000000"/>
                <w:sz w:val="26"/>
                <w:szCs w:val="26"/>
              </w:rPr>
              <w:br/>
              <w:t xml:space="preserve">+ Cổng video: 1 HDMI port + 1 DisplayPort </w:t>
            </w:r>
            <w:r w:rsidRPr="001D5EBD">
              <w:rPr>
                <w:bCs/>
                <w:color w:val="000000"/>
                <w:sz w:val="26"/>
                <w:szCs w:val="26"/>
              </w:rPr>
              <w:br/>
              <w:t>+ Khe cắm PCIe: 02</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Bàn phím và chuột (Keyboard and Mouse included)</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lang w:val="vi-VN"/>
              </w:rPr>
            </w:pPr>
            <w:r w:rsidRPr="001D5EBD">
              <w:rPr>
                <w:bCs/>
                <w:color w:val="000000"/>
                <w:sz w:val="26"/>
                <w:szCs w:val="26"/>
              </w:rPr>
              <w:t>Bảo</w:t>
            </w:r>
            <w:r w:rsidRPr="001D5EBD">
              <w:rPr>
                <w:bCs/>
                <w:color w:val="000000"/>
                <w:sz w:val="26"/>
                <w:szCs w:val="26"/>
                <w:lang w:val="vi-VN"/>
              </w:rPr>
              <w:t xml:space="preserve"> mật:</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keepNext/>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keepNext/>
              <w:widowControl w:val="0"/>
              <w:jc w:val="left"/>
              <w:rPr>
                <w:bCs/>
                <w:color w:val="000000"/>
                <w:sz w:val="26"/>
                <w:szCs w:val="26"/>
              </w:rPr>
            </w:pPr>
            <w:r w:rsidRPr="001D5EBD">
              <w:rPr>
                <w:bCs/>
                <w:color w:val="000000"/>
                <w:sz w:val="26"/>
                <w:szCs w:val="26"/>
              </w:rPr>
              <w:t>+ Vi mạch cung cấp chức năng bảo mật: TPM 2.0</w:t>
            </w:r>
            <w:r w:rsidRPr="001D5EBD">
              <w:rPr>
                <w:bCs/>
                <w:color w:val="000000"/>
                <w:sz w:val="26"/>
                <w:szCs w:val="26"/>
              </w:rPr>
              <w:br/>
              <w:t>+ Có chức năng bảo vệ BIOS, có khả năng phát hiện các thay đổi trái phép do bị tấn công hoặc hư lỗi, có khả năng tự khôi phục BIOS chuẩn của hãng sản xuất</w:t>
            </w:r>
            <w:r w:rsidRPr="001D5EBD">
              <w:rPr>
                <w:bCs/>
                <w:color w:val="000000"/>
                <w:sz w:val="26"/>
                <w:szCs w:val="26"/>
              </w:rPr>
              <w:br/>
              <w:t>+ Có thể nâng cấp BIOS từ trước khi nạp hệ điều hành mà không cần sử dụng USB để tránh lây nhiễm mã độc</w:t>
            </w:r>
            <w:r w:rsidRPr="001D5EBD">
              <w:rPr>
                <w:bCs/>
                <w:color w:val="000000"/>
                <w:sz w:val="26"/>
                <w:szCs w:val="26"/>
              </w:rPr>
              <w:br/>
              <w:t>+ Có công nghệ quản lý BIOS dựa và chứng chỉ số và mã khóa công khai</w:t>
            </w:r>
            <w:r w:rsidRPr="001D5EBD">
              <w:rPr>
                <w:bCs/>
                <w:color w:val="000000"/>
                <w:sz w:val="26"/>
                <w:szCs w:val="26"/>
              </w:rPr>
              <w:br/>
              <w:t xml:space="preserve">+ Có tính năng xóa dữ liệu an toàn trên ổ đĩa, đảm bảo dữ liệu không thể khôi phục </w:t>
            </w:r>
            <w:r w:rsidRPr="001D5EBD">
              <w:rPr>
                <w:bCs/>
                <w:color w:val="000000"/>
                <w:sz w:val="26"/>
                <w:szCs w:val="26"/>
              </w:rPr>
              <w:br/>
              <w:t>+ Có tính năng tắt máy và xóa TPM đảm bảo an toàn thông tin khi phát hiện nắp máy bị mở trái phép</w:t>
            </w:r>
            <w:r w:rsidRPr="001D5EBD">
              <w:rPr>
                <w:bCs/>
                <w:color w:val="000000"/>
                <w:sz w:val="26"/>
                <w:szCs w:val="26"/>
              </w:rPr>
              <w:br/>
              <w:t>+ Có tùy chọn bật chống tấn công DMA (DMA Protection) trong BIOS</w:t>
            </w:r>
            <w:r w:rsidRPr="001D5EBD">
              <w:rPr>
                <w:bCs/>
                <w:color w:val="000000"/>
                <w:sz w:val="26"/>
                <w:szCs w:val="26"/>
              </w:rPr>
              <w:br/>
              <w:t>+ Có cơ chế xác thực hoặc xác minh tính toàn vẹn BIOS/firmware thường xuyên trong khi hệ thống và hệ điều hành đang hoạt động.</w:t>
            </w:r>
            <w:r w:rsidRPr="001D5EBD">
              <w:rPr>
                <w:bCs/>
                <w:color w:val="000000"/>
                <w:sz w:val="26"/>
                <w:szCs w:val="26"/>
              </w:rPr>
              <w:br/>
              <w:t>* Các tính năng bảo mật Bios hiển thị trực quan, dễ sử dụng, dễ dàng bật tắt các tính năng theo yêu cầu của người dùng.</w:t>
            </w:r>
            <w:r w:rsidRPr="001D5EBD">
              <w:rPr>
                <w:bCs/>
                <w:color w:val="000000"/>
                <w:sz w:val="26"/>
                <w:szCs w:val="26"/>
              </w:rPr>
              <w:br/>
              <w:t>+ Cam kết không chứa mã độc từ nhà sản xuất</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Nguồn</w:t>
            </w:r>
            <w:r w:rsidRPr="001D5EBD">
              <w:rPr>
                <w:bCs/>
                <w:color w:val="000000"/>
                <w:sz w:val="26"/>
                <w:szCs w:val="26"/>
                <w:lang w:val="vi-VN"/>
              </w:rPr>
              <w:t xml:space="preserve"> cung cấp</w:t>
            </w:r>
            <w:r w:rsidRPr="001D5EBD">
              <w:rPr>
                <w:bCs/>
                <w:color w:val="000000"/>
                <w:sz w:val="26"/>
                <w:szCs w:val="26"/>
              </w:rPr>
              <w:t>:</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 xml:space="preserve">- Công suất nguồn máy tính: </w:t>
            </w:r>
            <w:r w:rsidRPr="001D5EBD">
              <w:rPr>
                <w:bCs/>
                <w:sz w:val="26"/>
                <w:szCs w:val="26"/>
                <w:lang w:val="pl-PL"/>
              </w:rPr>
              <w:t>240W hoặc cao hơn, hiệu suất nguồn ≥ 92%</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Tiêu chuẩn năng lượng môi trường: Đạt chứng chỉ EnergyStar</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 Dải</w:t>
            </w:r>
            <w:r w:rsidRPr="001D5EBD">
              <w:rPr>
                <w:bCs/>
                <w:color w:val="000000"/>
                <w:sz w:val="26"/>
                <w:szCs w:val="26"/>
                <w:lang w:val="vi-VN"/>
              </w:rPr>
              <w:t xml:space="preserve"> dòng điện sử dụng</w:t>
            </w:r>
            <w:r w:rsidRPr="001D5EBD">
              <w:rPr>
                <w:bCs/>
                <w:color w:val="000000"/>
                <w:sz w:val="26"/>
                <w:szCs w:val="26"/>
              </w:rPr>
              <w:t>: 200-240 V</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Hệ</w:t>
            </w:r>
            <w:r w:rsidRPr="001D5EBD">
              <w:rPr>
                <w:bCs/>
                <w:color w:val="000000"/>
                <w:sz w:val="26"/>
                <w:szCs w:val="26"/>
                <w:lang w:val="vi-VN"/>
              </w:rPr>
              <w:t xml:space="preserve"> điều hành</w:t>
            </w:r>
            <w:r w:rsidRPr="001D5EBD">
              <w:rPr>
                <w:bCs/>
                <w:color w:val="000000"/>
                <w:sz w:val="26"/>
                <w:szCs w:val="26"/>
              </w:rPr>
              <w:t>: Windows 11 Professional (64-bit)</w:t>
            </w:r>
          </w:p>
        </w:tc>
      </w:tr>
      <w:tr w:rsidR="0018323E" w:rsidRPr="004C64A9" w:rsidTr="002663B9">
        <w:trPr>
          <w:cantSplit/>
          <w:trHeight w:val="57"/>
        </w:trPr>
        <w:tc>
          <w:tcPr>
            <w:tcW w:w="391" w:type="pct"/>
            <w:vMerge/>
            <w:tcBorders>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bottom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Bảo hành: 3 năm chính hãng toàn bộ phần cứng, tại địa điểm lắp đặt</w:t>
            </w:r>
          </w:p>
        </w:tc>
      </w:tr>
      <w:tr w:rsidR="0018323E" w:rsidRPr="004C64A9" w:rsidTr="002663B9">
        <w:trPr>
          <w:cantSplit/>
          <w:trHeight w:val="608"/>
        </w:trPr>
        <w:tc>
          <w:tcPr>
            <w:tcW w:w="391" w:type="pct"/>
            <w:vMerge w:val="restart"/>
            <w:tcBorders>
              <w:top w:val="single" w:sz="4" w:space="0" w:color="000000"/>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Pr>
                <w:bCs/>
                <w:color w:val="000000"/>
                <w:sz w:val="26"/>
                <w:szCs w:val="26"/>
              </w:rPr>
              <w:t>1</w:t>
            </w:r>
            <w:r w:rsidRPr="001D5EBD">
              <w:rPr>
                <w:bCs/>
                <w:color w:val="000000"/>
                <w:sz w:val="26"/>
                <w:szCs w:val="26"/>
              </w:rPr>
              <w:t>.2</w:t>
            </w:r>
          </w:p>
        </w:tc>
        <w:tc>
          <w:tcPr>
            <w:tcW w:w="1093" w:type="pct"/>
            <w:vMerge w:val="restart"/>
            <w:tcBorders>
              <w:top w:val="single" w:sz="4" w:space="0" w:color="000000"/>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r w:rsidRPr="001D5EBD">
              <w:rPr>
                <w:bCs/>
                <w:color w:val="000000"/>
                <w:sz w:val="26"/>
                <w:szCs w:val="26"/>
              </w:rPr>
              <w:t>Màn</w:t>
            </w:r>
            <w:r w:rsidRPr="001D5EBD">
              <w:rPr>
                <w:bCs/>
                <w:color w:val="000000"/>
                <w:sz w:val="26"/>
                <w:szCs w:val="26"/>
                <w:lang w:val="vi-VN"/>
              </w:rPr>
              <w:t xml:space="preserve"> hình</w:t>
            </w:r>
            <w:r w:rsidRPr="001D5EBD">
              <w:rPr>
                <w:bCs/>
                <w:color w:val="000000"/>
                <w:sz w:val="26"/>
                <w:szCs w:val="26"/>
              </w:rPr>
              <w:t>:</w:t>
            </w:r>
          </w:p>
        </w:tc>
        <w:tc>
          <w:tcPr>
            <w:tcW w:w="3516" w:type="pct"/>
            <w:tcBorders>
              <w:top w:val="single" w:sz="4" w:space="0" w:color="000000"/>
              <w:left w:val="single" w:sz="4" w:space="0" w:color="000000"/>
              <w:right w:val="single" w:sz="4" w:space="0" w:color="000000"/>
            </w:tcBorders>
            <w:vAlign w:val="center"/>
          </w:tcPr>
          <w:p w:rsidR="0018323E" w:rsidRPr="001D5EBD" w:rsidRDefault="0018323E" w:rsidP="0018323E">
            <w:pPr>
              <w:keepNext/>
              <w:widowControl w:val="0"/>
              <w:numPr>
                <w:ilvl w:val="0"/>
                <w:numId w:val="4"/>
              </w:numPr>
              <w:tabs>
                <w:tab w:val="left" w:pos="168"/>
              </w:tabs>
              <w:ind w:left="168" w:hanging="168"/>
              <w:jc w:val="left"/>
              <w:rPr>
                <w:bCs/>
                <w:color w:val="000000"/>
                <w:sz w:val="26"/>
                <w:szCs w:val="26"/>
              </w:rPr>
            </w:pPr>
            <w:r w:rsidRPr="005E11D5">
              <w:rPr>
                <w:bCs/>
                <w:color w:val="000000"/>
                <w:sz w:val="26"/>
                <w:szCs w:val="26"/>
              </w:rPr>
              <w:t>Tấm nền: IPS hoặc LED</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18323E">
            <w:pPr>
              <w:keepNext/>
              <w:widowControl w:val="0"/>
              <w:numPr>
                <w:ilvl w:val="0"/>
                <w:numId w:val="4"/>
              </w:numPr>
              <w:tabs>
                <w:tab w:val="left" w:pos="168"/>
              </w:tabs>
              <w:ind w:left="168" w:hanging="168"/>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18323E">
            <w:pPr>
              <w:keepNext/>
              <w:widowControl w:val="0"/>
              <w:numPr>
                <w:ilvl w:val="0"/>
                <w:numId w:val="4"/>
              </w:numPr>
              <w:tabs>
                <w:tab w:val="left" w:pos="168"/>
              </w:tabs>
              <w:ind w:left="168" w:hanging="168"/>
              <w:jc w:val="left"/>
              <w:rPr>
                <w:bCs/>
                <w:color w:val="000000"/>
                <w:sz w:val="26"/>
                <w:szCs w:val="26"/>
              </w:rPr>
            </w:pPr>
            <w:r w:rsidRPr="001D5EBD">
              <w:rPr>
                <w:bCs/>
                <w:color w:val="000000"/>
                <w:sz w:val="26"/>
                <w:szCs w:val="26"/>
              </w:rPr>
              <w:t>Kích</w:t>
            </w:r>
            <w:r w:rsidRPr="001D5EBD">
              <w:rPr>
                <w:bCs/>
                <w:color w:val="000000"/>
                <w:sz w:val="26"/>
                <w:szCs w:val="26"/>
                <w:lang w:val="vi-VN"/>
              </w:rPr>
              <w:t xml:space="preserve"> thước</w:t>
            </w:r>
            <w:r w:rsidRPr="001D5EBD">
              <w:rPr>
                <w:bCs/>
                <w:color w:val="000000"/>
                <w:sz w:val="26"/>
                <w:szCs w:val="26"/>
              </w:rPr>
              <w:t>: 21.45" hoặc cao hơn</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18323E">
            <w:pPr>
              <w:keepNext/>
              <w:widowControl w:val="0"/>
              <w:numPr>
                <w:ilvl w:val="0"/>
                <w:numId w:val="4"/>
              </w:numPr>
              <w:tabs>
                <w:tab w:val="left" w:pos="168"/>
              </w:tabs>
              <w:ind w:left="168" w:hanging="168"/>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18323E">
            <w:pPr>
              <w:keepNext/>
              <w:widowControl w:val="0"/>
              <w:numPr>
                <w:ilvl w:val="0"/>
                <w:numId w:val="4"/>
              </w:numPr>
              <w:tabs>
                <w:tab w:val="left" w:pos="168"/>
              </w:tabs>
              <w:ind w:left="168" w:hanging="168"/>
              <w:jc w:val="left"/>
              <w:rPr>
                <w:bCs/>
                <w:color w:val="000000"/>
                <w:sz w:val="26"/>
                <w:szCs w:val="26"/>
              </w:rPr>
            </w:pPr>
            <w:r w:rsidRPr="001D5EBD">
              <w:rPr>
                <w:bCs/>
                <w:color w:val="000000"/>
                <w:sz w:val="26"/>
                <w:szCs w:val="26"/>
              </w:rPr>
              <w:t>Độ</w:t>
            </w:r>
            <w:r w:rsidRPr="001D5EBD">
              <w:rPr>
                <w:bCs/>
                <w:color w:val="000000"/>
                <w:sz w:val="26"/>
                <w:szCs w:val="26"/>
                <w:lang w:val="vi-VN"/>
              </w:rPr>
              <w:t xml:space="preserve"> phân giải</w:t>
            </w:r>
            <w:r w:rsidRPr="001D5EBD">
              <w:rPr>
                <w:bCs/>
                <w:color w:val="000000"/>
                <w:sz w:val="26"/>
                <w:szCs w:val="26"/>
              </w:rPr>
              <w:t>: 1920x1080 pixels</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18323E">
            <w:pPr>
              <w:keepNext/>
              <w:widowControl w:val="0"/>
              <w:numPr>
                <w:ilvl w:val="0"/>
                <w:numId w:val="4"/>
              </w:numPr>
              <w:tabs>
                <w:tab w:val="left" w:pos="168"/>
              </w:tabs>
              <w:ind w:left="168" w:hanging="168"/>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18323E">
            <w:pPr>
              <w:keepNext/>
              <w:widowControl w:val="0"/>
              <w:numPr>
                <w:ilvl w:val="0"/>
                <w:numId w:val="4"/>
              </w:numPr>
              <w:tabs>
                <w:tab w:val="left" w:pos="168"/>
              </w:tabs>
              <w:ind w:left="168" w:hanging="168"/>
              <w:jc w:val="left"/>
              <w:rPr>
                <w:bCs/>
                <w:color w:val="000000"/>
                <w:sz w:val="26"/>
                <w:szCs w:val="26"/>
              </w:rPr>
            </w:pPr>
            <w:r w:rsidRPr="005E11D5">
              <w:rPr>
                <w:bCs/>
                <w:color w:val="000000"/>
                <w:sz w:val="26"/>
                <w:szCs w:val="26"/>
              </w:rPr>
              <w:t>Cổng kết nối: Tối thiểu 1 HDMI port + 1 VGA port</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18323E">
            <w:pPr>
              <w:keepNext/>
              <w:widowControl w:val="0"/>
              <w:numPr>
                <w:ilvl w:val="0"/>
                <w:numId w:val="4"/>
              </w:numPr>
              <w:tabs>
                <w:tab w:val="left" w:pos="168"/>
              </w:tabs>
              <w:ind w:left="168" w:hanging="168"/>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18323E">
            <w:pPr>
              <w:keepNext/>
              <w:widowControl w:val="0"/>
              <w:numPr>
                <w:ilvl w:val="0"/>
                <w:numId w:val="4"/>
              </w:numPr>
              <w:tabs>
                <w:tab w:val="left" w:pos="168"/>
              </w:tabs>
              <w:ind w:left="168" w:hanging="168"/>
              <w:jc w:val="left"/>
              <w:rPr>
                <w:bCs/>
                <w:color w:val="000000"/>
                <w:sz w:val="26"/>
                <w:szCs w:val="26"/>
              </w:rPr>
            </w:pPr>
            <w:r w:rsidRPr="001D5EBD">
              <w:rPr>
                <w:bCs/>
                <w:color w:val="000000"/>
                <w:sz w:val="26"/>
                <w:szCs w:val="26"/>
              </w:rPr>
              <w:t>Độ sáng: 250cd/m2</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lang w:val="vi-VN"/>
              </w:rPr>
            </w:pPr>
            <w:r w:rsidRPr="001D5EBD">
              <w:rPr>
                <w:bCs/>
                <w:color w:val="000000"/>
                <w:sz w:val="26"/>
                <w:szCs w:val="26"/>
              </w:rPr>
              <w:t>- Tần số quét: 100Hz</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 Nguồn 200-240 VAC</w:t>
            </w:r>
          </w:p>
        </w:tc>
      </w:tr>
      <w:tr w:rsidR="0018323E" w:rsidRPr="004C64A9" w:rsidTr="002663B9">
        <w:trPr>
          <w:cantSplit/>
          <w:trHeight w:val="57"/>
        </w:trPr>
        <w:tc>
          <w:tcPr>
            <w:tcW w:w="391" w:type="pct"/>
            <w:vMerge/>
            <w:tcBorders>
              <w:left w:val="single" w:sz="4" w:space="0" w:color="000000"/>
              <w:bottom w:val="single" w:sz="4" w:space="0" w:color="000000"/>
              <w:right w:val="single" w:sz="4" w:space="0" w:color="000000"/>
            </w:tcBorders>
            <w:vAlign w:val="center"/>
          </w:tcPr>
          <w:p w:rsidR="0018323E" w:rsidRPr="001D5EBD" w:rsidDel="00DA7BDC" w:rsidRDefault="0018323E" w:rsidP="002663B9">
            <w:pPr>
              <w:widowControl w:val="0"/>
              <w:jc w:val="left"/>
              <w:rPr>
                <w:bCs/>
                <w:color w:val="000000"/>
                <w:sz w:val="26"/>
                <w:szCs w:val="26"/>
              </w:rPr>
            </w:pPr>
          </w:p>
        </w:tc>
        <w:tc>
          <w:tcPr>
            <w:tcW w:w="1093" w:type="pct"/>
            <w:vMerge/>
            <w:tcBorders>
              <w:left w:val="single" w:sz="4" w:space="0" w:color="000000"/>
              <w:bottom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Bảo hành: 3 năm chính hãng toàn bộ phần cứng, tại địa điểm lắp đặt</w:t>
            </w:r>
          </w:p>
        </w:tc>
      </w:tr>
      <w:tr w:rsidR="0018323E" w:rsidRPr="004C64A9" w:rsidTr="002663B9">
        <w:trPr>
          <w:cantSplit/>
          <w:trHeight w:val="57"/>
        </w:trPr>
        <w:tc>
          <w:tcPr>
            <w:tcW w:w="391" w:type="pct"/>
            <w:tcBorders>
              <w:top w:val="single" w:sz="4" w:space="0" w:color="000000"/>
              <w:left w:val="single" w:sz="4" w:space="0" w:color="000000"/>
              <w:bottom w:val="single" w:sz="4" w:space="0" w:color="000000"/>
              <w:right w:val="single" w:sz="4" w:space="0" w:color="000000"/>
            </w:tcBorders>
            <w:vAlign w:val="center"/>
          </w:tcPr>
          <w:p w:rsidR="0018323E" w:rsidRDefault="0018323E" w:rsidP="002663B9">
            <w:pPr>
              <w:widowControl w:val="0"/>
              <w:jc w:val="left"/>
              <w:rPr>
                <w:b/>
                <w:color w:val="000000"/>
                <w:sz w:val="26"/>
                <w:szCs w:val="26"/>
              </w:rPr>
            </w:pPr>
            <w:r>
              <w:rPr>
                <w:bCs/>
                <w:color w:val="000000"/>
                <w:sz w:val="26"/>
                <w:szCs w:val="26"/>
              </w:rPr>
              <w:t>1</w:t>
            </w:r>
            <w:r w:rsidRPr="001D5EBD">
              <w:rPr>
                <w:bCs/>
                <w:color w:val="000000"/>
                <w:sz w:val="26"/>
                <w:szCs w:val="26"/>
              </w:rPr>
              <w:t>.3</w:t>
            </w:r>
          </w:p>
        </w:tc>
        <w:tc>
          <w:tcPr>
            <w:tcW w:w="1093"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
                <w:color w:val="000000"/>
                <w:sz w:val="26"/>
                <w:szCs w:val="26"/>
              </w:rPr>
            </w:pPr>
            <w:r w:rsidRPr="001D5EBD">
              <w:rPr>
                <w:bCs/>
                <w:color w:val="000000"/>
                <w:sz w:val="26"/>
                <w:szCs w:val="26"/>
              </w:rPr>
              <w:t>Đồng bộ:</w:t>
            </w: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Máy tính, Monitor, Keyboard và Mouse cùng một hãng sản xuất.</w:t>
            </w:r>
          </w:p>
        </w:tc>
      </w:tr>
      <w:tr w:rsidR="0018323E" w:rsidRPr="004C64A9" w:rsidTr="002663B9">
        <w:trPr>
          <w:cantSplit/>
          <w:trHeight w:val="57"/>
        </w:trPr>
        <w:tc>
          <w:tcPr>
            <w:tcW w:w="391"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
                <w:color w:val="000000"/>
                <w:sz w:val="26"/>
                <w:szCs w:val="26"/>
              </w:rPr>
            </w:pPr>
            <w:r>
              <w:rPr>
                <w:b/>
                <w:color w:val="000000"/>
                <w:sz w:val="26"/>
                <w:szCs w:val="26"/>
              </w:rPr>
              <w:lastRenderedPageBreak/>
              <w:t>2</w:t>
            </w:r>
          </w:p>
        </w:tc>
        <w:tc>
          <w:tcPr>
            <w:tcW w:w="1093" w:type="pct"/>
            <w:tcBorders>
              <w:top w:val="single" w:sz="4" w:space="0" w:color="000000"/>
              <w:left w:val="single" w:sz="4" w:space="0" w:color="000000"/>
              <w:bottom w:val="single" w:sz="4" w:space="0" w:color="000000"/>
              <w:right w:val="single" w:sz="4" w:space="0" w:color="000000"/>
            </w:tcBorders>
            <w:vAlign w:val="center"/>
          </w:tcPr>
          <w:p w:rsidR="0018323E" w:rsidRPr="00B11C5F" w:rsidRDefault="0018323E" w:rsidP="002663B9">
            <w:pPr>
              <w:widowControl w:val="0"/>
              <w:jc w:val="left"/>
              <w:rPr>
                <w:b/>
                <w:color w:val="000000"/>
                <w:sz w:val="26"/>
                <w:szCs w:val="26"/>
              </w:rPr>
            </w:pPr>
            <w:r w:rsidRPr="001D5EBD">
              <w:rPr>
                <w:b/>
                <w:color w:val="000000"/>
                <w:sz w:val="26"/>
                <w:szCs w:val="26"/>
              </w:rPr>
              <w:t>Máy tính để bàn chuyên dùng mức 2</w:t>
            </w: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r>
      <w:tr w:rsidR="0018323E" w:rsidRPr="004C64A9" w:rsidTr="002663B9">
        <w:trPr>
          <w:cantSplit/>
          <w:trHeight w:val="57"/>
        </w:trPr>
        <w:tc>
          <w:tcPr>
            <w:tcW w:w="391" w:type="pct"/>
            <w:vMerge w:val="restart"/>
            <w:tcBorders>
              <w:top w:val="single" w:sz="4" w:space="0" w:color="000000"/>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Pr>
                <w:bCs/>
                <w:color w:val="000000"/>
                <w:sz w:val="26"/>
                <w:szCs w:val="26"/>
              </w:rPr>
              <w:t>2</w:t>
            </w:r>
            <w:r w:rsidRPr="001D5EBD">
              <w:rPr>
                <w:bCs/>
                <w:color w:val="000000"/>
                <w:sz w:val="26"/>
                <w:szCs w:val="26"/>
              </w:rPr>
              <w:t>.1</w:t>
            </w:r>
          </w:p>
        </w:tc>
        <w:tc>
          <w:tcPr>
            <w:tcW w:w="1093" w:type="pct"/>
            <w:vMerge w:val="restart"/>
            <w:tcBorders>
              <w:top w:val="single" w:sz="4" w:space="0" w:color="000000"/>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r w:rsidRPr="001D5EBD">
              <w:rPr>
                <w:bCs/>
                <w:color w:val="000000"/>
                <w:sz w:val="26"/>
                <w:szCs w:val="26"/>
              </w:rPr>
              <w:t>Máy tính</w:t>
            </w: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Kiểu</w:t>
            </w:r>
            <w:r w:rsidRPr="001D5EBD">
              <w:rPr>
                <w:bCs/>
                <w:color w:val="000000"/>
                <w:sz w:val="26"/>
                <w:szCs w:val="26"/>
                <w:lang w:val="vi-VN"/>
              </w:rPr>
              <w:t xml:space="preserve"> dáng</w:t>
            </w:r>
            <w:r w:rsidRPr="001D5EBD">
              <w:rPr>
                <w:bCs/>
                <w:color w:val="000000"/>
                <w:sz w:val="26"/>
                <w:szCs w:val="26"/>
              </w:rPr>
              <w:t>: Small Form Factor</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Bộ</w:t>
            </w:r>
            <w:r w:rsidRPr="001D5EBD">
              <w:rPr>
                <w:bCs/>
                <w:color w:val="000000"/>
                <w:sz w:val="26"/>
                <w:szCs w:val="26"/>
                <w:lang w:val="vi-VN"/>
              </w:rPr>
              <w:t xml:space="preserve"> vi xử lý</w:t>
            </w:r>
            <w:r w:rsidRPr="001D5EBD">
              <w:rPr>
                <w:bCs/>
                <w:color w:val="000000"/>
                <w:sz w:val="26"/>
                <w:szCs w:val="26"/>
              </w:rPr>
              <w:t>: Intel Core i5-14500 hoặc cao hơn</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Bộ</w:t>
            </w:r>
            <w:r w:rsidRPr="001D5EBD">
              <w:rPr>
                <w:bCs/>
                <w:color w:val="000000"/>
                <w:sz w:val="26"/>
                <w:szCs w:val="26"/>
                <w:lang w:val="vi-VN"/>
              </w:rPr>
              <w:t xml:space="preserve"> nhớ trong</w:t>
            </w:r>
            <w:r w:rsidRPr="001D5EBD">
              <w:rPr>
                <w:bCs/>
                <w:color w:val="000000"/>
                <w:sz w:val="26"/>
                <w:szCs w:val="26"/>
              </w:rPr>
              <w:t>:</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18323E">
            <w:pPr>
              <w:keepNext/>
              <w:widowControl w:val="0"/>
              <w:numPr>
                <w:ilvl w:val="0"/>
                <w:numId w:val="3"/>
              </w:numPr>
              <w:ind w:left="175" w:hanging="175"/>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18323E">
            <w:pPr>
              <w:keepNext/>
              <w:widowControl w:val="0"/>
              <w:numPr>
                <w:ilvl w:val="0"/>
                <w:numId w:val="3"/>
              </w:numPr>
              <w:ind w:left="175" w:hanging="175"/>
              <w:jc w:val="left"/>
              <w:rPr>
                <w:bCs/>
                <w:color w:val="000000"/>
                <w:sz w:val="26"/>
                <w:szCs w:val="26"/>
              </w:rPr>
            </w:pPr>
            <w:r w:rsidRPr="001D5EBD">
              <w:rPr>
                <w:bCs/>
                <w:color w:val="000000"/>
                <w:sz w:val="26"/>
                <w:szCs w:val="26"/>
              </w:rPr>
              <w:t>- Dung</w:t>
            </w:r>
            <w:r w:rsidRPr="001D5EBD">
              <w:rPr>
                <w:bCs/>
                <w:color w:val="000000"/>
                <w:sz w:val="26"/>
                <w:szCs w:val="26"/>
                <w:lang w:val="vi-VN"/>
              </w:rPr>
              <w:t xml:space="preserve"> lượng </w:t>
            </w:r>
            <w:r w:rsidRPr="001D5EBD">
              <w:rPr>
                <w:bCs/>
                <w:color w:val="000000"/>
                <w:sz w:val="26"/>
                <w:szCs w:val="26"/>
              </w:rPr>
              <w:t>8 GB</w:t>
            </w:r>
            <w:r w:rsidRPr="001D5EBD">
              <w:rPr>
                <w:bCs/>
                <w:color w:val="000000"/>
                <w:sz w:val="26"/>
                <w:szCs w:val="26"/>
                <w:lang w:val="vi-VN"/>
              </w:rPr>
              <w:t xml:space="preserve"> DDR5</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18323E">
            <w:pPr>
              <w:keepNext/>
              <w:widowControl w:val="0"/>
              <w:numPr>
                <w:ilvl w:val="0"/>
                <w:numId w:val="3"/>
              </w:numPr>
              <w:ind w:left="175" w:hanging="175"/>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18323E">
            <w:pPr>
              <w:keepNext/>
              <w:widowControl w:val="0"/>
              <w:numPr>
                <w:ilvl w:val="0"/>
                <w:numId w:val="3"/>
              </w:numPr>
              <w:ind w:left="175" w:hanging="175"/>
              <w:jc w:val="left"/>
              <w:rPr>
                <w:bCs/>
                <w:color w:val="000000"/>
                <w:sz w:val="26"/>
                <w:szCs w:val="26"/>
              </w:rPr>
            </w:pPr>
            <w:r w:rsidRPr="001D5EBD">
              <w:rPr>
                <w:bCs/>
                <w:color w:val="000000"/>
                <w:sz w:val="26"/>
                <w:szCs w:val="26"/>
              </w:rPr>
              <w:t>- Số</w:t>
            </w:r>
            <w:r w:rsidRPr="001D5EBD">
              <w:rPr>
                <w:bCs/>
                <w:color w:val="000000"/>
                <w:sz w:val="26"/>
                <w:szCs w:val="26"/>
                <w:lang w:val="vi-VN"/>
              </w:rPr>
              <w:t xml:space="preserve"> lượng khe cắm</w:t>
            </w:r>
            <w:r w:rsidRPr="001D5EBD">
              <w:rPr>
                <w:bCs/>
                <w:color w:val="000000"/>
                <w:sz w:val="26"/>
                <w:szCs w:val="26"/>
              </w:rPr>
              <w:t>: 02</w:t>
            </w:r>
            <w:r w:rsidRPr="001D5EBD">
              <w:rPr>
                <w:bCs/>
                <w:color w:val="000000"/>
                <w:sz w:val="26"/>
                <w:szCs w:val="26"/>
                <w:lang w:val="vi-VN"/>
              </w:rPr>
              <w:t xml:space="preserve"> khe</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18323E">
            <w:pPr>
              <w:keepNext/>
              <w:widowControl w:val="0"/>
              <w:numPr>
                <w:ilvl w:val="0"/>
                <w:numId w:val="3"/>
              </w:numPr>
              <w:ind w:left="175" w:hanging="175"/>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18323E">
            <w:pPr>
              <w:keepNext/>
              <w:widowControl w:val="0"/>
              <w:numPr>
                <w:ilvl w:val="0"/>
                <w:numId w:val="3"/>
              </w:numPr>
              <w:ind w:left="175" w:hanging="175"/>
              <w:jc w:val="left"/>
              <w:rPr>
                <w:bCs/>
                <w:color w:val="000000"/>
                <w:sz w:val="26"/>
                <w:szCs w:val="26"/>
              </w:rPr>
            </w:pPr>
            <w:r w:rsidRPr="001D5EBD">
              <w:rPr>
                <w:bCs/>
                <w:color w:val="000000"/>
                <w:sz w:val="26"/>
                <w:szCs w:val="26"/>
              </w:rPr>
              <w:t>- Tối</w:t>
            </w:r>
            <w:r w:rsidRPr="001D5EBD">
              <w:rPr>
                <w:bCs/>
                <w:color w:val="000000"/>
                <w:sz w:val="26"/>
                <w:szCs w:val="26"/>
                <w:lang w:val="vi-VN"/>
              </w:rPr>
              <w:t xml:space="preserve"> đa lên đến </w:t>
            </w:r>
            <w:r w:rsidRPr="001D5EBD">
              <w:rPr>
                <w:bCs/>
                <w:color w:val="000000"/>
                <w:sz w:val="26"/>
                <w:szCs w:val="26"/>
              </w:rPr>
              <w:t>64 GB</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Mainboard đồng bộ với máy tính</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18323E">
            <w:pPr>
              <w:keepNext/>
              <w:widowControl w:val="0"/>
              <w:numPr>
                <w:ilvl w:val="0"/>
                <w:numId w:val="3"/>
              </w:numPr>
              <w:ind w:left="175" w:hanging="175"/>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18323E">
            <w:pPr>
              <w:keepNext/>
              <w:widowControl w:val="0"/>
              <w:numPr>
                <w:ilvl w:val="0"/>
                <w:numId w:val="3"/>
              </w:numPr>
              <w:ind w:left="175" w:hanging="175"/>
              <w:jc w:val="left"/>
              <w:rPr>
                <w:bCs/>
                <w:color w:val="000000"/>
                <w:sz w:val="26"/>
                <w:szCs w:val="26"/>
              </w:rPr>
            </w:pPr>
            <w:r w:rsidRPr="001D5EBD">
              <w:rPr>
                <w:bCs/>
                <w:color w:val="000000"/>
                <w:sz w:val="26"/>
                <w:szCs w:val="26"/>
              </w:rPr>
              <w:t>Chipset:  Intel® Q670 hoặc cao hơn</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18323E">
            <w:pPr>
              <w:keepNext/>
              <w:widowControl w:val="0"/>
              <w:numPr>
                <w:ilvl w:val="0"/>
                <w:numId w:val="3"/>
              </w:numPr>
              <w:ind w:left="175" w:hanging="175"/>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18323E">
            <w:pPr>
              <w:keepNext/>
              <w:widowControl w:val="0"/>
              <w:numPr>
                <w:ilvl w:val="0"/>
                <w:numId w:val="3"/>
              </w:numPr>
              <w:ind w:left="175" w:hanging="175"/>
              <w:jc w:val="left"/>
              <w:rPr>
                <w:bCs/>
                <w:color w:val="000000"/>
                <w:sz w:val="26"/>
                <w:szCs w:val="26"/>
              </w:rPr>
            </w:pPr>
            <w:r w:rsidRPr="001D5EBD">
              <w:rPr>
                <w:bCs/>
                <w:color w:val="000000"/>
                <w:sz w:val="26"/>
                <w:szCs w:val="26"/>
              </w:rPr>
              <w:t>Card màn hình: Intel® UHD Graphics 770 hoặc cao hơn</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18323E">
            <w:pPr>
              <w:keepNext/>
              <w:widowControl w:val="0"/>
              <w:numPr>
                <w:ilvl w:val="0"/>
                <w:numId w:val="3"/>
              </w:numPr>
              <w:ind w:left="175" w:hanging="175"/>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18323E">
            <w:pPr>
              <w:keepNext/>
              <w:widowControl w:val="0"/>
              <w:numPr>
                <w:ilvl w:val="0"/>
                <w:numId w:val="3"/>
              </w:numPr>
              <w:ind w:left="175" w:hanging="175"/>
              <w:jc w:val="left"/>
              <w:rPr>
                <w:bCs/>
                <w:color w:val="000000"/>
                <w:sz w:val="26"/>
                <w:szCs w:val="26"/>
              </w:rPr>
            </w:pPr>
            <w:r w:rsidRPr="001D5EBD">
              <w:rPr>
                <w:bCs/>
                <w:color w:val="000000"/>
                <w:sz w:val="26"/>
                <w:szCs w:val="26"/>
              </w:rPr>
              <w:t>Cạc mạng (tích hợp sẵn trên bo mạch chính, tốc độ): 10/100/1000Mbps</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Ổ</w:t>
            </w:r>
            <w:r w:rsidRPr="001D5EBD">
              <w:rPr>
                <w:bCs/>
                <w:color w:val="000000"/>
                <w:sz w:val="26"/>
                <w:szCs w:val="26"/>
                <w:lang w:val="vi-VN"/>
              </w:rPr>
              <w:t xml:space="preserve"> cứng:</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keepNext/>
              <w:widowControl w:val="0"/>
              <w:ind w:left="175" w:hanging="175"/>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keepNext/>
              <w:widowControl w:val="0"/>
              <w:ind w:left="175" w:hanging="175"/>
              <w:jc w:val="left"/>
              <w:rPr>
                <w:bCs/>
                <w:color w:val="000000"/>
                <w:sz w:val="26"/>
                <w:szCs w:val="26"/>
                <w:lang w:val="vi-VN"/>
              </w:rPr>
            </w:pPr>
            <w:r w:rsidRPr="001D5EBD">
              <w:rPr>
                <w:bCs/>
                <w:color w:val="000000"/>
                <w:sz w:val="26"/>
                <w:szCs w:val="26"/>
              </w:rPr>
              <w:t>Dung</w:t>
            </w:r>
            <w:r w:rsidRPr="001D5EBD">
              <w:rPr>
                <w:bCs/>
                <w:color w:val="000000"/>
                <w:sz w:val="26"/>
                <w:szCs w:val="26"/>
                <w:lang w:val="vi-VN"/>
              </w:rPr>
              <w:t xml:space="preserve"> lượng: </w:t>
            </w:r>
            <w:r>
              <w:rPr>
                <w:bCs/>
                <w:color w:val="000000"/>
                <w:sz w:val="26"/>
                <w:szCs w:val="26"/>
              </w:rPr>
              <w:t>512</w:t>
            </w:r>
            <w:r w:rsidRPr="001D5EBD">
              <w:rPr>
                <w:bCs/>
                <w:color w:val="000000"/>
                <w:sz w:val="26"/>
                <w:szCs w:val="26"/>
              </w:rPr>
              <w:t xml:space="preserve"> GB SSD</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18323E">
            <w:pPr>
              <w:keepNext/>
              <w:widowControl w:val="0"/>
              <w:numPr>
                <w:ilvl w:val="0"/>
                <w:numId w:val="3"/>
              </w:numPr>
              <w:ind w:left="175" w:hanging="175"/>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18323E">
            <w:pPr>
              <w:keepNext/>
              <w:widowControl w:val="0"/>
              <w:numPr>
                <w:ilvl w:val="0"/>
                <w:numId w:val="3"/>
              </w:numPr>
              <w:ind w:left="175" w:hanging="175"/>
              <w:jc w:val="left"/>
              <w:rPr>
                <w:bCs/>
                <w:color w:val="000000"/>
                <w:sz w:val="26"/>
                <w:szCs w:val="26"/>
              </w:rPr>
            </w:pPr>
            <w:r w:rsidRPr="001D5EBD">
              <w:rPr>
                <w:bCs/>
                <w:color w:val="000000"/>
                <w:sz w:val="26"/>
                <w:szCs w:val="26"/>
              </w:rPr>
              <w:t>Hỗ trợ: M.2 PCIe NVMe</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18323E">
            <w:pPr>
              <w:keepNext/>
              <w:widowControl w:val="0"/>
              <w:numPr>
                <w:ilvl w:val="0"/>
                <w:numId w:val="3"/>
              </w:numPr>
              <w:ind w:left="175" w:hanging="175"/>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18323E">
            <w:pPr>
              <w:keepNext/>
              <w:widowControl w:val="0"/>
              <w:numPr>
                <w:ilvl w:val="0"/>
                <w:numId w:val="3"/>
              </w:numPr>
              <w:ind w:left="175" w:hanging="175"/>
              <w:jc w:val="left"/>
              <w:rPr>
                <w:bCs/>
                <w:color w:val="000000"/>
                <w:sz w:val="26"/>
                <w:szCs w:val="26"/>
              </w:rPr>
            </w:pPr>
            <w:r w:rsidRPr="001D5EBD">
              <w:rPr>
                <w:bCs/>
                <w:color w:val="000000"/>
                <w:sz w:val="26"/>
                <w:szCs w:val="26"/>
              </w:rPr>
              <w:t>Cổng</w:t>
            </w:r>
            <w:r w:rsidRPr="001D5EBD">
              <w:rPr>
                <w:bCs/>
                <w:color w:val="000000"/>
                <w:sz w:val="26"/>
                <w:szCs w:val="26"/>
                <w:lang w:val="vi-VN"/>
              </w:rPr>
              <w:t xml:space="preserve"> ra vào I/O:</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keepNext/>
              <w:widowControl w:val="0"/>
              <w:ind w:left="175"/>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keepNext/>
              <w:widowControl w:val="0"/>
              <w:ind w:left="175"/>
              <w:jc w:val="left"/>
              <w:rPr>
                <w:bCs/>
                <w:color w:val="000000"/>
                <w:sz w:val="26"/>
                <w:szCs w:val="26"/>
              </w:rPr>
            </w:pPr>
            <w:r w:rsidRPr="001D5EBD">
              <w:rPr>
                <w:bCs/>
                <w:color w:val="000000"/>
                <w:sz w:val="26"/>
                <w:szCs w:val="26"/>
              </w:rPr>
              <w:t xml:space="preserve">+ Cổng USB: </w:t>
            </w:r>
            <w:r>
              <w:rPr>
                <w:bCs/>
                <w:color w:val="000000"/>
                <w:sz w:val="26"/>
                <w:szCs w:val="26"/>
              </w:rPr>
              <w:t>9</w:t>
            </w:r>
            <w:r w:rsidRPr="001D5EBD">
              <w:rPr>
                <w:bCs/>
                <w:color w:val="000000"/>
                <w:sz w:val="26"/>
                <w:szCs w:val="26"/>
              </w:rPr>
              <w:t xml:space="preserve"> cổng</w:t>
            </w:r>
            <w:r w:rsidRPr="001D5EBD">
              <w:rPr>
                <w:bCs/>
                <w:color w:val="000000"/>
                <w:sz w:val="26"/>
                <w:szCs w:val="26"/>
              </w:rPr>
              <w:br/>
              <w:t xml:space="preserve">+ Cổng video: 1 HDMI port + 1 DisplayPort </w:t>
            </w:r>
            <w:r w:rsidRPr="001D5EBD">
              <w:rPr>
                <w:bCs/>
                <w:color w:val="000000"/>
                <w:sz w:val="26"/>
                <w:szCs w:val="26"/>
              </w:rPr>
              <w:br/>
              <w:t>+ Khe cắm PCIe: 02</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18323E">
            <w:pPr>
              <w:keepNext/>
              <w:widowControl w:val="0"/>
              <w:numPr>
                <w:ilvl w:val="0"/>
                <w:numId w:val="3"/>
              </w:numPr>
              <w:ind w:left="175" w:hanging="175"/>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18323E">
            <w:pPr>
              <w:keepNext/>
              <w:widowControl w:val="0"/>
              <w:numPr>
                <w:ilvl w:val="0"/>
                <w:numId w:val="3"/>
              </w:numPr>
              <w:ind w:left="175" w:hanging="175"/>
              <w:jc w:val="left"/>
              <w:rPr>
                <w:bCs/>
                <w:color w:val="000000"/>
                <w:sz w:val="26"/>
                <w:szCs w:val="26"/>
              </w:rPr>
            </w:pPr>
            <w:r w:rsidRPr="001D5EBD">
              <w:rPr>
                <w:bCs/>
                <w:color w:val="000000"/>
                <w:sz w:val="26"/>
                <w:szCs w:val="26"/>
              </w:rPr>
              <w:t>Bàn phím và chuột (Keyboard and Mouse included)</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18323E">
            <w:pPr>
              <w:keepNext/>
              <w:widowControl w:val="0"/>
              <w:numPr>
                <w:ilvl w:val="0"/>
                <w:numId w:val="3"/>
              </w:numPr>
              <w:ind w:left="175" w:hanging="175"/>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18323E">
            <w:pPr>
              <w:keepNext/>
              <w:widowControl w:val="0"/>
              <w:numPr>
                <w:ilvl w:val="0"/>
                <w:numId w:val="3"/>
              </w:numPr>
              <w:ind w:left="175" w:hanging="175"/>
              <w:jc w:val="left"/>
              <w:rPr>
                <w:bCs/>
                <w:color w:val="000000"/>
                <w:sz w:val="26"/>
                <w:szCs w:val="26"/>
              </w:rPr>
            </w:pPr>
            <w:r w:rsidRPr="001D5EBD">
              <w:rPr>
                <w:bCs/>
                <w:color w:val="000000"/>
                <w:sz w:val="26"/>
                <w:szCs w:val="26"/>
              </w:rPr>
              <w:t>Bảo</w:t>
            </w:r>
            <w:r w:rsidRPr="001D5EBD">
              <w:rPr>
                <w:bCs/>
                <w:color w:val="000000"/>
                <w:sz w:val="26"/>
                <w:szCs w:val="26"/>
                <w:lang w:val="vi-VN"/>
              </w:rPr>
              <w:t xml:space="preserve"> mật:</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keepNext/>
              <w:widowControl w:val="0"/>
              <w:ind w:left="175"/>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keepNext/>
              <w:widowControl w:val="0"/>
              <w:ind w:left="175"/>
              <w:jc w:val="left"/>
              <w:rPr>
                <w:bCs/>
                <w:color w:val="000000"/>
                <w:sz w:val="26"/>
                <w:szCs w:val="26"/>
              </w:rPr>
            </w:pPr>
            <w:r w:rsidRPr="001D5EBD">
              <w:rPr>
                <w:bCs/>
                <w:color w:val="000000"/>
                <w:sz w:val="26"/>
                <w:szCs w:val="26"/>
              </w:rPr>
              <w:t>+ Vi mạch cung cấp chức năng bảo mật: TPM 2.0</w:t>
            </w:r>
            <w:r w:rsidRPr="001D5EBD">
              <w:rPr>
                <w:bCs/>
                <w:color w:val="000000"/>
                <w:sz w:val="26"/>
                <w:szCs w:val="26"/>
              </w:rPr>
              <w:br/>
              <w:t>+ Có chức năng bảo vệ BIOS, có khả năng phát hiện các thay đổi trái phép do bị tấn công hoặc hư lỗi, có khả năng tự khôi phục BIOS chuẩn của hãng sản xuất</w:t>
            </w:r>
            <w:r w:rsidRPr="001D5EBD">
              <w:rPr>
                <w:bCs/>
                <w:color w:val="000000"/>
                <w:sz w:val="26"/>
                <w:szCs w:val="26"/>
              </w:rPr>
              <w:br/>
              <w:t>+ Có thể nâng cấp BIOS từ trước khi nạp hệ điều hành mà không cần sử dụng USB để tránh lây nhiễm mã độc</w:t>
            </w:r>
            <w:r w:rsidRPr="001D5EBD">
              <w:rPr>
                <w:bCs/>
                <w:color w:val="000000"/>
                <w:sz w:val="26"/>
                <w:szCs w:val="26"/>
              </w:rPr>
              <w:br/>
              <w:t>+ Có công nghệ quản lý BIOS dựa và chứng chỉ số và mã khóa công khai</w:t>
            </w:r>
            <w:r w:rsidRPr="001D5EBD">
              <w:rPr>
                <w:bCs/>
                <w:color w:val="000000"/>
                <w:sz w:val="26"/>
                <w:szCs w:val="26"/>
              </w:rPr>
              <w:br/>
              <w:t xml:space="preserve">+ Có tính năng xóa dữ liệu an toàn trên ổ đĩa, đảm bảo dữ liệu không thể khôi phục </w:t>
            </w:r>
            <w:r w:rsidRPr="001D5EBD">
              <w:rPr>
                <w:bCs/>
                <w:color w:val="000000"/>
                <w:sz w:val="26"/>
                <w:szCs w:val="26"/>
              </w:rPr>
              <w:br/>
              <w:t>+ Có tính năng tắt máy và xóa TPM đảm bảo an toàn thông tin khi phát hiện nắp máy bị mở trái phép</w:t>
            </w:r>
            <w:r w:rsidRPr="001D5EBD">
              <w:rPr>
                <w:bCs/>
                <w:color w:val="000000"/>
                <w:sz w:val="26"/>
                <w:szCs w:val="26"/>
              </w:rPr>
              <w:br/>
              <w:t>+ Có tùy chọn bật chống tấn công DMA (DMA Protection) trong BIOS</w:t>
            </w:r>
            <w:r w:rsidRPr="001D5EBD">
              <w:rPr>
                <w:bCs/>
                <w:color w:val="000000"/>
                <w:sz w:val="26"/>
                <w:szCs w:val="26"/>
              </w:rPr>
              <w:br/>
              <w:t>+ Có cơ chế xác thực hoặc xác minh tính toàn vẹn BIOS/firmware thường xuyên trong khi hệ thống và hệ điều hành đang hoạt động.</w:t>
            </w:r>
            <w:r w:rsidRPr="001D5EBD">
              <w:rPr>
                <w:bCs/>
                <w:color w:val="000000"/>
                <w:sz w:val="26"/>
                <w:szCs w:val="26"/>
              </w:rPr>
              <w:br/>
              <w:t>* Các tính năng bảo mật Bios hiển thị trực quan, dễ sử dụng, dễ dàng bật tắt các tính năng theo yêu cầu của người dùng.</w:t>
            </w:r>
            <w:r w:rsidRPr="001D5EBD">
              <w:rPr>
                <w:bCs/>
                <w:color w:val="000000"/>
                <w:sz w:val="26"/>
                <w:szCs w:val="26"/>
              </w:rPr>
              <w:br/>
              <w:t>+ Cam kết không chứa mã độc từ nhà sản xuất</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18323E">
            <w:pPr>
              <w:keepNext/>
              <w:widowControl w:val="0"/>
              <w:numPr>
                <w:ilvl w:val="0"/>
                <w:numId w:val="3"/>
              </w:numPr>
              <w:ind w:left="175" w:hanging="175"/>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18323E">
            <w:pPr>
              <w:keepNext/>
              <w:widowControl w:val="0"/>
              <w:numPr>
                <w:ilvl w:val="0"/>
                <w:numId w:val="3"/>
              </w:numPr>
              <w:ind w:left="175" w:hanging="175"/>
              <w:jc w:val="left"/>
              <w:rPr>
                <w:bCs/>
                <w:color w:val="000000"/>
                <w:sz w:val="26"/>
                <w:szCs w:val="26"/>
              </w:rPr>
            </w:pPr>
            <w:r w:rsidRPr="001D5EBD">
              <w:rPr>
                <w:bCs/>
                <w:color w:val="000000"/>
                <w:sz w:val="26"/>
                <w:szCs w:val="26"/>
              </w:rPr>
              <w:t>Nguồn</w:t>
            </w:r>
            <w:r w:rsidRPr="001D5EBD">
              <w:rPr>
                <w:bCs/>
                <w:color w:val="000000"/>
                <w:sz w:val="26"/>
                <w:szCs w:val="26"/>
                <w:lang w:val="vi-VN"/>
              </w:rPr>
              <w:t xml:space="preserve"> cung cấp</w:t>
            </w:r>
            <w:r w:rsidRPr="001D5EBD">
              <w:rPr>
                <w:bCs/>
                <w:color w:val="000000"/>
                <w:sz w:val="26"/>
                <w:szCs w:val="26"/>
              </w:rPr>
              <w:t>:</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18323E">
            <w:pPr>
              <w:keepNext/>
              <w:widowControl w:val="0"/>
              <w:numPr>
                <w:ilvl w:val="0"/>
                <w:numId w:val="3"/>
              </w:numPr>
              <w:ind w:left="175" w:hanging="175"/>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18323E">
            <w:pPr>
              <w:keepNext/>
              <w:widowControl w:val="0"/>
              <w:numPr>
                <w:ilvl w:val="0"/>
                <w:numId w:val="3"/>
              </w:numPr>
              <w:ind w:left="175" w:hanging="175"/>
              <w:jc w:val="left"/>
              <w:rPr>
                <w:bCs/>
                <w:color w:val="000000"/>
                <w:sz w:val="26"/>
                <w:szCs w:val="26"/>
              </w:rPr>
            </w:pPr>
            <w:r w:rsidRPr="001D5EBD">
              <w:rPr>
                <w:bCs/>
                <w:color w:val="000000"/>
                <w:sz w:val="26"/>
                <w:szCs w:val="26"/>
              </w:rPr>
              <w:t xml:space="preserve">Công suất nguồn máy tính: </w:t>
            </w:r>
            <w:r w:rsidRPr="001D5EBD">
              <w:rPr>
                <w:bCs/>
                <w:sz w:val="26"/>
                <w:szCs w:val="26"/>
                <w:lang w:val="pl-PL"/>
              </w:rPr>
              <w:t>240W hoặc cao hơn, hiệu suất nguồn ≥ 92%</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 Dải</w:t>
            </w:r>
            <w:r w:rsidRPr="001D5EBD">
              <w:rPr>
                <w:bCs/>
                <w:color w:val="000000"/>
                <w:sz w:val="26"/>
                <w:szCs w:val="26"/>
                <w:lang w:val="vi-VN"/>
              </w:rPr>
              <w:t xml:space="preserve"> dòng điện sử dụng</w:t>
            </w:r>
            <w:r w:rsidRPr="001D5EBD">
              <w:rPr>
                <w:bCs/>
                <w:color w:val="000000"/>
                <w:sz w:val="26"/>
                <w:szCs w:val="26"/>
              </w:rPr>
              <w:t>: 200-240 V</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18323E">
            <w:pPr>
              <w:keepNext/>
              <w:widowControl w:val="0"/>
              <w:numPr>
                <w:ilvl w:val="0"/>
                <w:numId w:val="3"/>
              </w:numPr>
              <w:ind w:left="175" w:hanging="175"/>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18323E">
            <w:pPr>
              <w:keepNext/>
              <w:widowControl w:val="0"/>
              <w:numPr>
                <w:ilvl w:val="0"/>
                <w:numId w:val="3"/>
              </w:numPr>
              <w:ind w:left="175" w:hanging="175"/>
              <w:jc w:val="left"/>
              <w:rPr>
                <w:bCs/>
                <w:color w:val="000000"/>
                <w:sz w:val="26"/>
                <w:szCs w:val="26"/>
              </w:rPr>
            </w:pPr>
            <w:r w:rsidRPr="001D5EBD">
              <w:rPr>
                <w:bCs/>
                <w:color w:val="000000"/>
                <w:sz w:val="26"/>
                <w:szCs w:val="26"/>
              </w:rPr>
              <w:t>Tiêu chuẩn năng lượng môi trường: Đạt chứng chỉ EnergyStar</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 Hệ</w:t>
            </w:r>
            <w:r w:rsidRPr="001D5EBD">
              <w:rPr>
                <w:bCs/>
                <w:color w:val="000000"/>
                <w:sz w:val="26"/>
                <w:szCs w:val="26"/>
                <w:lang w:val="vi-VN"/>
              </w:rPr>
              <w:t xml:space="preserve"> điều hành</w:t>
            </w:r>
            <w:r w:rsidRPr="001D5EBD">
              <w:rPr>
                <w:bCs/>
                <w:color w:val="000000"/>
                <w:sz w:val="26"/>
                <w:szCs w:val="26"/>
              </w:rPr>
              <w:t>: Windows 11 Professional (64-bit)</w:t>
            </w:r>
          </w:p>
        </w:tc>
      </w:tr>
      <w:tr w:rsidR="0018323E" w:rsidRPr="004C64A9" w:rsidTr="002663B9">
        <w:trPr>
          <w:cantSplit/>
          <w:trHeight w:val="57"/>
        </w:trPr>
        <w:tc>
          <w:tcPr>
            <w:tcW w:w="391" w:type="pct"/>
            <w:vMerge/>
            <w:tcBorders>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bottom w:val="single" w:sz="4" w:space="0" w:color="000000"/>
              <w:right w:val="single" w:sz="4" w:space="0" w:color="000000"/>
            </w:tcBorders>
            <w:vAlign w:val="center"/>
          </w:tcPr>
          <w:p w:rsidR="0018323E" w:rsidRPr="004C64A9" w:rsidRDefault="0018323E" w:rsidP="002663B9">
            <w:pPr>
              <w:keepNext/>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keepNext/>
              <w:widowControl w:val="0"/>
              <w:jc w:val="left"/>
              <w:rPr>
                <w:bCs/>
                <w:color w:val="000000"/>
                <w:sz w:val="26"/>
                <w:szCs w:val="26"/>
              </w:rPr>
            </w:pPr>
            <w:r w:rsidRPr="001D5EBD">
              <w:rPr>
                <w:bCs/>
                <w:color w:val="000000"/>
                <w:sz w:val="26"/>
                <w:szCs w:val="26"/>
              </w:rPr>
              <w:t>- Bảo hành: 3 năm chính hãng toàn bộ phần cứng, tại địa điểm lắp đặt</w:t>
            </w:r>
          </w:p>
        </w:tc>
      </w:tr>
      <w:tr w:rsidR="0018323E" w:rsidRPr="004C64A9" w:rsidTr="002663B9">
        <w:trPr>
          <w:cantSplit/>
          <w:trHeight w:val="608"/>
        </w:trPr>
        <w:tc>
          <w:tcPr>
            <w:tcW w:w="391" w:type="pct"/>
            <w:vMerge w:val="restart"/>
            <w:tcBorders>
              <w:top w:val="single" w:sz="4" w:space="0" w:color="000000"/>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 </w:t>
            </w:r>
            <w:r>
              <w:rPr>
                <w:bCs/>
                <w:color w:val="000000"/>
                <w:sz w:val="26"/>
                <w:szCs w:val="26"/>
              </w:rPr>
              <w:t>2</w:t>
            </w:r>
            <w:r w:rsidRPr="001D5EBD">
              <w:rPr>
                <w:bCs/>
                <w:color w:val="000000"/>
                <w:sz w:val="26"/>
                <w:szCs w:val="26"/>
              </w:rPr>
              <w:t>.2</w:t>
            </w:r>
          </w:p>
        </w:tc>
        <w:tc>
          <w:tcPr>
            <w:tcW w:w="1093" w:type="pct"/>
            <w:vMerge w:val="restart"/>
            <w:tcBorders>
              <w:top w:val="single" w:sz="4" w:space="0" w:color="000000"/>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r w:rsidRPr="001D5EBD">
              <w:rPr>
                <w:bCs/>
                <w:color w:val="000000"/>
                <w:sz w:val="26"/>
                <w:szCs w:val="26"/>
              </w:rPr>
              <w:t>Màn</w:t>
            </w:r>
            <w:r w:rsidRPr="001D5EBD">
              <w:rPr>
                <w:bCs/>
                <w:color w:val="000000"/>
                <w:sz w:val="26"/>
                <w:szCs w:val="26"/>
                <w:lang w:val="vi-VN"/>
              </w:rPr>
              <w:t xml:space="preserve"> hình</w:t>
            </w:r>
            <w:r w:rsidRPr="001D5EBD">
              <w:rPr>
                <w:bCs/>
                <w:color w:val="000000"/>
                <w:sz w:val="26"/>
                <w:szCs w:val="26"/>
              </w:rPr>
              <w:t>:</w:t>
            </w:r>
          </w:p>
        </w:tc>
        <w:tc>
          <w:tcPr>
            <w:tcW w:w="3516" w:type="pct"/>
            <w:tcBorders>
              <w:top w:val="single" w:sz="4" w:space="0" w:color="000000"/>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 xml:space="preserve">- </w:t>
            </w:r>
            <w:r w:rsidRPr="005E11D5">
              <w:rPr>
                <w:bCs/>
                <w:color w:val="000000"/>
                <w:sz w:val="26"/>
                <w:szCs w:val="26"/>
              </w:rPr>
              <w:t>Tấm nền: IPS hoặc LED</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 Kích</w:t>
            </w:r>
            <w:r w:rsidRPr="001D5EBD">
              <w:rPr>
                <w:bCs/>
                <w:color w:val="000000"/>
                <w:sz w:val="26"/>
                <w:szCs w:val="26"/>
                <w:lang w:val="vi-VN"/>
              </w:rPr>
              <w:t xml:space="preserve"> thước</w:t>
            </w:r>
            <w:r w:rsidRPr="001D5EBD">
              <w:rPr>
                <w:bCs/>
                <w:color w:val="000000"/>
                <w:sz w:val="26"/>
                <w:szCs w:val="26"/>
              </w:rPr>
              <w:t>: 21.45" hoặc cao hơn</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 Độ</w:t>
            </w:r>
            <w:r w:rsidRPr="001D5EBD">
              <w:rPr>
                <w:bCs/>
                <w:color w:val="000000"/>
                <w:sz w:val="26"/>
                <w:szCs w:val="26"/>
                <w:lang w:val="vi-VN"/>
              </w:rPr>
              <w:t xml:space="preserve"> phân giải</w:t>
            </w:r>
            <w:r w:rsidRPr="001D5EBD">
              <w:rPr>
                <w:bCs/>
                <w:color w:val="000000"/>
                <w:sz w:val="26"/>
                <w:szCs w:val="26"/>
              </w:rPr>
              <w:t>: 1920x1080 pixels</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 Cổng</w:t>
            </w:r>
            <w:r w:rsidRPr="001D5EBD">
              <w:rPr>
                <w:bCs/>
                <w:color w:val="000000"/>
                <w:sz w:val="26"/>
                <w:szCs w:val="26"/>
                <w:lang w:val="vi-VN"/>
              </w:rPr>
              <w:t xml:space="preserve"> kết nối</w:t>
            </w:r>
            <w:r w:rsidRPr="001D5EBD">
              <w:rPr>
                <w:bCs/>
                <w:color w:val="000000"/>
                <w:sz w:val="26"/>
                <w:szCs w:val="26"/>
              </w:rPr>
              <w:t>: tương ứng với Video port ở mục 2.1</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 Độ sáng: 250cd/m2</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 Tần số quét: 100Hz</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18323E">
            <w:pPr>
              <w:keepNext/>
              <w:widowControl w:val="0"/>
              <w:numPr>
                <w:ilvl w:val="0"/>
                <w:numId w:val="3"/>
              </w:numPr>
              <w:ind w:left="175" w:hanging="175"/>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18323E">
            <w:pPr>
              <w:keepNext/>
              <w:widowControl w:val="0"/>
              <w:numPr>
                <w:ilvl w:val="0"/>
                <w:numId w:val="3"/>
              </w:numPr>
              <w:ind w:left="175" w:hanging="175"/>
              <w:jc w:val="left"/>
              <w:rPr>
                <w:bCs/>
                <w:color w:val="000000"/>
                <w:sz w:val="26"/>
                <w:szCs w:val="26"/>
              </w:rPr>
            </w:pPr>
            <w:r w:rsidRPr="001D5EBD">
              <w:rPr>
                <w:bCs/>
                <w:color w:val="000000"/>
                <w:sz w:val="26"/>
                <w:szCs w:val="26"/>
              </w:rPr>
              <w:t>Nguồn 200-240 VAC</w:t>
            </w:r>
          </w:p>
        </w:tc>
      </w:tr>
      <w:tr w:rsidR="0018323E" w:rsidRPr="004C64A9" w:rsidTr="002663B9">
        <w:trPr>
          <w:cantSplit/>
          <w:trHeight w:val="57"/>
        </w:trPr>
        <w:tc>
          <w:tcPr>
            <w:tcW w:w="391" w:type="pct"/>
            <w:vMerge/>
            <w:tcBorders>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bottom w:val="single" w:sz="4" w:space="0" w:color="000000"/>
              <w:right w:val="single" w:sz="4" w:space="0" w:color="000000"/>
            </w:tcBorders>
            <w:vAlign w:val="center"/>
          </w:tcPr>
          <w:p w:rsidR="0018323E" w:rsidRPr="004C64A9" w:rsidRDefault="0018323E" w:rsidP="0018323E">
            <w:pPr>
              <w:keepNext/>
              <w:widowControl w:val="0"/>
              <w:numPr>
                <w:ilvl w:val="0"/>
                <w:numId w:val="3"/>
              </w:numPr>
              <w:ind w:left="175" w:hanging="175"/>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18323E">
            <w:pPr>
              <w:keepNext/>
              <w:widowControl w:val="0"/>
              <w:numPr>
                <w:ilvl w:val="0"/>
                <w:numId w:val="3"/>
              </w:numPr>
              <w:ind w:left="175" w:hanging="175"/>
              <w:jc w:val="left"/>
              <w:rPr>
                <w:bCs/>
                <w:color w:val="000000"/>
                <w:sz w:val="26"/>
                <w:szCs w:val="26"/>
              </w:rPr>
            </w:pPr>
            <w:r w:rsidRPr="001D5EBD">
              <w:rPr>
                <w:bCs/>
                <w:color w:val="000000"/>
                <w:sz w:val="26"/>
                <w:szCs w:val="26"/>
              </w:rPr>
              <w:t>Bảo hành: 3 năm chính hãng toàn bộ phần cứng, tại địa điểm lắp đặt</w:t>
            </w:r>
          </w:p>
        </w:tc>
      </w:tr>
      <w:tr w:rsidR="0018323E" w:rsidRPr="004C64A9" w:rsidTr="002663B9">
        <w:trPr>
          <w:cantSplit/>
          <w:trHeight w:val="57"/>
        </w:trPr>
        <w:tc>
          <w:tcPr>
            <w:tcW w:w="391"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Pr>
                <w:bCs/>
                <w:color w:val="000000"/>
                <w:sz w:val="26"/>
                <w:szCs w:val="26"/>
              </w:rPr>
              <w:lastRenderedPageBreak/>
              <w:t>2</w:t>
            </w:r>
            <w:r w:rsidRPr="001D5EBD">
              <w:rPr>
                <w:bCs/>
                <w:color w:val="000000"/>
                <w:sz w:val="26"/>
                <w:szCs w:val="26"/>
              </w:rPr>
              <w:t>.3</w:t>
            </w:r>
          </w:p>
        </w:tc>
        <w:tc>
          <w:tcPr>
            <w:tcW w:w="1093" w:type="pct"/>
            <w:tcBorders>
              <w:top w:val="single" w:sz="4" w:space="0" w:color="000000"/>
              <w:left w:val="single" w:sz="4" w:space="0" w:color="000000"/>
              <w:bottom w:val="single" w:sz="4" w:space="0" w:color="000000"/>
              <w:right w:val="single" w:sz="4" w:space="0" w:color="000000"/>
            </w:tcBorders>
            <w:vAlign w:val="center"/>
          </w:tcPr>
          <w:p w:rsidR="0018323E" w:rsidRPr="004C64A9" w:rsidRDefault="0018323E" w:rsidP="002663B9">
            <w:pPr>
              <w:widowControl w:val="0"/>
              <w:rPr>
                <w:bCs/>
                <w:color w:val="000000"/>
                <w:sz w:val="26"/>
                <w:szCs w:val="26"/>
              </w:rPr>
            </w:pPr>
            <w:r w:rsidRPr="001D5EBD">
              <w:rPr>
                <w:bCs/>
                <w:color w:val="000000"/>
                <w:sz w:val="26"/>
                <w:szCs w:val="26"/>
              </w:rPr>
              <w:t>Đồng bộ:</w:t>
            </w: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lang w:val="vi-VN"/>
              </w:rPr>
            </w:pPr>
            <w:r w:rsidRPr="001D5EBD">
              <w:rPr>
                <w:bCs/>
                <w:color w:val="000000"/>
                <w:sz w:val="26"/>
                <w:szCs w:val="26"/>
              </w:rPr>
              <w:t>Máy tính, Monitor, Keyboard và Mouse cùng một hãng sản xuất.</w:t>
            </w:r>
          </w:p>
        </w:tc>
      </w:tr>
      <w:tr w:rsidR="0018323E" w:rsidRPr="004C64A9" w:rsidTr="002663B9">
        <w:trPr>
          <w:cantSplit/>
          <w:trHeight w:val="608"/>
        </w:trPr>
        <w:tc>
          <w:tcPr>
            <w:tcW w:w="391" w:type="pct"/>
            <w:vMerge w:val="restart"/>
            <w:tcBorders>
              <w:top w:val="single" w:sz="4" w:space="0" w:color="000000"/>
              <w:left w:val="single" w:sz="4" w:space="0" w:color="000000"/>
              <w:right w:val="single" w:sz="4" w:space="0" w:color="000000"/>
            </w:tcBorders>
            <w:vAlign w:val="center"/>
          </w:tcPr>
          <w:p w:rsidR="0018323E" w:rsidRPr="001D5EBD" w:rsidRDefault="0018323E" w:rsidP="002663B9">
            <w:pPr>
              <w:widowControl w:val="0"/>
              <w:jc w:val="left"/>
              <w:rPr>
                <w:b/>
                <w:color w:val="000000"/>
                <w:sz w:val="26"/>
                <w:szCs w:val="26"/>
              </w:rPr>
            </w:pPr>
            <w:r>
              <w:rPr>
                <w:b/>
                <w:color w:val="000000"/>
                <w:sz w:val="26"/>
                <w:szCs w:val="26"/>
              </w:rPr>
              <w:t>3</w:t>
            </w:r>
          </w:p>
        </w:tc>
        <w:tc>
          <w:tcPr>
            <w:tcW w:w="1093" w:type="pct"/>
            <w:vMerge w:val="restart"/>
            <w:tcBorders>
              <w:top w:val="single" w:sz="4" w:space="0" w:color="000000"/>
              <w:left w:val="single" w:sz="4" w:space="0" w:color="000000"/>
              <w:right w:val="single" w:sz="4" w:space="0" w:color="000000"/>
            </w:tcBorders>
            <w:vAlign w:val="center"/>
          </w:tcPr>
          <w:p w:rsidR="0018323E" w:rsidRPr="00B11C5F" w:rsidRDefault="0018323E" w:rsidP="002663B9">
            <w:pPr>
              <w:widowControl w:val="0"/>
              <w:jc w:val="left"/>
              <w:rPr>
                <w:b/>
                <w:color w:val="000000"/>
                <w:sz w:val="26"/>
                <w:szCs w:val="26"/>
              </w:rPr>
            </w:pPr>
            <w:r w:rsidRPr="001D5EBD">
              <w:rPr>
                <w:b/>
                <w:color w:val="000000"/>
                <w:sz w:val="26"/>
                <w:szCs w:val="26"/>
              </w:rPr>
              <w:t>Máy tính xách tay</w:t>
            </w:r>
          </w:p>
        </w:tc>
        <w:tc>
          <w:tcPr>
            <w:tcW w:w="3516" w:type="pct"/>
            <w:tcBorders>
              <w:top w:val="single" w:sz="4" w:space="0" w:color="000000"/>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Bộ</w:t>
            </w:r>
            <w:r w:rsidRPr="001D5EBD">
              <w:rPr>
                <w:bCs/>
                <w:color w:val="000000"/>
                <w:sz w:val="26"/>
                <w:szCs w:val="26"/>
                <w:lang w:val="vi-VN"/>
              </w:rPr>
              <w:t xml:space="preserve"> vi xử lý</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 xml:space="preserve">- </w:t>
            </w:r>
            <w:bookmarkStart w:id="0" w:name="OLE_LINK3"/>
            <w:bookmarkStart w:id="1" w:name="OLE_LINK4"/>
            <w:r w:rsidRPr="001D5EBD">
              <w:rPr>
                <w:bCs/>
                <w:color w:val="000000"/>
                <w:sz w:val="26"/>
                <w:szCs w:val="26"/>
              </w:rPr>
              <w:t>Intel® Core U5-125U hoặc Intel Ultra5</w:t>
            </w:r>
            <w:bookmarkEnd w:id="0"/>
            <w:bookmarkEnd w:id="1"/>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lang w:val="vi-VN"/>
              </w:rPr>
            </w:pPr>
            <w:r w:rsidRPr="001D5EBD">
              <w:rPr>
                <w:bCs/>
                <w:color w:val="000000"/>
                <w:sz w:val="26"/>
                <w:szCs w:val="26"/>
              </w:rPr>
              <w:t>Bộ</w:t>
            </w:r>
            <w:r w:rsidRPr="001D5EBD">
              <w:rPr>
                <w:bCs/>
                <w:color w:val="000000"/>
                <w:sz w:val="26"/>
                <w:szCs w:val="26"/>
                <w:lang w:val="vi-VN"/>
              </w:rPr>
              <w:t xml:space="preserve"> nhớ trong</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5E11D5" w:rsidRDefault="0018323E" w:rsidP="002663B9">
            <w:pPr>
              <w:widowControl w:val="0"/>
              <w:jc w:val="left"/>
              <w:rPr>
                <w:bCs/>
                <w:color w:val="000000"/>
                <w:sz w:val="26"/>
                <w:szCs w:val="26"/>
              </w:rPr>
            </w:pPr>
            <w:r w:rsidRPr="001D5EBD">
              <w:rPr>
                <w:bCs/>
                <w:color w:val="000000"/>
                <w:sz w:val="26"/>
                <w:szCs w:val="26"/>
              </w:rPr>
              <w:t>- Dung</w:t>
            </w:r>
            <w:r w:rsidRPr="001D5EBD">
              <w:rPr>
                <w:bCs/>
                <w:color w:val="000000"/>
                <w:sz w:val="26"/>
                <w:szCs w:val="26"/>
                <w:lang w:val="vi-VN"/>
              </w:rPr>
              <w:t xml:space="preserve"> lượng: </w:t>
            </w:r>
            <w:r>
              <w:rPr>
                <w:bCs/>
                <w:color w:val="000000"/>
                <w:sz w:val="26"/>
                <w:szCs w:val="26"/>
              </w:rPr>
              <w:t xml:space="preserve">16 </w:t>
            </w:r>
            <w:r w:rsidRPr="001D5EBD">
              <w:rPr>
                <w:bCs/>
                <w:color w:val="000000"/>
                <w:sz w:val="26"/>
                <w:szCs w:val="26"/>
              </w:rPr>
              <w:t>GB</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Pr>
                <w:bCs/>
                <w:color w:val="000000"/>
                <w:sz w:val="26"/>
                <w:szCs w:val="26"/>
              </w:rPr>
              <w:t>- Loại Ram: DDR5</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lang w:val="vi-VN"/>
              </w:rPr>
            </w:pPr>
            <w:r w:rsidRPr="001D5EBD">
              <w:rPr>
                <w:bCs/>
                <w:color w:val="000000"/>
                <w:sz w:val="26"/>
                <w:szCs w:val="26"/>
              </w:rPr>
              <w:t>- Số</w:t>
            </w:r>
            <w:r w:rsidRPr="001D5EBD">
              <w:rPr>
                <w:bCs/>
                <w:color w:val="000000"/>
                <w:sz w:val="26"/>
                <w:szCs w:val="26"/>
                <w:lang w:val="vi-VN"/>
              </w:rPr>
              <w:t xml:space="preserve"> khe cắm</w:t>
            </w:r>
            <w:r w:rsidRPr="001D5EBD">
              <w:rPr>
                <w:bCs/>
                <w:color w:val="000000"/>
                <w:sz w:val="26"/>
                <w:szCs w:val="26"/>
              </w:rPr>
              <w:t>: 02</w:t>
            </w:r>
            <w:r w:rsidRPr="001D5EBD">
              <w:rPr>
                <w:bCs/>
                <w:color w:val="000000"/>
                <w:sz w:val="26"/>
                <w:szCs w:val="26"/>
                <w:lang w:val="vi-VN"/>
              </w:rPr>
              <w:t xml:space="preserve"> khe</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Dung</w:t>
            </w:r>
            <w:r w:rsidRPr="001D5EBD">
              <w:rPr>
                <w:bCs/>
                <w:color w:val="000000"/>
                <w:sz w:val="26"/>
                <w:szCs w:val="26"/>
                <w:lang w:val="vi-VN"/>
              </w:rPr>
              <w:t xml:space="preserve"> lượng nâng cấp tối đa</w:t>
            </w:r>
            <w:r w:rsidRPr="001D5EBD">
              <w:rPr>
                <w:bCs/>
                <w:color w:val="000000"/>
                <w:sz w:val="26"/>
                <w:szCs w:val="26"/>
              </w:rPr>
              <w:t xml:space="preserve"> 32 GB</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lang w:val="vi-VN"/>
              </w:rPr>
            </w:pPr>
            <w:r w:rsidRPr="001D5EBD">
              <w:rPr>
                <w:bCs/>
                <w:color w:val="000000"/>
                <w:sz w:val="26"/>
                <w:szCs w:val="26"/>
              </w:rPr>
              <w:t>Ổ</w:t>
            </w:r>
            <w:r w:rsidRPr="001D5EBD">
              <w:rPr>
                <w:bCs/>
                <w:color w:val="000000"/>
                <w:sz w:val="26"/>
                <w:szCs w:val="26"/>
                <w:lang w:val="vi-VN"/>
              </w:rPr>
              <w:t xml:space="preserve"> cứng</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 Dung</w:t>
            </w:r>
            <w:r w:rsidRPr="001D5EBD">
              <w:rPr>
                <w:bCs/>
                <w:color w:val="000000"/>
                <w:sz w:val="26"/>
                <w:szCs w:val="26"/>
                <w:lang w:val="vi-VN"/>
              </w:rPr>
              <w:t xml:space="preserve"> lượng: </w:t>
            </w:r>
            <w:r>
              <w:rPr>
                <w:bCs/>
                <w:color w:val="000000"/>
                <w:sz w:val="26"/>
                <w:szCs w:val="26"/>
              </w:rPr>
              <w:t xml:space="preserve">512 </w:t>
            </w:r>
            <w:r w:rsidRPr="001D5EBD">
              <w:rPr>
                <w:bCs/>
                <w:color w:val="000000"/>
                <w:sz w:val="26"/>
                <w:szCs w:val="26"/>
              </w:rPr>
              <w:t>GB SSD</w:t>
            </w:r>
            <w:r w:rsidRPr="001D5EBD">
              <w:rPr>
                <w:bCs/>
                <w:color w:val="000000"/>
                <w:sz w:val="26"/>
                <w:szCs w:val="26"/>
                <w:lang w:val="vi-VN"/>
              </w:rPr>
              <w:t xml:space="preserve"> </w:t>
            </w:r>
            <w:r w:rsidRPr="001D5EBD">
              <w:rPr>
                <w:bCs/>
                <w:color w:val="000000"/>
                <w:sz w:val="26"/>
                <w:szCs w:val="26"/>
              </w:rPr>
              <w:t>hoặc cao hơn</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 Chuẩn giao tiếp M.2 PCIe NVMe</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 xml:space="preserve">- </w:t>
            </w:r>
            <w:r w:rsidRPr="001D5EBD">
              <w:rPr>
                <w:bCs/>
                <w:color w:val="000000"/>
                <w:spacing w:val="-6"/>
                <w:sz w:val="26"/>
                <w:szCs w:val="26"/>
              </w:rPr>
              <w:t>Mainboard đồng bộ với máy tính</w:t>
            </w:r>
            <w:r w:rsidRPr="001D5EBD">
              <w:rPr>
                <w:bCs/>
                <w:color w:val="000000"/>
                <w:sz w:val="26"/>
                <w:szCs w:val="26"/>
              </w:rPr>
              <w:t xml:space="preserve"> </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 Card màn hình: Intel® Graphics</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 Cạc mạng (tích hợp sẵn trên bo mạch chính, tốc độ): Intel AX211 Wi-Fi 6E +Bluetooth 5.3; ≥ 1x Ethernet (RJ-45)</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Giao diện - các cổng vào ra</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 Cổng USB: ≥ 3 USB trong đó tối thiểu 1 USB Type C</w:t>
            </w:r>
            <w:r w:rsidRPr="001D5EBD">
              <w:rPr>
                <w:bCs/>
                <w:color w:val="000000"/>
                <w:sz w:val="26"/>
                <w:szCs w:val="26"/>
              </w:rPr>
              <w:br/>
              <w:t>+ Cổng video: 1 HDMI</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 Tính năng bảo mật</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 Vi mạch cung cấp chức năng bảo mật: TPM 2.0</w:t>
            </w:r>
            <w:r w:rsidRPr="001D5EBD">
              <w:rPr>
                <w:bCs/>
                <w:color w:val="000000"/>
                <w:sz w:val="26"/>
                <w:szCs w:val="26"/>
              </w:rPr>
              <w:br/>
              <w:t>+ Có chức năng bảo vệ BIOS, có khả năng phát hiện các thay đổi trái phép do bị tấn công hoặc hư lỗi, có khả năng tự khôi phục BIOS chuẩn của hãng sản xuất</w:t>
            </w:r>
            <w:r w:rsidRPr="001D5EBD">
              <w:rPr>
                <w:bCs/>
                <w:color w:val="000000"/>
                <w:sz w:val="26"/>
                <w:szCs w:val="26"/>
              </w:rPr>
              <w:br/>
              <w:t>+ Có thể nâng cấp BIOS từ trước khi nạp hệ điều hành mà không cần sử dụng USB để tránh lây nhiễm mã độc</w:t>
            </w:r>
            <w:r w:rsidRPr="001D5EBD">
              <w:rPr>
                <w:bCs/>
                <w:color w:val="000000"/>
                <w:sz w:val="26"/>
                <w:szCs w:val="26"/>
              </w:rPr>
              <w:br/>
              <w:t>+ Có công nghệ quản lý BIOS dựa và chứng chỉ số và mã khóa công khai</w:t>
            </w:r>
            <w:r w:rsidRPr="001D5EBD">
              <w:rPr>
                <w:bCs/>
                <w:color w:val="000000"/>
                <w:sz w:val="26"/>
                <w:szCs w:val="26"/>
              </w:rPr>
              <w:br/>
              <w:t xml:space="preserve">+ Có tính năng xóa dữ liệu an toàn trên ổ đĩa, đảm bảo dữ liệu không thể khôi phục </w:t>
            </w:r>
            <w:r w:rsidRPr="001D5EBD">
              <w:rPr>
                <w:bCs/>
                <w:color w:val="000000"/>
                <w:sz w:val="26"/>
                <w:szCs w:val="26"/>
              </w:rPr>
              <w:br/>
              <w:t>+ Có tùy chọn bật chống tấn công DMA (DMA Protection) trong BIOS</w:t>
            </w:r>
            <w:r w:rsidRPr="001D5EBD">
              <w:rPr>
                <w:bCs/>
                <w:color w:val="000000"/>
                <w:sz w:val="26"/>
                <w:szCs w:val="26"/>
              </w:rPr>
              <w:br/>
              <w:t>+ Có cơ chế xác thực hoặc xác minh tính toàn vẹn BIOS/firmware thường xuyên trong khi hệ thống và hệ điều hành đang hoạt động.</w:t>
            </w:r>
            <w:r w:rsidRPr="001D5EBD">
              <w:rPr>
                <w:bCs/>
                <w:color w:val="000000"/>
                <w:sz w:val="26"/>
                <w:szCs w:val="26"/>
              </w:rPr>
              <w:br/>
              <w:t>* Các tính năng bảo mật Bios hiển thị trực quan, dễ sử dụng, dễ dàng bật tắt các tính năng theo yêu cầu của người dùng.</w:t>
            </w:r>
            <w:r w:rsidRPr="001D5EBD">
              <w:rPr>
                <w:bCs/>
                <w:color w:val="000000"/>
                <w:sz w:val="26"/>
                <w:szCs w:val="26"/>
              </w:rPr>
              <w:br/>
              <w:t>+ Cam kết không chứa mã độc từ nhà sản xuất</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lang w:val="vi-VN"/>
              </w:rPr>
            </w:pPr>
            <w:r w:rsidRPr="001D5EBD">
              <w:rPr>
                <w:bCs/>
                <w:color w:val="000000"/>
                <w:sz w:val="26"/>
                <w:szCs w:val="26"/>
              </w:rPr>
              <w:t>Hệ</w:t>
            </w:r>
            <w:r w:rsidRPr="001D5EBD">
              <w:rPr>
                <w:bCs/>
                <w:color w:val="000000"/>
                <w:sz w:val="26"/>
                <w:szCs w:val="26"/>
                <w:lang w:val="vi-VN"/>
              </w:rPr>
              <w:t xml:space="preserve"> điều hành bản quyền</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 Microsoft Windows 11 Professional (64-bit)</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 xml:space="preserve">- </w:t>
            </w:r>
            <w:r>
              <w:rPr>
                <w:bCs/>
                <w:color w:val="000000"/>
                <w:sz w:val="26"/>
                <w:szCs w:val="26"/>
              </w:rPr>
              <w:t>T</w:t>
            </w:r>
            <w:r w:rsidRPr="00D104F7">
              <w:rPr>
                <w:bCs/>
                <w:color w:val="000000"/>
                <w:sz w:val="26"/>
                <w:szCs w:val="26"/>
              </w:rPr>
              <w:t>iêu chuẩn năng lượng môi trường: Đạt chứng chỉ EnergyStar</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 Bàn phím và chuột đa điểm: đáp ứng</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 xml:space="preserve">- Trọng lượng: </w:t>
            </w:r>
            <w:r w:rsidRPr="00D104F7">
              <w:rPr>
                <w:bCs/>
                <w:color w:val="000000"/>
                <w:sz w:val="26"/>
                <w:szCs w:val="26"/>
              </w:rPr>
              <w:t>≤ 1.4 kg</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 xml:space="preserve">- Công suất nguồn sạc máy tính: tối thiểu 65W </w:t>
            </w:r>
            <w:r w:rsidRPr="001D5EBD">
              <w:rPr>
                <w:bCs/>
                <w:sz w:val="26"/>
                <w:szCs w:val="26"/>
                <w:lang w:val="pl-PL"/>
              </w:rPr>
              <w:t xml:space="preserve">hoặc cao hơn; </w:t>
            </w:r>
            <w:r w:rsidRPr="001D5EBD">
              <w:rPr>
                <w:bCs/>
                <w:sz w:val="26"/>
                <w:szCs w:val="26"/>
              </w:rPr>
              <w:t>Sử dụng được nguồn điện áp 220VAC; 50/60Hz</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 Pin: ≥ 3 cell</w:t>
            </w:r>
          </w:p>
        </w:tc>
      </w:tr>
      <w:tr w:rsidR="0018323E" w:rsidRPr="004C64A9" w:rsidTr="002663B9">
        <w:trPr>
          <w:cantSplit/>
          <w:trHeight w:val="57"/>
        </w:trPr>
        <w:tc>
          <w:tcPr>
            <w:tcW w:w="391" w:type="pct"/>
            <w:vMerge/>
            <w:tcBorders>
              <w:left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 Màn hình: LED hoặc LCD, kích thước ≥ 14”; độ phân giải ≥ 1.920 x 1.080 pixels, độ sáng ≥ 300 cd/m2, có chống lóa</w:t>
            </w:r>
          </w:p>
        </w:tc>
      </w:tr>
      <w:tr w:rsidR="0018323E" w:rsidRPr="004C64A9" w:rsidTr="002663B9">
        <w:trPr>
          <w:cantSplit/>
          <w:trHeight w:val="57"/>
        </w:trPr>
        <w:tc>
          <w:tcPr>
            <w:tcW w:w="391" w:type="pct"/>
            <w:vMerge/>
            <w:tcBorders>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p>
        </w:tc>
        <w:tc>
          <w:tcPr>
            <w:tcW w:w="1093" w:type="pct"/>
            <w:vMerge/>
            <w:tcBorders>
              <w:left w:val="single" w:sz="4" w:space="0" w:color="000000"/>
              <w:bottom w:val="single" w:sz="4" w:space="0" w:color="000000"/>
              <w:right w:val="single" w:sz="4" w:space="0" w:color="000000"/>
            </w:tcBorders>
            <w:vAlign w:val="center"/>
          </w:tcPr>
          <w:p w:rsidR="0018323E" w:rsidRPr="004C64A9" w:rsidRDefault="0018323E" w:rsidP="002663B9">
            <w:pPr>
              <w:widowControl w:val="0"/>
              <w:jc w:val="left"/>
              <w:rPr>
                <w:bCs/>
                <w:color w:val="000000"/>
                <w:sz w:val="26"/>
                <w:szCs w:val="26"/>
              </w:rPr>
            </w:pPr>
          </w:p>
        </w:tc>
        <w:tc>
          <w:tcPr>
            <w:tcW w:w="3516" w:type="pct"/>
            <w:tcBorders>
              <w:top w:val="single" w:sz="4" w:space="0" w:color="000000"/>
              <w:left w:val="single" w:sz="4" w:space="0" w:color="000000"/>
              <w:bottom w:val="single" w:sz="4" w:space="0" w:color="000000"/>
              <w:right w:val="single" w:sz="4" w:space="0" w:color="000000"/>
            </w:tcBorders>
            <w:vAlign w:val="center"/>
          </w:tcPr>
          <w:p w:rsidR="0018323E" w:rsidRPr="001D5EBD" w:rsidRDefault="0018323E" w:rsidP="002663B9">
            <w:pPr>
              <w:widowControl w:val="0"/>
              <w:jc w:val="left"/>
              <w:rPr>
                <w:bCs/>
                <w:color w:val="000000"/>
                <w:sz w:val="26"/>
                <w:szCs w:val="26"/>
              </w:rPr>
            </w:pPr>
            <w:r w:rsidRPr="001D5EBD">
              <w:rPr>
                <w:bCs/>
                <w:color w:val="000000"/>
                <w:sz w:val="26"/>
                <w:szCs w:val="26"/>
              </w:rPr>
              <w:t>Bảo hành: tối thiểu 3 năm chính hãng toàn bộ phần cứng, tại địa điểm lắp đặt</w:t>
            </w:r>
          </w:p>
        </w:tc>
      </w:tr>
    </w:tbl>
    <w:p w:rsidR="0018323E" w:rsidRPr="00631F6A" w:rsidRDefault="0018323E" w:rsidP="0018323E">
      <w:pPr>
        <w:spacing w:before="120" w:after="120"/>
        <w:ind w:right="45" w:firstLine="709"/>
        <w:outlineLvl w:val="2"/>
        <w:rPr>
          <w:b/>
          <w:bCs/>
          <w:sz w:val="28"/>
          <w:szCs w:val="26"/>
        </w:rPr>
      </w:pPr>
      <w:r w:rsidRPr="00631F6A">
        <w:rPr>
          <w:b/>
          <w:bCs/>
          <w:sz w:val="28"/>
          <w:szCs w:val="26"/>
        </w:rPr>
        <w:t>1.3. Các yêu cầu khác</w:t>
      </w:r>
    </w:p>
    <w:p w:rsidR="0018323E" w:rsidRPr="00631F6A" w:rsidRDefault="0018323E" w:rsidP="0018323E">
      <w:pPr>
        <w:keepNext/>
        <w:widowControl w:val="0"/>
        <w:numPr>
          <w:ilvl w:val="0"/>
          <w:numId w:val="1"/>
        </w:numPr>
        <w:spacing w:before="120" w:after="120"/>
        <w:ind w:firstLine="720"/>
        <w:rPr>
          <w:b/>
          <w:color w:val="000000"/>
          <w:sz w:val="28"/>
          <w:szCs w:val="26"/>
          <w:lang w:val="pt-BR" w:eastAsia="hr-HR"/>
        </w:rPr>
      </w:pPr>
      <w:r w:rsidRPr="00631F6A">
        <w:rPr>
          <w:color w:val="000000"/>
          <w:sz w:val="28"/>
          <w:szCs w:val="26"/>
          <w:lang w:val="hr-HR" w:eastAsia="hr-HR"/>
        </w:rPr>
        <w:t xml:space="preserve">Địa điểm bàn giao: </w:t>
      </w:r>
      <w:r w:rsidRPr="00631F6A">
        <w:rPr>
          <w:color w:val="000000"/>
          <w:sz w:val="28"/>
          <w:szCs w:val="26"/>
        </w:rPr>
        <w:t>Chi cục Kiểm tra sau thông quan</w:t>
      </w:r>
      <w:r w:rsidRPr="00631F6A">
        <w:rPr>
          <w:color w:val="000000"/>
          <w:sz w:val="28"/>
          <w:szCs w:val="26"/>
          <w:lang w:val="hr-HR" w:eastAsia="hr-HR"/>
        </w:rPr>
        <w:t xml:space="preserve">, </w:t>
      </w:r>
      <w:r w:rsidRPr="00631F6A">
        <w:rPr>
          <w:color w:val="000000"/>
          <w:sz w:val="28"/>
          <w:szCs w:val="26"/>
        </w:rPr>
        <w:t xml:space="preserve">Số 9, đường Dương Đình Nghệ, phường </w:t>
      </w:r>
      <w:r w:rsidRPr="00631F6A">
        <w:rPr>
          <w:sz w:val="28"/>
          <w:szCs w:val="26"/>
          <w:lang w:val="pl-PL"/>
        </w:rPr>
        <w:t>Yên Hòa</w:t>
      </w:r>
      <w:r w:rsidRPr="00631F6A">
        <w:rPr>
          <w:color w:val="000000"/>
          <w:sz w:val="28"/>
          <w:szCs w:val="26"/>
        </w:rPr>
        <w:t>, TP Hà Nội,</w:t>
      </w:r>
    </w:p>
    <w:p w:rsidR="0018323E" w:rsidRPr="00631F6A" w:rsidRDefault="0018323E" w:rsidP="0018323E">
      <w:pPr>
        <w:keepNext/>
        <w:widowControl w:val="0"/>
        <w:numPr>
          <w:ilvl w:val="0"/>
          <w:numId w:val="1"/>
        </w:numPr>
        <w:spacing w:before="120" w:after="120"/>
        <w:ind w:firstLine="720"/>
        <w:rPr>
          <w:b/>
          <w:color w:val="000000"/>
          <w:sz w:val="28"/>
          <w:szCs w:val="26"/>
          <w:lang w:val="pt-BR" w:eastAsia="hr-HR"/>
        </w:rPr>
      </w:pPr>
      <w:r w:rsidRPr="00631F6A">
        <w:rPr>
          <w:color w:val="000000"/>
          <w:sz w:val="28"/>
          <w:szCs w:val="26"/>
          <w:lang w:val="hr-HR" w:eastAsia="hr-HR"/>
        </w:rPr>
        <w:t xml:space="preserve">Dịch vụ lắp đặt, triển khai: Công ty/nhà thầu chào giá để thực hiện việc </w:t>
      </w:r>
      <w:r>
        <w:rPr>
          <w:color w:val="000000"/>
          <w:sz w:val="28"/>
          <w:szCs w:val="26"/>
          <w:lang w:val="hr-HR" w:eastAsia="hr-HR"/>
        </w:rPr>
        <w:t>vận chuyển, lắp đặt</w:t>
      </w:r>
      <w:r w:rsidRPr="00631F6A">
        <w:rPr>
          <w:color w:val="000000"/>
          <w:sz w:val="28"/>
          <w:szCs w:val="26"/>
          <w:lang w:val="hr-HR" w:eastAsia="hr-HR"/>
        </w:rPr>
        <w:t xml:space="preserve"> </w:t>
      </w:r>
      <w:r>
        <w:rPr>
          <w:color w:val="000000"/>
          <w:sz w:val="28"/>
          <w:szCs w:val="26"/>
          <w:lang w:val="hr-HR" w:eastAsia="hr-HR"/>
        </w:rPr>
        <w:t xml:space="preserve">và </w:t>
      </w:r>
      <w:r w:rsidRPr="00631F6A">
        <w:rPr>
          <w:color w:val="000000"/>
          <w:sz w:val="28"/>
          <w:szCs w:val="26"/>
          <w:lang w:val="hr-HR" w:eastAsia="hr-HR"/>
        </w:rPr>
        <w:t>bàn giao</w:t>
      </w:r>
      <w:r>
        <w:rPr>
          <w:color w:val="000000"/>
          <w:sz w:val="28"/>
          <w:szCs w:val="26"/>
          <w:lang w:val="hr-HR" w:eastAsia="hr-HR"/>
        </w:rPr>
        <w:t xml:space="preserve"> </w:t>
      </w:r>
      <w:r w:rsidRPr="00631F6A">
        <w:rPr>
          <w:color w:val="000000"/>
          <w:sz w:val="28"/>
          <w:szCs w:val="26"/>
          <w:lang w:val="hr-HR" w:eastAsia="hr-HR"/>
        </w:rPr>
        <w:t>tại địa điểm nêu trên;</w:t>
      </w:r>
    </w:p>
    <w:p w:rsidR="0018323E" w:rsidRPr="00631F6A" w:rsidRDefault="0018323E" w:rsidP="0018323E">
      <w:pPr>
        <w:keepNext/>
        <w:widowControl w:val="0"/>
        <w:numPr>
          <w:ilvl w:val="0"/>
          <w:numId w:val="1"/>
        </w:numPr>
        <w:spacing w:before="120" w:after="120"/>
        <w:ind w:firstLine="720"/>
        <w:rPr>
          <w:color w:val="000000"/>
          <w:sz w:val="28"/>
          <w:szCs w:val="26"/>
          <w:lang w:val="hr-HR" w:eastAsia="hr-HR"/>
        </w:rPr>
      </w:pPr>
      <w:r w:rsidRPr="00631F6A">
        <w:rPr>
          <w:color w:val="000000"/>
          <w:sz w:val="28"/>
          <w:szCs w:val="26"/>
          <w:lang w:val="hr-HR" w:eastAsia="hr-HR"/>
        </w:rPr>
        <w:t xml:space="preserve">Các yêu cầu khác: </w:t>
      </w:r>
    </w:p>
    <w:p w:rsidR="0018323E" w:rsidRPr="00631F6A" w:rsidRDefault="0018323E" w:rsidP="0018323E">
      <w:pPr>
        <w:numPr>
          <w:ilvl w:val="0"/>
          <w:numId w:val="2"/>
        </w:numPr>
        <w:spacing w:before="120" w:after="120"/>
        <w:ind w:firstLine="720"/>
        <w:rPr>
          <w:color w:val="000000"/>
          <w:sz w:val="28"/>
          <w:szCs w:val="26"/>
          <w:lang w:val="hr-HR" w:eastAsia="hr-HR"/>
        </w:rPr>
      </w:pPr>
      <w:r w:rsidRPr="00631F6A">
        <w:rPr>
          <w:color w:val="000000"/>
          <w:sz w:val="28"/>
          <w:szCs w:val="26"/>
          <w:lang w:val="hr-HR" w:eastAsia="hr-HR"/>
        </w:rPr>
        <w:t>Hàng hóa chào giá phải có nguồn gốc chính hãng;</w:t>
      </w:r>
    </w:p>
    <w:p w:rsidR="0018323E" w:rsidRPr="00631F6A" w:rsidRDefault="0018323E" w:rsidP="0018323E">
      <w:pPr>
        <w:numPr>
          <w:ilvl w:val="0"/>
          <w:numId w:val="2"/>
        </w:numPr>
        <w:spacing w:before="120" w:after="120"/>
        <w:ind w:firstLine="720"/>
        <w:rPr>
          <w:color w:val="000000"/>
          <w:sz w:val="28"/>
          <w:szCs w:val="26"/>
          <w:lang w:val="hr-HR" w:eastAsia="hr-HR"/>
        </w:rPr>
      </w:pPr>
      <w:r w:rsidRPr="00631F6A">
        <w:rPr>
          <w:color w:val="000000"/>
          <w:sz w:val="28"/>
          <w:szCs w:val="26"/>
          <w:lang w:val="hr-HR" w:eastAsia="hr-HR"/>
        </w:rPr>
        <w:t>Hàng hóa chào giá phải mới 100%</w:t>
      </w:r>
      <w:r>
        <w:rPr>
          <w:color w:val="000000"/>
          <w:sz w:val="28"/>
          <w:szCs w:val="26"/>
          <w:lang w:val="hr-HR" w:eastAsia="hr-HR"/>
        </w:rPr>
        <w:t>, nguyên đai nguyên kiện</w:t>
      </w:r>
      <w:r w:rsidRPr="00631F6A">
        <w:rPr>
          <w:color w:val="000000"/>
          <w:sz w:val="28"/>
          <w:szCs w:val="26"/>
          <w:lang w:val="hr-HR" w:eastAsia="hr-HR"/>
        </w:rPr>
        <w:t xml:space="preserve"> và được sản xuất từ năm 2025 trở lại đây;               </w:t>
      </w:r>
    </w:p>
    <w:p w:rsidR="0018323E" w:rsidRPr="00631F6A" w:rsidRDefault="0018323E" w:rsidP="0018323E">
      <w:pPr>
        <w:numPr>
          <w:ilvl w:val="0"/>
          <w:numId w:val="2"/>
        </w:numPr>
        <w:spacing w:before="120" w:after="120"/>
        <w:ind w:firstLine="720"/>
        <w:rPr>
          <w:color w:val="000000"/>
          <w:sz w:val="28"/>
          <w:szCs w:val="26"/>
          <w:lang w:val="hr-HR" w:eastAsia="hr-HR"/>
        </w:rPr>
      </w:pPr>
      <w:r w:rsidRPr="00631F6A">
        <w:rPr>
          <w:color w:val="000000"/>
          <w:sz w:val="28"/>
          <w:szCs w:val="26"/>
          <w:lang w:val="hr-HR" w:eastAsia="hr-HR"/>
        </w:rPr>
        <w:t>Hàng hóa chào giá phải đang trong thời gian hãng sản xuất cho phép bán ra thị trường và đang trong thời gian được hỗ trợ kỹ thuật từ chính hãng;</w:t>
      </w:r>
    </w:p>
    <w:p w:rsidR="0018323E" w:rsidRPr="00631F6A" w:rsidRDefault="0018323E" w:rsidP="0018323E">
      <w:pPr>
        <w:numPr>
          <w:ilvl w:val="0"/>
          <w:numId w:val="2"/>
        </w:numPr>
        <w:spacing w:before="120" w:after="120"/>
        <w:ind w:firstLine="720"/>
        <w:rPr>
          <w:color w:val="000000"/>
          <w:sz w:val="28"/>
          <w:szCs w:val="26"/>
          <w:lang w:val="hr-HR" w:eastAsia="hr-HR"/>
        </w:rPr>
      </w:pPr>
      <w:r w:rsidRPr="00631F6A">
        <w:rPr>
          <w:color w:val="000000"/>
          <w:sz w:val="28"/>
          <w:szCs w:val="26"/>
          <w:lang w:val="hr-HR" w:eastAsia="hr-HR"/>
        </w:rPr>
        <w:t>Hàng hóa chào giá phải là các thiết bị mà hãng sản xuất chưa có kế hoạch ngừng sản xuất (End-of-life) và ngừng cung cấp dịch vụ hỗ trợ kỹ thuật (End-of-Service);</w:t>
      </w:r>
    </w:p>
    <w:p w:rsidR="0018323E" w:rsidRPr="00631F6A" w:rsidRDefault="0018323E" w:rsidP="0018323E">
      <w:pPr>
        <w:numPr>
          <w:ilvl w:val="0"/>
          <w:numId w:val="2"/>
        </w:numPr>
        <w:spacing w:before="120" w:after="120"/>
        <w:ind w:firstLine="720"/>
        <w:rPr>
          <w:color w:val="000000"/>
          <w:sz w:val="28"/>
          <w:szCs w:val="26"/>
          <w:lang w:val="hr-HR" w:eastAsia="hr-HR"/>
        </w:rPr>
      </w:pPr>
      <w:r w:rsidRPr="00631F6A">
        <w:rPr>
          <w:color w:val="000000"/>
          <w:sz w:val="28"/>
          <w:szCs w:val="26"/>
          <w:lang w:val="hr-HR" w:eastAsia="hr-HR"/>
        </w:rPr>
        <w:t xml:space="preserve">Hàng hóa chào giá phải có đầy đủ thông tin về: Ký mã hiệu; Xuất xứ; Thông số kỹ thuật; </w:t>
      </w:r>
    </w:p>
    <w:p w:rsidR="0018323E" w:rsidRPr="00631F6A" w:rsidRDefault="0018323E" w:rsidP="0018323E">
      <w:pPr>
        <w:spacing w:before="120" w:after="120"/>
        <w:ind w:right="45" w:firstLine="709"/>
        <w:outlineLvl w:val="2"/>
        <w:rPr>
          <w:b/>
          <w:bCs/>
          <w:sz w:val="28"/>
          <w:szCs w:val="26"/>
        </w:rPr>
      </w:pPr>
      <w:r w:rsidRPr="00631F6A">
        <w:rPr>
          <w:b/>
          <w:bCs/>
          <w:sz w:val="28"/>
          <w:szCs w:val="26"/>
        </w:rPr>
        <w:t xml:space="preserve">Mục 2. Bản vẽ: Không có bản vẽ. </w:t>
      </w:r>
    </w:p>
    <w:p w:rsidR="0018323E" w:rsidRPr="00631F6A" w:rsidRDefault="0018323E" w:rsidP="0018323E">
      <w:pPr>
        <w:autoSpaceDE w:val="0"/>
        <w:autoSpaceDN w:val="0"/>
        <w:adjustRightInd w:val="0"/>
        <w:spacing w:before="120" w:after="120"/>
        <w:ind w:right="45" w:firstLine="709"/>
        <w:rPr>
          <w:b/>
          <w:bCs/>
          <w:sz w:val="28"/>
          <w:szCs w:val="26"/>
        </w:rPr>
      </w:pPr>
      <w:r w:rsidRPr="00631F6A">
        <w:rPr>
          <w:b/>
          <w:bCs/>
          <w:sz w:val="28"/>
          <w:szCs w:val="26"/>
        </w:rPr>
        <w:t>Mục 3. Kiểm tra và thử nghiệm</w:t>
      </w:r>
    </w:p>
    <w:p w:rsidR="0018323E" w:rsidRPr="00631F6A" w:rsidRDefault="0018323E" w:rsidP="0018323E">
      <w:pPr>
        <w:autoSpaceDE w:val="0"/>
        <w:autoSpaceDN w:val="0"/>
        <w:adjustRightInd w:val="0"/>
        <w:spacing w:before="120" w:after="120"/>
        <w:ind w:right="45" w:firstLine="709"/>
        <w:rPr>
          <w:sz w:val="28"/>
          <w:szCs w:val="26"/>
        </w:rPr>
      </w:pPr>
      <w:r w:rsidRPr="00631F6A">
        <w:rPr>
          <w:sz w:val="28"/>
          <w:szCs w:val="26"/>
        </w:rPr>
        <w:t>Các ki</w:t>
      </w:r>
      <w:r w:rsidRPr="00631F6A">
        <w:rPr>
          <w:sz w:val="28"/>
          <w:szCs w:val="26"/>
          <w:lang w:val="vi-VN"/>
        </w:rPr>
        <w:t xml:space="preserve">ểm tra và thử nghiệm cần tiến hành theo yêu cầu </w:t>
      </w:r>
      <w:r w:rsidRPr="00631F6A">
        <w:rPr>
          <w:sz w:val="28"/>
          <w:szCs w:val="26"/>
        </w:rPr>
        <w:t>E-</w:t>
      </w:r>
      <w:r w:rsidRPr="00631F6A">
        <w:rPr>
          <w:sz w:val="28"/>
          <w:szCs w:val="26"/>
          <w:lang w:val="vi-VN"/>
        </w:rPr>
        <w:t>HSMT và các quy định hiện hành</w:t>
      </w:r>
      <w:r w:rsidRPr="00631F6A">
        <w:rPr>
          <w:sz w:val="28"/>
          <w:szCs w:val="26"/>
        </w:rPr>
        <w:t>.</w:t>
      </w:r>
    </w:p>
    <w:p w:rsidR="0018323E" w:rsidRPr="00631F6A" w:rsidRDefault="0018323E" w:rsidP="0018323E">
      <w:pPr>
        <w:widowControl w:val="0"/>
        <w:spacing w:before="120" w:after="120"/>
        <w:ind w:right="45" w:firstLine="709"/>
        <w:rPr>
          <w:rFonts w:eastAsia="Calibri"/>
          <w:sz w:val="28"/>
          <w:szCs w:val="26"/>
          <w:lang w:val="vi-VN"/>
        </w:rPr>
      </w:pPr>
      <w:r w:rsidRPr="00631F6A">
        <w:rPr>
          <w:rFonts w:eastAsia="Calibri"/>
          <w:sz w:val="28"/>
          <w:szCs w:val="26"/>
          <w:lang w:val="vi-VN"/>
        </w:rPr>
        <w:t>Các kiểm tra và thử nghiệm cần tiến hành gồm có: Chủ đầu tư</w:t>
      </w:r>
      <w:r w:rsidRPr="00631F6A">
        <w:rPr>
          <w:rFonts w:eastAsia="Calibri"/>
          <w:sz w:val="28"/>
          <w:szCs w:val="26"/>
        </w:rPr>
        <w:t xml:space="preserve"> hoặc</w:t>
      </w:r>
      <w:r w:rsidRPr="00631F6A">
        <w:rPr>
          <w:rFonts w:eastAsia="Calibri"/>
          <w:sz w:val="28"/>
          <w:szCs w:val="26"/>
          <w:lang w:val="vi-VN"/>
        </w:rPr>
        <w:t xml:space="preserve"> đại diện Chủ đầu tư thực hiện kiểm tra, thử nghiệm hàng hóa trong các trường hợp sau:</w:t>
      </w:r>
    </w:p>
    <w:p w:rsidR="0018323E" w:rsidRPr="00631F6A" w:rsidRDefault="0018323E" w:rsidP="0018323E">
      <w:pPr>
        <w:widowControl w:val="0"/>
        <w:spacing w:before="120" w:after="120"/>
        <w:ind w:right="45" w:firstLine="709"/>
        <w:rPr>
          <w:rFonts w:eastAsia="Calibri"/>
          <w:sz w:val="28"/>
          <w:szCs w:val="26"/>
          <w:lang w:val="vi-VN"/>
        </w:rPr>
      </w:pPr>
      <w:r w:rsidRPr="00631F6A">
        <w:rPr>
          <w:rFonts w:eastAsia="Calibri"/>
          <w:sz w:val="28"/>
          <w:szCs w:val="26"/>
          <w:lang w:val="vi-VN"/>
        </w:rPr>
        <w:t xml:space="preserve">- Khi có nghi ngờ về chất lượng, mẫu mã, nguồn ngốc, xuất xứ hàng hóa cung </w:t>
      </w:r>
      <w:r w:rsidRPr="00631F6A">
        <w:rPr>
          <w:rFonts w:eastAsia="Calibri"/>
          <w:sz w:val="28"/>
          <w:szCs w:val="26"/>
          <w:lang w:val="vi-VN"/>
        </w:rPr>
        <w:lastRenderedPageBreak/>
        <w:t>cấp được lắp đặt</w:t>
      </w:r>
    </w:p>
    <w:p w:rsidR="0018323E" w:rsidRPr="00212BA2" w:rsidRDefault="0018323E" w:rsidP="0018323E">
      <w:pPr>
        <w:widowControl w:val="0"/>
        <w:spacing w:before="120" w:after="120"/>
        <w:ind w:right="45" w:firstLine="709"/>
        <w:rPr>
          <w:rFonts w:eastAsia="Calibri"/>
          <w:sz w:val="26"/>
          <w:szCs w:val="26"/>
          <w:lang w:val="vi-VN"/>
        </w:rPr>
      </w:pPr>
      <w:r w:rsidRPr="00631F6A">
        <w:rPr>
          <w:rFonts w:eastAsia="Calibri"/>
          <w:sz w:val="28"/>
          <w:szCs w:val="26"/>
          <w:lang w:val="vi-VN"/>
        </w:rPr>
        <w:t xml:space="preserve">- </w:t>
      </w:r>
      <w:r>
        <w:rPr>
          <w:rFonts w:eastAsia="Calibri"/>
          <w:sz w:val="28"/>
          <w:szCs w:val="26"/>
        </w:rPr>
        <w:t>Kiểm tra, chạy thử t</w:t>
      </w:r>
      <w:r w:rsidRPr="00631F6A">
        <w:rPr>
          <w:rFonts w:eastAsia="Calibri"/>
          <w:sz w:val="28"/>
          <w:szCs w:val="26"/>
          <w:lang w:val="vi-VN"/>
        </w:rPr>
        <w:t>rước khi nghiệm thu hoàn thành đưa vào sử dụng, vận hành.</w:t>
      </w:r>
    </w:p>
    <w:p w:rsidR="00EB5AB5" w:rsidRDefault="00EB5AB5">
      <w:bookmarkStart w:id="2" w:name="_GoBack"/>
      <w:bookmarkEnd w:id="2"/>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1E0F4E"/>
    <w:multiLevelType w:val="hybridMultilevel"/>
    <w:tmpl w:val="B044B64C"/>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F14513"/>
    <w:multiLevelType w:val="hybridMultilevel"/>
    <w:tmpl w:val="4556892E"/>
    <w:lvl w:ilvl="0" w:tplc="C92078B6">
      <w:start w:val="1"/>
      <w:numFmt w:val="bullet"/>
      <w:suff w:val="space"/>
      <w:lvlText w:val="+"/>
      <w:lvlJc w:val="left"/>
      <w:pPr>
        <w:ind w:left="0" w:firstLine="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551C61D1"/>
    <w:multiLevelType w:val="hybridMultilevel"/>
    <w:tmpl w:val="BF9098B8"/>
    <w:lvl w:ilvl="0" w:tplc="6176721A">
      <w:start w:val="1"/>
      <w:numFmt w:val="bullet"/>
      <w:suff w:val="space"/>
      <w:lvlText w:val="-"/>
      <w:lvlJc w:val="left"/>
      <w:pPr>
        <w:ind w:left="0" w:firstLine="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774607AB"/>
    <w:multiLevelType w:val="hybridMultilevel"/>
    <w:tmpl w:val="D55EF40C"/>
    <w:lvl w:ilvl="0" w:tplc="6694A03C">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23E"/>
    <w:rsid w:val="0018323E"/>
    <w:rsid w:val="006F23E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AA5330-8FF1-476D-AF59-81BF16955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323E"/>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6F23EF"/>
    <w:pPr>
      <w:keepNext/>
      <w:keepLines/>
      <w:spacing w:before="24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customStyle="1" w:styleId="SectionVIHeader">
    <w:name w:val="Section VI. Header"/>
    <w:basedOn w:val="Normal"/>
    <w:rsid w:val="0018323E"/>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1447</Words>
  <Characters>8249</Characters>
  <Application>Microsoft Office Word</Application>
  <DocSecurity>0</DocSecurity>
  <Lines>68</Lines>
  <Paragraphs>19</Paragraphs>
  <ScaleCrop>false</ScaleCrop>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2025-10-13T08:22:00Z</dcterms:created>
  <dcterms:modified xsi:type="dcterms:W3CDTF">2025-10-13T08:24:00Z</dcterms:modified>
</cp:coreProperties>
</file>