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6158C3">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6158C3">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6158C3">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770F4B01" w:rsidR="00635986" w:rsidRDefault="00635986" w:rsidP="006158C3">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6158C3" w:rsidRPr="006158C3">
        <w:rPr>
          <w:color w:val="000000"/>
          <w:sz w:val="28"/>
          <w:szCs w:val="28"/>
          <w:lang w:val="es-PE"/>
        </w:rPr>
        <w:t>Xây dựng Kho Lưu trữ Tỉnh uỷ Ninh Bình</w:t>
      </w:r>
      <w:r>
        <w:rPr>
          <w:color w:val="000000"/>
          <w:sz w:val="28"/>
          <w:szCs w:val="28"/>
          <w:lang w:val="es-PE"/>
        </w:rPr>
        <w:t>.</w:t>
      </w:r>
    </w:p>
    <w:p w14:paraId="69CB1A4C" w14:textId="286D0F5F" w:rsidR="00635986" w:rsidRDefault="00635986" w:rsidP="006158C3">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6158C3">
        <w:rPr>
          <w:color w:val="000000"/>
          <w:sz w:val="28"/>
          <w:szCs w:val="28"/>
          <w:lang w:val="es-PE"/>
        </w:rPr>
        <w:t>Phường Hoa Lư</w:t>
      </w:r>
      <w:r w:rsidR="00A9674E" w:rsidRPr="00A9674E">
        <w:rPr>
          <w:color w:val="000000"/>
          <w:sz w:val="28"/>
          <w:szCs w:val="28"/>
          <w:lang w:val="es-PE"/>
        </w:rPr>
        <w:t>, tỉnh Ninh Bình</w:t>
      </w:r>
      <w:r>
        <w:rPr>
          <w:color w:val="000000"/>
          <w:sz w:val="28"/>
          <w:szCs w:val="28"/>
          <w:lang w:val="es-PE"/>
        </w:rPr>
        <w:t>.</w:t>
      </w:r>
    </w:p>
    <w:p w14:paraId="69CB1A4D" w14:textId="0034BAB4" w:rsidR="00635986" w:rsidRDefault="00635986" w:rsidP="006158C3">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6158C3" w:rsidRPr="006158C3">
        <w:rPr>
          <w:color w:val="000000"/>
          <w:sz w:val="28"/>
          <w:szCs w:val="28"/>
          <w:lang w:val="es-PE"/>
        </w:rPr>
        <w:t>Văn phòng Tỉnh ủy Ninh Bình</w:t>
      </w:r>
      <w:r>
        <w:rPr>
          <w:color w:val="000000"/>
          <w:sz w:val="28"/>
          <w:szCs w:val="28"/>
          <w:lang w:val="es-PE"/>
        </w:rPr>
        <w:t>.</w:t>
      </w:r>
    </w:p>
    <w:p w14:paraId="69CB1A4E" w14:textId="797189C0" w:rsidR="00635986" w:rsidRDefault="00635986" w:rsidP="006158C3">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6158C3">
        <w:rPr>
          <w:color w:val="000000"/>
          <w:sz w:val="28"/>
          <w:szCs w:val="28"/>
          <w:lang w:val="es-PE"/>
        </w:rPr>
        <w:t>8</w:t>
      </w:r>
      <w:r w:rsidR="00E22C2F">
        <w:rPr>
          <w:color w:val="000000"/>
          <w:sz w:val="28"/>
          <w:szCs w:val="28"/>
          <w:lang w:val="es-PE"/>
        </w:rPr>
        <w:t>%</w:t>
      </w:r>
      <w:r w:rsidR="00A9674E">
        <w:rPr>
          <w:color w:val="000000"/>
          <w:sz w:val="28"/>
          <w:szCs w:val="28"/>
          <w:lang w:val="es-PE"/>
        </w:rPr>
        <w:t>.</w:t>
      </w:r>
    </w:p>
    <w:p w14:paraId="69CB1A4F" w14:textId="77777777" w:rsidR="00635986" w:rsidRDefault="00635986" w:rsidP="006158C3">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7C88F976" w14:textId="2FC61861" w:rsidR="006158C3" w:rsidRPr="00111D63" w:rsidRDefault="006158C3" w:rsidP="006158C3">
      <w:pPr>
        <w:widowControl w:val="0"/>
        <w:spacing w:beforeLines="22" w:before="52" w:afterLines="22" w:after="52" w:line="288" w:lineRule="auto"/>
        <w:ind w:firstLine="567"/>
        <w:rPr>
          <w:b/>
          <w:i/>
          <w:spacing w:val="2"/>
          <w:sz w:val="28"/>
          <w:szCs w:val="28"/>
          <w:lang w:val="vi-VN"/>
        </w:rPr>
      </w:pPr>
      <w:r>
        <w:rPr>
          <w:b/>
          <w:i/>
          <w:spacing w:val="2"/>
          <w:sz w:val="28"/>
          <w:szCs w:val="28"/>
        </w:rPr>
        <w:t>1.5</w:t>
      </w:r>
      <w:r w:rsidRPr="000F683D">
        <w:rPr>
          <w:b/>
          <w:i/>
          <w:spacing w:val="2"/>
          <w:sz w:val="28"/>
          <w:szCs w:val="28"/>
          <w:lang w:val="vi-VN"/>
        </w:rPr>
        <w:t>.</w:t>
      </w:r>
      <w:r w:rsidRPr="00111D63">
        <w:rPr>
          <w:b/>
          <w:i/>
          <w:spacing w:val="2"/>
          <w:sz w:val="28"/>
          <w:szCs w:val="28"/>
          <w:lang w:val="vi-VN"/>
        </w:rPr>
        <w:t>1. Nhà Kho Lưu trữ</w:t>
      </w:r>
    </w:p>
    <w:p w14:paraId="2DD71F93" w14:textId="77777777" w:rsidR="006158C3" w:rsidRPr="00111D63" w:rsidRDefault="006158C3" w:rsidP="006158C3">
      <w:pPr>
        <w:spacing w:beforeLines="22" w:before="52" w:afterLines="22" w:after="52" w:line="288" w:lineRule="auto"/>
        <w:ind w:firstLine="567"/>
        <w:rPr>
          <w:sz w:val="28"/>
          <w:szCs w:val="28"/>
          <w:lang w:val="vi-VN"/>
        </w:rPr>
      </w:pPr>
      <w:r w:rsidRPr="00111D63">
        <w:rPr>
          <w:sz w:val="28"/>
          <w:szCs w:val="28"/>
          <w:lang w:val="vi-VN"/>
        </w:rPr>
        <w:t>Diện tích xây dựng 595 m</w:t>
      </w:r>
      <w:r w:rsidRPr="00111D63">
        <w:rPr>
          <w:sz w:val="28"/>
          <w:szCs w:val="28"/>
          <w:vertAlign w:val="superscript"/>
          <w:lang w:val="vi-VN"/>
        </w:rPr>
        <w:t>2</w:t>
      </w:r>
      <w:r w:rsidRPr="00111D63">
        <w:rPr>
          <w:sz w:val="28"/>
          <w:szCs w:val="28"/>
          <w:lang w:val="vi-VN"/>
        </w:rPr>
        <w:t>, tổng diện tích sàn 1.740 m</w:t>
      </w:r>
      <w:r w:rsidRPr="00111D63">
        <w:rPr>
          <w:sz w:val="28"/>
          <w:szCs w:val="28"/>
          <w:vertAlign w:val="superscript"/>
          <w:lang w:val="vi-VN"/>
        </w:rPr>
        <w:t>2</w:t>
      </w:r>
      <w:r w:rsidRPr="00111D63">
        <w:rPr>
          <w:sz w:val="28"/>
          <w:szCs w:val="28"/>
          <w:lang w:val="vi-VN"/>
        </w:rPr>
        <w:t xml:space="preserve">. </w:t>
      </w:r>
    </w:p>
    <w:p w14:paraId="30E3200C" w14:textId="77777777" w:rsidR="006158C3" w:rsidRPr="00111D63" w:rsidRDefault="006158C3" w:rsidP="006158C3">
      <w:pPr>
        <w:spacing w:beforeLines="22" w:before="52" w:afterLines="22" w:after="52" w:line="288" w:lineRule="auto"/>
        <w:ind w:firstLine="567"/>
        <w:rPr>
          <w:i/>
          <w:sz w:val="28"/>
          <w:szCs w:val="28"/>
        </w:rPr>
      </w:pPr>
      <w:r w:rsidRPr="00111D63">
        <w:rPr>
          <w:i/>
          <w:sz w:val="28"/>
          <w:szCs w:val="28"/>
        </w:rPr>
        <w:t>a) Giải pháp kiến trúc:</w:t>
      </w:r>
    </w:p>
    <w:p w14:paraId="14513771"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xml:space="preserve">- Nhà 03 tầng, Chiều dài nhà 33m gồm 9 bước gian 4x3,6m+4,2m+4x3,6m, trong đó ô thang máy được bố trí tại bước gian 4,2m, cầu thang bộ được bố trí 2 đầu hồi nhà. Phòng vệ sinh tầng 1 được bố trí trong khoảng trục (E÷G) giao trục (8÷9). Chiều rộng nhà 19,6m gồm 4 bước gian chính 3,9m+ 6,6m+2,5m+6,6m, trong đó nhịp 2,5m được bố trì làm hành lang. </w:t>
      </w:r>
    </w:p>
    <w:p w14:paraId="0AC89DAE"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xml:space="preserve">Sảnh được bố trí tại bước gian 3,9m.  </w:t>
      </w:r>
    </w:p>
    <w:p w14:paraId="4D55D575"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nhà tính từ cao độ sân hoàn thiện là 14,25m. Trong đó:</w:t>
      </w:r>
    </w:p>
    <w:p w14:paraId="70EABAA6"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nền so với cao độ sân hoàn thiện 0,45m;</w:t>
      </w:r>
    </w:p>
    <w:p w14:paraId="780767A4"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tầng 1 bằng 3,6m;</w:t>
      </w:r>
    </w:p>
    <w:p w14:paraId="4F1FE9CD"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tầng 2 bằng 3,6m;</w:t>
      </w:r>
    </w:p>
    <w:p w14:paraId="1659349E"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tầng 3 bằng 3,6m;</w:t>
      </w:r>
    </w:p>
    <w:p w14:paraId="77444E63"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Chiều cao mái bằng 1,5m.</w:t>
      </w:r>
    </w:p>
    <w:p w14:paraId="128026A0" w14:textId="77777777" w:rsidR="006158C3" w:rsidRPr="00111D63" w:rsidRDefault="006158C3" w:rsidP="006158C3">
      <w:pPr>
        <w:spacing w:beforeLines="22" w:before="52" w:afterLines="22" w:after="52" w:line="288" w:lineRule="auto"/>
        <w:ind w:firstLine="567"/>
        <w:rPr>
          <w:sz w:val="28"/>
          <w:szCs w:val="28"/>
        </w:rPr>
      </w:pPr>
      <w:r w:rsidRPr="00111D63">
        <w:rPr>
          <w:sz w:val="28"/>
          <w:szCs w:val="28"/>
        </w:rPr>
        <w:t xml:space="preserve">- Hoàn thiện: Trát tường trong, tường ngoài VXM mác 75; Trát dầm, trần, cầu thang, cột, má cửa, phào chỉ VXM mác 100. Chống thấm sê nô mái, sàn vệ sinh bằng lưới địa thủy tinh kết hợp khò nóng. Toàn bộ tường trong, ngoài nhà lăn sơn 03 nước 1 nước lót, 2 nước phủ. Cửa đi, cửa sổ sử dụng cửa chống cháy EI30 và EI60 kết hợp cửa nhôm xingfa, kính 02 lớp dày 6,38mm, cửa sổ có khung bảo vệ bằng inox (15x15x1,2)mm. Vách kính bằng khung nhôm Xingfa, kính 2 lớp dày 6,38mm. Nền nhà và hành lang lát gạch kích thước (60x60)cm, ốp gạch thẻ chân tường trong phòng gạch kích thước (12x60)cm. Phòng vệ sinh lát gạch chống trơn (30x30)cm, tường ốp gạch (30x60)cm cao 3m, vách ngăn xí, tiểu bằng tấm ngăn compact. Nền ram dốc dành cho người khuyết tật lát gạch lá dừa; Trần toàn bộ nhà bằng trần nhựa kích thước tấm (60x60)cm, Mặt và cổ bậc </w:t>
      </w:r>
      <w:r w:rsidRPr="00111D63">
        <w:rPr>
          <w:sz w:val="28"/>
          <w:szCs w:val="28"/>
        </w:rPr>
        <w:lastRenderedPageBreak/>
        <w:t>tam cấp, bậc cầu thang lát đá granit. Lan can hành lang xây gạch, trát vữa xi măng, lăn sơn 3 nước 1 nước lót, 2 nước phủ.</w:t>
      </w:r>
    </w:p>
    <w:p w14:paraId="595688F0" w14:textId="77777777" w:rsidR="006158C3" w:rsidRPr="00111D63" w:rsidRDefault="006158C3" w:rsidP="006158C3">
      <w:pPr>
        <w:spacing w:beforeLines="22" w:before="52" w:afterLines="22" w:after="52" w:line="288" w:lineRule="auto"/>
        <w:ind w:firstLine="567"/>
        <w:rPr>
          <w:i/>
          <w:sz w:val="28"/>
          <w:szCs w:val="28"/>
        </w:rPr>
      </w:pPr>
      <w:r w:rsidRPr="00111D63">
        <w:rPr>
          <w:i/>
          <w:sz w:val="28"/>
          <w:szCs w:val="28"/>
        </w:rPr>
        <w:t>b) Giải pháp kết cấu:</w:t>
      </w:r>
    </w:p>
    <w:p w14:paraId="67D03D98" w14:textId="77777777" w:rsidR="006158C3" w:rsidRPr="00111D63" w:rsidRDefault="006158C3" w:rsidP="006158C3">
      <w:pPr>
        <w:spacing w:beforeLines="22" w:before="52" w:afterLines="22" w:after="52" w:line="288" w:lineRule="auto"/>
        <w:ind w:firstLine="567"/>
        <w:rPr>
          <w:spacing w:val="-4"/>
          <w:sz w:val="28"/>
          <w:szCs w:val="28"/>
        </w:rPr>
      </w:pPr>
      <w:r w:rsidRPr="00111D63">
        <w:rPr>
          <w:spacing w:val="-4"/>
          <w:sz w:val="28"/>
          <w:szCs w:val="28"/>
        </w:rPr>
        <w:t xml:space="preserve">- Phần móng: </w:t>
      </w:r>
      <w:r w:rsidRPr="00111D63">
        <w:rPr>
          <w:color w:val="000000"/>
          <w:sz w:val="28"/>
          <w:szCs w:val="28"/>
          <w:lang w:val="vi-VN"/>
        </w:rPr>
        <w:t xml:space="preserve">Sử dụng hệ móng </w:t>
      </w:r>
      <w:r w:rsidRPr="00111D63">
        <w:rPr>
          <w:color w:val="000000"/>
          <w:sz w:val="28"/>
          <w:szCs w:val="28"/>
        </w:rPr>
        <w:t>băng</w:t>
      </w:r>
      <w:r w:rsidRPr="00111D63">
        <w:rPr>
          <w:color w:val="000000"/>
          <w:sz w:val="28"/>
          <w:szCs w:val="28"/>
          <w:lang w:val="vi-VN"/>
        </w:rPr>
        <w:t xml:space="preserve"> bê tông cốt thép (BTCT)</w:t>
      </w:r>
      <w:r w:rsidRPr="00111D63">
        <w:rPr>
          <w:color w:val="000000"/>
          <w:sz w:val="28"/>
          <w:szCs w:val="28"/>
        </w:rPr>
        <w:t>, gia cố nền móng bằng cọc đệm cát, tre dài 3m, mật độ 25 cọc/m</w:t>
      </w:r>
      <w:r w:rsidRPr="00111D63">
        <w:rPr>
          <w:color w:val="000000"/>
          <w:sz w:val="28"/>
          <w:szCs w:val="28"/>
          <w:vertAlign w:val="superscript"/>
        </w:rPr>
        <w:t>2</w:t>
      </w:r>
      <w:r w:rsidRPr="00111D63">
        <w:rPr>
          <w:color w:val="000000"/>
          <w:sz w:val="28"/>
          <w:szCs w:val="28"/>
        </w:rPr>
        <w:t>, đệm cát dày 2m</w:t>
      </w:r>
      <w:r w:rsidRPr="00111D63">
        <w:rPr>
          <w:spacing w:val="-4"/>
          <w:sz w:val="28"/>
          <w:szCs w:val="28"/>
        </w:rPr>
        <w:t xml:space="preserve">, dầm móng BTCT đá 1x2 mác 250 tiết diện (33x70)cm; tường cổ móng xây gạch bê tông VXM mác 75; giằng móng BTCT mác 250 tiết diện (33x15)cm. </w:t>
      </w:r>
    </w:p>
    <w:p w14:paraId="3AD7EB54" w14:textId="77777777" w:rsidR="006158C3" w:rsidRPr="00111D63" w:rsidRDefault="006158C3" w:rsidP="006158C3">
      <w:pPr>
        <w:spacing w:beforeLines="22" w:before="52" w:afterLines="22" w:after="52" w:line="288" w:lineRule="auto"/>
        <w:ind w:firstLine="567"/>
        <w:rPr>
          <w:spacing w:val="-4"/>
          <w:sz w:val="28"/>
          <w:szCs w:val="28"/>
        </w:rPr>
      </w:pPr>
      <w:r w:rsidRPr="00111D63">
        <w:rPr>
          <w:spacing w:val="-4"/>
          <w:sz w:val="28"/>
          <w:szCs w:val="28"/>
        </w:rPr>
        <w:t xml:space="preserve">- Phần thân: </w:t>
      </w:r>
      <w:r w:rsidRPr="00111D63">
        <w:rPr>
          <w:sz w:val="28"/>
          <w:szCs w:val="28"/>
        </w:rPr>
        <w:t xml:space="preserve">Kết cấu khung BTCT chịu lực; </w:t>
      </w:r>
      <w:r w:rsidRPr="00111D63">
        <w:rPr>
          <w:spacing w:val="-4"/>
          <w:sz w:val="28"/>
          <w:szCs w:val="28"/>
        </w:rPr>
        <w:t xml:space="preserve">Hệ cột BTCT tiết diện (33x33)cm, (22x22)cm đá 1x2 mác 250; Hệ dầm BTCT tiết diện (22x40)cm, (33x40)cm, (33x60)cm, đá 1x2 mác 250; Sàn BTCT đá 1x2 mác 250 dày 12cm; Tường nhà xây gạch bê tông VXM mác 75. </w:t>
      </w:r>
    </w:p>
    <w:p w14:paraId="086BB9B4" w14:textId="77777777" w:rsidR="006158C3" w:rsidRPr="00111D63" w:rsidRDefault="006158C3" w:rsidP="006158C3">
      <w:pPr>
        <w:spacing w:beforeLines="22" w:before="52" w:afterLines="22" w:after="52" w:line="288" w:lineRule="auto"/>
        <w:ind w:firstLine="567"/>
        <w:rPr>
          <w:spacing w:val="-4"/>
          <w:sz w:val="28"/>
          <w:szCs w:val="28"/>
        </w:rPr>
      </w:pPr>
      <w:r w:rsidRPr="00111D63">
        <w:rPr>
          <w:spacing w:val="-4"/>
          <w:sz w:val="28"/>
          <w:szCs w:val="28"/>
        </w:rPr>
        <w:t xml:space="preserve">- Phần mái: </w:t>
      </w:r>
      <w:r w:rsidRPr="00111D63">
        <w:rPr>
          <w:sz w:val="28"/>
          <w:szCs w:val="28"/>
        </w:rPr>
        <w:t>Mái lợp tôn xốp chống nóng dày 0,45mm, gác trên hệ xà gồ thép hộp mạ kẽm []80x40x1.8mm.</w:t>
      </w:r>
    </w:p>
    <w:p w14:paraId="27BFED1B" w14:textId="77777777" w:rsidR="006158C3" w:rsidRPr="00111D63" w:rsidRDefault="006158C3" w:rsidP="006158C3">
      <w:pPr>
        <w:spacing w:beforeLines="22" w:before="52" w:afterLines="22" w:after="52" w:line="288" w:lineRule="auto"/>
        <w:ind w:firstLine="567"/>
        <w:rPr>
          <w:i/>
          <w:sz w:val="28"/>
          <w:szCs w:val="28"/>
        </w:rPr>
      </w:pPr>
      <w:r w:rsidRPr="00111D63">
        <w:rPr>
          <w:i/>
          <w:sz w:val="28"/>
          <w:szCs w:val="28"/>
        </w:rPr>
        <w:t>c) Thiết kế hệ thống điện chiếu sáng, thoát nước, chống sét, phòng cháy chữa cháy, chống mối, mạng internet đồng bộ theo công trình.</w:t>
      </w:r>
    </w:p>
    <w:p w14:paraId="08F7FFED"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i/>
          <w:spacing w:val="2"/>
          <w:sz w:val="28"/>
          <w:szCs w:val="28"/>
        </w:rPr>
        <w:t>d) Giải pháp PCCC</w:t>
      </w:r>
      <w:r w:rsidRPr="00111D63">
        <w:rPr>
          <w:spacing w:val="2"/>
          <w:sz w:val="28"/>
          <w:szCs w:val="28"/>
        </w:rPr>
        <w:t xml:space="preserve">: </w:t>
      </w:r>
    </w:p>
    <w:p w14:paraId="2D21D5C8"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Lắp đặt mới hệ thống PCCC, hệ thống PCCC được đấu nối vào bể ngầm PCCC.</w:t>
      </w:r>
    </w:p>
    <w:p w14:paraId="0613135B"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i/>
          <w:spacing w:val="2"/>
          <w:sz w:val="28"/>
          <w:szCs w:val="28"/>
        </w:rPr>
        <w:t>e) Giải pháp chống mối</w:t>
      </w:r>
      <w:r w:rsidRPr="00111D63">
        <w:rPr>
          <w:spacing w:val="2"/>
          <w:sz w:val="28"/>
          <w:szCs w:val="28"/>
        </w:rPr>
        <w:t xml:space="preserve">: </w:t>
      </w:r>
    </w:p>
    <w:p w14:paraId="24DA384B"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Chống mối bằng thiết lập hào phòng chống mối bao quanh bên ngoài và bên trong công trình, phòng mối nền nhà và phần chân tường cao 0,45m ngoài nhà bằng dung dịch phòng chống mối theo quy định.</w:t>
      </w:r>
    </w:p>
    <w:p w14:paraId="62AE4B7E" w14:textId="3F23589F" w:rsidR="006158C3" w:rsidRPr="00111D63" w:rsidRDefault="006158C3" w:rsidP="006158C3">
      <w:pPr>
        <w:widowControl w:val="0"/>
        <w:spacing w:beforeLines="22" w:before="52" w:afterLines="22" w:after="52" w:line="288" w:lineRule="auto"/>
        <w:ind w:firstLine="567"/>
        <w:rPr>
          <w:b/>
          <w:i/>
          <w:spacing w:val="2"/>
          <w:sz w:val="28"/>
          <w:szCs w:val="28"/>
        </w:rPr>
      </w:pPr>
      <w:r>
        <w:rPr>
          <w:b/>
          <w:i/>
          <w:spacing w:val="2"/>
          <w:sz w:val="28"/>
          <w:szCs w:val="28"/>
        </w:rPr>
        <w:t>1.5</w:t>
      </w:r>
      <w:r w:rsidRPr="00111D63">
        <w:rPr>
          <w:b/>
          <w:i/>
          <w:spacing w:val="2"/>
          <w:sz w:val="28"/>
          <w:szCs w:val="28"/>
        </w:rPr>
        <w:t>.2. Nhà bảo vệ</w:t>
      </w:r>
    </w:p>
    <w:p w14:paraId="53930E18"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Xây dựng nhà bảo vệ, diện tích 13,2 m</w:t>
      </w:r>
      <w:r w:rsidRPr="00111D63">
        <w:rPr>
          <w:spacing w:val="2"/>
          <w:sz w:val="28"/>
          <w:szCs w:val="28"/>
          <w:vertAlign w:val="superscript"/>
        </w:rPr>
        <w:t>2</w:t>
      </w:r>
      <w:r w:rsidRPr="00111D63">
        <w:rPr>
          <w:spacing w:val="2"/>
          <w:sz w:val="28"/>
          <w:szCs w:val="28"/>
        </w:rPr>
        <w:t>.</w:t>
      </w:r>
    </w:p>
    <w:p w14:paraId="4B908915"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a) Giải pháp kiến trúc:</w:t>
      </w:r>
    </w:p>
    <w:p w14:paraId="02E7C6B8"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dài nhà: 4,12 m</w:t>
      </w:r>
    </w:p>
    <w:p w14:paraId="10BF3D64"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rộng nhà: 3,22m</w:t>
      </w:r>
    </w:p>
    <w:p w14:paraId="13A2CFD1"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nhà: 4,8m. Trong đó:</w:t>
      </w:r>
    </w:p>
    <w:p w14:paraId="680B4F07"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nền so với cao độ sân hoàn thiện 0,3m;</w:t>
      </w:r>
    </w:p>
    <w:p w14:paraId="14E3B209"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nhà: 3,3m;</w:t>
      </w:r>
    </w:p>
    <w:p w14:paraId="7E31CBB9"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mái: 1,2m.</w:t>
      </w:r>
    </w:p>
    <w:p w14:paraId="57616AD9"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xml:space="preserve">- Hoàn thiện: Trát tường trong, tường ngoài vữa xi măng mác 75; Trát dầm, trần, má cửa vữa xi măng mác 100. Toàn bộ tường trong, ngoài nhà lăn sơn 03 nước 1 nước lót, 2 nước phủ. Cửa đi, cửa sổ sử dụng cửa nhôm Xingfa, kính 02 lớp dày 6,38mm, cửa sổ có khung bảo vệ bằng hoa sắt 12x12mm, sơn </w:t>
      </w:r>
      <w:r w:rsidRPr="00111D63">
        <w:rPr>
          <w:spacing w:val="2"/>
          <w:sz w:val="28"/>
          <w:szCs w:val="28"/>
        </w:rPr>
        <w:lastRenderedPageBreak/>
        <w:t xml:space="preserve">1 nước chống rỉ, sơn 2 nước màu ghi sáng. Nền nhà lát gạch kích thước (60x60)cm, ốp gạch thẻ chân tường trong phòng gạch kích thước (12x60)cm. </w:t>
      </w:r>
    </w:p>
    <w:p w14:paraId="4F4CDD60"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b) Giải pháp kết cấu:</w:t>
      </w:r>
    </w:p>
    <w:p w14:paraId="52D57DD9"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xml:space="preserve">- Phần móng: Kết cấu móng bằng gạch bê tông vữa xi măng mác 75, giằng móng BTCT đá 1x2 mác 200 tiết diện (200x330)mm. </w:t>
      </w:r>
    </w:p>
    <w:p w14:paraId="6349BCBB"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Phân thân: Tường nhà xây gạch bê tông vữa xi măng mác 75. Sàn BTCT đá 1x2 mác 200; Tường nhà xây gạch bê tông vữa xi măng mác 75. Mái lợp tôn dày 0,45mm, gác trên hệ xà gồ thép mạ kẽm hộp C80x40x15x1.8mm.</w:t>
      </w:r>
    </w:p>
    <w:p w14:paraId="1EDA360A"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c) Thiết kế hệ thống điện thoát nước mái đồng bộ theo công trình.</w:t>
      </w:r>
    </w:p>
    <w:p w14:paraId="3457EAE3" w14:textId="769713E2"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 xml:space="preserve">.3. Khu vực để xe có mái che: </w:t>
      </w:r>
      <w:r w:rsidRPr="00111D63">
        <w:rPr>
          <w:spacing w:val="2"/>
          <w:sz w:val="28"/>
          <w:szCs w:val="28"/>
        </w:rPr>
        <w:t>Diện tích xây dựng 126 m</w:t>
      </w:r>
      <w:r w:rsidRPr="00111D63">
        <w:rPr>
          <w:spacing w:val="2"/>
          <w:sz w:val="28"/>
          <w:szCs w:val="28"/>
          <w:vertAlign w:val="superscript"/>
        </w:rPr>
        <w:t>2</w:t>
      </w:r>
      <w:r w:rsidRPr="00111D63">
        <w:rPr>
          <w:spacing w:val="2"/>
          <w:sz w:val="28"/>
          <w:szCs w:val="28"/>
        </w:rPr>
        <w:t>, chiều dài nhà 25,2m gồm 8 bước gian, mỗi bước gian 3,6m, nhịp gian rộng 5m. Móng trụ bê tông đá 1x2 mác 200; Hệ kết cấu cột bằng thép mạ kẽm D114,3x3.18mm. Vì kèo thép mạ kẽm D60x2.5mm và D90x3,2mm, xà gồ thép hộp mạ kẽm C80x40x15x1.8mm. Mái lợp tôn dày 0,45mm. Tôn nền nhà bằng đá mạt 15cm, mặt nền đổ bê tông đá 1x2, mác 200 dày 15cm.</w:t>
      </w:r>
    </w:p>
    <w:p w14:paraId="2BDAC45B" w14:textId="7F95F346"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.4. Nhà bơm PCCC</w:t>
      </w:r>
    </w:p>
    <w:p w14:paraId="02ABB240"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Xây dựng nhà bơm PCCC, diện tích 12,8 m</w:t>
      </w:r>
      <w:r w:rsidRPr="00111D63">
        <w:rPr>
          <w:spacing w:val="2"/>
          <w:sz w:val="28"/>
          <w:szCs w:val="28"/>
          <w:vertAlign w:val="superscript"/>
        </w:rPr>
        <w:t>2</w:t>
      </w:r>
      <w:r w:rsidRPr="00111D63">
        <w:rPr>
          <w:spacing w:val="2"/>
          <w:sz w:val="28"/>
          <w:szCs w:val="28"/>
        </w:rPr>
        <w:t>.</w:t>
      </w:r>
    </w:p>
    <w:p w14:paraId="0FE1F6E7"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a) Giải pháp kiến trúc:</w:t>
      </w:r>
    </w:p>
    <w:p w14:paraId="6AC9B17E"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nhà: 4,8m. Trong đó:</w:t>
      </w:r>
    </w:p>
    <w:p w14:paraId="56AB1ABE"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nền so với cao độ sân hoàn thiện 0,3m;</w:t>
      </w:r>
    </w:p>
    <w:p w14:paraId="7D2DE17B"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nhà: 3,3m;</w:t>
      </w:r>
    </w:p>
    <w:p w14:paraId="6430328D"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Chiều cao mái: 1,2m.</w:t>
      </w:r>
    </w:p>
    <w:p w14:paraId="281049A1"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xml:space="preserve">- Hoàn thiện: Trát tường trong, tường ngoài vữa xi măng mác 75; Trát dầm, trần, má cửa vữa xi măng mác 100. Toàn bộ tường trong, ngoài nhà lăn sơn 03 nước 1 nước lót, 2 nước phủ. Cửa đi, cửa sổ sử dụng cửa nhôm Xingfa, kính 02 lớp dày 6,38mm, cửa sổ có khung bảo vệ bằng hoa sắt 12x12mm, sơn 1 nước chống rỉ, sơn 2 nước màu ghi sáng. Nền nhà láng vữa xi măng mác 100 dày 2cm. </w:t>
      </w:r>
    </w:p>
    <w:p w14:paraId="13E56960"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b) Giải pháp kết cấu:</w:t>
      </w:r>
    </w:p>
    <w:p w14:paraId="63085114"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xml:space="preserve">- Phần móng: Kết cấu móng bằng gạch bê tông vữa xi măng mác 75, giằng móng BTCT đá 1x2 mác 200 tiết diện (200x330)mm. </w:t>
      </w:r>
    </w:p>
    <w:p w14:paraId="511B57DD"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Phân thân: Tường nhà xây gạch bê tông vữa xi măng mác 75. Sàn BTCT đá 1x2 mác 200; Tường nhà xây gạch bê tông vữa xi măng mác 75. Mái láng vữa xi măng mác 100 dày 2cm.</w:t>
      </w:r>
    </w:p>
    <w:p w14:paraId="21068CD5"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c) Thiết kế hệ thống điện thoát nước mái đồng bộ theo công trình.</w:t>
      </w:r>
    </w:p>
    <w:p w14:paraId="13558F2A" w14:textId="53B85507" w:rsidR="006158C3" w:rsidRPr="00111D63" w:rsidRDefault="006158C3" w:rsidP="006158C3">
      <w:pPr>
        <w:tabs>
          <w:tab w:val="num" w:pos="0"/>
        </w:tabs>
        <w:spacing w:beforeLines="22" w:before="52" w:afterLines="22" w:after="52" w:line="288" w:lineRule="auto"/>
        <w:ind w:firstLine="567"/>
        <w:rPr>
          <w:sz w:val="28"/>
          <w:szCs w:val="28"/>
        </w:rPr>
      </w:pPr>
      <w:r w:rsidRPr="00111D63">
        <w:rPr>
          <w:b/>
          <w:i/>
          <w:spacing w:val="2"/>
          <w:sz w:val="28"/>
          <w:szCs w:val="28"/>
        </w:rPr>
        <w:lastRenderedPageBreak/>
        <w:t>1</w:t>
      </w:r>
      <w:r>
        <w:rPr>
          <w:b/>
          <w:i/>
          <w:spacing w:val="2"/>
          <w:sz w:val="28"/>
          <w:szCs w:val="28"/>
        </w:rPr>
        <w:t>.5</w:t>
      </w:r>
      <w:r w:rsidRPr="00111D63">
        <w:rPr>
          <w:b/>
          <w:i/>
          <w:spacing w:val="2"/>
          <w:sz w:val="28"/>
          <w:szCs w:val="28"/>
        </w:rPr>
        <w:t>.5. Bể nước ngầm sinh hoạt + PCCC:</w:t>
      </w:r>
      <w:r w:rsidRPr="00111D63">
        <w:rPr>
          <w:b/>
          <w:spacing w:val="2"/>
          <w:sz w:val="28"/>
          <w:szCs w:val="28"/>
        </w:rPr>
        <w:t xml:space="preserve"> </w:t>
      </w:r>
      <w:r w:rsidRPr="00111D63">
        <w:rPr>
          <w:sz w:val="28"/>
          <w:szCs w:val="28"/>
        </w:rPr>
        <w:t>Xây dựng bể dung tích 70 m</w:t>
      </w:r>
      <w:r w:rsidRPr="00111D63">
        <w:rPr>
          <w:sz w:val="28"/>
          <w:szCs w:val="28"/>
          <w:vertAlign w:val="superscript"/>
        </w:rPr>
        <w:t>3</w:t>
      </w:r>
      <w:r w:rsidRPr="00111D63">
        <w:rPr>
          <w:sz w:val="28"/>
          <w:szCs w:val="28"/>
        </w:rPr>
        <w:t>, gia cố nền móng bằng cọc tre dài 2,5m, mật độ 25cọc/m</w:t>
      </w:r>
      <w:r w:rsidRPr="00111D63">
        <w:rPr>
          <w:sz w:val="28"/>
          <w:szCs w:val="28"/>
          <w:vertAlign w:val="superscript"/>
        </w:rPr>
        <w:t>2</w:t>
      </w:r>
      <w:r w:rsidRPr="00111D63">
        <w:rPr>
          <w:sz w:val="28"/>
          <w:szCs w:val="28"/>
        </w:rPr>
        <w:t xml:space="preserve">; </w:t>
      </w:r>
      <w:r w:rsidRPr="00111D63">
        <w:rPr>
          <w:spacing w:val="2"/>
          <w:sz w:val="28"/>
          <w:szCs w:val="28"/>
        </w:rPr>
        <w:t>Tường bể, đáy bể và nắp bể BTCT mác 250. Trát, láng tường bể và đáy bể bằng VXM mác 75, chống thấm mặt trong bể bằng sika; mặt ngoài thành bể quét nhựa bitum.</w:t>
      </w:r>
    </w:p>
    <w:p w14:paraId="5461F22F" w14:textId="420FBD43"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.6. Cổng, tường rào</w:t>
      </w:r>
    </w:p>
    <w:p w14:paraId="4C94CA31" w14:textId="77777777" w:rsidR="006158C3" w:rsidRPr="00111D63" w:rsidRDefault="006158C3" w:rsidP="006158C3">
      <w:pPr>
        <w:widowControl w:val="0"/>
        <w:spacing w:beforeLines="22" w:before="52" w:afterLines="22" w:after="52" w:line="288" w:lineRule="auto"/>
        <w:ind w:firstLine="567"/>
        <w:rPr>
          <w:i/>
          <w:spacing w:val="2"/>
          <w:sz w:val="28"/>
          <w:szCs w:val="28"/>
        </w:rPr>
      </w:pPr>
      <w:r w:rsidRPr="00111D63">
        <w:rPr>
          <w:i/>
          <w:spacing w:val="2"/>
          <w:sz w:val="28"/>
          <w:szCs w:val="28"/>
        </w:rPr>
        <w:t xml:space="preserve">a. Cổng: </w:t>
      </w:r>
      <w:r w:rsidRPr="00111D63">
        <w:rPr>
          <w:spacing w:val="2"/>
          <w:sz w:val="28"/>
          <w:szCs w:val="28"/>
        </w:rPr>
        <w:t>Thay toàn bộ chữ bảng tên cổng bằng chữ nổi inox màu vàng gương. Trụ cổng và cánh cổng giữ nguyên không sửa chữa.</w:t>
      </w:r>
    </w:p>
    <w:p w14:paraId="031DA0D5" w14:textId="77777777" w:rsidR="006158C3" w:rsidRPr="00111D63" w:rsidRDefault="006158C3" w:rsidP="006158C3">
      <w:pPr>
        <w:tabs>
          <w:tab w:val="left" w:pos="1080"/>
        </w:tabs>
        <w:spacing w:beforeLines="22" w:before="52" w:afterLines="22" w:after="52" w:line="288" w:lineRule="auto"/>
        <w:ind w:firstLine="567"/>
        <w:rPr>
          <w:i/>
          <w:spacing w:val="2"/>
          <w:sz w:val="28"/>
          <w:szCs w:val="28"/>
        </w:rPr>
      </w:pPr>
      <w:r w:rsidRPr="00111D63">
        <w:rPr>
          <w:i/>
          <w:spacing w:val="2"/>
          <w:sz w:val="28"/>
          <w:szCs w:val="28"/>
        </w:rPr>
        <w:t xml:space="preserve">b. Tường rào: </w:t>
      </w:r>
      <w:r w:rsidRPr="00111D63">
        <w:rPr>
          <w:spacing w:val="2"/>
          <w:sz w:val="28"/>
          <w:szCs w:val="28"/>
        </w:rPr>
        <w:t>Xây mới tường rào đoạn A-B dài 70 m. Kết cấu tường rào xây móng gạch bê tông VXM mác 75, thân tường xây gạch bê tông VXM mác 75 bổ trụ, trát tường rào VXM mác 75, lăn sơn 01 nước lót, 2 nước phủ. Giằng móng và giằng đình tường rào BTCT đá 1x2 mác 200.</w:t>
      </w:r>
    </w:p>
    <w:p w14:paraId="22AFB57E" w14:textId="439EEB34" w:rsidR="006158C3" w:rsidRPr="00111D63" w:rsidRDefault="006158C3" w:rsidP="006158C3">
      <w:pPr>
        <w:tabs>
          <w:tab w:val="num" w:pos="0"/>
        </w:tabs>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.7. Sân, bồn cây</w:t>
      </w:r>
    </w:p>
    <w:p w14:paraId="49D25966" w14:textId="77777777" w:rsidR="006158C3" w:rsidRPr="00111D63" w:rsidRDefault="006158C3" w:rsidP="006158C3">
      <w:pPr>
        <w:spacing w:beforeLines="22" w:before="52" w:afterLines="22" w:after="52" w:line="288" w:lineRule="auto"/>
        <w:ind w:right="57" w:firstLine="567"/>
        <w:rPr>
          <w:iCs/>
          <w:sz w:val="28"/>
          <w:szCs w:val="28"/>
        </w:rPr>
      </w:pPr>
      <w:r w:rsidRPr="00111D63">
        <w:rPr>
          <w:i/>
          <w:iCs/>
          <w:sz w:val="28"/>
          <w:szCs w:val="28"/>
        </w:rPr>
        <w:t>a. Sân:</w:t>
      </w:r>
      <w:r w:rsidRPr="00111D63">
        <w:rPr>
          <w:iCs/>
          <w:sz w:val="28"/>
          <w:szCs w:val="28"/>
        </w:rPr>
        <w:t xml:space="preserve"> Làm mới sân bê tông nhựa diện tích 2.996m</w:t>
      </w:r>
      <w:r w:rsidRPr="00111D63">
        <w:rPr>
          <w:iCs/>
          <w:sz w:val="28"/>
          <w:szCs w:val="28"/>
          <w:vertAlign w:val="superscript"/>
        </w:rPr>
        <w:t>2</w:t>
      </w:r>
      <w:r w:rsidRPr="00111D63">
        <w:rPr>
          <w:iCs/>
          <w:sz w:val="28"/>
          <w:szCs w:val="28"/>
        </w:rPr>
        <w:t>. Kết cấu mặt sân bê tông nhựa  C12,5 dày 5cm,  trên lớp cấp phối đá dăm dày 10cm.</w:t>
      </w:r>
    </w:p>
    <w:p w14:paraId="25BC787F" w14:textId="77777777" w:rsidR="006158C3" w:rsidRPr="00111D63" w:rsidRDefault="006158C3" w:rsidP="006158C3">
      <w:pPr>
        <w:spacing w:beforeLines="22" w:before="52" w:afterLines="22" w:after="52" w:line="288" w:lineRule="auto"/>
        <w:ind w:right="57" w:firstLine="567"/>
        <w:rPr>
          <w:b/>
          <w:i/>
          <w:iCs/>
          <w:sz w:val="28"/>
          <w:szCs w:val="28"/>
        </w:rPr>
      </w:pPr>
      <w:r w:rsidRPr="00111D63">
        <w:rPr>
          <w:i/>
          <w:iCs/>
          <w:sz w:val="28"/>
          <w:szCs w:val="28"/>
        </w:rPr>
        <w:t>b. Bồn cây:</w:t>
      </w:r>
      <w:r w:rsidRPr="00111D63">
        <w:rPr>
          <w:b/>
          <w:i/>
          <w:iCs/>
          <w:sz w:val="28"/>
          <w:szCs w:val="28"/>
        </w:rPr>
        <w:t xml:space="preserve"> </w:t>
      </w:r>
      <w:r w:rsidRPr="00111D63">
        <w:rPr>
          <w:iCs/>
          <w:sz w:val="28"/>
          <w:szCs w:val="28"/>
        </w:rPr>
        <w:t>Sửa chữa 12 bồn cây hiện trạng kích thước (1,7x1,7)m: Xây cơi tường bồn cây bằng gạch bê tông VXM mác 75 cao 15cm, trát VXM mác 75, lăn sơn toàn bộ bồn cây 3 nước 1 nước lót 2 nước phủ.</w:t>
      </w:r>
    </w:p>
    <w:p w14:paraId="4A675CD4" w14:textId="2D027831"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.8. Rãnh thoát nước</w:t>
      </w:r>
    </w:p>
    <w:p w14:paraId="7A610FCC" w14:textId="77777777" w:rsidR="006158C3" w:rsidRPr="00111D63" w:rsidRDefault="006158C3" w:rsidP="006158C3">
      <w:pPr>
        <w:spacing w:beforeLines="22" w:before="52" w:afterLines="22" w:after="52" w:line="288" w:lineRule="auto"/>
        <w:ind w:firstLine="567"/>
        <w:rPr>
          <w:sz w:val="28"/>
          <w:szCs w:val="28"/>
        </w:rPr>
      </w:pPr>
      <w:r w:rsidRPr="00111D63">
        <w:rPr>
          <w:i/>
          <w:sz w:val="28"/>
          <w:szCs w:val="28"/>
          <w:lang w:val="pl-PL"/>
        </w:rPr>
        <w:t xml:space="preserve">- Rãnh thoát nước (xây mới): </w:t>
      </w:r>
      <w:r w:rsidRPr="00111D63">
        <w:rPr>
          <w:sz w:val="28"/>
          <w:szCs w:val="28"/>
          <w:lang w:val="pl-PL"/>
        </w:rPr>
        <w:t xml:space="preserve">Chiều dài 56m, </w:t>
      </w:r>
      <w:r w:rsidRPr="00111D63">
        <w:rPr>
          <w:sz w:val="28"/>
          <w:szCs w:val="28"/>
        </w:rPr>
        <w:t>lòng rãnh rộng 40cm; bê tông đáy rãnh đá 2x4 mác 150; Tường rãnh xây gạch bê tông VXM mác 75; Trát tường rãnh VXM mác 75; láng đáy rãnh VXM 75 dày 1cm; Tấm đan rãnh BTCT đá 1x2 mác 200 dày 10cm.</w:t>
      </w:r>
    </w:p>
    <w:p w14:paraId="78A7FCB1" w14:textId="77777777" w:rsidR="006158C3" w:rsidRPr="00111D63" w:rsidRDefault="006158C3" w:rsidP="006158C3">
      <w:pPr>
        <w:spacing w:beforeLines="22" w:before="52" w:afterLines="22" w:after="52" w:line="288" w:lineRule="auto"/>
        <w:ind w:firstLine="567"/>
        <w:rPr>
          <w:sz w:val="28"/>
          <w:szCs w:val="28"/>
        </w:rPr>
      </w:pPr>
      <w:r w:rsidRPr="00111D63">
        <w:rPr>
          <w:i/>
          <w:sz w:val="28"/>
          <w:szCs w:val="28"/>
          <w:lang w:val="pl-PL"/>
        </w:rPr>
        <w:t xml:space="preserve">- Rãnh thoát nước (sửa chữa): </w:t>
      </w:r>
      <w:r w:rsidRPr="00111D63">
        <w:rPr>
          <w:sz w:val="28"/>
          <w:szCs w:val="28"/>
          <w:lang w:val="pl-PL"/>
        </w:rPr>
        <w:t>Chiều dài 122m, tháo dỡ tấm đan hiện trạng, xây cơi tường rãnh bằng gạch bê tông, trát vữa xi măng mác 75#, nạo vét lòng rãnh, lắp hoàn trả tấm đan hiện trạng</w:t>
      </w:r>
      <w:r w:rsidRPr="00111D63">
        <w:rPr>
          <w:sz w:val="28"/>
          <w:szCs w:val="28"/>
        </w:rPr>
        <w:t>.</w:t>
      </w:r>
    </w:p>
    <w:p w14:paraId="5F960E9B" w14:textId="77777777" w:rsidR="006158C3" w:rsidRPr="00111D63" w:rsidRDefault="006158C3" w:rsidP="006158C3">
      <w:pPr>
        <w:spacing w:beforeLines="22" w:before="52" w:afterLines="22" w:after="52" w:line="288" w:lineRule="auto"/>
        <w:ind w:firstLine="567"/>
        <w:rPr>
          <w:sz w:val="28"/>
          <w:szCs w:val="28"/>
        </w:rPr>
      </w:pPr>
      <w:r w:rsidRPr="00111D63">
        <w:rPr>
          <w:i/>
          <w:sz w:val="28"/>
          <w:szCs w:val="28"/>
        </w:rPr>
        <w:t>- Hố ga xây mới (02 cái):</w:t>
      </w:r>
      <w:r w:rsidRPr="00111D63">
        <w:rPr>
          <w:sz w:val="28"/>
          <w:szCs w:val="28"/>
        </w:rPr>
        <w:t xml:space="preserve"> Lót móng hố ga bê tông đá 2x4 mác 150, tường xây gạch bê tông vữa XM mác 75; trát, láng tường và đáy hố ga vữa XM mác 75; tấm đan BTCT đá 1x2 mác 200 dày 10cm.</w:t>
      </w:r>
    </w:p>
    <w:p w14:paraId="1ABB3756" w14:textId="28E2EE03"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.9. Phá dỡ</w:t>
      </w:r>
    </w:p>
    <w:p w14:paraId="1B46AEB8"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Phá dỡ các hạng mục đã xuống cấp, lấy mặt bằng thi công công trình gồm:</w:t>
      </w:r>
    </w:p>
    <w:p w14:paraId="01A97F78"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Nhà bảo vệ: kết cấu mái khung kèo thép lợp tôn, tường xây gạch.</w:t>
      </w:r>
    </w:p>
    <w:p w14:paraId="5E8BE207" w14:textId="77777777" w:rsidR="006158C3" w:rsidRPr="00111D6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 Nhà để xe: kết cấu khung cột, vì kèo, xà gồ thép hình, mái lợp tôn.</w:t>
      </w:r>
    </w:p>
    <w:p w14:paraId="376B12AB" w14:textId="7A2CE38F" w:rsidR="006158C3" w:rsidRPr="00111D63" w:rsidRDefault="006158C3" w:rsidP="006158C3">
      <w:pPr>
        <w:widowControl w:val="0"/>
        <w:spacing w:beforeLines="22" w:before="52" w:afterLines="22" w:after="52" w:line="288" w:lineRule="auto"/>
        <w:ind w:firstLine="567"/>
        <w:rPr>
          <w:b/>
          <w:i/>
          <w:spacing w:val="2"/>
          <w:sz w:val="28"/>
          <w:szCs w:val="28"/>
        </w:rPr>
      </w:pPr>
      <w:r w:rsidRPr="00111D63">
        <w:rPr>
          <w:b/>
          <w:i/>
          <w:spacing w:val="2"/>
          <w:sz w:val="28"/>
          <w:szCs w:val="28"/>
        </w:rPr>
        <w:t>1</w:t>
      </w:r>
      <w:r>
        <w:rPr>
          <w:b/>
          <w:i/>
          <w:spacing w:val="2"/>
          <w:sz w:val="28"/>
          <w:szCs w:val="28"/>
        </w:rPr>
        <w:t>.5</w:t>
      </w:r>
      <w:r w:rsidRPr="00111D63">
        <w:rPr>
          <w:b/>
          <w:i/>
          <w:spacing w:val="2"/>
          <w:sz w:val="28"/>
          <w:szCs w:val="28"/>
        </w:rPr>
        <w:t>.10. Hệ thống phòng cháy chữa cháy</w:t>
      </w:r>
    </w:p>
    <w:p w14:paraId="20A0D10F" w14:textId="77777777" w:rsidR="006158C3" w:rsidRDefault="006158C3" w:rsidP="006158C3">
      <w:pPr>
        <w:widowControl w:val="0"/>
        <w:spacing w:beforeLines="22" w:before="52" w:afterLines="22" w:after="52" w:line="288" w:lineRule="auto"/>
        <w:ind w:firstLine="567"/>
        <w:rPr>
          <w:spacing w:val="2"/>
          <w:sz w:val="28"/>
          <w:szCs w:val="28"/>
        </w:rPr>
      </w:pPr>
      <w:r w:rsidRPr="00111D63">
        <w:rPr>
          <w:spacing w:val="2"/>
          <w:sz w:val="28"/>
          <w:szCs w:val="28"/>
        </w:rPr>
        <w:t>Hệ thống phòng cháy chữa cháy đảm bảo đúng quy định.</w:t>
      </w:r>
    </w:p>
    <w:p w14:paraId="69CB1A5D" w14:textId="1FEBEB28" w:rsidR="00635986" w:rsidRDefault="00635986" w:rsidP="006158C3">
      <w:pPr>
        <w:widowControl w:val="0"/>
        <w:spacing w:beforeLines="22" w:before="52" w:afterLines="22" w:after="52" w:line="288" w:lineRule="auto"/>
        <w:ind w:firstLine="567"/>
        <w:rPr>
          <w:color w:val="000000"/>
          <w:sz w:val="28"/>
          <w:szCs w:val="28"/>
          <w:lang w:val="es-PE"/>
        </w:rPr>
      </w:pPr>
      <w:r>
        <w:rPr>
          <w:b/>
          <w:bCs/>
          <w:color w:val="000000"/>
          <w:sz w:val="28"/>
          <w:szCs w:val="28"/>
          <w:lang w:val="es-PE"/>
        </w:rPr>
        <w:lastRenderedPageBreak/>
        <w:t>2. Thời hạn hoàn thành:</w:t>
      </w:r>
      <w:r>
        <w:rPr>
          <w:color w:val="000000"/>
          <w:sz w:val="28"/>
          <w:szCs w:val="28"/>
          <w:lang w:val="es-PE"/>
        </w:rPr>
        <w:t xml:space="preserve"> </w:t>
      </w:r>
      <w:r w:rsidR="006158C3">
        <w:rPr>
          <w:color w:val="000000"/>
          <w:sz w:val="28"/>
          <w:szCs w:val="28"/>
          <w:lang w:val="es-PE"/>
        </w:rPr>
        <w:t>13 tháng</w:t>
      </w:r>
      <w:r>
        <w:rPr>
          <w:color w:val="000000"/>
          <w:sz w:val="28"/>
          <w:szCs w:val="28"/>
          <w:lang w:val="es-PE"/>
        </w:rPr>
        <w:t>.</w:t>
      </w:r>
    </w:p>
    <w:p w14:paraId="69CB1A5E"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II. Yêu cầu tiến độ thực hiện</w:t>
      </w:r>
    </w:p>
    <w:p w14:paraId="69CB1A5F" w14:textId="68A1A379"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Thời hạn hoàn thành công trình: trong vòng </w:t>
      </w:r>
      <w:r w:rsidR="006158C3">
        <w:rPr>
          <w:color w:val="000000"/>
          <w:sz w:val="28"/>
          <w:szCs w:val="28"/>
        </w:rPr>
        <w:t>13 tháng</w:t>
      </w:r>
      <w:r>
        <w:rPr>
          <w:color w:val="000000"/>
          <w:sz w:val="28"/>
          <w:szCs w:val="28"/>
          <w:lang w:val="vi-VN"/>
        </w:rPr>
        <w:t xml:space="preserve"> kể từ ngày hợp đồng có hiệu lực.</w:t>
      </w:r>
    </w:p>
    <w:p w14:paraId="69CB1A60"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69CB1A61" w14:textId="77777777" w:rsidR="00635986" w:rsidRDefault="00635986" w:rsidP="006158C3">
      <w:pPr>
        <w:widowControl w:val="0"/>
        <w:spacing w:beforeLines="22" w:before="52" w:afterLines="22" w:after="52" w:line="288" w:lineRule="auto"/>
        <w:ind w:firstLine="567"/>
        <w:rPr>
          <w:b/>
          <w:color w:val="000000"/>
          <w:sz w:val="28"/>
          <w:szCs w:val="28"/>
        </w:rPr>
      </w:pPr>
      <w:r>
        <w:rPr>
          <w:b/>
          <w:color w:val="000000"/>
          <w:sz w:val="28"/>
          <w:szCs w:val="28"/>
          <w:lang w:val="vi-VN"/>
        </w:rPr>
        <w:t>1. Quy trình, quy phạm áp dụng cho công trình:</w:t>
      </w:r>
    </w:p>
    <w:p w14:paraId="21889ACC" w14:textId="1F6BD7BB" w:rsidR="00FF775E" w:rsidRPr="002757FE" w:rsidRDefault="002757FE" w:rsidP="006158C3">
      <w:pPr>
        <w:widowControl w:val="0"/>
        <w:spacing w:beforeLines="22" w:before="52" w:afterLines="22" w:after="52" w:line="288"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6158C3">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6158C3">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6158C3">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7F9B8434" w:rsidR="00635986" w:rsidRDefault="00635986" w:rsidP="006158C3">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A04AE4">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6158C3">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6158C3">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6158C3">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6158C3">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6158C3">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xml:space="preserve">- Tuy trình tự thi công có thể khác nhau do biện pháp thi công khác nhau </w:t>
      </w:r>
      <w:r>
        <w:rPr>
          <w:color w:val="000000"/>
          <w:spacing w:val="2"/>
          <w:sz w:val="28"/>
          <w:szCs w:val="28"/>
          <w:lang w:val="vi-VN"/>
        </w:rPr>
        <w:lastRenderedPageBreak/>
        <w:t>nhưng Nhà thầu cơ bản phải tuân thủ theo trình tự thi công, xây lắp sau:</w:t>
      </w:r>
    </w:p>
    <w:p w14:paraId="69CB1A97" w14:textId="77777777" w:rsidR="00635986" w:rsidRDefault="00635986" w:rsidP="006158C3">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6158C3">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6158C3">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6158C3">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6158C3">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6158C3">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6158C3">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6158C3">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6158C3">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w:t>
      </w:r>
      <w:r>
        <w:rPr>
          <w:color w:val="000000"/>
          <w:sz w:val="28"/>
          <w:szCs w:val="28"/>
          <w:lang w:val="vi-VN"/>
        </w:rPr>
        <w:lastRenderedPageBreak/>
        <w:t>gây ra.</w:t>
      </w:r>
    </w:p>
    <w:p w14:paraId="69CB1AA5"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65AA87DF"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C83834">
        <w:rPr>
          <w:color w:val="000000"/>
          <w:sz w:val="28"/>
          <w:szCs w:val="28"/>
        </w:rPr>
        <w:t xml:space="preserve"> (nếu có)</w:t>
      </w:r>
      <w:r>
        <w:rPr>
          <w:color w:val="000000"/>
          <w:sz w:val="28"/>
          <w:szCs w:val="28"/>
          <w:lang w:val="vi-VN"/>
        </w:rPr>
        <w:t>.</w:t>
      </w:r>
    </w:p>
    <w:p w14:paraId="69CB1AAF"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68B3070F"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C83834">
        <w:rPr>
          <w:color w:val="000000"/>
          <w:sz w:val="28"/>
          <w:szCs w:val="28"/>
        </w:rPr>
        <w:t xml:space="preserve"> (nếu có)</w:t>
      </w:r>
      <w:r>
        <w:rPr>
          <w:color w:val="000000"/>
          <w:sz w:val="28"/>
          <w:szCs w:val="28"/>
          <w:lang w:val="vi-VN"/>
        </w:rPr>
        <w:t>.</w:t>
      </w:r>
    </w:p>
    <w:p w14:paraId="69CB1AB7"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Thường xuyên tổ chức dọn vệ sinh tại công trường.</w:t>
      </w:r>
    </w:p>
    <w:p w14:paraId="69CB1AB9"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6158C3">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6158C3">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69CB1AC7"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Tài liệu chứng minh trình độ chuyên môn, bảng kê trích ngang năng lực, </w:t>
      </w:r>
      <w:r>
        <w:rPr>
          <w:color w:val="000000"/>
          <w:sz w:val="28"/>
          <w:szCs w:val="28"/>
          <w:lang w:val="vi-VN"/>
        </w:rPr>
        <w:lastRenderedPageBreak/>
        <w:t>kinh nghiệm, các công trình hoặc công việc đã từng tham gia.</w:t>
      </w:r>
    </w:p>
    <w:p w14:paraId="69CB1ACA"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9CB1AD6"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w:t>
      </w:r>
      <w:r>
        <w:rPr>
          <w:color w:val="000000"/>
          <w:sz w:val="28"/>
          <w:szCs w:val="28"/>
          <w:lang w:val="vi-VN"/>
        </w:rPr>
        <w:lastRenderedPageBreak/>
        <w:t>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Khối lượng công việc phải thực hiện.</w:t>
      </w:r>
    </w:p>
    <w:p w14:paraId="69CB1AE8"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6158C3">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538074D1"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CC1506">
        <w:rPr>
          <w:color w:val="000000"/>
          <w:sz w:val="28"/>
          <w:szCs w:val="28"/>
        </w:rPr>
        <w:t>thương</w:t>
      </w:r>
      <w:r>
        <w:rPr>
          <w:color w:val="000000"/>
          <w:sz w:val="28"/>
          <w:szCs w:val="28"/>
          <w:lang w:val="vi-VN"/>
        </w:rPr>
        <w:t xml:space="preserve"> thảo Hợp đồng:</w:t>
      </w:r>
    </w:p>
    <w:p w14:paraId="69CB1AFD" w14:textId="57B73AA4"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CC1506">
        <w:rPr>
          <w:color w:val="000000"/>
          <w:sz w:val="28"/>
          <w:szCs w:val="28"/>
        </w:rPr>
        <w:t>Chủ đầu tư</w:t>
      </w:r>
      <w:r>
        <w:rPr>
          <w:color w:val="000000"/>
          <w:sz w:val="28"/>
          <w:szCs w:val="28"/>
          <w:lang w:val="vi-VN"/>
        </w:rPr>
        <w:t xml:space="preserve"> sẽ tổ chức cuộc họp </w:t>
      </w:r>
      <w:r w:rsidR="00CC1506">
        <w:rPr>
          <w:color w:val="000000"/>
          <w:sz w:val="28"/>
          <w:szCs w:val="28"/>
        </w:rPr>
        <w:t>thương</w:t>
      </w:r>
      <w:r>
        <w:rPr>
          <w:color w:val="000000"/>
          <w:sz w:val="28"/>
          <w:szCs w:val="28"/>
          <w:lang w:val="vi-VN"/>
        </w:rPr>
        <w:t xml:space="preserve"> thảo Hợp đồng; </w:t>
      </w:r>
    </w:p>
    <w:p w14:paraId="69CB1AFE" w14:textId="0AB1B65A"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CC1506">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6158C3">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6158C3">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w:t>
      </w:r>
      <w:r>
        <w:rPr>
          <w:color w:val="000000"/>
          <w:sz w:val="28"/>
          <w:szCs w:val="28"/>
          <w:lang w:val="vi-VN"/>
        </w:rPr>
        <w:lastRenderedPageBreak/>
        <w:t>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6158C3">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6158C3">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6158C3">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6158C3">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6158C3">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6158C3">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6158C3">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6158C3">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4B1429C" w:rsidR="006A5593" w:rsidRDefault="006A5593" w:rsidP="006158C3">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Bản vẽ thiết kế Công trình: </w:t>
            </w:r>
            <w:r w:rsidR="00451205" w:rsidRPr="00451205">
              <w:rPr>
                <w:color w:val="000000"/>
                <w:sz w:val="26"/>
                <w:szCs w:val="26"/>
              </w:rPr>
              <w:t>Xây dựng Kho Lưu trữ Tỉnh uỷ Ninh Bình</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63CBE79D" w:rsidR="006A5593" w:rsidRDefault="0065290F" w:rsidP="006158C3">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w:t>
            </w:r>
            <w:r w:rsidR="00451205">
              <w:rPr>
                <w:color w:val="000000"/>
                <w:sz w:val="26"/>
                <w:szCs w:val="26"/>
              </w:rPr>
              <w:t>5</w:t>
            </w:r>
          </w:p>
        </w:tc>
      </w:tr>
    </w:tbl>
    <w:p w14:paraId="69CB1B06" w14:textId="4CFCB2FE" w:rsidR="00635986" w:rsidRDefault="00635986" w:rsidP="006158C3">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FA49" w14:textId="77777777" w:rsidR="00C64B43" w:rsidRDefault="00C64B43" w:rsidP="00E05AF1">
      <w:r>
        <w:separator/>
      </w:r>
    </w:p>
  </w:endnote>
  <w:endnote w:type="continuationSeparator" w:id="0">
    <w:p w14:paraId="6ACCBE4C" w14:textId="77777777" w:rsidR="00C64B43" w:rsidRDefault="00C64B4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E5AB" w14:textId="77777777" w:rsidR="00C64B43" w:rsidRDefault="00C64B43" w:rsidP="00E05AF1">
      <w:r>
        <w:separator/>
      </w:r>
    </w:p>
  </w:footnote>
  <w:footnote w:type="continuationSeparator" w:id="0">
    <w:p w14:paraId="04B6BCA1" w14:textId="77777777" w:rsidR="00C64B43" w:rsidRDefault="00C64B4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0193"/>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97E"/>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46A"/>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205"/>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051F"/>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8C3"/>
    <w:rsid w:val="00615E67"/>
    <w:rsid w:val="00615FD3"/>
    <w:rsid w:val="00616260"/>
    <w:rsid w:val="006167D7"/>
    <w:rsid w:val="00621093"/>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3E7"/>
    <w:rsid w:val="006A0BCC"/>
    <w:rsid w:val="006A16FB"/>
    <w:rsid w:val="006A499C"/>
    <w:rsid w:val="006A5593"/>
    <w:rsid w:val="006A6117"/>
    <w:rsid w:val="006A740E"/>
    <w:rsid w:val="006A7A70"/>
    <w:rsid w:val="006B180B"/>
    <w:rsid w:val="006B296B"/>
    <w:rsid w:val="006B3541"/>
    <w:rsid w:val="006B5A83"/>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CB8"/>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AE4"/>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2D8A"/>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9674E"/>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802"/>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17630"/>
    <w:rsid w:val="00B22240"/>
    <w:rsid w:val="00B235C4"/>
    <w:rsid w:val="00B24C26"/>
    <w:rsid w:val="00B26353"/>
    <w:rsid w:val="00B27F81"/>
    <w:rsid w:val="00B3317D"/>
    <w:rsid w:val="00B37464"/>
    <w:rsid w:val="00B40974"/>
    <w:rsid w:val="00B41581"/>
    <w:rsid w:val="00B4205C"/>
    <w:rsid w:val="00B42FB8"/>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3427"/>
    <w:rsid w:val="00B8345F"/>
    <w:rsid w:val="00B842B9"/>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B43"/>
    <w:rsid w:val="00C64FAB"/>
    <w:rsid w:val="00C67834"/>
    <w:rsid w:val="00C707E9"/>
    <w:rsid w:val="00C71E16"/>
    <w:rsid w:val="00C736E8"/>
    <w:rsid w:val="00C757D2"/>
    <w:rsid w:val="00C7672C"/>
    <w:rsid w:val="00C82463"/>
    <w:rsid w:val="00C83834"/>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1506"/>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168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27CAD"/>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67D46"/>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2FBA"/>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99"/>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15</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291</cp:revision>
  <cp:lastPrinted>2025-06-20T09:37:00Z</cp:lastPrinted>
  <dcterms:created xsi:type="dcterms:W3CDTF">2024-05-05T01:30:00Z</dcterms:created>
  <dcterms:modified xsi:type="dcterms:W3CDTF">2025-10-22T02:55:00Z</dcterms:modified>
</cp:coreProperties>
</file>