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16401" w14:textId="77777777" w:rsidR="00A612D1" w:rsidRPr="007040B9" w:rsidRDefault="00096453">
      <w:pPr>
        <w:widowControl w:val="0"/>
        <w:spacing w:before="120" w:after="120" w:line="264" w:lineRule="auto"/>
        <w:jc w:val="center"/>
        <w:rPr>
          <w:b/>
          <w:sz w:val="26"/>
          <w:szCs w:val="26"/>
          <w:lang w:val="nl-NL"/>
        </w:rPr>
      </w:pPr>
      <w:r w:rsidRPr="007040B9">
        <w:rPr>
          <w:b/>
          <w:sz w:val="26"/>
          <w:szCs w:val="26"/>
          <w:lang w:val="nl-NL"/>
        </w:rPr>
        <w:t>Phần 2. YÊU CẦU VỀ KỸ THUẬT</w:t>
      </w:r>
    </w:p>
    <w:p w14:paraId="0FF6382F" w14:textId="77777777" w:rsidR="00A612D1" w:rsidRPr="007040B9" w:rsidRDefault="00096453">
      <w:pPr>
        <w:pStyle w:val="Subtitle"/>
        <w:widowControl w:val="0"/>
        <w:spacing w:before="120" w:after="120" w:line="264" w:lineRule="auto"/>
        <w:rPr>
          <w:sz w:val="26"/>
          <w:szCs w:val="26"/>
          <w:lang w:val="nl-NL"/>
        </w:rPr>
      </w:pPr>
      <w:r w:rsidRPr="007040B9">
        <w:rPr>
          <w:sz w:val="26"/>
          <w:szCs w:val="26"/>
          <w:lang w:val="nl-NL"/>
        </w:rPr>
        <w:t>Chương V. Yêu cầu về kỹ thuật</w:t>
      </w:r>
    </w:p>
    <w:p w14:paraId="73D610ED" w14:textId="2E92383F" w:rsidR="00A612D1" w:rsidRPr="007040B9" w:rsidRDefault="00423E62" w:rsidP="009F330F">
      <w:pPr>
        <w:spacing w:line="288" w:lineRule="auto"/>
        <w:ind w:firstLine="567"/>
        <w:rPr>
          <w:b/>
          <w:sz w:val="26"/>
          <w:szCs w:val="26"/>
          <w:lang w:val="nl-NL"/>
        </w:rPr>
      </w:pPr>
      <w:r w:rsidRPr="007040B9">
        <w:rPr>
          <w:b/>
          <w:sz w:val="26"/>
          <w:szCs w:val="26"/>
          <w:lang w:val="nl-NL"/>
        </w:rPr>
        <w:t>1. Giới thiệu chung về dự toán</w:t>
      </w:r>
      <w:r w:rsidR="00096453" w:rsidRPr="007040B9">
        <w:rPr>
          <w:b/>
          <w:sz w:val="26"/>
          <w:szCs w:val="26"/>
          <w:lang w:val="nl-NL"/>
        </w:rPr>
        <w:t xml:space="preserve"> và gói thầu</w:t>
      </w:r>
    </w:p>
    <w:p w14:paraId="76545A97" w14:textId="77777777"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Tên dự toán</w:t>
      </w:r>
      <w:r w:rsidRPr="007040B9">
        <w:rPr>
          <w:b/>
          <w:spacing w:val="-4"/>
          <w:sz w:val="26"/>
          <w:szCs w:val="26"/>
          <w:lang w:val="nl-NL"/>
        </w:rPr>
        <w:t xml:space="preserve">: </w:t>
      </w:r>
      <w:r w:rsidRPr="007040B9">
        <w:rPr>
          <w:sz w:val="26"/>
          <w:szCs w:val="26"/>
        </w:rPr>
        <w:fldChar w:fldCharType="begin"/>
      </w:r>
      <w:r w:rsidRPr="007040B9">
        <w:rPr>
          <w:sz w:val="26"/>
          <w:szCs w:val="26"/>
          <w:lang w:val="nl-NL"/>
        </w:rPr>
        <w:instrText xml:space="preserve"> MERGEFIELD Tên_dự_toán </w:instrText>
      </w:r>
      <w:r w:rsidRPr="007040B9">
        <w:rPr>
          <w:sz w:val="26"/>
          <w:szCs w:val="26"/>
        </w:rPr>
        <w:fldChar w:fldCharType="separate"/>
      </w:r>
      <w:r w:rsidR="00787CE7" w:rsidRPr="007040B9">
        <w:rPr>
          <w:noProof/>
          <w:sz w:val="26"/>
          <w:szCs w:val="26"/>
          <w:lang w:val="nl-NL"/>
        </w:rPr>
        <w:t>Mua sắm hóa chất, vật tư xét nghiệm phục vụ công tác chuyên môn năm 2025 - 2026 (Đợt 3)</w:t>
      </w:r>
      <w:r w:rsidRPr="007040B9">
        <w:rPr>
          <w:sz w:val="26"/>
          <w:szCs w:val="26"/>
        </w:rPr>
        <w:fldChar w:fldCharType="end"/>
      </w:r>
      <w:r w:rsidRPr="007040B9">
        <w:rPr>
          <w:sz w:val="26"/>
          <w:szCs w:val="26"/>
          <w:lang w:val="nl-NL"/>
        </w:rPr>
        <w:t>.</w:t>
      </w:r>
    </w:p>
    <w:p w14:paraId="354B599C" w14:textId="2DFC8DA4"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Tên gói thầu: </w:t>
      </w:r>
      <w:r w:rsidRPr="007040B9">
        <w:rPr>
          <w:rFonts w:eastAsia="Calibri"/>
          <w:sz w:val="26"/>
          <w:szCs w:val="26"/>
        </w:rPr>
        <w:fldChar w:fldCharType="begin"/>
      </w:r>
      <w:r w:rsidRPr="007040B9">
        <w:rPr>
          <w:rFonts w:eastAsia="Calibri"/>
          <w:sz w:val="26"/>
          <w:szCs w:val="26"/>
          <w:lang w:val="nl-NL"/>
        </w:rPr>
        <w:instrText xml:space="preserve"> MERGEFIELD Tên_gói_thầu </w:instrText>
      </w:r>
      <w:r w:rsidRPr="007040B9">
        <w:rPr>
          <w:rFonts w:eastAsia="Calibri"/>
          <w:sz w:val="26"/>
          <w:szCs w:val="26"/>
        </w:rPr>
        <w:fldChar w:fldCharType="separate"/>
      </w:r>
      <w:r w:rsidR="00787CE7" w:rsidRPr="007040B9">
        <w:rPr>
          <w:rFonts w:eastAsia="Calibri"/>
          <w:noProof/>
          <w:sz w:val="26"/>
          <w:szCs w:val="26"/>
          <w:lang w:val="nl-NL"/>
        </w:rPr>
        <w:t>Mua sắm hóa chất, vật tư xét nghiệm sử dụng cho máy miễn dịch, khí máu của bệ</w:t>
      </w:r>
      <w:r w:rsidR="0048732E" w:rsidRPr="007040B9">
        <w:rPr>
          <w:rFonts w:eastAsia="Calibri"/>
          <w:noProof/>
          <w:sz w:val="26"/>
          <w:szCs w:val="26"/>
          <w:lang w:val="nl-NL"/>
        </w:rPr>
        <w:t>nh việ</w:t>
      </w:r>
      <w:r w:rsidR="00787CE7" w:rsidRPr="007040B9">
        <w:rPr>
          <w:rFonts w:eastAsia="Calibri"/>
          <w:noProof/>
          <w:sz w:val="26"/>
          <w:szCs w:val="26"/>
          <w:lang w:val="nl-NL"/>
        </w:rPr>
        <w:t>n Bãi Cháy năm 2025-2026</w:t>
      </w:r>
      <w:r w:rsidRPr="007040B9">
        <w:rPr>
          <w:rFonts w:eastAsia="Calibri"/>
          <w:sz w:val="26"/>
          <w:szCs w:val="26"/>
        </w:rPr>
        <w:fldChar w:fldCharType="end"/>
      </w:r>
      <w:r w:rsidRPr="007040B9">
        <w:rPr>
          <w:rFonts w:eastAsia="Calibri"/>
          <w:sz w:val="26"/>
          <w:szCs w:val="26"/>
          <w:lang w:val="nl-NL"/>
        </w:rPr>
        <w:t>.</w:t>
      </w:r>
    </w:p>
    <w:p w14:paraId="1864FB05" w14:textId="64F33CAD"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Nguồn vốn:</w:t>
      </w:r>
      <w:r w:rsidR="00787CE7" w:rsidRPr="007040B9">
        <w:rPr>
          <w:spacing w:val="-4"/>
          <w:sz w:val="26"/>
          <w:szCs w:val="26"/>
          <w:lang w:val="nl-NL"/>
        </w:rPr>
        <w:t xml:space="preserve"> </w:t>
      </w:r>
      <w:r w:rsidR="00787CE7" w:rsidRPr="007040B9">
        <w:rPr>
          <w:sz w:val="26"/>
          <w:szCs w:val="26"/>
          <w:lang w:val="es-ES"/>
        </w:rPr>
        <w:fldChar w:fldCharType="begin"/>
      </w:r>
      <w:r w:rsidR="00787CE7" w:rsidRPr="007040B9">
        <w:rPr>
          <w:sz w:val="26"/>
          <w:szCs w:val="26"/>
          <w:lang w:val="es-ES"/>
        </w:rPr>
        <w:instrText xml:space="preserve"> MERGEFIELD Nguồn_vốn </w:instrText>
      </w:r>
      <w:r w:rsidR="00787CE7" w:rsidRPr="007040B9">
        <w:rPr>
          <w:sz w:val="26"/>
          <w:szCs w:val="26"/>
          <w:lang w:val="es-ES"/>
        </w:rPr>
        <w:fldChar w:fldCharType="separate"/>
      </w:r>
      <w:r w:rsidR="00787CE7" w:rsidRPr="007040B9">
        <w:rPr>
          <w:noProof/>
          <w:sz w:val="26"/>
          <w:szCs w:val="26"/>
          <w:lang w:val="es-ES"/>
        </w:rPr>
        <w:t>Nguồn thu của đơn vị</w:t>
      </w:r>
      <w:r w:rsidR="00787CE7" w:rsidRPr="007040B9">
        <w:rPr>
          <w:sz w:val="26"/>
          <w:szCs w:val="26"/>
          <w:lang w:val="es-ES"/>
        </w:rPr>
        <w:fldChar w:fldCharType="end"/>
      </w:r>
      <w:r w:rsidRPr="007040B9">
        <w:rPr>
          <w:spacing w:val="-4"/>
          <w:sz w:val="26"/>
          <w:szCs w:val="26"/>
          <w:lang w:val="nl-NL"/>
        </w:rPr>
        <w:t>.</w:t>
      </w:r>
    </w:p>
    <w:p w14:paraId="74FE9B65" w14:textId="77777777"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Thời gian thực hiện gói thầu: </w:t>
      </w:r>
      <w:r w:rsidRPr="007040B9">
        <w:rPr>
          <w:spacing w:val="-4"/>
          <w:sz w:val="26"/>
          <w:szCs w:val="26"/>
          <w:lang w:val="nl-NL"/>
        </w:rPr>
        <w:fldChar w:fldCharType="begin"/>
      </w:r>
      <w:r w:rsidRPr="007040B9">
        <w:rPr>
          <w:spacing w:val="-4"/>
          <w:sz w:val="26"/>
          <w:szCs w:val="26"/>
          <w:lang w:val="nl-NL"/>
        </w:rPr>
        <w:instrText xml:space="preserve"> MERGEFIELD Thời_gian_thực_hiện_gói_thầu </w:instrText>
      </w:r>
      <w:r w:rsidRPr="007040B9">
        <w:rPr>
          <w:spacing w:val="-4"/>
          <w:sz w:val="26"/>
          <w:szCs w:val="26"/>
          <w:lang w:val="nl-NL"/>
        </w:rPr>
        <w:fldChar w:fldCharType="separate"/>
      </w:r>
      <w:r w:rsidR="00787CE7" w:rsidRPr="007040B9">
        <w:rPr>
          <w:noProof/>
          <w:spacing w:val="-4"/>
          <w:sz w:val="26"/>
          <w:szCs w:val="26"/>
          <w:lang w:val="nl-NL"/>
        </w:rPr>
        <w:t>15 tháng kể từ khi hợp đồng có hiệu lực</w:t>
      </w:r>
      <w:r w:rsidRPr="007040B9">
        <w:rPr>
          <w:spacing w:val="-4"/>
          <w:sz w:val="26"/>
          <w:szCs w:val="26"/>
          <w:lang w:val="nl-NL"/>
        </w:rPr>
        <w:fldChar w:fldCharType="end"/>
      </w:r>
      <w:r w:rsidRPr="007040B9">
        <w:rPr>
          <w:spacing w:val="-4"/>
          <w:sz w:val="26"/>
          <w:szCs w:val="26"/>
          <w:lang w:val="nl-NL"/>
        </w:rPr>
        <w:t>.</w:t>
      </w:r>
    </w:p>
    <w:p w14:paraId="669C74D0" w14:textId="720655A9"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Địa điểm thực hiện: </w:t>
      </w:r>
      <w:r w:rsidR="004C04CA" w:rsidRPr="007040B9">
        <w:rPr>
          <w:spacing w:val="-4"/>
          <w:sz w:val="26"/>
          <w:szCs w:val="26"/>
          <w:lang w:val="nl-NL"/>
        </w:rPr>
        <w:t>Bệnh viện Bãi Cháy,</w:t>
      </w:r>
      <w:r w:rsidR="00A867AD" w:rsidRPr="007040B9">
        <w:rPr>
          <w:spacing w:val="-4"/>
          <w:sz w:val="26"/>
          <w:szCs w:val="26"/>
          <w:lang w:val="nl-NL"/>
        </w:rPr>
        <w:t xml:space="preserve"> phường Việt Hưng, tỉnh Quảng Ninh</w:t>
      </w:r>
      <w:r w:rsidRPr="007040B9">
        <w:rPr>
          <w:spacing w:val="-4"/>
          <w:sz w:val="26"/>
          <w:szCs w:val="26"/>
          <w:lang w:val="nl-NL"/>
        </w:rPr>
        <w:t>.</w:t>
      </w:r>
    </w:p>
    <w:p w14:paraId="1B3A4AF9" w14:textId="0ABF52DE"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Địa điểm giao hàng: Kho Vật tư - Hóa chất </w:t>
      </w:r>
      <w:r w:rsidR="00B42650" w:rsidRPr="007040B9">
        <w:rPr>
          <w:spacing w:val="-4"/>
          <w:sz w:val="26"/>
          <w:szCs w:val="26"/>
          <w:lang w:val="nl-NL"/>
        </w:rPr>
        <w:t>xét nghiệm, Bệnh viện Bãi Cháy,</w:t>
      </w:r>
      <w:r w:rsidRPr="007040B9">
        <w:rPr>
          <w:spacing w:val="-4"/>
          <w:sz w:val="26"/>
          <w:szCs w:val="26"/>
          <w:lang w:val="nl-NL"/>
        </w:rPr>
        <w:t xml:space="preserve"> phường </w:t>
      </w:r>
      <w:r w:rsidR="004D7BAF" w:rsidRPr="007040B9">
        <w:rPr>
          <w:spacing w:val="-4"/>
          <w:sz w:val="26"/>
          <w:szCs w:val="26"/>
          <w:lang w:val="nl-NL"/>
        </w:rPr>
        <w:t>Việt Hưng</w:t>
      </w:r>
      <w:r w:rsidR="00B2088A" w:rsidRPr="007040B9">
        <w:rPr>
          <w:spacing w:val="-4"/>
          <w:sz w:val="26"/>
          <w:szCs w:val="26"/>
          <w:lang w:val="nl-NL"/>
        </w:rPr>
        <w:t>,</w:t>
      </w:r>
      <w:r w:rsidRPr="007040B9">
        <w:rPr>
          <w:spacing w:val="-4"/>
          <w:sz w:val="26"/>
          <w:szCs w:val="26"/>
          <w:lang w:val="nl-NL"/>
        </w:rPr>
        <w:t xml:space="preserve"> </w:t>
      </w:r>
      <w:r w:rsidR="004339CE" w:rsidRPr="007040B9">
        <w:rPr>
          <w:spacing w:val="-4"/>
          <w:sz w:val="26"/>
          <w:szCs w:val="26"/>
          <w:lang w:val="nl-NL"/>
        </w:rPr>
        <w:t xml:space="preserve">tỉnh </w:t>
      </w:r>
      <w:r w:rsidRPr="007040B9">
        <w:rPr>
          <w:spacing w:val="-4"/>
          <w:sz w:val="26"/>
          <w:szCs w:val="26"/>
          <w:lang w:val="nl-NL"/>
        </w:rPr>
        <w:t>Quảng Ninh.</w:t>
      </w:r>
    </w:p>
    <w:p w14:paraId="265AEC27" w14:textId="77777777" w:rsidR="00A612D1" w:rsidRPr="007040B9" w:rsidRDefault="00096453" w:rsidP="009F330F">
      <w:pPr>
        <w:spacing w:line="288" w:lineRule="auto"/>
        <w:ind w:firstLine="567"/>
        <w:rPr>
          <w:spacing w:val="-4"/>
          <w:sz w:val="26"/>
          <w:szCs w:val="26"/>
          <w:lang w:val="nl-NL"/>
        </w:rPr>
      </w:pPr>
      <w:r w:rsidRPr="007040B9">
        <w:rPr>
          <w:b/>
          <w:sz w:val="26"/>
          <w:szCs w:val="26"/>
          <w:lang w:val="nl-NL"/>
        </w:rPr>
        <w:tab/>
        <w:t>2. Yêu cầu về kỹ thuật</w:t>
      </w:r>
    </w:p>
    <w:p w14:paraId="092268C4" w14:textId="77777777" w:rsidR="00A612D1" w:rsidRPr="007040B9" w:rsidRDefault="00096453" w:rsidP="009F330F">
      <w:pPr>
        <w:keepNext/>
        <w:spacing w:line="288" w:lineRule="auto"/>
        <w:ind w:firstLine="567"/>
        <w:outlineLvl w:val="0"/>
        <w:rPr>
          <w:b/>
          <w:sz w:val="26"/>
          <w:szCs w:val="26"/>
          <w:lang w:val="nl-NL"/>
        </w:rPr>
      </w:pPr>
      <w:r w:rsidRPr="007040B9">
        <w:rPr>
          <w:b/>
          <w:sz w:val="26"/>
          <w:szCs w:val="26"/>
          <w:lang w:val="nl-NL"/>
        </w:rPr>
        <w:tab/>
        <w:t>2. 1. Yêu cầu chung</w:t>
      </w:r>
    </w:p>
    <w:p w14:paraId="0819DD74" w14:textId="77777777"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Hàng hoá phải được lưu hành hợp pháp tại Việt Nam;</w:t>
      </w:r>
    </w:p>
    <w:p w14:paraId="63517219" w14:textId="77777777" w:rsidR="00A612D1" w:rsidRPr="007040B9" w:rsidRDefault="00096453" w:rsidP="009F330F">
      <w:pPr>
        <w:spacing w:line="288" w:lineRule="auto"/>
        <w:ind w:firstLine="567"/>
        <w:rPr>
          <w:spacing w:val="-4"/>
          <w:sz w:val="26"/>
          <w:szCs w:val="26"/>
          <w:lang w:val="nl-NL"/>
        </w:rPr>
      </w:pPr>
      <w:r w:rsidRPr="007040B9">
        <w:rPr>
          <w:spacing w:val="-4"/>
          <w:sz w:val="26"/>
          <w:szCs w:val="26"/>
          <w:lang w:val="nl-NL"/>
        </w:rPr>
        <w:t xml:space="preserve">- Xuất xứ, mã hiệu, tên thương mại, phân loại A, B, C, D (đối với hàng hóa là thiết bị y tế theo quy định tại Nghị định số 98/2021/NĐ-CP ngày 08/11/2021 của Chính phủ về Quản lý trang thiết bị y tế và Nghị định số 07/2023/NĐ-CP ngày 03/03/2023 của Chính phủ sửa đổi, bổ sung một số điều của nghị định số 98/2021/NĐ-CP ngày 08/11/2021 của Chính phủ về quản lý trang thiết bị y tế và các văn bản pháp luật liên quan khác) của hàng hoá: yêu cầu Nhà thầu phải chào rõ ràng, đúng quy định, đáp ứng yêu cầu của E-HSMT; </w:t>
      </w:r>
    </w:p>
    <w:p w14:paraId="066C88F5" w14:textId="77777777" w:rsidR="00A612D1" w:rsidRPr="007040B9" w:rsidRDefault="00096453" w:rsidP="009F330F">
      <w:pPr>
        <w:spacing w:line="288" w:lineRule="auto"/>
        <w:ind w:firstLine="567"/>
        <w:jc w:val="left"/>
        <w:rPr>
          <w:b/>
          <w:sz w:val="26"/>
          <w:szCs w:val="26"/>
          <w:lang w:val="nl-NL"/>
        </w:rPr>
      </w:pPr>
      <w:r w:rsidRPr="007040B9">
        <w:rPr>
          <w:b/>
          <w:sz w:val="26"/>
          <w:szCs w:val="26"/>
          <w:lang w:val="nl-NL"/>
        </w:rPr>
        <w:tab/>
        <w:t>2.2. Yêu cầu kỹ thuật chi tiết</w:t>
      </w:r>
    </w:p>
    <w:p w14:paraId="0CCECDD6" w14:textId="77777777" w:rsidR="00A612D1" w:rsidRPr="007040B9" w:rsidRDefault="00096453" w:rsidP="009F330F">
      <w:pPr>
        <w:spacing w:line="288" w:lineRule="auto"/>
        <w:ind w:firstLine="567"/>
        <w:rPr>
          <w:sz w:val="26"/>
          <w:szCs w:val="26"/>
          <w:lang w:val="pl-PL"/>
        </w:rPr>
      </w:pPr>
      <w:r w:rsidRPr="007040B9">
        <w:rPr>
          <w:b/>
          <w:sz w:val="26"/>
          <w:szCs w:val="26"/>
          <w:lang w:val="nl-NL"/>
        </w:rPr>
        <w:tab/>
      </w:r>
      <w:r w:rsidRPr="007040B9">
        <w:rPr>
          <w:sz w:val="26"/>
          <w:szCs w:val="26"/>
          <w:lang w:val="pl-PL"/>
        </w:rPr>
        <w:t>Hàng hóa dự thầu phải đáp ứng các yêu cầu trong bảng chi tiết yêu cầu về kỹ thuật như sau:</w:t>
      </w:r>
    </w:p>
    <w:p w14:paraId="52765D6A" w14:textId="77777777" w:rsidR="00A612D1" w:rsidRPr="007040B9" w:rsidRDefault="00096453" w:rsidP="009F330F">
      <w:pPr>
        <w:spacing w:line="288" w:lineRule="auto"/>
        <w:ind w:firstLine="567"/>
        <w:rPr>
          <w:sz w:val="26"/>
          <w:szCs w:val="26"/>
          <w:lang w:val="pl-PL"/>
        </w:rPr>
      </w:pPr>
      <w:r w:rsidRPr="007040B9">
        <w:rPr>
          <w:sz w:val="26"/>
          <w:szCs w:val="26"/>
          <w:lang w:val="pl-PL"/>
        </w:rPr>
        <w:tab/>
        <w:t>- Hàng hóa dự thầu được đánh giá là đáp ứng Tiêu chuẩn về kỹ thuật khi có thông số, đặc tính kỹ thuật tương đương hoặc tốt hơn yêu cầu kỹ thuật trong Bảng chi tiết yêu cầu về kỹ thuật.</w:t>
      </w:r>
    </w:p>
    <w:p w14:paraId="3F82DC8D" w14:textId="77777777" w:rsidR="00A612D1" w:rsidRPr="007040B9" w:rsidRDefault="00096453" w:rsidP="009F330F">
      <w:pPr>
        <w:spacing w:line="288" w:lineRule="auto"/>
        <w:ind w:firstLine="567"/>
        <w:rPr>
          <w:sz w:val="26"/>
          <w:szCs w:val="26"/>
          <w:lang w:val="pl-PL"/>
        </w:rPr>
      </w:pPr>
      <w:r w:rsidRPr="007040B9">
        <w:rPr>
          <w:sz w:val="26"/>
          <w:szCs w:val="26"/>
          <w:lang w:val="pl-PL"/>
        </w:rPr>
        <w:tab/>
        <w:t>- Và đáp ứng các yêu cầu còn lại khác trong bảng chi tiết yêu cầu về kỹ thuật, các yêu cầu khác thuộc chương này.</w:t>
      </w:r>
    </w:p>
    <w:p w14:paraId="49B34B96" w14:textId="77777777" w:rsidR="00A612D1" w:rsidRPr="007040B9" w:rsidRDefault="00096453">
      <w:pPr>
        <w:keepNext/>
        <w:spacing w:before="120" w:line="288" w:lineRule="auto"/>
        <w:ind w:firstLine="720"/>
        <w:jc w:val="center"/>
        <w:outlineLvl w:val="1"/>
        <w:rPr>
          <w:b/>
          <w:bCs/>
          <w:sz w:val="26"/>
          <w:szCs w:val="26"/>
          <w:lang w:val="pl-PL"/>
        </w:rPr>
      </w:pPr>
      <w:r w:rsidRPr="007040B9">
        <w:rPr>
          <w:b/>
          <w:bCs/>
          <w:sz w:val="26"/>
          <w:szCs w:val="26"/>
          <w:lang w:val="pl-PL"/>
        </w:rPr>
        <w:t>BẢNG CHI TIẾT YÊU CẦU VỀ KỸ THUẬT</w:t>
      </w:r>
    </w:p>
    <w:p w14:paraId="6751BE8D" w14:textId="77777777" w:rsidR="00A612D1" w:rsidRPr="007040B9" w:rsidRDefault="00A612D1">
      <w:pPr>
        <w:keepNext/>
        <w:spacing w:line="288" w:lineRule="auto"/>
        <w:ind w:firstLine="720"/>
        <w:jc w:val="center"/>
        <w:outlineLvl w:val="1"/>
        <w:rPr>
          <w:b/>
          <w:bCs/>
          <w:sz w:val="26"/>
          <w:szCs w:val="26"/>
          <w:lang w:val="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2362"/>
        <w:gridCol w:w="4562"/>
        <w:gridCol w:w="1918"/>
      </w:tblGrid>
      <w:tr w:rsidR="00533388" w:rsidRPr="007040B9" w14:paraId="6FD1B789" w14:textId="77777777" w:rsidTr="00103903">
        <w:trPr>
          <w:trHeight w:val="489"/>
          <w:tblHeader/>
        </w:trPr>
        <w:tc>
          <w:tcPr>
            <w:tcW w:w="764" w:type="dxa"/>
            <w:shd w:val="clear" w:color="auto" w:fill="auto"/>
            <w:vAlign w:val="center"/>
          </w:tcPr>
          <w:p w14:paraId="3C339D21" w14:textId="77777777" w:rsidR="00A612D1" w:rsidRPr="007040B9" w:rsidRDefault="00096453" w:rsidP="00103903">
            <w:pPr>
              <w:jc w:val="center"/>
              <w:rPr>
                <w:b/>
                <w:bCs/>
                <w:szCs w:val="24"/>
              </w:rPr>
            </w:pPr>
            <w:r w:rsidRPr="007040B9">
              <w:rPr>
                <w:b/>
                <w:bCs/>
                <w:szCs w:val="24"/>
              </w:rPr>
              <w:t>STT</w:t>
            </w:r>
          </w:p>
        </w:tc>
        <w:tc>
          <w:tcPr>
            <w:tcW w:w="2362" w:type="dxa"/>
            <w:shd w:val="clear" w:color="auto" w:fill="auto"/>
            <w:vAlign w:val="center"/>
          </w:tcPr>
          <w:p w14:paraId="231FC47F" w14:textId="77777777" w:rsidR="00A612D1" w:rsidRPr="007040B9" w:rsidRDefault="00096453" w:rsidP="0027411A">
            <w:pPr>
              <w:jc w:val="left"/>
              <w:rPr>
                <w:b/>
                <w:bCs/>
                <w:szCs w:val="24"/>
              </w:rPr>
            </w:pPr>
            <w:r w:rsidRPr="007040B9">
              <w:rPr>
                <w:b/>
                <w:bCs/>
                <w:szCs w:val="24"/>
              </w:rPr>
              <w:t>Tên hàng hoá</w:t>
            </w:r>
          </w:p>
        </w:tc>
        <w:tc>
          <w:tcPr>
            <w:tcW w:w="4562" w:type="dxa"/>
            <w:shd w:val="clear" w:color="auto" w:fill="auto"/>
            <w:vAlign w:val="center"/>
          </w:tcPr>
          <w:p w14:paraId="14C1F6E2" w14:textId="77777777" w:rsidR="00A612D1" w:rsidRPr="007040B9" w:rsidRDefault="00096453" w:rsidP="0027411A">
            <w:pPr>
              <w:jc w:val="left"/>
              <w:rPr>
                <w:b/>
                <w:bCs/>
                <w:szCs w:val="24"/>
              </w:rPr>
            </w:pPr>
            <w:r w:rsidRPr="007040B9">
              <w:rPr>
                <w:b/>
                <w:iCs/>
                <w:szCs w:val="24"/>
              </w:rPr>
              <w:t>Thông số kỹ thuật và các tiêu chuẩn</w:t>
            </w:r>
          </w:p>
        </w:tc>
        <w:tc>
          <w:tcPr>
            <w:tcW w:w="1918" w:type="dxa"/>
            <w:shd w:val="clear" w:color="auto" w:fill="auto"/>
            <w:vAlign w:val="center"/>
          </w:tcPr>
          <w:p w14:paraId="7028FF29" w14:textId="77777777" w:rsidR="00A612D1" w:rsidRPr="007040B9" w:rsidRDefault="00096453" w:rsidP="003B6A5A">
            <w:pPr>
              <w:jc w:val="center"/>
              <w:rPr>
                <w:b/>
                <w:bCs/>
                <w:szCs w:val="24"/>
              </w:rPr>
            </w:pPr>
            <w:r w:rsidRPr="007040B9">
              <w:rPr>
                <w:b/>
                <w:bCs/>
                <w:szCs w:val="24"/>
              </w:rPr>
              <w:t>Ghi chú</w:t>
            </w:r>
          </w:p>
        </w:tc>
      </w:tr>
      <w:tr w:rsidR="00533388" w:rsidRPr="007040B9" w14:paraId="6A23B9DC" w14:textId="77777777" w:rsidTr="00103903">
        <w:trPr>
          <w:trHeight w:val="20"/>
          <w:tblHeader/>
        </w:trPr>
        <w:tc>
          <w:tcPr>
            <w:tcW w:w="764" w:type="dxa"/>
            <w:shd w:val="clear" w:color="auto" w:fill="auto"/>
            <w:vAlign w:val="center"/>
          </w:tcPr>
          <w:p w14:paraId="28402779" w14:textId="751FD0B2" w:rsidR="00890B03" w:rsidRPr="007040B9" w:rsidRDefault="00DD0C85" w:rsidP="00103903">
            <w:pPr>
              <w:jc w:val="center"/>
              <w:rPr>
                <w:szCs w:val="24"/>
              </w:rPr>
            </w:pPr>
            <w:r w:rsidRPr="007040B9">
              <w:rPr>
                <w:szCs w:val="24"/>
              </w:rPr>
              <w:t>1</w:t>
            </w:r>
          </w:p>
        </w:tc>
        <w:tc>
          <w:tcPr>
            <w:tcW w:w="2362" w:type="dxa"/>
            <w:shd w:val="clear" w:color="auto" w:fill="auto"/>
            <w:vAlign w:val="center"/>
          </w:tcPr>
          <w:p w14:paraId="40370DC5" w14:textId="1935861E" w:rsidR="00890B03" w:rsidRPr="007040B9" w:rsidRDefault="00890B03" w:rsidP="00481E71">
            <w:pPr>
              <w:jc w:val="left"/>
              <w:rPr>
                <w:b/>
                <w:szCs w:val="24"/>
              </w:rPr>
            </w:pPr>
            <w:r w:rsidRPr="007040B9">
              <w:rPr>
                <w:b/>
                <w:szCs w:val="24"/>
              </w:rPr>
              <w:t xml:space="preserve">Mã lô (phần): </w:t>
            </w:r>
            <w:r w:rsidR="00481E71" w:rsidRPr="007040B9">
              <w:rPr>
                <w:b/>
                <w:szCs w:val="24"/>
              </w:rPr>
              <w:fldChar w:fldCharType="begin"/>
            </w:r>
            <w:r w:rsidR="00481E71" w:rsidRPr="007040B9">
              <w:rPr>
                <w:b/>
                <w:szCs w:val="24"/>
              </w:rPr>
              <w:instrText xml:space="preserve"> MERGEFIELD Mã_lô_P1 </w:instrText>
            </w:r>
            <w:r w:rsidR="00481E71" w:rsidRPr="007040B9">
              <w:rPr>
                <w:b/>
                <w:szCs w:val="24"/>
              </w:rPr>
              <w:fldChar w:fldCharType="separate"/>
            </w:r>
            <w:r w:rsidR="00787CE7" w:rsidRPr="007040B9">
              <w:rPr>
                <w:b/>
                <w:noProof/>
                <w:szCs w:val="24"/>
              </w:rPr>
              <w:t>PP2500484332</w:t>
            </w:r>
            <w:r w:rsidR="00481E71" w:rsidRPr="007040B9">
              <w:rPr>
                <w:b/>
                <w:szCs w:val="24"/>
              </w:rPr>
              <w:fldChar w:fldCharType="end"/>
            </w:r>
          </w:p>
        </w:tc>
        <w:tc>
          <w:tcPr>
            <w:tcW w:w="6480" w:type="dxa"/>
            <w:gridSpan w:val="2"/>
            <w:shd w:val="clear" w:color="auto" w:fill="auto"/>
            <w:vAlign w:val="center"/>
          </w:tcPr>
          <w:p w14:paraId="071C7791" w14:textId="6E15E67F" w:rsidR="00890B03" w:rsidRPr="007040B9" w:rsidRDefault="00481E71" w:rsidP="003B6A5A">
            <w:pPr>
              <w:jc w:val="left"/>
              <w:rPr>
                <w:b/>
                <w:szCs w:val="24"/>
                <w:lang w:val="fr-FR"/>
              </w:rPr>
            </w:pPr>
            <w:r w:rsidRPr="007040B9">
              <w:rPr>
                <w:b/>
                <w:szCs w:val="24"/>
              </w:rPr>
              <w:fldChar w:fldCharType="begin"/>
            </w:r>
            <w:r w:rsidRPr="007040B9">
              <w:rPr>
                <w:b/>
                <w:szCs w:val="24"/>
              </w:rPr>
              <w:instrText xml:space="preserve"> MERGEFIELD Tên_P1 </w:instrText>
            </w:r>
            <w:r w:rsidRPr="007040B9">
              <w:rPr>
                <w:b/>
                <w:szCs w:val="24"/>
              </w:rPr>
              <w:fldChar w:fldCharType="separate"/>
            </w:r>
            <w:r w:rsidR="00787CE7" w:rsidRPr="007040B9">
              <w:rPr>
                <w:b/>
                <w:noProof/>
                <w:szCs w:val="24"/>
              </w:rPr>
              <w:t>Hóa chất, vật tự xét nghiệm sử dụng cho máy xét nghiệm miễn dịch thứ nhất</w:t>
            </w:r>
            <w:r w:rsidRPr="007040B9">
              <w:rPr>
                <w:b/>
                <w:szCs w:val="24"/>
              </w:rPr>
              <w:fldChar w:fldCharType="end"/>
            </w:r>
          </w:p>
        </w:tc>
      </w:tr>
      <w:tr w:rsidR="004E5E24" w:rsidRPr="007040B9" w14:paraId="496C2D93" w14:textId="77777777" w:rsidTr="00103903">
        <w:trPr>
          <w:trHeight w:val="20"/>
          <w:tblHeader/>
        </w:trPr>
        <w:tc>
          <w:tcPr>
            <w:tcW w:w="764" w:type="dxa"/>
            <w:shd w:val="clear" w:color="auto" w:fill="auto"/>
            <w:vAlign w:val="center"/>
          </w:tcPr>
          <w:p w14:paraId="5F883786" w14:textId="0B9D559F" w:rsidR="004E5E24" w:rsidRPr="007040B9" w:rsidRDefault="004E5E24" w:rsidP="00103903">
            <w:pPr>
              <w:jc w:val="center"/>
              <w:rPr>
                <w:b/>
                <w:bCs/>
                <w:szCs w:val="24"/>
              </w:rPr>
            </w:pPr>
            <w:r w:rsidRPr="007040B9">
              <w:t>1.1</w:t>
            </w:r>
          </w:p>
        </w:tc>
        <w:tc>
          <w:tcPr>
            <w:tcW w:w="2362" w:type="dxa"/>
            <w:shd w:val="clear" w:color="auto" w:fill="auto"/>
            <w:vAlign w:val="center"/>
          </w:tcPr>
          <w:p w14:paraId="07C6F92F" w14:textId="2DEA6CCF" w:rsidR="004E5E24" w:rsidRPr="007040B9" w:rsidRDefault="004E5E24" w:rsidP="0027411A">
            <w:pPr>
              <w:jc w:val="left"/>
              <w:rPr>
                <w:b/>
                <w:bCs/>
                <w:szCs w:val="24"/>
              </w:rPr>
            </w:pPr>
            <w:r w:rsidRPr="007040B9">
              <w:t xml:space="preserve">Hóa chất định lượng chất chỉ điểm Ung thư 125 </w:t>
            </w:r>
          </w:p>
        </w:tc>
        <w:tc>
          <w:tcPr>
            <w:tcW w:w="4562" w:type="dxa"/>
            <w:shd w:val="clear" w:color="auto" w:fill="auto"/>
            <w:vAlign w:val="center"/>
          </w:tcPr>
          <w:p w14:paraId="775229F5" w14:textId="155D15F2" w:rsidR="004E5E24" w:rsidRPr="007040B9" w:rsidRDefault="004E5E24" w:rsidP="00496CB6">
            <w:pPr>
              <w:rPr>
                <w:b/>
                <w:iCs/>
                <w:szCs w:val="24"/>
              </w:rPr>
            </w:pPr>
            <w:r w:rsidRPr="007040B9">
              <w:t xml:space="preserve">- Hóa chất định lượng chất chỉ điểm Ung thư 125. </w:t>
            </w:r>
            <w:r w:rsidRPr="007040B9">
              <w:br/>
              <w:t xml:space="preserve">- Xét nghiệm miễn dịch điện hóa phát quang dùng cho các máy xét nghiệm miễn dịch cobas e. </w:t>
            </w:r>
            <w:r w:rsidRPr="007040B9">
              <w:br/>
              <w:t xml:space="preserve">- Quy cách: Hộp ≥ 100 test </w:t>
            </w:r>
            <w:r w:rsidRPr="007040B9">
              <w:br/>
              <w:t>- Đạt tiêu chuẩn ISO 13485</w:t>
            </w:r>
          </w:p>
        </w:tc>
        <w:tc>
          <w:tcPr>
            <w:tcW w:w="1918" w:type="dxa"/>
            <w:shd w:val="clear" w:color="auto" w:fill="auto"/>
            <w:vAlign w:val="center"/>
          </w:tcPr>
          <w:p w14:paraId="26208A73" w14:textId="2F1FA91A" w:rsidR="004E5E24" w:rsidRPr="007040B9" w:rsidRDefault="004E5E24" w:rsidP="003B6A5A">
            <w:pPr>
              <w:jc w:val="center"/>
              <w:rPr>
                <w:b/>
                <w:bCs/>
                <w:szCs w:val="24"/>
              </w:rPr>
            </w:pPr>
            <w:r w:rsidRPr="007040B9">
              <w:rPr>
                <w:color w:val="000000"/>
              </w:rPr>
              <w:t>Hàng hóa chào thầu phải được phân loại là thiết bị y tế</w:t>
            </w:r>
          </w:p>
        </w:tc>
      </w:tr>
      <w:tr w:rsidR="004E5E24" w:rsidRPr="007040B9" w14:paraId="30712B47" w14:textId="77777777" w:rsidTr="00103903">
        <w:trPr>
          <w:trHeight w:val="20"/>
          <w:tblHeader/>
        </w:trPr>
        <w:tc>
          <w:tcPr>
            <w:tcW w:w="764" w:type="dxa"/>
            <w:shd w:val="clear" w:color="auto" w:fill="auto"/>
            <w:vAlign w:val="center"/>
          </w:tcPr>
          <w:p w14:paraId="4C48DA3D" w14:textId="5F174501" w:rsidR="004E5E24" w:rsidRPr="007040B9" w:rsidRDefault="004E5E24" w:rsidP="00103903">
            <w:pPr>
              <w:jc w:val="center"/>
              <w:rPr>
                <w:b/>
                <w:bCs/>
                <w:szCs w:val="24"/>
              </w:rPr>
            </w:pPr>
            <w:r w:rsidRPr="007040B9">
              <w:rPr>
                <w:color w:val="000000"/>
              </w:rPr>
              <w:lastRenderedPageBreak/>
              <w:t>1.2</w:t>
            </w:r>
          </w:p>
        </w:tc>
        <w:tc>
          <w:tcPr>
            <w:tcW w:w="2362" w:type="dxa"/>
            <w:shd w:val="clear" w:color="auto" w:fill="auto"/>
            <w:vAlign w:val="center"/>
          </w:tcPr>
          <w:p w14:paraId="21E93134" w14:textId="1ABF32C6" w:rsidR="004E5E24" w:rsidRPr="007040B9" w:rsidRDefault="004E5E24" w:rsidP="0027411A">
            <w:pPr>
              <w:jc w:val="left"/>
              <w:rPr>
                <w:b/>
                <w:bCs/>
                <w:szCs w:val="24"/>
              </w:rPr>
            </w:pPr>
            <w:r w:rsidRPr="007040B9">
              <w:t xml:space="preserve">Hóa chất định lượng chất chỉ điểm Ung thư 15-3 </w:t>
            </w:r>
          </w:p>
        </w:tc>
        <w:tc>
          <w:tcPr>
            <w:tcW w:w="4562" w:type="dxa"/>
            <w:shd w:val="clear" w:color="auto" w:fill="auto"/>
            <w:vAlign w:val="center"/>
          </w:tcPr>
          <w:p w14:paraId="0A11569C" w14:textId="340B8FA0" w:rsidR="004E5E24" w:rsidRPr="007040B9" w:rsidRDefault="004E5E24" w:rsidP="0027411A">
            <w:pPr>
              <w:jc w:val="left"/>
              <w:rPr>
                <w:b/>
                <w:iCs/>
                <w:szCs w:val="24"/>
              </w:rPr>
            </w:pPr>
            <w:r w:rsidRPr="007040B9">
              <w:t xml:space="preserve">- Hóa chất định lượng chất chỉ điểm Ung thư 15-3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5634536C" w14:textId="3A91C1B8" w:rsidR="004E5E24" w:rsidRPr="007040B9" w:rsidRDefault="004E5E24" w:rsidP="003B6A5A">
            <w:pPr>
              <w:jc w:val="center"/>
              <w:rPr>
                <w:b/>
                <w:bCs/>
                <w:szCs w:val="24"/>
              </w:rPr>
            </w:pPr>
            <w:r w:rsidRPr="007040B9">
              <w:rPr>
                <w:color w:val="000000"/>
              </w:rPr>
              <w:t>Hàng hóa chào thầu phải được phân loại là thiết bị y tế</w:t>
            </w:r>
          </w:p>
        </w:tc>
      </w:tr>
      <w:tr w:rsidR="004E5E24" w:rsidRPr="007040B9" w14:paraId="0CBC1B8A" w14:textId="77777777" w:rsidTr="00103903">
        <w:trPr>
          <w:trHeight w:val="20"/>
          <w:tblHeader/>
        </w:trPr>
        <w:tc>
          <w:tcPr>
            <w:tcW w:w="764" w:type="dxa"/>
            <w:shd w:val="clear" w:color="auto" w:fill="auto"/>
            <w:vAlign w:val="center"/>
          </w:tcPr>
          <w:p w14:paraId="1F73C936" w14:textId="10362B77" w:rsidR="004E5E24" w:rsidRPr="007040B9" w:rsidRDefault="004E5E24" w:rsidP="00103903">
            <w:pPr>
              <w:jc w:val="center"/>
              <w:rPr>
                <w:b/>
                <w:bCs/>
                <w:szCs w:val="24"/>
              </w:rPr>
            </w:pPr>
            <w:r w:rsidRPr="007040B9">
              <w:t>1.3</w:t>
            </w:r>
          </w:p>
        </w:tc>
        <w:tc>
          <w:tcPr>
            <w:tcW w:w="2362" w:type="dxa"/>
            <w:shd w:val="clear" w:color="auto" w:fill="auto"/>
            <w:vAlign w:val="center"/>
          </w:tcPr>
          <w:p w14:paraId="37FAE78C" w14:textId="092E283C" w:rsidR="004E5E24" w:rsidRPr="007040B9" w:rsidRDefault="004E5E24" w:rsidP="0027411A">
            <w:pPr>
              <w:jc w:val="left"/>
              <w:rPr>
                <w:b/>
                <w:bCs/>
                <w:szCs w:val="24"/>
              </w:rPr>
            </w:pPr>
            <w:r w:rsidRPr="007040B9">
              <w:t xml:space="preserve">Hóa chất định lượng chất chỉ điểm Ung thư 19-9 </w:t>
            </w:r>
          </w:p>
        </w:tc>
        <w:tc>
          <w:tcPr>
            <w:tcW w:w="4562" w:type="dxa"/>
            <w:shd w:val="clear" w:color="auto" w:fill="auto"/>
            <w:vAlign w:val="center"/>
          </w:tcPr>
          <w:p w14:paraId="2F91B1EA" w14:textId="4ACA3B85" w:rsidR="004E5E24" w:rsidRPr="007040B9" w:rsidRDefault="004E5E24" w:rsidP="0027411A">
            <w:pPr>
              <w:jc w:val="left"/>
              <w:rPr>
                <w:b/>
                <w:iCs/>
                <w:szCs w:val="24"/>
              </w:rPr>
            </w:pPr>
            <w:r w:rsidRPr="007040B9">
              <w:t>- Hóa chất định lượng chất chỉ điểm Ung thư 19-9.</w:t>
            </w:r>
            <w:r w:rsidRPr="007040B9">
              <w:br/>
              <w:t>- Xét nghiệm miễn dịch điện hóa phát quang dùng cho các máy xét nghiệm miễn dịch cobas e.</w:t>
            </w:r>
            <w:r w:rsidRPr="007040B9">
              <w:br/>
              <w:t xml:space="preserve">- Quy cách: Hộp ≥ 100 tests </w:t>
            </w:r>
            <w:r w:rsidRPr="007040B9">
              <w:br/>
              <w:t>- Đạt tiêu chuẩn ISO 13485</w:t>
            </w:r>
          </w:p>
        </w:tc>
        <w:tc>
          <w:tcPr>
            <w:tcW w:w="1918" w:type="dxa"/>
            <w:shd w:val="clear" w:color="auto" w:fill="auto"/>
            <w:vAlign w:val="center"/>
          </w:tcPr>
          <w:p w14:paraId="03631F80" w14:textId="4B5A4039" w:rsidR="004E5E24" w:rsidRPr="007040B9" w:rsidRDefault="004E5E24" w:rsidP="003B6A5A">
            <w:pPr>
              <w:jc w:val="center"/>
              <w:rPr>
                <w:b/>
                <w:bCs/>
                <w:szCs w:val="24"/>
              </w:rPr>
            </w:pPr>
            <w:r w:rsidRPr="007040B9">
              <w:rPr>
                <w:color w:val="000000"/>
              </w:rPr>
              <w:t>Hàng hóa chào thầu phải được phân loại là thiết bị y tế</w:t>
            </w:r>
          </w:p>
        </w:tc>
      </w:tr>
      <w:tr w:rsidR="004E5E24" w:rsidRPr="007040B9" w14:paraId="22C72E66" w14:textId="77777777" w:rsidTr="00103903">
        <w:trPr>
          <w:trHeight w:val="20"/>
          <w:tblHeader/>
        </w:trPr>
        <w:tc>
          <w:tcPr>
            <w:tcW w:w="764" w:type="dxa"/>
            <w:shd w:val="clear" w:color="auto" w:fill="auto"/>
            <w:vAlign w:val="center"/>
          </w:tcPr>
          <w:p w14:paraId="407748D9" w14:textId="2882700D" w:rsidR="004E5E24" w:rsidRPr="007040B9" w:rsidRDefault="004E5E24" w:rsidP="00103903">
            <w:pPr>
              <w:jc w:val="center"/>
              <w:rPr>
                <w:b/>
                <w:bCs/>
                <w:szCs w:val="24"/>
              </w:rPr>
            </w:pPr>
            <w:r w:rsidRPr="007040B9">
              <w:rPr>
                <w:color w:val="000000"/>
              </w:rPr>
              <w:t>1.4</w:t>
            </w:r>
          </w:p>
        </w:tc>
        <w:tc>
          <w:tcPr>
            <w:tcW w:w="2362" w:type="dxa"/>
            <w:shd w:val="clear" w:color="auto" w:fill="auto"/>
            <w:vAlign w:val="center"/>
          </w:tcPr>
          <w:p w14:paraId="3B328D1E" w14:textId="2F1177EB" w:rsidR="004E5E24" w:rsidRPr="007040B9" w:rsidRDefault="004E5E24" w:rsidP="0027411A">
            <w:pPr>
              <w:jc w:val="left"/>
              <w:rPr>
                <w:b/>
                <w:bCs/>
                <w:szCs w:val="24"/>
              </w:rPr>
            </w:pPr>
            <w:r w:rsidRPr="007040B9">
              <w:t xml:space="preserve">Hóa chất xét nghiệm định lượng Cyfra </w:t>
            </w:r>
          </w:p>
        </w:tc>
        <w:tc>
          <w:tcPr>
            <w:tcW w:w="4562" w:type="dxa"/>
            <w:shd w:val="clear" w:color="auto" w:fill="auto"/>
            <w:vAlign w:val="center"/>
          </w:tcPr>
          <w:p w14:paraId="1D5C7B09" w14:textId="4D870620" w:rsidR="004E5E24" w:rsidRPr="007040B9" w:rsidRDefault="004E5E24" w:rsidP="0027411A">
            <w:pPr>
              <w:jc w:val="left"/>
              <w:rPr>
                <w:b/>
                <w:iCs/>
                <w:szCs w:val="24"/>
              </w:rPr>
            </w:pPr>
            <w:r w:rsidRPr="007040B9">
              <w:t xml:space="preserve">- Hóa chất định lượng chất chỉ điểm Ung thư Cyfra. </w:t>
            </w:r>
            <w:r w:rsidRPr="007040B9">
              <w:br/>
              <w:t xml:space="preserve">- Xét nghiệm miễn dịch điện hóa phát quang dùng cho các máy xét nghiệm </w:t>
            </w:r>
            <w:r w:rsidR="007F1799" w:rsidRPr="007040B9">
              <w:t>miễn dịch</w:t>
            </w:r>
            <w:r w:rsidRPr="007040B9">
              <w:t xml:space="preserve"> cobas e. </w:t>
            </w:r>
            <w:r w:rsidRPr="007040B9">
              <w:br/>
              <w:t xml:space="preserve">- Quy cách: Hộp ≥ 100 tests </w:t>
            </w:r>
            <w:r w:rsidRPr="007040B9">
              <w:br/>
              <w:t>- Đạt tiêu chuẩn ISO 13485</w:t>
            </w:r>
          </w:p>
        </w:tc>
        <w:tc>
          <w:tcPr>
            <w:tcW w:w="1918" w:type="dxa"/>
            <w:shd w:val="clear" w:color="auto" w:fill="auto"/>
            <w:vAlign w:val="center"/>
          </w:tcPr>
          <w:p w14:paraId="7FE8D884" w14:textId="3DE804B7" w:rsidR="004E5E24" w:rsidRPr="007040B9" w:rsidRDefault="004E5E24" w:rsidP="003B6A5A">
            <w:pPr>
              <w:jc w:val="center"/>
              <w:rPr>
                <w:b/>
                <w:bCs/>
                <w:szCs w:val="24"/>
              </w:rPr>
            </w:pPr>
            <w:r w:rsidRPr="007040B9">
              <w:rPr>
                <w:color w:val="000000"/>
              </w:rPr>
              <w:t>Hàng hóa chào thầu phải được phân loại là thiết bị y tế</w:t>
            </w:r>
          </w:p>
        </w:tc>
      </w:tr>
      <w:tr w:rsidR="004E5E24" w:rsidRPr="007040B9" w14:paraId="76AEBB44" w14:textId="77777777" w:rsidTr="00103903">
        <w:trPr>
          <w:trHeight w:val="20"/>
          <w:tblHeader/>
        </w:trPr>
        <w:tc>
          <w:tcPr>
            <w:tcW w:w="764" w:type="dxa"/>
            <w:shd w:val="clear" w:color="auto" w:fill="auto"/>
            <w:vAlign w:val="center"/>
          </w:tcPr>
          <w:p w14:paraId="6778707E" w14:textId="55C4C762" w:rsidR="004E5E24" w:rsidRPr="007040B9" w:rsidRDefault="004E5E24" w:rsidP="00103903">
            <w:pPr>
              <w:jc w:val="center"/>
              <w:rPr>
                <w:b/>
                <w:bCs/>
                <w:szCs w:val="24"/>
              </w:rPr>
            </w:pPr>
            <w:r w:rsidRPr="007040B9">
              <w:t>1.5</w:t>
            </w:r>
          </w:p>
        </w:tc>
        <w:tc>
          <w:tcPr>
            <w:tcW w:w="2362" w:type="dxa"/>
            <w:shd w:val="clear" w:color="auto" w:fill="auto"/>
            <w:vAlign w:val="center"/>
          </w:tcPr>
          <w:p w14:paraId="1280768E" w14:textId="7921D21D" w:rsidR="004E5E24" w:rsidRPr="007040B9" w:rsidRDefault="004E5E24" w:rsidP="0027411A">
            <w:pPr>
              <w:jc w:val="left"/>
              <w:rPr>
                <w:b/>
                <w:bCs/>
                <w:szCs w:val="24"/>
              </w:rPr>
            </w:pPr>
            <w:r w:rsidRPr="007040B9">
              <w:t>Hóa chất xét nghiệm định lượng CA 72-4</w:t>
            </w:r>
          </w:p>
        </w:tc>
        <w:tc>
          <w:tcPr>
            <w:tcW w:w="4562" w:type="dxa"/>
            <w:shd w:val="clear" w:color="auto" w:fill="auto"/>
            <w:vAlign w:val="center"/>
          </w:tcPr>
          <w:p w14:paraId="6550E4D3" w14:textId="1A8DCA57" w:rsidR="004E5E24" w:rsidRPr="007040B9" w:rsidRDefault="004E5E24" w:rsidP="0027411A">
            <w:pPr>
              <w:jc w:val="left"/>
              <w:rPr>
                <w:b/>
                <w:iCs/>
                <w:szCs w:val="24"/>
              </w:rPr>
            </w:pPr>
            <w:r w:rsidRPr="007040B9">
              <w:t>- Hóa chất định lượng chất chỉ điểm Ung thư 72-4.</w:t>
            </w:r>
            <w:r w:rsidRPr="007040B9">
              <w:br/>
              <w:t xml:space="preserve">- Xét nghiệm </w:t>
            </w:r>
            <w:r w:rsidR="007F1799" w:rsidRPr="007040B9">
              <w:t>miễn dịch</w:t>
            </w:r>
            <w:r w:rsidRPr="007040B9">
              <w:t xml:space="preserve"> điện hóa phát quang dùng cho các máy xét nghiệm miễn dịch cobas e.</w:t>
            </w:r>
            <w:r w:rsidRPr="007040B9">
              <w:br/>
              <w:t xml:space="preserve">- Quy cách: Hộp ≥ 100 tests </w:t>
            </w:r>
            <w:r w:rsidRPr="007040B9">
              <w:br/>
              <w:t>- Đạt tiêu chuẩn ISO 13485</w:t>
            </w:r>
          </w:p>
        </w:tc>
        <w:tc>
          <w:tcPr>
            <w:tcW w:w="1918" w:type="dxa"/>
            <w:shd w:val="clear" w:color="auto" w:fill="auto"/>
            <w:vAlign w:val="center"/>
          </w:tcPr>
          <w:p w14:paraId="6B67582E" w14:textId="4603F410" w:rsidR="004E5E24" w:rsidRPr="007040B9" w:rsidRDefault="004E5E24" w:rsidP="003B6A5A">
            <w:pPr>
              <w:jc w:val="center"/>
              <w:rPr>
                <w:b/>
                <w:bCs/>
                <w:szCs w:val="24"/>
              </w:rPr>
            </w:pPr>
            <w:r w:rsidRPr="007040B9">
              <w:rPr>
                <w:color w:val="000000"/>
              </w:rPr>
              <w:t>Hàng hóa chào thầu phải được phân loại là thiết bị y tế</w:t>
            </w:r>
          </w:p>
        </w:tc>
      </w:tr>
      <w:tr w:rsidR="004E5E24" w:rsidRPr="007040B9" w14:paraId="3381EE68" w14:textId="77777777" w:rsidTr="00103903">
        <w:trPr>
          <w:trHeight w:val="20"/>
          <w:tblHeader/>
        </w:trPr>
        <w:tc>
          <w:tcPr>
            <w:tcW w:w="764" w:type="dxa"/>
            <w:shd w:val="clear" w:color="auto" w:fill="auto"/>
            <w:vAlign w:val="center"/>
          </w:tcPr>
          <w:p w14:paraId="48D833D0" w14:textId="20D88B68" w:rsidR="004E5E24" w:rsidRPr="007040B9" w:rsidRDefault="004E5E24" w:rsidP="00103903">
            <w:pPr>
              <w:jc w:val="center"/>
              <w:rPr>
                <w:b/>
                <w:bCs/>
                <w:szCs w:val="24"/>
              </w:rPr>
            </w:pPr>
            <w:r w:rsidRPr="007040B9">
              <w:rPr>
                <w:color w:val="000000"/>
              </w:rPr>
              <w:t>1.6</w:t>
            </w:r>
          </w:p>
        </w:tc>
        <w:tc>
          <w:tcPr>
            <w:tcW w:w="2362" w:type="dxa"/>
            <w:shd w:val="clear" w:color="auto" w:fill="auto"/>
            <w:vAlign w:val="center"/>
          </w:tcPr>
          <w:p w14:paraId="2948970B" w14:textId="2E68D3B9" w:rsidR="004E5E24" w:rsidRPr="007040B9" w:rsidRDefault="004E5E24" w:rsidP="0027411A">
            <w:pPr>
              <w:jc w:val="left"/>
              <w:rPr>
                <w:b/>
                <w:bCs/>
                <w:szCs w:val="24"/>
              </w:rPr>
            </w:pPr>
            <w:r w:rsidRPr="007040B9">
              <w:t>Hóa chất xét nghiệm định lượng AFP</w:t>
            </w:r>
          </w:p>
        </w:tc>
        <w:tc>
          <w:tcPr>
            <w:tcW w:w="4562" w:type="dxa"/>
            <w:shd w:val="clear" w:color="auto" w:fill="auto"/>
            <w:vAlign w:val="center"/>
          </w:tcPr>
          <w:p w14:paraId="60D74AB9" w14:textId="068F29DE" w:rsidR="004E5E24" w:rsidRPr="007040B9" w:rsidRDefault="004E5E24" w:rsidP="0027411A">
            <w:pPr>
              <w:jc w:val="left"/>
              <w:rPr>
                <w:b/>
                <w:iCs/>
                <w:szCs w:val="24"/>
              </w:rPr>
            </w:pPr>
            <w:r w:rsidRPr="007040B9">
              <w:t xml:space="preserve">- Hóa chất định lượng chất AFP. </w:t>
            </w:r>
            <w:r w:rsidRPr="007040B9">
              <w:br/>
              <w:t>- Xét nghiệm miễn dịch điện hóa phát quang dùng cho các máy xét nghiệm miễn dịch cobas e.</w:t>
            </w:r>
            <w:r w:rsidRPr="007040B9">
              <w:br/>
              <w:t xml:space="preserve">- Quy cách: Hộp ≥ 100 tests </w:t>
            </w:r>
            <w:r w:rsidRPr="007040B9">
              <w:br/>
              <w:t>- Đạt tiêu chuẩn ISO 13485</w:t>
            </w:r>
          </w:p>
        </w:tc>
        <w:tc>
          <w:tcPr>
            <w:tcW w:w="1918" w:type="dxa"/>
            <w:shd w:val="clear" w:color="auto" w:fill="auto"/>
            <w:vAlign w:val="center"/>
          </w:tcPr>
          <w:p w14:paraId="3E5A9138" w14:textId="3D45CBF7" w:rsidR="004E5E24" w:rsidRPr="007040B9" w:rsidRDefault="004E5E24" w:rsidP="003B6A5A">
            <w:pPr>
              <w:jc w:val="center"/>
              <w:rPr>
                <w:b/>
                <w:bCs/>
                <w:szCs w:val="24"/>
              </w:rPr>
            </w:pPr>
            <w:r w:rsidRPr="007040B9">
              <w:rPr>
                <w:color w:val="000000"/>
              </w:rPr>
              <w:t>Hàng hóa chào thầu phải được phân loại là thiết bị y tế</w:t>
            </w:r>
          </w:p>
        </w:tc>
      </w:tr>
      <w:tr w:rsidR="004E5E24" w:rsidRPr="007040B9" w14:paraId="3902EA91" w14:textId="77777777" w:rsidTr="00103903">
        <w:trPr>
          <w:trHeight w:val="20"/>
          <w:tblHeader/>
        </w:trPr>
        <w:tc>
          <w:tcPr>
            <w:tcW w:w="764" w:type="dxa"/>
            <w:shd w:val="clear" w:color="auto" w:fill="auto"/>
            <w:vAlign w:val="center"/>
          </w:tcPr>
          <w:p w14:paraId="1EEC453F" w14:textId="7BD31209" w:rsidR="004E5E24" w:rsidRPr="007040B9" w:rsidRDefault="004E5E24" w:rsidP="00103903">
            <w:pPr>
              <w:jc w:val="center"/>
              <w:rPr>
                <w:szCs w:val="24"/>
              </w:rPr>
            </w:pPr>
            <w:r w:rsidRPr="007040B9">
              <w:t>1.7</w:t>
            </w:r>
          </w:p>
        </w:tc>
        <w:tc>
          <w:tcPr>
            <w:tcW w:w="2362" w:type="dxa"/>
            <w:shd w:val="clear" w:color="auto" w:fill="auto"/>
            <w:vAlign w:val="center"/>
          </w:tcPr>
          <w:p w14:paraId="6929459F" w14:textId="6B67CECA" w:rsidR="004E5E24" w:rsidRPr="007040B9" w:rsidRDefault="004E5E24" w:rsidP="00AC47F7">
            <w:pPr>
              <w:jc w:val="left"/>
              <w:rPr>
                <w:szCs w:val="24"/>
              </w:rPr>
            </w:pPr>
            <w:r w:rsidRPr="007040B9">
              <w:t>Hóa chất xét nghiệm định lượng Anti-TG</w:t>
            </w:r>
          </w:p>
        </w:tc>
        <w:tc>
          <w:tcPr>
            <w:tcW w:w="4562" w:type="dxa"/>
            <w:shd w:val="clear" w:color="auto" w:fill="auto"/>
            <w:vAlign w:val="center"/>
          </w:tcPr>
          <w:p w14:paraId="6F60C664" w14:textId="057F7CB0" w:rsidR="004E5E24" w:rsidRPr="007040B9" w:rsidRDefault="004E5E24" w:rsidP="00AC47F7">
            <w:pPr>
              <w:jc w:val="left"/>
              <w:rPr>
                <w:szCs w:val="24"/>
              </w:rPr>
            </w:pPr>
            <w:r w:rsidRPr="007040B9">
              <w:t>- Hóa chất định lượng chất Anti-TG .</w:t>
            </w:r>
            <w:r w:rsidRPr="007040B9">
              <w:br/>
              <w:t xml:space="preserve">- Xét nghiệm miễn dịch điện hóa phát quang dùng cho các máy xét nghiệm </w:t>
            </w:r>
            <w:r w:rsidR="007F1799" w:rsidRPr="007040B9">
              <w:t>miễn dịch</w:t>
            </w:r>
            <w:r w:rsidRPr="007040B9">
              <w:t xml:space="preserve"> cobas e.</w:t>
            </w:r>
            <w:r w:rsidRPr="007040B9">
              <w:br/>
              <w:t xml:space="preserve">- Quy cách: Hộp ≥ 100 tests </w:t>
            </w:r>
            <w:r w:rsidRPr="007040B9">
              <w:br/>
              <w:t>- Đạt tiêu chuẩn ISO 13485</w:t>
            </w:r>
          </w:p>
        </w:tc>
        <w:tc>
          <w:tcPr>
            <w:tcW w:w="1918" w:type="dxa"/>
            <w:shd w:val="clear" w:color="auto" w:fill="auto"/>
            <w:vAlign w:val="center"/>
          </w:tcPr>
          <w:p w14:paraId="6EA7DE2A" w14:textId="0DB63201"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47CF339" w14:textId="77777777" w:rsidTr="00103903">
        <w:trPr>
          <w:trHeight w:val="20"/>
          <w:tblHeader/>
        </w:trPr>
        <w:tc>
          <w:tcPr>
            <w:tcW w:w="764" w:type="dxa"/>
            <w:shd w:val="clear" w:color="auto" w:fill="auto"/>
            <w:vAlign w:val="center"/>
          </w:tcPr>
          <w:p w14:paraId="3FED9983" w14:textId="6C753BBB" w:rsidR="004E5E24" w:rsidRPr="007040B9" w:rsidRDefault="004E5E24" w:rsidP="00103903">
            <w:pPr>
              <w:jc w:val="center"/>
              <w:rPr>
                <w:szCs w:val="24"/>
              </w:rPr>
            </w:pPr>
            <w:r w:rsidRPr="007040B9">
              <w:rPr>
                <w:color w:val="000000"/>
              </w:rPr>
              <w:t>1.8</w:t>
            </w:r>
          </w:p>
        </w:tc>
        <w:tc>
          <w:tcPr>
            <w:tcW w:w="2362" w:type="dxa"/>
            <w:shd w:val="clear" w:color="auto" w:fill="auto"/>
            <w:vAlign w:val="center"/>
          </w:tcPr>
          <w:p w14:paraId="19271274" w14:textId="68816D6B" w:rsidR="004E5E24" w:rsidRPr="007040B9" w:rsidRDefault="004E5E24" w:rsidP="00AC47F7">
            <w:pPr>
              <w:jc w:val="left"/>
              <w:rPr>
                <w:szCs w:val="24"/>
              </w:rPr>
            </w:pPr>
            <w:r w:rsidRPr="007040B9">
              <w:t>Cốc phản ứng và đầu côn hút mẫu</w:t>
            </w:r>
          </w:p>
        </w:tc>
        <w:tc>
          <w:tcPr>
            <w:tcW w:w="4562" w:type="dxa"/>
            <w:shd w:val="clear" w:color="auto" w:fill="auto"/>
            <w:vAlign w:val="center"/>
          </w:tcPr>
          <w:p w14:paraId="0AFBBA25" w14:textId="484F7EB5" w:rsidR="004E5E24" w:rsidRPr="007040B9" w:rsidRDefault="004E5E24" w:rsidP="00AC47F7">
            <w:pPr>
              <w:jc w:val="left"/>
              <w:rPr>
                <w:szCs w:val="24"/>
              </w:rPr>
            </w:pPr>
            <w:r w:rsidRPr="007040B9">
              <w:t xml:space="preserve">- Cốc phản ứng và đầu côn hút mẫu cho các máy cobas e </w:t>
            </w:r>
            <w:r w:rsidRPr="007040B9">
              <w:br/>
              <w:t xml:space="preserve">- Quy cách: Hộp ≥ (8x6 khay, 84 tips+ 84cups/ khay + 8 Hộp giấy thải) </w:t>
            </w:r>
            <w:r w:rsidRPr="007040B9">
              <w:br/>
              <w:t>- Đạt tiêu chuẩn ISO 13485</w:t>
            </w:r>
          </w:p>
        </w:tc>
        <w:tc>
          <w:tcPr>
            <w:tcW w:w="1918" w:type="dxa"/>
            <w:shd w:val="clear" w:color="auto" w:fill="auto"/>
            <w:vAlign w:val="center"/>
          </w:tcPr>
          <w:p w14:paraId="7620D449" w14:textId="2CBCC19E"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623FD83" w14:textId="77777777" w:rsidTr="00103903">
        <w:trPr>
          <w:trHeight w:val="20"/>
          <w:tblHeader/>
        </w:trPr>
        <w:tc>
          <w:tcPr>
            <w:tcW w:w="764" w:type="dxa"/>
            <w:shd w:val="clear" w:color="auto" w:fill="auto"/>
            <w:vAlign w:val="center"/>
          </w:tcPr>
          <w:p w14:paraId="288BB18B" w14:textId="5B4F5E44" w:rsidR="004E5E24" w:rsidRPr="007040B9" w:rsidRDefault="004E5E24" w:rsidP="00103903">
            <w:pPr>
              <w:jc w:val="center"/>
              <w:rPr>
                <w:szCs w:val="24"/>
              </w:rPr>
            </w:pPr>
            <w:r w:rsidRPr="007040B9">
              <w:t>1.9</w:t>
            </w:r>
          </w:p>
        </w:tc>
        <w:tc>
          <w:tcPr>
            <w:tcW w:w="2362" w:type="dxa"/>
            <w:shd w:val="clear" w:color="auto" w:fill="auto"/>
            <w:vAlign w:val="center"/>
          </w:tcPr>
          <w:p w14:paraId="1226E130" w14:textId="0EE02F0C" w:rsidR="004E5E24" w:rsidRPr="007040B9" w:rsidRDefault="004E5E24" w:rsidP="00AC47F7">
            <w:pPr>
              <w:jc w:val="left"/>
              <w:rPr>
                <w:szCs w:val="24"/>
              </w:rPr>
            </w:pPr>
            <w:r w:rsidRPr="007040B9">
              <w:t>Hóa chất xét nghiệm định lượng NT-ProBNP</w:t>
            </w:r>
          </w:p>
        </w:tc>
        <w:tc>
          <w:tcPr>
            <w:tcW w:w="4562" w:type="dxa"/>
            <w:shd w:val="clear" w:color="auto" w:fill="auto"/>
            <w:vAlign w:val="center"/>
          </w:tcPr>
          <w:p w14:paraId="7899B10C" w14:textId="497998C1" w:rsidR="004E5E24" w:rsidRPr="007040B9" w:rsidRDefault="004E5E24" w:rsidP="00AC47F7">
            <w:pPr>
              <w:jc w:val="left"/>
              <w:rPr>
                <w:szCs w:val="24"/>
              </w:rPr>
            </w:pPr>
            <w:r w:rsidRPr="007040B9">
              <w:t xml:space="preserve">- Xét nghiệm in vitro dùng đê định lượng peptide lợi niệu loại B pro đầu N trong huyết thanh và huyết tương người. </w:t>
            </w:r>
            <w:r w:rsidRPr="007040B9">
              <w:br/>
              <w:t xml:space="preserve">- Xét nghiệm miễn dịch điện quang hóa phát quang Eclia được dùng cho máy xét nghiệm miễn dịch cobas e. </w:t>
            </w:r>
            <w:r w:rsidRPr="007040B9">
              <w:br/>
              <w:t xml:space="preserve">- Quy cách: Hộp ≥ 100 test </w:t>
            </w:r>
            <w:r w:rsidRPr="007040B9">
              <w:br/>
              <w:t>- Đạt tiêu chuẩn ISO 13485</w:t>
            </w:r>
          </w:p>
        </w:tc>
        <w:tc>
          <w:tcPr>
            <w:tcW w:w="1918" w:type="dxa"/>
            <w:shd w:val="clear" w:color="auto" w:fill="auto"/>
            <w:vAlign w:val="center"/>
          </w:tcPr>
          <w:p w14:paraId="3B2A058E" w14:textId="58E6033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0E01E24" w14:textId="77777777" w:rsidTr="00103903">
        <w:trPr>
          <w:trHeight w:val="20"/>
          <w:tblHeader/>
        </w:trPr>
        <w:tc>
          <w:tcPr>
            <w:tcW w:w="764" w:type="dxa"/>
            <w:shd w:val="clear" w:color="auto" w:fill="auto"/>
            <w:vAlign w:val="center"/>
          </w:tcPr>
          <w:p w14:paraId="3DC17E21" w14:textId="533309CC" w:rsidR="004E5E24" w:rsidRPr="007040B9" w:rsidRDefault="004E5E24" w:rsidP="00103903">
            <w:pPr>
              <w:jc w:val="center"/>
              <w:rPr>
                <w:szCs w:val="24"/>
              </w:rPr>
            </w:pPr>
            <w:r w:rsidRPr="007040B9">
              <w:rPr>
                <w:color w:val="000000"/>
              </w:rPr>
              <w:lastRenderedPageBreak/>
              <w:t>1.10</w:t>
            </w:r>
          </w:p>
        </w:tc>
        <w:tc>
          <w:tcPr>
            <w:tcW w:w="2362" w:type="dxa"/>
            <w:shd w:val="clear" w:color="auto" w:fill="auto"/>
            <w:vAlign w:val="center"/>
          </w:tcPr>
          <w:p w14:paraId="43109546" w14:textId="680BBF8F" w:rsidR="004E5E24" w:rsidRPr="007040B9" w:rsidRDefault="004E5E24" w:rsidP="00AC47F7">
            <w:pPr>
              <w:jc w:val="left"/>
              <w:rPr>
                <w:szCs w:val="24"/>
              </w:rPr>
            </w:pPr>
            <w:r w:rsidRPr="007040B9">
              <w:t xml:space="preserve">Chất chuẩn xét nghiệm định lượng CA 125 </w:t>
            </w:r>
          </w:p>
        </w:tc>
        <w:tc>
          <w:tcPr>
            <w:tcW w:w="4562" w:type="dxa"/>
            <w:shd w:val="clear" w:color="auto" w:fill="auto"/>
            <w:vAlign w:val="center"/>
          </w:tcPr>
          <w:p w14:paraId="6E3B7DBC" w14:textId="25C0B2BC" w:rsidR="004E5E24" w:rsidRPr="007040B9" w:rsidRDefault="004E5E24" w:rsidP="00AC47F7">
            <w:pPr>
              <w:jc w:val="left"/>
              <w:rPr>
                <w:szCs w:val="24"/>
              </w:rPr>
            </w:pPr>
            <w:r w:rsidRPr="007040B9">
              <w:t xml:space="preserve">- Chất chuẩn xét nghiệm định lượng CA 125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7B53974B" w14:textId="6C958B58"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4EDCB45" w14:textId="77777777" w:rsidTr="00103903">
        <w:trPr>
          <w:trHeight w:val="20"/>
          <w:tblHeader/>
        </w:trPr>
        <w:tc>
          <w:tcPr>
            <w:tcW w:w="764" w:type="dxa"/>
            <w:shd w:val="clear" w:color="auto" w:fill="auto"/>
            <w:vAlign w:val="center"/>
          </w:tcPr>
          <w:p w14:paraId="40F13BB2" w14:textId="3275971D" w:rsidR="004E5E24" w:rsidRPr="007040B9" w:rsidRDefault="004E5E24" w:rsidP="00103903">
            <w:pPr>
              <w:jc w:val="center"/>
              <w:rPr>
                <w:szCs w:val="24"/>
              </w:rPr>
            </w:pPr>
            <w:r w:rsidRPr="007040B9">
              <w:t>1.11</w:t>
            </w:r>
          </w:p>
        </w:tc>
        <w:tc>
          <w:tcPr>
            <w:tcW w:w="2362" w:type="dxa"/>
            <w:shd w:val="clear" w:color="auto" w:fill="auto"/>
            <w:vAlign w:val="center"/>
          </w:tcPr>
          <w:p w14:paraId="018BF5BB" w14:textId="64331098" w:rsidR="004E5E24" w:rsidRPr="007040B9" w:rsidRDefault="004E5E24" w:rsidP="00AC47F7">
            <w:pPr>
              <w:jc w:val="left"/>
              <w:rPr>
                <w:szCs w:val="24"/>
              </w:rPr>
            </w:pPr>
            <w:r w:rsidRPr="007040B9">
              <w:t>Chất chuẩn xét nghiệm định lượng CA 15-3</w:t>
            </w:r>
          </w:p>
        </w:tc>
        <w:tc>
          <w:tcPr>
            <w:tcW w:w="4562" w:type="dxa"/>
            <w:shd w:val="clear" w:color="auto" w:fill="auto"/>
            <w:vAlign w:val="center"/>
          </w:tcPr>
          <w:p w14:paraId="715EC725" w14:textId="161087FD" w:rsidR="004E5E24" w:rsidRPr="007040B9" w:rsidRDefault="004E5E24" w:rsidP="00AC47F7">
            <w:pPr>
              <w:jc w:val="left"/>
              <w:rPr>
                <w:szCs w:val="24"/>
              </w:rPr>
            </w:pPr>
            <w:r w:rsidRPr="007040B9">
              <w:t xml:space="preserve">- Chất chuẩn xét nghiệm định lượng CA 15-3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5C0AC9D5" w14:textId="133DB68D"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4DA8F38A" w14:textId="77777777" w:rsidTr="00103903">
        <w:trPr>
          <w:trHeight w:val="20"/>
          <w:tblHeader/>
        </w:trPr>
        <w:tc>
          <w:tcPr>
            <w:tcW w:w="764" w:type="dxa"/>
            <w:shd w:val="clear" w:color="auto" w:fill="auto"/>
            <w:vAlign w:val="center"/>
          </w:tcPr>
          <w:p w14:paraId="519BD634" w14:textId="716806F0" w:rsidR="004E5E24" w:rsidRPr="007040B9" w:rsidRDefault="004E5E24" w:rsidP="00103903">
            <w:pPr>
              <w:jc w:val="center"/>
              <w:rPr>
                <w:szCs w:val="24"/>
              </w:rPr>
            </w:pPr>
            <w:r w:rsidRPr="007040B9">
              <w:rPr>
                <w:color w:val="000000"/>
              </w:rPr>
              <w:t>1.12</w:t>
            </w:r>
          </w:p>
        </w:tc>
        <w:tc>
          <w:tcPr>
            <w:tcW w:w="2362" w:type="dxa"/>
            <w:shd w:val="clear" w:color="auto" w:fill="auto"/>
            <w:vAlign w:val="center"/>
          </w:tcPr>
          <w:p w14:paraId="6275754F" w14:textId="3EDF13DB" w:rsidR="004E5E24" w:rsidRPr="007040B9" w:rsidRDefault="004E5E24" w:rsidP="00AC47F7">
            <w:pPr>
              <w:jc w:val="left"/>
              <w:rPr>
                <w:szCs w:val="24"/>
              </w:rPr>
            </w:pPr>
            <w:r w:rsidRPr="007040B9">
              <w:t>Chất chuẩn xét nghiệm định lượng CA 19-9</w:t>
            </w:r>
          </w:p>
        </w:tc>
        <w:tc>
          <w:tcPr>
            <w:tcW w:w="4562" w:type="dxa"/>
            <w:shd w:val="clear" w:color="auto" w:fill="auto"/>
            <w:vAlign w:val="center"/>
          </w:tcPr>
          <w:p w14:paraId="4F225188" w14:textId="0F099D57" w:rsidR="004E5E24" w:rsidRPr="007040B9" w:rsidRDefault="004E5E24" w:rsidP="00AC47F7">
            <w:pPr>
              <w:jc w:val="left"/>
              <w:rPr>
                <w:szCs w:val="24"/>
              </w:rPr>
            </w:pPr>
            <w:r w:rsidRPr="007040B9">
              <w:t xml:space="preserve">- Chất chuẩn xét nghiệm định lượng CA 19-9 dùng cho các máy xét nghiệm miễn dịch cobas e. </w:t>
            </w:r>
            <w:r w:rsidRPr="007040B9">
              <w:br/>
              <w:t>- Quy cách: Hộp ≥ (4 x 1 ml)</w:t>
            </w:r>
            <w:r w:rsidRPr="007040B9">
              <w:br/>
              <w:t>- Đạt tiêu chuẩn ISO 13485</w:t>
            </w:r>
          </w:p>
        </w:tc>
        <w:tc>
          <w:tcPr>
            <w:tcW w:w="1918" w:type="dxa"/>
            <w:shd w:val="clear" w:color="auto" w:fill="auto"/>
            <w:vAlign w:val="center"/>
          </w:tcPr>
          <w:p w14:paraId="729EB594" w14:textId="7EE5D1D7"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773021C2" w14:textId="77777777" w:rsidTr="00103903">
        <w:trPr>
          <w:trHeight w:val="20"/>
          <w:tblHeader/>
        </w:trPr>
        <w:tc>
          <w:tcPr>
            <w:tcW w:w="764" w:type="dxa"/>
            <w:shd w:val="clear" w:color="auto" w:fill="auto"/>
            <w:vAlign w:val="center"/>
          </w:tcPr>
          <w:p w14:paraId="6593C9E0" w14:textId="6F548545" w:rsidR="004E5E24" w:rsidRPr="007040B9" w:rsidRDefault="004E5E24" w:rsidP="00103903">
            <w:pPr>
              <w:jc w:val="center"/>
              <w:rPr>
                <w:szCs w:val="24"/>
              </w:rPr>
            </w:pPr>
            <w:r w:rsidRPr="007040B9">
              <w:t>1.13</w:t>
            </w:r>
          </w:p>
        </w:tc>
        <w:tc>
          <w:tcPr>
            <w:tcW w:w="2362" w:type="dxa"/>
            <w:shd w:val="clear" w:color="auto" w:fill="auto"/>
            <w:vAlign w:val="center"/>
          </w:tcPr>
          <w:p w14:paraId="71B480EC" w14:textId="188991B8" w:rsidR="004E5E24" w:rsidRPr="007040B9" w:rsidRDefault="004E5E24" w:rsidP="00AC47F7">
            <w:pPr>
              <w:jc w:val="left"/>
              <w:rPr>
                <w:szCs w:val="24"/>
              </w:rPr>
            </w:pPr>
            <w:r w:rsidRPr="007040B9">
              <w:t xml:space="preserve">Chất chuẩn xét nghiệm định lượng Cyfra </w:t>
            </w:r>
          </w:p>
        </w:tc>
        <w:tc>
          <w:tcPr>
            <w:tcW w:w="4562" w:type="dxa"/>
            <w:shd w:val="clear" w:color="auto" w:fill="auto"/>
            <w:vAlign w:val="center"/>
          </w:tcPr>
          <w:p w14:paraId="34C2C2D0" w14:textId="70A7F7D0" w:rsidR="004E5E24" w:rsidRPr="007040B9" w:rsidRDefault="004E5E24" w:rsidP="00AC47F7">
            <w:pPr>
              <w:jc w:val="left"/>
              <w:rPr>
                <w:szCs w:val="24"/>
              </w:rPr>
            </w:pPr>
            <w:r w:rsidRPr="007040B9">
              <w:t xml:space="preserve">- Chất chuẩn xét nghiệm định lượng Cyfra dùng cho các máy xét nghiệm miễn dịch cobas e. </w:t>
            </w:r>
            <w:r w:rsidRPr="007040B9">
              <w:br/>
              <w:t>- Quy cách: Hộp ≥ (4 x 1 ml)</w:t>
            </w:r>
            <w:r w:rsidRPr="007040B9">
              <w:br/>
              <w:t>- Đạt tiêu chuẩn ISO 13485</w:t>
            </w:r>
          </w:p>
        </w:tc>
        <w:tc>
          <w:tcPr>
            <w:tcW w:w="1918" w:type="dxa"/>
            <w:shd w:val="clear" w:color="auto" w:fill="auto"/>
            <w:vAlign w:val="center"/>
          </w:tcPr>
          <w:p w14:paraId="2EB880C0" w14:textId="76DADAB3"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2A5BC08" w14:textId="77777777" w:rsidTr="00103903">
        <w:trPr>
          <w:trHeight w:val="20"/>
          <w:tblHeader/>
        </w:trPr>
        <w:tc>
          <w:tcPr>
            <w:tcW w:w="764" w:type="dxa"/>
            <w:shd w:val="clear" w:color="auto" w:fill="auto"/>
            <w:vAlign w:val="center"/>
          </w:tcPr>
          <w:p w14:paraId="0C8C11C8" w14:textId="6A0B982F" w:rsidR="004E5E24" w:rsidRPr="007040B9" w:rsidRDefault="004E5E24" w:rsidP="00103903">
            <w:pPr>
              <w:jc w:val="center"/>
              <w:rPr>
                <w:szCs w:val="24"/>
              </w:rPr>
            </w:pPr>
            <w:r w:rsidRPr="007040B9">
              <w:rPr>
                <w:color w:val="000000"/>
              </w:rPr>
              <w:t>1.14</w:t>
            </w:r>
          </w:p>
        </w:tc>
        <w:tc>
          <w:tcPr>
            <w:tcW w:w="2362" w:type="dxa"/>
            <w:shd w:val="clear" w:color="auto" w:fill="auto"/>
            <w:vAlign w:val="center"/>
          </w:tcPr>
          <w:p w14:paraId="7492D455" w14:textId="59DA206F" w:rsidR="004E5E24" w:rsidRPr="007040B9" w:rsidRDefault="004E5E24" w:rsidP="00AC47F7">
            <w:pPr>
              <w:jc w:val="left"/>
              <w:rPr>
                <w:szCs w:val="24"/>
              </w:rPr>
            </w:pPr>
            <w:r w:rsidRPr="007040B9">
              <w:t>Chất chuẩn xét nghiệm định lượng CA 72-4</w:t>
            </w:r>
          </w:p>
        </w:tc>
        <w:tc>
          <w:tcPr>
            <w:tcW w:w="4562" w:type="dxa"/>
            <w:shd w:val="clear" w:color="auto" w:fill="auto"/>
            <w:vAlign w:val="center"/>
          </w:tcPr>
          <w:p w14:paraId="3FE8C74D" w14:textId="201B289B" w:rsidR="004E5E24" w:rsidRPr="007040B9" w:rsidRDefault="004E5E24" w:rsidP="00AC47F7">
            <w:pPr>
              <w:jc w:val="left"/>
              <w:rPr>
                <w:szCs w:val="24"/>
              </w:rPr>
            </w:pPr>
            <w:r w:rsidRPr="007040B9">
              <w:t xml:space="preserve">- Chất chuẩn xét nghiệm định lượng CA 72-4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6032A9B7" w14:textId="4CF1737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F5C100F" w14:textId="77777777" w:rsidTr="00103903">
        <w:trPr>
          <w:trHeight w:val="20"/>
          <w:tblHeader/>
        </w:trPr>
        <w:tc>
          <w:tcPr>
            <w:tcW w:w="764" w:type="dxa"/>
            <w:shd w:val="clear" w:color="auto" w:fill="auto"/>
            <w:vAlign w:val="center"/>
          </w:tcPr>
          <w:p w14:paraId="7B2B3D9E" w14:textId="76CF9A14" w:rsidR="004E5E24" w:rsidRPr="007040B9" w:rsidRDefault="004E5E24" w:rsidP="00103903">
            <w:pPr>
              <w:jc w:val="center"/>
              <w:rPr>
                <w:szCs w:val="24"/>
              </w:rPr>
            </w:pPr>
            <w:r w:rsidRPr="007040B9">
              <w:t>1.15</w:t>
            </w:r>
          </w:p>
        </w:tc>
        <w:tc>
          <w:tcPr>
            <w:tcW w:w="2362" w:type="dxa"/>
            <w:shd w:val="clear" w:color="auto" w:fill="auto"/>
            <w:vAlign w:val="center"/>
          </w:tcPr>
          <w:p w14:paraId="44E7D7E0" w14:textId="1556DA3E" w:rsidR="004E5E24" w:rsidRPr="007040B9" w:rsidRDefault="004E5E24" w:rsidP="00AC47F7">
            <w:pPr>
              <w:jc w:val="left"/>
              <w:rPr>
                <w:szCs w:val="24"/>
              </w:rPr>
            </w:pPr>
            <w:r w:rsidRPr="007040B9">
              <w:t>Chất chuẩn xét nghiệm định lượng AFP</w:t>
            </w:r>
          </w:p>
        </w:tc>
        <w:tc>
          <w:tcPr>
            <w:tcW w:w="4562" w:type="dxa"/>
            <w:shd w:val="clear" w:color="auto" w:fill="auto"/>
            <w:vAlign w:val="center"/>
          </w:tcPr>
          <w:p w14:paraId="0D51816C" w14:textId="3FFF426F" w:rsidR="004E5E24" w:rsidRPr="007040B9" w:rsidRDefault="004E5E24" w:rsidP="00AC47F7">
            <w:pPr>
              <w:jc w:val="left"/>
              <w:rPr>
                <w:szCs w:val="24"/>
              </w:rPr>
            </w:pPr>
            <w:r w:rsidRPr="007040B9">
              <w:t xml:space="preserve">- Chất chuẩn xét nghiệm định lượng AFP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0ADEC5EF" w14:textId="3EA461DC"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409FEDD7" w14:textId="77777777" w:rsidTr="00103903">
        <w:trPr>
          <w:trHeight w:val="20"/>
          <w:tblHeader/>
        </w:trPr>
        <w:tc>
          <w:tcPr>
            <w:tcW w:w="764" w:type="dxa"/>
            <w:shd w:val="clear" w:color="auto" w:fill="auto"/>
            <w:vAlign w:val="center"/>
          </w:tcPr>
          <w:p w14:paraId="29E0C5B3" w14:textId="2EFE3D7B" w:rsidR="004E5E24" w:rsidRPr="007040B9" w:rsidRDefault="004E5E24" w:rsidP="00103903">
            <w:pPr>
              <w:jc w:val="center"/>
              <w:rPr>
                <w:szCs w:val="24"/>
              </w:rPr>
            </w:pPr>
            <w:r w:rsidRPr="007040B9">
              <w:rPr>
                <w:color w:val="000000"/>
              </w:rPr>
              <w:t>1.16</w:t>
            </w:r>
          </w:p>
        </w:tc>
        <w:tc>
          <w:tcPr>
            <w:tcW w:w="2362" w:type="dxa"/>
            <w:shd w:val="clear" w:color="auto" w:fill="auto"/>
            <w:vAlign w:val="center"/>
          </w:tcPr>
          <w:p w14:paraId="2F0D2AFC" w14:textId="6A897378" w:rsidR="004E5E24" w:rsidRPr="007040B9" w:rsidRDefault="004E5E24" w:rsidP="00AC47F7">
            <w:pPr>
              <w:jc w:val="left"/>
              <w:rPr>
                <w:szCs w:val="24"/>
              </w:rPr>
            </w:pPr>
            <w:r w:rsidRPr="007040B9">
              <w:t>Chất chuẩn xét nghiệm định lượng Anti-TG</w:t>
            </w:r>
          </w:p>
        </w:tc>
        <w:tc>
          <w:tcPr>
            <w:tcW w:w="4562" w:type="dxa"/>
            <w:shd w:val="clear" w:color="auto" w:fill="auto"/>
            <w:vAlign w:val="center"/>
          </w:tcPr>
          <w:p w14:paraId="2736DFEA" w14:textId="361FAFFD" w:rsidR="004E5E24" w:rsidRPr="007040B9" w:rsidRDefault="004E5E24" w:rsidP="00AC47F7">
            <w:pPr>
              <w:jc w:val="left"/>
              <w:rPr>
                <w:szCs w:val="24"/>
              </w:rPr>
            </w:pPr>
            <w:r w:rsidRPr="007040B9">
              <w:t xml:space="preserve">- Chất chuẩn xét nghiệm định lượng Anti-TG dùng cho các máy xét nghiệm miễn dịch cobas e. </w:t>
            </w:r>
            <w:r w:rsidRPr="007040B9">
              <w:br/>
              <w:t xml:space="preserve">- Quy cách: Hộp ≥ (4 x 1.5 ml) </w:t>
            </w:r>
            <w:r w:rsidRPr="007040B9">
              <w:br/>
              <w:t>- Đạt tiêu chuẩn ISO 13485</w:t>
            </w:r>
          </w:p>
        </w:tc>
        <w:tc>
          <w:tcPr>
            <w:tcW w:w="1918" w:type="dxa"/>
            <w:shd w:val="clear" w:color="auto" w:fill="auto"/>
            <w:vAlign w:val="center"/>
          </w:tcPr>
          <w:p w14:paraId="7F38C9BA" w14:textId="78AF5E3D"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A4DC7FE" w14:textId="77777777" w:rsidTr="00103903">
        <w:trPr>
          <w:trHeight w:val="20"/>
          <w:tblHeader/>
        </w:trPr>
        <w:tc>
          <w:tcPr>
            <w:tcW w:w="764" w:type="dxa"/>
            <w:shd w:val="clear" w:color="auto" w:fill="auto"/>
            <w:vAlign w:val="center"/>
          </w:tcPr>
          <w:p w14:paraId="527421F4" w14:textId="174CC6D8" w:rsidR="004E5E24" w:rsidRPr="007040B9" w:rsidRDefault="004E5E24" w:rsidP="00103903">
            <w:pPr>
              <w:jc w:val="center"/>
              <w:rPr>
                <w:szCs w:val="24"/>
              </w:rPr>
            </w:pPr>
            <w:r w:rsidRPr="007040B9">
              <w:t>1.17</w:t>
            </w:r>
          </w:p>
        </w:tc>
        <w:tc>
          <w:tcPr>
            <w:tcW w:w="2362" w:type="dxa"/>
            <w:shd w:val="clear" w:color="auto" w:fill="auto"/>
            <w:vAlign w:val="center"/>
          </w:tcPr>
          <w:p w14:paraId="4C47671B" w14:textId="77750171" w:rsidR="004E5E24" w:rsidRPr="007040B9" w:rsidRDefault="004E5E24" w:rsidP="00AC47F7">
            <w:pPr>
              <w:jc w:val="left"/>
              <w:rPr>
                <w:szCs w:val="24"/>
              </w:rPr>
            </w:pPr>
            <w:r w:rsidRPr="007040B9">
              <w:t>Chất chuẩn xét nghiệm định lượng NT-ProBNP</w:t>
            </w:r>
          </w:p>
        </w:tc>
        <w:tc>
          <w:tcPr>
            <w:tcW w:w="4562" w:type="dxa"/>
            <w:shd w:val="clear" w:color="auto" w:fill="auto"/>
            <w:vAlign w:val="center"/>
          </w:tcPr>
          <w:p w14:paraId="6A4B4C00" w14:textId="5EC535FF" w:rsidR="004E5E24" w:rsidRPr="007040B9" w:rsidRDefault="004E5E24" w:rsidP="00AC47F7">
            <w:pPr>
              <w:jc w:val="left"/>
              <w:rPr>
                <w:szCs w:val="24"/>
              </w:rPr>
            </w:pPr>
            <w:r w:rsidRPr="007040B9">
              <w:t xml:space="preserve">- Chất chuẩn xét nghiệm định lượng NT-ProBNP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65AF89FE" w14:textId="4EB571D8"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B3523CC" w14:textId="77777777" w:rsidTr="00103903">
        <w:trPr>
          <w:trHeight w:val="20"/>
          <w:tblHeader/>
        </w:trPr>
        <w:tc>
          <w:tcPr>
            <w:tcW w:w="764" w:type="dxa"/>
            <w:shd w:val="clear" w:color="auto" w:fill="auto"/>
            <w:vAlign w:val="center"/>
          </w:tcPr>
          <w:p w14:paraId="34FE1246" w14:textId="4231486E" w:rsidR="004E5E24" w:rsidRPr="007040B9" w:rsidRDefault="004E5E24" w:rsidP="00103903">
            <w:pPr>
              <w:jc w:val="center"/>
              <w:rPr>
                <w:szCs w:val="24"/>
              </w:rPr>
            </w:pPr>
            <w:r w:rsidRPr="007040B9">
              <w:rPr>
                <w:color w:val="000000"/>
              </w:rPr>
              <w:t>1.18</w:t>
            </w:r>
          </w:p>
        </w:tc>
        <w:tc>
          <w:tcPr>
            <w:tcW w:w="2362" w:type="dxa"/>
            <w:shd w:val="clear" w:color="auto" w:fill="auto"/>
            <w:vAlign w:val="center"/>
          </w:tcPr>
          <w:p w14:paraId="120FC759" w14:textId="77B47A93" w:rsidR="004E5E24" w:rsidRPr="007040B9" w:rsidRDefault="004E5E24" w:rsidP="00AC47F7">
            <w:pPr>
              <w:jc w:val="left"/>
              <w:rPr>
                <w:szCs w:val="24"/>
              </w:rPr>
            </w:pPr>
            <w:r w:rsidRPr="007040B9">
              <w:t>Chất chuẩn xét nghiệm định lượng CEA</w:t>
            </w:r>
          </w:p>
        </w:tc>
        <w:tc>
          <w:tcPr>
            <w:tcW w:w="4562" w:type="dxa"/>
            <w:shd w:val="clear" w:color="auto" w:fill="auto"/>
            <w:vAlign w:val="center"/>
          </w:tcPr>
          <w:p w14:paraId="025F527D" w14:textId="61CF58B4" w:rsidR="004E5E24" w:rsidRPr="007040B9" w:rsidRDefault="004E5E24" w:rsidP="00AC47F7">
            <w:pPr>
              <w:jc w:val="left"/>
              <w:rPr>
                <w:szCs w:val="24"/>
              </w:rPr>
            </w:pPr>
            <w:r w:rsidRPr="007040B9">
              <w:t xml:space="preserve">- Chất chuẩn xét nghiệm định lượng CEA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1DEC3EE2" w14:textId="6A8AE29B"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16A590D" w14:textId="77777777" w:rsidTr="00103903">
        <w:trPr>
          <w:trHeight w:val="20"/>
          <w:tblHeader/>
        </w:trPr>
        <w:tc>
          <w:tcPr>
            <w:tcW w:w="764" w:type="dxa"/>
            <w:shd w:val="clear" w:color="auto" w:fill="auto"/>
            <w:vAlign w:val="center"/>
          </w:tcPr>
          <w:p w14:paraId="10AAFC5D" w14:textId="22AEBB16" w:rsidR="004E5E24" w:rsidRPr="007040B9" w:rsidRDefault="004E5E24" w:rsidP="00103903">
            <w:pPr>
              <w:jc w:val="center"/>
              <w:rPr>
                <w:szCs w:val="24"/>
              </w:rPr>
            </w:pPr>
            <w:r w:rsidRPr="007040B9">
              <w:t>1.19</w:t>
            </w:r>
          </w:p>
        </w:tc>
        <w:tc>
          <w:tcPr>
            <w:tcW w:w="2362" w:type="dxa"/>
            <w:shd w:val="clear" w:color="auto" w:fill="auto"/>
            <w:vAlign w:val="center"/>
          </w:tcPr>
          <w:p w14:paraId="0AA0388E" w14:textId="244C0B18" w:rsidR="004E5E24" w:rsidRPr="007040B9" w:rsidRDefault="004E5E24" w:rsidP="00AC47F7">
            <w:pPr>
              <w:jc w:val="left"/>
              <w:rPr>
                <w:szCs w:val="24"/>
              </w:rPr>
            </w:pPr>
            <w:r w:rsidRPr="007040B9">
              <w:t>Chất chuẩn xét nghiệm định lượng Cortisol</w:t>
            </w:r>
          </w:p>
        </w:tc>
        <w:tc>
          <w:tcPr>
            <w:tcW w:w="4562" w:type="dxa"/>
            <w:shd w:val="clear" w:color="auto" w:fill="auto"/>
            <w:vAlign w:val="center"/>
          </w:tcPr>
          <w:p w14:paraId="3FA65EFA" w14:textId="145251DE" w:rsidR="004E5E24" w:rsidRPr="007040B9" w:rsidRDefault="004E5E24" w:rsidP="00AC47F7">
            <w:pPr>
              <w:jc w:val="left"/>
              <w:rPr>
                <w:szCs w:val="24"/>
              </w:rPr>
            </w:pPr>
            <w:r w:rsidRPr="007040B9">
              <w:t xml:space="preserve">- Chất chuẩn xét nghiệm định lượng cortisol dùng cho các máy xét nghiệm miễn dịch cobas e. </w:t>
            </w:r>
            <w:r w:rsidRPr="007040B9">
              <w:br/>
              <w:t xml:space="preserve">- Hộp ≥ (4 x 1 ml) </w:t>
            </w:r>
            <w:r w:rsidRPr="007040B9">
              <w:br/>
              <w:t>- Đạt tiêu chuẩn ISO 13485</w:t>
            </w:r>
          </w:p>
        </w:tc>
        <w:tc>
          <w:tcPr>
            <w:tcW w:w="1918" w:type="dxa"/>
            <w:shd w:val="clear" w:color="auto" w:fill="auto"/>
            <w:vAlign w:val="center"/>
          </w:tcPr>
          <w:p w14:paraId="6C9669EB" w14:textId="351B635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CF3547F" w14:textId="77777777" w:rsidTr="00103903">
        <w:trPr>
          <w:trHeight w:val="20"/>
          <w:tblHeader/>
        </w:trPr>
        <w:tc>
          <w:tcPr>
            <w:tcW w:w="764" w:type="dxa"/>
            <w:shd w:val="clear" w:color="auto" w:fill="auto"/>
            <w:vAlign w:val="center"/>
          </w:tcPr>
          <w:p w14:paraId="47E72B27" w14:textId="7E45A59F" w:rsidR="004E5E24" w:rsidRPr="007040B9" w:rsidRDefault="004E5E24" w:rsidP="00103903">
            <w:pPr>
              <w:jc w:val="center"/>
              <w:rPr>
                <w:szCs w:val="24"/>
              </w:rPr>
            </w:pPr>
            <w:r w:rsidRPr="007040B9">
              <w:rPr>
                <w:color w:val="000000"/>
              </w:rPr>
              <w:lastRenderedPageBreak/>
              <w:t>1.20</w:t>
            </w:r>
          </w:p>
        </w:tc>
        <w:tc>
          <w:tcPr>
            <w:tcW w:w="2362" w:type="dxa"/>
            <w:shd w:val="clear" w:color="auto" w:fill="auto"/>
            <w:vAlign w:val="center"/>
          </w:tcPr>
          <w:p w14:paraId="0A6F526F" w14:textId="50EFB06F" w:rsidR="004E5E24" w:rsidRPr="007040B9" w:rsidRDefault="004E5E24" w:rsidP="00AC47F7">
            <w:pPr>
              <w:jc w:val="left"/>
              <w:rPr>
                <w:szCs w:val="24"/>
              </w:rPr>
            </w:pPr>
            <w:r w:rsidRPr="007040B9">
              <w:t>Chất chuẩn xét nghiệm định lượng Estraldiol</w:t>
            </w:r>
          </w:p>
        </w:tc>
        <w:tc>
          <w:tcPr>
            <w:tcW w:w="4562" w:type="dxa"/>
            <w:shd w:val="clear" w:color="auto" w:fill="auto"/>
            <w:vAlign w:val="center"/>
          </w:tcPr>
          <w:p w14:paraId="6BBA28F0" w14:textId="16506CEA" w:rsidR="004E5E24" w:rsidRPr="007040B9" w:rsidRDefault="004E5E24" w:rsidP="00AC47F7">
            <w:pPr>
              <w:jc w:val="left"/>
              <w:rPr>
                <w:szCs w:val="24"/>
              </w:rPr>
            </w:pPr>
            <w:r w:rsidRPr="007040B9">
              <w:t xml:space="preserve">- Chất chuẩn xét nghiệm định lượng Estraldiol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5FC17D5D" w14:textId="266F17A3"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0FD74EB" w14:textId="77777777" w:rsidTr="00103903">
        <w:trPr>
          <w:trHeight w:val="20"/>
          <w:tblHeader/>
        </w:trPr>
        <w:tc>
          <w:tcPr>
            <w:tcW w:w="764" w:type="dxa"/>
            <w:shd w:val="clear" w:color="auto" w:fill="auto"/>
            <w:vAlign w:val="center"/>
          </w:tcPr>
          <w:p w14:paraId="3DFD3B58" w14:textId="59D94A72" w:rsidR="004E5E24" w:rsidRPr="007040B9" w:rsidRDefault="004E5E24" w:rsidP="00103903">
            <w:pPr>
              <w:jc w:val="center"/>
              <w:rPr>
                <w:szCs w:val="24"/>
              </w:rPr>
            </w:pPr>
            <w:r w:rsidRPr="007040B9">
              <w:t>1.21</w:t>
            </w:r>
          </w:p>
        </w:tc>
        <w:tc>
          <w:tcPr>
            <w:tcW w:w="2362" w:type="dxa"/>
            <w:shd w:val="clear" w:color="auto" w:fill="auto"/>
            <w:vAlign w:val="center"/>
          </w:tcPr>
          <w:p w14:paraId="36DA6314" w14:textId="0009ECAE" w:rsidR="004E5E24" w:rsidRPr="007040B9" w:rsidRDefault="004E5E24" w:rsidP="00AC47F7">
            <w:pPr>
              <w:jc w:val="left"/>
              <w:rPr>
                <w:szCs w:val="24"/>
              </w:rPr>
            </w:pPr>
            <w:r w:rsidRPr="007040B9">
              <w:t>Chất chuẩn xét nghiệm định lượng Ferritin</w:t>
            </w:r>
          </w:p>
        </w:tc>
        <w:tc>
          <w:tcPr>
            <w:tcW w:w="4562" w:type="dxa"/>
            <w:shd w:val="clear" w:color="auto" w:fill="auto"/>
            <w:vAlign w:val="center"/>
          </w:tcPr>
          <w:p w14:paraId="7317D45F" w14:textId="17C98CF4" w:rsidR="004E5E24" w:rsidRPr="007040B9" w:rsidRDefault="004E5E24" w:rsidP="00AC47F7">
            <w:pPr>
              <w:jc w:val="left"/>
              <w:rPr>
                <w:szCs w:val="24"/>
              </w:rPr>
            </w:pPr>
            <w:r w:rsidRPr="007040B9">
              <w:t xml:space="preserve">- Chất chuẩn xét nghiệm định lượng Ferritin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743B461B" w14:textId="2A3139E5"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A212F84" w14:textId="77777777" w:rsidTr="00103903">
        <w:trPr>
          <w:trHeight w:val="20"/>
          <w:tblHeader/>
        </w:trPr>
        <w:tc>
          <w:tcPr>
            <w:tcW w:w="764" w:type="dxa"/>
            <w:shd w:val="clear" w:color="auto" w:fill="auto"/>
            <w:vAlign w:val="center"/>
          </w:tcPr>
          <w:p w14:paraId="367B1FA2" w14:textId="7829153A" w:rsidR="004E5E24" w:rsidRPr="007040B9" w:rsidRDefault="004E5E24" w:rsidP="00103903">
            <w:pPr>
              <w:jc w:val="center"/>
              <w:rPr>
                <w:szCs w:val="24"/>
              </w:rPr>
            </w:pPr>
            <w:r w:rsidRPr="007040B9">
              <w:rPr>
                <w:color w:val="000000"/>
              </w:rPr>
              <w:t>1.22</w:t>
            </w:r>
          </w:p>
        </w:tc>
        <w:tc>
          <w:tcPr>
            <w:tcW w:w="2362" w:type="dxa"/>
            <w:shd w:val="clear" w:color="auto" w:fill="auto"/>
            <w:vAlign w:val="center"/>
          </w:tcPr>
          <w:p w14:paraId="2C794F89" w14:textId="5B203C8B" w:rsidR="004E5E24" w:rsidRPr="007040B9" w:rsidRDefault="004E5E24" w:rsidP="00AC47F7">
            <w:pPr>
              <w:jc w:val="left"/>
              <w:rPr>
                <w:szCs w:val="24"/>
              </w:rPr>
            </w:pPr>
            <w:r w:rsidRPr="007040B9">
              <w:t>Chất chuẩn xét nghiệm định lượng PSA tự do</w:t>
            </w:r>
          </w:p>
        </w:tc>
        <w:tc>
          <w:tcPr>
            <w:tcW w:w="4562" w:type="dxa"/>
            <w:shd w:val="clear" w:color="auto" w:fill="auto"/>
            <w:vAlign w:val="center"/>
          </w:tcPr>
          <w:p w14:paraId="44ED11C3" w14:textId="7EBF7EAD" w:rsidR="004E5E24" w:rsidRPr="007040B9" w:rsidRDefault="004E5E24" w:rsidP="00AC47F7">
            <w:pPr>
              <w:jc w:val="left"/>
              <w:rPr>
                <w:szCs w:val="24"/>
              </w:rPr>
            </w:pPr>
            <w:r w:rsidRPr="007040B9">
              <w:t xml:space="preserve">- Chất chuẩn xét nghiệm định lượng PSA tự do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55CF3B42" w14:textId="136BBF6B"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06B5720" w14:textId="77777777" w:rsidTr="00103903">
        <w:trPr>
          <w:trHeight w:val="20"/>
          <w:tblHeader/>
        </w:trPr>
        <w:tc>
          <w:tcPr>
            <w:tcW w:w="764" w:type="dxa"/>
            <w:shd w:val="clear" w:color="auto" w:fill="auto"/>
            <w:vAlign w:val="center"/>
          </w:tcPr>
          <w:p w14:paraId="36289AF1" w14:textId="03A9FB0B" w:rsidR="004E5E24" w:rsidRPr="007040B9" w:rsidRDefault="004E5E24" w:rsidP="00103903">
            <w:pPr>
              <w:jc w:val="center"/>
              <w:rPr>
                <w:szCs w:val="24"/>
              </w:rPr>
            </w:pPr>
            <w:r w:rsidRPr="007040B9">
              <w:t>1.23</w:t>
            </w:r>
          </w:p>
        </w:tc>
        <w:tc>
          <w:tcPr>
            <w:tcW w:w="2362" w:type="dxa"/>
            <w:shd w:val="clear" w:color="auto" w:fill="auto"/>
            <w:vAlign w:val="center"/>
          </w:tcPr>
          <w:p w14:paraId="4ECCEE09" w14:textId="2B109450" w:rsidR="004E5E24" w:rsidRPr="007040B9" w:rsidRDefault="004E5E24" w:rsidP="00AC47F7">
            <w:pPr>
              <w:jc w:val="left"/>
              <w:rPr>
                <w:szCs w:val="24"/>
              </w:rPr>
            </w:pPr>
            <w:r w:rsidRPr="007040B9">
              <w:t>Chất chuẩn xét nghiệm định lượng FSH</w:t>
            </w:r>
          </w:p>
        </w:tc>
        <w:tc>
          <w:tcPr>
            <w:tcW w:w="4562" w:type="dxa"/>
            <w:shd w:val="clear" w:color="auto" w:fill="auto"/>
            <w:vAlign w:val="center"/>
          </w:tcPr>
          <w:p w14:paraId="26D4AAFC" w14:textId="36168732" w:rsidR="004E5E24" w:rsidRPr="007040B9" w:rsidRDefault="004E5E24" w:rsidP="00AC47F7">
            <w:pPr>
              <w:jc w:val="left"/>
              <w:rPr>
                <w:szCs w:val="24"/>
              </w:rPr>
            </w:pPr>
            <w:r w:rsidRPr="007040B9">
              <w:t xml:space="preserve">- Chất chuẩn xét nghiệm định lượng FSH. </w:t>
            </w:r>
            <w:r w:rsidRPr="007040B9">
              <w:br/>
              <w:t xml:space="preserve">- Quy cách: Hộp ≥ (4 x 1 ml) </w:t>
            </w:r>
            <w:r w:rsidRPr="007040B9">
              <w:br/>
              <w:t>- Đạt tiêu chuẩn ISO 13485</w:t>
            </w:r>
          </w:p>
        </w:tc>
        <w:tc>
          <w:tcPr>
            <w:tcW w:w="1918" w:type="dxa"/>
            <w:shd w:val="clear" w:color="auto" w:fill="auto"/>
            <w:vAlign w:val="center"/>
          </w:tcPr>
          <w:p w14:paraId="47B0459C" w14:textId="194D639B"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81993C9" w14:textId="77777777" w:rsidTr="00103903">
        <w:trPr>
          <w:trHeight w:val="20"/>
          <w:tblHeader/>
        </w:trPr>
        <w:tc>
          <w:tcPr>
            <w:tcW w:w="764" w:type="dxa"/>
            <w:shd w:val="clear" w:color="auto" w:fill="auto"/>
            <w:vAlign w:val="center"/>
          </w:tcPr>
          <w:p w14:paraId="40FA3E37" w14:textId="2AA154C9" w:rsidR="004E5E24" w:rsidRPr="007040B9" w:rsidRDefault="004E5E24" w:rsidP="00103903">
            <w:pPr>
              <w:jc w:val="center"/>
              <w:rPr>
                <w:szCs w:val="24"/>
              </w:rPr>
            </w:pPr>
            <w:r w:rsidRPr="007040B9">
              <w:rPr>
                <w:color w:val="000000"/>
              </w:rPr>
              <w:t>1.24</w:t>
            </w:r>
          </w:p>
        </w:tc>
        <w:tc>
          <w:tcPr>
            <w:tcW w:w="2362" w:type="dxa"/>
            <w:shd w:val="clear" w:color="auto" w:fill="auto"/>
            <w:vAlign w:val="center"/>
          </w:tcPr>
          <w:p w14:paraId="5B31AAC8" w14:textId="0A3E743F" w:rsidR="004E5E24" w:rsidRPr="007040B9" w:rsidRDefault="004E5E24" w:rsidP="00AC47F7">
            <w:pPr>
              <w:jc w:val="left"/>
              <w:rPr>
                <w:szCs w:val="24"/>
              </w:rPr>
            </w:pPr>
            <w:r w:rsidRPr="007040B9">
              <w:t>Chất chuẩn xét nghiệm định lượng T4 tự do</w:t>
            </w:r>
          </w:p>
        </w:tc>
        <w:tc>
          <w:tcPr>
            <w:tcW w:w="4562" w:type="dxa"/>
            <w:shd w:val="clear" w:color="auto" w:fill="auto"/>
            <w:vAlign w:val="center"/>
          </w:tcPr>
          <w:p w14:paraId="1B719C97" w14:textId="18FE4478" w:rsidR="004E5E24" w:rsidRPr="007040B9" w:rsidRDefault="004E5E24" w:rsidP="00AC47F7">
            <w:pPr>
              <w:jc w:val="left"/>
              <w:rPr>
                <w:szCs w:val="24"/>
              </w:rPr>
            </w:pPr>
            <w:r w:rsidRPr="007040B9">
              <w:t xml:space="preserve">- Chất chuẩn xét nghiệm định lượng T4 tự do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70910FD7" w14:textId="6D95702E"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ED257E3" w14:textId="77777777" w:rsidTr="00103903">
        <w:trPr>
          <w:trHeight w:val="20"/>
          <w:tblHeader/>
        </w:trPr>
        <w:tc>
          <w:tcPr>
            <w:tcW w:w="764" w:type="dxa"/>
            <w:shd w:val="clear" w:color="auto" w:fill="auto"/>
            <w:vAlign w:val="center"/>
          </w:tcPr>
          <w:p w14:paraId="5847300E" w14:textId="50D402F2" w:rsidR="004E5E24" w:rsidRPr="007040B9" w:rsidRDefault="004E5E24" w:rsidP="00103903">
            <w:pPr>
              <w:jc w:val="center"/>
              <w:rPr>
                <w:szCs w:val="24"/>
              </w:rPr>
            </w:pPr>
            <w:r w:rsidRPr="007040B9">
              <w:t>1.25</w:t>
            </w:r>
          </w:p>
        </w:tc>
        <w:tc>
          <w:tcPr>
            <w:tcW w:w="2362" w:type="dxa"/>
            <w:shd w:val="clear" w:color="auto" w:fill="auto"/>
            <w:vAlign w:val="center"/>
          </w:tcPr>
          <w:p w14:paraId="3E0B5F1B" w14:textId="7081EE4E" w:rsidR="004E5E24" w:rsidRPr="007040B9" w:rsidRDefault="004E5E24" w:rsidP="00AC47F7">
            <w:pPr>
              <w:jc w:val="left"/>
              <w:rPr>
                <w:szCs w:val="24"/>
              </w:rPr>
            </w:pPr>
            <w:r w:rsidRPr="007040B9">
              <w:t>Chất chuẩn xét nghiệm định lượng beta HCG</w:t>
            </w:r>
          </w:p>
        </w:tc>
        <w:tc>
          <w:tcPr>
            <w:tcW w:w="4562" w:type="dxa"/>
            <w:shd w:val="clear" w:color="auto" w:fill="auto"/>
            <w:vAlign w:val="center"/>
          </w:tcPr>
          <w:p w14:paraId="554C565D" w14:textId="43A011DC" w:rsidR="004E5E24" w:rsidRPr="007040B9" w:rsidRDefault="004E5E24" w:rsidP="00AC47F7">
            <w:pPr>
              <w:jc w:val="left"/>
              <w:rPr>
                <w:szCs w:val="24"/>
              </w:rPr>
            </w:pPr>
            <w:r w:rsidRPr="007040B9">
              <w:t xml:space="preserve">- Chất chuẩn xét nghiệm định lượng beta HCG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6C9A1988" w14:textId="6ED9F19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57C535B" w14:textId="77777777" w:rsidTr="00103903">
        <w:trPr>
          <w:trHeight w:val="20"/>
          <w:tblHeader/>
        </w:trPr>
        <w:tc>
          <w:tcPr>
            <w:tcW w:w="764" w:type="dxa"/>
            <w:shd w:val="clear" w:color="auto" w:fill="auto"/>
            <w:vAlign w:val="center"/>
          </w:tcPr>
          <w:p w14:paraId="16828572" w14:textId="6227BE5F" w:rsidR="004E5E24" w:rsidRPr="007040B9" w:rsidRDefault="004E5E24" w:rsidP="00103903">
            <w:pPr>
              <w:jc w:val="center"/>
              <w:rPr>
                <w:szCs w:val="24"/>
              </w:rPr>
            </w:pPr>
            <w:r w:rsidRPr="007040B9">
              <w:rPr>
                <w:color w:val="000000"/>
              </w:rPr>
              <w:t>1.26</w:t>
            </w:r>
          </w:p>
        </w:tc>
        <w:tc>
          <w:tcPr>
            <w:tcW w:w="2362" w:type="dxa"/>
            <w:shd w:val="clear" w:color="auto" w:fill="auto"/>
            <w:vAlign w:val="center"/>
          </w:tcPr>
          <w:p w14:paraId="28462222" w14:textId="29BF2977" w:rsidR="004E5E24" w:rsidRPr="007040B9" w:rsidRDefault="004E5E24" w:rsidP="00AC47F7">
            <w:pPr>
              <w:jc w:val="left"/>
              <w:rPr>
                <w:szCs w:val="24"/>
              </w:rPr>
            </w:pPr>
            <w:r w:rsidRPr="007040B9">
              <w:t>Chất chuẩn xét nghiệm định lượng HE4</w:t>
            </w:r>
          </w:p>
        </w:tc>
        <w:tc>
          <w:tcPr>
            <w:tcW w:w="4562" w:type="dxa"/>
            <w:shd w:val="clear" w:color="auto" w:fill="auto"/>
            <w:vAlign w:val="center"/>
          </w:tcPr>
          <w:p w14:paraId="25984347" w14:textId="25A683BD" w:rsidR="004E5E24" w:rsidRPr="007040B9" w:rsidRDefault="004E5E24" w:rsidP="00AC47F7">
            <w:pPr>
              <w:jc w:val="left"/>
              <w:rPr>
                <w:szCs w:val="24"/>
              </w:rPr>
            </w:pPr>
            <w:r w:rsidRPr="007040B9">
              <w:t xml:space="preserve">- Chất chuẩn xét nghiệm định lượng HE4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5D59B4DC" w14:textId="0018A468"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7C282A93" w14:textId="77777777" w:rsidTr="00103903">
        <w:trPr>
          <w:trHeight w:val="20"/>
          <w:tblHeader/>
        </w:trPr>
        <w:tc>
          <w:tcPr>
            <w:tcW w:w="764" w:type="dxa"/>
            <w:shd w:val="clear" w:color="auto" w:fill="auto"/>
            <w:vAlign w:val="center"/>
          </w:tcPr>
          <w:p w14:paraId="1D96B86E" w14:textId="49F5E3C0" w:rsidR="004E5E24" w:rsidRPr="007040B9" w:rsidRDefault="004E5E24" w:rsidP="00103903">
            <w:pPr>
              <w:jc w:val="center"/>
              <w:rPr>
                <w:szCs w:val="24"/>
              </w:rPr>
            </w:pPr>
            <w:r w:rsidRPr="007040B9">
              <w:t>1.27</w:t>
            </w:r>
          </w:p>
        </w:tc>
        <w:tc>
          <w:tcPr>
            <w:tcW w:w="2362" w:type="dxa"/>
            <w:shd w:val="clear" w:color="auto" w:fill="auto"/>
            <w:vAlign w:val="center"/>
          </w:tcPr>
          <w:p w14:paraId="3A2E1CCB" w14:textId="792F1696" w:rsidR="004E5E24" w:rsidRPr="007040B9" w:rsidRDefault="004E5E24" w:rsidP="00AC47F7">
            <w:pPr>
              <w:jc w:val="left"/>
              <w:rPr>
                <w:szCs w:val="24"/>
              </w:rPr>
            </w:pPr>
            <w:r w:rsidRPr="007040B9">
              <w:t>Chất chuẩn xét nghiệm định lượng LH</w:t>
            </w:r>
          </w:p>
        </w:tc>
        <w:tc>
          <w:tcPr>
            <w:tcW w:w="4562" w:type="dxa"/>
            <w:shd w:val="clear" w:color="auto" w:fill="auto"/>
            <w:vAlign w:val="center"/>
          </w:tcPr>
          <w:p w14:paraId="16136081" w14:textId="1E827088" w:rsidR="004E5E24" w:rsidRPr="007040B9" w:rsidRDefault="004E5E24" w:rsidP="00AC47F7">
            <w:pPr>
              <w:jc w:val="left"/>
              <w:rPr>
                <w:szCs w:val="24"/>
              </w:rPr>
            </w:pPr>
            <w:r w:rsidRPr="007040B9">
              <w:t xml:space="preserve">- Chất chuẩn xét nghiệm định lượng LH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0069F6A8" w14:textId="0D23C49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9DBED2D" w14:textId="77777777" w:rsidTr="00103903">
        <w:trPr>
          <w:trHeight w:val="20"/>
          <w:tblHeader/>
        </w:trPr>
        <w:tc>
          <w:tcPr>
            <w:tcW w:w="764" w:type="dxa"/>
            <w:shd w:val="clear" w:color="auto" w:fill="auto"/>
            <w:vAlign w:val="center"/>
          </w:tcPr>
          <w:p w14:paraId="2BF6354D" w14:textId="24C954C2" w:rsidR="004E5E24" w:rsidRPr="007040B9" w:rsidRDefault="004E5E24" w:rsidP="00103903">
            <w:pPr>
              <w:jc w:val="center"/>
              <w:rPr>
                <w:szCs w:val="24"/>
              </w:rPr>
            </w:pPr>
            <w:r w:rsidRPr="007040B9">
              <w:rPr>
                <w:color w:val="000000"/>
              </w:rPr>
              <w:t>1.28</w:t>
            </w:r>
          </w:p>
        </w:tc>
        <w:tc>
          <w:tcPr>
            <w:tcW w:w="2362" w:type="dxa"/>
            <w:shd w:val="clear" w:color="auto" w:fill="auto"/>
            <w:vAlign w:val="center"/>
          </w:tcPr>
          <w:p w14:paraId="1F67A26B" w14:textId="5AC56334" w:rsidR="004E5E24" w:rsidRPr="007040B9" w:rsidRDefault="004E5E24" w:rsidP="00AC47F7">
            <w:pPr>
              <w:jc w:val="left"/>
              <w:rPr>
                <w:szCs w:val="24"/>
              </w:rPr>
            </w:pPr>
            <w:r w:rsidRPr="007040B9">
              <w:t>Chất chuẩn xét nghiệm định lượng NSE</w:t>
            </w:r>
          </w:p>
        </w:tc>
        <w:tc>
          <w:tcPr>
            <w:tcW w:w="4562" w:type="dxa"/>
            <w:shd w:val="clear" w:color="auto" w:fill="auto"/>
            <w:vAlign w:val="center"/>
          </w:tcPr>
          <w:p w14:paraId="65CE955F" w14:textId="617B9BBA" w:rsidR="004E5E24" w:rsidRPr="007040B9" w:rsidRDefault="004E5E24" w:rsidP="00AC47F7">
            <w:pPr>
              <w:jc w:val="left"/>
              <w:rPr>
                <w:szCs w:val="24"/>
              </w:rPr>
            </w:pPr>
            <w:r w:rsidRPr="007040B9">
              <w:t xml:space="preserve">- Chất chuẩn xét nghiệm định lượng NSE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414547AF" w14:textId="5E12269B"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1FC31B6" w14:textId="77777777" w:rsidTr="00103903">
        <w:trPr>
          <w:trHeight w:val="20"/>
          <w:tblHeader/>
        </w:trPr>
        <w:tc>
          <w:tcPr>
            <w:tcW w:w="764" w:type="dxa"/>
            <w:shd w:val="clear" w:color="auto" w:fill="auto"/>
            <w:vAlign w:val="center"/>
          </w:tcPr>
          <w:p w14:paraId="2526A0B4" w14:textId="6E625E40" w:rsidR="004E5E24" w:rsidRPr="007040B9" w:rsidRDefault="004E5E24" w:rsidP="00103903">
            <w:pPr>
              <w:jc w:val="center"/>
              <w:rPr>
                <w:szCs w:val="24"/>
              </w:rPr>
            </w:pPr>
            <w:r w:rsidRPr="007040B9">
              <w:t>1.29</w:t>
            </w:r>
          </w:p>
        </w:tc>
        <w:tc>
          <w:tcPr>
            <w:tcW w:w="2362" w:type="dxa"/>
            <w:shd w:val="clear" w:color="auto" w:fill="auto"/>
            <w:vAlign w:val="center"/>
          </w:tcPr>
          <w:p w14:paraId="55EFEC8F" w14:textId="4EC6AF5D" w:rsidR="004E5E24" w:rsidRPr="007040B9" w:rsidRDefault="004E5E24" w:rsidP="00AC47F7">
            <w:pPr>
              <w:jc w:val="left"/>
              <w:rPr>
                <w:szCs w:val="24"/>
              </w:rPr>
            </w:pPr>
            <w:r w:rsidRPr="007040B9">
              <w:t>Chất chuẩn xét nghiệm định lượng Progesteron</w:t>
            </w:r>
          </w:p>
        </w:tc>
        <w:tc>
          <w:tcPr>
            <w:tcW w:w="4562" w:type="dxa"/>
            <w:shd w:val="clear" w:color="auto" w:fill="auto"/>
            <w:vAlign w:val="center"/>
          </w:tcPr>
          <w:p w14:paraId="70531B9D" w14:textId="37427534" w:rsidR="004E5E24" w:rsidRPr="007040B9" w:rsidRDefault="004E5E24" w:rsidP="00AC47F7">
            <w:pPr>
              <w:jc w:val="left"/>
              <w:rPr>
                <w:szCs w:val="24"/>
              </w:rPr>
            </w:pPr>
            <w:r w:rsidRPr="007040B9">
              <w:t xml:space="preserve">- Chất chuẩn xét nghiệm định lượng Progesteron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3F5744EE" w14:textId="0B970D6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B63A086" w14:textId="77777777" w:rsidTr="00103903">
        <w:trPr>
          <w:trHeight w:val="20"/>
          <w:tblHeader/>
        </w:trPr>
        <w:tc>
          <w:tcPr>
            <w:tcW w:w="764" w:type="dxa"/>
            <w:shd w:val="clear" w:color="auto" w:fill="auto"/>
            <w:vAlign w:val="center"/>
          </w:tcPr>
          <w:p w14:paraId="130BBF07" w14:textId="547CCD3B" w:rsidR="004E5E24" w:rsidRPr="007040B9" w:rsidRDefault="004E5E24" w:rsidP="00103903">
            <w:pPr>
              <w:jc w:val="center"/>
              <w:rPr>
                <w:szCs w:val="24"/>
              </w:rPr>
            </w:pPr>
            <w:r w:rsidRPr="007040B9">
              <w:rPr>
                <w:color w:val="000000"/>
              </w:rPr>
              <w:lastRenderedPageBreak/>
              <w:t>1.30</w:t>
            </w:r>
          </w:p>
        </w:tc>
        <w:tc>
          <w:tcPr>
            <w:tcW w:w="2362" w:type="dxa"/>
            <w:shd w:val="clear" w:color="auto" w:fill="auto"/>
            <w:vAlign w:val="center"/>
          </w:tcPr>
          <w:p w14:paraId="44AC33F4" w14:textId="52DA3E5A" w:rsidR="004E5E24" w:rsidRPr="007040B9" w:rsidRDefault="004E5E24" w:rsidP="00AC47F7">
            <w:pPr>
              <w:jc w:val="left"/>
              <w:rPr>
                <w:szCs w:val="24"/>
              </w:rPr>
            </w:pPr>
            <w:r w:rsidRPr="007040B9">
              <w:t>Chất chuẩn xét nghiệm định lượng Prolactin</w:t>
            </w:r>
          </w:p>
        </w:tc>
        <w:tc>
          <w:tcPr>
            <w:tcW w:w="4562" w:type="dxa"/>
            <w:shd w:val="clear" w:color="auto" w:fill="auto"/>
            <w:vAlign w:val="center"/>
          </w:tcPr>
          <w:p w14:paraId="1D51EB43" w14:textId="1996EE72" w:rsidR="004E5E24" w:rsidRPr="007040B9" w:rsidRDefault="004E5E24" w:rsidP="00AC47F7">
            <w:pPr>
              <w:jc w:val="left"/>
              <w:rPr>
                <w:szCs w:val="24"/>
              </w:rPr>
            </w:pPr>
            <w:r w:rsidRPr="007040B9">
              <w:t xml:space="preserve">- Chất chuẩn xét nghiệm định lượng Prolactin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6ABB3816" w14:textId="4E464688"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598E0E1" w14:textId="77777777" w:rsidTr="00103903">
        <w:trPr>
          <w:trHeight w:val="20"/>
          <w:tblHeader/>
        </w:trPr>
        <w:tc>
          <w:tcPr>
            <w:tcW w:w="764" w:type="dxa"/>
            <w:shd w:val="clear" w:color="auto" w:fill="auto"/>
            <w:vAlign w:val="center"/>
          </w:tcPr>
          <w:p w14:paraId="28120A2D" w14:textId="779472BC" w:rsidR="004E5E24" w:rsidRPr="007040B9" w:rsidRDefault="004E5E24" w:rsidP="00103903">
            <w:pPr>
              <w:jc w:val="center"/>
              <w:rPr>
                <w:szCs w:val="24"/>
              </w:rPr>
            </w:pPr>
            <w:r w:rsidRPr="007040B9">
              <w:t>1.31</w:t>
            </w:r>
          </w:p>
        </w:tc>
        <w:tc>
          <w:tcPr>
            <w:tcW w:w="2362" w:type="dxa"/>
            <w:shd w:val="clear" w:color="auto" w:fill="auto"/>
            <w:vAlign w:val="center"/>
          </w:tcPr>
          <w:p w14:paraId="571D1D7D" w14:textId="15028AD0" w:rsidR="004E5E24" w:rsidRPr="007040B9" w:rsidRDefault="004E5E24" w:rsidP="00AC47F7">
            <w:pPr>
              <w:jc w:val="left"/>
              <w:rPr>
                <w:szCs w:val="24"/>
              </w:rPr>
            </w:pPr>
            <w:r w:rsidRPr="007040B9">
              <w:t>Chất chuẩn xét nghiệm định lượng PSA toàn phần</w:t>
            </w:r>
          </w:p>
        </w:tc>
        <w:tc>
          <w:tcPr>
            <w:tcW w:w="4562" w:type="dxa"/>
            <w:shd w:val="clear" w:color="auto" w:fill="auto"/>
            <w:vAlign w:val="center"/>
          </w:tcPr>
          <w:p w14:paraId="130126A5" w14:textId="1D94126D" w:rsidR="004E5E24" w:rsidRPr="007040B9" w:rsidRDefault="004E5E24" w:rsidP="00AC47F7">
            <w:pPr>
              <w:jc w:val="left"/>
              <w:rPr>
                <w:szCs w:val="24"/>
              </w:rPr>
            </w:pPr>
            <w:r w:rsidRPr="007040B9">
              <w:t xml:space="preserve">- Chất chuẩn xét nghiệm định lượng PSA toàn phần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2E344070" w14:textId="5493904D"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67F79EF" w14:textId="77777777" w:rsidTr="00103903">
        <w:trPr>
          <w:trHeight w:val="20"/>
          <w:tblHeader/>
        </w:trPr>
        <w:tc>
          <w:tcPr>
            <w:tcW w:w="764" w:type="dxa"/>
            <w:shd w:val="clear" w:color="auto" w:fill="auto"/>
            <w:vAlign w:val="center"/>
          </w:tcPr>
          <w:p w14:paraId="74F7E98F" w14:textId="5B47BFD6" w:rsidR="004E5E24" w:rsidRPr="007040B9" w:rsidRDefault="004E5E24" w:rsidP="00103903">
            <w:pPr>
              <w:jc w:val="center"/>
              <w:rPr>
                <w:szCs w:val="24"/>
              </w:rPr>
            </w:pPr>
            <w:r w:rsidRPr="007040B9">
              <w:rPr>
                <w:color w:val="000000"/>
              </w:rPr>
              <w:t>1.32</w:t>
            </w:r>
          </w:p>
        </w:tc>
        <w:tc>
          <w:tcPr>
            <w:tcW w:w="2362" w:type="dxa"/>
            <w:shd w:val="clear" w:color="auto" w:fill="auto"/>
            <w:vAlign w:val="center"/>
          </w:tcPr>
          <w:p w14:paraId="65C7FA46" w14:textId="6A975B77" w:rsidR="004E5E24" w:rsidRPr="007040B9" w:rsidRDefault="004E5E24" w:rsidP="00AC47F7">
            <w:pPr>
              <w:jc w:val="left"/>
              <w:rPr>
                <w:szCs w:val="24"/>
              </w:rPr>
            </w:pPr>
            <w:r w:rsidRPr="007040B9">
              <w:t>Chất chuẩn xét nghiệm định lượng PTH</w:t>
            </w:r>
          </w:p>
        </w:tc>
        <w:tc>
          <w:tcPr>
            <w:tcW w:w="4562" w:type="dxa"/>
            <w:shd w:val="clear" w:color="auto" w:fill="auto"/>
            <w:vAlign w:val="center"/>
          </w:tcPr>
          <w:p w14:paraId="43D93BDA" w14:textId="4B9CE58E" w:rsidR="004E5E24" w:rsidRPr="007040B9" w:rsidRDefault="004E5E24" w:rsidP="00AC47F7">
            <w:pPr>
              <w:jc w:val="left"/>
              <w:rPr>
                <w:szCs w:val="24"/>
              </w:rPr>
            </w:pPr>
            <w:r w:rsidRPr="007040B9">
              <w:t xml:space="preserve">- Chất chuẩn xét nghiệm định lượng PTH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7FD9EDA9" w14:textId="5D1F660E"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BCD375D" w14:textId="77777777" w:rsidTr="00103903">
        <w:trPr>
          <w:trHeight w:val="20"/>
          <w:tblHeader/>
        </w:trPr>
        <w:tc>
          <w:tcPr>
            <w:tcW w:w="764" w:type="dxa"/>
            <w:shd w:val="clear" w:color="auto" w:fill="auto"/>
            <w:vAlign w:val="center"/>
          </w:tcPr>
          <w:p w14:paraId="4375A44F" w14:textId="0FAA1CD0" w:rsidR="004E5E24" w:rsidRPr="007040B9" w:rsidRDefault="004E5E24" w:rsidP="00103903">
            <w:pPr>
              <w:jc w:val="center"/>
              <w:rPr>
                <w:szCs w:val="24"/>
              </w:rPr>
            </w:pPr>
            <w:r w:rsidRPr="007040B9">
              <w:t>1.33</w:t>
            </w:r>
          </w:p>
        </w:tc>
        <w:tc>
          <w:tcPr>
            <w:tcW w:w="2362" w:type="dxa"/>
            <w:shd w:val="clear" w:color="auto" w:fill="auto"/>
            <w:vAlign w:val="center"/>
          </w:tcPr>
          <w:p w14:paraId="132D466A" w14:textId="0C2014DB" w:rsidR="004E5E24" w:rsidRPr="007040B9" w:rsidRDefault="004E5E24" w:rsidP="00AC47F7">
            <w:pPr>
              <w:jc w:val="left"/>
              <w:rPr>
                <w:szCs w:val="24"/>
              </w:rPr>
            </w:pPr>
            <w:r w:rsidRPr="007040B9">
              <w:t>Chất chuẩn xét nghiệm định lượng SCC</w:t>
            </w:r>
          </w:p>
        </w:tc>
        <w:tc>
          <w:tcPr>
            <w:tcW w:w="4562" w:type="dxa"/>
            <w:shd w:val="clear" w:color="auto" w:fill="auto"/>
            <w:vAlign w:val="center"/>
          </w:tcPr>
          <w:p w14:paraId="4AF31092" w14:textId="45CCDF5D" w:rsidR="004E5E24" w:rsidRPr="007040B9" w:rsidRDefault="004E5E24" w:rsidP="00AC47F7">
            <w:pPr>
              <w:jc w:val="left"/>
              <w:rPr>
                <w:szCs w:val="24"/>
              </w:rPr>
            </w:pPr>
            <w:r w:rsidRPr="007040B9">
              <w:t>- Chất chuẩn xét nghiệm định lượng SCC dùng cho máy phân tích xét nghiệm miễn dịch cobas e</w:t>
            </w:r>
            <w:r w:rsidRPr="007040B9">
              <w:br/>
              <w:t>- Quy cách: Hộp ≥ (4 x 1 ml)</w:t>
            </w:r>
            <w:r w:rsidRPr="007040B9">
              <w:br/>
              <w:t>- Tiêu chuẩn ISO 13485</w:t>
            </w:r>
          </w:p>
        </w:tc>
        <w:tc>
          <w:tcPr>
            <w:tcW w:w="1918" w:type="dxa"/>
            <w:shd w:val="clear" w:color="auto" w:fill="auto"/>
            <w:vAlign w:val="center"/>
          </w:tcPr>
          <w:p w14:paraId="69CF967D" w14:textId="5FA1C967"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8AA2A34" w14:textId="77777777" w:rsidTr="00103903">
        <w:trPr>
          <w:trHeight w:val="20"/>
          <w:tblHeader/>
        </w:trPr>
        <w:tc>
          <w:tcPr>
            <w:tcW w:w="764" w:type="dxa"/>
            <w:shd w:val="clear" w:color="auto" w:fill="auto"/>
            <w:vAlign w:val="center"/>
          </w:tcPr>
          <w:p w14:paraId="6AD1D196" w14:textId="257C8D34" w:rsidR="004E5E24" w:rsidRPr="007040B9" w:rsidRDefault="004E5E24" w:rsidP="00103903">
            <w:pPr>
              <w:jc w:val="center"/>
              <w:rPr>
                <w:szCs w:val="24"/>
              </w:rPr>
            </w:pPr>
            <w:r w:rsidRPr="007040B9">
              <w:rPr>
                <w:color w:val="000000"/>
              </w:rPr>
              <w:t>1.34</w:t>
            </w:r>
          </w:p>
        </w:tc>
        <w:tc>
          <w:tcPr>
            <w:tcW w:w="2362" w:type="dxa"/>
            <w:shd w:val="clear" w:color="auto" w:fill="auto"/>
            <w:vAlign w:val="center"/>
          </w:tcPr>
          <w:p w14:paraId="0E62496D" w14:textId="3641C202" w:rsidR="004E5E24" w:rsidRPr="007040B9" w:rsidRDefault="004E5E24" w:rsidP="00AC47F7">
            <w:pPr>
              <w:jc w:val="left"/>
              <w:rPr>
                <w:szCs w:val="24"/>
              </w:rPr>
            </w:pPr>
            <w:r w:rsidRPr="007040B9">
              <w:t>Chất chuẩn xét nghiệm định lượng T3 toàn phần</w:t>
            </w:r>
          </w:p>
        </w:tc>
        <w:tc>
          <w:tcPr>
            <w:tcW w:w="4562" w:type="dxa"/>
            <w:shd w:val="clear" w:color="auto" w:fill="auto"/>
            <w:vAlign w:val="center"/>
          </w:tcPr>
          <w:p w14:paraId="6BA79DA8" w14:textId="13BC9076" w:rsidR="004E5E24" w:rsidRPr="007040B9" w:rsidRDefault="004E5E24" w:rsidP="00AC47F7">
            <w:pPr>
              <w:jc w:val="left"/>
              <w:rPr>
                <w:szCs w:val="24"/>
              </w:rPr>
            </w:pPr>
            <w:r w:rsidRPr="007040B9">
              <w:t xml:space="preserve">- Chất chuân xét nghiệm định lượng T3 toàn phần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185825AD" w14:textId="43FEA827"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9023015" w14:textId="77777777" w:rsidTr="00103903">
        <w:trPr>
          <w:trHeight w:val="20"/>
          <w:tblHeader/>
        </w:trPr>
        <w:tc>
          <w:tcPr>
            <w:tcW w:w="764" w:type="dxa"/>
            <w:shd w:val="clear" w:color="auto" w:fill="auto"/>
            <w:vAlign w:val="center"/>
          </w:tcPr>
          <w:p w14:paraId="0321C3E4" w14:textId="74B94AD6" w:rsidR="004E5E24" w:rsidRPr="007040B9" w:rsidRDefault="004E5E24" w:rsidP="00103903">
            <w:pPr>
              <w:jc w:val="center"/>
              <w:rPr>
                <w:szCs w:val="24"/>
              </w:rPr>
            </w:pPr>
            <w:r w:rsidRPr="007040B9">
              <w:t>1.35</w:t>
            </w:r>
          </w:p>
        </w:tc>
        <w:tc>
          <w:tcPr>
            <w:tcW w:w="2362" w:type="dxa"/>
            <w:shd w:val="clear" w:color="auto" w:fill="auto"/>
            <w:vAlign w:val="center"/>
          </w:tcPr>
          <w:p w14:paraId="4164C1BE" w14:textId="0378DBBF" w:rsidR="004E5E24" w:rsidRPr="007040B9" w:rsidRDefault="004E5E24" w:rsidP="00AC47F7">
            <w:pPr>
              <w:jc w:val="left"/>
              <w:rPr>
                <w:szCs w:val="24"/>
              </w:rPr>
            </w:pPr>
            <w:r w:rsidRPr="007040B9">
              <w:t>Chất chuẩn xét nghiệm định lượng Testosteron</w:t>
            </w:r>
          </w:p>
        </w:tc>
        <w:tc>
          <w:tcPr>
            <w:tcW w:w="4562" w:type="dxa"/>
            <w:shd w:val="clear" w:color="auto" w:fill="auto"/>
            <w:vAlign w:val="center"/>
          </w:tcPr>
          <w:p w14:paraId="51696D8B" w14:textId="4E92E65C" w:rsidR="004E5E24" w:rsidRPr="007040B9" w:rsidRDefault="004E5E24" w:rsidP="00AC47F7">
            <w:pPr>
              <w:jc w:val="left"/>
              <w:rPr>
                <w:szCs w:val="24"/>
              </w:rPr>
            </w:pPr>
            <w:r w:rsidRPr="007040B9">
              <w:t xml:space="preserve">- Chất chuẩn xét nghiệm định lượng Testosteron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549C3DF8" w14:textId="749C253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7980C69" w14:textId="77777777" w:rsidTr="00103903">
        <w:trPr>
          <w:trHeight w:val="20"/>
          <w:tblHeader/>
        </w:trPr>
        <w:tc>
          <w:tcPr>
            <w:tcW w:w="764" w:type="dxa"/>
            <w:shd w:val="clear" w:color="auto" w:fill="auto"/>
            <w:vAlign w:val="center"/>
          </w:tcPr>
          <w:p w14:paraId="33FB5911" w14:textId="6A8A1928" w:rsidR="004E5E24" w:rsidRPr="007040B9" w:rsidRDefault="004E5E24" w:rsidP="00103903">
            <w:pPr>
              <w:jc w:val="center"/>
              <w:rPr>
                <w:szCs w:val="24"/>
              </w:rPr>
            </w:pPr>
            <w:r w:rsidRPr="007040B9">
              <w:rPr>
                <w:color w:val="000000"/>
              </w:rPr>
              <w:t>1.36</w:t>
            </w:r>
          </w:p>
        </w:tc>
        <w:tc>
          <w:tcPr>
            <w:tcW w:w="2362" w:type="dxa"/>
            <w:shd w:val="clear" w:color="auto" w:fill="auto"/>
            <w:vAlign w:val="center"/>
          </w:tcPr>
          <w:p w14:paraId="4C94A6EF" w14:textId="4EF3F922" w:rsidR="004E5E24" w:rsidRPr="007040B9" w:rsidRDefault="004E5E24" w:rsidP="00AC47F7">
            <w:pPr>
              <w:jc w:val="left"/>
              <w:rPr>
                <w:szCs w:val="24"/>
              </w:rPr>
            </w:pPr>
            <w:r w:rsidRPr="007040B9">
              <w:t>Chất chuẩn xét nghiệm định lượng TG</w:t>
            </w:r>
          </w:p>
        </w:tc>
        <w:tc>
          <w:tcPr>
            <w:tcW w:w="4562" w:type="dxa"/>
            <w:shd w:val="clear" w:color="auto" w:fill="auto"/>
            <w:vAlign w:val="center"/>
          </w:tcPr>
          <w:p w14:paraId="7DD4FCC8" w14:textId="00A972E2" w:rsidR="004E5E24" w:rsidRPr="007040B9" w:rsidRDefault="004E5E24" w:rsidP="00AC47F7">
            <w:pPr>
              <w:jc w:val="left"/>
              <w:rPr>
                <w:szCs w:val="24"/>
              </w:rPr>
            </w:pPr>
            <w:r w:rsidRPr="007040B9">
              <w:t xml:space="preserve">- Chất chuẩn xét nghiệm định lượng TG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6EF27C50" w14:textId="7FA9004B"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38A4A8C" w14:textId="77777777" w:rsidTr="00103903">
        <w:trPr>
          <w:trHeight w:val="20"/>
          <w:tblHeader/>
        </w:trPr>
        <w:tc>
          <w:tcPr>
            <w:tcW w:w="764" w:type="dxa"/>
            <w:shd w:val="clear" w:color="auto" w:fill="auto"/>
            <w:vAlign w:val="center"/>
          </w:tcPr>
          <w:p w14:paraId="4F210205" w14:textId="0DFE72CE" w:rsidR="004E5E24" w:rsidRPr="007040B9" w:rsidRDefault="004E5E24" w:rsidP="00103903">
            <w:pPr>
              <w:jc w:val="center"/>
              <w:rPr>
                <w:szCs w:val="24"/>
              </w:rPr>
            </w:pPr>
            <w:r w:rsidRPr="007040B9">
              <w:t>1.37</w:t>
            </w:r>
          </w:p>
        </w:tc>
        <w:tc>
          <w:tcPr>
            <w:tcW w:w="2362" w:type="dxa"/>
            <w:shd w:val="clear" w:color="auto" w:fill="auto"/>
            <w:vAlign w:val="center"/>
          </w:tcPr>
          <w:p w14:paraId="4057468B" w14:textId="75870E37" w:rsidR="004E5E24" w:rsidRPr="007040B9" w:rsidRDefault="004E5E24" w:rsidP="00AC47F7">
            <w:pPr>
              <w:jc w:val="left"/>
              <w:rPr>
                <w:szCs w:val="24"/>
              </w:rPr>
            </w:pPr>
            <w:r w:rsidRPr="007040B9">
              <w:t>Chất chuẩn xét nghiệm định lượng Troponin T độ nhậy cao</w:t>
            </w:r>
          </w:p>
        </w:tc>
        <w:tc>
          <w:tcPr>
            <w:tcW w:w="4562" w:type="dxa"/>
            <w:shd w:val="clear" w:color="auto" w:fill="auto"/>
            <w:vAlign w:val="center"/>
          </w:tcPr>
          <w:p w14:paraId="6F3A1C55" w14:textId="42403858" w:rsidR="004E5E24" w:rsidRPr="007040B9" w:rsidRDefault="004E5E24" w:rsidP="00AC47F7">
            <w:pPr>
              <w:jc w:val="left"/>
              <w:rPr>
                <w:szCs w:val="24"/>
              </w:rPr>
            </w:pPr>
            <w:r w:rsidRPr="007040B9">
              <w:t xml:space="preserve">- Chất chuẩn xét nghiệm định lượng Troponin T độ nhậy cao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235DE0EB" w14:textId="088493A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A3F9045" w14:textId="77777777" w:rsidTr="00103903">
        <w:trPr>
          <w:trHeight w:val="20"/>
          <w:tblHeader/>
        </w:trPr>
        <w:tc>
          <w:tcPr>
            <w:tcW w:w="764" w:type="dxa"/>
            <w:shd w:val="clear" w:color="auto" w:fill="auto"/>
            <w:vAlign w:val="center"/>
          </w:tcPr>
          <w:p w14:paraId="4B5AB905" w14:textId="337BF718" w:rsidR="004E5E24" w:rsidRPr="007040B9" w:rsidRDefault="004E5E24" w:rsidP="00103903">
            <w:pPr>
              <w:jc w:val="center"/>
              <w:rPr>
                <w:szCs w:val="24"/>
              </w:rPr>
            </w:pPr>
            <w:r w:rsidRPr="007040B9">
              <w:rPr>
                <w:color w:val="000000"/>
              </w:rPr>
              <w:t>1.38</w:t>
            </w:r>
          </w:p>
        </w:tc>
        <w:tc>
          <w:tcPr>
            <w:tcW w:w="2362" w:type="dxa"/>
            <w:shd w:val="clear" w:color="auto" w:fill="auto"/>
            <w:vAlign w:val="center"/>
          </w:tcPr>
          <w:p w14:paraId="7278DEB0" w14:textId="35C311E9" w:rsidR="004E5E24" w:rsidRPr="007040B9" w:rsidRDefault="004E5E24" w:rsidP="00AC47F7">
            <w:pPr>
              <w:jc w:val="left"/>
              <w:rPr>
                <w:szCs w:val="24"/>
              </w:rPr>
            </w:pPr>
            <w:r w:rsidRPr="007040B9">
              <w:t>Chất chuẩn xét nghiệm định lượng TSH</w:t>
            </w:r>
          </w:p>
        </w:tc>
        <w:tc>
          <w:tcPr>
            <w:tcW w:w="4562" w:type="dxa"/>
            <w:shd w:val="clear" w:color="auto" w:fill="auto"/>
            <w:vAlign w:val="center"/>
          </w:tcPr>
          <w:p w14:paraId="2203F908" w14:textId="1792E858" w:rsidR="004E5E24" w:rsidRPr="007040B9" w:rsidRDefault="004E5E24" w:rsidP="00AC47F7">
            <w:pPr>
              <w:jc w:val="left"/>
              <w:rPr>
                <w:szCs w:val="24"/>
              </w:rPr>
            </w:pPr>
            <w:r w:rsidRPr="007040B9">
              <w:t xml:space="preserve">- Chất chuẩn xét nghiệm định lượng TSH dùng cho các máy xét nghiệm miễn dịch cobas e. </w:t>
            </w:r>
            <w:r w:rsidRPr="007040B9">
              <w:br/>
              <w:t xml:space="preserve">- Quy cách: Hộp ≥ (4x1.3 ml) </w:t>
            </w:r>
            <w:r w:rsidRPr="007040B9">
              <w:br/>
              <w:t>- Đạt tiêu chuẩn ISO 13485</w:t>
            </w:r>
          </w:p>
        </w:tc>
        <w:tc>
          <w:tcPr>
            <w:tcW w:w="1918" w:type="dxa"/>
            <w:shd w:val="clear" w:color="auto" w:fill="auto"/>
            <w:vAlign w:val="center"/>
          </w:tcPr>
          <w:p w14:paraId="0D755B63" w14:textId="79E8437E"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87294D0" w14:textId="77777777" w:rsidTr="00103903">
        <w:trPr>
          <w:trHeight w:val="20"/>
          <w:tblHeader/>
        </w:trPr>
        <w:tc>
          <w:tcPr>
            <w:tcW w:w="764" w:type="dxa"/>
            <w:shd w:val="clear" w:color="auto" w:fill="auto"/>
            <w:vAlign w:val="center"/>
          </w:tcPr>
          <w:p w14:paraId="238EA6D2" w14:textId="5F8A9A5C" w:rsidR="004E5E24" w:rsidRPr="007040B9" w:rsidRDefault="004E5E24" w:rsidP="00103903">
            <w:pPr>
              <w:jc w:val="center"/>
              <w:rPr>
                <w:szCs w:val="24"/>
              </w:rPr>
            </w:pPr>
            <w:r w:rsidRPr="007040B9">
              <w:t>1.39</w:t>
            </w:r>
          </w:p>
        </w:tc>
        <w:tc>
          <w:tcPr>
            <w:tcW w:w="2362" w:type="dxa"/>
            <w:shd w:val="clear" w:color="auto" w:fill="auto"/>
            <w:vAlign w:val="center"/>
          </w:tcPr>
          <w:p w14:paraId="32A29484" w14:textId="635095C9" w:rsidR="004E5E24" w:rsidRPr="007040B9" w:rsidRDefault="004E5E24" w:rsidP="00AC47F7">
            <w:pPr>
              <w:jc w:val="left"/>
              <w:rPr>
                <w:szCs w:val="24"/>
              </w:rPr>
            </w:pPr>
            <w:r w:rsidRPr="007040B9">
              <w:t>Hóa chất xét nghiệm định lượng CEA</w:t>
            </w:r>
          </w:p>
        </w:tc>
        <w:tc>
          <w:tcPr>
            <w:tcW w:w="4562" w:type="dxa"/>
            <w:shd w:val="clear" w:color="auto" w:fill="auto"/>
            <w:vAlign w:val="center"/>
          </w:tcPr>
          <w:p w14:paraId="222857B5" w14:textId="258F1C1C" w:rsidR="004E5E24" w:rsidRPr="007040B9" w:rsidRDefault="004E5E24" w:rsidP="00AC47F7">
            <w:pPr>
              <w:jc w:val="left"/>
              <w:rPr>
                <w:szCs w:val="24"/>
              </w:rPr>
            </w:pPr>
            <w:r w:rsidRPr="007040B9">
              <w:t xml:space="preserve">- Hóa chất xét nghiệm định lượng CEA.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00B986BC" w14:textId="7E361AB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0431D89" w14:textId="77777777" w:rsidTr="00103903">
        <w:trPr>
          <w:trHeight w:val="20"/>
          <w:tblHeader/>
        </w:trPr>
        <w:tc>
          <w:tcPr>
            <w:tcW w:w="764" w:type="dxa"/>
            <w:shd w:val="clear" w:color="auto" w:fill="auto"/>
            <w:vAlign w:val="center"/>
          </w:tcPr>
          <w:p w14:paraId="0EC3EA73" w14:textId="6172030E" w:rsidR="004E5E24" w:rsidRPr="007040B9" w:rsidRDefault="004E5E24" w:rsidP="00103903">
            <w:pPr>
              <w:jc w:val="center"/>
              <w:rPr>
                <w:szCs w:val="24"/>
              </w:rPr>
            </w:pPr>
            <w:r w:rsidRPr="007040B9">
              <w:rPr>
                <w:color w:val="000000"/>
              </w:rPr>
              <w:lastRenderedPageBreak/>
              <w:t>1.40</w:t>
            </w:r>
          </w:p>
        </w:tc>
        <w:tc>
          <w:tcPr>
            <w:tcW w:w="2362" w:type="dxa"/>
            <w:shd w:val="clear" w:color="auto" w:fill="auto"/>
            <w:vAlign w:val="center"/>
          </w:tcPr>
          <w:p w14:paraId="0D05F886" w14:textId="6DEC0C52" w:rsidR="004E5E24" w:rsidRPr="007040B9" w:rsidRDefault="004E5E24" w:rsidP="00AC47F7">
            <w:pPr>
              <w:jc w:val="left"/>
              <w:rPr>
                <w:szCs w:val="24"/>
              </w:rPr>
            </w:pPr>
            <w:r w:rsidRPr="007040B9">
              <w:t xml:space="preserve">Dung dịch rửa hệ thống </w:t>
            </w:r>
          </w:p>
        </w:tc>
        <w:tc>
          <w:tcPr>
            <w:tcW w:w="4562" w:type="dxa"/>
            <w:shd w:val="clear" w:color="auto" w:fill="auto"/>
            <w:vAlign w:val="center"/>
          </w:tcPr>
          <w:p w14:paraId="391BEFBE" w14:textId="13A196A2" w:rsidR="004E5E24" w:rsidRPr="007040B9" w:rsidRDefault="004E5E24" w:rsidP="00AC47F7">
            <w:pPr>
              <w:jc w:val="left"/>
              <w:rPr>
                <w:szCs w:val="24"/>
              </w:rPr>
            </w:pPr>
            <w:r w:rsidRPr="007040B9">
              <w:t xml:space="preserve">- Dung dịch rửa hệ thống. </w:t>
            </w:r>
            <w:r w:rsidRPr="007040B9">
              <w:br/>
              <w:t xml:space="preserve">- Quy cách: Hộp ≥ (2 x 2 L) </w:t>
            </w:r>
            <w:r w:rsidRPr="007040B9">
              <w:br/>
              <w:t>- Đạt tiêu chuẩn ISO 13485</w:t>
            </w:r>
          </w:p>
        </w:tc>
        <w:tc>
          <w:tcPr>
            <w:tcW w:w="1918" w:type="dxa"/>
            <w:shd w:val="clear" w:color="auto" w:fill="auto"/>
            <w:vAlign w:val="center"/>
          </w:tcPr>
          <w:p w14:paraId="7FC9154D" w14:textId="391C8D9C"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2C34037" w14:textId="77777777" w:rsidTr="00103903">
        <w:trPr>
          <w:trHeight w:val="20"/>
          <w:tblHeader/>
        </w:trPr>
        <w:tc>
          <w:tcPr>
            <w:tcW w:w="764" w:type="dxa"/>
            <w:shd w:val="clear" w:color="auto" w:fill="auto"/>
            <w:vAlign w:val="center"/>
          </w:tcPr>
          <w:p w14:paraId="09D106A3" w14:textId="72CE83C6" w:rsidR="004E5E24" w:rsidRPr="007040B9" w:rsidRDefault="004E5E24" w:rsidP="00103903">
            <w:pPr>
              <w:jc w:val="center"/>
              <w:rPr>
                <w:szCs w:val="24"/>
              </w:rPr>
            </w:pPr>
            <w:r w:rsidRPr="007040B9">
              <w:t>1.41</w:t>
            </w:r>
          </w:p>
        </w:tc>
        <w:tc>
          <w:tcPr>
            <w:tcW w:w="2362" w:type="dxa"/>
            <w:shd w:val="clear" w:color="auto" w:fill="auto"/>
            <w:vAlign w:val="center"/>
          </w:tcPr>
          <w:p w14:paraId="32F843FA" w14:textId="77A22ED3" w:rsidR="004E5E24" w:rsidRPr="007040B9" w:rsidRDefault="004E5E24" w:rsidP="00AC47F7">
            <w:pPr>
              <w:jc w:val="left"/>
              <w:rPr>
                <w:szCs w:val="24"/>
              </w:rPr>
            </w:pPr>
            <w:r w:rsidRPr="007040B9">
              <w:t>Hóa chất xét nghiệm CMV IgG</w:t>
            </w:r>
          </w:p>
        </w:tc>
        <w:tc>
          <w:tcPr>
            <w:tcW w:w="4562" w:type="dxa"/>
            <w:shd w:val="clear" w:color="auto" w:fill="auto"/>
            <w:vAlign w:val="center"/>
          </w:tcPr>
          <w:p w14:paraId="7954A077" w14:textId="23EB4413" w:rsidR="004E5E24" w:rsidRPr="007040B9" w:rsidRDefault="004E5E24" w:rsidP="00AC47F7">
            <w:pPr>
              <w:jc w:val="left"/>
              <w:rPr>
                <w:szCs w:val="24"/>
              </w:rPr>
            </w:pPr>
            <w:r w:rsidRPr="007040B9">
              <w:t xml:space="preserve">- Hóa chất xét nghiệm CMV IgG.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3E9CDC7B" w14:textId="139F4447"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3E0AC277" w14:textId="77777777" w:rsidTr="00103903">
        <w:trPr>
          <w:trHeight w:val="20"/>
          <w:tblHeader/>
        </w:trPr>
        <w:tc>
          <w:tcPr>
            <w:tcW w:w="764" w:type="dxa"/>
            <w:shd w:val="clear" w:color="auto" w:fill="auto"/>
            <w:vAlign w:val="center"/>
          </w:tcPr>
          <w:p w14:paraId="3783362D" w14:textId="2412385A" w:rsidR="004E5E24" w:rsidRPr="007040B9" w:rsidRDefault="004E5E24" w:rsidP="00103903">
            <w:pPr>
              <w:jc w:val="center"/>
              <w:rPr>
                <w:szCs w:val="24"/>
              </w:rPr>
            </w:pPr>
            <w:r w:rsidRPr="007040B9">
              <w:rPr>
                <w:color w:val="000000"/>
              </w:rPr>
              <w:t>1.42</w:t>
            </w:r>
          </w:p>
        </w:tc>
        <w:tc>
          <w:tcPr>
            <w:tcW w:w="2362" w:type="dxa"/>
            <w:shd w:val="clear" w:color="auto" w:fill="auto"/>
            <w:vAlign w:val="center"/>
          </w:tcPr>
          <w:p w14:paraId="3FC23F07" w14:textId="6A089009" w:rsidR="004E5E24" w:rsidRPr="007040B9" w:rsidRDefault="004E5E24" w:rsidP="00AC47F7">
            <w:pPr>
              <w:jc w:val="left"/>
              <w:rPr>
                <w:szCs w:val="24"/>
              </w:rPr>
            </w:pPr>
            <w:r w:rsidRPr="007040B9">
              <w:t>Hóa chất xét nghiệm CMV IgM</w:t>
            </w:r>
          </w:p>
        </w:tc>
        <w:tc>
          <w:tcPr>
            <w:tcW w:w="4562" w:type="dxa"/>
            <w:shd w:val="clear" w:color="auto" w:fill="auto"/>
            <w:vAlign w:val="center"/>
          </w:tcPr>
          <w:p w14:paraId="19F8D1DA" w14:textId="658AA413" w:rsidR="004E5E24" w:rsidRPr="007040B9" w:rsidRDefault="004E5E24" w:rsidP="00AC47F7">
            <w:pPr>
              <w:jc w:val="left"/>
              <w:rPr>
                <w:szCs w:val="24"/>
              </w:rPr>
            </w:pPr>
            <w:r w:rsidRPr="007040B9">
              <w:t xml:space="preserve">- Hóa chất xét nghiệm CMV IgM.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799757A8" w14:textId="12C561F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3AAF37E" w14:textId="77777777" w:rsidTr="00103903">
        <w:trPr>
          <w:trHeight w:val="20"/>
          <w:tblHeader/>
        </w:trPr>
        <w:tc>
          <w:tcPr>
            <w:tcW w:w="764" w:type="dxa"/>
            <w:shd w:val="clear" w:color="auto" w:fill="auto"/>
            <w:vAlign w:val="center"/>
          </w:tcPr>
          <w:p w14:paraId="3DD32194" w14:textId="138D845E" w:rsidR="004E5E24" w:rsidRPr="007040B9" w:rsidRDefault="004E5E24" w:rsidP="00103903">
            <w:pPr>
              <w:jc w:val="center"/>
              <w:rPr>
                <w:szCs w:val="24"/>
              </w:rPr>
            </w:pPr>
            <w:r w:rsidRPr="007040B9">
              <w:t>1.43</w:t>
            </w:r>
          </w:p>
        </w:tc>
        <w:tc>
          <w:tcPr>
            <w:tcW w:w="2362" w:type="dxa"/>
            <w:shd w:val="clear" w:color="auto" w:fill="auto"/>
            <w:vAlign w:val="center"/>
          </w:tcPr>
          <w:p w14:paraId="67BBF624" w14:textId="371BC6EB" w:rsidR="004E5E24" w:rsidRPr="007040B9" w:rsidRDefault="004E5E24" w:rsidP="00AC47F7">
            <w:pPr>
              <w:jc w:val="left"/>
              <w:rPr>
                <w:szCs w:val="24"/>
              </w:rPr>
            </w:pPr>
            <w:r w:rsidRPr="007040B9">
              <w:t>Hóa chất xét nghiệm định lượng cortisol</w:t>
            </w:r>
          </w:p>
        </w:tc>
        <w:tc>
          <w:tcPr>
            <w:tcW w:w="4562" w:type="dxa"/>
            <w:shd w:val="clear" w:color="auto" w:fill="auto"/>
            <w:vAlign w:val="center"/>
          </w:tcPr>
          <w:p w14:paraId="30DEB8F1" w14:textId="3FAAE4C3" w:rsidR="004E5E24" w:rsidRPr="007040B9" w:rsidRDefault="004E5E24" w:rsidP="00AC47F7">
            <w:pPr>
              <w:jc w:val="left"/>
              <w:rPr>
                <w:szCs w:val="24"/>
              </w:rPr>
            </w:pPr>
            <w:r w:rsidRPr="007040B9">
              <w:t xml:space="preserve">- Hóa chất xét nghiệm định lượng cortisol.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6B69C4AC" w14:textId="1A16D9F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6A70A4B" w14:textId="77777777" w:rsidTr="00103903">
        <w:trPr>
          <w:trHeight w:val="20"/>
          <w:tblHeader/>
        </w:trPr>
        <w:tc>
          <w:tcPr>
            <w:tcW w:w="764" w:type="dxa"/>
            <w:shd w:val="clear" w:color="auto" w:fill="auto"/>
            <w:vAlign w:val="center"/>
          </w:tcPr>
          <w:p w14:paraId="604C1019" w14:textId="012DD015" w:rsidR="004E5E24" w:rsidRPr="007040B9" w:rsidRDefault="004E5E24" w:rsidP="00103903">
            <w:pPr>
              <w:jc w:val="center"/>
              <w:rPr>
                <w:szCs w:val="24"/>
              </w:rPr>
            </w:pPr>
            <w:r w:rsidRPr="007040B9">
              <w:rPr>
                <w:color w:val="000000"/>
              </w:rPr>
              <w:t>1.44</w:t>
            </w:r>
          </w:p>
        </w:tc>
        <w:tc>
          <w:tcPr>
            <w:tcW w:w="2362" w:type="dxa"/>
            <w:shd w:val="clear" w:color="auto" w:fill="auto"/>
            <w:vAlign w:val="center"/>
          </w:tcPr>
          <w:p w14:paraId="61127B6D" w14:textId="55946A9A" w:rsidR="004E5E24" w:rsidRPr="007040B9" w:rsidRDefault="004E5E24" w:rsidP="00AC47F7">
            <w:pPr>
              <w:jc w:val="left"/>
              <w:rPr>
                <w:szCs w:val="24"/>
              </w:rPr>
            </w:pPr>
            <w:r w:rsidRPr="007040B9">
              <w:t xml:space="preserve"> Hóa chất xét nghiệm định lượng Anti-CCP</w:t>
            </w:r>
          </w:p>
        </w:tc>
        <w:tc>
          <w:tcPr>
            <w:tcW w:w="4562" w:type="dxa"/>
            <w:shd w:val="clear" w:color="auto" w:fill="auto"/>
            <w:vAlign w:val="center"/>
          </w:tcPr>
          <w:p w14:paraId="1D15F777" w14:textId="39CA7FE5" w:rsidR="004E5E24" w:rsidRPr="007040B9" w:rsidRDefault="004E5E24" w:rsidP="00AC47F7">
            <w:pPr>
              <w:jc w:val="left"/>
              <w:rPr>
                <w:szCs w:val="24"/>
              </w:rPr>
            </w:pPr>
            <w:r w:rsidRPr="007040B9">
              <w:t xml:space="preserve">- Hóa chất xét nghiệm định lượng Anti-CCP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6EC35529" w14:textId="2899535A"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9747048" w14:textId="77777777" w:rsidTr="00103903">
        <w:trPr>
          <w:trHeight w:val="20"/>
          <w:tblHeader/>
        </w:trPr>
        <w:tc>
          <w:tcPr>
            <w:tcW w:w="764" w:type="dxa"/>
            <w:shd w:val="clear" w:color="auto" w:fill="auto"/>
            <w:vAlign w:val="center"/>
          </w:tcPr>
          <w:p w14:paraId="6142B796" w14:textId="5A4E1764" w:rsidR="004E5E24" w:rsidRPr="007040B9" w:rsidRDefault="004E5E24" w:rsidP="00103903">
            <w:pPr>
              <w:jc w:val="center"/>
              <w:rPr>
                <w:szCs w:val="24"/>
              </w:rPr>
            </w:pPr>
            <w:r w:rsidRPr="007040B9">
              <w:t>1.45</w:t>
            </w:r>
          </w:p>
        </w:tc>
        <w:tc>
          <w:tcPr>
            <w:tcW w:w="2362" w:type="dxa"/>
            <w:shd w:val="clear" w:color="auto" w:fill="auto"/>
            <w:vAlign w:val="center"/>
          </w:tcPr>
          <w:p w14:paraId="5789D540" w14:textId="00E44028" w:rsidR="004E5E24" w:rsidRPr="007040B9" w:rsidRDefault="004E5E24" w:rsidP="00AC47F7">
            <w:pPr>
              <w:jc w:val="left"/>
              <w:rPr>
                <w:szCs w:val="24"/>
              </w:rPr>
            </w:pPr>
            <w:r w:rsidRPr="007040B9">
              <w:t>Hóa chất xét nghiệm định lượng Estradiol</w:t>
            </w:r>
          </w:p>
        </w:tc>
        <w:tc>
          <w:tcPr>
            <w:tcW w:w="4562" w:type="dxa"/>
            <w:shd w:val="clear" w:color="auto" w:fill="auto"/>
            <w:vAlign w:val="center"/>
          </w:tcPr>
          <w:p w14:paraId="5DC6D755" w14:textId="4F7DF66D" w:rsidR="004E5E24" w:rsidRPr="007040B9" w:rsidRDefault="004E5E24" w:rsidP="00AC47F7">
            <w:pPr>
              <w:jc w:val="left"/>
              <w:rPr>
                <w:szCs w:val="24"/>
              </w:rPr>
            </w:pPr>
            <w:r w:rsidRPr="007040B9">
              <w:t xml:space="preserve">- Hóa chất xét nghiệm định lượng Estradiol. </w:t>
            </w:r>
            <w:r w:rsidRPr="007040B9">
              <w:br/>
              <w:t>- Xét nghiệm miễn dịch điện hóa phát quang dùng cho các máy xét nghiệm miễn dịch cobas e.</w:t>
            </w:r>
            <w:r w:rsidRPr="007040B9">
              <w:br/>
              <w:t xml:space="preserve">- Quy cách: Hộp ≥ 100 tests </w:t>
            </w:r>
            <w:r w:rsidRPr="007040B9">
              <w:br/>
              <w:t>- Đạt tiêu chuẩn ISO 13485</w:t>
            </w:r>
          </w:p>
        </w:tc>
        <w:tc>
          <w:tcPr>
            <w:tcW w:w="1918" w:type="dxa"/>
            <w:shd w:val="clear" w:color="auto" w:fill="auto"/>
            <w:vAlign w:val="center"/>
          </w:tcPr>
          <w:p w14:paraId="303FC4FA" w14:textId="2E63A0C5"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6DDCAE9" w14:textId="77777777" w:rsidTr="00103903">
        <w:trPr>
          <w:trHeight w:val="20"/>
          <w:tblHeader/>
        </w:trPr>
        <w:tc>
          <w:tcPr>
            <w:tcW w:w="764" w:type="dxa"/>
            <w:shd w:val="clear" w:color="auto" w:fill="auto"/>
            <w:vAlign w:val="center"/>
          </w:tcPr>
          <w:p w14:paraId="23043C3F" w14:textId="1CA8CDD1" w:rsidR="004E5E24" w:rsidRPr="007040B9" w:rsidRDefault="004E5E24" w:rsidP="00103903">
            <w:pPr>
              <w:jc w:val="center"/>
              <w:rPr>
                <w:szCs w:val="24"/>
              </w:rPr>
            </w:pPr>
            <w:r w:rsidRPr="007040B9">
              <w:rPr>
                <w:color w:val="000000"/>
              </w:rPr>
              <w:t>1.46</w:t>
            </w:r>
          </w:p>
        </w:tc>
        <w:tc>
          <w:tcPr>
            <w:tcW w:w="2362" w:type="dxa"/>
            <w:shd w:val="clear" w:color="auto" w:fill="auto"/>
            <w:vAlign w:val="center"/>
          </w:tcPr>
          <w:p w14:paraId="7487F84D" w14:textId="12EC9C60" w:rsidR="004E5E24" w:rsidRPr="007040B9" w:rsidRDefault="004E5E24" w:rsidP="00AC47F7">
            <w:pPr>
              <w:jc w:val="left"/>
              <w:rPr>
                <w:szCs w:val="24"/>
              </w:rPr>
            </w:pPr>
            <w:r w:rsidRPr="007040B9">
              <w:t>Hóa chất xét nghiệm định lượng Ferritin</w:t>
            </w:r>
          </w:p>
        </w:tc>
        <w:tc>
          <w:tcPr>
            <w:tcW w:w="4562" w:type="dxa"/>
            <w:shd w:val="clear" w:color="auto" w:fill="auto"/>
            <w:vAlign w:val="center"/>
          </w:tcPr>
          <w:p w14:paraId="1F4DA3C0" w14:textId="1A37D35D" w:rsidR="004E5E24" w:rsidRPr="007040B9" w:rsidRDefault="004E5E24" w:rsidP="00AC47F7">
            <w:pPr>
              <w:jc w:val="left"/>
              <w:rPr>
                <w:szCs w:val="24"/>
              </w:rPr>
            </w:pPr>
            <w:r w:rsidRPr="007040B9">
              <w:t xml:space="preserve">- Hóa chất xét nghiệm định lượng Ferritin .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008FC74F" w14:textId="6AB44B0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E65A4A6" w14:textId="77777777" w:rsidTr="00103903">
        <w:trPr>
          <w:trHeight w:val="20"/>
          <w:tblHeader/>
        </w:trPr>
        <w:tc>
          <w:tcPr>
            <w:tcW w:w="764" w:type="dxa"/>
            <w:shd w:val="clear" w:color="auto" w:fill="auto"/>
            <w:vAlign w:val="center"/>
          </w:tcPr>
          <w:p w14:paraId="25BE22BE" w14:textId="3DF37563" w:rsidR="004E5E24" w:rsidRPr="007040B9" w:rsidRDefault="004E5E24" w:rsidP="00103903">
            <w:pPr>
              <w:jc w:val="center"/>
              <w:rPr>
                <w:szCs w:val="24"/>
              </w:rPr>
            </w:pPr>
            <w:r w:rsidRPr="007040B9">
              <w:t>1.47</w:t>
            </w:r>
          </w:p>
        </w:tc>
        <w:tc>
          <w:tcPr>
            <w:tcW w:w="2362" w:type="dxa"/>
            <w:shd w:val="clear" w:color="auto" w:fill="auto"/>
            <w:vAlign w:val="center"/>
          </w:tcPr>
          <w:p w14:paraId="0A4786B1" w14:textId="3FEB28F0" w:rsidR="004E5E24" w:rsidRPr="007040B9" w:rsidRDefault="004E5E24" w:rsidP="00AC47F7">
            <w:pPr>
              <w:jc w:val="left"/>
              <w:rPr>
                <w:szCs w:val="24"/>
              </w:rPr>
            </w:pPr>
            <w:r w:rsidRPr="007040B9">
              <w:t>Hóa chất xét nghiệm định lượng PSA tự do</w:t>
            </w:r>
          </w:p>
        </w:tc>
        <w:tc>
          <w:tcPr>
            <w:tcW w:w="4562" w:type="dxa"/>
            <w:shd w:val="clear" w:color="auto" w:fill="auto"/>
            <w:vAlign w:val="center"/>
          </w:tcPr>
          <w:p w14:paraId="7506DDD8" w14:textId="3B8E4E16" w:rsidR="004E5E24" w:rsidRPr="007040B9" w:rsidRDefault="004E5E24" w:rsidP="00AC47F7">
            <w:pPr>
              <w:jc w:val="left"/>
              <w:rPr>
                <w:szCs w:val="24"/>
              </w:rPr>
            </w:pPr>
            <w:r w:rsidRPr="007040B9">
              <w:t xml:space="preserve">- Hóa chất xét nghiệm định lượng PSA tự do.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2379B01A" w14:textId="5D568618"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06424C3" w14:textId="77777777" w:rsidTr="00103903">
        <w:trPr>
          <w:trHeight w:val="20"/>
          <w:tblHeader/>
        </w:trPr>
        <w:tc>
          <w:tcPr>
            <w:tcW w:w="764" w:type="dxa"/>
            <w:shd w:val="clear" w:color="auto" w:fill="auto"/>
            <w:vAlign w:val="center"/>
          </w:tcPr>
          <w:p w14:paraId="6C6A278E" w14:textId="08C1B323" w:rsidR="004E5E24" w:rsidRPr="007040B9" w:rsidRDefault="004E5E24" w:rsidP="00103903">
            <w:pPr>
              <w:jc w:val="center"/>
              <w:rPr>
                <w:szCs w:val="24"/>
              </w:rPr>
            </w:pPr>
            <w:r w:rsidRPr="007040B9">
              <w:rPr>
                <w:color w:val="000000"/>
              </w:rPr>
              <w:t>1.48</w:t>
            </w:r>
          </w:p>
        </w:tc>
        <w:tc>
          <w:tcPr>
            <w:tcW w:w="2362" w:type="dxa"/>
            <w:shd w:val="clear" w:color="auto" w:fill="auto"/>
            <w:vAlign w:val="center"/>
          </w:tcPr>
          <w:p w14:paraId="3F7C55B7" w14:textId="0A01FA8B" w:rsidR="004E5E24" w:rsidRPr="007040B9" w:rsidRDefault="004E5E24" w:rsidP="00AC47F7">
            <w:pPr>
              <w:jc w:val="left"/>
              <w:rPr>
                <w:szCs w:val="24"/>
              </w:rPr>
            </w:pPr>
            <w:r w:rsidRPr="007040B9">
              <w:t>Hóa chất xét nghiệm định lượng FSH</w:t>
            </w:r>
          </w:p>
        </w:tc>
        <w:tc>
          <w:tcPr>
            <w:tcW w:w="4562" w:type="dxa"/>
            <w:shd w:val="clear" w:color="auto" w:fill="auto"/>
            <w:vAlign w:val="center"/>
          </w:tcPr>
          <w:p w14:paraId="1FF1334F" w14:textId="08F55C26" w:rsidR="004E5E24" w:rsidRPr="007040B9" w:rsidRDefault="004E5E24" w:rsidP="00AC47F7">
            <w:pPr>
              <w:jc w:val="left"/>
              <w:rPr>
                <w:szCs w:val="24"/>
              </w:rPr>
            </w:pPr>
            <w:r w:rsidRPr="007040B9">
              <w:t xml:space="preserve">- Hóa chất xét nghiệm định lượng FSH.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034A31C6" w14:textId="47DCD361"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D2AF715" w14:textId="77777777" w:rsidTr="00103903">
        <w:trPr>
          <w:trHeight w:val="20"/>
          <w:tblHeader/>
        </w:trPr>
        <w:tc>
          <w:tcPr>
            <w:tcW w:w="764" w:type="dxa"/>
            <w:shd w:val="clear" w:color="auto" w:fill="auto"/>
            <w:vAlign w:val="center"/>
          </w:tcPr>
          <w:p w14:paraId="2CE330A6" w14:textId="65229B57" w:rsidR="004E5E24" w:rsidRPr="007040B9" w:rsidRDefault="004E5E24" w:rsidP="00103903">
            <w:pPr>
              <w:jc w:val="center"/>
              <w:rPr>
                <w:szCs w:val="24"/>
              </w:rPr>
            </w:pPr>
            <w:r w:rsidRPr="007040B9">
              <w:lastRenderedPageBreak/>
              <w:t>1.49</w:t>
            </w:r>
          </w:p>
        </w:tc>
        <w:tc>
          <w:tcPr>
            <w:tcW w:w="2362" w:type="dxa"/>
            <w:shd w:val="clear" w:color="auto" w:fill="auto"/>
            <w:vAlign w:val="center"/>
          </w:tcPr>
          <w:p w14:paraId="22CE18B0" w14:textId="7BAE57C1" w:rsidR="004E5E24" w:rsidRPr="007040B9" w:rsidRDefault="004E5E24" w:rsidP="00AC47F7">
            <w:pPr>
              <w:jc w:val="left"/>
              <w:rPr>
                <w:szCs w:val="24"/>
              </w:rPr>
            </w:pPr>
            <w:r w:rsidRPr="007040B9">
              <w:t xml:space="preserve">Hóa chất xét nghiệm định lượng T4 tự do </w:t>
            </w:r>
          </w:p>
        </w:tc>
        <w:tc>
          <w:tcPr>
            <w:tcW w:w="4562" w:type="dxa"/>
            <w:shd w:val="clear" w:color="auto" w:fill="auto"/>
            <w:vAlign w:val="center"/>
          </w:tcPr>
          <w:p w14:paraId="5795DD3F" w14:textId="6A6990AE" w:rsidR="004E5E24" w:rsidRPr="007040B9" w:rsidRDefault="004E5E24" w:rsidP="00AC47F7">
            <w:pPr>
              <w:jc w:val="left"/>
              <w:rPr>
                <w:szCs w:val="24"/>
              </w:rPr>
            </w:pPr>
            <w:r w:rsidRPr="007040B9">
              <w:t xml:space="preserve">- Hóa chất xét nghiệm định lượng T4 tự do . </w:t>
            </w:r>
            <w:r w:rsidRPr="007040B9">
              <w:br/>
              <w:t xml:space="preserve">- Xét nghiệm miễn dịch điện hóa phát quang dùng cho các máy xét nghiệm miễn dịch cobas e. </w:t>
            </w:r>
            <w:r w:rsidRPr="007040B9">
              <w:br/>
              <w:t xml:space="preserve">- Quy cách: Hộp ≥ 200 tests </w:t>
            </w:r>
            <w:r w:rsidRPr="007040B9">
              <w:br/>
              <w:t>- Đạt tiêu chuẩn ISO 13485</w:t>
            </w:r>
          </w:p>
        </w:tc>
        <w:tc>
          <w:tcPr>
            <w:tcW w:w="1918" w:type="dxa"/>
            <w:shd w:val="clear" w:color="auto" w:fill="auto"/>
            <w:vAlign w:val="center"/>
          </w:tcPr>
          <w:p w14:paraId="2B559467" w14:textId="6EE04FEE"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3A9256E0" w14:textId="77777777" w:rsidTr="00103903">
        <w:trPr>
          <w:trHeight w:val="20"/>
          <w:tblHeader/>
        </w:trPr>
        <w:tc>
          <w:tcPr>
            <w:tcW w:w="764" w:type="dxa"/>
            <w:shd w:val="clear" w:color="auto" w:fill="auto"/>
            <w:vAlign w:val="center"/>
          </w:tcPr>
          <w:p w14:paraId="445594EE" w14:textId="4BFA51AD" w:rsidR="004E5E24" w:rsidRPr="007040B9" w:rsidRDefault="004E5E24" w:rsidP="00103903">
            <w:pPr>
              <w:jc w:val="center"/>
              <w:rPr>
                <w:szCs w:val="24"/>
              </w:rPr>
            </w:pPr>
            <w:r w:rsidRPr="007040B9">
              <w:rPr>
                <w:color w:val="000000"/>
              </w:rPr>
              <w:t>1.50</w:t>
            </w:r>
          </w:p>
        </w:tc>
        <w:tc>
          <w:tcPr>
            <w:tcW w:w="2362" w:type="dxa"/>
            <w:shd w:val="clear" w:color="auto" w:fill="auto"/>
            <w:vAlign w:val="center"/>
          </w:tcPr>
          <w:p w14:paraId="223F400F" w14:textId="5D1C47B1" w:rsidR="004E5E24" w:rsidRPr="007040B9" w:rsidRDefault="004E5E24" w:rsidP="00AC47F7">
            <w:pPr>
              <w:jc w:val="left"/>
              <w:rPr>
                <w:szCs w:val="24"/>
              </w:rPr>
            </w:pPr>
            <w:r w:rsidRPr="007040B9">
              <w:t xml:space="preserve"> Hóa chất xét nghiệm Anti-HAV IGM</w:t>
            </w:r>
          </w:p>
        </w:tc>
        <w:tc>
          <w:tcPr>
            <w:tcW w:w="4562" w:type="dxa"/>
            <w:shd w:val="clear" w:color="auto" w:fill="auto"/>
            <w:vAlign w:val="center"/>
          </w:tcPr>
          <w:p w14:paraId="6F8951DE" w14:textId="20F73615" w:rsidR="004E5E24" w:rsidRPr="007040B9" w:rsidRDefault="004E5E24" w:rsidP="00AC47F7">
            <w:pPr>
              <w:jc w:val="left"/>
              <w:rPr>
                <w:szCs w:val="24"/>
              </w:rPr>
            </w:pPr>
            <w:r w:rsidRPr="007040B9">
              <w:t xml:space="preserve">- Hóa chất xét nghiệm Anti-HAV.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0216AA5D" w14:textId="46E282DE"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79CE866" w14:textId="77777777" w:rsidTr="00103903">
        <w:trPr>
          <w:trHeight w:val="20"/>
          <w:tblHeader/>
        </w:trPr>
        <w:tc>
          <w:tcPr>
            <w:tcW w:w="764" w:type="dxa"/>
            <w:shd w:val="clear" w:color="auto" w:fill="auto"/>
            <w:vAlign w:val="center"/>
          </w:tcPr>
          <w:p w14:paraId="1B1BA5D9" w14:textId="34E6F0E8" w:rsidR="004E5E24" w:rsidRPr="007040B9" w:rsidRDefault="004E5E24" w:rsidP="00103903">
            <w:pPr>
              <w:jc w:val="center"/>
              <w:rPr>
                <w:szCs w:val="24"/>
              </w:rPr>
            </w:pPr>
            <w:r w:rsidRPr="007040B9">
              <w:t>1.51</w:t>
            </w:r>
          </w:p>
        </w:tc>
        <w:tc>
          <w:tcPr>
            <w:tcW w:w="2362" w:type="dxa"/>
            <w:shd w:val="clear" w:color="auto" w:fill="auto"/>
            <w:vAlign w:val="center"/>
          </w:tcPr>
          <w:p w14:paraId="0EB6317A" w14:textId="1AB4D71D" w:rsidR="004E5E24" w:rsidRPr="007040B9" w:rsidRDefault="004E5E24" w:rsidP="00AC47F7">
            <w:pPr>
              <w:jc w:val="left"/>
              <w:rPr>
                <w:szCs w:val="24"/>
              </w:rPr>
            </w:pPr>
            <w:r w:rsidRPr="007040B9">
              <w:t>Hóa chất xét nghiệm Anti-HBS</w:t>
            </w:r>
          </w:p>
        </w:tc>
        <w:tc>
          <w:tcPr>
            <w:tcW w:w="4562" w:type="dxa"/>
            <w:shd w:val="clear" w:color="auto" w:fill="auto"/>
            <w:vAlign w:val="center"/>
          </w:tcPr>
          <w:p w14:paraId="7E94DF45" w14:textId="26AD3D6B" w:rsidR="004E5E24" w:rsidRPr="007040B9" w:rsidRDefault="004E5E24" w:rsidP="00AC47F7">
            <w:pPr>
              <w:jc w:val="left"/>
              <w:rPr>
                <w:szCs w:val="24"/>
              </w:rPr>
            </w:pPr>
            <w:r w:rsidRPr="007040B9">
              <w:t xml:space="preserve">- Hóa chất xét nghiệm Anti-HBS.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304664FC" w14:textId="5F19E917"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D8D2EC7" w14:textId="77777777" w:rsidTr="00103903">
        <w:trPr>
          <w:trHeight w:val="20"/>
          <w:tblHeader/>
        </w:trPr>
        <w:tc>
          <w:tcPr>
            <w:tcW w:w="764" w:type="dxa"/>
            <w:shd w:val="clear" w:color="auto" w:fill="auto"/>
            <w:vAlign w:val="center"/>
          </w:tcPr>
          <w:p w14:paraId="798C4427" w14:textId="03A4034A" w:rsidR="004E5E24" w:rsidRPr="007040B9" w:rsidRDefault="004E5E24" w:rsidP="00103903">
            <w:pPr>
              <w:jc w:val="center"/>
              <w:rPr>
                <w:szCs w:val="24"/>
              </w:rPr>
            </w:pPr>
            <w:r w:rsidRPr="007040B9">
              <w:rPr>
                <w:color w:val="000000"/>
              </w:rPr>
              <w:t>1.52</w:t>
            </w:r>
          </w:p>
        </w:tc>
        <w:tc>
          <w:tcPr>
            <w:tcW w:w="2362" w:type="dxa"/>
            <w:shd w:val="clear" w:color="auto" w:fill="auto"/>
            <w:vAlign w:val="center"/>
          </w:tcPr>
          <w:p w14:paraId="151F87BA" w14:textId="461EE87A" w:rsidR="004E5E24" w:rsidRPr="007040B9" w:rsidRDefault="004E5E24" w:rsidP="00AC47F7">
            <w:pPr>
              <w:jc w:val="left"/>
              <w:rPr>
                <w:szCs w:val="24"/>
              </w:rPr>
            </w:pPr>
            <w:r w:rsidRPr="007040B9">
              <w:t>Hóa chất xét nghiệm Anti-HBC IGM</w:t>
            </w:r>
          </w:p>
        </w:tc>
        <w:tc>
          <w:tcPr>
            <w:tcW w:w="4562" w:type="dxa"/>
            <w:shd w:val="clear" w:color="auto" w:fill="auto"/>
            <w:vAlign w:val="center"/>
          </w:tcPr>
          <w:p w14:paraId="75A6B246" w14:textId="2AC97977" w:rsidR="004E5E24" w:rsidRPr="007040B9" w:rsidRDefault="004E5E24" w:rsidP="00AC47F7">
            <w:pPr>
              <w:jc w:val="left"/>
              <w:rPr>
                <w:szCs w:val="24"/>
              </w:rPr>
            </w:pPr>
            <w:r w:rsidRPr="007040B9">
              <w:t xml:space="preserve">- Hóa chất xét nghiệm Anti-HBC IGM.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1712211E" w14:textId="0E459623"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7E939B5" w14:textId="77777777" w:rsidTr="00103903">
        <w:trPr>
          <w:trHeight w:val="20"/>
          <w:tblHeader/>
        </w:trPr>
        <w:tc>
          <w:tcPr>
            <w:tcW w:w="764" w:type="dxa"/>
            <w:shd w:val="clear" w:color="auto" w:fill="auto"/>
            <w:vAlign w:val="center"/>
          </w:tcPr>
          <w:p w14:paraId="1C484895" w14:textId="18E8B959" w:rsidR="004E5E24" w:rsidRPr="007040B9" w:rsidRDefault="004E5E24" w:rsidP="00103903">
            <w:pPr>
              <w:jc w:val="center"/>
              <w:rPr>
                <w:szCs w:val="24"/>
              </w:rPr>
            </w:pPr>
            <w:r w:rsidRPr="007040B9">
              <w:t>1.53</w:t>
            </w:r>
          </w:p>
        </w:tc>
        <w:tc>
          <w:tcPr>
            <w:tcW w:w="2362" w:type="dxa"/>
            <w:shd w:val="clear" w:color="auto" w:fill="auto"/>
            <w:vAlign w:val="center"/>
          </w:tcPr>
          <w:p w14:paraId="1C155020" w14:textId="331B3A3D" w:rsidR="004E5E24" w:rsidRPr="007040B9" w:rsidRDefault="004E5E24" w:rsidP="00AC47F7">
            <w:pPr>
              <w:jc w:val="left"/>
              <w:rPr>
                <w:szCs w:val="24"/>
              </w:rPr>
            </w:pPr>
            <w:r w:rsidRPr="007040B9">
              <w:t>Hóa chất xét nghiệm Anti-HBE</w:t>
            </w:r>
          </w:p>
        </w:tc>
        <w:tc>
          <w:tcPr>
            <w:tcW w:w="4562" w:type="dxa"/>
            <w:shd w:val="clear" w:color="auto" w:fill="auto"/>
            <w:vAlign w:val="center"/>
          </w:tcPr>
          <w:p w14:paraId="78AFA6DA" w14:textId="369604C3" w:rsidR="004E5E24" w:rsidRPr="007040B9" w:rsidRDefault="004E5E24" w:rsidP="00AC47F7">
            <w:pPr>
              <w:jc w:val="left"/>
              <w:rPr>
                <w:szCs w:val="24"/>
              </w:rPr>
            </w:pPr>
            <w:r w:rsidRPr="007040B9">
              <w:t xml:space="preserve">- Hóa chất xét nghiệm Anti-HBE.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05A0E120" w14:textId="3441751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F4F5411" w14:textId="77777777" w:rsidTr="00103903">
        <w:trPr>
          <w:trHeight w:val="20"/>
          <w:tblHeader/>
        </w:trPr>
        <w:tc>
          <w:tcPr>
            <w:tcW w:w="764" w:type="dxa"/>
            <w:shd w:val="clear" w:color="auto" w:fill="auto"/>
            <w:vAlign w:val="center"/>
          </w:tcPr>
          <w:p w14:paraId="19578742" w14:textId="64E48D2F" w:rsidR="004E5E24" w:rsidRPr="007040B9" w:rsidRDefault="004E5E24" w:rsidP="00103903">
            <w:pPr>
              <w:jc w:val="center"/>
              <w:rPr>
                <w:szCs w:val="24"/>
              </w:rPr>
            </w:pPr>
            <w:r w:rsidRPr="007040B9">
              <w:rPr>
                <w:color w:val="000000"/>
              </w:rPr>
              <w:t>1.54</w:t>
            </w:r>
          </w:p>
        </w:tc>
        <w:tc>
          <w:tcPr>
            <w:tcW w:w="2362" w:type="dxa"/>
            <w:shd w:val="clear" w:color="auto" w:fill="auto"/>
            <w:vAlign w:val="center"/>
          </w:tcPr>
          <w:p w14:paraId="4DECB2C9" w14:textId="2F092D5A" w:rsidR="004E5E24" w:rsidRPr="007040B9" w:rsidRDefault="004E5E24" w:rsidP="00AC47F7">
            <w:pPr>
              <w:jc w:val="left"/>
              <w:rPr>
                <w:szCs w:val="24"/>
              </w:rPr>
            </w:pPr>
            <w:r w:rsidRPr="007040B9">
              <w:t>Hóa chất xét nghiệm HBEAG</w:t>
            </w:r>
          </w:p>
        </w:tc>
        <w:tc>
          <w:tcPr>
            <w:tcW w:w="4562" w:type="dxa"/>
            <w:shd w:val="clear" w:color="auto" w:fill="auto"/>
            <w:vAlign w:val="center"/>
          </w:tcPr>
          <w:p w14:paraId="0C93B19F" w14:textId="0E1D910B" w:rsidR="004E5E24" w:rsidRPr="007040B9" w:rsidRDefault="004E5E24" w:rsidP="00AC47F7">
            <w:pPr>
              <w:jc w:val="left"/>
              <w:rPr>
                <w:szCs w:val="24"/>
              </w:rPr>
            </w:pPr>
            <w:r w:rsidRPr="007040B9">
              <w:t xml:space="preserve">- Hóa chất xét nghiệm HBEAG.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1911EA1F" w14:textId="1F52011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0164B84" w14:textId="77777777" w:rsidTr="00103903">
        <w:trPr>
          <w:trHeight w:val="20"/>
          <w:tblHeader/>
        </w:trPr>
        <w:tc>
          <w:tcPr>
            <w:tcW w:w="764" w:type="dxa"/>
            <w:shd w:val="clear" w:color="auto" w:fill="auto"/>
            <w:vAlign w:val="center"/>
          </w:tcPr>
          <w:p w14:paraId="015901D9" w14:textId="297C2EC0" w:rsidR="004E5E24" w:rsidRPr="007040B9" w:rsidRDefault="004E5E24" w:rsidP="00103903">
            <w:pPr>
              <w:jc w:val="center"/>
              <w:rPr>
                <w:szCs w:val="24"/>
              </w:rPr>
            </w:pPr>
            <w:r w:rsidRPr="007040B9">
              <w:t>1.55</w:t>
            </w:r>
          </w:p>
        </w:tc>
        <w:tc>
          <w:tcPr>
            <w:tcW w:w="2362" w:type="dxa"/>
            <w:shd w:val="clear" w:color="auto" w:fill="auto"/>
            <w:vAlign w:val="center"/>
          </w:tcPr>
          <w:p w14:paraId="4EA88400" w14:textId="1C1A555E" w:rsidR="004E5E24" w:rsidRPr="007040B9" w:rsidRDefault="004E5E24" w:rsidP="00AC47F7">
            <w:pPr>
              <w:jc w:val="left"/>
              <w:rPr>
                <w:szCs w:val="24"/>
              </w:rPr>
            </w:pPr>
            <w:r w:rsidRPr="007040B9">
              <w:t>Hóa chất xét nghiệm định tính HBSAG</w:t>
            </w:r>
          </w:p>
        </w:tc>
        <w:tc>
          <w:tcPr>
            <w:tcW w:w="4562" w:type="dxa"/>
            <w:shd w:val="clear" w:color="auto" w:fill="auto"/>
            <w:vAlign w:val="center"/>
          </w:tcPr>
          <w:p w14:paraId="31DCC73F" w14:textId="3949B3EB" w:rsidR="004E5E24" w:rsidRPr="007040B9" w:rsidRDefault="004E5E24" w:rsidP="00AC47F7">
            <w:pPr>
              <w:jc w:val="left"/>
              <w:rPr>
                <w:szCs w:val="24"/>
              </w:rPr>
            </w:pPr>
            <w:r w:rsidRPr="007040B9">
              <w:t xml:space="preserve">- Hóa chất xét nghiệm định tính HBSAG.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7DD4999E" w14:textId="5B87FDC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3E577E2E" w14:textId="77777777" w:rsidTr="00103903">
        <w:trPr>
          <w:trHeight w:val="20"/>
          <w:tblHeader/>
        </w:trPr>
        <w:tc>
          <w:tcPr>
            <w:tcW w:w="764" w:type="dxa"/>
            <w:shd w:val="clear" w:color="auto" w:fill="auto"/>
            <w:vAlign w:val="center"/>
          </w:tcPr>
          <w:p w14:paraId="525BF060" w14:textId="3CC169DE" w:rsidR="004E5E24" w:rsidRPr="007040B9" w:rsidRDefault="004E5E24" w:rsidP="00103903">
            <w:pPr>
              <w:jc w:val="center"/>
              <w:rPr>
                <w:szCs w:val="24"/>
              </w:rPr>
            </w:pPr>
            <w:r w:rsidRPr="007040B9">
              <w:rPr>
                <w:color w:val="000000"/>
              </w:rPr>
              <w:t>1.56</w:t>
            </w:r>
          </w:p>
        </w:tc>
        <w:tc>
          <w:tcPr>
            <w:tcW w:w="2362" w:type="dxa"/>
            <w:shd w:val="clear" w:color="auto" w:fill="auto"/>
            <w:vAlign w:val="center"/>
          </w:tcPr>
          <w:p w14:paraId="2C218285" w14:textId="63074D14" w:rsidR="004E5E24" w:rsidRPr="007040B9" w:rsidRDefault="004E5E24" w:rsidP="00AC47F7">
            <w:pPr>
              <w:jc w:val="left"/>
              <w:rPr>
                <w:szCs w:val="24"/>
              </w:rPr>
            </w:pPr>
            <w:r w:rsidRPr="007040B9">
              <w:t>Hóa chất xét nghiệm định lượng HBSAG</w:t>
            </w:r>
          </w:p>
        </w:tc>
        <w:tc>
          <w:tcPr>
            <w:tcW w:w="4562" w:type="dxa"/>
            <w:shd w:val="clear" w:color="auto" w:fill="auto"/>
            <w:vAlign w:val="center"/>
          </w:tcPr>
          <w:p w14:paraId="1C98F485" w14:textId="2A24D388" w:rsidR="004E5E24" w:rsidRPr="007040B9" w:rsidRDefault="004E5E24" w:rsidP="00AC47F7">
            <w:pPr>
              <w:jc w:val="left"/>
              <w:rPr>
                <w:szCs w:val="24"/>
              </w:rPr>
            </w:pPr>
            <w:r w:rsidRPr="007040B9">
              <w:t xml:space="preserve">- Hóa chất xét nghiệm định lượng HBSAG.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32E961BE" w14:textId="61D3C50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902C2B0" w14:textId="77777777" w:rsidTr="00103903">
        <w:trPr>
          <w:trHeight w:val="20"/>
          <w:tblHeader/>
        </w:trPr>
        <w:tc>
          <w:tcPr>
            <w:tcW w:w="764" w:type="dxa"/>
            <w:shd w:val="clear" w:color="auto" w:fill="auto"/>
            <w:vAlign w:val="center"/>
          </w:tcPr>
          <w:p w14:paraId="3D90817A" w14:textId="1BF561FC" w:rsidR="004E5E24" w:rsidRPr="007040B9" w:rsidRDefault="004E5E24" w:rsidP="00103903">
            <w:pPr>
              <w:jc w:val="center"/>
              <w:rPr>
                <w:szCs w:val="24"/>
              </w:rPr>
            </w:pPr>
            <w:r w:rsidRPr="007040B9">
              <w:lastRenderedPageBreak/>
              <w:t>1.57</w:t>
            </w:r>
          </w:p>
        </w:tc>
        <w:tc>
          <w:tcPr>
            <w:tcW w:w="2362" w:type="dxa"/>
            <w:shd w:val="clear" w:color="auto" w:fill="auto"/>
            <w:vAlign w:val="center"/>
          </w:tcPr>
          <w:p w14:paraId="6BC40C32" w14:textId="2FBCAFC1" w:rsidR="004E5E24" w:rsidRPr="007040B9" w:rsidRDefault="004E5E24" w:rsidP="00AC47F7">
            <w:pPr>
              <w:jc w:val="left"/>
              <w:rPr>
                <w:szCs w:val="24"/>
              </w:rPr>
            </w:pPr>
            <w:r w:rsidRPr="007040B9">
              <w:t>Hóa chất xét nghiệm định lượng beta HCG</w:t>
            </w:r>
          </w:p>
        </w:tc>
        <w:tc>
          <w:tcPr>
            <w:tcW w:w="4562" w:type="dxa"/>
            <w:shd w:val="clear" w:color="auto" w:fill="auto"/>
            <w:vAlign w:val="center"/>
          </w:tcPr>
          <w:p w14:paraId="5B14C310" w14:textId="74AF4338" w:rsidR="004E5E24" w:rsidRPr="007040B9" w:rsidRDefault="004E5E24" w:rsidP="00AC47F7">
            <w:pPr>
              <w:jc w:val="left"/>
              <w:rPr>
                <w:szCs w:val="24"/>
              </w:rPr>
            </w:pPr>
            <w:r w:rsidRPr="007040B9">
              <w:t xml:space="preserve">- Hóa chất xét nghiệm định lượng beta HCG.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468C220A" w14:textId="02B2BFD2"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4EFE0608" w14:textId="77777777" w:rsidTr="00103903">
        <w:trPr>
          <w:trHeight w:val="20"/>
          <w:tblHeader/>
        </w:trPr>
        <w:tc>
          <w:tcPr>
            <w:tcW w:w="764" w:type="dxa"/>
            <w:shd w:val="clear" w:color="auto" w:fill="auto"/>
            <w:vAlign w:val="center"/>
          </w:tcPr>
          <w:p w14:paraId="49F38060" w14:textId="1FC1BD91" w:rsidR="004E5E24" w:rsidRPr="007040B9" w:rsidRDefault="004E5E24" w:rsidP="00103903">
            <w:pPr>
              <w:jc w:val="center"/>
              <w:rPr>
                <w:szCs w:val="24"/>
              </w:rPr>
            </w:pPr>
            <w:r w:rsidRPr="007040B9">
              <w:rPr>
                <w:color w:val="000000"/>
              </w:rPr>
              <w:t>1.58</w:t>
            </w:r>
          </w:p>
        </w:tc>
        <w:tc>
          <w:tcPr>
            <w:tcW w:w="2362" w:type="dxa"/>
            <w:shd w:val="clear" w:color="auto" w:fill="auto"/>
            <w:vAlign w:val="center"/>
          </w:tcPr>
          <w:p w14:paraId="1D90C3AF" w14:textId="669237E5" w:rsidR="004E5E24" w:rsidRPr="007040B9" w:rsidRDefault="004E5E24" w:rsidP="00AC47F7">
            <w:pPr>
              <w:jc w:val="left"/>
              <w:rPr>
                <w:szCs w:val="24"/>
              </w:rPr>
            </w:pPr>
            <w:r w:rsidRPr="007040B9">
              <w:t>Hóa chất xét nghiệm Anti-HCV</w:t>
            </w:r>
          </w:p>
        </w:tc>
        <w:tc>
          <w:tcPr>
            <w:tcW w:w="4562" w:type="dxa"/>
            <w:shd w:val="clear" w:color="auto" w:fill="auto"/>
            <w:vAlign w:val="center"/>
          </w:tcPr>
          <w:p w14:paraId="55AFDE20" w14:textId="12772C54" w:rsidR="004E5E24" w:rsidRPr="007040B9" w:rsidRDefault="004E5E24" w:rsidP="00AC47F7">
            <w:pPr>
              <w:jc w:val="left"/>
              <w:rPr>
                <w:szCs w:val="24"/>
              </w:rPr>
            </w:pPr>
            <w:r w:rsidRPr="007040B9">
              <w:t xml:space="preserve">- Hóa chất xét nghiệm Anti-HCV.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56E94B63" w14:textId="00EC47B8"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471CCF02" w14:textId="77777777" w:rsidTr="00103903">
        <w:trPr>
          <w:trHeight w:val="20"/>
          <w:tblHeader/>
        </w:trPr>
        <w:tc>
          <w:tcPr>
            <w:tcW w:w="764" w:type="dxa"/>
            <w:shd w:val="clear" w:color="auto" w:fill="auto"/>
            <w:vAlign w:val="center"/>
          </w:tcPr>
          <w:p w14:paraId="023A3E6C" w14:textId="15D98ACB" w:rsidR="004E5E24" w:rsidRPr="007040B9" w:rsidRDefault="004E5E24" w:rsidP="00103903">
            <w:pPr>
              <w:jc w:val="center"/>
              <w:rPr>
                <w:szCs w:val="24"/>
              </w:rPr>
            </w:pPr>
            <w:r w:rsidRPr="007040B9">
              <w:t>1.59</w:t>
            </w:r>
          </w:p>
        </w:tc>
        <w:tc>
          <w:tcPr>
            <w:tcW w:w="2362" w:type="dxa"/>
            <w:shd w:val="clear" w:color="auto" w:fill="auto"/>
            <w:vAlign w:val="center"/>
          </w:tcPr>
          <w:p w14:paraId="0F795CBA" w14:textId="55AE49B8" w:rsidR="004E5E24" w:rsidRPr="007040B9" w:rsidRDefault="004E5E24" w:rsidP="00AC47F7">
            <w:pPr>
              <w:jc w:val="left"/>
              <w:rPr>
                <w:szCs w:val="24"/>
              </w:rPr>
            </w:pPr>
            <w:r w:rsidRPr="007040B9">
              <w:t xml:space="preserve">Hóa chất định lượng HE4 </w:t>
            </w:r>
          </w:p>
        </w:tc>
        <w:tc>
          <w:tcPr>
            <w:tcW w:w="4562" w:type="dxa"/>
            <w:shd w:val="clear" w:color="auto" w:fill="auto"/>
            <w:vAlign w:val="center"/>
          </w:tcPr>
          <w:p w14:paraId="3DE6F47C" w14:textId="1A4F0CB7" w:rsidR="004E5E24" w:rsidRPr="007040B9" w:rsidRDefault="004E5E24" w:rsidP="00AC47F7">
            <w:pPr>
              <w:jc w:val="left"/>
              <w:rPr>
                <w:szCs w:val="24"/>
              </w:rPr>
            </w:pPr>
            <w:r w:rsidRPr="007040B9">
              <w:t xml:space="preserve">- Hóa chất định lượng HE4.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603E0A44" w14:textId="65A7919C"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AD7FEA6" w14:textId="77777777" w:rsidTr="00103903">
        <w:trPr>
          <w:trHeight w:val="20"/>
          <w:tblHeader/>
        </w:trPr>
        <w:tc>
          <w:tcPr>
            <w:tcW w:w="764" w:type="dxa"/>
            <w:shd w:val="clear" w:color="auto" w:fill="auto"/>
            <w:vAlign w:val="center"/>
          </w:tcPr>
          <w:p w14:paraId="373E66AE" w14:textId="0F214BA4" w:rsidR="004E5E24" w:rsidRPr="007040B9" w:rsidRDefault="004E5E24" w:rsidP="00103903">
            <w:pPr>
              <w:jc w:val="center"/>
              <w:rPr>
                <w:szCs w:val="24"/>
              </w:rPr>
            </w:pPr>
            <w:r w:rsidRPr="007040B9">
              <w:rPr>
                <w:color w:val="000000"/>
              </w:rPr>
              <w:t>1.60</w:t>
            </w:r>
          </w:p>
        </w:tc>
        <w:tc>
          <w:tcPr>
            <w:tcW w:w="2362" w:type="dxa"/>
            <w:shd w:val="clear" w:color="auto" w:fill="auto"/>
            <w:vAlign w:val="center"/>
          </w:tcPr>
          <w:p w14:paraId="6FF5EAB7" w14:textId="0B5F99FD" w:rsidR="004E5E24" w:rsidRPr="007040B9" w:rsidRDefault="004E5E24" w:rsidP="00AC47F7">
            <w:pPr>
              <w:jc w:val="left"/>
              <w:rPr>
                <w:szCs w:val="24"/>
              </w:rPr>
            </w:pPr>
            <w:r w:rsidRPr="007040B9">
              <w:t xml:space="preserve">Hóa chất xét nghiệm HIV </w:t>
            </w:r>
          </w:p>
        </w:tc>
        <w:tc>
          <w:tcPr>
            <w:tcW w:w="4562" w:type="dxa"/>
            <w:shd w:val="clear" w:color="auto" w:fill="auto"/>
            <w:vAlign w:val="center"/>
          </w:tcPr>
          <w:p w14:paraId="483A4F96" w14:textId="3B00FD72" w:rsidR="004E5E24" w:rsidRPr="007040B9" w:rsidRDefault="004E5E24" w:rsidP="00AC47F7">
            <w:pPr>
              <w:jc w:val="left"/>
              <w:rPr>
                <w:szCs w:val="24"/>
              </w:rPr>
            </w:pPr>
            <w:r w:rsidRPr="007040B9">
              <w:t xml:space="preserve">- Hóa chất xét nghiệm HIV combi PT. </w:t>
            </w:r>
            <w:r w:rsidRPr="007040B9">
              <w:br/>
              <w:t xml:space="preserve">- Xét nghiệm miễn dịch điện hóa phát quang dùng cho các máy xét nghiệm </w:t>
            </w:r>
            <w:r w:rsidR="007F1799" w:rsidRPr="007040B9">
              <w:t>miễn dịch</w:t>
            </w:r>
            <w:r w:rsidRPr="007040B9">
              <w:t xml:space="preserve"> cobas e. </w:t>
            </w:r>
            <w:r w:rsidRPr="007040B9">
              <w:br/>
              <w:t xml:space="preserve">- Quy cách: Hộp ≥ 100 tests </w:t>
            </w:r>
            <w:r w:rsidRPr="007040B9">
              <w:br/>
              <w:t>- Đạt tiêu chuẩn ISO 13485</w:t>
            </w:r>
          </w:p>
        </w:tc>
        <w:tc>
          <w:tcPr>
            <w:tcW w:w="1918" w:type="dxa"/>
            <w:shd w:val="clear" w:color="auto" w:fill="auto"/>
            <w:vAlign w:val="center"/>
          </w:tcPr>
          <w:p w14:paraId="000C16EC" w14:textId="29692AC9"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48D08E9E" w14:textId="77777777" w:rsidTr="00103903">
        <w:trPr>
          <w:trHeight w:val="20"/>
          <w:tblHeader/>
        </w:trPr>
        <w:tc>
          <w:tcPr>
            <w:tcW w:w="764" w:type="dxa"/>
            <w:shd w:val="clear" w:color="auto" w:fill="auto"/>
            <w:vAlign w:val="center"/>
          </w:tcPr>
          <w:p w14:paraId="7B5118DE" w14:textId="54230A26" w:rsidR="004E5E24" w:rsidRPr="007040B9" w:rsidRDefault="004E5E24" w:rsidP="00103903">
            <w:pPr>
              <w:jc w:val="center"/>
              <w:rPr>
                <w:szCs w:val="24"/>
              </w:rPr>
            </w:pPr>
            <w:r w:rsidRPr="007040B9">
              <w:t>1.61</w:t>
            </w:r>
          </w:p>
        </w:tc>
        <w:tc>
          <w:tcPr>
            <w:tcW w:w="2362" w:type="dxa"/>
            <w:shd w:val="clear" w:color="auto" w:fill="auto"/>
            <w:vAlign w:val="center"/>
          </w:tcPr>
          <w:p w14:paraId="71340025" w14:textId="5F4946F8" w:rsidR="004E5E24" w:rsidRPr="007040B9" w:rsidRDefault="004E5E24" w:rsidP="00AC47F7">
            <w:pPr>
              <w:jc w:val="left"/>
              <w:rPr>
                <w:szCs w:val="24"/>
              </w:rPr>
            </w:pPr>
            <w:r w:rsidRPr="007040B9">
              <w:t>Hóa chất xét nghiệm HSV-1</w:t>
            </w:r>
          </w:p>
        </w:tc>
        <w:tc>
          <w:tcPr>
            <w:tcW w:w="4562" w:type="dxa"/>
            <w:shd w:val="clear" w:color="auto" w:fill="auto"/>
            <w:vAlign w:val="center"/>
          </w:tcPr>
          <w:p w14:paraId="72F68340" w14:textId="193478E7" w:rsidR="004E5E24" w:rsidRPr="007040B9" w:rsidRDefault="004E5E24" w:rsidP="00AC47F7">
            <w:pPr>
              <w:jc w:val="left"/>
              <w:rPr>
                <w:szCs w:val="24"/>
              </w:rPr>
            </w:pPr>
            <w:r w:rsidRPr="007040B9">
              <w:t xml:space="preserve">- Hóa chất xét nghiệm HSV-1 .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7616192B" w14:textId="0D0F0379"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0049FEF" w14:textId="77777777" w:rsidTr="00103903">
        <w:trPr>
          <w:trHeight w:val="20"/>
          <w:tblHeader/>
        </w:trPr>
        <w:tc>
          <w:tcPr>
            <w:tcW w:w="764" w:type="dxa"/>
            <w:shd w:val="clear" w:color="auto" w:fill="auto"/>
            <w:vAlign w:val="center"/>
          </w:tcPr>
          <w:p w14:paraId="03FC10F4" w14:textId="1BEC5021" w:rsidR="004E5E24" w:rsidRPr="007040B9" w:rsidRDefault="004E5E24" w:rsidP="00103903">
            <w:pPr>
              <w:jc w:val="center"/>
              <w:rPr>
                <w:szCs w:val="24"/>
              </w:rPr>
            </w:pPr>
            <w:r w:rsidRPr="007040B9">
              <w:rPr>
                <w:color w:val="000000"/>
              </w:rPr>
              <w:t>1.62</w:t>
            </w:r>
          </w:p>
        </w:tc>
        <w:tc>
          <w:tcPr>
            <w:tcW w:w="2362" w:type="dxa"/>
            <w:shd w:val="clear" w:color="auto" w:fill="auto"/>
            <w:vAlign w:val="center"/>
          </w:tcPr>
          <w:p w14:paraId="7823140A" w14:textId="53CAB922" w:rsidR="004E5E24" w:rsidRPr="007040B9" w:rsidRDefault="004E5E24" w:rsidP="00AC47F7">
            <w:pPr>
              <w:jc w:val="left"/>
              <w:rPr>
                <w:szCs w:val="24"/>
              </w:rPr>
            </w:pPr>
            <w:r w:rsidRPr="007040B9">
              <w:t>Hóa chất xét nghiệm HSV-2</w:t>
            </w:r>
          </w:p>
        </w:tc>
        <w:tc>
          <w:tcPr>
            <w:tcW w:w="4562" w:type="dxa"/>
            <w:shd w:val="clear" w:color="auto" w:fill="auto"/>
            <w:vAlign w:val="center"/>
          </w:tcPr>
          <w:p w14:paraId="74C4B4B2" w14:textId="67C97EA9" w:rsidR="004E5E24" w:rsidRPr="007040B9" w:rsidRDefault="004E5E24" w:rsidP="00AC47F7">
            <w:pPr>
              <w:jc w:val="left"/>
              <w:rPr>
                <w:szCs w:val="24"/>
              </w:rPr>
            </w:pPr>
            <w:r w:rsidRPr="007040B9">
              <w:t xml:space="preserve">- Hóa chất xét </w:t>
            </w:r>
            <w:r w:rsidR="009E3966" w:rsidRPr="007040B9">
              <w:t xml:space="preserve">nghiệm HSV-2. </w:t>
            </w:r>
            <w:r w:rsidR="009E3966" w:rsidRPr="007040B9">
              <w:br/>
              <w:t>- Xét nghiệm miễn</w:t>
            </w:r>
            <w:r w:rsidRPr="007040B9">
              <w:t xml:space="preserve">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3955149D" w14:textId="1A3926F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09FD88E" w14:textId="77777777" w:rsidTr="00103903">
        <w:trPr>
          <w:trHeight w:val="20"/>
          <w:tblHeader/>
        </w:trPr>
        <w:tc>
          <w:tcPr>
            <w:tcW w:w="764" w:type="dxa"/>
            <w:shd w:val="clear" w:color="auto" w:fill="auto"/>
            <w:vAlign w:val="center"/>
          </w:tcPr>
          <w:p w14:paraId="1C783F96" w14:textId="6EFE8EEE" w:rsidR="004E5E24" w:rsidRPr="007040B9" w:rsidRDefault="004E5E24" w:rsidP="00103903">
            <w:pPr>
              <w:jc w:val="center"/>
              <w:rPr>
                <w:szCs w:val="24"/>
              </w:rPr>
            </w:pPr>
            <w:r w:rsidRPr="007040B9">
              <w:t>1.63</w:t>
            </w:r>
          </w:p>
        </w:tc>
        <w:tc>
          <w:tcPr>
            <w:tcW w:w="2362" w:type="dxa"/>
            <w:shd w:val="clear" w:color="auto" w:fill="auto"/>
            <w:vAlign w:val="center"/>
          </w:tcPr>
          <w:p w14:paraId="4C2C13F7" w14:textId="36BE2697" w:rsidR="004E5E24" w:rsidRPr="007040B9" w:rsidRDefault="004E5E24" w:rsidP="00AC47F7">
            <w:pPr>
              <w:jc w:val="left"/>
              <w:rPr>
                <w:szCs w:val="24"/>
              </w:rPr>
            </w:pPr>
            <w:r w:rsidRPr="007040B9">
              <w:t>Dung dịch rửa điện cực</w:t>
            </w:r>
          </w:p>
        </w:tc>
        <w:tc>
          <w:tcPr>
            <w:tcW w:w="4562" w:type="dxa"/>
            <w:shd w:val="clear" w:color="auto" w:fill="auto"/>
            <w:vAlign w:val="center"/>
          </w:tcPr>
          <w:p w14:paraId="5206C697" w14:textId="37DB3883" w:rsidR="004E5E24" w:rsidRPr="007040B9" w:rsidRDefault="004E5E24" w:rsidP="00AC47F7">
            <w:pPr>
              <w:jc w:val="left"/>
              <w:rPr>
                <w:szCs w:val="24"/>
              </w:rPr>
            </w:pPr>
            <w:r w:rsidRPr="007040B9">
              <w:t xml:space="preserve">- Dung dịch rửa điện cực đo. </w:t>
            </w:r>
            <w:r w:rsidRPr="007040B9">
              <w:br/>
              <w:t xml:space="preserve">- Quy cách: Hộp ≥ (5 x 100 ml) </w:t>
            </w:r>
            <w:r w:rsidRPr="007040B9">
              <w:br/>
              <w:t>- Đạt tiêu chuẩn ISO 13485</w:t>
            </w:r>
          </w:p>
        </w:tc>
        <w:tc>
          <w:tcPr>
            <w:tcW w:w="1918" w:type="dxa"/>
            <w:shd w:val="clear" w:color="auto" w:fill="auto"/>
            <w:vAlign w:val="center"/>
          </w:tcPr>
          <w:p w14:paraId="68FD8338" w14:textId="7013C245"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D5B6C17" w14:textId="77777777" w:rsidTr="00103903">
        <w:trPr>
          <w:trHeight w:val="20"/>
          <w:tblHeader/>
        </w:trPr>
        <w:tc>
          <w:tcPr>
            <w:tcW w:w="764" w:type="dxa"/>
            <w:shd w:val="clear" w:color="auto" w:fill="auto"/>
            <w:vAlign w:val="center"/>
          </w:tcPr>
          <w:p w14:paraId="6F4397ED" w14:textId="38930B5B" w:rsidR="004E5E24" w:rsidRPr="007040B9" w:rsidRDefault="004E5E24" w:rsidP="00103903">
            <w:pPr>
              <w:jc w:val="center"/>
              <w:rPr>
                <w:szCs w:val="24"/>
              </w:rPr>
            </w:pPr>
            <w:r w:rsidRPr="007040B9">
              <w:rPr>
                <w:color w:val="000000"/>
              </w:rPr>
              <w:t>1.64</w:t>
            </w:r>
          </w:p>
        </w:tc>
        <w:tc>
          <w:tcPr>
            <w:tcW w:w="2362" w:type="dxa"/>
            <w:shd w:val="clear" w:color="auto" w:fill="auto"/>
            <w:vAlign w:val="center"/>
          </w:tcPr>
          <w:p w14:paraId="0F283EDC" w14:textId="7C276E2F" w:rsidR="004E5E24" w:rsidRPr="007040B9" w:rsidRDefault="004E5E24" w:rsidP="00AC47F7">
            <w:pPr>
              <w:jc w:val="left"/>
              <w:rPr>
                <w:szCs w:val="24"/>
              </w:rPr>
            </w:pPr>
            <w:r w:rsidRPr="007040B9">
              <w:t>Hóa chất xét nghiệm định lượng LH</w:t>
            </w:r>
          </w:p>
        </w:tc>
        <w:tc>
          <w:tcPr>
            <w:tcW w:w="4562" w:type="dxa"/>
            <w:shd w:val="clear" w:color="auto" w:fill="auto"/>
            <w:vAlign w:val="center"/>
          </w:tcPr>
          <w:p w14:paraId="160036CC" w14:textId="5561F46A" w:rsidR="004E5E24" w:rsidRPr="007040B9" w:rsidRDefault="001838C0" w:rsidP="00AC47F7">
            <w:pPr>
              <w:jc w:val="left"/>
              <w:rPr>
                <w:szCs w:val="24"/>
              </w:rPr>
            </w:pPr>
            <w:r w:rsidRPr="007040B9">
              <w:t>- Hóa chất xét nghiệm định lượ</w:t>
            </w:r>
            <w:r w:rsidR="004E5E24" w:rsidRPr="007040B9">
              <w:t xml:space="preserve">ng LH. </w:t>
            </w:r>
            <w:r w:rsidR="004E5E24" w:rsidRPr="007040B9">
              <w:br/>
              <w:t xml:space="preserve">- Xét nghiệm miễn dịch điện hóa phát quang dùng cho các máy xét nghiệm miễn dịch cobas e. </w:t>
            </w:r>
            <w:r w:rsidR="004E5E24" w:rsidRPr="007040B9">
              <w:br/>
              <w:t xml:space="preserve">- Quy cách: Hộp ≥ 100 tests </w:t>
            </w:r>
            <w:r w:rsidR="004E5E24" w:rsidRPr="007040B9">
              <w:br/>
              <w:t>- Đạt tiêu chuẩn ISO 13485</w:t>
            </w:r>
          </w:p>
        </w:tc>
        <w:tc>
          <w:tcPr>
            <w:tcW w:w="1918" w:type="dxa"/>
            <w:shd w:val="clear" w:color="auto" w:fill="auto"/>
            <w:vAlign w:val="center"/>
          </w:tcPr>
          <w:p w14:paraId="2142DE6B" w14:textId="1191F08C"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CA116FA" w14:textId="77777777" w:rsidTr="00103903">
        <w:trPr>
          <w:trHeight w:val="20"/>
          <w:tblHeader/>
        </w:trPr>
        <w:tc>
          <w:tcPr>
            <w:tcW w:w="764" w:type="dxa"/>
            <w:shd w:val="clear" w:color="auto" w:fill="auto"/>
            <w:vAlign w:val="center"/>
          </w:tcPr>
          <w:p w14:paraId="574E7131" w14:textId="107674D7" w:rsidR="004E5E24" w:rsidRPr="007040B9" w:rsidRDefault="004E5E24" w:rsidP="00103903">
            <w:pPr>
              <w:jc w:val="center"/>
              <w:rPr>
                <w:szCs w:val="24"/>
              </w:rPr>
            </w:pPr>
            <w:r w:rsidRPr="007040B9">
              <w:t>1.65</w:t>
            </w:r>
          </w:p>
        </w:tc>
        <w:tc>
          <w:tcPr>
            <w:tcW w:w="2362" w:type="dxa"/>
            <w:shd w:val="clear" w:color="auto" w:fill="auto"/>
            <w:vAlign w:val="center"/>
          </w:tcPr>
          <w:p w14:paraId="77593F89" w14:textId="2B6D0D43" w:rsidR="004E5E24" w:rsidRPr="007040B9" w:rsidRDefault="004E5E24" w:rsidP="00AC47F7">
            <w:pPr>
              <w:jc w:val="left"/>
              <w:rPr>
                <w:szCs w:val="24"/>
              </w:rPr>
            </w:pPr>
            <w:r w:rsidRPr="007040B9">
              <w:t>Hóa chất xét nghiệm định lượng NSE</w:t>
            </w:r>
          </w:p>
        </w:tc>
        <w:tc>
          <w:tcPr>
            <w:tcW w:w="4562" w:type="dxa"/>
            <w:shd w:val="clear" w:color="auto" w:fill="auto"/>
            <w:vAlign w:val="center"/>
          </w:tcPr>
          <w:p w14:paraId="35E769B3" w14:textId="11A27CD0" w:rsidR="004E5E24" w:rsidRPr="007040B9" w:rsidRDefault="004E5E24" w:rsidP="00AC47F7">
            <w:pPr>
              <w:jc w:val="left"/>
              <w:rPr>
                <w:szCs w:val="24"/>
              </w:rPr>
            </w:pPr>
            <w:r w:rsidRPr="007040B9">
              <w:t xml:space="preserve">- Hóa chất xét nghiệm định lượng NSE.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09CEC67B" w14:textId="219AF741"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78DCF74" w14:textId="77777777" w:rsidTr="00103903">
        <w:trPr>
          <w:trHeight w:val="20"/>
          <w:tblHeader/>
        </w:trPr>
        <w:tc>
          <w:tcPr>
            <w:tcW w:w="764" w:type="dxa"/>
            <w:shd w:val="clear" w:color="auto" w:fill="auto"/>
            <w:vAlign w:val="center"/>
          </w:tcPr>
          <w:p w14:paraId="2AFB5ACD" w14:textId="5D48E5E7" w:rsidR="004E5E24" w:rsidRPr="007040B9" w:rsidRDefault="004E5E24" w:rsidP="00103903">
            <w:pPr>
              <w:jc w:val="center"/>
              <w:rPr>
                <w:szCs w:val="24"/>
              </w:rPr>
            </w:pPr>
            <w:r w:rsidRPr="007040B9">
              <w:rPr>
                <w:color w:val="000000"/>
              </w:rPr>
              <w:lastRenderedPageBreak/>
              <w:t>1.66</w:t>
            </w:r>
          </w:p>
        </w:tc>
        <w:tc>
          <w:tcPr>
            <w:tcW w:w="2362" w:type="dxa"/>
            <w:shd w:val="clear" w:color="auto" w:fill="auto"/>
            <w:vAlign w:val="center"/>
          </w:tcPr>
          <w:p w14:paraId="07D7261F" w14:textId="50A8B3D8" w:rsidR="004E5E24" w:rsidRPr="007040B9" w:rsidRDefault="004E5E24" w:rsidP="00AC47F7">
            <w:pPr>
              <w:jc w:val="left"/>
              <w:rPr>
                <w:szCs w:val="24"/>
              </w:rPr>
            </w:pPr>
            <w:r w:rsidRPr="007040B9">
              <w:t>Dung dịch kiểm tra chất lượng chung cho các xét nghiệm tim mạch</w:t>
            </w:r>
          </w:p>
        </w:tc>
        <w:tc>
          <w:tcPr>
            <w:tcW w:w="4562" w:type="dxa"/>
            <w:shd w:val="clear" w:color="auto" w:fill="auto"/>
            <w:vAlign w:val="center"/>
          </w:tcPr>
          <w:p w14:paraId="63DE16DA" w14:textId="73085901" w:rsidR="004E5E24" w:rsidRPr="007040B9" w:rsidRDefault="004E5E24" w:rsidP="00AC47F7">
            <w:pPr>
              <w:jc w:val="left"/>
              <w:rPr>
                <w:szCs w:val="24"/>
              </w:rPr>
            </w:pPr>
            <w:r w:rsidRPr="007040B9">
              <w:t xml:space="preserve">- Dung dịch kiểm tra chất lượng chung cho các xét nghiệm tim mạch. </w:t>
            </w:r>
            <w:r w:rsidRPr="007040B9">
              <w:br/>
              <w:t xml:space="preserve">- Quy cách: Hộp ≥ (4 x 2 ml) </w:t>
            </w:r>
            <w:r w:rsidRPr="007040B9">
              <w:br/>
              <w:t>- Đạt tiêu chuẩn ISO 13485</w:t>
            </w:r>
          </w:p>
        </w:tc>
        <w:tc>
          <w:tcPr>
            <w:tcW w:w="1918" w:type="dxa"/>
            <w:shd w:val="clear" w:color="auto" w:fill="auto"/>
            <w:vAlign w:val="center"/>
          </w:tcPr>
          <w:p w14:paraId="5A1F8DBF" w14:textId="224B7F0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3A839F5" w14:textId="77777777" w:rsidTr="00103903">
        <w:trPr>
          <w:trHeight w:val="20"/>
          <w:tblHeader/>
        </w:trPr>
        <w:tc>
          <w:tcPr>
            <w:tcW w:w="764" w:type="dxa"/>
            <w:shd w:val="clear" w:color="auto" w:fill="auto"/>
            <w:vAlign w:val="center"/>
          </w:tcPr>
          <w:p w14:paraId="665C3A4E" w14:textId="542B8590" w:rsidR="004E5E24" w:rsidRPr="007040B9" w:rsidRDefault="004E5E24" w:rsidP="00103903">
            <w:pPr>
              <w:jc w:val="center"/>
              <w:rPr>
                <w:szCs w:val="24"/>
              </w:rPr>
            </w:pPr>
            <w:r w:rsidRPr="007040B9">
              <w:t>1.67</w:t>
            </w:r>
          </w:p>
        </w:tc>
        <w:tc>
          <w:tcPr>
            <w:tcW w:w="2362" w:type="dxa"/>
            <w:shd w:val="clear" w:color="auto" w:fill="auto"/>
            <w:vAlign w:val="center"/>
          </w:tcPr>
          <w:p w14:paraId="7B359FC5" w14:textId="24AFC0A7" w:rsidR="004E5E24" w:rsidRPr="007040B9" w:rsidRDefault="004E5E24" w:rsidP="00AC47F7">
            <w:pPr>
              <w:jc w:val="left"/>
              <w:rPr>
                <w:szCs w:val="24"/>
              </w:rPr>
            </w:pPr>
            <w:r w:rsidRPr="007040B9">
              <w:t>Hóa chất kiểm tra chất lượng cho các dấu ấn ung thư phổi</w:t>
            </w:r>
          </w:p>
        </w:tc>
        <w:tc>
          <w:tcPr>
            <w:tcW w:w="4562" w:type="dxa"/>
            <w:shd w:val="clear" w:color="auto" w:fill="auto"/>
            <w:vAlign w:val="center"/>
          </w:tcPr>
          <w:p w14:paraId="533F35D0" w14:textId="057E8A42" w:rsidR="004E5E24" w:rsidRPr="007040B9" w:rsidRDefault="004E5E24" w:rsidP="00AC47F7">
            <w:pPr>
              <w:jc w:val="left"/>
              <w:rPr>
                <w:szCs w:val="24"/>
              </w:rPr>
            </w:pPr>
            <w:r w:rsidRPr="007040B9">
              <w:t xml:space="preserve">- Dung dịch kiểm tra chất lượng cho các dấu ấn ung thư phổi. </w:t>
            </w:r>
            <w:r w:rsidRPr="007040B9">
              <w:br/>
              <w:t xml:space="preserve">- Quy cách: Hộp ≥ (4x3 ml) </w:t>
            </w:r>
            <w:r w:rsidRPr="007040B9">
              <w:br/>
              <w:t>- Đạt tiêu chuẩn ISO 13485</w:t>
            </w:r>
          </w:p>
        </w:tc>
        <w:tc>
          <w:tcPr>
            <w:tcW w:w="1918" w:type="dxa"/>
            <w:shd w:val="clear" w:color="auto" w:fill="auto"/>
            <w:vAlign w:val="center"/>
          </w:tcPr>
          <w:p w14:paraId="3B00401C" w14:textId="628AB34E"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CC46B33" w14:textId="77777777" w:rsidTr="00103903">
        <w:trPr>
          <w:trHeight w:val="20"/>
          <w:tblHeader/>
        </w:trPr>
        <w:tc>
          <w:tcPr>
            <w:tcW w:w="764" w:type="dxa"/>
            <w:shd w:val="clear" w:color="auto" w:fill="auto"/>
            <w:vAlign w:val="center"/>
          </w:tcPr>
          <w:p w14:paraId="37C41FEE" w14:textId="6EA8E1EA" w:rsidR="004E5E24" w:rsidRPr="007040B9" w:rsidRDefault="004E5E24" w:rsidP="00103903">
            <w:pPr>
              <w:jc w:val="center"/>
              <w:rPr>
                <w:szCs w:val="24"/>
              </w:rPr>
            </w:pPr>
            <w:r w:rsidRPr="007040B9">
              <w:rPr>
                <w:color w:val="000000"/>
              </w:rPr>
              <w:t>1.68</w:t>
            </w:r>
          </w:p>
        </w:tc>
        <w:tc>
          <w:tcPr>
            <w:tcW w:w="2362" w:type="dxa"/>
            <w:shd w:val="clear" w:color="auto" w:fill="auto"/>
            <w:vAlign w:val="center"/>
          </w:tcPr>
          <w:p w14:paraId="7A09C294" w14:textId="5FEFCA50" w:rsidR="004E5E24" w:rsidRPr="007040B9" w:rsidRDefault="004E5E24" w:rsidP="00AC47F7">
            <w:pPr>
              <w:jc w:val="left"/>
              <w:rPr>
                <w:szCs w:val="24"/>
              </w:rPr>
            </w:pPr>
            <w:r w:rsidRPr="007040B9">
              <w:t>Dung dịch kiểm tra chất lượng xét nghiệm định lượng Troponin T</w:t>
            </w:r>
          </w:p>
        </w:tc>
        <w:tc>
          <w:tcPr>
            <w:tcW w:w="4562" w:type="dxa"/>
            <w:shd w:val="clear" w:color="auto" w:fill="auto"/>
            <w:vAlign w:val="center"/>
          </w:tcPr>
          <w:p w14:paraId="637A8ECA" w14:textId="0D314618" w:rsidR="004E5E24" w:rsidRPr="007040B9" w:rsidRDefault="004E5E24" w:rsidP="00AC47F7">
            <w:pPr>
              <w:jc w:val="left"/>
              <w:rPr>
                <w:szCs w:val="24"/>
              </w:rPr>
            </w:pPr>
            <w:r w:rsidRPr="007040B9">
              <w:t xml:space="preserve">- Dung dịch kiểm tra chất lượng xét nghiệm định lượng Troponin T. </w:t>
            </w:r>
            <w:r w:rsidRPr="007040B9">
              <w:br/>
              <w:t xml:space="preserve">- Quy cách: Hộp ≥ (4 x 2 ml) </w:t>
            </w:r>
            <w:r w:rsidRPr="007040B9">
              <w:br/>
              <w:t>- Đạt tiêu chuẩn ISO 13485</w:t>
            </w:r>
          </w:p>
        </w:tc>
        <w:tc>
          <w:tcPr>
            <w:tcW w:w="1918" w:type="dxa"/>
            <w:shd w:val="clear" w:color="auto" w:fill="auto"/>
            <w:vAlign w:val="center"/>
          </w:tcPr>
          <w:p w14:paraId="6FC4D24B" w14:textId="365AB0D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7E545AF" w14:textId="77777777" w:rsidTr="00103903">
        <w:trPr>
          <w:trHeight w:val="20"/>
          <w:tblHeader/>
        </w:trPr>
        <w:tc>
          <w:tcPr>
            <w:tcW w:w="764" w:type="dxa"/>
            <w:shd w:val="clear" w:color="auto" w:fill="auto"/>
            <w:vAlign w:val="center"/>
          </w:tcPr>
          <w:p w14:paraId="4651695B" w14:textId="0B73F3CD" w:rsidR="004E5E24" w:rsidRPr="007040B9" w:rsidRDefault="004E5E24" w:rsidP="00103903">
            <w:pPr>
              <w:jc w:val="center"/>
              <w:rPr>
                <w:szCs w:val="24"/>
              </w:rPr>
            </w:pPr>
            <w:r w:rsidRPr="007040B9">
              <w:t>1.69</w:t>
            </w:r>
          </w:p>
        </w:tc>
        <w:tc>
          <w:tcPr>
            <w:tcW w:w="2362" w:type="dxa"/>
            <w:shd w:val="clear" w:color="auto" w:fill="auto"/>
            <w:vAlign w:val="center"/>
          </w:tcPr>
          <w:p w14:paraId="3C439C34" w14:textId="7A5CC53A" w:rsidR="004E5E24" w:rsidRPr="007040B9" w:rsidRDefault="004E5E24" w:rsidP="00AC47F7">
            <w:pPr>
              <w:jc w:val="left"/>
              <w:rPr>
                <w:szCs w:val="24"/>
              </w:rPr>
            </w:pPr>
            <w:r w:rsidRPr="007040B9">
              <w:t>Dung dịch kiểm tra chất lượng chung của các xét nghiệm chỉ điểm ung thư.</w:t>
            </w:r>
          </w:p>
        </w:tc>
        <w:tc>
          <w:tcPr>
            <w:tcW w:w="4562" w:type="dxa"/>
            <w:shd w:val="clear" w:color="auto" w:fill="auto"/>
            <w:vAlign w:val="center"/>
          </w:tcPr>
          <w:p w14:paraId="08CC500F" w14:textId="70F2D39D" w:rsidR="004E5E24" w:rsidRPr="007040B9" w:rsidRDefault="004E5E24" w:rsidP="00AC47F7">
            <w:pPr>
              <w:jc w:val="left"/>
              <w:rPr>
                <w:szCs w:val="24"/>
              </w:rPr>
            </w:pPr>
            <w:r w:rsidRPr="007040B9">
              <w:t xml:space="preserve">- Dung dịch kiểm tra chất lượng </w:t>
            </w:r>
            <w:r w:rsidR="00471161" w:rsidRPr="007040B9">
              <w:t>chung của các xét nghiệm chỉ điể</w:t>
            </w:r>
            <w:r w:rsidRPr="007040B9">
              <w:t xml:space="preserve">m ung thư. </w:t>
            </w:r>
            <w:r w:rsidRPr="007040B9">
              <w:br/>
              <w:t xml:space="preserve">- Quy cách: Hộp ≥ (4 x 3 ml) </w:t>
            </w:r>
            <w:r w:rsidRPr="007040B9">
              <w:br/>
              <w:t>- Đạt tiêu chuẩn ISO 13485</w:t>
            </w:r>
          </w:p>
        </w:tc>
        <w:tc>
          <w:tcPr>
            <w:tcW w:w="1918" w:type="dxa"/>
            <w:shd w:val="clear" w:color="auto" w:fill="auto"/>
            <w:vAlign w:val="center"/>
          </w:tcPr>
          <w:p w14:paraId="212808C6" w14:textId="3624622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BA2311F" w14:textId="77777777" w:rsidTr="00103903">
        <w:trPr>
          <w:trHeight w:val="20"/>
          <w:tblHeader/>
        </w:trPr>
        <w:tc>
          <w:tcPr>
            <w:tcW w:w="764" w:type="dxa"/>
            <w:shd w:val="clear" w:color="auto" w:fill="auto"/>
            <w:vAlign w:val="center"/>
          </w:tcPr>
          <w:p w14:paraId="2F194DE3" w14:textId="1FBC45E7" w:rsidR="004E5E24" w:rsidRPr="007040B9" w:rsidRDefault="004E5E24" w:rsidP="00103903">
            <w:pPr>
              <w:jc w:val="center"/>
              <w:rPr>
                <w:szCs w:val="24"/>
              </w:rPr>
            </w:pPr>
            <w:r w:rsidRPr="007040B9">
              <w:rPr>
                <w:color w:val="000000"/>
              </w:rPr>
              <w:t>1.70</w:t>
            </w:r>
          </w:p>
        </w:tc>
        <w:tc>
          <w:tcPr>
            <w:tcW w:w="2362" w:type="dxa"/>
            <w:shd w:val="clear" w:color="auto" w:fill="auto"/>
            <w:vAlign w:val="center"/>
          </w:tcPr>
          <w:p w14:paraId="78CDD1C2" w14:textId="14D2798D" w:rsidR="004E5E24" w:rsidRPr="007040B9" w:rsidRDefault="004E5E24" w:rsidP="00AC47F7">
            <w:pPr>
              <w:jc w:val="left"/>
              <w:rPr>
                <w:szCs w:val="24"/>
              </w:rPr>
            </w:pPr>
            <w:r w:rsidRPr="007040B9">
              <w:t>Dung dịch kiểm tra chất lượng chung cho các xét nghiệm miễn dịch</w:t>
            </w:r>
          </w:p>
        </w:tc>
        <w:tc>
          <w:tcPr>
            <w:tcW w:w="4562" w:type="dxa"/>
            <w:shd w:val="clear" w:color="auto" w:fill="auto"/>
            <w:vAlign w:val="center"/>
          </w:tcPr>
          <w:p w14:paraId="0AF4E695" w14:textId="698DC666" w:rsidR="004E5E24" w:rsidRPr="007040B9" w:rsidRDefault="004E5E24" w:rsidP="00AC47F7">
            <w:pPr>
              <w:jc w:val="left"/>
              <w:rPr>
                <w:szCs w:val="24"/>
              </w:rPr>
            </w:pPr>
            <w:r w:rsidRPr="007040B9">
              <w:t xml:space="preserve">- Dung dịch kiểm tra chất lượng chung cho các xét nghiệm miễn dịch. </w:t>
            </w:r>
            <w:r w:rsidRPr="007040B9">
              <w:br/>
              <w:t xml:space="preserve">- Quy cách: Hộp ≥ (4 x 3 ml) </w:t>
            </w:r>
            <w:r w:rsidRPr="007040B9">
              <w:br/>
              <w:t>- Đạt tiêu chuẩn ISO 13485</w:t>
            </w:r>
          </w:p>
        </w:tc>
        <w:tc>
          <w:tcPr>
            <w:tcW w:w="1918" w:type="dxa"/>
            <w:shd w:val="clear" w:color="auto" w:fill="auto"/>
            <w:vAlign w:val="center"/>
          </w:tcPr>
          <w:p w14:paraId="703E9334" w14:textId="7F012F63"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3AE3E2E" w14:textId="77777777" w:rsidTr="00103903">
        <w:trPr>
          <w:trHeight w:val="20"/>
          <w:tblHeader/>
        </w:trPr>
        <w:tc>
          <w:tcPr>
            <w:tcW w:w="764" w:type="dxa"/>
            <w:shd w:val="clear" w:color="auto" w:fill="auto"/>
            <w:vAlign w:val="center"/>
          </w:tcPr>
          <w:p w14:paraId="0843363A" w14:textId="3CF13B40" w:rsidR="004E5E24" w:rsidRPr="007040B9" w:rsidRDefault="004E5E24" w:rsidP="00103903">
            <w:pPr>
              <w:jc w:val="center"/>
              <w:rPr>
                <w:szCs w:val="24"/>
              </w:rPr>
            </w:pPr>
            <w:r w:rsidRPr="007040B9">
              <w:t>1.71</w:t>
            </w:r>
          </w:p>
        </w:tc>
        <w:tc>
          <w:tcPr>
            <w:tcW w:w="2362" w:type="dxa"/>
            <w:shd w:val="clear" w:color="auto" w:fill="auto"/>
            <w:vAlign w:val="center"/>
          </w:tcPr>
          <w:p w14:paraId="1583F8E2" w14:textId="0D7ADA8C" w:rsidR="004E5E24" w:rsidRPr="007040B9" w:rsidRDefault="004E5E24" w:rsidP="00AC47F7">
            <w:pPr>
              <w:jc w:val="left"/>
              <w:rPr>
                <w:szCs w:val="24"/>
              </w:rPr>
            </w:pPr>
            <w:r w:rsidRPr="007040B9">
              <w:t>Hóa chất xét nghiệm định lượng procalcitonin</w:t>
            </w:r>
          </w:p>
        </w:tc>
        <w:tc>
          <w:tcPr>
            <w:tcW w:w="4562" w:type="dxa"/>
            <w:shd w:val="clear" w:color="auto" w:fill="auto"/>
            <w:vAlign w:val="center"/>
          </w:tcPr>
          <w:p w14:paraId="02EFB738" w14:textId="546C54C6" w:rsidR="004E5E24" w:rsidRPr="007040B9" w:rsidRDefault="004E5E24" w:rsidP="00AC47F7">
            <w:pPr>
              <w:jc w:val="left"/>
              <w:rPr>
                <w:szCs w:val="24"/>
              </w:rPr>
            </w:pPr>
            <w:r w:rsidRPr="007040B9">
              <w:t xml:space="preserve">- Hóa chất xét nghiệm định lượng procalcitonin. </w:t>
            </w:r>
            <w:r w:rsidRPr="007040B9">
              <w:br/>
              <w:t xml:space="preserve">- Xét nghiệm miễn dịch điện hóa phát quang dùng cho các máy xét nghiệm </w:t>
            </w:r>
            <w:r w:rsidR="007F1799" w:rsidRPr="007040B9">
              <w:t>miễn dịch</w:t>
            </w:r>
            <w:r w:rsidRPr="007040B9">
              <w:t xml:space="preserve"> cobas e. </w:t>
            </w:r>
            <w:r w:rsidRPr="007040B9">
              <w:br/>
              <w:t xml:space="preserve">- Quy cách: Hộp ≥ 100 tests </w:t>
            </w:r>
            <w:r w:rsidRPr="007040B9">
              <w:br/>
              <w:t>- Đạt tiêu chuẩn ISO 13485</w:t>
            </w:r>
          </w:p>
        </w:tc>
        <w:tc>
          <w:tcPr>
            <w:tcW w:w="1918" w:type="dxa"/>
            <w:shd w:val="clear" w:color="auto" w:fill="auto"/>
            <w:vAlign w:val="center"/>
          </w:tcPr>
          <w:p w14:paraId="41548CE7" w14:textId="668DDE05"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AF4F8D5" w14:textId="77777777" w:rsidTr="00103903">
        <w:trPr>
          <w:trHeight w:val="20"/>
          <w:tblHeader/>
        </w:trPr>
        <w:tc>
          <w:tcPr>
            <w:tcW w:w="764" w:type="dxa"/>
            <w:shd w:val="clear" w:color="auto" w:fill="auto"/>
            <w:vAlign w:val="center"/>
          </w:tcPr>
          <w:p w14:paraId="2E944766" w14:textId="5DB0412B" w:rsidR="004E5E24" w:rsidRPr="007040B9" w:rsidRDefault="004E5E24" w:rsidP="00103903">
            <w:pPr>
              <w:jc w:val="center"/>
              <w:rPr>
                <w:szCs w:val="24"/>
              </w:rPr>
            </w:pPr>
            <w:r w:rsidRPr="007040B9">
              <w:rPr>
                <w:color w:val="000000"/>
              </w:rPr>
              <w:t>1.72</w:t>
            </w:r>
          </w:p>
        </w:tc>
        <w:tc>
          <w:tcPr>
            <w:tcW w:w="2362" w:type="dxa"/>
            <w:shd w:val="clear" w:color="auto" w:fill="auto"/>
            <w:vAlign w:val="center"/>
          </w:tcPr>
          <w:p w14:paraId="0983E1FC" w14:textId="4DC0F74C" w:rsidR="004E5E24" w:rsidRPr="007040B9" w:rsidRDefault="004E5E24" w:rsidP="00AC47F7">
            <w:pPr>
              <w:jc w:val="left"/>
              <w:rPr>
                <w:szCs w:val="24"/>
              </w:rPr>
            </w:pPr>
            <w:r w:rsidRPr="007040B9">
              <w:t>Hóa chất rửa bổ sung cho các xét nghiệm miễn dịch</w:t>
            </w:r>
          </w:p>
        </w:tc>
        <w:tc>
          <w:tcPr>
            <w:tcW w:w="4562" w:type="dxa"/>
            <w:shd w:val="clear" w:color="auto" w:fill="auto"/>
            <w:vAlign w:val="center"/>
          </w:tcPr>
          <w:p w14:paraId="2381306E" w14:textId="7EDBEEEE" w:rsidR="004E5E24" w:rsidRPr="007040B9" w:rsidRDefault="004E5E24" w:rsidP="00AC47F7">
            <w:pPr>
              <w:jc w:val="left"/>
              <w:rPr>
                <w:szCs w:val="24"/>
              </w:rPr>
            </w:pPr>
            <w:r w:rsidRPr="007040B9">
              <w:t xml:space="preserve">- Hóa chất rửa bổ sung cho các xét nghiệm miễn dịch. </w:t>
            </w:r>
            <w:r w:rsidRPr="007040B9">
              <w:br/>
              <w:t xml:space="preserve">- Quy cách: Hộp ≥ (5 x 600 ml) </w:t>
            </w:r>
            <w:r w:rsidRPr="007040B9">
              <w:br/>
              <w:t>- Đạt tiêu chuẩn ISO 13485</w:t>
            </w:r>
          </w:p>
        </w:tc>
        <w:tc>
          <w:tcPr>
            <w:tcW w:w="1918" w:type="dxa"/>
            <w:shd w:val="clear" w:color="auto" w:fill="auto"/>
            <w:vAlign w:val="center"/>
          </w:tcPr>
          <w:p w14:paraId="2E2BA210" w14:textId="566A15DF"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C1C37D6" w14:textId="77777777" w:rsidTr="00103903">
        <w:trPr>
          <w:trHeight w:val="20"/>
          <w:tblHeader/>
        </w:trPr>
        <w:tc>
          <w:tcPr>
            <w:tcW w:w="764" w:type="dxa"/>
            <w:shd w:val="clear" w:color="auto" w:fill="auto"/>
            <w:vAlign w:val="center"/>
          </w:tcPr>
          <w:p w14:paraId="02FAE5FD" w14:textId="328303F7" w:rsidR="004E5E24" w:rsidRPr="007040B9" w:rsidRDefault="004E5E24" w:rsidP="00103903">
            <w:pPr>
              <w:jc w:val="center"/>
              <w:rPr>
                <w:szCs w:val="24"/>
              </w:rPr>
            </w:pPr>
            <w:r w:rsidRPr="007040B9">
              <w:t>1.73</w:t>
            </w:r>
          </w:p>
        </w:tc>
        <w:tc>
          <w:tcPr>
            <w:tcW w:w="2362" w:type="dxa"/>
            <w:shd w:val="clear" w:color="auto" w:fill="auto"/>
            <w:vAlign w:val="center"/>
          </w:tcPr>
          <w:p w14:paraId="6E55CFE2" w14:textId="673BFB9C" w:rsidR="004E5E24" w:rsidRPr="007040B9" w:rsidRDefault="004E5E24" w:rsidP="00AC47F7">
            <w:pPr>
              <w:jc w:val="left"/>
              <w:rPr>
                <w:szCs w:val="24"/>
              </w:rPr>
            </w:pPr>
            <w:r w:rsidRPr="007040B9">
              <w:t xml:space="preserve">Dung dịch phản ứng hệ thống </w:t>
            </w:r>
          </w:p>
        </w:tc>
        <w:tc>
          <w:tcPr>
            <w:tcW w:w="4562" w:type="dxa"/>
            <w:shd w:val="clear" w:color="auto" w:fill="auto"/>
            <w:vAlign w:val="center"/>
          </w:tcPr>
          <w:p w14:paraId="6D14FB0D" w14:textId="16581ABC" w:rsidR="004E5E24" w:rsidRPr="007040B9" w:rsidRDefault="001A02F3" w:rsidP="00AC47F7">
            <w:pPr>
              <w:jc w:val="left"/>
              <w:rPr>
                <w:szCs w:val="24"/>
              </w:rPr>
            </w:pPr>
            <w:r w:rsidRPr="007040B9">
              <w:t>- Dung dịch phản ứ</w:t>
            </w:r>
            <w:r w:rsidR="004E5E24" w:rsidRPr="007040B9">
              <w:t xml:space="preserve">ng hệ thống. </w:t>
            </w:r>
            <w:r w:rsidR="004E5E24" w:rsidRPr="007040B9">
              <w:br/>
              <w:t xml:space="preserve">- Quy cách: Hộp ≥ (2 x 2 L) </w:t>
            </w:r>
            <w:r w:rsidR="004E5E24" w:rsidRPr="007040B9">
              <w:br/>
              <w:t>- Đạt tiêu chuẩn ISO 13485</w:t>
            </w:r>
          </w:p>
        </w:tc>
        <w:tc>
          <w:tcPr>
            <w:tcW w:w="1918" w:type="dxa"/>
            <w:shd w:val="clear" w:color="auto" w:fill="auto"/>
            <w:vAlign w:val="center"/>
          </w:tcPr>
          <w:p w14:paraId="58F00C7F" w14:textId="78403F3A"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3A353EDD" w14:textId="77777777" w:rsidTr="00103903">
        <w:trPr>
          <w:trHeight w:val="20"/>
          <w:tblHeader/>
        </w:trPr>
        <w:tc>
          <w:tcPr>
            <w:tcW w:w="764" w:type="dxa"/>
            <w:shd w:val="clear" w:color="auto" w:fill="auto"/>
            <w:vAlign w:val="center"/>
          </w:tcPr>
          <w:p w14:paraId="3196BC19" w14:textId="01FCE3A9" w:rsidR="004E5E24" w:rsidRPr="007040B9" w:rsidRDefault="004E5E24" w:rsidP="00103903">
            <w:pPr>
              <w:jc w:val="center"/>
              <w:rPr>
                <w:szCs w:val="24"/>
              </w:rPr>
            </w:pPr>
            <w:r w:rsidRPr="007040B9">
              <w:rPr>
                <w:color w:val="000000"/>
              </w:rPr>
              <w:t>1.74</w:t>
            </w:r>
          </w:p>
        </w:tc>
        <w:tc>
          <w:tcPr>
            <w:tcW w:w="2362" w:type="dxa"/>
            <w:shd w:val="clear" w:color="auto" w:fill="auto"/>
            <w:vAlign w:val="center"/>
          </w:tcPr>
          <w:p w14:paraId="7EBADD20" w14:textId="5DB6818A" w:rsidR="004E5E24" w:rsidRPr="007040B9" w:rsidRDefault="004E5E24" w:rsidP="00AC47F7">
            <w:pPr>
              <w:jc w:val="left"/>
              <w:rPr>
                <w:szCs w:val="24"/>
              </w:rPr>
            </w:pPr>
            <w:r w:rsidRPr="007040B9">
              <w:t>Dung dịch rửa kim hút hóa chất trong máy miễn dịch</w:t>
            </w:r>
          </w:p>
        </w:tc>
        <w:tc>
          <w:tcPr>
            <w:tcW w:w="4562" w:type="dxa"/>
            <w:shd w:val="clear" w:color="auto" w:fill="auto"/>
            <w:vAlign w:val="center"/>
          </w:tcPr>
          <w:p w14:paraId="61C210DB" w14:textId="3D947F59" w:rsidR="004E5E24" w:rsidRPr="007040B9" w:rsidRDefault="004E5E24" w:rsidP="00AC47F7">
            <w:pPr>
              <w:jc w:val="left"/>
              <w:rPr>
                <w:szCs w:val="24"/>
              </w:rPr>
            </w:pPr>
            <w:r w:rsidRPr="007040B9">
              <w:t xml:space="preserve">- Dung dịch rửa kim hút hóa chất trong máy miễn dịch. </w:t>
            </w:r>
            <w:r w:rsidRPr="007040B9">
              <w:br/>
              <w:t xml:space="preserve">- Quy cách: Hộp ≥ (12 x 70 ml) </w:t>
            </w:r>
            <w:r w:rsidRPr="007040B9">
              <w:br/>
              <w:t>- Đạt tiêu chuẩn ISO 13485</w:t>
            </w:r>
          </w:p>
        </w:tc>
        <w:tc>
          <w:tcPr>
            <w:tcW w:w="1918" w:type="dxa"/>
            <w:shd w:val="clear" w:color="auto" w:fill="auto"/>
            <w:vAlign w:val="center"/>
          </w:tcPr>
          <w:p w14:paraId="6D0D81B0" w14:textId="04E65F9D"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A75B0EC" w14:textId="77777777" w:rsidTr="00103903">
        <w:trPr>
          <w:trHeight w:val="20"/>
          <w:tblHeader/>
        </w:trPr>
        <w:tc>
          <w:tcPr>
            <w:tcW w:w="764" w:type="dxa"/>
            <w:shd w:val="clear" w:color="auto" w:fill="auto"/>
            <w:vAlign w:val="center"/>
          </w:tcPr>
          <w:p w14:paraId="27B97CED" w14:textId="25900046" w:rsidR="004E5E24" w:rsidRPr="007040B9" w:rsidRDefault="004E5E24" w:rsidP="00103903">
            <w:pPr>
              <w:jc w:val="center"/>
              <w:rPr>
                <w:szCs w:val="24"/>
              </w:rPr>
            </w:pPr>
            <w:r w:rsidRPr="007040B9">
              <w:t>1.75</w:t>
            </w:r>
          </w:p>
        </w:tc>
        <w:tc>
          <w:tcPr>
            <w:tcW w:w="2362" w:type="dxa"/>
            <w:shd w:val="clear" w:color="auto" w:fill="auto"/>
            <w:vAlign w:val="center"/>
          </w:tcPr>
          <w:p w14:paraId="11FA655F" w14:textId="20673D1F" w:rsidR="004E5E24" w:rsidRPr="007040B9" w:rsidRDefault="004E5E24" w:rsidP="00AC47F7">
            <w:pPr>
              <w:jc w:val="left"/>
              <w:rPr>
                <w:szCs w:val="24"/>
              </w:rPr>
            </w:pPr>
            <w:r w:rsidRPr="007040B9">
              <w:t>Hóa chất xét nghiệm định lượng Progesterone</w:t>
            </w:r>
          </w:p>
        </w:tc>
        <w:tc>
          <w:tcPr>
            <w:tcW w:w="4562" w:type="dxa"/>
            <w:shd w:val="clear" w:color="auto" w:fill="auto"/>
            <w:vAlign w:val="center"/>
          </w:tcPr>
          <w:p w14:paraId="4E0F95BF" w14:textId="33A090E0" w:rsidR="004E5E24" w:rsidRPr="007040B9" w:rsidRDefault="004E5E24" w:rsidP="00AC47F7">
            <w:pPr>
              <w:jc w:val="left"/>
              <w:rPr>
                <w:szCs w:val="24"/>
              </w:rPr>
            </w:pPr>
            <w:r w:rsidRPr="007040B9">
              <w:t xml:space="preserve">- Hóa chất xét nghiệm định lượng Progesterone.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46F0AEFB" w14:textId="31E2A73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C3722B2" w14:textId="77777777" w:rsidTr="00103903">
        <w:trPr>
          <w:trHeight w:val="20"/>
          <w:tblHeader/>
        </w:trPr>
        <w:tc>
          <w:tcPr>
            <w:tcW w:w="764" w:type="dxa"/>
            <w:shd w:val="clear" w:color="auto" w:fill="auto"/>
            <w:vAlign w:val="center"/>
          </w:tcPr>
          <w:p w14:paraId="30110A21" w14:textId="22A9B541" w:rsidR="004E5E24" w:rsidRPr="007040B9" w:rsidRDefault="004E5E24" w:rsidP="00103903">
            <w:pPr>
              <w:jc w:val="center"/>
              <w:rPr>
                <w:szCs w:val="24"/>
              </w:rPr>
            </w:pPr>
            <w:r w:rsidRPr="007040B9">
              <w:rPr>
                <w:color w:val="000000"/>
              </w:rPr>
              <w:t>1.76</w:t>
            </w:r>
          </w:p>
        </w:tc>
        <w:tc>
          <w:tcPr>
            <w:tcW w:w="2362" w:type="dxa"/>
            <w:shd w:val="clear" w:color="auto" w:fill="auto"/>
            <w:vAlign w:val="center"/>
          </w:tcPr>
          <w:p w14:paraId="18BE56E7" w14:textId="639B3589" w:rsidR="004E5E24" w:rsidRPr="007040B9" w:rsidRDefault="004E5E24" w:rsidP="00AC47F7">
            <w:pPr>
              <w:jc w:val="left"/>
              <w:rPr>
                <w:szCs w:val="24"/>
              </w:rPr>
            </w:pPr>
            <w:r w:rsidRPr="007040B9">
              <w:t>Hóa chất xét nghiệm định lượng Prolactin</w:t>
            </w:r>
          </w:p>
        </w:tc>
        <w:tc>
          <w:tcPr>
            <w:tcW w:w="4562" w:type="dxa"/>
            <w:shd w:val="clear" w:color="auto" w:fill="auto"/>
            <w:vAlign w:val="center"/>
          </w:tcPr>
          <w:p w14:paraId="59189743" w14:textId="5461A814" w:rsidR="004E5E24" w:rsidRPr="007040B9" w:rsidRDefault="004E5E24" w:rsidP="00AC47F7">
            <w:pPr>
              <w:jc w:val="left"/>
              <w:rPr>
                <w:szCs w:val="24"/>
              </w:rPr>
            </w:pPr>
            <w:r w:rsidRPr="007040B9">
              <w:t>- Hóa chất xét nghiệm định lượng Prolactin.</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1F6FB9C9" w14:textId="4179E2E7"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622089D" w14:textId="77777777" w:rsidTr="00103903">
        <w:trPr>
          <w:trHeight w:val="20"/>
          <w:tblHeader/>
        </w:trPr>
        <w:tc>
          <w:tcPr>
            <w:tcW w:w="764" w:type="dxa"/>
            <w:shd w:val="clear" w:color="auto" w:fill="auto"/>
            <w:vAlign w:val="center"/>
          </w:tcPr>
          <w:p w14:paraId="0A3AD5DE" w14:textId="0A762774" w:rsidR="004E5E24" w:rsidRPr="007040B9" w:rsidRDefault="004E5E24" w:rsidP="00103903">
            <w:pPr>
              <w:jc w:val="center"/>
              <w:rPr>
                <w:szCs w:val="24"/>
              </w:rPr>
            </w:pPr>
            <w:r w:rsidRPr="007040B9">
              <w:lastRenderedPageBreak/>
              <w:t>1.77</w:t>
            </w:r>
          </w:p>
        </w:tc>
        <w:tc>
          <w:tcPr>
            <w:tcW w:w="2362" w:type="dxa"/>
            <w:shd w:val="clear" w:color="auto" w:fill="auto"/>
            <w:vAlign w:val="center"/>
          </w:tcPr>
          <w:p w14:paraId="0E2B58E7" w14:textId="71D43E11" w:rsidR="004E5E24" w:rsidRPr="007040B9" w:rsidRDefault="004E5E24" w:rsidP="00AC47F7">
            <w:pPr>
              <w:jc w:val="left"/>
              <w:rPr>
                <w:szCs w:val="24"/>
              </w:rPr>
            </w:pPr>
            <w:r w:rsidRPr="007040B9">
              <w:t>Hóa chất xét nghiệm định lượng PSA toàn phần</w:t>
            </w:r>
          </w:p>
        </w:tc>
        <w:tc>
          <w:tcPr>
            <w:tcW w:w="4562" w:type="dxa"/>
            <w:shd w:val="clear" w:color="auto" w:fill="auto"/>
            <w:vAlign w:val="center"/>
          </w:tcPr>
          <w:p w14:paraId="2FFE52B0" w14:textId="765E0377" w:rsidR="004E5E24" w:rsidRPr="007040B9" w:rsidRDefault="004E5E24" w:rsidP="00AC47F7">
            <w:pPr>
              <w:jc w:val="left"/>
              <w:rPr>
                <w:szCs w:val="24"/>
              </w:rPr>
            </w:pPr>
            <w:r w:rsidRPr="007040B9">
              <w:t xml:space="preserve">- Hóa chất xét nghiệm định lượng PSA toàn phần.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4AB6E954" w14:textId="0FB7DEA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7D8A2027" w14:textId="77777777" w:rsidTr="00103903">
        <w:trPr>
          <w:trHeight w:val="20"/>
          <w:tblHeader/>
        </w:trPr>
        <w:tc>
          <w:tcPr>
            <w:tcW w:w="764" w:type="dxa"/>
            <w:shd w:val="clear" w:color="auto" w:fill="auto"/>
            <w:vAlign w:val="center"/>
          </w:tcPr>
          <w:p w14:paraId="42B16BB7" w14:textId="4602E704" w:rsidR="004E5E24" w:rsidRPr="007040B9" w:rsidRDefault="004E5E24" w:rsidP="00103903">
            <w:pPr>
              <w:jc w:val="center"/>
              <w:rPr>
                <w:szCs w:val="24"/>
              </w:rPr>
            </w:pPr>
            <w:r w:rsidRPr="007040B9">
              <w:rPr>
                <w:color w:val="000000"/>
              </w:rPr>
              <w:t>1.78</w:t>
            </w:r>
          </w:p>
        </w:tc>
        <w:tc>
          <w:tcPr>
            <w:tcW w:w="2362" w:type="dxa"/>
            <w:shd w:val="clear" w:color="auto" w:fill="auto"/>
            <w:vAlign w:val="center"/>
          </w:tcPr>
          <w:p w14:paraId="2B7E2EE9" w14:textId="78655659" w:rsidR="004E5E24" w:rsidRPr="007040B9" w:rsidRDefault="004E5E24" w:rsidP="00AC47F7">
            <w:pPr>
              <w:jc w:val="left"/>
              <w:rPr>
                <w:szCs w:val="24"/>
              </w:rPr>
            </w:pPr>
            <w:r w:rsidRPr="007040B9">
              <w:t xml:space="preserve"> Hóa chất xét nghiệm định lượng PTH</w:t>
            </w:r>
          </w:p>
        </w:tc>
        <w:tc>
          <w:tcPr>
            <w:tcW w:w="4562" w:type="dxa"/>
            <w:shd w:val="clear" w:color="auto" w:fill="auto"/>
            <w:vAlign w:val="center"/>
          </w:tcPr>
          <w:p w14:paraId="22DA7BE9" w14:textId="62AE82A0" w:rsidR="004E5E24" w:rsidRPr="007040B9" w:rsidRDefault="004E5E24" w:rsidP="00AC47F7">
            <w:pPr>
              <w:jc w:val="left"/>
              <w:rPr>
                <w:szCs w:val="24"/>
              </w:rPr>
            </w:pPr>
            <w:r w:rsidRPr="007040B9">
              <w:t xml:space="preserve">- Hóa chất xét nghiệm định lượng PTH.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32D05643" w14:textId="5BD61C59"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11EA352" w14:textId="77777777" w:rsidTr="00103903">
        <w:trPr>
          <w:trHeight w:val="20"/>
          <w:tblHeader/>
        </w:trPr>
        <w:tc>
          <w:tcPr>
            <w:tcW w:w="764" w:type="dxa"/>
            <w:shd w:val="clear" w:color="auto" w:fill="auto"/>
            <w:vAlign w:val="center"/>
          </w:tcPr>
          <w:p w14:paraId="370073E0" w14:textId="6C4D49D0" w:rsidR="004E5E24" w:rsidRPr="007040B9" w:rsidRDefault="004E5E24" w:rsidP="00103903">
            <w:pPr>
              <w:jc w:val="center"/>
              <w:rPr>
                <w:szCs w:val="24"/>
              </w:rPr>
            </w:pPr>
            <w:r w:rsidRPr="007040B9">
              <w:t>1.79</w:t>
            </w:r>
          </w:p>
        </w:tc>
        <w:tc>
          <w:tcPr>
            <w:tcW w:w="2362" w:type="dxa"/>
            <w:shd w:val="clear" w:color="auto" w:fill="auto"/>
            <w:vAlign w:val="center"/>
          </w:tcPr>
          <w:p w14:paraId="276A2E05" w14:textId="6C15A05A" w:rsidR="004E5E24" w:rsidRPr="007040B9" w:rsidRDefault="004E5E24" w:rsidP="00AC47F7">
            <w:pPr>
              <w:jc w:val="left"/>
              <w:rPr>
                <w:szCs w:val="24"/>
              </w:rPr>
            </w:pPr>
            <w:r w:rsidRPr="007040B9">
              <w:t>Chất kiểm tra chất lượng xét nghiệm Anti-CCP</w:t>
            </w:r>
          </w:p>
        </w:tc>
        <w:tc>
          <w:tcPr>
            <w:tcW w:w="4562" w:type="dxa"/>
            <w:shd w:val="clear" w:color="auto" w:fill="auto"/>
            <w:vAlign w:val="center"/>
          </w:tcPr>
          <w:p w14:paraId="2F7440E5" w14:textId="387AFB98" w:rsidR="004E5E24" w:rsidRPr="007040B9" w:rsidRDefault="004E5E24" w:rsidP="00AC47F7">
            <w:pPr>
              <w:jc w:val="left"/>
              <w:rPr>
                <w:szCs w:val="24"/>
              </w:rPr>
            </w:pPr>
            <w:r w:rsidRPr="007040B9">
              <w:t xml:space="preserve">- Chất kiểm tra chất lượng xét nghiệm Anti-CCP dùng cho các máy xét nghiệm </w:t>
            </w:r>
            <w:r w:rsidR="007F1799" w:rsidRPr="007040B9">
              <w:t>miễn dịch</w:t>
            </w:r>
            <w:r w:rsidRPr="007040B9">
              <w:t xml:space="preserve"> cobas e </w:t>
            </w:r>
            <w:r w:rsidRPr="007040B9">
              <w:br/>
              <w:t xml:space="preserve">- Quy cách: Hộp ≥ (4 x 2 ml) </w:t>
            </w:r>
            <w:r w:rsidRPr="007040B9">
              <w:br/>
              <w:t>- Đạt tiêu chuẩn ISO 13485</w:t>
            </w:r>
          </w:p>
        </w:tc>
        <w:tc>
          <w:tcPr>
            <w:tcW w:w="1918" w:type="dxa"/>
            <w:shd w:val="clear" w:color="auto" w:fill="auto"/>
            <w:vAlign w:val="center"/>
          </w:tcPr>
          <w:p w14:paraId="19EA6B2F" w14:textId="165C74C9"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BFF7C57" w14:textId="77777777" w:rsidTr="00103903">
        <w:trPr>
          <w:trHeight w:val="20"/>
          <w:tblHeader/>
        </w:trPr>
        <w:tc>
          <w:tcPr>
            <w:tcW w:w="764" w:type="dxa"/>
            <w:shd w:val="clear" w:color="auto" w:fill="auto"/>
            <w:vAlign w:val="center"/>
          </w:tcPr>
          <w:p w14:paraId="1F6C51F0" w14:textId="3556A6CC" w:rsidR="004E5E24" w:rsidRPr="007040B9" w:rsidRDefault="004E5E24" w:rsidP="00103903">
            <w:pPr>
              <w:jc w:val="center"/>
              <w:rPr>
                <w:szCs w:val="24"/>
              </w:rPr>
            </w:pPr>
            <w:r w:rsidRPr="007040B9">
              <w:rPr>
                <w:color w:val="000000"/>
              </w:rPr>
              <w:t>1.80</w:t>
            </w:r>
          </w:p>
        </w:tc>
        <w:tc>
          <w:tcPr>
            <w:tcW w:w="2362" w:type="dxa"/>
            <w:shd w:val="clear" w:color="auto" w:fill="auto"/>
            <w:vAlign w:val="center"/>
          </w:tcPr>
          <w:p w14:paraId="1990332A" w14:textId="58499E39" w:rsidR="004E5E24" w:rsidRPr="007040B9" w:rsidRDefault="004E5E24" w:rsidP="00AC47F7">
            <w:pPr>
              <w:jc w:val="left"/>
              <w:rPr>
                <w:szCs w:val="24"/>
              </w:rPr>
            </w:pPr>
            <w:r w:rsidRPr="007040B9">
              <w:t>Thuốc thử xét nghiệm định lượng Interleukin-6 (IL-6)</w:t>
            </w:r>
          </w:p>
        </w:tc>
        <w:tc>
          <w:tcPr>
            <w:tcW w:w="4562" w:type="dxa"/>
            <w:shd w:val="clear" w:color="auto" w:fill="auto"/>
            <w:vAlign w:val="center"/>
          </w:tcPr>
          <w:p w14:paraId="4C0796F7" w14:textId="1B47E0CD" w:rsidR="004E5E24" w:rsidRPr="007040B9" w:rsidRDefault="004E5E24" w:rsidP="00AC47F7">
            <w:pPr>
              <w:jc w:val="left"/>
              <w:rPr>
                <w:szCs w:val="24"/>
              </w:rPr>
            </w:pPr>
            <w:r w:rsidRPr="007040B9">
              <w:t xml:space="preserve">- Hóa chất xét nghiệm định lượng Interleukin-6 (IL-6)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5A377139" w14:textId="2F87E81F"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2E88637" w14:textId="77777777" w:rsidTr="00103903">
        <w:trPr>
          <w:trHeight w:val="20"/>
          <w:tblHeader/>
        </w:trPr>
        <w:tc>
          <w:tcPr>
            <w:tcW w:w="764" w:type="dxa"/>
            <w:shd w:val="clear" w:color="auto" w:fill="auto"/>
            <w:vAlign w:val="center"/>
          </w:tcPr>
          <w:p w14:paraId="3351C6E9" w14:textId="49BE9C8E" w:rsidR="004E5E24" w:rsidRPr="007040B9" w:rsidRDefault="004E5E24" w:rsidP="00103903">
            <w:pPr>
              <w:jc w:val="center"/>
              <w:rPr>
                <w:szCs w:val="24"/>
              </w:rPr>
            </w:pPr>
            <w:r w:rsidRPr="007040B9">
              <w:t>1.81</w:t>
            </w:r>
          </w:p>
        </w:tc>
        <w:tc>
          <w:tcPr>
            <w:tcW w:w="2362" w:type="dxa"/>
            <w:shd w:val="clear" w:color="auto" w:fill="auto"/>
            <w:vAlign w:val="center"/>
          </w:tcPr>
          <w:p w14:paraId="6348A00D" w14:textId="3088DB96" w:rsidR="004E5E24" w:rsidRPr="007040B9" w:rsidRDefault="004E5E24" w:rsidP="00AC47F7">
            <w:pPr>
              <w:jc w:val="left"/>
              <w:rPr>
                <w:szCs w:val="24"/>
              </w:rPr>
            </w:pPr>
            <w:r w:rsidRPr="007040B9">
              <w:t>Chất chuẩn xét nghiệm IL-6</w:t>
            </w:r>
          </w:p>
        </w:tc>
        <w:tc>
          <w:tcPr>
            <w:tcW w:w="4562" w:type="dxa"/>
            <w:shd w:val="clear" w:color="auto" w:fill="auto"/>
            <w:vAlign w:val="center"/>
          </w:tcPr>
          <w:p w14:paraId="7430F088" w14:textId="0D5CE7D5" w:rsidR="004E5E24" w:rsidRPr="007040B9" w:rsidRDefault="004E5E24" w:rsidP="00AC47F7">
            <w:pPr>
              <w:jc w:val="left"/>
              <w:rPr>
                <w:szCs w:val="24"/>
              </w:rPr>
            </w:pPr>
            <w:r w:rsidRPr="007040B9">
              <w:t xml:space="preserve">- Chất chuẩn xét nghiệm định lượng Interleukin-6 (IL-6) trên máy xét nghiệm miễn dịch cobas e. </w:t>
            </w:r>
            <w:r w:rsidRPr="007040B9">
              <w:br/>
              <w:t xml:space="preserve">- Quy cách: Hộp ≥ (4 x 2 ml) </w:t>
            </w:r>
            <w:r w:rsidRPr="007040B9">
              <w:br/>
              <w:t>- Đạt tiêu chuẩn ISO 13485</w:t>
            </w:r>
          </w:p>
        </w:tc>
        <w:tc>
          <w:tcPr>
            <w:tcW w:w="1918" w:type="dxa"/>
            <w:shd w:val="clear" w:color="auto" w:fill="auto"/>
            <w:vAlign w:val="center"/>
          </w:tcPr>
          <w:p w14:paraId="14887B22" w14:textId="40367DCB"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599150D" w14:textId="77777777" w:rsidTr="00103903">
        <w:trPr>
          <w:trHeight w:val="20"/>
          <w:tblHeader/>
        </w:trPr>
        <w:tc>
          <w:tcPr>
            <w:tcW w:w="764" w:type="dxa"/>
            <w:shd w:val="clear" w:color="auto" w:fill="auto"/>
            <w:vAlign w:val="center"/>
          </w:tcPr>
          <w:p w14:paraId="3D71D508" w14:textId="4B89E06D" w:rsidR="004E5E24" w:rsidRPr="007040B9" w:rsidRDefault="004E5E24" w:rsidP="00103903">
            <w:pPr>
              <w:jc w:val="center"/>
              <w:rPr>
                <w:szCs w:val="24"/>
              </w:rPr>
            </w:pPr>
            <w:r w:rsidRPr="007040B9">
              <w:rPr>
                <w:color w:val="000000"/>
              </w:rPr>
              <w:t>1.82</w:t>
            </w:r>
          </w:p>
        </w:tc>
        <w:tc>
          <w:tcPr>
            <w:tcW w:w="2362" w:type="dxa"/>
            <w:shd w:val="clear" w:color="auto" w:fill="auto"/>
            <w:vAlign w:val="center"/>
          </w:tcPr>
          <w:p w14:paraId="530660B5" w14:textId="0373943C" w:rsidR="004E5E24" w:rsidRPr="007040B9" w:rsidRDefault="004E5E24" w:rsidP="00AC47F7">
            <w:pPr>
              <w:jc w:val="left"/>
              <w:rPr>
                <w:szCs w:val="24"/>
              </w:rPr>
            </w:pPr>
            <w:r w:rsidRPr="007040B9">
              <w:t>Dung dịch kiểm tra chất lượng xét nghiệm Anti-HAV IGM</w:t>
            </w:r>
          </w:p>
        </w:tc>
        <w:tc>
          <w:tcPr>
            <w:tcW w:w="4562" w:type="dxa"/>
            <w:shd w:val="clear" w:color="auto" w:fill="auto"/>
            <w:vAlign w:val="center"/>
          </w:tcPr>
          <w:p w14:paraId="36B8E090" w14:textId="040A8516" w:rsidR="004E5E24" w:rsidRPr="007040B9" w:rsidRDefault="004E5E24" w:rsidP="00AC47F7">
            <w:pPr>
              <w:jc w:val="left"/>
              <w:rPr>
                <w:szCs w:val="24"/>
              </w:rPr>
            </w:pPr>
            <w:r w:rsidRPr="007040B9">
              <w:t xml:space="preserve">- Dung dịch kiểm tra chất lượng xét nghiệm Anti-HAV IGM dùng cho các máy xét nghiệm miễn dịch cobas e </w:t>
            </w:r>
            <w:r w:rsidRPr="007040B9">
              <w:br/>
              <w:t xml:space="preserve">- Quy cách: Hộp ≥ (16 x 0.67 ml) </w:t>
            </w:r>
            <w:r w:rsidRPr="007040B9">
              <w:br/>
              <w:t>- Đạt tiêu chuẩn ISO 13485</w:t>
            </w:r>
          </w:p>
        </w:tc>
        <w:tc>
          <w:tcPr>
            <w:tcW w:w="1918" w:type="dxa"/>
            <w:shd w:val="clear" w:color="auto" w:fill="auto"/>
            <w:vAlign w:val="center"/>
          </w:tcPr>
          <w:p w14:paraId="6D8BC1DC" w14:textId="22A054D1"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34C04365" w14:textId="77777777" w:rsidTr="00103903">
        <w:trPr>
          <w:trHeight w:val="20"/>
          <w:tblHeader/>
        </w:trPr>
        <w:tc>
          <w:tcPr>
            <w:tcW w:w="764" w:type="dxa"/>
            <w:shd w:val="clear" w:color="auto" w:fill="auto"/>
            <w:vAlign w:val="center"/>
          </w:tcPr>
          <w:p w14:paraId="7CC95E93" w14:textId="3E9850C0" w:rsidR="004E5E24" w:rsidRPr="007040B9" w:rsidRDefault="004E5E24" w:rsidP="00103903">
            <w:pPr>
              <w:jc w:val="center"/>
              <w:rPr>
                <w:szCs w:val="24"/>
              </w:rPr>
            </w:pPr>
            <w:r w:rsidRPr="007040B9">
              <w:t>1.83</w:t>
            </w:r>
          </w:p>
        </w:tc>
        <w:tc>
          <w:tcPr>
            <w:tcW w:w="2362" w:type="dxa"/>
            <w:shd w:val="clear" w:color="auto" w:fill="auto"/>
            <w:vAlign w:val="center"/>
          </w:tcPr>
          <w:p w14:paraId="543E18D9" w14:textId="745EB9C7" w:rsidR="004E5E24" w:rsidRPr="007040B9" w:rsidRDefault="004E5E24" w:rsidP="00AC47F7">
            <w:pPr>
              <w:jc w:val="left"/>
              <w:rPr>
                <w:szCs w:val="24"/>
              </w:rPr>
            </w:pPr>
            <w:r w:rsidRPr="007040B9">
              <w:t>Dung dịch kiểm tra chất lượng xét nghiệm Anti-HBC IGM</w:t>
            </w:r>
          </w:p>
        </w:tc>
        <w:tc>
          <w:tcPr>
            <w:tcW w:w="4562" w:type="dxa"/>
            <w:shd w:val="clear" w:color="auto" w:fill="auto"/>
            <w:vAlign w:val="center"/>
          </w:tcPr>
          <w:p w14:paraId="6D4C28F3" w14:textId="7109F3F0" w:rsidR="004E5E24" w:rsidRPr="007040B9" w:rsidRDefault="004E5E24" w:rsidP="00AC47F7">
            <w:pPr>
              <w:jc w:val="left"/>
              <w:rPr>
                <w:szCs w:val="24"/>
              </w:rPr>
            </w:pPr>
            <w:r w:rsidRPr="007040B9">
              <w:t xml:space="preserve">- Dung dịch kiểm tra chất lượng xét nghiệm Anti-HBC IGM dùng cho các máy xét nghiệm miễn dịch cobas e </w:t>
            </w:r>
            <w:r w:rsidRPr="007040B9">
              <w:br/>
              <w:t xml:space="preserve">- Quy cách: Hộp ≥ (16 x 1 ml) </w:t>
            </w:r>
            <w:r w:rsidRPr="007040B9">
              <w:br/>
              <w:t>- Đạt tiêu chuẩn ISO 13485</w:t>
            </w:r>
          </w:p>
        </w:tc>
        <w:tc>
          <w:tcPr>
            <w:tcW w:w="1918" w:type="dxa"/>
            <w:shd w:val="clear" w:color="auto" w:fill="auto"/>
            <w:vAlign w:val="center"/>
          </w:tcPr>
          <w:p w14:paraId="1DCBF69A" w14:textId="25E026B7"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49EA7491" w14:textId="77777777" w:rsidTr="00103903">
        <w:trPr>
          <w:trHeight w:val="20"/>
          <w:tblHeader/>
        </w:trPr>
        <w:tc>
          <w:tcPr>
            <w:tcW w:w="764" w:type="dxa"/>
            <w:shd w:val="clear" w:color="auto" w:fill="auto"/>
            <w:vAlign w:val="center"/>
          </w:tcPr>
          <w:p w14:paraId="4EE63E2D" w14:textId="02A987D1" w:rsidR="004E5E24" w:rsidRPr="007040B9" w:rsidRDefault="004E5E24" w:rsidP="00103903">
            <w:pPr>
              <w:jc w:val="center"/>
              <w:rPr>
                <w:szCs w:val="24"/>
              </w:rPr>
            </w:pPr>
            <w:r w:rsidRPr="007040B9">
              <w:rPr>
                <w:color w:val="000000"/>
              </w:rPr>
              <w:t>1.84</w:t>
            </w:r>
          </w:p>
        </w:tc>
        <w:tc>
          <w:tcPr>
            <w:tcW w:w="2362" w:type="dxa"/>
            <w:shd w:val="clear" w:color="auto" w:fill="auto"/>
            <w:vAlign w:val="center"/>
          </w:tcPr>
          <w:p w14:paraId="71EC1EEF" w14:textId="3CCBFD5F" w:rsidR="004E5E24" w:rsidRPr="007040B9" w:rsidRDefault="004E5E24" w:rsidP="00AC47F7">
            <w:pPr>
              <w:jc w:val="left"/>
              <w:rPr>
                <w:szCs w:val="24"/>
              </w:rPr>
            </w:pPr>
            <w:r w:rsidRPr="007040B9">
              <w:t>Dung dịch kiểm tra chất lượng xét nghiệm Anti-HBE</w:t>
            </w:r>
          </w:p>
        </w:tc>
        <w:tc>
          <w:tcPr>
            <w:tcW w:w="4562" w:type="dxa"/>
            <w:shd w:val="clear" w:color="auto" w:fill="auto"/>
            <w:vAlign w:val="center"/>
          </w:tcPr>
          <w:p w14:paraId="0A6BA7D2" w14:textId="78C3F1F0" w:rsidR="004E5E24" w:rsidRPr="007040B9" w:rsidRDefault="004E5E24" w:rsidP="00AC47F7">
            <w:pPr>
              <w:jc w:val="left"/>
              <w:rPr>
                <w:szCs w:val="24"/>
              </w:rPr>
            </w:pPr>
            <w:r w:rsidRPr="007040B9">
              <w:t xml:space="preserve">- Dung dịch kiểm tra chất lượng xét nghiệm Anti-HBE dùng cho các máy xét nghiệm miễn dịch cobas e </w:t>
            </w:r>
            <w:r w:rsidRPr="007040B9">
              <w:br/>
              <w:t xml:space="preserve">- Quy cách: Hộp ≥ (16 x 1.3 ml) </w:t>
            </w:r>
            <w:r w:rsidRPr="007040B9">
              <w:br/>
              <w:t>- Đạt tiêu chuẩn ISO 13485</w:t>
            </w:r>
          </w:p>
        </w:tc>
        <w:tc>
          <w:tcPr>
            <w:tcW w:w="1918" w:type="dxa"/>
            <w:shd w:val="clear" w:color="auto" w:fill="auto"/>
            <w:vAlign w:val="center"/>
          </w:tcPr>
          <w:p w14:paraId="5F11D377" w14:textId="10257F8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F533A98" w14:textId="77777777" w:rsidTr="00103903">
        <w:trPr>
          <w:trHeight w:val="20"/>
          <w:tblHeader/>
        </w:trPr>
        <w:tc>
          <w:tcPr>
            <w:tcW w:w="764" w:type="dxa"/>
            <w:shd w:val="clear" w:color="auto" w:fill="auto"/>
            <w:vAlign w:val="center"/>
          </w:tcPr>
          <w:p w14:paraId="4286AD93" w14:textId="70C8303C" w:rsidR="004E5E24" w:rsidRPr="007040B9" w:rsidRDefault="004E5E24" w:rsidP="00103903">
            <w:pPr>
              <w:jc w:val="center"/>
              <w:rPr>
                <w:szCs w:val="24"/>
              </w:rPr>
            </w:pPr>
            <w:r w:rsidRPr="007040B9">
              <w:t>1.85</w:t>
            </w:r>
          </w:p>
        </w:tc>
        <w:tc>
          <w:tcPr>
            <w:tcW w:w="2362" w:type="dxa"/>
            <w:shd w:val="clear" w:color="auto" w:fill="auto"/>
            <w:vAlign w:val="center"/>
          </w:tcPr>
          <w:p w14:paraId="43BDC482" w14:textId="4AEF6828" w:rsidR="004E5E24" w:rsidRPr="007040B9" w:rsidRDefault="004E5E24" w:rsidP="00AC47F7">
            <w:pPr>
              <w:jc w:val="left"/>
              <w:rPr>
                <w:szCs w:val="24"/>
              </w:rPr>
            </w:pPr>
            <w:r w:rsidRPr="007040B9">
              <w:t>Dung dịch kiểm tra chất lượng xét nghiệm HBEAG</w:t>
            </w:r>
          </w:p>
        </w:tc>
        <w:tc>
          <w:tcPr>
            <w:tcW w:w="4562" w:type="dxa"/>
            <w:shd w:val="clear" w:color="auto" w:fill="auto"/>
            <w:vAlign w:val="center"/>
          </w:tcPr>
          <w:p w14:paraId="62287C7A" w14:textId="5D7B91D5" w:rsidR="004E5E24" w:rsidRPr="007040B9" w:rsidRDefault="004E5E24" w:rsidP="00AC47F7">
            <w:pPr>
              <w:jc w:val="left"/>
              <w:rPr>
                <w:szCs w:val="24"/>
              </w:rPr>
            </w:pPr>
            <w:r w:rsidRPr="007040B9">
              <w:t xml:space="preserve">- Dung dịch kiểm tra chất lượng xét nghiệm HBEAG dùng cho các máy xét nghiệm miễn dịch cobas e </w:t>
            </w:r>
            <w:r w:rsidRPr="007040B9">
              <w:br/>
              <w:t xml:space="preserve">- Quy cách: Hộp ≥ (16 x 1.3 ml) </w:t>
            </w:r>
            <w:r w:rsidRPr="007040B9">
              <w:br/>
              <w:t>- Đạt tiêu chuẩn ISO 13485</w:t>
            </w:r>
          </w:p>
        </w:tc>
        <w:tc>
          <w:tcPr>
            <w:tcW w:w="1918" w:type="dxa"/>
            <w:shd w:val="clear" w:color="auto" w:fill="auto"/>
            <w:vAlign w:val="center"/>
          </w:tcPr>
          <w:p w14:paraId="463C3893" w14:textId="68968745"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35F903D" w14:textId="77777777" w:rsidTr="00103903">
        <w:trPr>
          <w:trHeight w:val="20"/>
          <w:tblHeader/>
        </w:trPr>
        <w:tc>
          <w:tcPr>
            <w:tcW w:w="764" w:type="dxa"/>
            <w:shd w:val="clear" w:color="auto" w:fill="auto"/>
            <w:vAlign w:val="center"/>
          </w:tcPr>
          <w:p w14:paraId="48EDB8A7" w14:textId="6159CE1E" w:rsidR="004E5E24" w:rsidRPr="007040B9" w:rsidRDefault="004E5E24" w:rsidP="00103903">
            <w:pPr>
              <w:jc w:val="center"/>
              <w:rPr>
                <w:szCs w:val="24"/>
              </w:rPr>
            </w:pPr>
            <w:r w:rsidRPr="007040B9">
              <w:rPr>
                <w:color w:val="000000"/>
              </w:rPr>
              <w:lastRenderedPageBreak/>
              <w:t>1.86</w:t>
            </w:r>
          </w:p>
        </w:tc>
        <w:tc>
          <w:tcPr>
            <w:tcW w:w="2362" w:type="dxa"/>
            <w:shd w:val="clear" w:color="auto" w:fill="auto"/>
            <w:vAlign w:val="center"/>
          </w:tcPr>
          <w:p w14:paraId="62D1B06A" w14:textId="4D453FD2" w:rsidR="004E5E24" w:rsidRPr="007040B9" w:rsidRDefault="004E5E24" w:rsidP="00AC47F7">
            <w:pPr>
              <w:jc w:val="left"/>
              <w:rPr>
                <w:szCs w:val="24"/>
              </w:rPr>
            </w:pPr>
            <w:r w:rsidRPr="007040B9">
              <w:t>Dung dịch kiểm tra chất lượng xét nghiệm Anti-HBS</w:t>
            </w:r>
          </w:p>
        </w:tc>
        <w:tc>
          <w:tcPr>
            <w:tcW w:w="4562" w:type="dxa"/>
            <w:shd w:val="clear" w:color="auto" w:fill="auto"/>
            <w:vAlign w:val="center"/>
          </w:tcPr>
          <w:p w14:paraId="2169B2DE" w14:textId="74AE3CD8" w:rsidR="004E5E24" w:rsidRPr="007040B9" w:rsidRDefault="004E5E24" w:rsidP="00AC47F7">
            <w:pPr>
              <w:jc w:val="left"/>
              <w:rPr>
                <w:szCs w:val="24"/>
              </w:rPr>
            </w:pPr>
            <w:r w:rsidRPr="007040B9">
              <w:t xml:space="preserve">- Dung dịch kiểm tra chất lượng xét nghiệm Anti-HBS dùng cho các máy xét nghiệm miễn dịch cobas e </w:t>
            </w:r>
            <w:r w:rsidRPr="007040B9">
              <w:br/>
              <w:t xml:space="preserve">- Quy cách: Hộp ≥ (16 x 1.3 ml) </w:t>
            </w:r>
            <w:r w:rsidRPr="007040B9">
              <w:br/>
              <w:t>- Đạt tiêu chuẩn ISO 13485</w:t>
            </w:r>
          </w:p>
        </w:tc>
        <w:tc>
          <w:tcPr>
            <w:tcW w:w="1918" w:type="dxa"/>
            <w:shd w:val="clear" w:color="auto" w:fill="auto"/>
            <w:vAlign w:val="center"/>
          </w:tcPr>
          <w:p w14:paraId="6EFFB8C0" w14:textId="5B611757"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39E8C05" w14:textId="77777777" w:rsidTr="00103903">
        <w:trPr>
          <w:trHeight w:val="20"/>
          <w:tblHeader/>
        </w:trPr>
        <w:tc>
          <w:tcPr>
            <w:tcW w:w="764" w:type="dxa"/>
            <w:shd w:val="clear" w:color="auto" w:fill="auto"/>
            <w:vAlign w:val="center"/>
          </w:tcPr>
          <w:p w14:paraId="642D62FA" w14:textId="61003200" w:rsidR="004E5E24" w:rsidRPr="007040B9" w:rsidRDefault="004E5E24" w:rsidP="00103903">
            <w:pPr>
              <w:jc w:val="center"/>
              <w:rPr>
                <w:szCs w:val="24"/>
              </w:rPr>
            </w:pPr>
            <w:r w:rsidRPr="007040B9">
              <w:t>1.87</w:t>
            </w:r>
          </w:p>
        </w:tc>
        <w:tc>
          <w:tcPr>
            <w:tcW w:w="2362" w:type="dxa"/>
            <w:shd w:val="clear" w:color="auto" w:fill="auto"/>
            <w:vAlign w:val="center"/>
          </w:tcPr>
          <w:p w14:paraId="3C3B0376" w14:textId="5F8B0689" w:rsidR="004E5E24" w:rsidRPr="007040B9" w:rsidRDefault="004E5E24" w:rsidP="00AC47F7">
            <w:pPr>
              <w:jc w:val="left"/>
              <w:rPr>
                <w:szCs w:val="24"/>
              </w:rPr>
            </w:pPr>
            <w:r w:rsidRPr="007040B9">
              <w:t>Dung dịch kiểm tra chất lượng xét nghiệm HBSAG định tính</w:t>
            </w:r>
          </w:p>
        </w:tc>
        <w:tc>
          <w:tcPr>
            <w:tcW w:w="4562" w:type="dxa"/>
            <w:shd w:val="clear" w:color="auto" w:fill="auto"/>
            <w:vAlign w:val="center"/>
          </w:tcPr>
          <w:p w14:paraId="3F009C43" w14:textId="73869C1E" w:rsidR="004E5E24" w:rsidRPr="007040B9" w:rsidRDefault="004E5E24" w:rsidP="00AC47F7">
            <w:pPr>
              <w:jc w:val="left"/>
              <w:rPr>
                <w:szCs w:val="24"/>
              </w:rPr>
            </w:pPr>
            <w:r w:rsidRPr="007040B9">
              <w:t xml:space="preserve">- Dung dịch kiếm tra chất lượng xét nghiệm HBSAG định tính dùng cho các máy xét nghiệm miễn dịch cobas e </w:t>
            </w:r>
            <w:r w:rsidRPr="007040B9">
              <w:br/>
              <w:t xml:space="preserve">- Quy cách: Hộp ≥ (16 x 1.3 ml) </w:t>
            </w:r>
            <w:r w:rsidRPr="007040B9">
              <w:br/>
              <w:t>- Đạt tiêu chuẩn ISO 13485</w:t>
            </w:r>
          </w:p>
        </w:tc>
        <w:tc>
          <w:tcPr>
            <w:tcW w:w="1918" w:type="dxa"/>
            <w:shd w:val="clear" w:color="auto" w:fill="auto"/>
            <w:vAlign w:val="center"/>
          </w:tcPr>
          <w:p w14:paraId="15777A61" w14:textId="0E202FC0"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5E92DA1" w14:textId="77777777" w:rsidTr="00103903">
        <w:trPr>
          <w:trHeight w:val="20"/>
          <w:tblHeader/>
        </w:trPr>
        <w:tc>
          <w:tcPr>
            <w:tcW w:w="764" w:type="dxa"/>
            <w:shd w:val="clear" w:color="auto" w:fill="auto"/>
            <w:vAlign w:val="center"/>
          </w:tcPr>
          <w:p w14:paraId="6A5BE04E" w14:textId="0C5F1B62" w:rsidR="004E5E24" w:rsidRPr="007040B9" w:rsidRDefault="004E5E24" w:rsidP="00103903">
            <w:pPr>
              <w:jc w:val="center"/>
              <w:rPr>
                <w:szCs w:val="24"/>
              </w:rPr>
            </w:pPr>
            <w:r w:rsidRPr="007040B9">
              <w:rPr>
                <w:color w:val="000000"/>
              </w:rPr>
              <w:t>1.88</w:t>
            </w:r>
          </w:p>
        </w:tc>
        <w:tc>
          <w:tcPr>
            <w:tcW w:w="2362" w:type="dxa"/>
            <w:shd w:val="clear" w:color="auto" w:fill="auto"/>
            <w:vAlign w:val="center"/>
          </w:tcPr>
          <w:p w14:paraId="61B8FE8E" w14:textId="37AA3992" w:rsidR="004E5E24" w:rsidRPr="007040B9" w:rsidRDefault="004E5E24" w:rsidP="00AC47F7">
            <w:pPr>
              <w:jc w:val="left"/>
              <w:rPr>
                <w:szCs w:val="24"/>
              </w:rPr>
            </w:pPr>
            <w:r w:rsidRPr="007040B9">
              <w:t>Dung dịch kiểm tra chất lượng xét nghiệm Anti-HCV</w:t>
            </w:r>
          </w:p>
        </w:tc>
        <w:tc>
          <w:tcPr>
            <w:tcW w:w="4562" w:type="dxa"/>
            <w:shd w:val="clear" w:color="auto" w:fill="auto"/>
            <w:vAlign w:val="center"/>
          </w:tcPr>
          <w:p w14:paraId="110A6ED9" w14:textId="186F6E02" w:rsidR="004E5E24" w:rsidRPr="007040B9" w:rsidRDefault="004E5E24" w:rsidP="00AC47F7">
            <w:pPr>
              <w:jc w:val="left"/>
              <w:rPr>
                <w:szCs w:val="24"/>
              </w:rPr>
            </w:pPr>
            <w:r w:rsidRPr="007040B9">
              <w:t xml:space="preserve">- Dung dịch kiểm tra chất lượng xét nghiệm Anti-HCV dùng cho các máy xét nghiệm miễn dịch cobas e </w:t>
            </w:r>
            <w:r w:rsidRPr="007040B9">
              <w:br/>
              <w:t xml:space="preserve">- Quy cách: Hộp ≥ (16 x 1.3 ml) </w:t>
            </w:r>
            <w:r w:rsidRPr="007040B9">
              <w:br/>
              <w:t>- Đạt tiêu chuẩn ISO 13485</w:t>
            </w:r>
          </w:p>
        </w:tc>
        <w:tc>
          <w:tcPr>
            <w:tcW w:w="1918" w:type="dxa"/>
            <w:shd w:val="clear" w:color="auto" w:fill="auto"/>
            <w:vAlign w:val="center"/>
          </w:tcPr>
          <w:p w14:paraId="584B2577" w14:textId="05DBFFA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4D1FF85" w14:textId="77777777" w:rsidTr="00103903">
        <w:trPr>
          <w:trHeight w:val="20"/>
          <w:tblHeader/>
        </w:trPr>
        <w:tc>
          <w:tcPr>
            <w:tcW w:w="764" w:type="dxa"/>
            <w:shd w:val="clear" w:color="auto" w:fill="auto"/>
            <w:vAlign w:val="center"/>
          </w:tcPr>
          <w:p w14:paraId="6D886CCD" w14:textId="4FC15DED" w:rsidR="004E5E24" w:rsidRPr="007040B9" w:rsidRDefault="004E5E24" w:rsidP="00103903">
            <w:pPr>
              <w:jc w:val="center"/>
              <w:rPr>
                <w:szCs w:val="24"/>
              </w:rPr>
            </w:pPr>
            <w:r w:rsidRPr="007040B9">
              <w:t>1.89</w:t>
            </w:r>
          </w:p>
        </w:tc>
        <w:tc>
          <w:tcPr>
            <w:tcW w:w="2362" w:type="dxa"/>
            <w:shd w:val="clear" w:color="auto" w:fill="auto"/>
            <w:vAlign w:val="center"/>
          </w:tcPr>
          <w:p w14:paraId="25C2E338" w14:textId="483D242A" w:rsidR="004E5E24" w:rsidRPr="007040B9" w:rsidRDefault="004E5E24" w:rsidP="00AC47F7">
            <w:pPr>
              <w:jc w:val="left"/>
              <w:rPr>
                <w:szCs w:val="24"/>
              </w:rPr>
            </w:pPr>
            <w:r w:rsidRPr="007040B9">
              <w:t>Hóa chất kiểm tra chất lượng xét nghiệm HE4</w:t>
            </w:r>
          </w:p>
        </w:tc>
        <w:tc>
          <w:tcPr>
            <w:tcW w:w="4562" w:type="dxa"/>
            <w:shd w:val="clear" w:color="auto" w:fill="auto"/>
            <w:vAlign w:val="center"/>
          </w:tcPr>
          <w:p w14:paraId="4093A0CD" w14:textId="6CA13BA4" w:rsidR="004E5E24" w:rsidRPr="007040B9" w:rsidRDefault="004E5E24" w:rsidP="00AC47F7">
            <w:pPr>
              <w:jc w:val="left"/>
              <w:rPr>
                <w:szCs w:val="24"/>
              </w:rPr>
            </w:pPr>
            <w:r w:rsidRPr="007040B9">
              <w:t xml:space="preserve">- Hóa chất kiểm tra chất lượng xét nghiệm HE4 dùng cho các máy xét nghiệm miễn dịch cobas e </w:t>
            </w:r>
            <w:r w:rsidRPr="007040B9">
              <w:br/>
              <w:t xml:space="preserve">- Quy cách: Hộp ≥ (4 x 1 ml) </w:t>
            </w:r>
            <w:r w:rsidRPr="007040B9">
              <w:br/>
              <w:t>- Đạt tiêu chuẩn ISO 13485</w:t>
            </w:r>
          </w:p>
        </w:tc>
        <w:tc>
          <w:tcPr>
            <w:tcW w:w="1918" w:type="dxa"/>
            <w:shd w:val="clear" w:color="auto" w:fill="auto"/>
            <w:vAlign w:val="center"/>
          </w:tcPr>
          <w:p w14:paraId="7A8CC0EB" w14:textId="007A015C"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F70A78C" w14:textId="77777777" w:rsidTr="00103903">
        <w:trPr>
          <w:trHeight w:val="20"/>
          <w:tblHeader/>
        </w:trPr>
        <w:tc>
          <w:tcPr>
            <w:tcW w:w="764" w:type="dxa"/>
            <w:shd w:val="clear" w:color="auto" w:fill="auto"/>
            <w:vAlign w:val="center"/>
          </w:tcPr>
          <w:p w14:paraId="07444672" w14:textId="15AC87FD" w:rsidR="004E5E24" w:rsidRPr="007040B9" w:rsidRDefault="004E5E24" w:rsidP="00103903">
            <w:pPr>
              <w:jc w:val="center"/>
              <w:rPr>
                <w:szCs w:val="24"/>
              </w:rPr>
            </w:pPr>
            <w:r w:rsidRPr="007040B9">
              <w:rPr>
                <w:color w:val="000000"/>
              </w:rPr>
              <w:t>1.90</w:t>
            </w:r>
          </w:p>
        </w:tc>
        <w:tc>
          <w:tcPr>
            <w:tcW w:w="2362" w:type="dxa"/>
            <w:shd w:val="clear" w:color="auto" w:fill="auto"/>
            <w:vAlign w:val="center"/>
          </w:tcPr>
          <w:p w14:paraId="614F2E92" w14:textId="16E9A11F" w:rsidR="004E5E24" w:rsidRPr="007040B9" w:rsidRDefault="004E5E24" w:rsidP="00AC47F7">
            <w:pPr>
              <w:jc w:val="left"/>
              <w:rPr>
                <w:szCs w:val="24"/>
              </w:rPr>
            </w:pPr>
            <w:r w:rsidRPr="007040B9">
              <w:t xml:space="preserve">Dung dịch kiểm tra chất lượng xét nghiệm HIV </w:t>
            </w:r>
          </w:p>
        </w:tc>
        <w:tc>
          <w:tcPr>
            <w:tcW w:w="4562" w:type="dxa"/>
            <w:shd w:val="clear" w:color="auto" w:fill="auto"/>
            <w:vAlign w:val="center"/>
          </w:tcPr>
          <w:p w14:paraId="35BA88DB" w14:textId="1BD6DC2F" w:rsidR="004E5E24" w:rsidRPr="007040B9" w:rsidRDefault="004E5E24" w:rsidP="00AC47F7">
            <w:pPr>
              <w:jc w:val="left"/>
              <w:rPr>
                <w:szCs w:val="24"/>
              </w:rPr>
            </w:pPr>
            <w:r w:rsidRPr="007040B9">
              <w:t xml:space="preserve">- Dung dịch kiểm tra chất lượng xét nghiệm HIV combi dùng cho các máy xét nghiệm miễn dịch cobas e </w:t>
            </w:r>
            <w:r w:rsidRPr="007040B9">
              <w:br/>
              <w:t xml:space="preserve">- Quy cách: Hộp ≥ (6 x 2 ml) </w:t>
            </w:r>
            <w:r w:rsidRPr="007040B9">
              <w:br/>
              <w:t>- Đạt tiêu chuẩn ISO 13485</w:t>
            </w:r>
          </w:p>
        </w:tc>
        <w:tc>
          <w:tcPr>
            <w:tcW w:w="1918" w:type="dxa"/>
            <w:shd w:val="clear" w:color="auto" w:fill="auto"/>
            <w:vAlign w:val="center"/>
          </w:tcPr>
          <w:p w14:paraId="50211006" w14:textId="1CC9BA3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82EC600" w14:textId="77777777" w:rsidTr="00103903">
        <w:trPr>
          <w:trHeight w:val="20"/>
          <w:tblHeader/>
        </w:trPr>
        <w:tc>
          <w:tcPr>
            <w:tcW w:w="764" w:type="dxa"/>
            <w:shd w:val="clear" w:color="auto" w:fill="auto"/>
            <w:vAlign w:val="center"/>
          </w:tcPr>
          <w:p w14:paraId="3FD878E1" w14:textId="5AC501BA" w:rsidR="004E5E24" w:rsidRPr="007040B9" w:rsidRDefault="004E5E24" w:rsidP="00103903">
            <w:pPr>
              <w:jc w:val="center"/>
              <w:rPr>
                <w:szCs w:val="24"/>
              </w:rPr>
            </w:pPr>
            <w:r w:rsidRPr="007040B9">
              <w:t>1.91</w:t>
            </w:r>
          </w:p>
        </w:tc>
        <w:tc>
          <w:tcPr>
            <w:tcW w:w="2362" w:type="dxa"/>
            <w:shd w:val="clear" w:color="auto" w:fill="auto"/>
            <w:vAlign w:val="center"/>
          </w:tcPr>
          <w:p w14:paraId="6EA23377" w14:textId="52E032BC" w:rsidR="004E5E24" w:rsidRPr="007040B9" w:rsidRDefault="004E5E24" w:rsidP="00AC47F7">
            <w:pPr>
              <w:jc w:val="left"/>
              <w:rPr>
                <w:szCs w:val="24"/>
              </w:rPr>
            </w:pPr>
            <w:r w:rsidRPr="007040B9">
              <w:t>Dung dịch kiểm tra chất lượng xét nghiệm Syphilis</w:t>
            </w:r>
          </w:p>
        </w:tc>
        <w:tc>
          <w:tcPr>
            <w:tcW w:w="4562" w:type="dxa"/>
            <w:shd w:val="clear" w:color="auto" w:fill="auto"/>
            <w:vAlign w:val="center"/>
          </w:tcPr>
          <w:p w14:paraId="5F9D535D" w14:textId="7E0731EE" w:rsidR="004E5E24" w:rsidRPr="007040B9" w:rsidRDefault="004E5E24" w:rsidP="00AC47F7">
            <w:pPr>
              <w:jc w:val="left"/>
              <w:rPr>
                <w:szCs w:val="24"/>
              </w:rPr>
            </w:pPr>
            <w:r w:rsidRPr="007040B9">
              <w:t>- Dung dịch kiểm tra chất lượng xét nghiệm Syphilis dùng cho các máy xét nghiệm miễn dịch cobas e</w:t>
            </w:r>
            <w:r w:rsidRPr="007040B9">
              <w:br/>
              <w:t xml:space="preserve">- Quy cách: Hộp ≥ (4 x 2 ml) </w:t>
            </w:r>
            <w:r w:rsidRPr="007040B9">
              <w:br/>
              <w:t>- Đạt tiêu chuẩn ISO 13485</w:t>
            </w:r>
          </w:p>
        </w:tc>
        <w:tc>
          <w:tcPr>
            <w:tcW w:w="1918" w:type="dxa"/>
            <w:shd w:val="clear" w:color="auto" w:fill="auto"/>
            <w:vAlign w:val="center"/>
          </w:tcPr>
          <w:p w14:paraId="31940FCC" w14:textId="75137D48"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3B9FC820" w14:textId="77777777" w:rsidTr="00103903">
        <w:trPr>
          <w:trHeight w:val="20"/>
          <w:tblHeader/>
        </w:trPr>
        <w:tc>
          <w:tcPr>
            <w:tcW w:w="764" w:type="dxa"/>
            <w:shd w:val="clear" w:color="auto" w:fill="auto"/>
            <w:vAlign w:val="center"/>
          </w:tcPr>
          <w:p w14:paraId="556EAD04" w14:textId="09F2C8F8" w:rsidR="004E5E24" w:rsidRPr="007040B9" w:rsidRDefault="004E5E24" w:rsidP="00103903">
            <w:pPr>
              <w:jc w:val="center"/>
              <w:rPr>
                <w:szCs w:val="24"/>
              </w:rPr>
            </w:pPr>
            <w:r w:rsidRPr="007040B9">
              <w:rPr>
                <w:color w:val="000000"/>
              </w:rPr>
              <w:t>1.92</w:t>
            </w:r>
          </w:p>
        </w:tc>
        <w:tc>
          <w:tcPr>
            <w:tcW w:w="2362" w:type="dxa"/>
            <w:shd w:val="clear" w:color="auto" w:fill="auto"/>
            <w:vAlign w:val="center"/>
          </w:tcPr>
          <w:p w14:paraId="11F04314" w14:textId="421494C8" w:rsidR="004E5E24" w:rsidRPr="007040B9" w:rsidRDefault="004E5E24" w:rsidP="00AC47F7">
            <w:pPr>
              <w:jc w:val="left"/>
              <w:rPr>
                <w:szCs w:val="24"/>
              </w:rPr>
            </w:pPr>
            <w:r w:rsidRPr="007040B9">
              <w:t>Hóa chất xét nghiệm định lượng Rubella IGG</w:t>
            </w:r>
          </w:p>
        </w:tc>
        <w:tc>
          <w:tcPr>
            <w:tcW w:w="4562" w:type="dxa"/>
            <w:shd w:val="clear" w:color="auto" w:fill="auto"/>
            <w:vAlign w:val="center"/>
          </w:tcPr>
          <w:p w14:paraId="494A1AD3" w14:textId="2A9C8976" w:rsidR="004E5E24" w:rsidRPr="007040B9" w:rsidRDefault="004E5E24" w:rsidP="00AC47F7">
            <w:pPr>
              <w:jc w:val="left"/>
              <w:rPr>
                <w:szCs w:val="24"/>
              </w:rPr>
            </w:pPr>
            <w:r w:rsidRPr="007040B9">
              <w:t xml:space="preserve">- Hóa chất xét nghiệm định lượng Rubella IGG.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3AF3F236" w14:textId="52522E4F"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4B410880" w14:textId="77777777" w:rsidTr="00103903">
        <w:trPr>
          <w:trHeight w:val="20"/>
          <w:tblHeader/>
        </w:trPr>
        <w:tc>
          <w:tcPr>
            <w:tcW w:w="764" w:type="dxa"/>
            <w:shd w:val="clear" w:color="auto" w:fill="auto"/>
            <w:vAlign w:val="center"/>
          </w:tcPr>
          <w:p w14:paraId="7BCD4A8A" w14:textId="419DE0CD" w:rsidR="004E5E24" w:rsidRPr="007040B9" w:rsidRDefault="004E5E24" w:rsidP="00103903">
            <w:pPr>
              <w:jc w:val="center"/>
              <w:rPr>
                <w:szCs w:val="24"/>
              </w:rPr>
            </w:pPr>
            <w:r w:rsidRPr="007040B9">
              <w:t>1.93</w:t>
            </w:r>
          </w:p>
        </w:tc>
        <w:tc>
          <w:tcPr>
            <w:tcW w:w="2362" w:type="dxa"/>
            <w:shd w:val="clear" w:color="auto" w:fill="auto"/>
            <w:vAlign w:val="center"/>
          </w:tcPr>
          <w:p w14:paraId="0DB184F3" w14:textId="60C5E32D" w:rsidR="004E5E24" w:rsidRPr="007040B9" w:rsidRDefault="004E5E24" w:rsidP="00AC47F7">
            <w:pPr>
              <w:jc w:val="left"/>
              <w:rPr>
                <w:szCs w:val="24"/>
              </w:rPr>
            </w:pPr>
            <w:r w:rsidRPr="007040B9">
              <w:t>Hóa chất xét nghiệm định lượng Rubella IGM</w:t>
            </w:r>
          </w:p>
        </w:tc>
        <w:tc>
          <w:tcPr>
            <w:tcW w:w="4562" w:type="dxa"/>
            <w:shd w:val="clear" w:color="auto" w:fill="auto"/>
            <w:vAlign w:val="center"/>
          </w:tcPr>
          <w:p w14:paraId="6E4618A5" w14:textId="22A912DC" w:rsidR="004E5E24" w:rsidRPr="007040B9" w:rsidRDefault="004E5E24" w:rsidP="00AC47F7">
            <w:pPr>
              <w:jc w:val="left"/>
              <w:rPr>
                <w:szCs w:val="24"/>
              </w:rPr>
            </w:pPr>
            <w:r w:rsidRPr="007040B9">
              <w:t xml:space="preserve">- Hóa chất xét nghiệm định tính Rubella IGM .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122C5EE4" w14:textId="4B454FC6"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918DBFA" w14:textId="77777777" w:rsidTr="00103903">
        <w:trPr>
          <w:trHeight w:val="20"/>
          <w:tblHeader/>
        </w:trPr>
        <w:tc>
          <w:tcPr>
            <w:tcW w:w="764" w:type="dxa"/>
            <w:shd w:val="clear" w:color="auto" w:fill="auto"/>
            <w:vAlign w:val="center"/>
          </w:tcPr>
          <w:p w14:paraId="18EFEEC5" w14:textId="7D836178" w:rsidR="004E5E24" w:rsidRPr="007040B9" w:rsidRDefault="004E5E24" w:rsidP="00103903">
            <w:pPr>
              <w:jc w:val="center"/>
              <w:rPr>
                <w:szCs w:val="24"/>
              </w:rPr>
            </w:pPr>
            <w:r w:rsidRPr="007040B9">
              <w:rPr>
                <w:color w:val="000000"/>
              </w:rPr>
              <w:t>1.94</w:t>
            </w:r>
          </w:p>
        </w:tc>
        <w:tc>
          <w:tcPr>
            <w:tcW w:w="2362" w:type="dxa"/>
            <w:shd w:val="clear" w:color="auto" w:fill="auto"/>
            <w:vAlign w:val="center"/>
          </w:tcPr>
          <w:p w14:paraId="47A7ADFE" w14:textId="343F3DF8" w:rsidR="004E5E24" w:rsidRPr="007040B9" w:rsidRDefault="004E5E24" w:rsidP="00AC47F7">
            <w:pPr>
              <w:jc w:val="left"/>
              <w:rPr>
                <w:szCs w:val="24"/>
              </w:rPr>
            </w:pPr>
            <w:r w:rsidRPr="007040B9">
              <w:t>Hóa chất xét nghiệm SCC</w:t>
            </w:r>
          </w:p>
        </w:tc>
        <w:tc>
          <w:tcPr>
            <w:tcW w:w="4562" w:type="dxa"/>
            <w:shd w:val="clear" w:color="auto" w:fill="auto"/>
            <w:vAlign w:val="center"/>
          </w:tcPr>
          <w:p w14:paraId="06CACC7B" w14:textId="793912DB" w:rsidR="004E5E24" w:rsidRPr="007040B9" w:rsidRDefault="004E5E24" w:rsidP="00AC47F7">
            <w:pPr>
              <w:jc w:val="left"/>
              <w:rPr>
                <w:szCs w:val="24"/>
              </w:rPr>
            </w:pPr>
            <w:r w:rsidRPr="007040B9">
              <w:t xml:space="preserve">- Hóa chất xét nghiệm SCC .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2D13510B" w14:textId="1D954B81"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4EF912C" w14:textId="77777777" w:rsidTr="00103903">
        <w:trPr>
          <w:trHeight w:val="20"/>
          <w:tblHeader/>
        </w:trPr>
        <w:tc>
          <w:tcPr>
            <w:tcW w:w="764" w:type="dxa"/>
            <w:shd w:val="clear" w:color="auto" w:fill="auto"/>
            <w:vAlign w:val="center"/>
          </w:tcPr>
          <w:p w14:paraId="29BBDC84" w14:textId="20AB8D73" w:rsidR="004E5E24" w:rsidRPr="007040B9" w:rsidRDefault="004E5E24" w:rsidP="00103903">
            <w:pPr>
              <w:jc w:val="center"/>
              <w:rPr>
                <w:szCs w:val="24"/>
              </w:rPr>
            </w:pPr>
            <w:r w:rsidRPr="007040B9">
              <w:lastRenderedPageBreak/>
              <w:t>1.95</w:t>
            </w:r>
          </w:p>
        </w:tc>
        <w:tc>
          <w:tcPr>
            <w:tcW w:w="2362" w:type="dxa"/>
            <w:shd w:val="clear" w:color="auto" w:fill="auto"/>
            <w:vAlign w:val="center"/>
          </w:tcPr>
          <w:p w14:paraId="27076D80" w14:textId="705E3630" w:rsidR="004E5E24" w:rsidRPr="007040B9" w:rsidRDefault="004E5E24" w:rsidP="00AC47F7">
            <w:pPr>
              <w:jc w:val="left"/>
              <w:rPr>
                <w:szCs w:val="24"/>
              </w:rPr>
            </w:pPr>
            <w:r w:rsidRPr="007040B9">
              <w:t>Hóa chất xét nghiệm định tính phát hiện kháng thể kháng Giang mai</w:t>
            </w:r>
          </w:p>
        </w:tc>
        <w:tc>
          <w:tcPr>
            <w:tcW w:w="4562" w:type="dxa"/>
            <w:shd w:val="clear" w:color="auto" w:fill="auto"/>
            <w:vAlign w:val="center"/>
          </w:tcPr>
          <w:p w14:paraId="63008E28" w14:textId="269CE577" w:rsidR="004E5E24" w:rsidRPr="007040B9" w:rsidRDefault="004E5E24" w:rsidP="00AC47F7">
            <w:pPr>
              <w:jc w:val="left"/>
              <w:rPr>
                <w:szCs w:val="24"/>
              </w:rPr>
            </w:pPr>
            <w:r w:rsidRPr="007040B9">
              <w:t xml:space="preserve">- Hóa chất xét nghiệm định tính phát hiện kháng thể kháng Giang mai. </w:t>
            </w:r>
            <w:r w:rsidRPr="007040B9">
              <w:br/>
              <w:t xml:space="preserve">- Xét nghiệm miễn dịch điện hóa phát quang dùng cho các máy xét nghiệm </w:t>
            </w:r>
            <w:r w:rsidR="007F1799" w:rsidRPr="007040B9">
              <w:t>miễn dịch</w:t>
            </w:r>
            <w:r w:rsidRPr="007040B9">
              <w:t xml:space="preserve"> cobas e. </w:t>
            </w:r>
            <w:r w:rsidRPr="007040B9">
              <w:br/>
              <w:t xml:space="preserve">- Quy cách: Hộp ≥ 100 tests </w:t>
            </w:r>
            <w:r w:rsidRPr="007040B9">
              <w:br/>
              <w:t>- Đạt tiêu chuẩn ISO 13485</w:t>
            </w:r>
          </w:p>
        </w:tc>
        <w:tc>
          <w:tcPr>
            <w:tcW w:w="1918" w:type="dxa"/>
            <w:shd w:val="clear" w:color="auto" w:fill="auto"/>
            <w:vAlign w:val="center"/>
          </w:tcPr>
          <w:p w14:paraId="275A7963" w14:textId="0022149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359A563B" w14:textId="77777777" w:rsidTr="00103903">
        <w:trPr>
          <w:trHeight w:val="20"/>
          <w:tblHeader/>
        </w:trPr>
        <w:tc>
          <w:tcPr>
            <w:tcW w:w="764" w:type="dxa"/>
            <w:shd w:val="clear" w:color="auto" w:fill="auto"/>
            <w:vAlign w:val="center"/>
          </w:tcPr>
          <w:p w14:paraId="05A12665" w14:textId="50E1CD66" w:rsidR="004E5E24" w:rsidRPr="007040B9" w:rsidRDefault="004E5E24" w:rsidP="00103903">
            <w:pPr>
              <w:jc w:val="center"/>
              <w:rPr>
                <w:szCs w:val="24"/>
              </w:rPr>
            </w:pPr>
            <w:r w:rsidRPr="007040B9">
              <w:rPr>
                <w:color w:val="000000"/>
              </w:rPr>
              <w:t>1.96</w:t>
            </w:r>
          </w:p>
        </w:tc>
        <w:tc>
          <w:tcPr>
            <w:tcW w:w="2362" w:type="dxa"/>
            <w:shd w:val="clear" w:color="auto" w:fill="auto"/>
            <w:vAlign w:val="center"/>
          </w:tcPr>
          <w:p w14:paraId="124AA944" w14:textId="0191A02B" w:rsidR="004E5E24" w:rsidRPr="007040B9" w:rsidRDefault="004E5E24" w:rsidP="00AC47F7">
            <w:pPr>
              <w:jc w:val="left"/>
              <w:rPr>
                <w:szCs w:val="24"/>
              </w:rPr>
            </w:pPr>
            <w:r w:rsidRPr="007040B9">
              <w:t xml:space="preserve">Hóa chất xét nghiệm định lượng  hormone tuyến giáp T3 toàn phần. </w:t>
            </w:r>
          </w:p>
        </w:tc>
        <w:tc>
          <w:tcPr>
            <w:tcW w:w="4562" w:type="dxa"/>
            <w:shd w:val="clear" w:color="auto" w:fill="auto"/>
            <w:vAlign w:val="center"/>
          </w:tcPr>
          <w:p w14:paraId="554C4E7F" w14:textId="57BAA2F9" w:rsidR="004E5E24" w:rsidRPr="007040B9" w:rsidRDefault="004E5E24" w:rsidP="00AC47F7">
            <w:pPr>
              <w:jc w:val="left"/>
              <w:rPr>
                <w:szCs w:val="24"/>
              </w:rPr>
            </w:pPr>
            <w:r w:rsidRPr="007040B9">
              <w:t xml:space="preserve">- Hóa chất xét nghiệm định lượng hormone </w:t>
            </w:r>
            <w:r w:rsidR="007B5099" w:rsidRPr="007040B9">
              <w:t>tuyến</w:t>
            </w:r>
            <w:r w:rsidRPr="007040B9">
              <w:t xml:space="preserve"> giáp T3 toàn phần. </w:t>
            </w:r>
            <w:r w:rsidRPr="007040B9">
              <w:br/>
              <w:t xml:space="preserve">- Xét nghiệm miễn dịch điện hóa phát quang dùng cho các máy xét nghiệm miễn dịch cobas e. </w:t>
            </w:r>
            <w:r w:rsidRPr="007040B9">
              <w:br/>
              <w:t xml:space="preserve">- Hộp ≥ 200 tests </w:t>
            </w:r>
            <w:r w:rsidRPr="007040B9">
              <w:br/>
              <w:t>- Đạt tiêu chuẩn ISO 13485</w:t>
            </w:r>
          </w:p>
        </w:tc>
        <w:tc>
          <w:tcPr>
            <w:tcW w:w="1918" w:type="dxa"/>
            <w:shd w:val="clear" w:color="auto" w:fill="auto"/>
            <w:vAlign w:val="center"/>
          </w:tcPr>
          <w:p w14:paraId="6B6C5233" w14:textId="67C89871"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6AD2981" w14:textId="77777777" w:rsidTr="00103903">
        <w:trPr>
          <w:trHeight w:val="20"/>
          <w:tblHeader/>
        </w:trPr>
        <w:tc>
          <w:tcPr>
            <w:tcW w:w="764" w:type="dxa"/>
            <w:shd w:val="clear" w:color="auto" w:fill="auto"/>
            <w:vAlign w:val="center"/>
          </w:tcPr>
          <w:p w14:paraId="7CEAD7E4" w14:textId="609577E6" w:rsidR="004E5E24" w:rsidRPr="007040B9" w:rsidRDefault="004E5E24" w:rsidP="00103903">
            <w:pPr>
              <w:jc w:val="center"/>
              <w:rPr>
                <w:szCs w:val="24"/>
              </w:rPr>
            </w:pPr>
            <w:r w:rsidRPr="007040B9">
              <w:t>1.97</w:t>
            </w:r>
          </w:p>
        </w:tc>
        <w:tc>
          <w:tcPr>
            <w:tcW w:w="2362" w:type="dxa"/>
            <w:shd w:val="clear" w:color="auto" w:fill="auto"/>
            <w:vAlign w:val="center"/>
          </w:tcPr>
          <w:p w14:paraId="58694A73" w14:textId="6125A2F2" w:rsidR="004E5E24" w:rsidRPr="007040B9" w:rsidRDefault="004E5E24" w:rsidP="00AC47F7">
            <w:pPr>
              <w:jc w:val="left"/>
              <w:rPr>
                <w:szCs w:val="24"/>
              </w:rPr>
            </w:pPr>
            <w:r w:rsidRPr="007040B9">
              <w:t>Hóa chất xét nghiệm định lượng Testosterone</w:t>
            </w:r>
          </w:p>
        </w:tc>
        <w:tc>
          <w:tcPr>
            <w:tcW w:w="4562" w:type="dxa"/>
            <w:shd w:val="clear" w:color="auto" w:fill="auto"/>
            <w:vAlign w:val="center"/>
          </w:tcPr>
          <w:p w14:paraId="5A5A0B19" w14:textId="7BE9096F" w:rsidR="004E5E24" w:rsidRPr="007040B9" w:rsidRDefault="004E5E24" w:rsidP="00AC47F7">
            <w:pPr>
              <w:jc w:val="left"/>
              <w:rPr>
                <w:szCs w:val="24"/>
              </w:rPr>
            </w:pPr>
            <w:r w:rsidRPr="007040B9">
              <w:t xml:space="preserve">- Hóa chất xét nghiệm định lượng Testosterone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4B689872" w14:textId="361BDA4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FA6DF5F" w14:textId="77777777" w:rsidTr="00103903">
        <w:trPr>
          <w:trHeight w:val="20"/>
          <w:tblHeader/>
        </w:trPr>
        <w:tc>
          <w:tcPr>
            <w:tcW w:w="764" w:type="dxa"/>
            <w:shd w:val="clear" w:color="auto" w:fill="auto"/>
            <w:vAlign w:val="center"/>
          </w:tcPr>
          <w:p w14:paraId="3C1DF668" w14:textId="0DBB89F8" w:rsidR="004E5E24" w:rsidRPr="007040B9" w:rsidRDefault="004E5E24" w:rsidP="00103903">
            <w:pPr>
              <w:jc w:val="center"/>
              <w:rPr>
                <w:szCs w:val="24"/>
              </w:rPr>
            </w:pPr>
            <w:r w:rsidRPr="007040B9">
              <w:rPr>
                <w:color w:val="000000"/>
              </w:rPr>
              <w:t>1.98</w:t>
            </w:r>
          </w:p>
        </w:tc>
        <w:tc>
          <w:tcPr>
            <w:tcW w:w="2362" w:type="dxa"/>
            <w:shd w:val="clear" w:color="auto" w:fill="auto"/>
            <w:vAlign w:val="center"/>
          </w:tcPr>
          <w:p w14:paraId="6482C4A1" w14:textId="6EA89920" w:rsidR="004E5E24" w:rsidRPr="007040B9" w:rsidRDefault="004E5E24" w:rsidP="00AC47F7">
            <w:pPr>
              <w:jc w:val="left"/>
              <w:rPr>
                <w:szCs w:val="24"/>
              </w:rPr>
            </w:pPr>
            <w:r w:rsidRPr="007040B9">
              <w:t>Hóa chất xét nghiệm định lượng  TG</w:t>
            </w:r>
          </w:p>
        </w:tc>
        <w:tc>
          <w:tcPr>
            <w:tcW w:w="4562" w:type="dxa"/>
            <w:shd w:val="clear" w:color="auto" w:fill="auto"/>
            <w:vAlign w:val="center"/>
          </w:tcPr>
          <w:p w14:paraId="07BE2DF5" w14:textId="55075D01" w:rsidR="004E5E24" w:rsidRPr="007040B9" w:rsidRDefault="004E5E24" w:rsidP="00AC47F7">
            <w:pPr>
              <w:jc w:val="left"/>
              <w:rPr>
                <w:szCs w:val="24"/>
              </w:rPr>
            </w:pPr>
            <w:r w:rsidRPr="007040B9">
              <w:t xml:space="preserve">- Hóa chất xét nghiệm định lượng TG .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chuấn ISO 13485</w:t>
            </w:r>
          </w:p>
        </w:tc>
        <w:tc>
          <w:tcPr>
            <w:tcW w:w="1918" w:type="dxa"/>
            <w:shd w:val="clear" w:color="auto" w:fill="auto"/>
            <w:vAlign w:val="center"/>
          </w:tcPr>
          <w:p w14:paraId="25F5BED6" w14:textId="1687DD49"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538785AE" w14:textId="77777777" w:rsidTr="00103903">
        <w:trPr>
          <w:trHeight w:val="20"/>
          <w:tblHeader/>
        </w:trPr>
        <w:tc>
          <w:tcPr>
            <w:tcW w:w="764" w:type="dxa"/>
            <w:shd w:val="clear" w:color="auto" w:fill="auto"/>
            <w:vAlign w:val="center"/>
          </w:tcPr>
          <w:p w14:paraId="1FD4323B" w14:textId="597FC566" w:rsidR="004E5E24" w:rsidRPr="007040B9" w:rsidRDefault="004E5E24" w:rsidP="00103903">
            <w:pPr>
              <w:jc w:val="center"/>
              <w:rPr>
                <w:szCs w:val="24"/>
              </w:rPr>
            </w:pPr>
            <w:r w:rsidRPr="007040B9">
              <w:t>1.99</w:t>
            </w:r>
          </w:p>
        </w:tc>
        <w:tc>
          <w:tcPr>
            <w:tcW w:w="2362" w:type="dxa"/>
            <w:shd w:val="clear" w:color="auto" w:fill="auto"/>
            <w:vAlign w:val="center"/>
          </w:tcPr>
          <w:p w14:paraId="2A97B86F" w14:textId="15C4C009" w:rsidR="004E5E24" w:rsidRPr="007040B9" w:rsidRDefault="004E5E24" w:rsidP="00AC47F7">
            <w:pPr>
              <w:jc w:val="left"/>
              <w:rPr>
                <w:szCs w:val="24"/>
              </w:rPr>
            </w:pPr>
            <w:r w:rsidRPr="007040B9">
              <w:t>Hóa chất xét nghiệm định lượng Troponin T độ nhậy cao</w:t>
            </w:r>
          </w:p>
        </w:tc>
        <w:tc>
          <w:tcPr>
            <w:tcW w:w="4562" w:type="dxa"/>
            <w:shd w:val="clear" w:color="auto" w:fill="auto"/>
            <w:vAlign w:val="center"/>
          </w:tcPr>
          <w:p w14:paraId="198B3A3E" w14:textId="3807D4EA" w:rsidR="004E5E24" w:rsidRPr="007040B9" w:rsidRDefault="004E5E24" w:rsidP="00AC47F7">
            <w:pPr>
              <w:jc w:val="left"/>
              <w:rPr>
                <w:szCs w:val="24"/>
              </w:rPr>
            </w:pPr>
            <w:r w:rsidRPr="007040B9">
              <w:t xml:space="preserve">- Hóa chất xét nghiệm định lượng Troponin T độ nhậy cao. </w:t>
            </w:r>
            <w:r w:rsidRPr="007040B9">
              <w:br/>
              <w:t xml:space="preserve">- Xét nghiệm miễn dịch điện hóa phát quang dùng cho các máy xét nghiệm miễn dịch cobas e. </w:t>
            </w:r>
            <w:r w:rsidRPr="007040B9">
              <w:br/>
              <w:t xml:space="preserve">- Quy cách: Hộp ≥ 200 tests </w:t>
            </w:r>
            <w:r w:rsidRPr="007040B9">
              <w:br/>
              <w:t>- Đạt tiêu chuẩn ISO 13485</w:t>
            </w:r>
          </w:p>
        </w:tc>
        <w:tc>
          <w:tcPr>
            <w:tcW w:w="1918" w:type="dxa"/>
            <w:shd w:val="clear" w:color="auto" w:fill="auto"/>
            <w:vAlign w:val="center"/>
          </w:tcPr>
          <w:p w14:paraId="0D460DAE" w14:textId="1F7FDEF7"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4D275375" w14:textId="77777777" w:rsidTr="00103903">
        <w:trPr>
          <w:trHeight w:val="20"/>
          <w:tblHeader/>
        </w:trPr>
        <w:tc>
          <w:tcPr>
            <w:tcW w:w="764" w:type="dxa"/>
            <w:shd w:val="clear" w:color="auto" w:fill="auto"/>
            <w:vAlign w:val="center"/>
          </w:tcPr>
          <w:p w14:paraId="11204A44" w14:textId="2334996F" w:rsidR="004E5E24" w:rsidRPr="007040B9" w:rsidRDefault="004E5E24" w:rsidP="00103903">
            <w:pPr>
              <w:jc w:val="center"/>
              <w:rPr>
                <w:szCs w:val="24"/>
              </w:rPr>
            </w:pPr>
            <w:r w:rsidRPr="007040B9">
              <w:rPr>
                <w:color w:val="000000"/>
              </w:rPr>
              <w:t>1.100</w:t>
            </w:r>
          </w:p>
        </w:tc>
        <w:tc>
          <w:tcPr>
            <w:tcW w:w="2362" w:type="dxa"/>
            <w:shd w:val="clear" w:color="auto" w:fill="auto"/>
            <w:vAlign w:val="center"/>
          </w:tcPr>
          <w:p w14:paraId="1ECDD551" w14:textId="33EF02DA" w:rsidR="004E5E24" w:rsidRPr="007040B9" w:rsidRDefault="004E5E24" w:rsidP="00AC47F7">
            <w:pPr>
              <w:jc w:val="left"/>
              <w:rPr>
                <w:szCs w:val="24"/>
              </w:rPr>
            </w:pPr>
            <w:r w:rsidRPr="007040B9">
              <w:t>Hóa chất xét nghiệm định lượng Toxo IGG</w:t>
            </w:r>
          </w:p>
        </w:tc>
        <w:tc>
          <w:tcPr>
            <w:tcW w:w="4562" w:type="dxa"/>
            <w:shd w:val="clear" w:color="auto" w:fill="auto"/>
            <w:vAlign w:val="center"/>
          </w:tcPr>
          <w:p w14:paraId="597D4A42" w14:textId="734D42A1" w:rsidR="004E5E24" w:rsidRPr="007040B9" w:rsidRDefault="004E5E24" w:rsidP="00AC47F7">
            <w:pPr>
              <w:jc w:val="left"/>
              <w:rPr>
                <w:szCs w:val="24"/>
              </w:rPr>
            </w:pPr>
            <w:r w:rsidRPr="007040B9">
              <w:t xml:space="preserve">- Hóa chất xét nghiệm định lượng Toxo IGG.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3696AAE8" w14:textId="760207BB"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0F50FCB" w14:textId="77777777" w:rsidTr="00103903">
        <w:trPr>
          <w:trHeight w:val="20"/>
          <w:tblHeader/>
        </w:trPr>
        <w:tc>
          <w:tcPr>
            <w:tcW w:w="764" w:type="dxa"/>
            <w:shd w:val="clear" w:color="auto" w:fill="auto"/>
            <w:vAlign w:val="center"/>
          </w:tcPr>
          <w:p w14:paraId="146E58D0" w14:textId="6EAE4853" w:rsidR="004E5E24" w:rsidRPr="007040B9" w:rsidRDefault="004E5E24" w:rsidP="00103903">
            <w:pPr>
              <w:jc w:val="center"/>
              <w:rPr>
                <w:szCs w:val="24"/>
              </w:rPr>
            </w:pPr>
            <w:r w:rsidRPr="007040B9">
              <w:t>1.101</w:t>
            </w:r>
          </w:p>
        </w:tc>
        <w:tc>
          <w:tcPr>
            <w:tcW w:w="2362" w:type="dxa"/>
            <w:shd w:val="clear" w:color="auto" w:fill="auto"/>
            <w:vAlign w:val="center"/>
          </w:tcPr>
          <w:p w14:paraId="6851D17E" w14:textId="2F197969" w:rsidR="004E5E24" w:rsidRPr="007040B9" w:rsidRDefault="004E5E24" w:rsidP="00AC47F7">
            <w:pPr>
              <w:jc w:val="left"/>
              <w:rPr>
                <w:szCs w:val="24"/>
              </w:rPr>
            </w:pPr>
            <w:r w:rsidRPr="007040B9">
              <w:t>Hóa chất xét nghiệm định lượng Toxo IGM</w:t>
            </w:r>
          </w:p>
        </w:tc>
        <w:tc>
          <w:tcPr>
            <w:tcW w:w="4562" w:type="dxa"/>
            <w:shd w:val="clear" w:color="auto" w:fill="auto"/>
            <w:vAlign w:val="center"/>
          </w:tcPr>
          <w:p w14:paraId="25DEB5E0" w14:textId="7F53824A" w:rsidR="004E5E24" w:rsidRPr="007040B9" w:rsidRDefault="004E5E24" w:rsidP="00AC47F7">
            <w:pPr>
              <w:jc w:val="left"/>
              <w:rPr>
                <w:szCs w:val="24"/>
              </w:rPr>
            </w:pPr>
            <w:r w:rsidRPr="007040B9">
              <w:t xml:space="preserve">- Hóa chất xét nghiệm định tính Toxo IGM .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6BF429D0" w14:textId="41BA4639"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1D4B36A" w14:textId="77777777" w:rsidTr="00103903">
        <w:trPr>
          <w:trHeight w:val="20"/>
          <w:tblHeader/>
        </w:trPr>
        <w:tc>
          <w:tcPr>
            <w:tcW w:w="764" w:type="dxa"/>
            <w:shd w:val="clear" w:color="auto" w:fill="auto"/>
            <w:vAlign w:val="center"/>
          </w:tcPr>
          <w:p w14:paraId="246BA2B5" w14:textId="76893ABD" w:rsidR="004E5E24" w:rsidRPr="007040B9" w:rsidRDefault="004E5E24" w:rsidP="00103903">
            <w:pPr>
              <w:jc w:val="center"/>
              <w:rPr>
                <w:szCs w:val="24"/>
              </w:rPr>
            </w:pPr>
            <w:r w:rsidRPr="007040B9">
              <w:rPr>
                <w:color w:val="000000"/>
              </w:rPr>
              <w:lastRenderedPageBreak/>
              <w:t>1.102</w:t>
            </w:r>
          </w:p>
        </w:tc>
        <w:tc>
          <w:tcPr>
            <w:tcW w:w="2362" w:type="dxa"/>
            <w:shd w:val="clear" w:color="auto" w:fill="auto"/>
            <w:vAlign w:val="center"/>
          </w:tcPr>
          <w:p w14:paraId="504DC9ED" w14:textId="099F676A" w:rsidR="004E5E24" w:rsidRPr="007040B9" w:rsidRDefault="004E5E24" w:rsidP="00AC47F7">
            <w:pPr>
              <w:jc w:val="left"/>
              <w:rPr>
                <w:szCs w:val="24"/>
              </w:rPr>
            </w:pPr>
            <w:r w:rsidRPr="007040B9">
              <w:t>Hóa chất xét nghiệm định lượng Anti-TSHR</w:t>
            </w:r>
          </w:p>
        </w:tc>
        <w:tc>
          <w:tcPr>
            <w:tcW w:w="4562" w:type="dxa"/>
            <w:shd w:val="clear" w:color="auto" w:fill="auto"/>
            <w:vAlign w:val="center"/>
          </w:tcPr>
          <w:p w14:paraId="53487093" w14:textId="7FAFFAEA" w:rsidR="004E5E24" w:rsidRPr="007040B9" w:rsidRDefault="004E5E24" w:rsidP="00AC47F7">
            <w:pPr>
              <w:jc w:val="left"/>
              <w:rPr>
                <w:szCs w:val="24"/>
              </w:rPr>
            </w:pPr>
            <w:r w:rsidRPr="007040B9">
              <w:t xml:space="preserve">- Hóa chất xét nghiệm định lượng Anti-TSHR. </w:t>
            </w:r>
            <w:r w:rsidRPr="007040B9">
              <w:br/>
              <w:t xml:space="preserve">- Xét nghiệm </w:t>
            </w:r>
            <w:r w:rsidR="007F1799" w:rsidRPr="007040B9">
              <w:t>miễn dịch</w:t>
            </w:r>
            <w:r w:rsidRPr="007040B9">
              <w:t xml:space="preserve">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1D138B53" w14:textId="48B1D78C"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4A8D4B19" w14:textId="77777777" w:rsidTr="00103903">
        <w:trPr>
          <w:trHeight w:val="20"/>
          <w:tblHeader/>
        </w:trPr>
        <w:tc>
          <w:tcPr>
            <w:tcW w:w="764" w:type="dxa"/>
            <w:shd w:val="clear" w:color="auto" w:fill="auto"/>
            <w:vAlign w:val="center"/>
          </w:tcPr>
          <w:p w14:paraId="27F3AF31" w14:textId="43D37CDF" w:rsidR="004E5E24" w:rsidRPr="007040B9" w:rsidRDefault="004E5E24" w:rsidP="00103903">
            <w:pPr>
              <w:jc w:val="center"/>
              <w:rPr>
                <w:szCs w:val="24"/>
              </w:rPr>
            </w:pPr>
            <w:r w:rsidRPr="007040B9">
              <w:t>1.103</w:t>
            </w:r>
          </w:p>
        </w:tc>
        <w:tc>
          <w:tcPr>
            <w:tcW w:w="2362" w:type="dxa"/>
            <w:shd w:val="clear" w:color="auto" w:fill="auto"/>
            <w:vAlign w:val="center"/>
          </w:tcPr>
          <w:p w14:paraId="4A94C1CB" w14:textId="236A5BCB" w:rsidR="004E5E24" w:rsidRPr="007040B9" w:rsidRDefault="004E5E24" w:rsidP="00AC47F7">
            <w:pPr>
              <w:jc w:val="left"/>
              <w:rPr>
                <w:szCs w:val="24"/>
              </w:rPr>
            </w:pPr>
            <w:r w:rsidRPr="007040B9">
              <w:t>Hóa chất xét nghiệm định lượng nồng độ TSH</w:t>
            </w:r>
          </w:p>
        </w:tc>
        <w:tc>
          <w:tcPr>
            <w:tcW w:w="4562" w:type="dxa"/>
            <w:shd w:val="clear" w:color="auto" w:fill="auto"/>
            <w:vAlign w:val="center"/>
          </w:tcPr>
          <w:p w14:paraId="47DB5E2A" w14:textId="425039FC" w:rsidR="004E5E24" w:rsidRPr="007040B9" w:rsidRDefault="004E5E24" w:rsidP="00AC47F7">
            <w:pPr>
              <w:jc w:val="left"/>
              <w:rPr>
                <w:szCs w:val="24"/>
              </w:rPr>
            </w:pPr>
            <w:r w:rsidRPr="007040B9">
              <w:t xml:space="preserve">- Hóa chất xét nghiệm định lượng nồng độ TSH. </w:t>
            </w:r>
            <w:r w:rsidRPr="007040B9">
              <w:br/>
              <w:t xml:space="preserve">- Xét nghiệm miễn dịch điện hóa phát quang dùng cho các máy xét nghiệm miễn dịch cobas e. </w:t>
            </w:r>
            <w:r w:rsidRPr="007040B9">
              <w:br/>
              <w:t xml:space="preserve">- Quy cách: Hộp ≥ 200 tests </w:t>
            </w:r>
            <w:r w:rsidRPr="007040B9">
              <w:br/>
              <w:t>- Đạt tiêu chuẩn ISO 13485.:2016</w:t>
            </w:r>
          </w:p>
        </w:tc>
        <w:tc>
          <w:tcPr>
            <w:tcW w:w="1918" w:type="dxa"/>
            <w:shd w:val="clear" w:color="auto" w:fill="auto"/>
            <w:vAlign w:val="center"/>
          </w:tcPr>
          <w:p w14:paraId="45B84DCB" w14:textId="1ACD5E1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76BEB33F" w14:textId="77777777" w:rsidTr="00103903">
        <w:trPr>
          <w:trHeight w:val="20"/>
          <w:tblHeader/>
        </w:trPr>
        <w:tc>
          <w:tcPr>
            <w:tcW w:w="764" w:type="dxa"/>
            <w:shd w:val="clear" w:color="auto" w:fill="auto"/>
            <w:vAlign w:val="center"/>
          </w:tcPr>
          <w:p w14:paraId="2986DC91" w14:textId="10A2DA8D" w:rsidR="004E5E24" w:rsidRPr="007040B9" w:rsidRDefault="004E5E24" w:rsidP="00103903">
            <w:pPr>
              <w:jc w:val="center"/>
              <w:rPr>
                <w:szCs w:val="24"/>
              </w:rPr>
            </w:pPr>
            <w:r w:rsidRPr="007040B9">
              <w:rPr>
                <w:color w:val="000000"/>
              </w:rPr>
              <w:t>1.104</w:t>
            </w:r>
          </w:p>
        </w:tc>
        <w:tc>
          <w:tcPr>
            <w:tcW w:w="2362" w:type="dxa"/>
            <w:shd w:val="clear" w:color="auto" w:fill="auto"/>
            <w:vAlign w:val="center"/>
          </w:tcPr>
          <w:p w14:paraId="35C88264" w14:textId="52A70F2A" w:rsidR="004E5E24" w:rsidRPr="007040B9" w:rsidRDefault="004E5E24" w:rsidP="00AC47F7">
            <w:pPr>
              <w:jc w:val="left"/>
              <w:rPr>
                <w:szCs w:val="24"/>
              </w:rPr>
            </w:pPr>
            <w:r w:rsidRPr="007040B9">
              <w:t>Dung dịch pha loãng chung cho các xét nghiệm miễn dịch</w:t>
            </w:r>
          </w:p>
        </w:tc>
        <w:tc>
          <w:tcPr>
            <w:tcW w:w="4562" w:type="dxa"/>
            <w:shd w:val="clear" w:color="auto" w:fill="auto"/>
            <w:vAlign w:val="center"/>
          </w:tcPr>
          <w:p w14:paraId="683EF664" w14:textId="6DFDA415" w:rsidR="004E5E24" w:rsidRPr="007040B9" w:rsidRDefault="004E5E24" w:rsidP="00AC47F7">
            <w:pPr>
              <w:jc w:val="left"/>
              <w:rPr>
                <w:szCs w:val="24"/>
              </w:rPr>
            </w:pPr>
            <w:r w:rsidRPr="007040B9">
              <w:t xml:space="preserve">- Dung dịch pha loãng chung cho các xét nghiệm miễn dịch. </w:t>
            </w:r>
            <w:r w:rsidRPr="007040B9">
              <w:br/>
              <w:t xml:space="preserve">- Quy cách: Hộp ≥ (2 x 16 ml) </w:t>
            </w:r>
            <w:r w:rsidRPr="007040B9">
              <w:br/>
              <w:t>- Đạt tiêu chuẩn ISO 13485</w:t>
            </w:r>
          </w:p>
        </w:tc>
        <w:tc>
          <w:tcPr>
            <w:tcW w:w="1918" w:type="dxa"/>
            <w:shd w:val="clear" w:color="auto" w:fill="auto"/>
            <w:vAlign w:val="center"/>
          </w:tcPr>
          <w:p w14:paraId="527F3FC8" w14:textId="368CB410"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78896862" w14:textId="77777777" w:rsidTr="00103903">
        <w:trPr>
          <w:trHeight w:val="20"/>
          <w:tblHeader/>
        </w:trPr>
        <w:tc>
          <w:tcPr>
            <w:tcW w:w="764" w:type="dxa"/>
            <w:shd w:val="clear" w:color="auto" w:fill="auto"/>
            <w:vAlign w:val="center"/>
          </w:tcPr>
          <w:p w14:paraId="0CEF5EB1" w14:textId="33479C46" w:rsidR="004E5E24" w:rsidRPr="007040B9" w:rsidRDefault="004E5E24" w:rsidP="00103903">
            <w:pPr>
              <w:jc w:val="center"/>
              <w:rPr>
                <w:szCs w:val="24"/>
              </w:rPr>
            </w:pPr>
            <w:r w:rsidRPr="007040B9">
              <w:t>1.105</w:t>
            </w:r>
          </w:p>
        </w:tc>
        <w:tc>
          <w:tcPr>
            <w:tcW w:w="2362" w:type="dxa"/>
            <w:shd w:val="clear" w:color="auto" w:fill="auto"/>
            <w:vAlign w:val="center"/>
          </w:tcPr>
          <w:p w14:paraId="561067DE" w14:textId="5D42F8ED" w:rsidR="004E5E24" w:rsidRPr="007040B9" w:rsidRDefault="004E5E24" w:rsidP="00AC47F7">
            <w:pPr>
              <w:jc w:val="left"/>
              <w:rPr>
                <w:szCs w:val="24"/>
              </w:rPr>
            </w:pPr>
            <w:r w:rsidRPr="007040B9">
              <w:t>Hóa chất xét nghiệm Anti-HBc</w:t>
            </w:r>
          </w:p>
        </w:tc>
        <w:tc>
          <w:tcPr>
            <w:tcW w:w="4562" w:type="dxa"/>
            <w:shd w:val="clear" w:color="auto" w:fill="auto"/>
            <w:vAlign w:val="center"/>
          </w:tcPr>
          <w:p w14:paraId="4E6D98FF" w14:textId="6D549195" w:rsidR="004E5E24" w:rsidRPr="007040B9" w:rsidRDefault="004E5E24" w:rsidP="00AC47F7">
            <w:pPr>
              <w:jc w:val="left"/>
              <w:rPr>
                <w:szCs w:val="24"/>
              </w:rPr>
            </w:pPr>
            <w:r w:rsidRPr="007040B9">
              <w:t xml:space="preserve">- Hóa chất xét nghiệm phát hiện kháng thể kháng kháng nguyên lõi Virus viêm gan B. </w:t>
            </w:r>
            <w:r w:rsidRPr="007040B9">
              <w:br/>
              <w:t xml:space="preserve">- Xét nghiệm miễn dịch điện hóa phát quang dùng cho các máy xét nghiệm miễn dịch cobas e. </w:t>
            </w:r>
            <w:r w:rsidRPr="007040B9">
              <w:br/>
              <w:t xml:space="preserve">- Quy cách: Hộp ≥ 100 tests </w:t>
            </w:r>
            <w:r w:rsidRPr="007040B9">
              <w:br/>
              <w:t>- Đạt tiêu chuẩn ISO 13485</w:t>
            </w:r>
          </w:p>
        </w:tc>
        <w:tc>
          <w:tcPr>
            <w:tcW w:w="1918" w:type="dxa"/>
            <w:shd w:val="clear" w:color="auto" w:fill="auto"/>
            <w:vAlign w:val="center"/>
          </w:tcPr>
          <w:p w14:paraId="5D93574F" w14:textId="6061FA23"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ED32AF3" w14:textId="77777777" w:rsidTr="00103903">
        <w:trPr>
          <w:trHeight w:val="20"/>
          <w:tblHeader/>
        </w:trPr>
        <w:tc>
          <w:tcPr>
            <w:tcW w:w="764" w:type="dxa"/>
            <w:shd w:val="clear" w:color="auto" w:fill="auto"/>
            <w:vAlign w:val="center"/>
          </w:tcPr>
          <w:p w14:paraId="4A766D04" w14:textId="2AC983FB" w:rsidR="004E5E24" w:rsidRPr="007040B9" w:rsidRDefault="004E5E24" w:rsidP="00103903">
            <w:pPr>
              <w:jc w:val="center"/>
              <w:rPr>
                <w:szCs w:val="24"/>
              </w:rPr>
            </w:pPr>
            <w:r w:rsidRPr="007040B9">
              <w:rPr>
                <w:color w:val="000000"/>
              </w:rPr>
              <w:t>1.106</w:t>
            </w:r>
          </w:p>
        </w:tc>
        <w:tc>
          <w:tcPr>
            <w:tcW w:w="2362" w:type="dxa"/>
            <w:shd w:val="clear" w:color="auto" w:fill="auto"/>
            <w:vAlign w:val="center"/>
          </w:tcPr>
          <w:p w14:paraId="3C40FE35" w14:textId="0FD900B0" w:rsidR="004E5E24" w:rsidRPr="007040B9" w:rsidRDefault="004E5E24" w:rsidP="00AC47F7">
            <w:pPr>
              <w:jc w:val="left"/>
              <w:rPr>
                <w:szCs w:val="24"/>
              </w:rPr>
            </w:pPr>
            <w:r w:rsidRPr="007040B9">
              <w:t>Hóa chất kiểm soát xét nghiệm kháng thể kháng Tg (Thyroglobulin)</w:t>
            </w:r>
          </w:p>
        </w:tc>
        <w:tc>
          <w:tcPr>
            <w:tcW w:w="4562" w:type="dxa"/>
            <w:shd w:val="clear" w:color="auto" w:fill="auto"/>
            <w:vAlign w:val="center"/>
          </w:tcPr>
          <w:p w14:paraId="2465033C" w14:textId="12FC24E0" w:rsidR="004E5E24" w:rsidRPr="007040B9" w:rsidRDefault="004E5E24" w:rsidP="00AC47F7">
            <w:pPr>
              <w:jc w:val="left"/>
              <w:rPr>
                <w:szCs w:val="24"/>
              </w:rPr>
            </w:pPr>
            <w:r w:rsidRPr="007040B9">
              <w:t xml:space="preserve">- Hóa chất dùng để kiểm tra chất lượng xét nghiệm miễn dịch Elecsys Anti TSHR, Anti TPO và Anti Tg trên máy xét nghiệm miễn dịch cobas e. </w:t>
            </w:r>
            <w:r w:rsidRPr="007040B9">
              <w:br/>
              <w:t xml:space="preserve">- Quy cách: Hộp ≥ (4 x 2 ml) </w:t>
            </w:r>
            <w:r w:rsidRPr="007040B9">
              <w:br/>
              <w:t>- Đạt tiêu chuẩn ISO 13485</w:t>
            </w:r>
          </w:p>
        </w:tc>
        <w:tc>
          <w:tcPr>
            <w:tcW w:w="1918" w:type="dxa"/>
            <w:shd w:val="clear" w:color="auto" w:fill="auto"/>
            <w:vAlign w:val="center"/>
          </w:tcPr>
          <w:p w14:paraId="5239CF51" w14:textId="6E1F5D0B"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535D97A" w14:textId="77777777" w:rsidTr="00103903">
        <w:trPr>
          <w:trHeight w:val="20"/>
          <w:tblHeader/>
        </w:trPr>
        <w:tc>
          <w:tcPr>
            <w:tcW w:w="764" w:type="dxa"/>
            <w:shd w:val="clear" w:color="auto" w:fill="auto"/>
            <w:vAlign w:val="center"/>
          </w:tcPr>
          <w:p w14:paraId="6D5AA87A" w14:textId="1D176C11" w:rsidR="004E5E24" w:rsidRPr="007040B9" w:rsidRDefault="004E5E24" w:rsidP="00103903">
            <w:pPr>
              <w:jc w:val="center"/>
              <w:rPr>
                <w:szCs w:val="24"/>
              </w:rPr>
            </w:pPr>
            <w:r w:rsidRPr="007040B9">
              <w:t>1.107</w:t>
            </w:r>
          </w:p>
        </w:tc>
        <w:tc>
          <w:tcPr>
            <w:tcW w:w="2362" w:type="dxa"/>
            <w:shd w:val="clear" w:color="auto" w:fill="auto"/>
            <w:vAlign w:val="center"/>
          </w:tcPr>
          <w:p w14:paraId="49FE3F4A" w14:textId="269992F5" w:rsidR="004E5E24" w:rsidRPr="007040B9" w:rsidRDefault="004E5E24" w:rsidP="00AC47F7">
            <w:pPr>
              <w:jc w:val="left"/>
              <w:rPr>
                <w:szCs w:val="24"/>
              </w:rPr>
            </w:pPr>
            <w:r w:rsidRPr="007040B9">
              <w:t>Chất chuẩn xét nghiệm định lượng TSHR</w:t>
            </w:r>
          </w:p>
        </w:tc>
        <w:tc>
          <w:tcPr>
            <w:tcW w:w="4562" w:type="dxa"/>
            <w:shd w:val="clear" w:color="auto" w:fill="auto"/>
            <w:vAlign w:val="center"/>
          </w:tcPr>
          <w:p w14:paraId="39CED42C" w14:textId="6CA77F1E" w:rsidR="004E5E24" w:rsidRPr="007040B9" w:rsidRDefault="004E5E24" w:rsidP="00AC47F7">
            <w:pPr>
              <w:jc w:val="left"/>
              <w:rPr>
                <w:szCs w:val="24"/>
              </w:rPr>
            </w:pPr>
            <w:r w:rsidRPr="007040B9">
              <w:t xml:space="preserve">- Chất chuẩn xét nghiệm định lượng TSHR dùng cho các máy xét nghiệm miễn dịch cobas e. </w:t>
            </w:r>
            <w:r w:rsidRPr="007040B9">
              <w:br/>
              <w:t xml:space="preserve">- Quy cách: Hộp ≥ (4 x 2 ml) </w:t>
            </w:r>
            <w:r w:rsidRPr="007040B9">
              <w:br/>
              <w:t>- Đạt tiêu chuẩn ISO 13485</w:t>
            </w:r>
          </w:p>
        </w:tc>
        <w:tc>
          <w:tcPr>
            <w:tcW w:w="1918" w:type="dxa"/>
            <w:shd w:val="clear" w:color="auto" w:fill="auto"/>
            <w:vAlign w:val="center"/>
          </w:tcPr>
          <w:p w14:paraId="4EAE711A" w14:textId="70C491FD"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2B1BB01F" w14:textId="77777777" w:rsidTr="00103903">
        <w:trPr>
          <w:trHeight w:val="20"/>
          <w:tblHeader/>
        </w:trPr>
        <w:tc>
          <w:tcPr>
            <w:tcW w:w="764" w:type="dxa"/>
            <w:shd w:val="clear" w:color="auto" w:fill="auto"/>
            <w:vAlign w:val="center"/>
          </w:tcPr>
          <w:p w14:paraId="4DE4C76E" w14:textId="622816DE" w:rsidR="004E5E24" w:rsidRPr="007040B9" w:rsidRDefault="004E5E24" w:rsidP="00103903">
            <w:pPr>
              <w:jc w:val="center"/>
              <w:rPr>
                <w:szCs w:val="24"/>
              </w:rPr>
            </w:pPr>
            <w:r w:rsidRPr="007040B9">
              <w:rPr>
                <w:color w:val="000000"/>
              </w:rPr>
              <w:t>1.108</w:t>
            </w:r>
          </w:p>
        </w:tc>
        <w:tc>
          <w:tcPr>
            <w:tcW w:w="2362" w:type="dxa"/>
            <w:shd w:val="clear" w:color="auto" w:fill="auto"/>
            <w:vAlign w:val="center"/>
          </w:tcPr>
          <w:p w14:paraId="5CC3A3F2" w14:textId="37023A62" w:rsidR="004E5E24" w:rsidRPr="007040B9" w:rsidRDefault="004E5E24" w:rsidP="00AC47F7">
            <w:pPr>
              <w:jc w:val="left"/>
              <w:rPr>
                <w:szCs w:val="24"/>
              </w:rPr>
            </w:pPr>
            <w:r w:rsidRPr="007040B9">
              <w:t>Hóa chất kiểm tra chất lượng xét nghiệm cho Vitamin B12, Ferritin, P1NP, Vitamin D</w:t>
            </w:r>
          </w:p>
        </w:tc>
        <w:tc>
          <w:tcPr>
            <w:tcW w:w="4562" w:type="dxa"/>
            <w:shd w:val="clear" w:color="auto" w:fill="auto"/>
            <w:vAlign w:val="center"/>
          </w:tcPr>
          <w:p w14:paraId="587564B6" w14:textId="6B86A57B" w:rsidR="004E5E24" w:rsidRPr="007040B9" w:rsidRDefault="004E5E24" w:rsidP="00AC47F7">
            <w:pPr>
              <w:jc w:val="left"/>
              <w:rPr>
                <w:szCs w:val="24"/>
              </w:rPr>
            </w:pPr>
            <w:r w:rsidRPr="007040B9">
              <w:t xml:space="preserve">- Hóa chất kiểm tra chất lượng xét nghiệm cho Vitamin B12, Ferritin, P1NP, Vitamin D dùng cho các máy xét nghiệm miễn dịch cobas e </w:t>
            </w:r>
            <w:r w:rsidRPr="007040B9">
              <w:br/>
              <w:t xml:space="preserve">- Quy cách: Hộp ≥ (4x3ml) </w:t>
            </w:r>
            <w:r w:rsidRPr="007040B9">
              <w:br/>
              <w:t>- Đạt tiêu chuẩn ISO 13485</w:t>
            </w:r>
          </w:p>
        </w:tc>
        <w:tc>
          <w:tcPr>
            <w:tcW w:w="1918" w:type="dxa"/>
            <w:shd w:val="clear" w:color="auto" w:fill="auto"/>
            <w:vAlign w:val="center"/>
          </w:tcPr>
          <w:p w14:paraId="2AA5863E" w14:textId="27873E65"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0E4290DD" w14:textId="77777777" w:rsidTr="00103903">
        <w:trPr>
          <w:trHeight w:val="20"/>
          <w:tblHeader/>
        </w:trPr>
        <w:tc>
          <w:tcPr>
            <w:tcW w:w="764" w:type="dxa"/>
            <w:shd w:val="clear" w:color="auto" w:fill="auto"/>
            <w:vAlign w:val="center"/>
          </w:tcPr>
          <w:p w14:paraId="6040668F" w14:textId="3D5387FA" w:rsidR="004E5E24" w:rsidRPr="007040B9" w:rsidRDefault="004E5E24" w:rsidP="00103903">
            <w:pPr>
              <w:jc w:val="center"/>
              <w:rPr>
                <w:szCs w:val="24"/>
              </w:rPr>
            </w:pPr>
            <w:r w:rsidRPr="007040B9">
              <w:t>1.109</w:t>
            </w:r>
          </w:p>
        </w:tc>
        <w:tc>
          <w:tcPr>
            <w:tcW w:w="2362" w:type="dxa"/>
            <w:shd w:val="clear" w:color="auto" w:fill="auto"/>
            <w:vAlign w:val="center"/>
          </w:tcPr>
          <w:p w14:paraId="21AB58DD" w14:textId="48946866" w:rsidR="004E5E24" w:rsidRPr="007040B9" w:rsidRDefault="004E5E24" w:rsidP="00AC47F7">
            <w:pPr>
              <w:jc w:val="left"/>
              <w:rPr>
                <w:szCs w:val="24"/>
              </w:rPr>
            </w:pPr>
            <w:r w:rsidRPr="007040B9">
              <w:t>Hóa chất kiểm soát chất lượng xét nghiệm Anti HBc</w:t>
            </w:r>
          </w:p>
        </w:tc>
        <w:tc>
          <w:tcPr>
            <w:tcW w:w="4562" w:type="dxa"/>
            <w:shd w:val="clear" w:color="auto" w:fill="auto"/>
            <w:vAlign w:val="center"/>
          </w:tcPr>
          <w:p w14:paraId="457CD2C1" w14:textId="0075DE16" w:rsidR="004E5E24" w:rsidRPr="007040B9" w:rsidRDefault="004E5E24" w:rsidP="00AC47F7">
            <w:pPr>
              <w:jc w:val="left"/>
              <w:rPr>
                <w:szCs w:val="24"/>
              </w:rPr>
            </w:pPr>
            <w:r w:rsidRPr="007040B9">
              <w:t xml:space="preserve">- Hóa chất kiểm tra chất lượng xét nghiệm anti-HBc II dùng cho máy phân tích xét nghiệm miễn dịch cobas e </w:t>
            </w:r>
            <w:r w:rsidRPr="007040B9">
              <w:br/>
              <w:t xml:space="preserve">- Quy cách: Hộp ≥ (16x1,3ml) </w:t>
            </w:r>
            <w:r w:rsidRPr="007040B9">
              <w:br/>
              <w:t>- Đạt tiêu chuẩn ISO 13485</w:t>
            </w:r>
          </w:p>
        </w:tc>
        <w:tc>
          <w:tcPr>
            <w:tcW w:w="1918" w:type="dxa"/>
            <w:shd w:val="clear" w:color="auto" w:fill="auto"/>
            <w:vAlign w:val="center"/>
          </w:tcPr>
          <w:p w14:paraId="60ADFFFE" w14:textId="44D59AFA"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60D60A20" w14:textId="77777777" w:rsidTr="00103903">
        <w:trPr>
          <w:trHeight w:val="20"/>
          <w:tblHeader/>
        </w:trPr>
        <w:tc>
          <w:tcPr>
            <w:tcW w:w="764" w:type="dxa"/>
            <w:shd w:val="clear" w:color="auto" w:fill="auto"/>
            <w:vAlign w:val="center"/>
          </w:tcPr>
          <w:p w14:paraId="07719B06" w14:textId="1AC332DE" w:rsidR="004E5E24" w:rsidRPr="007040B9" w:rsidRDefault="004E5E24" w:rsidP="00103903">
            <w:pPr>
              <w:jc w:val="center"/>
              <w:rPr>
                <w:szCs w:val="24"/>
              </w:rPr>
            </w:pPr>
            <w:r w:rsidRPr="007040B9">
              <w:rPr>
                <w:color w:val="000000"/>
              </w:rPr>
              <w:t>1.110</w:t>
            </w:r>
          </w:p>
        </w:tc>
        <w:tc>
          <w:tcPr>
            <w:tcW w:w="2362" w:type="dxa"/>
            <w:shd w:val="clear" w:color="auto" w:fill="auto"/>
            <w:vAlign w:val="center"/>
          </w:tcPr>
          <w:p w14:paraId="2C54E9DB" w14:textId="4D8326C5" w:rsidR="004E5E24" w:rsidRPr="007040B9" w:rsidRDefault="004E5E24" w:rsidP="00AC47F7">
            <w:pPr>
              <w:jc w:val="left"/>
              <w:rPr>
                <w:szCs w:val="24"/>
              </w:rPr>
            </w:pPr>
            <w:r w:rsidRPr="007040B9">
              <w:t>Hóa chất pha loãng mẫu thể tích nhỏ trong xét nghiệm miễn dịch</w:t>
            </w:r>
          </w:p>
        </w:tc>
        <w:tc>
          <w:tcPr>
            <w:tcW w:w="4562" w:type="dxa"/>
            <w:shd w:val="clear" w:color="auto" w:fill="auto"/>
            <w:vAlign w:val="center"/>
          </w:tcPr>
          <w:p w14:paraId="509C44A2" w14:textId="3B732F47" w:rsidR="004E5E24" w:rsidRPr="007040B9" w:rsidRDefault="004E5E24" w:rsidP="00AC47F7">
            <w:pPr>
              <w:jc w:val="left"/>
              <w:rPr>
                <w:szCs w:val="24"/>
              </w:rPr>
            </w:pPr>
            <w:r w:rsidRPr="007040B9">
              <w:t xml:space="preserve">- Dung dịch pha loãng mẫu sử dụng trên hệ thống máy phân tích miễn dịch cobas e </w:t>
            </w:r>
            <w:r w:rsidRPr="007040B9">
              <w:br/>
              <w:t xml:space="preserve">- Thành phần: đệm huyết thanh ngựa, chất bảo quản </w:t>
            </w:r>
            <w:r w:rsidRPr="007040B9">
              <w:br/>
              <w:t xml:space="preserve">- Quy cách: Hộp ≥ (2x16 ml) </w:t>
            </w:r>
            <w:r w:rsidRPr="007040B9">
              <w:br/>
              <w:t>- Đạt tiêu chuẩn ISO 13485</w:t>
            </w:r>
          </w:p>
        </w:tc>
        <w:tc>
          <w:tcPr>
            <w:tcW w:w="1918" w:type="dxa"/>
            <w:shd w:val="clear" w:color="auto" w:fill="auto"/>
            <w:vAlign w:val="center"/>
          </w:tcPr>
          <w:p w14:paraId="1601DF09" w14:textId="4CE99D38"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4E5E24" w:rsidRPr="007040B9" w14:paraId="120D8549" w14:textId="77777777" w:rsidTr="00103903">
        <w:trPr>
          <w:trHeight w:val="20"/>
          <w:tblHeader/>
        </w:trPr>
        <w:tc>
          <w:tcPr>
            <w:tcW w:w="764" w:type="dxa"/>
            <w:shd w:val="clear" w:color="auto" w:fill="auto"/>
            <w:vAlign w:val="center"/>
          </w:tcPr>
          <w:p w14:paraId="33F532D9" w14:textId="1A1233B4" w:rsidR="004E5E24" w:rsidRPr="007040B9" w:rsidRDefault="004E5E24" w:rsidP="00103903">
            <w:pPr>
              <w:jc w:val="center"/>
              <w:rPr>
                <w:szCs w:val="24"/>
              </w:rPr>
            </w:pPr>
            <w:r w:rsidRPr="007040B9">
              <w:lastRenderedPageBreak/>
              <w:t>1.111</w:t>
            </w:r>
          </w:p>
        </w:tc>
        <w:tc>
          <w:tcPr>
            <w:tcW w:w="2362" w:type="dxa"/>
            <w:shd w:val="clear" w:color="auto" w:fill="auto"/>
            <w:vAlign w:val="center"/>
          </w:tcPr>
          <w:p w14:paraId="60AC7650" w14:textId="475640D4" w:rsidR="004E5E24" w:rsidRPr="007040B9" w:rsidRDefault="004E5E24" w:rsidP="00AC47F7">
            <w:pPr>
              <w:jc w:val="left"/>
              <w:rPr>
                <w:szCs w:val="24"/>
              </w:rPr>
            </w:pPr>
            <w:r w:rsidRPr="007040B9">
              <w:t>Chất pha loãng mẫu trong xét nghiệm miễn dịch (thể tích lớn)</w:t>
            </w:r>
          </w:p>
        </w:tc>
        <w:tc>
          <w:tcPr>
            <w:tcW w:w="4562" w:type="dxa"/>
            <w:shd w:val="clear" w:color="auto" w:fill="auto"/>
            <w:vAlign w:val="center"/>
          </w:tcPr>
          <w:p w14:paraId="5343BFD7" w14:textId="5301E6F2" w:rsidR="004E5E24" w:rsidRPr="007040B9" w:rsidRDefault="004E5E24" w:rsidP="00AC47F7">
            <w:pPr>
              <w:jc w:val="left"/>
              <w:rPr>
                <w:szCs w:val="24"/>
              </w:rPr>
            </w:pPr>
            <w:r w:rsidRPr="007040B9">
              <w:t xml:space="preserve">- Dung dịch pha loãng mẫu trong các xét nghiệm miễn dịch </w:t>
            </w:r>
            <w:r w:rsidRPr="007040B9">
              <w:br/>
              <w:t xml:space="preserve">- Thành phần: Hỗn hợp protein, chất bảo quản </w:t>
            </w:r>
            <w:r w:rsidRPr="007040B9">
              <w:br/>
              <w:t xml:space="preserve">- Quy cách: Hộp ≥ (2 x 36ml) </w:t>
            </w:r>
            <w:r w:rsidRPr="007040B9">
              <w:br/>
              <w:t>- Đạt tiêu chuẩn ISO 13485</w:t>
            </w:r>
          </w:p>
        </w:tc>
        <w:tc>
          <w:tcPr>
            <w:tcW w:w="1918" w:type="dxa"/>
            <w:shd w:val="clear" w:color="auto" w:fill="auto"/>
            <w:vAlign w:val="center"/>
          </w:tcPr>
          <w:p w14:paraId="692380B5" w14:textId="0B05BB44" w:rsidR="004E5E24" w:rsidRPr="007040B9" w:rsidRDefault="004E5E24" w:rsidP="003B6A5A">
            <w:pPr>
              <w:jc w:val="center"/>
              <w:rPr>
                <w:szCs w:val="24"/>
                <w:lang w:val="fr-FR"/>
              </w:rPr>
            </w:pPr>
            <w:r w:rsidRPr="007040B9">
              <w:rPr>
                <w:color w:val="000000"/>
              </w:rPr>
              <w:t>Hàng hóa chào thầu phải được phân loại là thiết bị y tế</w:t>
            </w:r>
          </w:p>
        </w:tc>
      </w:tr>
      <w:tr w:rsidR="00533388" w:rsidRPr="007040B9" w14:paraId="5BDD28D0" w14:textId="77777777" w:rsidTr="00103903">
        <w:trPr>
          <w:trHeight w:val="20"/>
          <w:tblHeader/>
        </w:trPr>
        <w:tc>
          <w:tcPr>
            <w:tcW w:w="764" w:type="dxa"/>
            <w:shd w:val="clear" w:color="auto" w:fill="auto"/>
            <w:vAlign w:val="center"/>
          </w:tcPr>
          <w:p w14:paraId="6C7E9FBC" w14:textId="6096256A" w:rsidR="00545E65" w:rsidRPr="007040B9" w:rsidRDefault="00545E65" w:rsidP="00103903">
            <w:pPr>
              <w:jc w:val="center"/>
              <w:rPr>
                <w:szCs w:val="24"/>
              </w:rPr>
            </w:pPr>
            <w:r w:rsidRPr="007040B9">
              <w:rPr>
                <w:szCs w:val="24"/>
              </w:rPr>
              <w:t>2</w:t>
            </w:r>
          </w:p>
        </w:tc>
        <w:tc>
          <w:tcPr>
            <w:tcW w:w="2362" w:type="dxa"/>
            <w:shd w:val="clear" w:color="auto" w:fill="auto"/>
            <w:vAlign w:val="center"/>
          </w:tcPr>
          <w:p w14:paraId="50C2DFEA" w14:textId="18F03A51" w:rsidR="00545E65" w:rsidRPr="007040B9" w:rsidRDefault="004C3D06" w:rsidP="0027411A">
            <w:pPr>
              <w:jc w:val="left"/>
              <w:rPr>
                <w:b/>
                <w:szCs w:val="24"/>
              </w:rPr>
            </w:pPr>
            <w:r w:rsidRPr="007040B9">
              <w:rPr>
                <w:b/>
                <w:szCs w:val="24"/>
              </w:rPr>
              <w:t xml:space="preserve">Mã lô (phần): </w:t>
            </w:r>
            <w:r w:rsidRPr="007040B9">
              <w:rPr>
                <w:b/>
                <w:szCs w:val="24"/>
              </w:rPr>
              <w:fldChar w:fldCharType="begin"/>
            </w:r>
            <w:r w:rsidRPr="007040B9">
              <w:rPr>
                <w:b/>
                <w:szCs w:val="24"/>
              </w:rPr>
              <w:instrText xml:space="preserve"> MERGEFIELD Mã_lô_P2 </w:instrText>
            </w:r>
            <w:r w:rsidRPr="007040B9">
              <w:rPr>
                <w:b/>
                <w:szCs w:val="24"/>
              </w:rPr>
              <w:fldChar w:fldCharType="separate"/>
            </w:r>
            <w:r w:rsidR="00787CE7" w:rsidRPr="007040B9">
              <w:rPr>
                <w:b/>
                <w:noProof/>
                <w:szCs w:val="24"/>
              </w:rPr>
              <w:t>PP2500484333</w:t>
            </w:r>
            <w:r w:rsidRPr="007040B9">
              <w:rPr>
                <w:b/>
                <w:szCs w:val="24"/>
              </w:rPr>
              <w:fldChar w:fldCharType="end"/>
            </w:r>
          </w:p>
        </w:tc>
        <w:tc>
          <w:tcPr>
            <w:tcW w:w="6480" w:type="dxa"/>
            <w:gridSpan w:val="2"/>
            <w:shd w:val="clear" w:color="auto" w:fill="auto"/>
            <w:vAlign w:val="center"/>
          </w:tcPr>
          <w:p w14:paraId="4100EEFD" w14:textId="2394594F" w:rsidR="00545E65" w:rsidRPr="007040B9" w:rsidRDefault="004C3D06" w:rsidP="003B6A5A">
            <w:pPr>
              <w:jc w:val="left"/>
              <w:rPr>
                <w:b/>
                <w:szCs w:val="24"/>
                <w:lang w:val="fr-FR"/>
              </w:rPr>
            </w:pPr>
            <w:r w:rsidRPr="007040B9">
              <w:rPr>
                <w:b/>
                <w:szCs w:val="24"/>
                <w:lang w:val="fr-FR"/>
              </w:rPr>
              <w:fldChar w:fldCharType="begin"/>
            </w:r>
            <w:r w:rsidRPr="007040B9">
              <w:rPr>
                <w:b/>
                <w:szCs w:val="24"/>
                <w:lang w:val="fr-FR"/>
              </w:rPr>
              <w:instrText xml:space="preserve"> MERGEFIELD Tên_P2 </w:instrText>
            </w:r>
            <w:r w:rsidRPr="007040B9">
              <w:rPr>
                <w:b/>
                <w:szCs w:val="24"/>
                <w:lang w:val="fr-FR"/>
              </w:rPr>
              <w:fldChar w:fldCharType="separate"/>
            </w:r>
            <w:r w:rsidR="00787CE7" w:rsidRPr="007040B9">
              <w:rPr>
                <w:b/>
                <w:noProof/>
                <w:szCs w:val="24"/>
                <w:lang w:val="fr-FR"/>
              </w:rPr>
              <w:t>Hóa chất, vật tư xét nghiệm sử dụng cho máy xét nghiệm miễn dịch thứ hai</w:t>
            </w:r>
            <w:r w:rsidRPr="007040B9">
              <w:rPr>
                <w:b/>
                <w:szCs w:val="24"/>
                <w:lang w:val="fr-FR"/>
              </w:rPr>
              <w:fldChar w:fldCharType="end"/>
            </w:r>
          </w:p>
        </w:tc>
      </w:tr>
      <w:tr w:rsidR="00F97C93" w:rsidRPr="007040B9" w14:paraId="5E185ED0" w14:textId="77777777" w:rsidTr="00103903">
        <w:trPr>
          <w:trHeight w:val="20"/>
          <w:tblHeader/>
        </w:trPr>
        <w:tc>
          <w:tcPr>
            <w:tcW w:w="764" w:type="dxa"/>
            <w:shd w:val="clear" w:color="auto" w:fill="auto"/>
            <w:vAlign w:val="center"/>
          </w:tcPr>
          <w:p w14:paraId="25D61C53" w14:textId="05AFCFF3" w:rsidR="00F97C93" w:rsidRPr="007040B9" w:rsidRDefault="00F97C93" w:rsidP="00103903">
            <w:pPr>
              <w:jc w:val="center"/>
              <w:rPr>
                <w:b/>
                <w:bCs/>
                <w:szCs w:val="24"/>
              </w:rPr>
            </w:pPr>
            <w:r w:rsidRPr="007040B9">
              <w:rPr>
                <w:szCs w:val="24"/>
              </w:rPr>
              <w:t>2.1</w:t>
            </w:r>
          </w:p>
        </w:tc>
        <w:tc>
          <w:tcPr>
            <w:tcW w:w="2362" w:type="dxa"/>
            <w:shd w:val="clear" w:color="auto" w:fill="auto"/>
            <w:vAlign w:val="center"/>
          </w:tcPr>
          <w:p w14:paraId="22097206" w14:textId="61445D5F" w:rsidR="00F97C93" w:rsidRPr="007040B9" w:rsidRDefault="00F97C93" w:rsidP="00AC47F7">
            <w:pPr>
              <w:jc w:val="left"/>
              <w:rPr>
                <w:b/>
                <w:bCs/>
                <w:szCs w:val="24"/>
              </w:rPr>
            </w:pPr>
            <w:r w:rsidRPr="007040B9">
              <w:t>Hóa chất định lượng AFP</w:t>
            </w:r>
          </w:p>
        </w:tc>
        <w:tc>
          <w:tcPr>
            <w:tcW w:w="4562" w:type="dxa"/>
            <w:shd w:val="clear" w:color="auto" w:fill="auto"/>
            <w:vAlign w:val="center"/>
          </w:tcPr>
          <w:p w14:paraId="5F6809CC" w14:textId="42F67A2C" w:rsidR="00F97C93" w:rsidRPr="007040B9" w:rsidRDefault="00F97C93" w:rsidP="00AC47F7">
            <w:pPr>
              <w:jc w:val="left"/>
              <w:rPr>
                <w:b/>
                <w:iCs/>
                <w:szCs w:val="24"/>
              </w:rPr>
            </w:pPr>
            <w:r w:rsidRPr="007040B9">
              <w:rPr>
                <w:color w:val="000000"/>
              </w:rPr>
              <w:t xml:space="preserve">Dùng để xét nghiệm định lượng AFP </w:t>
            </w:r>
            <w:r w:rsidRPr="007040B9">
              <w:rPr>
                <w:color w:val="000000"/>
              </w:rPr>
              <w:br/>
              <w:t>-</w:t>
            </w:r>
            <w:r w:rsidR="00736D3B" w:rsidRPr="007040B9">
              <w:rPr>
                <w:color w:val="000000"/>
              </w:rPr>
              <w:t>Sử</w:t>
            </w:r>
            <w:r w:rsidRPr="007040B9">
              <w:rPr>
                <w:color w:val="000000"/>
              </w:rPr>
              <w:t xml:space="preserve"> dụng trên máy Access 2</w:t>
            </w:r>
            <w:r w:rsidRPr="007040B9">
              <w:rPr>
                <w:color w:val="000000"/>
              </w:rPr>
              <w:br/>
              <w:t>-  Quy cách: Hộp ≥ (2x50 test)</w:t>
            </w:r>
            <w:r w:rsidRPr="007040B9">
              <w:rPr>
                <w:color w:val="000000"/>
              </w:rPr>
              <w:br/>
              <w:t>-  Đạt tiêu chuẩn ISO 13485</w:t>
            </w:r>
          </w:p>
        </w:tc>
        <w:tc>
          <w:tcPr>
            <w:tcW w:w="1918" w:type="dxa"/>
            <w:shd w:val="clear" w:color="auto" w:fill="auto"/>
            <w:vAlign w:val="center"/>
          </w:tcPr>
          <w:p w14:paraId="354CCB19" w14:textId="357C9AFF"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0D9EB5E3" w14:textId="77777777" w:rsidTr="00103903">
        <w:trPr>
          <w:trHeight w:val="20"/>
          <w:tblHeader/>
        </w:trPr>
        <w:tc>
          <w:tcPr>
            <w:tcW w:w="764" w:type="dxa"/>
            <w:shd w:val="clear" w:color="auto" w:fill="auto"/>
            <w:vAlign w:val="center"/>
          </w:tcPr>
          <w:p w14:paraId="67FA3E82" w14:textId="44C962BC" w:rsidR="00F97C93" w:rsidRPr="007040B9" w:rsidRDefault="00F97C93" w:rsidP="00103903">
            <w:pPr>
              <w:jc w:val="center"/>
              <w:rPr>
                <w:b/>
                <w:bCs/>
                <w:szCs w:val="24"/>
              </w:rPr>
            </w:pPr>
            <w:r w:rsidRPr="007040B9">
              <w:rPr>
                <w:szCs w:val="24"/>
              </w:rPr>
              <w:t>2.2</w:t>
            </w:r>
          </w:p>
        </w:tc>
        <w:tc>
          <w:tcPr>
            <w:tcW w:w="2362" w:type="dxa"/>
            <w:shd w:val="clear" w:color="auto" w:fill="auto"/>
            <w:vAlign w:val="center"/>
          </w:tcPr>
          <w:p w14:paraId="063CDF1E" w14:textId="0852EBA0" w:rsidR="00F97C93" w:rsidRPr="007040B9" w:rsidRDefault="00F97C93" w:rsidP="00AC47F7">
            <w:pPr>
              <w:jc w:val="left"/>
              <w:rPr>
                <w:b/>
                <w:bCs/>
                <w:szCs w:val="24"/>
              </w:rPr>
            </w:pPr>
            <w:r w:rsidRPr="007040B9">
              <w:t>Chất chuẩn AFP</w:t>
            </w:r>
          </w:p>
        </w:tc>
        <w:tc>
          <w:tcPr>
            <w:tcW w:w="4562" w:type="dxa"/>
            <w:shd w:val="clear" w:color="auto" w:fill="auto"/>
            <w:vAlign w:val="center"/>
          </w:tcPr>
          <w:p w14:paraId="684825DD" w14:textId="70261B6F" w:rsidR="00F97C93" w:rsidRPr="007040B9" w:rsidRDefault="00F97C93" w:rsidP="00AC47F7">
            <w:pPr>
              <w:jc w:val="left"/>
              <w:rPr>
                <w:b/>
                <w:iCs/>
                <w:szCs w:val="24"/>
              </w:rPr>
            </w:pPr>
            <w:r w:rsidRPr="007040B9">
              <w:rPr>
                <w:color w:val="000000"/>
              </w:rPr>
              <w:t xml:space="preserve">Dùng để chuẩn xét nghiệm AFP </w:t>
            </w:r>
            <w:r w:rsidRPr="007040B9">
              <w:rPr>
                <w:color w:val="000000"/>
              </w:rPr>
              <w:br/>
              <w:t>-Sử dụng trên máy Access 2</w:t>
            </w:r>
            <w:r w:rsidRPr="007040B9">
              <w:rPr>
                <w:color w:val="000000"/>
              </w:rPr>
              <w:br/>
              <w:t xml:space="preserve">-  Quy cách: Hộp ≥ (7x2.5 mL) </w:t>
            </w:r>
            <w:r w:rsidRPr="007040B9">
              <w:rPr>
                <w:color w:val="000000"/>
              </w:rPr>
              <w:br/>
              <w:t>-  Đạt tiêu chuẩn ISO 13485</w:t>
            </w:r>
          </w:p>
        </w:tc>
        <w:tc>
          <w:tcPr>
            <w:tcW w:w="1918" w:type="dxa"/>
            <w:shd w:val="clear" w:color="auto" w:fill="auto"/>
            <w:vAlign w:val="center"/>
          </w:tcPr>
          <w:p w14:paraId="32E17052" w14:textId="00F76804"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0EA85B34" w14:textId="77777777" w:rsidTr="00103903">
        <w:trPr>
          <w:trHeight w:val="20"/>
          <w:tblHeader/>
        </w:trPr>
        <w:tc>
          <w:tcPr>
            <w:tcW w:w="764" w:type="dxa"/>
            <w:shd w:val="clear" w:color="auto" w:fill="auto"/>
            <w:vAlign w:val="center"/>
          </w:tcPr>
          <w:p w14:paraId="1CB46C81" w14:textId="7CDDAEBE" w:rsidR="00F97C93" w:rsidRPr="007040B9" w:rsidRDefault="00F97C93" w:rsidP="00103903">
            <w:pPr>
              <w:jc w:val="center"/>
              <w:rPr>
                <w:b/>
                <w:bCs/>
                <w:szCs w:val="24"/>
              </w:rPr>
            </w:pPr>
            <w:r w:rsidRPr="007040B9">
              <w:rPr>
                <w:szCs w:val="24"/>
              </w:rPr>
              <w:t>2.3</w:t>
            </w:r>
          </w:p>
        </w:tc>
        <w:tc>
          <w:tcPr>
            <w:tcW w:w="2362" w:type="dxa"/>
            <w:shd w:val="clear" w:color="auto" w:fill="auto"/>
            <w:vAlign w:val="center"/>
          </w:tcPr>
          <w:p w14:paraId="50B35CB1" w14:textId="2E5E0A24" w:rsidR="00F97C93" w:rsidRPr="007040B9" w:rsidRDefault="00F97C93" w:rsidP="00AC47F7">
            <w:pPr>
              <w:jc w:val="left"/>
              <w:rPr>
                <w:b/>
                <w:bCs/>
                <w:szCs w:val="24"/>
              </w:rPr>
            </w:pPr>
            <w:r w:rsidRPr="007040B9">
              <w:t>Giếng phản ứng dùng cho máy Access 2</w:t>
            </w:r>
          </w:p>
        </w:tc>
        <w:tc>
          <w:tcPr>
            <w:tcW w:w="4562" w:type="dxa"/>
            <w:shd w:val="clear" w:color="auto" w:fill="auto"/>
            <w:vAlign w:val="center"/>
          </w:tcPr>
          <w:p w14:paraId="0BF7C540" w14:textId="68B7D2C1" w:rsidR="00F97C93" w:rsidRPr="007040B9" w:rsidRDefault="00F97C93" w:rsidP="00AC47F7">
            <w:pPr>
              <w:jc w:val="left"/>
              <w:rPr>
                <w:b/>
                <w:iCs/>
                <w:szCs w:val="24"/>
              </w:rPr>
            </w:pPr>
            <w:r w:rsidRPr="007040B9">
              <w:rPr>
                <w:color w:val="000000"/>
              </w:rPr>
              <w:t xml:space="preserve">Chất liệu Polypropylene; sử dụng trên máy Access 2 </w:t>
            </w:r>
            <w:r w:rsidRPr="007040B9">
              <w:rPr>
                <w:color w:val="000000"/>
              </w:rPr>
              <w:br/>
              <w:t xml:space="preserve">-  Dung tích tối đa 1 mL </w:t>
            </w:r>
            <w:r w:rsidRPr="007040B9">
              <w:rPr>
                <w:color w:val="000000"/>
              </w:rPr>
              <w:br/>
              <w:t xml:space="preserve">-  Quy cách: Hộp ≥ (16 X 98 cái) </w:t>
            </w:r>
            <w:r w:rsidRPr="007040B9">
              <w:rPr>
                <w:color w:val="000000"/>
              </w:rPr>
              <w:br/>
              <w:t>-  Đạt tiêu chuẩn ISO 13485</w:t>
            </w:r>
          </w:p>
        </w:tc>
        <w:tc>
          <w:tcPr>
            <w:tcW w:w="1918" w:type="dxa"/>
            <w:shd w:val="clear" w:color="auto" w:fill="auto"/>
            <w:vAlign w:val="center"/>
          </w:tcPr>
          <w:p w14:paraId="3B56DEA6" w14:textId="6F1D2CFC"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17E74D54" w14:textId="77777777" w:rsidTr="00103903">
        <w:trPr>
          <w:trHeight w:val="20"/>
          <w:tblHeader/>
        </w:trPr>
        <w:tc>
          <w:tcPr>
            <w:tcW w:w="764" w:type="dxa"/>
            <w:shd w:val="clear" w:color="auto" w:fill="auto"/>
            <w:vAlign w:val="center"/>
          </w:tcPr>
          <w:p w14:paraId="6BBF85A5" w14:textId="5F85B72B" w:rsidR="00F97C93" w:rsidRPr="007040B9" w:rsidRDefault="00F97C93" w:rsidP="00103903">
            <w:pPr>
              <w:jc w:val="center"/>
              <w:rPr>
                <w:b/>
                <w:bCs/>
                <w:szCs w:val="24"/>
              </w:rPr>
            </w:pPr>
            <w:r w:rsidRPr="007040B9">
              <w:rPr>
                <w:szCs w:val="24"/>
              </w:rPr>
              <w:t>2.4</w:t>
            </w:r>
          </w:p>
        </w:tc>
        <w:tc>
          <w:tcPr>
            <w:tcW w:w="2362" w:type="dxa"/>
            <w:shd w:val="clear" w:color="auto" w:fill="auto"/>
            <w:vAlign w:val="center"/>
          </w:tcPr>
          <w:p w14:paraId="2D770E24" w14:textId="4D53B33C" w:rsidR="00F97C93" w:rsidRPr="007040B9" w:rsidRDefault="00F97C93" w:rsidP="00AC47F7">
            <w:pPr>
              <w:jc w:val="left"/>
              <w:rPr>
                <w:b/>
                <w:bCs/>
                <w:szCs w:val="24"/>
              </w:rPr>
            </w:pPr>
            <w:r w:rsidRPr="007040B9">
              <w:t>Hóa chất định lượng PAPP-A</w:t>
            </w:r>
          </w:p>
        </w:tc>
        <w:tc>
          <w:tcPr>
            <w:tcW w:w="4562" w:type="dxa"/>
            <w:shd w:val="clear" w:color="auto" w:fill="auto"/>
            <w:vAlign w:val="center"/>
          </w:tcPr>
          <w:p w14:paraId="4B665704" w14:textId="64FC2E6F" w:rsidR="00F97C93" w:rsidRPr="007040B9" w:rsidRDefault="00F97C93" w:rsidP="00AC47F7">
            <w:pPr>
              <w:jc w:val="left"/>
              <w:rPr>
                <w:b/>
                <w:iCs/>
                <w:szCs w:val="24"/>
              </w:rPr>
            </w:pPr>
            <w:r w:rsidRPr="007040B9">
              <w:rPr>
                <w:color w:val="000000"/>
              </w:rPr>
              <w:t xml:space="preserve">Dùng để xét nghiệm định lượng PAPP-A </w:t>
            </w:r>
            <w:r w:rsidRPr="007040B9">
              <w:rPr>
                <w:color w:val="000000"/>
              </w:rPr>
              <w:br/>
              <w:t xml:space="preserve"> -</w:t>
            </w:r>
            <w:r w:rsidR="00736D3B" w:rsidRPr="007040B9">
              <w:rPr>
                <w:color w:val="000000"/>
              </w:rPr>
              <w:t>Sử</w:t>
            </w:r>
            <w:r w:rsidRPr="007040B9">
              <w:rPr>
                <w:color w:val="000000"/>
              </w:rPr>
              <w:t xml:space="preserve"> dụng trên máy Access 2 </w:t>
            </w:r>
            <w:r w:rsidRPr="007040B9">
              <w:rPr>
                <w:color w:val="000000"/>
              </w:rPr>
              <w:br/>
              <w:t xml:space="preserve">-  Quy cách: Hộp ≥ (2x50 test) </w:t>
            </w:r>
            <w:r w:rsidRPr="007040B9">
              <w:rPr>
                <w:color w:val="000000"/>
              </w:rPr>
              <w:br/>
              <w:t>-  Đạt tiêu chuẩn ISO 13485</w:t>
            </w:r>
          </w:p>
        </w:tc>
        <w:tc>
          <w:tcPr>
            <w:tcW w:w="1918" w:type="dxa"/>
            <w:shd w:val="clear" w:color="auto" w:fill="auto"/>
            <w:vAlign w:val="center"/>
          </w:tcPr>
          <w:p w14:paraId="3025096C" w14:textId="4177C6E2"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6BC09387" w14:textId="77777777" w:rsidTr="00103903">
        <w:trPr>
          <w:trHeight w:val="20"/>
          <w:tblHeader/>
        </w:trPr>
        <w:tc>
          <w:tcPr>
            <w:tcW w:w="764" w:type="dxa"/>
            <w:shd w:val="clear" w:color="auto" w:fill="auto"/>
            <w:vAlign w:val="center"/>
          </w:tcPr>
          <w:p w14:paraId="1F8E41DF" w14:textId="27D0C81C" w:rsidR="00F97C93" w:rsidRPr="007040B9" w:rsidRDefault="00F97C93" w:rsidP="00103903">
            <w:pPr>
              <w:jc w:val="center"/>
              <w:rPr>
                <w:b/>
                <w:bCs/>
                <w:szCs w:val="24"/>
              </w:rPr>
            </w:pPr>
            <w:r w:rsidRPr="007040B9">
              <w:rPr>
                <w:szCs w:val="24"/>
              </w:rPr>
              <w:t>2.5</w:t>
            </w:r>
          </w:p>
        </w:tc>
        <w:tc>
          <w:tcPr>
            <w:tcW w:w="2362" w:type="dxa"/>
            <w:shd w:val="clear" w:color="auto" w:fill="auto"/>
            <w:vAlign w:val="center"/>
          </w:tcPr>
          <w:p w14:paraId="2F81BDE3" w14:textId="2B15A87D" w:rsidR="00F97C93" w:rsidRPr="007040B9" w:rsidRDefault="00F97C93" w:rsidP="00AC47F7">
            <w:pPr>
              <w:jc w:val="left"/>
              <w:rPr>
                <w:b/>
                <w:bCs/>
                <w:szCs w:val="24"/>
              </w:rPr>
            </w:pPr>
            <w:r w:rsidRPr="007040B9">
              <w:t>Chất chuẩn PAPP-A</w:t>
            </w:r>
          </w:p>
        </w:tc>
        <w:tc>
          <w:tcPr>
            <w:tcW w:w="4562" w:type="dxa"/>
            <w:shd w:val="clear" w:color="auto" w:fill="auto"/>
            <w:vAlign w:val="center"/>
          </w:tcPr>
          <w:p w14:paraId="1F5E77F2" w14:textId="78ED9BD3" w:rsidR="00F97C93" w:rsidRPr="007040B9" w:rsidRDefault="00F97C93" w:rsidP="00AC47F7">
            <w:pPr>
              <w:jc w:val="left"/>
              <w:rPr>
                <w:b/>
                <w:iCs/>
                <w:szCs w:val="24"/>
              </w:rPr>
            </w:pPr>
            <w:r w:rsidRPr="007040B9">
              <w:rPr>
                <w:color w:val="000000"/>
              </w:rPr>
              <w:t xml:space="preserve">Dùng để chuẩn xét nghiệm PAPP-A </w:t>
            </w:r>
            <w:r w:rsidRPr="007040B9">
              <w:rPr>
                <w:color w:val="000000"/>
              </w:rPr>
              <w:br/>
              <w:t xml:space="preserve">-  Sử dụng trên máy Access 2 </w:t>
            </w:r>
            <w:r w:rsidRPr="007040B9">
              <w:rPr>
                <w:color w:val="000000"/>
              </w:rPr>
              <w:br/>
              <w:t xml:space="preserve">-  Quy cách: Hộp ≥ ( 6x1 mL) </w:t>
            </w:r>
            <w:r w:rsidRPr="007040B9">
              <w:rPr>
                <w:color w:val="000000"/>
              </w:rPr>
              <w:br/>
              <w:t>-  Đạt tiêu chuẩn ISO 13485</w:t>
            </w:r>
          </w:p>
        </w:tc>
        <w:tc>
          <w:tcPr>
            <w:tcW w:w="1918" w:type="dxa"/>
            <w:shd w:val="clear" w:color="auto" w:fill="auto"/>
            <w:vAlign w:val="center"/>
          </w:tcPr>
          <w:p w14:paraId="062C4786" w14:textId="4E7FD461"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25312FC6" w14:textId="77777777" w:rsidTr="00103903">
        <w:trPr>
          <w:trHeight w:val="20"/>
          <w:tblHeader/>
        </w:trPr>
        <w:tc>
          <w:tcPr>
            <w:tcW w:w="764" w:type="dxa"/>
            <w:shd w:val="clear" w:color="auto" w:fill="auto"/>
            <w:vAlign w:val="center"/>
          </w:tcPr>
          <w:p w14:paraId="55E8968E" w14:textId="0F99ABB2" w:rsidR="00F97C93" w:rsidRPr="007040B9" w:rsidRDefault="00F97C93" w:rsidP="00103903">
            <w:pPr>
              <w:jc w:val="center"/>
              <w:rPr>
                <w:b/>
                <w:bCs/>
                <w:szCs w:val="24"/>
              </w:rPr>
            </w:pPr>
            <w:r w:rsidRPr="007040B9">
              <w:rPr>
                <w:szCs w:val="24"/>
              </w:rPr>
              <w:t>2.6</w:t>
            </w:r>
          </w:p>
        </w:tc>
        <w:tc>
          <w:tcPr>
            <w:tcW w:w="2362" w:type="dxa"/>
            <w:shd w:val="clear" w:color="auto" w:fill="auto"/>
            <w:vAlign w:val="center"/>
          </w:tcPr>
          <w:p w14:paraId="56E4B0CF" w14:textId="19036847" w:rsidR="00F97C93" w:rsidRPr="007040B9" w:rsidRDefault="00F97C93" w:rsidP="00AC47F7">
            <w:pPr>
              <w:jc w:val="left"/>
              <w:rPr>
                <w:b/>
                <w:bCs/>
                <w:szCs w:val="24"/>
              </w:rPr>
            </w:pPr>
            <w:r w:rsidRPr="007040B9">
              <w:t>Chất kiểm tra xét nghiệm PAPP-A</w:t>
            </w:r>
          </w:p>
        </w:tc>
        <w:tc>
          <w:tcPr>
            <w:tcW w:w="4562" w:type="dxa"/>
            <w:shd w:val="clear" w:color="auto" w:fill="auto"/>
            <w:vAlign w:val="center"/>
          </w:tcPr>
          <w:p w14:paraId="1E5FCC45" w14:textId="32C439DF" w:rsidR="00F97C93" w:rsidRPr="007040B9" w:rsidRDefault="00F97C93" w:rsidP="00AC47F7">
            <w:pPr>
              <w:jc w:val="left"/>
              <w:rPr>
                <w:b/>
                <w:iCs/>
                <w:szCs w:val="24"/>
              </w:rPr>
            </w:pPr>
            <w:r w:rsidRPr="007040B9">
              <w:rPr>
                <w:color w:val="000000"/>
              </w:rPr>
              <w:t xml:space="preserve">Dùng để kiểm tra xét nghiệm PAPP-A </w:t>
            </w:r>
            <w:r w:rsidRPr="007040B9">
              <w:rPr>
                <w:color w:val="000000"/>
              </w:rPr>
              <w:br/>
              <w:t xml:space="preserve">-  Sử dụng trên máy Access 2 </w:t>
            </w:r>
            <w:r w:rsidRPr="007040B9">
              <w:rPr>
                <w:color w:val="000000"/>
              </w:rPr>
              <w:br/>
              <w:t xml:space="preserve">-  Quy cách: Hộp ≥ (2x2.5 mL+2x2.5 mL+2x2.5 mL) </w:t>
            </w:r>
            <w:r w:rsidRPr="007040B9">
              <w:rPr>
                <w:color w:val="000000"/>
              </w:rPr>
              <w:br/>
              <w:t>-  Đạt tiêu chuẩn ISO 13485</w:t>
            </w:r>
          </w:p>
        </w:tc>
        <w:tc>
          <w:tcPr>
            <w:tcW w:w="1918" w:type="dxa"/>
            <w:shd w:val="clear" w:color="auto" w:fill="auto"/>
            <w:vAlign w:val="center"/>
          </w:tcPr>
          <w:p w14:paraId="5C2C2917" w14:textId="2CECDDD4"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0AF914DB" w14:textId="77777777" w:rsidTr="00103903">
        <w:trPr>
          <w:trHeight w:val="20"/>
          <w:tblHeader/>
        </w:trPr>
        <w:tc>
          <w:tcPr>
            <w:tcW w:w="764" w:type="dxa"/>
            <w:shd w:val="clear" w:color="auto" w:fill="auto"/>
            <w:vAlign w:val="center"/>
          </w:tcPr>
          <w:p w14:paraId="6B027F4A" w14:textId="155C971F" w:rsidR="00F97C93" w:rsidRPr="007040B9" w:rsidRDefault="00F97C93" w:rsidP="00103903">
            <w:pPr>
              <w:jc w:val="center"/>
              <w:rPr>
                <w:szCs w:val="24"/>
              </w:rPr>
            </w:pPr>
            <w:r w:rsidRPr="007040B9">
              <w:rPr>
                <w:szCs w:val="24"/>
              </w:rPr>
              <w:t>2.7</w:t>
            </w:r>
          </w:p>
        </w:tc>
        <w:tc>
          <w:tcPr>
            <w:tcW w:w="2362" w:type="dxa"/>
            <w:shd w:val="clear" w:color="auto" w:fill="auto"/>
            <w:vAlign w:val="center"/>
          </w:tcPr>
          <w:p w14:paraId="59DA3B35" w14:textId="1606E23D" w:rsidR="00F97C93" w:rsidRPr="007040B9" w:rsidRDefault="00F97C93" w:rsidP="00AC47F7">
            <w:pPr>
              <w:jc w:val="left"/>
              <w:rPr>
                <w:b/>
                <w:bCs/>
                <w:szCs w:val="24"/>
              </w:rPr>
            </w:pPr>
            <w:r w:rsidRPr="007040B9">
              <w:t>Cơ chất phát quang</w:t>
            </w:r>
          </w:p>
        </w:tc>
        <w:tc>
          <w:tcPr>
            <w:tcW w:w="4562" w:type="dxa"/>
            <w:shd w:val="clear" w:color="auto" w:fill="auto"/>
            <w:vAlign w:val="center"/>
          </w:tcPr>
          <w:p w14:paraId="241E4DE0" w14:textId="19F82DEF" w:rsidR="00F97C93" w:rsidRPr="007040B9" w:rsidRDefault="00357634" w:rsidP="00AC47F7">
            <w:pPr>
              <w:jc w:val="left"/>
              <w:rPr>
                <w:b/>
                <w:iCs/>
                <w:szCs w:val="24"/>
              </w:rPr>
            </w:pPr>
            <w:r w:rsidRPr="007040B9">
              <w:rPr>
                <w:color w:val="000000"/>
              </w:rPr>
              <w:t>Là dung dịch r</w:t>
            </w:r>
            <w:r w:rsidR="00F97C93" w:rsidRPr="007040B9">
              <w:rPr>
                <w:color w:val="000000"/>
              </w:rPr>
              <w:t xml:space="preserve">ửa chất huỳnh quang, chất hoạt tính bề mặt </w:t>
            </w:r>
            <w:r w:rsidR="00F97C93" w:rsidRPr="007040B9">
              <w:rPr>
                <w:color w:val="000000"/>
              </w:rPr>
              <w:br/>
              <w:t xml:space="preserve">-  Sử dụng trên máy Access 2 </w:t>
            </w:r>
            <w:r w:rsidR="00F97C93" w:rsidRPr="007040B9">
              <w:rPr>
                <w:color w:val="000000"/>
              </w:rPr>
              <w:br/>
              <w:t xml:space="preserve">-  Quy cách: Hộp ≥ (4x130 mL) </w:t>
            </w:r>
            <w:r w:rsidR="00F97C93" w:rsidRPr="007040B9">
              <w:rPr>
                <w:color w:val="000000"/>
              </w:rPr>
              <w:br/>
              <w:t>-  Đạt tiêu chuẩn ISO 13485</w:t>
            </w:r>
          </w:p>
        </w:tc>
        <w:tc>
          <w:tcPr>
            <w:tcW w:w="1918" w:type="dxa"/>
            <w:shd w:val="clear" w:color="auto" w:fill="auto"/>
            <w:vAlign w:val="center"/>
          </w:tcPr>
          <w:p w14:paraId="399E5A40" w14:textId="2F314106"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676C2F0A" w14:textId="77777777" w:rsidTr="00103903">
        <w:trPr>
          <w:trHeight w:val="20"/>
          <w:tblHeader/>
        </w:trPr>
        <w:tc>
          <w:tcPr>
            <w:tcW w:w="764" w:type="dxa"/>
            <w:shd w:val="clear" w:color="auto" w:fill="auto"/>
            <w:vAlign w:val="center"/>
          </w:tcPr>
          <w:p w14:paraId="5527F697" w14:textId="1C1E305E" w:rsidR="00F97C93" w:rsidRPr="007040B9" w:rsidRDefault="00F97C93" w:rsidP="00103903">
            <w:pPr>
              <w:jc w:val="center"/>
              <w:rPr>
                <w:b/>
                <w:bCs/>
                <w:szCs w:val="24"/>
              </w:rPr>
            </w:pPr>
            <w:r w:rsidRPr="007040B9">
              <w:rPr>
                <w:szCs w:val="24"/>
              </w:rPr>
              <w:t>2.8</w:t>
            </w:r>
          </w:p>
        </w:tc>
        <w:tc>
          <w:tcPr>
            <w:tcW w:w="2362" w:type="dxa"/>
            <w:shd w:val="clear" w:color="auto" w:fill="auto"/>
            <w:vAlign w:val="center"/>
          </w:tcPr>
          <w:p w14:paraId="792BD5C5" w14:textId="0F985BAC" w:rsidR="00F97C93" w:rsidRPr="007040B9" w:rsidRDefault="00F97C93" w:rsidP="00AC47F7">
            <w:pPr>
              <w:jc w:val="left"/>
              <w:rPr>
                <w:b/>
                <w:bCs/>
                <w:szCs w:val="24"/>
              </w:rPr>
            </w:pPr>
            <w:r w:rsidRPr="007040B9">
              <w:t>Hóa chất định lượng total βhCG</w:t>
            </w:r>
          </w:p>
        </w:tc>
        <w:tc>
          <w:tcPr>
            <w:tcW w:w="4562" w:type="dxa"/>
            <w:shd w:val="clear" w:color="auto" w:fill="auto"/>
            <w:vAlign w:val="center"/>
          </w:tcPr>
          <w:p w14:paraId="21B4DB62" w14:textId="63019CD0" w:rsidR="00F97C93" w:rsidRPr="007040B9" w:rsidRDefault="00F97C93" w:rsidP="00AC47F7">
            <w:pPr>
              <w:jc w:val="left"/>
              <w:rPr>
                <w:b/>
                <w:iCs/>
                <w:szCs w:val="24"/>
              </w:rPr>
            </w:pPr>
            <w:r w:rsidRPr="007040B9">
              <w:rPr>
                <w:color w:val="000000"/>
              </w:rPr>
              <w:t xml:space="preserve">Dùng để xét nghiệm định lượng total βhCG </w:t>
            </w:r>
            <w:r w:rsidRPr="007040B9">
              <w:rPr>
                <w:color w:val="000000"/>
              </w:rPr>
              <w:br/>
              <w:t xml:space="preserve">-   Sử dụng trên máy Access 2 </w:t>
            </w:r>
            <w:r w:rsidRPr="007040B9">
              <w:rPr>
                <w:color w:val="000000"/>
              </w:rPr>
              <w:br/>
              <w:t xml:space="preserve">-  Quy cách: Hộp ≥ (2x50 test) </w:t>
            </w:r>
            <w:r w:rsidRPr="007040B9">
              <w:rPr>
                <w:color w:val="000000"/>
              </w:rPr>
              <w:br/>
              <w:t>-  Đạt tiêu chuẩn ISO 13485</w:t>
            </w:r>
          </w:p>
        </w:tc>
        <w:tc>
          <w:tcPr>
            <w:tcW w:w="1918" w:type="dxa"/>
            <w:shd w:val="clear" w:color="auto" w:fill="auto"/>
            <w:vAlign w:val="center"/>
          </w:tcPr>
          <w:p w14:paraId="3250F8F9" w14:textId="4FE9D4C4"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4A43FA69" w14:textId="77777777" w:rsidTr="00103903">
        <w:trPr>
          <w:trHeight w:val="20"/>
          <w:tblHeader/>
        </w:trPr>
        <w:tc>
          <w:tcPr>
            <w:tcW w:w="764" w:type="dxa"/>
            <w:shd w:val="clear" w:color="auto" w:fill="auto"/>
            <w:vAlign w:val="center"/>
          </w:tcPr>
          <w:p w14:paraId="3C557085" w14:textId="4D325127" w:rsidR="00F97C93" w:rsidRPr="007040B9" w:rsidRDefault="00F97C93" w:rsidP="00103903">
            <w:pPr>
              <w:jc w:val="center"/>
              <w:rPr>
                <w:b/>
                <w:bCs/>
                <w:szCs w:val="24"/>
              </w:rPr>
            </w:pPr>
            <w:r w:rsidRPr="007040B9">
              <w:rPr>
                <w:szCs w:val="24"/>
              </w:rPr>
              <w:t>2.9</w:t>
            </w:r>
          </w:p>
        </w:tc>
        <w:tc>
          <w:tcPr>
            <w:tcW w:w="2362" w:type="dxa"/>
            <w:shd w:val="clear" w:color="auto" w:fill="auto"/>
            <w:vAlign w:val="center"/>
          </w:tcPr>
          <w:p w14:paraId="34CA68A5" w14:textId="5894510C" w:rsidR="00F97C93" w:rsidRPr="007040B9" w:rsidRDefault="00F97C93" w:rsidP="00AC47F7">
            <w:pPr>
              <w:jc w:val="left"/>
              <w:rPr>
                <w:b/>
                <w:bCs/>
                <w:szCs w:val="24"/>
              </w:rPr>
            </w:pPr>
            <w:r w:rsidRPr="007040B9">
              <w:t>Chất chuẩn Total βhCG (5th IS)</w:t>
            </w:r>
          </w:p>
        </w:tc>
        <w:tc>
          <w:tcPr>
            <w:tcW w:w="4562" w:type="dxa"/>
            <w:shd w:val="clear" w:color="auto" w:fill="auto"/>
            <w:vAlign w:val="center"/>
          </w:tcPr>
          <w:p w14:paraId="541D62F9" w14:textId="4CF61E23" w:rsidR="00F97C93" w:rsidRPr="007040B9" w:rsidRDefault="00F97C93" w:rsidP="00AC47F7">
            <w:pPr>
              <w:jc w:val="left"/>
              <w:rPr>
                <w:b/>
                <w:iCs/>
                <w:szCs w:val="24"/>
              </w:rPr>
            </w:pPr>
            <w:r w:rsidRPr="007040B9">
              <w:rPr>
                <w:color w:val="000000"/>
              </w:rPr>
              <w:t xml:space="preserve">Dùng để chuẩn xét nghiệm Total βhCG </w:t>
            </w:r>
            <w:r w:rsidRPr="007040B9">
              <w:rPr>
                <w:color w:val="000000"/>
              </w:rPr>
              <w:br/>
              <w:t xml:space="preserve">-  Sử dụng trên máy Access 2 </w:t>
            </w:r>
            <w:r w:rsidRPr="007040B9">
              <w:rPr>
                <w:color w:val="000000"/>
              </w:rPr>
              <w:br/>
              <w:t xml:space="preserve">-  Quy cách: Hộp ≥ (6x4mL) </w:t>
            </w:r>
            <w:r w:rsidRPr="007040B9">
              <w:rPr>
                <w:color w:val="000000"/>
              </w:rPr>
              <w:br/>
              <w:t>-  Đạt tiêu chuẩn ISO 13485</w:t>
            </w:r>
          </w:p>
        </w:tc>
        <w:tc>
          <w:tcPr>
            <w:tcW w:w="1918" w:type="dxa"/>
            <w:shd w:val="clear" w:color="auto" w:fill="auto"/>
            <w:vAlign w:val="center"/>
          </w:tcPr>
          <w:p w14:paraId="066ACCEB" w14:textId="18EF0A52"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618C456E" w14:textId="77777777" w:rsidTr="00103903">
        <w:trPr>
          <w:trHeight w:val="20"/>
          <w:tblHeader/>
        </w:trPr>
        <w:tc>
          <w:tcPr>
            <w:tcW w:w="764" w:type="dxa"/>
            <w:shd w:val="clear" w:color="auto" w:fill="auto"/>
            <w:vAlign w:val="center"/>
          </w:tcPr>
          <w:p w14:paraId="2CEA59F9" w14:textId="1E601831" w:rsidR="00F97C93" w:rsidRPr="007040B9" w:rsidRDefault="00F97C93" w:rsidP="00103903">
            <w:pPr>
              <w:jc w:val="center"/>
              <w:rPr>
                <w:b/>
                <w:bCs/>
                <w:szCs w:val="24"/>
              </w:rPr>
            </w:pPr>
            <w:r w:rsidRPr="007040B9">
              <w:rPr>
                <w:szCs w:val="24"/>
              </w:rPr>
              <w:t>2.10</w:t>
            </w:r>
          </w:p>
        </w:tc>
        <w:tc>
          <w:tcPr>
            <w:tcW w:w="2362" w:type="dxa"/>
            <w:shd w:val="clear" w:color="auto" w:fill="auto"/>
            <w:vAlign w:val="center"/>
          </w:tcPr>
          <w:p w14:paraId="358A7867" w14:textId="256BAAF5" w:rsidR="00F97C93" w:rsidRPr="007040B9" w:rsidRDefault="00F97C93" w:rsidP="00AC47F7">
            <w:pPr>
              <w:jc w:val="left"/>
              <w:rPr>
                <w:b/>
                <w:bCs/>
                <w:szCs w:val="24"/>
              </w:rPr>
            </w:pPr>
            <w:r w:rsidRPr="007040B9">
              <w:t>Hóa chất định lượng Unconjugated Estriol</w:t>
            </w:r>
          </w:p>
        </w:tc>
        <w:tc>
          <w:tcPr>
            <w:tcW w:w="4562" w:type="dxa"/>
            <w:shd w:val="clear" w:color="auto" w:fill="auto"/>
            <w:vAlign w:val="center"/>
          </w:tcPr>
          <w:p w14:paraId="1C39E42F" w14:textId="2E8A3134" w:rsidR="00F97C93" w:rsidRPr="007040B9" w:rsidRDefault="00F97C93" w:rsidP="00AC47F7">
            <w:pPr>
              <w:jc w:val="left"/>
              <w:rPr>
                <w:b/>
                <w:iCs/>
                <w:szCs w:val="24"/>
              </w:rPr>
            </w:pPr>
            <w:r w:rsidRPr="007040B9">
              <w:rPr>
                <w:color w:val="000000"/>
              </w:rPr>
              <w:t xml:space="preserve">Dùng để xét nghiệm định lượng Unconjugated Estriol </w:t>
            </w:r>
            <w:r w:rsidRPr="007040B9">
              <w:rPr>
                <w:color w:val="000000"/>
              </w:rPr>
              <w:br/>
              <w:t xml:space="preserve">-  Sử dụng trên máy Access 2 </w:t>
            </w:r>
            <w:r w:rsidRPr="007040B9">
              <w:rPr>
                <w:color w:val="000000"/>
              </w:rPr>
              <w:br/>
              <w:t xml:space="preserve">-  Quy cách: Hộp ≥ (2x50 test) </w:t>
            </w:r>
            <w:r w:rsidRPr="007040B9">
              <w:rPr>
                <w:color w:val="000000"/>
              </w:rPr>
              <w:br/>
              <w:t>-  Đạt tiêu chuẩn ISO 13485</w:t>
            </w:r>
          </w:p>
        </w:tc>
        <w:tc>
          <w:tcPr>
            <w:tcW w:w="1918" w:type="dxa"/>
            <w:shd w:val="clear" w:color="auto" w:fill="auto"/>
            <w:vAlign w:val="center"/>
          </w:tcPr>
          <w:p w14:paraId="73F38D9A" w14:textId="068E5436"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29993DB1" w14:textId="77777777" w:rsidTr="00103903">
        <w:trPr>
          <w:trHeight w:val="20"/>
          <w:tblHeader/>
        </w:trPr>
        <w:tc>
          <w:tcPr>
            <w:tcW w:w="764" w:type="dxa"/>
            <w:shd w:val="clear" w:color="auto" w:fill="auto"/>
            <w:vAlign w:val="center"/>
          </w:tcPr>
          <w:p w14:paraId="5D5069CC" w14:textId="678CCD2A" w:rsidR="00F97C93" w:rsidRPr="007040B9" w:rsidRDefault="00F97C93" w:rsidP="00103903">
            <w:pPr>
              <w:jc w:val="center"/>
              <w:rPr>
                <w:b/>
                <w:bCs/>
                <w:szCs w:val="24"/>
              </w:rPr>
            </w:pPr>
            <w:r w:rsidRPr="007040B9">
              <w:rPr>
                <w:szCs w:val="24"/>
              </w:rPr>
              <w:lastRenderedPageBreak/>
              <w:t>2.11</w:t>
            </w:r>
          </w:p>
        </w:tc>
        <w:tc>
          <w:tcPr>
            <w:tcW w:w="2362" w:type="dxa"/>
            <w:shd w:val="clear" w:color="auto" w:fill="auto"/>
            <w:vAlign w:val="center"/>
          </w:tcPr>
          <w:p w14:paraId="70F792F8" w14:textId="1D415790" w:rsidR="00F97C93" w:rsidRPr="007040B9" w:rsidRDefault="00F97C93" w:rsidP="00AC47F7">
            <w:pPr>
              <w:jc w:val="left"/>
              <w:rPr>
                <w:b/>
                <w:bCs/>
                <w:szCs w:val="24"/>
              </w:rPr>
            </w:pPr>
            <w:r w:rsidRPr="007040B9">
              <w:t>Chất chuẩn Unconjugated Estriol</w:t>
            </w:r>
          </w:p>
        </w:tc>
        <w:tc>
          <w:tcPr>
            <w:tcW w:w="4562" w:type="dxa"/>
            <w:shd w:val="clear" w:color="auto" w:fill="auto"/>
            <w:vAlign w:val="center"/>
          </w:tcPr>
          <w:p w14:paraId="64CE2875" w14:textId="6EC8EEC6" w:rsidR="00F97C93" w:rsidRPr="007040B9" w:rsidRDefault="00F97C93" w:rsidP="00AC47F7">
            <w:pPr>
              <w:jc w:val="left"/>
              <w:rPr>
                <w:b/>
                <w:iCs/>
                <w:szCs w:val="24"/>
              </w:rPr>
            </w:pPr>
            <w:r w:rsidRPr="007040B9">
              <w:rPr>
                <w:color w:val="000000"/>
              </w:rPr>
              <w:t xml:space="preserve">Dùng để chuẩn xét nghiệm Unconjugated Estriol </w:t>
            </w:r>
            <w:r w:rsidRPr="007040B9">
              <w:rPr>
                <w:color w:val="000000"/>
              </w:rPr>
              <w:br/>
              <w:t xml:space="preserve">-Sử dụng trên máy Access 2 </w:t>
            </w:r>
            <w:r w:rsidRPr="007040B9">
              <w:rPr>
                <w:color w:val="000000"/>
              </w:rPr>
              <w:br/>
              <w:t xml:space="preserve">-  Quy cách: Hộp ≥ (1x4 mL+6x2.5 mL) </w:t>
            </w:r>
            <w:r w:rsidRPr="007040B9">
              <w:rPr>
                <w:color w:val="000000"/>
              </w:rPr>
              <w:br/>
              <w:t>-  Đạt tiêu chuẩn ISO 13485</w:t>
            </w:r>
          </w:p>
        </w:tc>
        <w:tc>
          <w:tcPr>
            <w:tcW w:w="1918" w:type="dxa"/>
            <w:shd w:val="clear" w:color="auto" w:fill="auto"/>
            <w:vAlign w:val="center"/>
          </w:tcPr>
          <w:p w14:paraId="53F2EDCA" w14:textId="2D7D1C5D"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16F2C5BA" w14:textId="77777777" w:rsidTr="00103903">
        <w:trPr>
          <w:trHeight w:val="20"/>
          <w:tblHeader/>
        </w:trPr>
        <w:tc>
          <w:tcPr>
            <w:tcW w:w="764" w:type="dxa"/>
            <w:shd w:val="clear" w:color="auto" w:fill="auto"/>
            <w:vAlign w:val="center"/>
          </w:tcPr>
          <w:p w14:paraId="76E08AEF" w14:textId="1FA7BB65" w:rsidR="00F97C93" w:rsidRPr="007040B9" w:rsidRDefault="00F97C93" w:rsidP="00103903">
            <w:pPr>
              <w:jc w:val="center"/>
              <w:rPr>
                <w:b/>
                <w:bCs/>
                <w:szCs w:val="24"/>
              </w:rPr>
            </w:pPr>
            <w:r w:rsidRPr="007040B9">
              <w:rPr>
                <w:szCs w:val="24"/>
              </w:rPr>
              <w:t>2.12</w:t>
            </w:r>
          </w:p>
        </w:tc>
        <w:tc>
          <w:tcPr>
            <w:tcW w:w="2362" w:type="dxa"/>
            <w:shd w:val="clear" w:color="auto" w:fill="auto"/>
            <w:vAlign w:val="center"/>
          </w:tcPr>
          <w:p w14:paraId="1F3EF8A6" w14:textId="33B5EE22" w:rsidR="00F97C93" w:rsidRPr="007040B9" w:rsidRDefault="00F97C93" w:rsidP="00AC47F7">
            <w:pPr>
              <w:jc w:val="left"/>
              <w:rPr>
                <w:b/>
                <w:bCs/>
                <w:szCs w:val="24"/>
              </w:rPr>
            </w:pPr>
            <w:r w:rsidRPr="007040B9">
              <w:t>Dung dịch rửa dùng cho máy Access 2</w:t>
            </w:r>
          </w:p>
        </w:tc>
        <w:tc>
          <w:tcPr>
            <w:tcW w:w="4562" w:type="dxa"/>
            <w:shd w:val="clear" w:color="auto" w:fill="auto"/>
            <w:vAlign w:val="center"/>
          </w:tcPr>
          <w:p w14:paraId="4DD5BBAA" w14:textId="657D59BA" w:rsidR="00F97C93" w:rsidRPr="007040B9" w:rsidRDefault="00F97C93" w:rsidP="00AC47F7">
            <w:pPr>
              <w:jc w:val="left"/>
              <w:rPr>
                <w:b/>
                <w:iCs/>
                <w:szCs w:val="24"/>
              </w:rPr>
            </w:pPr>
            <w:r w:rsidRPr="007040B9">
              <w:rPr>
                <w:color w:val="000000"/>
              </w:rPr>
              <w:t xml:space="preserve">Dùng để chạy rửa máy xét nghiệm Access 2 </w:t>
            </w:r>
            <w:r w:rsidRPr="007040B9">
              <w:rPr>
                <w:color w:val="000000"/>
              </w:rPr>
              <w:br/>
              <w:t>- Quy cách: Hộp ≥ (4x1950 mL)</w:t>
            </w:r>
            <w:r w:rsidRPr="007040B9">
              <w:rPr>
                <w:color w:val="000000"/>
              </w:rPr>
              <w:br/>
              <w:t>-  Đạt tiêu chuẩn ISO 13485</w:t>
            </w:r>
          </w:p>
        </w:tc>
        <w:tc>
          <w:tcPr>
            <w:tcW w:w="1918" w:type="dxa"/>
            <w:shd w:val="clear" w:color="auto" w:fill="auto"/>
            <w:vAlign w:val="center"/>
          </w:tcPr>
          <w:p w14:paraId="1B8D4DEA" w14:textId="14E82A6F"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2FBB9A67" w14:textId="77777777" w:rsidTr="00103903">
        <w:trPr>
          <w:trHeight w:val="20"/>
          <w:tblHeader/>
        </w:trPr>
        <w:tc>
          <w:tcPr>
            <w:tcW w:w="764" w:type="dxa"/>
            <w:shd w:val="clear" w:color="auto" w:fill="auto"/>
            <w:vAlign w:val="center"/>
          </w:tcPr>
          <w:p w14:paraId="7A98417D" w14:textId="00CCE431" w:rsidR="00F97C93" w:rsidRPr="007040B9" w:rsidRDefault="00F97C93" w:rsidP="00103903">
            <w:pPr>
              <w:jc w:val="center"/>
              <w:rPr>
                <w:b/>
                <w:bCs/>
                <w:szCs w:val="24"/>
              </w:rPr>
            </w:pPr>
            <w:r w:rsidRPr="007040B9">
              <w:rPr>
                <w:szCs w:val="24"/>
              </w:rPr>
              <w:t>2.13</w:t>
            </w:r>
          </w:p>
        </w:tc>
        <w:tc>
          <w:tcPr>
            <w:tcW w:w="2362" w:type="dxa"/>
            <w:shd w:val="clear" w:color="auto" w:fill="auto"/>
            <w:vAlign w:val="center"/>
          </w:tcPr>
          <w:p w14:paraId="3E155F35" w14:textId="29B0B373" w:rsidR="00F97C93" w:rsidRPr="007040B9" w:rsidRDefault="00F97C93" w:rsidP="00AC47F7">
            <w:pPr>
              <w:jc w:val="left"/>
              <w:rPr>
                <w:b/>
                <w:bCs/>
                <w:szCs w:val="24"/>
              </w:rPr>
            </w:pPr>
            <w:r w:rsidRPr="007040B9">
              <w:t>Hóa chất kiểm tra cho các xét nghiệm sàng lọc trước sinh mức 1</w:t>
            </w:r>
          </w:p>
        </w:tc>
        <w:tc>
          <w:tcPr>
            <w:tcW w:w="4562" w:type="dxa"/>
            <w:shd w:val="clear" w:color="auto" w:fill="auto"/>
            <w:vAlign w:val="center"/>
          </w:tcPr>
          <w:p w14:paraId="54F24566" w14:textId="7AE1156C" w:rsidR="00F97C93" w:rsidRPr="007040B9" w:rsidRDefault="00F97C93" w:rsidP="00AC47F7">
            <w:pPr>
              <w:jc w:val="left"/>
              <w:rPr>
                <w:b/>
                <w:iCs/>
                <w:szCs w:val="24"/>
              </w:rPr>
            </w:pPr>
            <w:r w:rsidRPr="007040B9">
              <w:rPr>
                <w:color w:val="000000"/>
              </w:rPr>
              <w:t xml:space="preserve">Dùng để kiểm tra cho các xét nghiệm sàng lọc trước sinh mức 1 </w:t>
            </w:r>
            <w:r w:rsidRPr="007040B9">
              <w:rPr>
                <w:color w:val="000000"/>
              </w:rPr>
              <w:br/>
              <w:t xml:space="preserve">-  Quy cách: Hộp ≥ (3x1 ml) </w:t>
            </w:r>
            <w:r w:rsidRPr="007040B9">
              <w:rPr>
                <w:color w:val="000000"/>
              </w:rPr>
              <w:br/>
              <w:t>-  Đạt tiêu chuẩn ISO 13485</w:t>
            </w:r>
          </w:p>
        </w:tc>
        <w:tc>
          <w:tcPr>
            <w:tcW w:w="1918" w:type="dxa"/>
            <w:shd w:val="clear" w:color="auto" w:fill="auto"/>
            <w:vAlign w:val="center"/>
          </w:tcPr>
          <w:p w14:paraId="6D5D4F64" w14:textId="27FFB77D"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7F7079A9" w14:textId="77777777" w:rsidTr="00103903">
        <w:trPr>
          <w:trHeight w:val="20"/>
          <w:tblHeader/>
        </w:trPr>
        <w:tc>
          <w:tcPr>
            <w:tcW w:w="764" w:type="dxa"/>
            <w:shd w:val="clear" w:color="auto" w:fill="auto"/>
            <w:vAlign w:val="center"/>
          </w:tcPr>
          <w:p w14:paraId="4B1F2A9F" w14:textId="4F5ADEC0" w:rsidR="00F97C93" w:rsidRPr="007040B9" w:rsidRDefault="00F97C93" w:rsidP="00103903">
            <w:pPr>
              <w:jc w:val="center"/>
              <w:rPr>
                <w:szCs w:val="24"/>
              </w:rPr>
            </w:pPr>
            <w:r w:rsidRPr="007040B9">
              <w:rPr>
                <w:szCs w:val="24"/>
              </w:rPr>
              <w:t>2.14</w:t>
            </w:r>
          </w:p>
        </w:tc>
        <w:tc>
          <w:tcPr>
            <w:tcW w:w="2362" w:type="dxa"/>
            <w:shd w:val="clear" w:color="auto" w:fill="auto"/>
            <w:vAlign w:val="center"/>
          </w:tcPr>
          <w:p w14:paraId="05B3015D" w14:textId="182EF594" w:rsidR="00F97C93" w:rsidRPr="007040B9" w:rsidRDefault="00F97C93" w:rsidP="00AC47F7">
            <w:pPr>
              <w:jc w:val="left"/>
              <w:rPr>
                <w:b/>
                <w:bCs/>
                <w:szCs w:val="24"/>
              </w:rPr>
            </w:pPr>
            <w:r w:rsidRPr="007040B9">
              <w:t>Hóa chất kiểm tra cho các xét nghiệm sàng lọc trước sinh mức 2</w:t>
            </w:r>
          </w:p>
        </w:tc>
        <w:tc>
          <w:tcPr>
            <w:tcW w:w="4562" w:type="dxa"/>
            <w:shd w:val="clear" w:color="auto" w:fill="auto"/>
            <w:vAlign w:val="center"/>
          </w:tcPr>
          <w:p w14:paraId="3F47F9F8" w14:textId="5C8FE6F6" w:rsidR="00F97C93" w:rsidRPr="007040B9" w:rsidRDefault="00F97C93" w:rsidP="00AC47F7">
            <w:pPr>
              <w:jc w:val="left"/>
              <w:rPr>
                <w:b/>
                <w:iCs/>
                <w:szCs w:val="24"/>
              </w:rPr>
            </w:pPr>
            <w:r w:rsidRPr="007040B9">
              <w:rPr>
                <w:color w:val="000000"/>
              </w:rPr>
              <w:t xml:space="preserve">Dùng để kiểm tra cho các xét nghiệm sàng lọc trước sinh mức 2 </w:t>
            </w:r>
            <w:r w:rsidRPr="007040B9">
              <w:rPr>
                <w:color w:val="000000"/>
              </w:rPr>
              <w:br/>
              <w:t xml:space="preserve">-  Quy cách: Hộp ≥ (3x1 ml) </w:t>
            </w:r>
            <w:r w:rsidRPr="007040B9">
              <w:rPr>
                <w:color w:val="000000"/>
              </w:rPr>
              <w:br/>
              <w:t>-  Đạt tiêu chuẩn ISO 13485</w:t>
            </w:r>
          </w:p>
        </w:tc>
        <w:tc>
          <w:tcPr>
            <w:tcW w:w="1918" w:type="dxa"/>
            <w:shd w:val="clear" w:color="auto" w:fill="auto"/>
            <w:vAlign w:val="center"/>
          </w:tcPr>
          <w:p w14:paraId="474D66E0" w14:textId="179C4E0D"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7E48225C" w14:textId="77777777" w:rsidTr="00103903">
        <w:trPr>
          <w:trHeight w:val="20"/>
          <w:tblHeader/>
        </w:trPr>
        <w:tc>
          <w:tcPr>
            <w:tcW w:w="764" w:type="dxa"/>
            <w:shd w:val="clear" w:color="auto" w:fill="auto"/>
            <w:vAlign w:val="center"/>
          </w:tcPr>
          <w:p w14:paraId="18F843E1" w14:textId="6C20595E" w:rsidR="00F97C93" w:rsidRPr="007040B9" w:rsidRDefault="00F97C93" w:rsidP="00103903">
            <w:pPr>
              <w:jc w:val="center"/>
              <w:rPr>
                <w:b/>
                <w:bCs/>
                <w:szCs w:val="24"/>
              </w:rPr>
            </w:pPr>
            <w:r w:rsidRPr="007040B9">
              <w:rPr>
                <w:szCs w:val="24"/>
              </w:rPr>
              <w:t>2.15</w:t>
            </w:r>
          </w:p>
        </w:tc>
        <w:tc>
          <w:tcPr>
            <w:tcW w:w="2362" w:type="dxa"/>
            <w:shd w:val="clear" w:color="auto" w:fill="auto"/>
            <w:vAlign w:val="center"/>
          </w:tcPr>
          <w:p w14:paraId="0750CF68" w14:textId="626B04AA" w:rsidR="00F97C93" w:rsidRPr="007040B9" w:rsidRDefault="00F97C93" w:rsidP="00AC47F7">
            <w:pPr>
              <w:jc w:val="left"/>
              <w:rPr>
                <w:b/>
                <w:bCs/>
                <w:szCs w:val="24"/>
              </w:rPr>
            </w:pPr>
            <w:r w:rsidRPr="007040B9">
              <w:t>Hóa chất kiểm tra cho các xét nghiệm sàng lọc trước sinh mức 3</w:t>
            </w:r>
          </w:p>
        </w:tc>
        <w:tc>
          <w:tcPr>
            <w:tcW w:w="4562" w:type="dxa"/>
            <w:shd w:val="clear" w:color="auto" w:fill="auto"/>
            <w:vAlign w:val="center"/>
          </w:tcPr>
          <w:p w14:paraId="423172E4" w14:textId="3E9ED396" w:rsidR="00F97C93" w:rsidRPr="007040B9" w:rsidRDefault="00F97C93" w:rsidP="00AC47F7">
            <w:pPr>
              <w:jc w:val="left"/>
              <w:rPr>
                <w:b/>
                <w:iCs/>
                <w:szCs w:val="24"/>
              </w:rPr>
            </w:pPr>
            <w:r w:rsidRPr="007040B9">
              <w:rPr>
                <w:color w:val="000000"/>
              </w:rPr>
              <w:t xml:space="preserve"> Dùng để kiểm tra cho các xét nghiệm sàng lọc trước sinh mức 3</w:t>
            </w:r>
            <w:r w:rsidRPr="007040B9">
              <w:rPr>
                <w:color w:val="000000"/>
              </w:rPr>
              <w:br/>
              <w:t xml:space="preserve">-  Quy cách: Hộp ≥ (3x1 ml) </w:t>
            </w:r>
            <w:r w:rsidRPr="007040B9">
              <w:rPr>
                <w:color w:val="000000"/>
              </w:rPr>
              <w:br/>
              <w:t>-  Đạt tiêu chuẩn ISO 13485</w:t>
            </w:r>
          </w:p>
        </w:tc>
        <w:tc>
          <w:tcPr>
            <w:tcW w:w="1918" w:type="dxa"/>
            <w:shd w:val="clear" w:color="auto" w:fill="auto"/>
            <w:vAlign w:val="center"/>
          </w:tcPr>
          <w:p w14:paraId="7E1171D0" w14:textId="6E27F58F"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533388" w:rsidRPr="007040B9" w14:paraId="6408881C" w14:textId="77777777" w:rsidTr="00103903">
        <w:trPr>
          <w:trHeight w:val="20"/>
          <w:tblHeader/>
        </w:trPr>
        <w:tc>
          <w:tcPr>
            <w:tcW w:w="764" w:type="dxa"/>
            <w:shd w:val="clear" w:color="auto" w:fill="auto"/>
            <w:vAlign w:val="center"/>
          </w:tcPr>
          <w:p w14:paraId="573586B5" w14:textId="7B262AF2" w:rsidR="00545E65" w:rsidRPr="007040B9" w:rsidRDefault="00545E65" w:rsidP="00103903">
            <w:pPr>
              <w:jc w:val="center"/>
              <w:rPr>
                <w:szCs w:val="24"/>
              </w:rPr>
            </w:pPr>
            <w:r w:rsidRPr="007040B9">
              <w:rPr>
                <w:szCs w:val="24"/>
              </w:rPr>
              <w:t>3</w:t>
            </w:r>
          </w:p>
        </w:tc>
        <w:tc>
          <w:tcPr>
            <w:tcW w:w="2362" w:type="dxa"/>
            <w:shd w:val="clear" w:color="auto" w:fill="auto"/>
            <w:vAlign w:val="center"/>
          </w:tcPr>
          <w:p w14:paraId="3B7DBBC0" w14:textId="512F73E2" w:rsidR="00545E65" w:rsidRPr="007040B9" w:rsidRDefault="00545E65" w:rsidP="004C3D06">
            <w:pPr>
              <w:jc w:val="left"/>
              <w:rPr>
                <w:b/>
                <w:szCs w:val="24"/>
              </w:rPr>
            </w:pPr>
            <w:r w:rsidRPr="007040B9">
              <w:rPr>
                <w:b/>
                <w:szCs w:val="24"/>
              </w:rPr>
              <w:t xml:space="preserve">Mã lô (phần): </w:t>
            </w:r>
            <w:r w:rsidR="004C3D06" w:rsidRPr="007040B9">
              <w:rPr>
                <w:b/>
                <w:szCs w:val="24"/>
              </w:rPr>
              <w:fldChar w:fldCharType="begin"/>
            </w:r>
            <w:r w:rsidR="004C3D06" w:rsidRPr="007040B9">
              <w:rPr>
                <w:b/>
                <w:szCs w:val="24"/>
              </w:rPr>
              <w:instrText xml:space="preserve"> MERGEFIELD Mã_lô_P3 </w:instrText>
            </w:r>
            <w:r w:rsidR="004C3D06" w:rsidRPr="007040B9">
              <w:rPr>
                <w:b/>
                <w:szCs w:val="24"/>
              </w:rPr>
              <w:fldChar w:fldCharType="separate"/>
            </w:r>
            <w:r w:rsidR="00787CE7" w:rsidRPr="007040B9">
              <w:rPr>
                <w:b/>
                <w:noProof/>
                <w:szCs w:val="24"/>
              </w:rPr>
              <w:t>PP2500484334</w:t>
            </w:r>
            <w:r w:rsidR="004C3D06" w:rsidRPr="007040B9">
              <w:rPr>
                <w:b/>
                <w:szCs w:val="24"/>
              </w:rPr>
              <w:fldChar w:fldCharType="end"/>
            </w:r>
          </w:p>
        </w:tc>
        <w:tc>
          <w:tcPr>
            <w:tcW w:w="6480" w:type="dxa"/>
            <w:gridSpan w:val="2"/>
            <w:shd w:val="clear" w:color="auto" w:fill="auto"/>
            <w:vAlign w:val="center"/>
          </w:tcPr>
          <w:p w14:paraId="329D9FCF" w14:textId="432E1B8D" w:rsidR="00545E65" w:rsidRPr="007040B9" w:rsidRDefault="004C3D06" w:rsidP="003B6A5A">
            <w:pPr>
              <w:jc w:val="left"/>
              <w:rPr>
                <w:b/>
                <w:szCs w:val="24"/>
                <w:lang w:val="fr-FR"/>
              </w:rPr>
            </w:pPr>
            <w:r w:rsidRPr="007040B9">
              <w:rPr>
                <w:b/>
                <w:szCs w:val="24"/>
              </w:rPr>
              <w:fldChar w:fldCharType="begin"/>
            </w:r>
            <w:r w:rsidRPr="007040B9">
              <w:rPr>
                <w:b/>
                <w:szCs w:val="24"/>
              </w:rPr>
              <w:instrText xml:space="preserve"> MERGEFIELD Tên_P3 </w:instrText>
            </w:r>
            <w:r w:rsidRPr="007040B9">
              <w:rPr>
                <w:b/>
                <w:szCs w:val="24"/>
              </w:rPr>
              <w:fldChar w:fldCharType="separate"/>
            </w:r>
            <w:r w:rsidR="00787CE7" w:rsidRPr="007040B9">
              <w:rPr>
                <w:b/>
                <w:noProof/>
                <w:szCs w:val="24"/>
              </w:rPr>
              <w:t>Hóa chất, vật tư xét nghiệm sử dụng cho máy phân tích khí máu</w:t>
            </w:r>
            <w:r w:rsidRPr="007040B9">
              <w:rPr>
                <w:b/>
                <w:szCs w:val="24"/>
              </w:rPr>
              <w:fldChar w:fldCharType="end"/>
            </w:r>
          </w:p>
        </w:tc>
      </w:tr>
      <w:tr w:rsidR="00F97C93" w:rsidRPr="007040B9" w14:paraId="59AD815A" w14:textId="77777777" w:rsidTr="00103903">
        <w:trPr>
          <w:trHeight w:val="20"/>
          <w:tblHeader/>
        </w:trPr>
        <w:tc>
          <w:tcPr>
            <w:tcW w:w="764" w:type="dxa"/>
            <w:shd w:val="clear" w:color="auto" w:fill="auto"/>
            <w:vAlign w:val="center"/>
          </w:tcPr>
          <w:p w14:paraId="3D85ECC5" w14:textId="4EF075B9" w:rsidR="00F97C93" w:rsidRPr="007040B9" w:rsidRDefault="00F97C93" w:rsidP="00103903">
            <w:pPr>
              <w:jc w:val="center"/>
              <w:rPr>
                <w:b/>
                <w:bCs/>
                <w:szCs w:val="24"/>
              </w:rPr>
            </w:pPr>
            <w:r w:rsidRPr="007040B9">
              <w:rPr>
                <w:szCs w:val="24"/>
              </w:rPr>
              <w:t>3.1</w:t>
            </w:r>
          </w:p>
        </w:tc>
        <w:tc>
          <w:tcPr>
            <w:tcW w:w="2362" w:type="dxa"/>
            <w:shd w:val="clear" w:color="auto" w:fill="auto"/>
            <w:vAlign w:val="center"/>
          </w:tcPr>
          <w:p w14:paraId="55D90E5E" w14:textId="7BBCE712" w:rsidR="00F97C93" w:rsidRPr="007040B9" w:rsidRDefault="00F97C93" w:rsidP="0027411A">
            <w:pPr>
              <w:jc w:val="left"/>
              <w:rPr>
                <w:b/>
                <w:bCs/>
                <w:szCs w:val="24"/>
              </w:rPr>
            </w:pPr>
            <w:r w:rsidRPr="007040B9">
              <w:t>Hóa chất chạy mẫu khí máu</w:t>
            </w:r>
          </w:p>
        </w:tc>
        <w:tc>
          <w:tcPr>
            <w:tcW w:w="4562" w:type="dxa"/>
            <w:shd w:val="clear" w:color="auto" w:fill="auto"/>
            <w:vAlign w:val="center"/>
          </w:tcPr>
          <w:p w14:paraId="03090CF6" w14:textId="18F9A9E2" w:rsidR="00F97C93" w:rsidRPr="007040B9" w:rsidRDefault="00F97C93" w:rsidP="0027411A">
            <w:pPr>
              <w:jc w:val="left"/>
              <w:rPr>
                <w:b/>
                <w:iCs/>
                <w:szCs w:val="24"/>
              </w:rPr>
            </w:pPr>
            <w:r w:rsidRPr="007040B9">
              <w:rPr>
                <w:color w:val="000000"/>
              </w:rPr>
              <w:t xml:space="preserve">Cartridge đo bao gồm các cảm biến, thuốc thử, và các thành phần chất lỏng cần thiết để phân tích mẫu bệnh phẩm và hiệu chuẩn trên hệ thống. Các cảm biến trong cartridge có khả năng đo lường các chỉ số pH, pO2, pCO2, glucose, lactate, hemoglobin toàn phần (tHb), oxyhemoglobin (FO2Hb), deoxyhemoglobin (HHb), methemoglobin (MetHb), carboxyhemoglobin (COHb), và neonatal bilirubin (nBili). </w:t>
            </w:r>
            <w:r w:rsidRPr="007040B9">
              <w:rPr>
                <w:color w:val="000000"/>
              </w:rPr>
              <w:br/>
              <w:t>Mỗi cartridge sử dụng ổn định trong ≥ 28 ngày khi được cài đặt trên hệ thống.</w:t>
            </w:r>
            <w:r w:rsidRPr="007040B9">
              <w:rPr>
                <w:color w:val="000000"/>
              </w:rPr>
              <w:br/>
              <w:t>- Đạt tiêu chuẩn ISO 13485, FDA</w:t>
            </w:r>
          </w:p>
        </w:tc>
        <w:tc>
          <w:tcPr>
            <w:tcW w:w="1918" w:type="dxa"/>
            <w:shd w:val="clear" w:color="auto" w:fill="auto"/>
            <w:vAlign w:val="center"/>
          </w:tcPr>
          <w:p w14:paraId="0D42E08F" w14:textId="3CF6FED2"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39D0872F" w14:textId="77777777" w:rsidTr="00103903">
        <w:trPr>
          <w:trHeight w:val="20"/>
          <w:tblHeader/>
        </w:trPr>
        <w:tc>
          <w:tcPr>
            <w:tcW w:w="764" w:type="dxa"/>
            <w:shd w:val="clear" w:color="auto" w:fill="auto"/>
            <w:vAlign w:val="center"/>
          </w:tcPr>
          <w:p w14:paraId="70483B64" w14:textId="79E1213B" w:rsidR="00F97C93" w:rsidRPr="007040B9" w:rsidRDefault="00F97C93" w:rsidP="00103903">
            <w:pPr>
              <w:jc w:val="center"/>
              <w:rPr>
                <w:b/>
                <w:bCs/>
                <w:szCs w:val="24"/>
              </w:rPr>
            </w:pPr>
            <w:r w:rsidRPr="007040B9">
              <w:rPr>
                <w:szCs w:val="24"/>
              </w:rPr>
              <w:t>3.2</w:t>
            </w:r>
          </w:p>
        </w:tc>
        <w:tc>
          <w:tcPr>
            <w:tcW w:w="2362" w:type="dxa"/>
            <w:shd w:val="clear" w:color="auto" w:fill="auto"/>
            <w:vAlign w:val="center"/>
          </w:tcPr>
          <w:p w14:paraId="1E1B56DA" w14:textId="6A9A8F36" w:rsidR="00F97C93" w:rsidRPr="007040B9" w:rsidRDefault="00F97C93" w:rsidP="0027411A">
            <w:pPr>
              <w:jc w:val="left"/>
              <w:rPr>
                <w:b/>
                <w:bCs/>
                <w:szCs w:val="24"/>
              </w:rPr>
            </w:pPr>
            <w:r w:rsidRPr="007040B9">
              <w:t>Hóa chất rửa máy</w:t>
            </w:r>
          </w:p>
        </w:tc>
        <w:tc>
          <w:tcPr>
            <w:tcW w:w="4562" w:type="dxa"/>
            <w:shd w:val="clear" w:color="auto" w:fill="auto"/>
            <w:vAlign w:val="center"/>
          </w:tcPr>
          <w:p w14:paraId="19DFB5DA" w14:textId="4674EB0D" w:rsidR="00F97C93" w:rsidRPr="007040B9" w:rsidRDefault="00F97C93" w:rsidP="0027411A">
            <w:pPr>
              <w:jc w:val="left"/>
              <w:rPr>
                <w:b/>
                <w:iCs/>
                <w:szCs w:val="24"/>
              </w:rPr>
            </w:pPr>
            <w:r w:rsidRPr="007040B9">
              <w:rPr>
                <w:color w:val="000000"/>
              </w:rPr>
              <w:t>Hóa chất rửa thải có chứa thuốc rửa để làm sạch đường dẫn mẫu sau khi phân tích và hiệu chuẩn, sử dụng tương thích với thiết bị sử dụng hóa chất chạy mẫu khí máu STT 3.1.</w:t>
            </w:r>
            <w:r w:rsidRPr="007040B9">
              <w:rPr>
                <w:color w:val="000000"/>
              </w:rPr>
              <w:br/>
              <w:t>- Đạt tiêu chuẩn ISO 13485, FDA</w:t>
            </w:r>
          </w:p>
        </w:tc>
        <w:tc>
          <w:tcPr>
            <w:tcW w:w="1918" w:type="dxa"/>
            <w:shd w:val="clear" w:color="auto" w:fill="auto"/>
            <w:vAlign w:val="center"/>
          </w:tcPr>
          <w:p w14:paraId="365018B4" w14:textId="0E6A22CC"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613411AD" w14:textId="77777777" w:rsidTr="00103903">
        <w:trPr>
          <w:trHeight w:val="20"/>
          <w:tblHeader/>
        </w:trPr>
        <w:tc>
          <w:tcPr>
            <w:tcW w:w="764" w:type="dxa"/>
            <w:shd w:val="clear" w:color="auto" w:fill="auto"/>
            <w:vAlign w:val="center"/>
          </w:tcPr>
          <w:p w14:paraId="0FDEEF18" w14:textId="4CC4CB45" w:rsidR="00F97C93" w:rsidRPr="007040B9" w:rsidRDefault="00F97C93" w:rsidP="00103903">
            <w:pPr>
              <w:jc w:val="center"/>
              <w:rPr>
                <w:b/>
                <w:bCs/>
                <w:szCs w:val="24"/>
              </w:rPr>
            </w:pPr>
            <w:r w:rsidRPr="007040B9">
              <w:rPr>
                <w:szCs w:val="24"/>
              </w:rPr>
              <w:t>3.3</w:t>
            </w:r>
          </w:p>
        </w:tc>
        <w:tc>
          <w:tcPr>
            <w:tcW w:w="2362" w:type="dxa"/>
            <w:shd w:val="clear" w:color="auto" w:fill="auto"/>
            <w:vAlign w:val="center"/>
          </w:tcPr>
          <w:p w14:paraId="76871719" w14:textId="18C5B41E" w:rsidR="00F97C93" w:rsidRPr="007040B9" w:rsidRDefault="00F97C93" w:rsidP="0027411A">
            <w:pPr>
              <w:jc w:val="left"/>
              <w:rPr>
                <w:b/>
                <w:bCs/>
                <w:szCs w:val="24"/>
              </w:rPr>
            </w:pPr>
            <w:r w:rsidRPr="007040B9">
              <w:t>Hóa chất kiểm chuẩn mức 1</w:t>
            </w:r>
          </w:p>
        </w:tc>
        <w:tc>
          <w:tcPr>
            <w:tcW w:w="4562" w:type="dxa"/>
            <w:shd w:val="clear" w:color="auto" w:fill="auto"/>
            <w:vAlign w:val="center"/>
          </w:tcPr>
          <w:p w14:paraId="378E20CE" w14:textId="739BABBA" w:rsidR="00F97C93" w:rsidRPr="007040B9" w:rsidRDefault="00F97C93" w:rsidP="0027411A">
            <w:pPr>
              <w:jc w:val="left"/>
              <w:rPr>
                <w:b/>
                <w:iCs/>
                <w:szCs w:val="24"/>
              </w:rPr>
            </w:pPr>
            <w:r w:rsidRPr="007040B9">
              <w:rPr>
                <w:color w:val="000000"/>
              </w:rPr>
              <w:t>Hóa chất kiểm chuẩn mức 1 cho pH, khí máu, điện giải và các chất chuyển hóa. Bao gồm bộ đệm bicarbonate, Ca, Na, K, Cl, Carbon dioxide, oxygen, Nitơ, glucose, lactate.</w:t>
            </w:r>
            <w:r w:rsidRPr="007040B9">
              <w:rPr>
                <w:color w:val="000000"/>
              </w:rPr>
              <w:br/>
              <w:t>Sử dụng tương thích với thiết bị sử dụng hóa chất chạy mẫu khí máu STT 3.1.</w:t>
            </w:r>
            <w:r w:rsidRPr="007040B9">
              <w:rPr>
                <w:color w:val="000000"/>
              </w:rPr>
              <w:br/>
              <w:t>- Đạt tiêu chuẩn ISO 13485, CE</w:t>
            </w:r>
          </w:p>
        </w:tc>
        <w:tc>
          <w:tcPr>
            <w:tcW w:w="1918" w:type="dxa"/>
            <w:shd w:val="clear" w:color="auto" w:fill="auto"/>
            <w:vAlign w:val="center"/>
          </w:tcPr>
          <w:p w14:paraId="628D48F0" w14:textId="3617EDB1"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19067A5F" w14:textId="77777777" w:rsidTr="00103903">
        <w:trPr>
          <w:trHeight w:val="20"/>
          <w:tblHeader/>
        </w:trPr>
        <w:tc>
          <w:tcPr>
            <w:tcW w:w="764" w:type="dxa"/>
            <w:shd w:val="clear" w:color="auto" w:fill="auto"/>
            <w:vAlign w:val="center"/>
          </w:tcPr>
          <w:p w14:paraId="3CD6515F" w14:textId="34B6F334" w:rsidR="00F97C93" w:rsidRPr="007040B9" w:rsidRDefault="00F97C93" w:rsidP="00103903">
            <w:pPr>
              <w:jc w:val="center"/>
              <w:rPr>
                <w:szCs w:val="24"/>
              </w:rPr>
            </w:pPr>
            <w:r w:rsidRPr="007040B9">
              <w:rPr>
                <w:szCs w:val="24"/>
              </w:rPr>
              <w:lastRenderedPageBreak/>
              <w:t>3.4</w:t>
            </w:r>
          </w:p>
        </w:tc>
        <w:tc>
          <w:tcPr>
            <w:tcW w:w="2362" w:type="dxa"/>
            <w:shd w:val="clear" w:color="auto" w:fill="auto"/>
            <w:vAlign w:val="center"/>
          </w:tcPr>
          <w:p w14:paraId="04FC8E72" w14:textId="4F06612A" w:rsidR="00F97C93" w:rsidRPr="007040B9" w:rsidRDefault="00F97C93" w:rsidP="00AC47F7">
            <w:pPr>
              <w:jc w:val="left"/>
              <w:rPr>
                <w:b/>
                <w:bCs/>
                <w:szCs w:val="24"/>
              </w:rPr>
            </w:pPr>
            <w:r w:rsidRPr="007040B9">
              <w:t>Hóa chất kiểm chuẩn mức 2</w:t>
            </w:r>
          </w:p>
        </w:tc>
        <w:tc>
          <w:tcPr>
            <w:tcW w:w="4562" w:type="dxa"/>
            <w:shd w:val="clear" w:color="auto" w:fill="auto"/>
            <w:vAlign w:val="center"/>
          </w:tcPr>
          <w:p w14:paraId="67F1523A" w14:textId="42CA5522" w:rsidR="00F97C93" w:rsidRPr="007040B9" w:rsidRDefault="00F97C93" w:rsidP="00AC47F7">
            <w:pPr>
              <w:jc w:val="left"/>
              <w:rPr>
                <w:b/>
                <w:iCs/>
                <w:szCs w:val="24"/>
              </w:rPr>
            </w:pPr>
            <w:r w:rsidRPr="007040B9">
              <w:rPr>
                <w:color w:val="000000"/>
              </w:rPr>
              <w:t>Hóa chất kiểm chuẩn mức 2 cho pH, khí máu, điện giải và các chất chuyển hóa. Bao gồm bộ đệm bicarbonate, Ca, Na, K, Cl, Carbon dioxide, oxygen, Nitơ, glucose, lactate..</w:t>
            </w:r>
            <w:r w:rsidRPr="007040B9">
              <w:rPr>
                <w:color w:val="000000"/>
              </w:rPr>
              <w:br/>
              <w:t>Sử dụng tương thích với thiết bị sử dụng hóa chất chạy mẫu khí máu STT 3.1.</w:t>
            </w:r>
            <w:r w:rsidRPr="007040B9">
              <w:rPr>
                <w:color w:val="000000"/>
              </w:rPr>
              <w:br/>
              <w:t>- Đạt tiêu chuẩn ISO 13485, CE</w:t>
            </w:r>
          </w:p>
        </w:tc>
        <w:tc>
          <w:tcPr>
            <w:tcW w:w="1918" w:type="dxa"/>
            <w:shd w:val="clear" w:color="auto" w:fill="auto"/>
            <w:vAlign w:val="center"/>
          </w:tcPr>
          <w:p w14:paraId="2FEC585B" w14:textId="6730E120" w:rsidR="00F97C93" w:rsidRPr="007040B9" w:rsidRDefault="00F97C93" w:rsidP="003B6A5A">
            <w:pPr>
              <w:jc w:val="center"/>
              <w:rPr>
                <w:b/>
                <w:bCs/>
                <w:szCs w:val="24"/>
              </w:rPr>
            </w:pPr>
            <w:r w:rsidRPr="007040B9">
              <w:rPr>
                <w:color w:val="000000"/>
              </w:rPr>
              <w:t>Hàng hóa chào thầu phải được phân loại là thiết bị y tế</w:t>
            </w:r>
          </w:p>
        </w:tc>
      </w:tr>
      <w:tr w:rsidR="00F97C93" w:rsidRPr="007040B9" w14:paraId="45AC2A1B" w14:textId="77777777" w:rsidTr="00103903">
        <w:trPr>
          <w:trHeight w:val="20"/>
          <w:tblHeader/>
        </w:trPr>
        <w:tc>
          <w:tcPr>
            <w:tcW w:w="764" w:type="dxa"/>
            <w:shd w:val="clear" w:color="auto" w:fill="auto"/>
            <w:vAlign w:val="center"/>
          </w:tcPr>
          <w:p w14:paraId="289143CA" w14:textId="699CE343" w:rsidR="00F97C93" w:rsidRPr="007040B9" w:rsidRDefault="00F97C93" w:rsidP="00103903">
            <w:pPr>
              <w:jc w:val="center"/>
              <w:rPr>
                <w:szCs w:val="24"/>
              </w:rPr>
            </w:pPr>
            <w:r w:rsidRPr="007040B9">
              <w:rPr>
                <w:szCs w:val="24"/>
              </w:rPr>
              <w:t>3.5</w:t>
            </w:r>
          </w:p>
        </w:tc>
        <w:tc>
          <w:tcPr>
            <w:tcW w:w="2362" w:type="dxa"/>
            <w:shd w:val="clear" w:color="auto" w:fill="auto"/>
            <w:vAlign w:val="center"/>
          </w:tcPr>
          <w:p w14:paraId="67E2557A" w14:textId="5939786B" w:rsidR="00F97C93" w:rsidRPr="007040B9" w:rsidRDefault="00F97C93" w:rsidP="00AC47F7">
            <w:pPr>
              <w:jc w:val="left"/>
              <w:rPr>
                <w:b/>
                <w:bCs/>
                <w:szCs w:val="24"/>
              </w:rPr>
            </w:pPr>
            <w:r w:rsidRPr="007040B9">
              <w:t>Hóa chất kiểm chuẩn mức 3</w:t>
            </w:r>
          </w:p>
        </w:tc>
        <w:tc>
          <w:tcPr>
            <w:tcW w:w="4562" w:type="dxa"/>
            <w:shd w:val="clear" w:color="auto" w:fill="auto"/>
            <w:vAlign w:val="center"/>
          </w:tcPr>
          <w:p w14:paraId="70F612E4" w14:textId="0CCD7B03" w:rsidR="00F97C93" w:rsidRPr="007040B9" w:rsidRDefault="00F97C93" w:rsidP="00AC47F7">
            <w:pPr>
              <w:jc w:val="left"/>
              <w:rPr>
                <w:b/>
                <w:iCs/>
                <w:szCs w:val="24"/>
              </w:rPr>
            </w:pPr>
            <w:r w:rsidRPr="007040B9">
              <w:rPr>
                <w:color w:val="000000"/>
              </w:rPr>
              <w:t>Hóa chất kiểm chuẩn mức 3 cho pH, khí máu, điện giải và các chất chuyển hóa. Bao gồm bộ đệm bicarbonate, Ca, Na, K, Cl, Carbon dioxide, oxygen, Nitơ, glucose, lactate.</w:t>
            </w:r>
            <w:r w:rsidRPr="007040B9">
              <w:rPr>
                <w:color w:val="000000"/>
              </w:rPr>
              <w:br/>
              <w:t>Sử dụng tương thích với thiết bị sử dụng hóa chất chạy mẫu khí máu STT 3.1.</w:t>
            </w:r>
            <w:r w:rsidRPr="007040B9">
              <w:rPr>
                <w:color w:val="000000"/>
              </w:rPr>
              <w:br/>
              <w:t>- Đạt tiêu chuẩn ISO 13485, CE</w:t>
            </w:r>
          </w:p>
        </w:tc>
        <w:tc>
          <w:tcPr>
            <w:tcW w:w="1918" w:type="dxa"/>
            <w:shd w:val="clear" w:color="auto" w:fill="auto"/>
            <w:vAlign w:val="center"/>
          </w:tcPr>
          <w:p w14:paraId="2B3FB269" w14:textId="41F4E946" w:rsidR="00F97C93" w:rsidRPr="007040B9" w:rsidRDefault="00F97C93" w:rsidP="003B6A5A">
            <w:pPr>
              <w:jc w:val="center"/>
              <w:rPr>
                <w:b/>
                <w:bCs/>
                <w:szCs w:val="24"/>
              </w:rPr>
            </w:pPr>
            <w:r w:rsidRPr="007040B9">
              <w:rPr>
                <w:color w:val="000000"/>
              </w:rPr>
              <w:t>Hàng hóa chào thầu phải được phân loại là thiết bị y tế</w:t>
            </w:r>
          </w:p>
        </w:tc>
      </w:tr>
    </w:tbl>
    <w:p w14:paraId="55CED6D3" w14:textId="77777777" w:rsidR="00A612D1" w:rsidRPr="007040B9" w:rsidRDefault="00096453" w:rsidP="00084AAE">
      <w:pPr>
        <w:spacing w:before="240" w:line="276" w:lineRule="auto"/>
        <w:ind w:firstLine="567"/>
        <w:rPr>
          <w:sz w:val="26"/>
          <w:szCs w:val="26"/>
          <w:lang w:val="pl-PL"/>
        </w:rPr>
      </w:pPr>
      <w:r w:rsidRPr="007040B9">
        <w:rPr>
          <w:sz w:val="26"/>
          <w:szCs w:val="26"/>
          <w:lang w:val="pl-PL"/>
        </w:rPr>
        <w:t xml:space="preserve">- Tài liệu kỹ thuật để chứng minh đáp ứng yêu cầu kỹ thuật được chấp nhận trong phần này: hồ sơ, ảnh chụp, bản vẽ, số liệu được mô tả chi tiết theo từng khoản mục về đặc tính kỹ thuật, tính năng sử dụng của hàng hóa do nhà sản xuất phát hành. </w:t>
      </w:r>
    </w:p>
    <w:p w14:paraId="7B144B8B" w14:textId="77777777" w:rsidR="00A612D1" w:rsidRPr="007040B9" w:rsidRDefault="00096453" w:rsidP="00084AAE">
      <w:pPr>
        <w:spacing w:line="276" w:lineRule="auto"/>
        <w:ind w:firstLine="567"/>
        <w:rPr>
          <w:sz w:val="26"/>
          <w:szCs w:val="26"/>
          <w:lang w:val="pl-PL"/>
        </w:rPr>
      </w:pPr>
      <w:r w:rsidRPr="007040B9">
        <w:rPr>
          <w:sz w:val="26"/>
          <w:szCs w:val="26"/>
          <w:lang w:val="pl-PL"/>
        </w:rPr>
        <w:t>- 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bên mời thầu nghi ngờ có sự khai khác giữa bản dịch và bản chính thì bên mời thầu sẽ đánh giá tiêu chuẩn kỹ thuật thiết bị dự thầu dựa vào bản chính.</w:t>
      </w:r>
    </w:p>
    <w:p w14:paraId="54A30D1B" w14:textId="77777777" w:rsidR="00A612D1" w:rsidRPr="007040B9" w:rsidRDefault="00096453" w:rsidP="00084AAE">
      <w:pPr>
        <w:spacing w:line="276" w:lineRule="auto"/>
        <w:ind w:firstLine="567"/>
        <w:rPr>
          <w:sz w:val="26"/>
          <w:szCs w:val="26"/>
          <w:lang w:val="pl-PL"/>
        </w:rPr>
      </w:pPr>
      <w:r w:rsidRPr="007040B9">
        <w:rPr>
          <w:sz w:val="26"/>
          <w:szCs w:val="26"/>
          <w:lang w:val="pl-PL"/>
        </w:rPr>
        <w:t>- Nếu tài liệu kỹ thuật hàng hóa dự thầu do nhà sản xuất phát hành là tiếng nước ngoài không phải là tiếng Anh thì bản dịch tiếng Việt kèm theo phải là bản dịch đã được chứng thực hoặc công chứng bởi cơ quan có thẩm quyền.</w:t>
      </w:r>
    </w:p>
    <w:p w14:paraId="725DC9A3" w14:textId="77777777" w:rsidR="00A612D1" w:rsidRPr="007040B9" w:rsidRDefault="00096453" w:rsidP="00084AAE">
      <w:pPr>
        <w:spacing w:line="276" w:lineRule="auto"/>
        <w:ind w:firstLine="567"/>
        <w:rPr>
          <w:b/>
          <w:sz w:val="26"/>
          <w:szCs w:val="26"/>
          <w:lang w:val="nl-NL"/>
        </w:rPr>
      </w:pPr>
      <w:r w:rsidRPr="007040B9">
        <w:rPr>
          <w:sz w:val="26"/>
          <w:szCs w:val="26"/>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1544E25" w14:textId="77777777" w:rsidR="00A612D1" w:rsidRPr="007040B9" w:rsidRDefault="00096453" w:rsidP="00084AAE">
      <w:pPr>
        <w:spacing w:line="276" w:lineRule="auto"/>
        <w:ind w:firstLine="567"/>
        <w:rPr>
          <w:b/>
          <w:sz w:val="26"/>
          <w:szCs w:val="26"/>
          <w:lang w:val="nl-NL"/>
        </w:rPr>
      </w:pPr>
      <w:r w:rsidRPr="007040B9">
        <w:rPr>
          <w:b/>
          <w:sz w:val="26"/>
          <w:szCs w:val="26"/>
          <w:lang w:val="nl-NL"/>
        </w:rPr>
        <w:t>2.3. Các yêu cầu khác</w:t>
      </w:r>
    </w:p>
    <w:p w14:paraId="3E8E081A"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Nhà thầu phải cam kết:</w:t>
      </w:r>
    </w:p>
    <w:p w14:paraId="69D9997F"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xml:space="preserve">1. </w:t>
      </w:r>
      <w:r w:rsidRPr="007040B9">
        <w:rPr>
          <w:sz w:val="26"/>
          <w:szCs w:val="26"/>
          <w:lang w:val="nl-NL" w:bidi="ar"/>
        </w:rPr>
        <w:t>Hàng hóa được giao mới 100%, chưa qua sử dụng, được bảo quản tại kho và bảo quản trong quá trình vận chuyển đáp ứng yêu cầu của nhà sản xuất</w:t>
      </w:r>
      <w:r w:rsidRPr="007040B9">
        <w:rPr>
          <w:rFonts w:eastAsia="Calibri"/>
          <w:iCs/>
          <w:sz w:val="26"/>
          <w:szCs w:val="26"/>
          <w:lang w:val="nl-NL"/>
        </w:rPr>
        <w:t>.</w:t>
      </w:r>
    </w:p>
    <w:p w14:paraId="7773D91B"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2. Về hạn sử dụng của hóa chất và vật tư xét nghiệm tại thời điểm giao hàng: đảm bảo hàng hóa giao có hạn sử dụng tối thiểu như sau:</w:t>
      </w:r>
    </w:p>
    <w:p w14:paraId="76AE868B"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Thời hạn sử dụng còn lại ≥ 12 tháng hoặc 2/3 thời hạn sử dụng (tùy thời điểm nào đến sau) đối với hàng hóa có hạn dùng từ 18 tháng trở lên.</w:t>
      </w:r>
    </w:p>
    <w:p w14:paraId="0F9AF26A"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Thời hạn sử dụng còn lại ≥ 9 tháng đối với hàng hóa có hạn dùng từ trên 1 năm đến dưới 18 tháng.</w:t>
      </w:r>
    </w:p>
    <w:p w14:paraId="1613BAD0"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Thời hạn sử dụng còn lại ≥ 5 tháng đối với hàng hóa có hạn dùng từ 6 tháng đến 1 năm.</w:t>
      </w:r>
    </w:p>
    <w:p w14:paraId="61A1D44C" w14:textId="16460298"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lastRenderedPageBreak/>
        <w:t>- Thời hạn sử dụng còn lại ≥ 2 tháng đối với hàng hóa có hạn dùng từ 3 tháng đến</w:t>
      </w:r>
      <w:r w:rsidR="00DD1373" w:rsidRPr="007040B9">
        <w:rPr>
          <w:rFonts w:eastAsia="Calibri"/>
          <w:iCs/>
          <w:sz w:val="26"/>
          <w:szCs w:val="26"/>
          <w:lang w:val="nl-NL"/>
        </w:rPr>
        <w:t xml:space="preserve"> dưới</w:t>
      </w:r>
      <w:r w:rsidRPr="007040B9">
        <w:rPr>
          <w:rFonts w:eastAsia="Calibri"/>
          <w:iCs/>
          <w:sz w:val="26"/>
          <w:szCs w:val="26"/>
          <w:lang w:val="nl-NL"/>
        </w:rPr>
        <w:t xml:space="preserve"> 6 tháng.</w:t>
      </w:r>
    </w:p>
    <w:p w14:paraId="4B15049F"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Thời hạn sử dụng còn lại ≥ 1 tháng đối với hàng hóa có hạn dùng dưới 3 tháng.</w:t>
      </w:r>
    </w:p>
    <w:p w14:paraId="2D8D0290" w14:textId="77777777" w:rsidR="00A612D1" w:rsidRPr="007040B9" w:rsidRDefault="00096453" w:rsidP="00084AAE">
      <w:pPr>
        <w:spacing w:line="276" w:lineRule="auto"/>
        <w:ind w:firstLine="567"/>
        <w:rPr>
          <w:rFonts w:eastAsia="Calibri"/>
          <w:iCs/>
          <w:sz w:val="26"/>
          <w:szCs w:val="26"/>
          <w:lang w:val="nl-NL"/>
        </w:rPr>
      </w:pPr>
      <w:r w:rsidRPr="007040B9">
        <w:rPr>
          <w:rFonts w:eastAsia="Calibri"/>
          <w:iCs/>
          <w:sz w:val="26"/>
          <w:szCs w:val="26"/>
          <w:lang w:val="nl-NL"/>
        </w:rPr>
        <w:t>- Nếu ngoài các giới hạn này phải có sự thỏa thuận đồng ý của hai bên và được chủ đầu tư đồng ý nhập hàng trước khi giao hàng.</w:t>
      </w:r>
    </w:p>
    <w:p w14:paraId="3F597467" w14:textId="77777777" w:rsidR="00A612D1" w:rsidRPr="007040B9" w:rsidRDefault="00096453" w:rsidP="00084AAE">
      <w:pPr>
        <w:numPr>
          <w:ilvl w:val="0"/>
          <w:numId w:val="2"/>
        </w:numPr>
        <w:spacing w:line="276" w:lineRule="auto"/>
        <w:ind w:firstLine="567"/>
        <w:rPr>
          <w:rFonts w:eastAsia="Calibri"/>
          <w:sz w:val="26"/>
          <w:szCs w:val="26"/>
          <w:lang w:val="vi-VN"/>
        </w:rPr>
      </w:pPr>
      <w:r w:rsidRPr="007040B9">
        <w:rPr>
          <w:rFonts w:eastAsia="Calibri"/>
          <w:sz w:val="26"/>
          <w:szCs w:val="26"/>
          <w:lang w:val="nl-NL"/>
        </w:rPr>
        <w:t>Thời gian giao hàng:</w:t>
      </w:r>
    </w:p>
    <w:p w14:paraId="341389BC" w14:textId="044FB399" w:rsidR="00A612D1" w:rsidRPr="007040B9" w:rsidRDefault="00096453" w:rsidP="00084AAE">
      <w:pPr>
        <w:spacing w:line="276" w:lineRule="auto"/>
        <w:ind w:firstLine="567"/>
        <w:rPr>
          <w:rFonts w:eastAsia="Calibri"/>
          <w:sz w:val="26"/>
          <w:szCs w:val="26"/>
          <w:lang w:val="vi-VN"/>
        </w:rPr>
      </w:pPr>
      <w:r w:rsidRPr="007040B9">
        <w:rPr>
          <w:rFonts w:eastAsia="Calibri"/>
          <w:sz w:val="26"/>
          <w:szCs w:val="26"/>
          <w:lang w:val="vi-VN"/>
        </w:rPr>
        <w:tab/>
        <w:t>- Giao thành nhiều đợt theo yêu cầu của chủ đầu tư</w:t>
      </w:r>
      <w:r w:rsidR="002816CA" w:rsidRPr="007040B9">
        <w:rPr>
          <w:rFonts w:eastAsia="Calibri"/>
          <w:sz w:val="26"/>
          <w:szCs w:val="26"/>
        </w:rPr>
        <w:t xml:space="preserve"> sau khi nhận được dự trù của bên mua (bằng email, điện thoại hoặc zalo)</w:t>
      </w:r>
      <w:r w:rsidRPr="007040B9">
        <w:rPr>
          <w:rFonts w:eastAsia="Calibri"/>
          <w:sz w:val="26"/>
          <w:szCs w:val="26"/>
          <w:lang w:val="vi-VN"/>
        </w:rPr>
        <w:t>.</w:t>
      </w:r>
    </w:p>
    <w:p w14:paraId="023261EC" w14:textId="77777777" w:rsidR="00A612D1" w:rsidRPr="007040B9" w:rsidRDefault="00096453" w:rsidP="00084AAE">
      <w:pPr>
        <w:spacing w:line="276" w:lineRule="auto"/>
        <w:ind w:firstLine="567"/>
        <w:rPr>
          <w:rFonts w:eastAsia="Calibri"/>
          <w:sz w:val="26"/>
          <w:szCs w:val="26"/>
          <w:lang w:val="vi-VN"/>
        </w:rPr>
      </w:pPr>
      <w:r w:rsidRPr="007040B9">
        <w:rPr>
          <w:rFonts w:eastAsia="Calibri"/>
          <w:sz w:val="26"/>
          <w:szCs w:val="26"/>
          <w:lang w:val="vi-VN"/>
        </w:rPr>
        <w:t xml:space="preserve">- Thực hiện việc cung ứng hàng hoá đảm bảo chất lượng trong vòng ≤ 05 ngày kể từ khi nhận được đơn đặt hàng </w:t>
      </w:r>
      <w:r w:rsidRPr="007040B9">
        <w:rPr>
          <w:rFonts w:eastAsia="Calibri"/>
          <w:i/>
          <w:iCs/>
          <w:sz w:val="26"/>
          <w:szCs w:val="26"/>
          <w:lang w:val="vi-VN"/>
        </w:rPr>
        <w:t>(nhà thầu có thể cam kết với thời gian n</w:t>
      </w:r>
      <w:r w:rsidRPr="007040B9">
        <w:rPr>
          <w:rFonts w:eastAsia="Calibri"/>
          <w:i/>
          <w:iCs/>
          <w:sz w:val="26"/>
          <w:szCs w:val="26"/>
          <w:lang w:val="nl-NL"/>
        </w:rPr>
        <w:t>gắ</w:t>
      </w:r>
      <w:r w:rsidRPr="007040B9">
        <w:rPr>
          <w:rFonts w:eastAsia="Calibri"/>
          <w:i/>
          <w:iCs/>
          <w:sz w:val="26"/>
          <w:szCs w:val="26"/>
          <w:lang w:val="vi-VN"/>
        </w:rPr>
        <w:t>n hơn)</w:t>
      </w:r>
      <w:r w:rsidRPr="007040B9">
        <w:rPr>
          <w:rFonts w:eastAsia="Calibri"/>
          <w:sz w:val="26"/>
          <w:szCs w:val="26"/>
          <w:lang w:val="vi-VN"/>
        </w:rPr>
        <w:t>.</w:t>
      </w:r>
    </w:p>
    <w:p w14:paraId="2F672093" w14:textId="77777777" w:rsidR="00A612D1" w:rsidRPr="007040B9" w:rsidRDefault="00096453" w:rsidP="00084AAE">
      <w:pPr>
        <w:spacing w:line="276" w:lineRule="auto"/>
        <w:ind w:firstLine="567"/>
        <w:rPr>
          <w:rFonts w:eastAsia="Calibri"/>
          <w:sz w:val="26"/>
          <w:szCs w:val="26"/>
          <w:lang w:val="vi-VN"/>
        </w:rPr>
      </w:pPr>
      <w:r w:rsidRPr="007040B9">
        <w:rPr>
          <w:rFonts w:eastAsia="Calibri"/>
          <w:sz w:val="26"/>
          <w:szCs w:val="26"/>
          <w:lang w:val="vi-VN"/>
        </w:rPr>
        <w:t xml:space="preserve">- Đáp ứng cung ứng hàng đột xuất trong vòng ≤ 48 giờ </w:t>
      </w:r>
      <w:r w:rsidRPr="007040B9">
        <w:rPr>
          <w:rFonts w:eastAsia="Calibri"/>
          <w:i/>
          <w:iCs/>
          <w:sz w:val="26"/>
          <w:szCs w:val="26"/>
          <w:lang w:val="vi-VN"/>
        </w:rPr>
        <w:t>(nhà thầu có thể cam kết với thời gian n</w:t>
      </w:r>
      <w:r w:rsidRPr="007040B9">
        <w:rPr>
          <w:rFonts w:eastAsia="Calibri"/>
          <w:i/>
          <w:iCs/>
          <w:sz w:val="26"/>
          <w:szCs w:val="26"/>
          <w:lang w:val="nl-NL"/>
        </w:rPr>
        <w:t>gắ</w:t>
      </w:r>
      <w:r w:rsidRPr="007040B9">
        <w:rPr>
          <w:rFonts w:eastAsia="Calibri"/>
          <w:i/>
          <w:iCs/>
          <w:sz w:val="26"/>
          <w:szCs w:val="26"/>
          <w:lang w:val="vi-VN"/>
        </w:rPr>
        <w:t>n hơn)</w:t>
      </w:r>
      <w:r w:rsidRPr="007040B9">
        <w:rPr>
          <w:rFonts w:eastAsia="Calibri"/>
          <w:sz w:val="26"/>
          <w:szCs w:val="26"/>
          <w:lang w:val="vi-VN"/>
        </w:rPr>
        <w:t>.</w:t>
      </w:r>
    </w:p>
    <w:p w14:paraId="146B2FEF" w14:textId="77777777" w:rsidR="00A612D1" w:rsidRPr="007040B9" w:rsidRDefault="00096453" w:rsidP="00084AAE">
      <w:pPr>
        <w:numPr>
          <w:ilvl w:val="0"/>
          <w:numId w:val="2"/>
        </w:numPr>
        <w:spacing w:line="276" w:lineRule="auto"/>
        <w:ind w:firstLine="567"/>
        <w:rPr>
          <w:rFonts w:eastAsia="Calibri"/>
          <w:sz w:val="26"/>
          <w:szCs w:val="26"/>
          <w:lang w:val="vi-VN"/>
        </w:rPr>
      </w:pPr>
      <w:r w:rsidRPr="007040B9">
        <w:rPr>
          <w:rFonts w:eastAsia="Calibri"/>
          <w:sz w:val="26"/>
          <w:szCs w:val="26"/>
          <w:lang w:val="vi-VN"/>
        </w:rPr>
        <w:t>Đáp ứng phạm vi cung cấp, tiến độ cung cấp, địa điểm cung cấp theo yêu cầu của E-HSMT</w:t>
      </w:r>
    </w:p>
    <w:p w14:paraId="1CA50502" w14:textId="77777777" w:rsidR="00A612D1" w:rsidRPr="007040B9" w:rsidRDefault="00096453" w:rsidP="00084AAE">
      <w:pPr>
        <w:numPr>
          <w:ilvl w:val="0"/>
          <w:numId w:val="2"/>
        </w:numPr>
        <w:spacing w:line="276" w:lineRule="auto"/>
        <w:ind w:right="-57" w:firstLine="567"/>
        <w:rPr>
          <w:rFonts w:eastAsia="Calibri"/>
          <w:sz w:val="26"/>
          <w:szCs w:val="26"/>
          <w:lang w:val="vi-VN"/>
        </w:rPr>
      </w:pPr>
      <w:r w:rsidRPr="007040B9">
        <w:rPr>
          <w:iCs/>
          <w:sz w:val="26"/>
          <w:szCs w:val="26"/>
          <w:lang w:val="vi-VN"/>
        </w:rPr>
        <w:t xml:space="preserve">Bảo hành, bảo trì đối với hàng hóa: </w:t>
      </w:r>
      <w:r w:rsidRPr="007040B9">
        <w:rPr>
          <w:rFonts w:eastAsia="Calibri"/>
          <w:sz w:val="26"/>
          <w:szCs w:val="26"/>
          <w:lang w:val="vi-VN"/>
        </w:rPr>
        <w:t xml:space="preserve">Trong vòng ≤ 03 ngày kể từ khi nhận được thông báo của người sử dụng về những lô hàng không đảm bảo chất lượng, nhà thầu phải thu hồi và thay thế bằng hàng hóa khác đáp ứng đúng chất lượng theo yêu cầu </w:t>
      </w:r>
      <w:r w:rsidRPr="007040B9">
        <w:rPr>
          <w:rFonts w:eastAsia="Calibri"/>
          <w:i/>
          <w:iCs/>
          <w:sz w:val="26"/>
          <w:szCs w:val="26"/>
          <w:lang w:val="vi-VN"/>
        </w:rPr>
        <w:t>(nhà thầu có thể cam kết với thời gian ngăn hơn)</w:t>
      </w:r>
      <w:r w:rsidRPr="007040B9">
        <w:rPr>
          <w:rFonts w:eastAsia="Calibri"/>
          <w:sz w:val="26"/>
          <w:szCs w:val="26"/>
          <w:lang w:val="vi-VN"/>
        </w:rPr>
        <w:t>.</w:t>
      </w:r>
    </w:p>
    <w:p w14:paraId="3F7F1E2F" w14:textId="77777777" w:rsidR="00A612D1" w:rsidRPr="007040B9" w:rsidRDefault="00096453" w:rsidP="00084AAE">
      <w:pPr>
        <w:numPr>
          <w:ilvl w:val="0"/>
          <w:numId w:val="2"/>
        </w:numPr>
        <w:spacing w:line="276" w:lineRule="auto"/>
        <w:ind w:right="-57" w:firstLine="567"/>
        <w:rPr>
          <w:rFonts w:eastAsia="Calibri"/>
          <w:sz w:val="26"/>
          <w:szCs w:val="26"/>
          <w:lang w:val="vi-VN"/>
        </w:rPr>
      </w:pPr>
      <w:r w:rsidRPr="007040B9">
        <w:rPr>
          <w:spacing w:val="-4"/>
          <w:sz w:val="26"/>
          <w:szCs w:val="26"/>
          <w:lang w:val="nl-NL"/>
        </w:rPr>
        <w:t xml:space="preserve">Nhãn </w:t>
      </w:r>
      <w:r w:rsidRPr="007040B9">
        <w:rPr>
          <w:rFonts w:eastAsia="Calibri"/>
          <w:sz w:val="26"/>
          <w:szCs w:val="26"/>
          <w:lang w:val="vi-VN"/>
        </w:rPr>
        <w:t>hàng hoá: Hàng hóa phải có nhãn hàng hóa theo đúng qui định của pháp luật về ghi nhãn hàng hoá;</w:t>
      </w:r>
    </w:p>
    <w:p w14:paraId="0AB5C4B3" w14:textId="77777777" w:rsidR="00A612D1" w:rsidRPr="007040B9" w:rsidRDefault="00096453" w:rsidP="00084AAE">
      <w:pPr>
        <w:numPr>
          <w:ilvl w:val="0"/>
          <w:numId w:val="2"/>
        </w:numPr>
        <w:spacing w:line="276" w:lineRule="auto"/>
        <w:ind w:right="-57" w:firstLine="567"/>
        <w:rPr>
          <w:spacing w:val="-4"/>
          <w:sz w:val="26"/>
          <w:szCs w:val="26"/>
          <w:lang w:val="nl-NL"/>
        </w:rPr>
      </w:pPr>
      <w:r w:rsidRPr="007040B9">
        <w:rPr>
          <w:rFonts w:eastAsia="Calibri"/>
          <w:sz w:val="26"/>
          <w:szCs w:val="26"/>
          <w:lang w:val="vi-VN"/>
        </w:rPr>
        <w:t>Đóng</w:t>
      </w:r>
      <w:r w:rsidRPr="007040B9">
        <w:rPr>
          <w:spacing w:val="-4"/>
          <w:sz w:val="26"/>
          <w:szCs w:val="26"/>
          <w:lang w:val="nl-NL"/>
        </w:rPr>
        <w:t xml:space="preserve"> gói, bảo quản hàng hoá: Đóng gói và bảo quản hàng hoá theo đúng yêu cầu của nhà sản xuất, ngoài ra việc đóng gói phải phù hợp với từng loại phương tiện vận chuyển để chuyển hàng hoá nhằm phòng ngừa mọi hư hỏng trong quá trình vận chuyển, bốc dỡ và các tác động khác của môi trường.</w:t>
      </w:r>
    </w:p>
    <w:p w14:paraId="2AD293F5" w14:textId="77777777" w:rsidR="00DD0C85" w:rsidRPr="007040B9" w:rsidRDefault="00DD0C85" w:rsidP="00084AAE">
      <w:pPr>
        <w:numPr>
          <w:ilvl w:val="0"/>
          <w:numId w:val="2"/>
        </w:numPr>
        <w:spacing w:line="276" w:lineRule="auto"/>
        <w:ind w:right="-57" w:firstLine="567"/>
        <w:rPr>
          <w:rFonts w:eastAsia="Calibri"/>
          <w:sz w:val="26"/>
          <w:szCs w:val="26"/>
          <w:lang w:val="vi-VN"/>
        </w:rPr>
      </w:pPr>
      <w:r w:rsidRPr="007040B9">
        <w:rPr>
          <w:rFonts w:eastAsia="Calibri"/>
          <w:sz w:val="26"/>
          <w:szCs w:val="26"/>
          <w:lang w:val="vi-VN"/>
        </w:rPr>
        <w:t>Chịu trách nhiệm cung cấp thiết bị y tế để sử dụng hóa chất, vật tư xét nghiệm trúng thầu theo yêu cầu của Chủ đầu tư (nếu Chủ đầu tư chưa có thiết bị y tế để sử dụng hoặc đã có nhưng bị quá tải, hỏng hóc…).</w:t>
      </w:r>
    </w:p>
    <w:p w14:paraId="2C1132B2" w14:textId="106ACD6F" w:rsidR="00DD0C85" w:rsidRPr="007040B9" w:rsidRDefault="00DD0C85" w:rsidP="00084AAE">
      <w:pPr>
        <w:spacing w:line="276" w:lineRule="auto"/>
        <w:ind w:right="-57" w:firstLine="567"/>
        <w:rPr>
          <w:spacing w:val="-4"/>
          <w:sz w:val="26"/>
          <w:szCs w:val="26"/>
          <w:lang w:val="nl-NL"/>
        </w:rPr>
      </w:pPr>
      <w:r w:rsidRPr="007040B9">
        <w:rPr>
          <w:spacing w:val="-4"/>
          <w:sz w:val="26"/>
          <w:szCs w:val="26"/>
          <w:lang w:val="nl-NL"/>
        </w:rPr>
        <w:t>- Nhà thầu cam kết cung cấp thiết bị được lưu hành hợp pháp để sử dụng hàng hóa trúng thầu trong trường hợp có yêu cầu của chủ đầu tư (Nhà thầu cam kết không thu phí sử dụng m</w:t>
      </w:r>
      <w:r w:rsidR="00595672" w:rsidRPr="007040B9">
        <w:rPr>
          <w:spacing w:val="-4"/>
          <w:sz w:val="26"/>
          <w:szCs w:val="26"/>
          <w:lang w:val="nl-NL"/>
        </w:rPr>
        <w:t>áy, tự chi trả chi phí duy trì</w:t>
      </w:r>
      <w:r w:rsidRPr="007040B9">
        <w:rPr>
          <w:spacing w:val="-4"/>
          <w:sz w:val="26"/>
          <w:szCs w:val="26"/>
          <w:lang w:val="nl-NL"/>
        </w:rPr>
        <w:t xml:space="preserve"> bảo dưỡng sửa chữa máy, hiệu chuẩn... chỉ thu tiền hàng hóa theo kết quả đấu thầu)</w:t>
      </w:r>
    </w:p>
    <w:p w14:paraId="126F777F" w14:textId="404D48B6" w:rsidR="009C47FA" w:rsidRPr="007040B9" w:rsidRDefault="00DD0C85" w:rsidP="00084AAE">
      <w:pPr>
        <w:spacing w:line="276" w:lineRule="auto"/>
        <w:ind w:right="-57" w:firstLine="567"/>
        <w:rPr>
          <w:spacing w:val="-4"/>
          <w:sz w:val="26"/>
          <w:szCs w:val="26"/>
          <w:lang w:val="nl-NL"/>
        </w:rPr>
      </w:pPr>
      <w:r w:rsidRPr="007040B9">
        <w:rPr>
          <w:spacing w:val="-4"/>
          <w:sz w:val="26"/>
          <w:szCs w:val="26"/>
          <w:lang w:val="nl-NL"/>
        </w:rPr>
        <w:t>9. Đối với các lô (phần)</w:t>
      </w:r>
      <w:r w:rsidR="008A3D86" w:rsidRPr="007040B9">
        <w:rPr>
          <w:spacing w:val="-4"/>
          <w:sz w:val="26"/>
          <w:szCs w:val="26"/>
          <w:lang w:val="nl-NL"/>
        </w:rPr>
        <w:t xml:space="preserve"> có thứ tự </w:t>
      </w:r>
      <w:r w:rsidR="008A3D86" w:rsidRPr="007040B9">
        <w:rPr>
          <w:spacing w:val="-4"/>
          <w:sz w:val="26"/>
          <w:szCs w:val="26"/>
          <w:lang w:val="nl-NL"/>
        </w:rPr>
        <w:fldChar w:fldCharType="begin"/>
      </w:r>
      <w:r w:rsidR="008A3D86" w:rsidRPr="007040B9">
        <w:rPr>
          <w:spacing w:val="-4"/>
          <w:sz w:val="26"/>
          <w:szCs w:val="26"/>
          <w:lang w:val="nl-NL"/>
        </w:rPr>
        <w:instrText xml:space="preserve"> MERGEFIELD Phần_máy_đóng </w:instrText>
      </w:r>
      <w:r w:rsidR="008A3D86" w:rsidRPr="007040B9">
        <w:rPr>
          <w:spacing w:val="-4"/>
          <w:sz w:val="26"/>
          <w:szCs w:val="26"/>
          <w:lang w:val="nl-NL"/>
        </w:rPr>
        <w:fldChar w:fldCharType="separate"/>
      </w:r>
      <w:r w:rsidR="00787CE7" w:rsidRPr="007040B9">
        <w:rPr>
          <w:noProof/>
          <w:spacing w:val="-4"/>
          <w:sz w:val="26"/>
          <w:szCs w:val="26"/>
          <w:lang w:val="nl-NL"/>
        </w:rPr>
        <w:t>1, 2</w:t>
      </w:r>
      <w:r w:rsidR="008A3D86" w:rsidRPr="007040B9">
        <w:rPr>
          <w:spacing w:val="-4"/>
          <w:sz w:val="26"/>
          <w:szCs w:val="26"/>
          <w:lang w:val="nl-NL"/>
        </w:rPr>
        <w:fldChar w:fldCharType="end"/>
      </w:r>
      <w:r w:rsidR="008A3D86" w:rsidRPr="007040B9">
        <w:rPr>
          <w:spacing w:val="-4"/>
          <w:sz w:val="26"/>
          <w:szCs w:val="26"/>
          <w:lang w:val="nl-NL"/>
        </w:rPr>
        <w:t>:</w:t>
      </w:r>
    </w:p>
    <w:p w14:paraId="57BCEBA5" w14:textId="16F9ABD2" w:rsidR="009C47FA" w:rsidRPr="007040B9" w:rsidRDefault="009C47FA" w:rsidP="00084AAE">
      <w:pPr>
        <w:spacing w:line="276" w:lineRule="auto"/>
        <w:ind w:right="-57" w:firstLine="567"/>
        <w:rPr>
          <w:spacing w:val="-4"/>
          <w:sz w:val="26"/>
          <w:szCs w:val="26"/>
          <w:lang w:val="nl-NL"/>
        </w:rPr>
      </w:pPr>
      <w:r w:rsidRPr="007040B9">
        <w:rPr>
          <w:spacing w:val="-4"/>
          <w:sz w:val="26"/>
          <w:szCs w:val="26"/>
          <w:lang w:val="nl-NL"/>
        </w:rPr>
        <w:t>- Cam kết hỗ trợ kỹ thuật đối với thiết bị có sử dụng hàng hóa dự thầu do nhà thầu cung cấp trong trường hợp</w:t>
      </w:r>
      <w:r w:rsidR="00C661A4" w:rsidRPr="007040B9">
        <w:rPr>
          <w:spacing w:val="-4"/>
          <w:sz w:val="26"/>
          <w:szCs w:val="26"/>
          <w:lang w:val="nl-NL"/>
        </w:rPr>
        <w:t xml:space="preserve"> xảy ra sự cố trong vòng 24</w:t>
      </w:r>
      <w:r w:rsidRPr="007040B9">
        <w:rPr>
          <w:spacing w:val="-4"/>
          <w:sz w:val="26"/>
          <w:szCs w:val="26"/>
          <w:lang w:val="nl-NL"/>
        </w:rPr>
        <w:t xml:space="preserve"> giờ kể từ khi có thông báo của đơn vị sử dụng.</w:t>
      </w:r>
    </w:p>
    <w:p w14:paraId="5706306D" w14:textId="51B7A818" w:rsidR="009C47FA" w:rsidRPr="007040B9" w:rsidRDefault="009C47FA" w:rsidP="00084AAE">
      <w:pPr>
        <w:spacing w:line="276" w:lineRule="auto"/>
        <w:ind w:right="-57" w:firstLine="567"/>
        <w:rPr>
          <w:spacing w:val="-4"/>
          <w:sz w:val="26"/>
          <w:szCs w:val="26"/>
          <w:lang w:val="nl-NL"/>
        </w:rPr>
      </w:pPr>
      <w:r w:rsidRPr="007040B9">
        <w:rPr>
          <w:spacing w:val="-4"/>
          <w:sz w:val="26"/>
          <w:szCs w:val="26"/>
          <w:lang w:val="nl-NL"/>
        </w:rPr>
        <w:t>- Cam kết hàng hóa dự thầu sử dụng tương thích với hệ t</w:t>
      </w:r>
      <w:r w:rsidR="00084AAE" w:rsidRPr="007040B9">
        <w:rPr>
          <w:spacing w:val="-4"/>
          <w:sz w:val="26"/>
          <w:szCs w:val="26"/>
          <w:lang w:val="nl-NL"/>
        </w:rPr>
        <w:t>hống thiết bị có sẵn tại đơn vị.</w:t>
      </w:r>
    </w:p>
    <w:p w14:paraId="7DDF298D" w14:textId="6FEB4EB2" w:rsidR="009C47FA" w:rsidRPr="007040B9" w:rsidRDefault="009C47FA" w:rsidP="00084AAE">
      <w:pPr>
        <w:spacing w:line="276" w:lineRule="auto"/>
        <w:ind w:right="-57" w:firstLine="567"/>
        <w:rPr>
          <w:spacing w:val="-4"/>
          <w:sz w:val="26"/>
          <w:szCs w:val="26"/>
          <w:lang w:val="nl-NL"/>
        </w:rPr>
      </w:pPr>
      <w:r w:rsidRPr="007040B9">
        <w:rPr>
          <w:spacing w:val="-4"/>
          <w:sz w:val="26"/>
          <w:szCs w:val="26"/>
          <w:lang w:val="nl-NL"/>
        </w:rPr>
        <w:t>1</w:t>
      </w:r>
      <w:r w:rsidR="008A3D86" w:rsidRPr="007040B9">
        <w:rPr>
          <w:spacing w:val="-4"/>
          <w:sz w:val="26"/>
          <w:szCs w:val="26"/>
          <w:lang w:val="nl-NL"/>
        </w:rPr>
        <w:t xml:space="preserve">0. Đối với lô (phần) có thứ tự </w:t>
      </w:r>
      <w:r w:rsidR="008A3D86" w:rsidRPr="007040B9">
        <w:rPr>
          <w:spacing w:val="-4"/>
          <w:sz w:val="26"/>
          <w:szCs w:val="26"/>
          <w:lang w:val="nl-NL"/>
        </w:rPr>
        <w:fldChar w:fldCharType="begin"/>
      </w:r>
      <w:r w:rsidR="008A3D86" w:rsidRPr="007040B9">
        <w:rPr>
          <w:spacing w:val="-4"/>
          <w:sz w:val="26"/>
          <w:szCs w:val="26"/>
          <w:lang w:val="nl-NL"/>
        </w:rPr>
        <w:instrText xml:space="preserve"> MERGEFIELD Phần_máy_mở </w:instrText>
      </w:r>
      <w:r w:rsidR="008A3D86" w:rsidRPr="007040B9">
        <w:rPr>
          <w:spacing w:val="-4"/>
          <w:sz w:val="26"/>
          <w:szCs w:val="26"/>
          <w:lang w:val="nl-NL"/>
        </w:rPr>
        <w:fldChar w:fldCharType="separate"/>
      </w:r>
      <w:r w:rsidR="00787CE7" w:rsidRPr="007040B9">
        <w:rPr>
          <w:noProof/>
          <w:spacing w:val="-4"/>
          <w:sz w:val="26"/>
          <w:szCs w:val="26"/>
          <w:lang w:val="nl-NL"/>
        </w:rPr>
        <w:t>3</w:t>
      </w:r>
      <w:r w:rsidR="008A3D86" w:rsidRPr="007040B9">
        <w:rPr>
          <w:spacing w:val="-4"/>
          <w:sz w:val="26"/>
          <w:szCs w:val="26"/>
          <w:lang w:val="nl-NL"/>
        </w:rPr>
        <w:fldChar w:fldCharType="end"/>
      </w:r>
      <w:r w:rsidRPr="007040B9">
        <w:rPr>
          <w:spacing w:val="-4"/>
          <w:sz w:val="26"/>
          <w:szCs w:val="26"/>
          <w:lang w:val="nl-NL"/>
        </w:rPr>
        <w:t>:</w:t>
      </w:r>
    </w:p>
    <w:p w14:paraId="22C0E0E5" w14:textId="6D36A865" w:rsidR="009C47FA" w:rsidRPr="007040B9" w:rsidRDefault="009679EA" w:rsidP="00084AAE">
      <w:pPr>
        <w:spacing w:line="276" w:lineRule="auto"/>
        <w:ind w:right="-57" w:firstLine="567"/>
        <w:rPr>
          <w:spacing w:val="-4"/>
          <w:sz w:val="26"/>
          <w:szCs w:val="26"/>
          <w:lang w:val="nl-NL"/>
        </w:rPr>
      </w:pPr>
      <w:r w:rsidRPr="007040B9">
        <w:rPr>
          <w:spacing w:val="-4"/>
          <w:sz w:val="26"/>
          <w:szCs w:val="26"/>
          <w:lang w:val="nl-NL"/>
        </w:rPr>
        <w:t xml:space="preserve">- </w:t>
      </w:r>
      <w:r w:rsidR="009C47FA" w:rsidRPr="007040B9">
        <w:rPr>
          <w:spacing w:val="-4"/>
          <w:sz w:val="26"/>
          <w:szCs w:val="26"/>
          <w:lang w:val="nl-NL"/>
        </w:rPr>
        <w:t>Nhà th</w:t>
      </w:r>
      <w:r w:rsidR="00DE6F53" w:rsidRPr="007040B9">
        <w:rPr>
          <w:spacing w:val="-4"/>
          <w:sz w:val="26"/>
          <w:szCs w:val="26"/>
          <w:lang w:val="nl-NL"/>
        </w:rPr>
        <w:t xml:space="preserve">ầu cam kết cung cấp tối thiểu </w:t>
      </w:r>
      <w:r w:rsidR="00B24EB9" w:rsidRPr="007040B9">
        <w:rPr>
          <w:spacing w:val="-4"/>
          <w:sz w:val="26"/>
          <w:szCs w:val="26"/>
          <w:lang w:val="nl-NL"/>
        </w:rPr>
        <w:t>01</w:t>
      </w:r>
      <w:r w:rsidR="009C47FA" w:rsidRPr="007040B9">
        <w:rPr>
          <w:spacing w:val="-4"/>
          <w:sz w:val="26"/>
          <w:szCs w:val="26"/>
          <w:lang w:val="nl-NL"/>
        </w:rPr>
        <w:t xml:space="preserve"> </w:t>
      </w:r>
      <w:r w:rsidR="00B24EB9" w:rsidRPr="007040B9">
        <w:rPr>
          <w:spacing w:val="-4"/>
          <w:sz w:val="26"/>
          <w:szCs w:val="26"/>
          <w:lang w:val="nl-NL"/>
        </w:rPr>
        <w:t>hệ thống</w:t>
      </w:r>
      <w:r w:rsidR="009C47FA" w:rsidRPr="007040B9">
        <w:rPr>
          <w:spacing w:val="-4"/>
          <w:sz w:val="26"/>
          <w:szCs w:val="26"/>
          <w:lang w:val="nl-NL"/>
        </w:rPr>
        <w:t xml:space="preserve"> để sử dụng hóa chất, vật tư xét nghiệm tương ứng trong lô (phần)</w:t>
      </w:r>
      <w:r w:rsidRPr="007040B9">
        <w:rPr>
          <w:spacing w:val="-4"/>
          <w:sz w:val="26"/>
          <w:szCs w:val="26"/>
          <w:lang w:val="nl-NL"/>
        </w:rPr>
        <w:t>, thực hiện bảo hành, bảo trì thiết bị theo quy định của nhà sản xuất</w:t>
      </w:r>
      <w:r w:rsidR="009C47FA" w:rsidRPr="007040B9">
        <w:rPr>
          <w:spacing w:val="-4"/>
          <w:sz w:val="26"/>
          <w:szCs w:val="26"/>
          <w:lang w:val="nl-NL"/>
        </w:rPr>
        <w:t>.</w:t>
      </w:r>
    </w:p>
    <w:p w14:paraId="55E6C64A" w14:textId="1B78D954" w:rsidR="009679EA" w:rsidRPr="007040B9" w:rsidRDefault="009679EA" w:rsidP="00084AAE">
      <w:pPr>
        <w:spacing w:line="276" w:lineRule="auto"/>
        <w:ind w:right="-57" w:firstLine="567"/>
        <w:rPr>
          <w:spacing w:val="-4"/>
          <w:sz w:val="26"/>
          <w:szCs w:val="26"/>
          <w:lang w:val="nl-NL"/>
        </w:rPr>
      </w:pPr>
      <w:r w:rsidRPr="007040B9">
        <w:rPr>
          <w:spacing w:val="-4"/>
          <w:sz w:val="26"/>
          <w:szCs w:val="26"/>
          <w:lang w:val="nl-NL"/>
        </w:rPr>
        <w:lastRenderedPageBreak/>
        <w:t xml:space="preserve">- </w:t>
      </w:r>
      <w:r w:rsidR="00CD4DA6" w:rsidRPr="007040B9">
        <w:rPr>
          <w:spacing w:val="-4"/>
          <w:sz w:val="26"/>
          <w:szCs w:val="26"/>
          <w:lang w:val="nl-NL"/>
        </w:rPr>
        <w:t>Nhà thầu c</w:t>
      </w:r>
      <w:r w:rsidRPr="007040B9">
        <w:rPr>
          <w:spacing w:val="-4"/>
          <w:sz w:val="26"/>
          <w:szCs w:val="26"/>
          <w:lang w:val="nl-NL"/>
        </w:rPr>
        <w:t>am kết hỗ trợ kỹ thuật đối với thiết bị có sử dụng hàng hóa dự thầu do nhà thầu cung cấp trong trường hợp xảy ra sự c</w:t>
      </w:r>
      <w:r w:rsidR="00C661A4" w:rsidRPr="007040B9">
        <w:rPr>
          <w:spacing w:val="-4"/>
          <w:sz w:val="26"/>
          <w:szCs w:val="26"/>
          <w:lang w:val="nl-NL"/>
        </w:rPr>
        <w:t>ố trong vòng 24</w:t>
      </w:r>
      <w:r w:rsidRPr="007040B9">
        <w:rPr>
          <w:spacing w:val="-4"/>
          <w:sz w:val="26"/>
          <w:szCs w:val="26"/>
          <w:lang w:val="nl-NL"/>
        </w:rPr>
        <w:t xml:space="preserve"> giờ kể từ khi có thông báo của đơn vị sử dụng và Nhà thầu chịu trách nhiệm chi trả về các chi phí liên quan này.</w:t>
      </w:r>
    </w:p>
    <w:p w14:paraId="0636315B" w14:textId="55E2ADF2" w:rsidR="00CD4DA6" w:rsidRPr="007040B9" w:rsidRDefault="00CD4DA6" w:rsidP="00084AAE">
      <w:pPr>
        <w:spacing w:line="276" w:lineRule="auto"/>
        <w:ind w:right="-57" w:firstLine="567"/>
        <w:rPr>
          <w:spacing w:val="-4"/>
          <w:sz w:val="26"/>
          <w:szCs w:val="26"/>
          <w:lang w:val="nl-NL"/>
        </w:rPr>
      </w:pPr>
      <w:r w:rsidRPr="007040B9">
        <w:rPr>
          <w:spacing w:val="-4"/>
          <w:sz w:val="26"/>
          <w:szCs w:val="26"/>
          <w:lang w:val="nl-NL"/>
        </w:rPr>
        <w:t>- Nhà thầu cam kết các hóa chất</w:t>
      </w:r>
      <w:r w:rsidR="001A4DC3" w:rsidRPr="007040B9">
        <w:rPr>
          <w:spacing w:val="-4"/>
          <w:sz w:val="26"/>
          <w:szCs w:val="26"/>
          <w:lang w:val="nl-NL"/>
        </w:rPr>
        <w:t xml:space="preserve"> là đồng bộ, sử dụng chung trên cùng một thiết bị</w:t>
      </w:r>
      <w:r w:rsidRPr="007040B9">
        <w:rPr>
          <w:spacing w:val="-4"/>
          <w:sz w:val="26"/>
          <w:szCs w:val="26"/>
          <w:lang w:val="nl-NL"/>
        </w:rPr>
        <w:t>.</w:t>
      </w:r>
    </w:p>
    <w:p w14:paraId="3E2025C4" w14:textId="493967B4" w:rsidR="00CD4DA6" w:rsidRPr="007040B9" w:rsidRDefault="00CD4DA6" w:rsidP="00084AAE">
      <w:pPr>
        <w:spacing w:line="276" w:lineRule="auto"/>
        <w:ind w:right="-57" w:firstLine="567"/>
        <w:rPr>
          <w:spacing w:val="-4"/>
          <w:sz w:val="26"/>
          <w:szCs w:val="26"/>
          <w:lang w:val="nl-NL"/>
        </w:rPr>
      </w:pPr>
      <w:r w:rsidRPr="007040B9">
        <w:rPr>
          <w:spacing w:val="-4"/>
          <w:sz w:val="26"/>
          <w:szCs w:val="26"/>
          <w:lang w:val="nl-NL"/>
        </w:rPr>
        <w:t xml:space="preserve">- Yêu cầu về năm sản xuất thiết bị: Thiết bị được sản xuất từ năm </w:t>
      </w:r>
      <w:r w:rsidR="006A0123" w:rsidRPr="007040B9">
        <w:rPr>
          <w:spacing w:val="-4"/>
          <w:sz w:val="26"/>
          <w:szCs w:val="26"/>
          <w:lang w:val="nl-NL"/>
        </w:rPr>
        <w:t>2021</w:t>
      </w:r>
      <w:r w:rsidR="001A4DC3" w:rsidRPr="007040B9">
        <w:rPr>
          <w:spacing w:val="-4"/>
          <w:sz w:val="26"/>
          <w:szCs w:val="26"/>
          <w:lang w:val="nl-NL"/>
        </w:rPr>
        <w:t xml:space="preserve"> trở về sau</w:t>
      </w:r>
      <w:r w:rsidR="00BE3CE9" w:rsidRPr="007040B9">
        <w:rPr>
          <w:spacing w:val="-4"/>
          <w:sz w:val="26"/>
          <w:szCs w:val="26"/>
          <w:lang w:val="nl-NL"/>
        </w:rPr>
        <w:t xml:space="preserve">, </w:t>
      </w:r>
      <w:r w:rsidR="001A4DC3" w:rsidRPr="007040B9">
        <w:rPr>
          <w:spacing w:val="-4"/>
          <w:sz w:val="26"/>
          <w:szCs w:val="26"/>
          <w:lang w:val="nl-NL"/>
        </w:rPr>
        <w:t xml:space="preserve">trước khi đưa vào sử dụng được kiểm định chất lượng </w:t>
      </w:r>
      <w:r w:rsidR="00BE3CE9" w:rsidRPr="007040B9">
        <w:rPr>
          <w:spacing w:val="-4"/>
          <w:sz w:val="26"/>
          <w:szCs w:val="26"/>
          <w:lang w:val="nl-NL"/>
        </w:rPr>
        <w:t>(chi phí kiểm định do nhà thầu chịu).</w:t>
      </w:r>
    </w:p>
    <w:p w14:paraId="46525CBD" w14:textId="40C85A6D" w:rsidR="00CE3C40" w:rsidRPr="007040B9" w:rsidRDefault="00CE3C40" w:rsidP="00084AAE">
      <w:pPr>
        <w:spacing w:line="276" w:lineRule="auto"/>
        <w:ind w:right="-57" w:firstLine="567"/>
        <w:rPr>
          <w:spacing w:val="-4"/>
          <w:sz w:val="26"/>
          <w:szCs w:val="26"/>
          <w:lang w:val="nl-NL"/>
        </w:rPr>
      </w:pPr>
      <w:r w:rsidRPr="007040B9">
        <w:rPr>
          <w:spacing w:val="-4"/>
          <w:sz w:val="26"/>
          <w:szCs w:val="26"/>
          <w:lang w:val="nl-NL"/>
        </w:rPr>
        <w:t>- Yêu cầu về xuất xứ thiết bị: G7/ Châu Âu</w:t>
      </w:r>
    </w:p>
    <w:p w14:paraId="31F5D87E" w14:textId="77777777" w:rsidR="00A612D1" w:rsidRPr="007040B9" w:rsidRDefault="00A612D1" w:rsidP="00084AAE">
      <w:pPr>
        <w:spacing w:line="276" w:lineRule="auto"/>
        <w:ind w:left="720" w:right="-57" w:firstLine="567"/>
        <w:rPr>
          <w:rFonts w:eastAsia="Calibri"/>
          <w:sz w:val="26"/>
          <w:szCs w:val="26"/>
          <w:lang w:val="vi-VN"/>
        </w:rPr>
      </w:pPr>
    </w:p>
    <w:p w14:paraId="2A46B0A4" w14:textId="294A9046" w:rsidR="00A612D1" w:rsidRPr="007040B9" w:rsidRDefault="00096453" w:rsidP="00084AAE">
      <w:pPr>
        <w:spacing w:line="276" w:lineRule="auto"/>
        <w:ind w:firstLine="567"/>
        <w:rPr>
          <w:sz w:val="26"/>
          <w:szCs w:val="26"/>
          <w:lang w:val="vi-VN"/>
        </w:rPr>
      </w:pPr>
      <w:r w:rsidRPr="007040B9">
        <w:rPr>
          <w:sz w:val="26"/>
          <w:szCs w:val="26"/>
          <w:lang w:val="vi-VN"/>
        </w:rPr>
        <w:tab/>
      </w:r>
      <w:r w:rsidR="00CE3C40" w:rsidRPr="007040B9">
        <w:rPr>
          <w:b/>
          <w:bCs/>
          <w:sz w:val="26"/>
          <w:szCs w:val="26"/>
        </w:rPr>
        <w:t xml:space="preserve">* </w:t>
      </w:r>
      <w:r w:rsidRPr="007040B9">
        <w:rPr>
          <w:b/>
          <w:bCs/>
          <w:sz w:val="26"/>
          <w:szCs w:val="26"/>
          <w:lang w:val="vi-VN"/>
        </w:rPr>
        <w:t>Nhà thầu phải cung cấp đầy đủ thông tin của hàng hóa vào "Bảng kê khai dữ liệu hàng hóa dự thầu" và "Bảng kê khai đặc tính, thông số kỹ thuật của hàng hóa dự thầu" dưới đây</w:t>
      </w:r>
      <w:r w:rsidRPr="007040B9">
        <w:rPr>
          <w:sz w:val="26"/>
          <w:szCs w:val="26"/>
          <w:lang w:val="vi-VN"/>
        </w:rPr>
        <w:t>:</w:t>
      </w:r>
    </w:p>
    <w:p w14:paraId="470994DF" w14:textId="77777777" w:rsidR="00A612D1" w:rsidRPr="007040B9" w:rsidRDefault="00A612D1">
      <w:pPr>
        <w:widowControl w:val="0"/>
        <w:spacing w:before="120" w:after="120" w:line="264" w:lineRule="auto"/>
        <w:jc w:val="center"/>
        <w:rPr>
          <w:b/>
          <w:sz w:val="26"/>
          <w:szCs w:val="26"/>
          <w:lang w:val="nl-NL"/>
        </w:rPr>
        <w:sectPr w:rsidR="00A612D1" w:rsidRPr="007040B9" w:rsidSect="0027411A">
          <w:footerReference w:type="default" r:id="rId9"/>
          <w:footnotePr>
            <w:numRestart w:val="eachPage"/>
          </w:footnotePr>
          <w:pgSz w:w="11907" w:h="16839"/>
          <w:pgMar w:top="1134" w:right="1134" w:bottom="851" w:left="1701" w:header="720" w:footer="358" w:gutter="0"/>
          <w:cols w:space="720"/>
          <w:docGrid w:linePitch="360"/>
        </w:sectPr>
      </w:pPr>
    </w:p>
    <w:p w14:paraId="374B03EF" w14:textId="77777777" w:rsidR="00A612D1" w:rsidRPr="007040B9" w:rsidRDefault="00096453">
      <w:pPr>
        <w:pStyle w:val="Heading2"/>
        <w:rPr>
          <w:rFonts w:ascii="Times New Roman" w:hAnsi="Times New Roman"/>
          <w:bCs/>
          <w:sz w:val="26"/>
          <w:szCs w:val="26"/>
          <w:lang w:val="nl-NL"/>
        </w:rPr>
      </w:pPr>
      <w:bookmarkStart w:id="0" w:name="_Toc24473239"/>
      <w:bookmarkStart w:id="1" w:name="_Toc25740616"/>
      <w:r w:rsidRPr="007040B9">
        <w:rPr>
          <w:rFonts w:ascii="Times New Roman" w:hAnsi="Times New Roman"/>
          <w:bCs/>
          <w:sz w:val="26"/>
          <w:szCs w:val="26"/>
          <w:lang w:val="nl-NL"/>
        </w:rPr>
        <w:lastRenderedPageBreak/>
        <w:t>B</w:t>
      </w:r>
      <w:r w:rsidRPr="007040B9">
        <w:rPr>
          <w:rFonts w:ascii="Times New Roman" w:hAnsi="Times New Roman"/>
          <w:bCs/>
          <w:sz w:val="26"/>
          <w:szCs w:val="26"/>
          <w:lang w:val="pt-BR"/>
        </w:rPr>
        <w:t xml:space="preserve">ẢNG </w:t>
      </w:r>
      <w:r w:rsidRPr="007040B9">
        <w:rPr>
          <w:rFonts w:ascii="Times New Roman" w:hAnsi="Times New Roman"/>
          <w:bCs/>
          <w:sz w:val="26"/>
          <w:szCs w:val="26"/>
          <w:lang w:val="nl-NL"/>
        </w:rPr>
        <w:t>KÊ KHAI DỮ LIỆU HÀNG HÓA DỰ THẦU</w:t>
      </w:r>
      <w:bookmarkEnd w:id="0"/>
      <w:bookmarkEnd w:id="1"/>
    </w:p>
    <w:p w14:paraId="53E2A74A" w14:textId="77777777" w:rsidR="00A612D1" w:rsidRPr="007040B9" w:rsidRDefault="00096453">
      <w:pPr>
        <w:spacing w:before="120"/>
        <w:rPr>
          <w:bCs/>
          <w:sz w:val="26"/>
          <w:szCs w:val="26"/>
          <w:lang w:val="pt-BR"/>
        </w:rPr>
      </w:pPr>
      <w:r w:rsidRPr="007040B9">
        <w:rPr>
          <w:bCs/>
          <w:sz w:val="26"/>
          <w:szCs w:val="26"/>
          <w:lang w:val="pt-BR"/>
        </w:rPr>
        <w:t>Tên nhà thầu: ....................................</w:t>
      </w:r>
    </w:p>
    <w:p w14:paraId="393895F4" w14:textId="77777777" w:rsidR="00A612D1" w:rsidRPr="007040B9" w:rsidRDefault="00096453">
      <w:pPr>
        <w:spacing w:before="120"/>
        <w:rPr>
          <w:bCs/>
          <w:sz w:val="26"/>
          <w:szCs w:val="26"/>
          <w:lang w:val="pt-BR"/>
        </w:rPr>
      </w:pPr>
      <w:r w:rsidRPr="007040B9">
        <w:rPr>
          <w:bCs/>
          <w:sz w:val="26"/>
          <w:szCs w:val="26"/>
          <w:lang w:val="vi-VN"/>
        </w:rPr>
        <w:t>Địa chỉ</w:t>
      </w:r>
      <w:r w:rsidRPr="007040B9">
        <w:rPr>
          <w:bCs/>
          <w:sz w:val="26"/>
          <w:szCs w:val="26"/>
          <w:lang w:val="pt-BR"/>
        </w:rPr>
        <w:t>: ..............................................</w:t>
      </w:r>
    </w:p>
    <w:p w14:paraId="4ADD83D6" w14:textId="77777777" w:rsidR="00A612D1" w:rsidRPr="007040B9" w:rsidRDefault="00096453">
      <w:pPr>
        <w:spacing w:before="120"/>
        <w:rPr>
          <w:bCs/>
          <w:sz w:val="26"/>
          <w:szCs w:val="26"/>
          <w:lang w:val="pt-BR"/>
        </w:rPr>
      </w:pPr>
      <w:r w:rsidRPr="007040B9">
        <w:rPr>
          <w:bCs/>
          <w:sz w:val="26"/>
          <w:szCs w:val="26"/>
          <w:lang w:val="vi-VN"/>
        </w:rPr>
        <w:t>Số điện thoại</w:t>
      </w:r>
      <w:r w:rsidRPr="007040B9">
        <w:rPr>
          <w:bCs/>
          <w:sz w:val="26"/>
          <w:szCs w:val="26"/>
          <w:lang w:val="pt-BR"/>
        </w:rPr>
        <w:t>: .....................................</w:t>
      </w:r>
    </w:p>
    <w:p w14:paraId="2F178C8C" w14:textId="77777777" w:rsidR="00A612D1" w:rsidRPr="007040B9" w:rsidRDefault="00096453">
      <w:pPr>
        <w:spacing w:before="120"/>
        <w:rPr>
          <w:bCs/>
          <w:sz w:val="26"/>
          <w:szCs w:val="26"/>
          <w:lang w:val="pt-BR"/>
        </w:rPr>
      </w:pPr>
      <w:r w:rsidRPr="007040B9">
        <w:rPr>
          <w:bCs/>
          <w:sz w:val="26"/>
          <w:szCs w:val="26"/>
          <w:lang w:val="pt-BR"/>
        </w:rPr>
        <w:t>Gói thầu: .........................................</w:t>
      </w:r>
    </w:p>
    <w:tbl>
      <w:tblPr>
        <w:tblStyle w:val="TableGrid0"/>
        <w:tblW w:w="14599" w:type="dxa"/>
        <w:tblInd w:w="108" w:type="dxa"/>
        <w:tblCellMar>
          <w:top w:w="7" w:type="dxa"/>
          <w:left w:w="108" w:type="dxa"/>
          <w:right w:w="58" w:type="dxa"/>
        </w:tblCellMar>
        <w:tblLook w:val="04A0" w:firstRow="1" w:lastRow="0" w:firstColumn="1" w:lastColumn="0" w:noHBand="0" w:noVBand="1"/>
      </w:tblPr>
      <w:tblGrid>
        <w:gridCol w:w="659"/>
        <w:gridCol w:w="1184"/>
        <w:gridCol w:w="1213"/>
        <w:gridCol w:w="1076"/>
        <w:gridCol w:w="1153"/>
        <w:gridCol w:w="858"/>
        <w:gridCol w:w="827"/>
        <w:gridCol w:w="1485"/>
        <w:gridCol w:w="2035"/>
        <w:gridCol w:w="841"/>
        <w:gridCol w:w="947"/>
        <w:gridCol w:w="810"/>
        <w:gridCol w:w="765"/>
        <w:gridCol w:w="746"/>
      </w:tblGrid>
      <w:tr w:rsidR="00894E0B" w:rsidRPr="007040B9" w14:paraId="0E353807" w14:textId="77777777" w:rsidTr="00A15951">
        <w:trPr>
          <w:trHeight w:val="1392"/>
        </w:trPr>
        <w:tc>
          <w:tcPr>
            <w:tcW w:w="659" w:type="dxa"/>
            <w:tcBorders>
              <w:top w:val="single" w:sz="4" w:space="0" w:color="000000"/>
              <w:left w:val="single" w:sz="4" w:space="0" w:color="000000"/>
              <w:bottom w:val="single" w:sz="4" w:space="0" w:color="000000"/>
              <w:right w:val="single" w:sz="4" w:space="0" w:color="000000"/>
            </w:tcBorders>
            <w:vAlign w:val="center"/>
          </w:tcPr>
          <w:p w14:paraId="3692252E" w14:textId="77777777" w:rsidR="00894E0B" w:rsidRPr="007040B9" w:rsidRDefault="00894E0B" w:rsidP="00A15951">
            <w:pPr>
              <w:spacing w:line="259" w:lineRule="auto"/>
              <w:jc w:val="center"/>
              <w:rPr>
                <w:rFonts w:cs="Times New Roman"/>
                <w:sz w:val="26"/>
                <w:szCs w:val="26"/>
              </w:rPr>
            </w:pPr>
            <w:bookmarkStart w:id="2" w:name="_Hlk3555453"/>
            <w:r w:rsidRPr="007040B9">
              <w:rPr>
                <w:rFonts w:cs="Times New Roman"/>
                <w:b/>
                <w:sz w:val="26"/>
                <w:szCs w:val="26"/>
              </w:rPr>
              <w:t>STT</w:t>
            </w:r>
          </w:p>
        </w:tc>
        <w:tc>
          <w:tcPr>
            <w:tcW w:w="1184" w:type="dxa"/>
            <w:tcBorders>
              <w:top w:val="single" w:sz="4" w:space="0" w:color="000000"/>
              <w:left w:val="single" w:sz="4" w:space="0" w:color="000000"/>
              <w:bottom w:val="single" w:sz="4" w:space="0" w:color="000000"/>
              <w:right w:val="single" w:sz="4" w:space="0" w:color="000000"/>
            </w:tcBorders>
            <w:vAlign w:val="center"/>
          </w:tcPr>
          <w:p w14:paraId="1FA930AD" w14:textId="77777777" w:rsidR="00894E0B" w:rsidRPr="007040B9" w:rsidRDefault="00894E0B" w:rsidP="00A15951">
            <w:pPr>
              <w:spacing w:line="259" w:lineRule="auto"/>
              <w:jc w:val="center"/>
              <w:rPr>
                <w:rFonts w:cs="Times New Roman"/>
                <w:sz w:val="26"/>
                <w:szCs w:val="26"/>
              </w:rPr>
            </w:pPr>
            <w:r w:rsidRPr="007040B9">
              <w:rPr>
                <w:rFonts w:cs="Times New Roman"/>
                <w:b/>
                <w:sz w:val="26"/>
                <w:szCs w:val="26"/>
              </w:rPr>
              <w:t>Tên hàng hóa</w:t>
            </w:r>
          </w:p>
        </w:tc>
        <w:tc>
          <w:tcPr>
            <w:tcW w:w="1213" w:type="dxa"/>
            <w:tcBorders>
              <w:top w:val="single" w:sz="4" w:space="0" w:color="000000"/>
              <w:left w:val="single" w:sz="4" w:space="0" w:color="000000"/>
              <w:bottom w:val="single" w:sz="4" w:space="0" w:color="000000"/>
              <w:right w:val="single" w:sz="4" w:space="0" w:color="000000"/>
            </w:tcBorders>
            <w:vAlign w:val="center"/>
          </w:tcPr>
          <w:p w14:paraId="38BD23F5" w14:textId="77777777" w:rsidR="00894E0B" w:rsidRPr="007040B9" w:rsidRDefault="00894E0B" w:rsidP="00A15951">
            <w:pPr>
              <w:spacing w:line="259" w:lineRule="auto"/>
              <w:ind w:right="45"/>
              <w:jc w:val="center"/>
              <w:rPr>
                <w:b/>
                <w:sz w:val="26"/>
                <w:szCs w:val="26"/>
              </w:rPr>
            </w:pPr>
            <w:r w:rsidRPr="007040B9">
              <w:rPr>
                <w:b/>
                <w:sz w:val="26"/>
                <w:szCs w:val="26"/>
              </w:rPr>
              <w:t>Tên thương mại</w:t>
            </w:r>
          </w:p>
        </w:tc>
        <w:tc>
          <w:tcPr>
            <w:tcW w:w="1076" w:type="dxa"/>
            <w:tcBorders>
              <w:top w:val="single" w:sz="4" w:space="0" w:color="000000"/>
              <w:left w:val="single" w:sz="4" w:space="0" w:color="000000"/>
              <w:bottom w:val="single" w:sz="4" w:space="0" w:color="000000"/>
              <w:right w:val="single" w:sz="4" w:space="0" w:color="000000"/>
            </w:tcBorders>
            <w:vAlign w:val="center"/>
          </w:tcPr>
          <w:p w14:paraId="4B192FF1" w14:textId="77777777" w:rsidR="00894E0B" w:rsidRPr="007040B9" w:rsidRDefault="00894E0B" w:rsidP="00A15951">
            <w:pPr>
              <w:spacing w:line="259" w:lineRule="auto"/>
              <w:jc w:val="center"/>
              <w:rPr>
                <w:rFonts w:cs="Times New Roman"/>
                <w:sz w:val="26"/>
                <w:szCs w:val="26"/>
              </w:rPr>
            </w:pPr>
            <w:r w:rsidRPr="007040B9">
              <w:rPr>
                <w:rFonts w:cs="Times New Roman"/>
                <w:b/>
                <w:sz w:val="26"/>
                <w:szCs w:val="26"/>
              </w:rPr>
              <w:t>Ký mã hiệu</w:t>
            </w:r>
          </w:p>
        </w:tc>
        <w:tc>
          <w:tcPr>
            <w:tcW w:w="1153" w:type="dxa"/>
            <w:tcBorders>
              <w:top w:val="single" w:sz="4" w:space="0" w:color="000000"/>
              <w:left w:val="single" w:sz="4" w:space="0" w:color="000000"/>
              <w:bottom w:val="single" w:sz="4" w:space="0" w:color="000000"/>
              <w:right w:val="single" w:sz="4" w:space="0" w:color="000000"/>
            </w:tcBorders>
            <w:vAlign w:val="center"/>
          </w:tcPr>
          <w:p w14:paraId="20510466" w14:textId="77777777" w:rsidR="00894E0B" w:rsidRPr="007040B9" w:rsidRDefault="00894E0B" w:rsidP="00A15951">
            <w:pPr>
              <w:spacing w:line="259" w:lineRule="auto"/>
              <w:ind w:left="60"/>
              <w:jc w:val="center"/>
              <w:rPr>
                <w:rFonts w:cs="Times New Roman"/>
                <w:sz w:val="26"/>
                <w:szCs w:val="26"/>
              </w:rPr>
            </w:pPr>
            <w:r w:rsidRPr="007040B9">
              <w:rPr>
                <w:rFonts w:cs="Times New Roman"/>
                <w:b/>
                <w:sz w:val="26"/>
                <w:szCs w:val="26"/>
              </w:rPr>
              <w:t>Hãng</w:t>
            </w:r>
          </w:p>
          <w:p w14:paraId="5F227A58" w14:textId="77777777" w:rsidR="00894E0B" w:rsidRPr="007040B9" w:rsidRDefault="00894E0B" w:rsidP="00A15951">
            <w:pPr>
              <w:spacing w:line="259" w:lineRule="auto"/>
              <w:jc w:val="center"/>
              <w:rPr>
                <w:rFonts w:cs="Times New Roman"/>
                <w:sz w:val="26"/>
                <w:szCs w:val="26"/>
              </w:rPr>
            </w:pPr>
            <w:r w:rsidRPr="007040B9">
              <w:rPr>
                <w:rFonts w:cs="Times New Roman"/>
                <w:b/>
                <w:sz w:val="26"/>
                <w:szCs w:val="26"/>
              </w:rPr>
              <w:t>/Nước chủ sở hữu (nếu có)</w:t>
            </w:r>
          </w:p>
        </w:tc>
        <w:tc>
          <w:tcPr>
            <w:tcW w:w="858" w:type="dxa"/>
            <w:tcBorders>
              <w:top w:val="single" w:sz="4" w:space="0" w:color="000000"/>
              <w:left w:val="single" w:sz="4" w:space="0" w:color="000000"/>
              <w:bottom w:val="single" w:sz="4" w:space="0" w:color="000000"/>
              <w:right w:val="single" w:sz="4" w:space="0" w:color="000000"/>
            </w:tcBorders>
            <w:vAlign w:val="center"/>
          </w:tcPr>
          <w:p w14:paraId="48BC7223" w14:textId="77777777" w:rsidR="00894E0B" w:rsidRPr="007040B9" w:rsidRDefault="00894E0B" w:rsidP="00A15951">
            <w:pPr>
              <w:spacing w:line="259" w:lineRule="auto"/>
              <w:jc w:val="center"/>
              <w:rPr>
                <w:rFonts w:cs="Times New Roman"/>
                <w:sz w:val="26"/>
                <w:szCs w:val="26"/>
              </w:rPr>
            </w:pPr>
            <w:r w:rsidRPr="007040B9">
              <w:rPr>
                <w:rFonts w:cs="Times New Roman"/>
                <w:b/>
                <w:sz w:val="26"/>
                <w:szCs w:val="26"/>
              </w:rPr>
              <w:t>Hãng sản xuất</w:t>
            </w:r>
          </w:p>
        </w:tc>
        <w:tc>
          <w:tcPr>
            <w:tcW w:w="827" w:type="dxa"/>
            <w:tcBorders>
              <w:top w:val="single" w:sz="4" w:space="0" w:color="000000"/>
              <w:left w:val="single" w:sz="4" w:space="0" w:color="000000"/>
              <w:bottom w:val="single" w:sz="4" w:space="0" w:color="000000"/>
              <w:right w:val="single" w:sz="4" w:space="0" w:color="000000"/>
            </w:tcBorders>
            <w:vAlign w:val="center"/>
          </w:tcPr>
          <w:p w14:paraId="00737F56" w14:textId="77777777" w:rsidR="00894E0B" w:rsidRPr="007040B9" w:rsidRDefault="00894E0B" w:rsidP="00A15951">
            <w:pPr>
              <w:spacing w:line="259" w:lineRule="auto"/>
              <w:jc w:val="center"/>
              <w:rPr>
                <w:rFonts w:cs="Times New Roman"/>
                <w:sz w:val="26"/>
                <w:szCs w:val="26"/>
              </w:rPr>
            </w:pPr>
            <w:r w:rsidRPr="007040B9">
              <w:rPr>
                <w:rFonts w:cs="Times New Roman"/>
                <w:b/>
                <w:sz w:val="26"/>
                <w:szCs w:val="26"/>
              </w:rPr>
              <w:t>Xuất xứ</w:t>
            </w:r>
          </w:p>
        </w:tc>
        <w:tc>
          <w:tcPr>
            <w:tcW w:w="1485" w:type="dxa"/>
            <w:tcBorders>
              <w:top w:val="single" w:sz="4" w:space="0" w:color="000000"/>
              <w:left w:val="single" w:sz="4" w:space="0" w:color="000000"/>
              <w:bottom w:val="single" w:sz="4" w:space="0" w:color="000000"/>
              <w:right w:val="single" w:sz="4" w:space="0" w:color="000000"/>
            </w:tcBorders>
            <w:vAlign w:val="center"/>
          </w:tcPr>
          <w:p w14:paraId="69E8B8D1" w14:textId="77777777" w:rsidR="00894E0B" w:rsidRPr="007040B9" w:rsidRDefault="00894E0B" w:rsidP="00A15951">
            <w:pPr>
              <w:spacing w:line="259" w:lineRule="auto"/>
              <w:ind w:left="22"/>
              <w:jc w:val="center"/>
              <w:rPr>
                <w:rFonts w:cs="Times New Roman"/>
                <w:sz w:val="26"/>
                <w:szCs w:val="26"/>
              </w:rPr>
            </w:pPr>
            <w:r w:rsidRPr="007040B9">
              <w:rPr>
                <w:rFonts w:cs="Times New Roman"/>
                <w:b/>
                <w:sz w:val="26"/>
                <w:szCs w:val="26"/>
              </w:rPr>
              <w:t>Phân loại</w:t>
            </w:r>
          </w:p>
          <w:p w14:paraId="20071B12" w14:textId="77777777" w:rsidR="00894E0B" w:rsidRPr="007040B9" w:rsidRDefault="00894E0B" w:rsidP="00A15951">
            <w:pPr>
              <w:spacing w:line="259" w:lineRule="auto"/>
              <w:ind w:left="86"/>
              <w:jc w:val="center"/>
              <w:rPr>
                <w:rFonts w:cs="Times New Roman"/>
                <w:sz w:val="26"/>
                <w:szCs w:val="26"/>
              </w:rPr>
            </w:pPr>
            <w:r w:rsidRPr="007040B9">
              <w:rPr>
                <w:rFonts w:cs="Times New Roman"/>
                <w:b/>
                <w:sz w:val="26"/>
                <w:szCs w:val="26"/>
              </w:rPr>
              <w:t>TTBYT</w:t>
            </w:r>
          </w:p>
          <w:p w14:paraId="4BA64B1E" w14:textId="77777777" w:rsidR="00894E0B" w:rsidRPr="007040B9" w:rsidRDefault="00894E0B" w:rsidP="00A15951">
            <w:pPr>
              <w:spacing w:after="21" w:line="259" w:lineRule="auto"/>
              <w:jc w:val="center"/>
              <w:rPr>
                <w:rFonts w:cs="Times New Roman"/>
                <w:sz w:val="26"/>
                <w:szCs w:val="26"/>
              </w:rPr>
            </w:pPr>
            <w:r w:rsidRPr="007040B9">
              <w:rPr>
                <w:rFonts w:cs="Times New Roman"/>
                <w:b/>
                <w:sz w:val="26"/>
                <w:szCs w:val="26"/>
              </w:rPr>
              <w:t>(A,B,C,D)</w:t>
            </w:r>
          </w:p>
        </w:tc>
        <w:tc>
          <w:tcPr>
            <w:tcW w:w="2035" w:type="dxa"/>
            <w:tcBorders>
              <w:top w:val="single" w:sz="4" w:space="0" w:color="000000"/>
              <w:left w:val="single" w:sz="4" w:space="0" w:color="000000"/>
              <w:bottom w:val="single" w:sz="4" w:space="0" w:color="000000"/>
              <w:right w:val="single" w:sz="4" w:space="0" w:color="000000"/>
            </w:tcBorders>
            <w:vAlign w:val="center"/>
          </w:tcPr>
          <w:p w14:paraId="459CA5F9" w14:textId="77777777" w:rsidR="00894E0B" w:rsidRPr="007040B9" w:rsidRDefault="00894E0B" w:rsidP="00A15951">
            <w:pPr>
              <w:jc w:val="center"/>
              <w:rPr>
                <w:rFonts w:cs="Times New Roman"/>
                <w:sz w:val="26"/>
                <w:szCs w:val="26"/>
              </w:rPr>
            </w:pPr>
            <w:r w:rsidRPr="007040B9">
              <w:rPr>
                <w:rFonts w:cs="Times New Roman"/>
                <w:b/>
                <w:sz w:val="26"/>
                <w:szCs w:val="26"/>
              </w:rPr>
              <w:t>Số đăng ký lưu hành hoặc số</w:t>
            </w:r>
          </w:p>
          <w:p w14:paraId="259826C3" w14:textId="77777777" w:rsidR="00894E0B" w:rsidRPr="007040B9" w:rsidRDefault="00894E0B" w:rsidP="00A15951">
            <w:pPr>
              <w:spacing w:after="20" w:line="259" w:lineRule="auto"/>
              <w:ind w:left="24"/>
              <w:jc w:val="center"/>
              <w:rPr>
                <w:rFonts w:cs="Times New Roman"/>
                <w:sz w:val="26"/>
                <w:szCs w:val="26"/>
              </w:rPr>
            </w:pPr>
            <w:r w:rsidRPr="007040B9">
              <w:rPr>
                <w:rFonts w:cs="Times New Roman"/>
                <w:b/>
                <w:sz w:val="26"/>
                <w:szCs w:val="26"/>
              </w:rPr>
              <w:t>giấy phép nhập</w:t>
            </w:r>
          </w:p>
          <w:p w14:paraId="5913D07E" w14:textId="77777777" w:rsidR="00894E0B" w:rsidRPr="007040B9" w:rsidRDefault="00894E0B" w:rsidP="00A15951">
            <w:pPr>
              <w:spacing w:line="259" w:lineRule="auto"/>
              <w:ind w:right="47"/>
              <w:jc w:val="center"/>
              <w:rPr>
                <w:rFonts w:cs="Times New Roman"/>
                <w:sz w:val="26"/>
                <w:szCs w:val="26"/>
              </w:rPr>
            </w:pPr>
            <w:r w:rsidRPr="007040B9">
              <w:rPr>
                <w:rFonts w:cs="Times New Roman"/>
                <w:b/>
                <w:sz w:val="26"/>
                <w:szCs w:val="26"/>
              </w:rPr>
              <w:t>khẩu</w:t>
            </w:r>
          </w:p>
        </w:tc>
        <w:tc>
          <w:tcPr>
            <w:tcW w:w="841" w:type="dxa"/>
            <w:tcBorders>
              <w:top w:val="single" w:sz="4" w:space="0" w:color="000000"/>
              <w:left w:val="single" w:sz="4" w:space="0" w:color="000000"/>
              <w:bottom w:val="single" w:sz="4" w:space="0" w:color="000000"/>
              <w:right w:val="single" w:sz="4" w:space="0" w:color="000000"/>
            </w:tcBorders>
            <w:vAlign w:val="center"/>
          </w:tcPr>
          <w:p w14:paraId="683260D1" w14:textId="77777777" w:rsidR="00894E0B" w:rsidRPr="007040B9" w:rsidRDefault="00894E0B" w:rsidP="00A15951">
            <w:pPr>
              <w:spacing w:line="259" w:lineRule="auto"/>
              <w:ind w:right="50"/>
              <w:jc w:val="center"/>
              <w:rPr>
                <w:b/>
                <w:sz w:val="26"/>
                <w:szCs w:val="26"/>
              </w:rPr>
            </w:pPr>
            <w:r w:rsidRPr="007040B9">
              <w:rPr>
                <w:b/>
                <w:sz w:val="26"/>
                <w:szCs w:val="26"/>
              </w:rPr>
              <w:t>Quy cách</w:t>
            </w:r>
          </w:p>
        </w:tc>
        <w:tc>
          <w:tcPr>
            <w:tcW w:w="947" w:type="dxa"/>
            <w:tcBorders>
              <w:top w:val="single" w:sz="4" w:space="0" w:color="000000"/>
              <w:left w:val="single" w:sz="4" w:space="0" w:color="000000"/>
              <w:bottom w:val="single" w:sz="4" w:space="0" w:color="000000"/>
              <w:right w:val="single" w:sz="4" w:space="0" w:color="000000"/>
            </w:tcBorders>
            <w:vAlign w:val="center"/>
          </w:tcPr>
          <w:p w14:paraId="6FB9131B" w14:textId="77777777" w:rsidR="00894E0B" w:rsidRPr="007040B9" w:rsidRDefault="00894E0B" w:rsidP="00A15951">
            <w:pPr>
              <w:spacing w:line="259" w:lineRule="auto"/>
              <w:ind w:right="50"/>
              <w:jc w:val="center"/>
              <w:rPr>
                <w:rFonts w:cs="Times New Roman"/>
                <w:sz w:val="26"/>
                <w:szCs w:val="26"/>
              </w:rPr>
            </w:pPr>
            <w:r w:rsidRPr="007040B9">
              <w:rPr>
                <w:rFonts w:cs="Times New Roman"/>
                <w:b/>
                <w:sz w:val="26"/>
                <w:szCs w:val="26"/>
              </w:rPr>
              <w:t>Đơn vị tính</w:t>
            </w:r>
          </w:p>
        </w:tc>
        <w:tc>
          <w:tcPr>
            <w:tcW w:w="810" w:type="dxa"/>
            <w:tcBorders>
              <w:top w:val="single" w:sz="4" w:space="0" w:color="000000"/>
              <w:left w:val="single" w:sz="4" w:space="0" w:color="000000"/>
              <w:bottom w:val="single" w:sz="4" w:space="0" w:color="000000"/>
              <w:right w:val="single" w:sz="4" w:space="0" w:color="000000"/>
            </w:tcBorders>
            <w:vAlign w:val="center"/>
          </w:tcPr>
          <w:p w14:paraId="2A1EE334" w14:textId="77777777" w:rsidR="00894E0B" w:rsidRPr="007040B9" w:rsidRDefault="00894E0B" w:rsidP="00A15951">
            <w:pPr>
              <w:spacing w:line="259" w:lineRule="auto"/>
              <w:ind w:left="8" w:right="4"/>
              <w:jc w:val="center"/>
              <w:rPr>
                <w:rFonts w:cs="Times New Roman"/>
                <w:sz w:val="26"/>
                <w:szCs w:val="26"/>
              </w:rPr>
            </w:pPr>
            <w:r w:rsidRPr="007040B9">
              <w:rPr>
                <w:rFonts w:cs="Times New Roman"/>
                <w:b/>
                <w:sz w:val="26"/>
                <w:szCs w:val="26"/>
              </w:rPr>
              <w:t>Đơn giá chào thầu</w:t>
            </w:r>
          </w:p>
        </w:tc>
        <w:tc>
          <w:tcPr>
            <w:tcW w:w="765" w:type="dxa"/>
            <w:tcBorders>
              <w:top w:val="single" w:sz="4" w:space="0" w:color="000000"/>
              <w:left w:val="single" w:sz="4" w:space="0" w:color="000000"/>
              <w:bottom w:val="single" w:sz="4" w:space="0" w:color="000000"/>
              <w:right w:val="single" w:sz="4" w:space="0" w:color="000000"/>
            </w:tcBorders>
            <w:vAlign w:val="center"/>
          </w:tcPr>
          <w:p w14:paraId="7DFF070C" w14:textId="77777777" w:rsidR="00894E0B" w:rsidRPr="007040B9" w:rsidRDefault="00894E0B" w:rsidP="00A15951">
            <w:pPr>
              <w:spacing w:line="259" w:lineRule="auto"/>
              <w:ind w:left="48"/>
              <w:jc w:val="center"/>
              <w:rPr>
                <w:rFonts w:cs="Times New Roman"/>
                <w:b/>
                <w:sz w:val="26"/>
                <w:szCs w:val="26"/>
              </w:rPr>
            </w:pPr>
            <w:r w:rsidRPr="007040B9">
              <w:rPr>
                <w:rFonts w:cs="Times New Roman"/>
                <w:b/>
                <w:sz w:val="26"/>
                <w:szCs w:val="26"/>
              </w:rPr>
              <w:t>Mã HS</w:t>
            </w:r>
          </w:p>
        </w:tc>
        <w:tc>
          <w:tcPr>
            <w:tcW w:w="746" w:type="dxa"/>
            <w:tcBorders>
              <w:top w:val="single" w:sz="4" w:space="0" w:color="000000"/>
              <w:left w:val="single" w:sz="4" w:space="0" w:color="000000"/>
              <w:bottom w:val="single" w:sz="4" w:space="0" w:color="000000"/>
              <w:right w:val="single" w:sz="4" w:space="0" w:color="000000"/>
            </w:tcBorders>
            <w:vAlign w:val="center"/>
          </w:tcPr>
          <w:p w14:paraId="3BBE4A4D" w14:textId="77777777" w:rsidR="00894E0B" w:rsidRPr="007040B9" w:rsidRDefault="00894E0B" w:rsidP="00A15951">
            <w:pPr>
              <w:spacing w:line="259" w:lineRule="auto"/>
              <w:ind w:left="48"/>
              <w:jc w:val="center"/>
              <w:rPr>
                <w:rFonts w:cs="Times New Roman"/>
                <w:b/>
                <w:sz w:val="26"/>
                <w:szCs w:val="26"/>
              </w:rPr>
            </w:pPr>
            <w:r w:rsidRPr="007040B9">
              <w:rPr>
                <w:rFonts w:cs="Times New Roman"/>
                <w:b/>
                <w:sz w:val="26"/>
                <w:szCs w:val="26"/>
              </w:rPr>
              <w:t>Ghi chú</w:t>
            </w:r>
          </w:p>
        </w:tc>
      </w:tr>
      <w:tr w:rsidR="00894E0B" w:rsidRPr="007040B9" w14:paraId="4F53D42E" w14:textId="77777777" w:rsidTr="00A15951">
        <w:trPr>
          <w:trHeight w:val="266"/>
        </w:trPr>
        <w:tc>
          <w:tcPr>
            <w:tcW w:w="659" w:type="dxa"/>
            <w:tcBorders>
              <w:top w:val="single" w:sz="4" w:space="0" w:color="000000"/>
              <w:left w:val="single" w:sz="4" w:space="0" w:color="000000"/>
              <w:bottom w:val="single" w:sz="4" w:space="0" w:color="000000"/>
              <w:right w:val="single" w:sz="4" w:space="0" w:color="000000"/>
            </w:tcBorders>
            <w:vAlign w:val="center"/>
          </w:tcPr>
          <w:p w14:paraId="2AB32608" w14:textId="77777777" w:rsidR="00894E0B" w:rsidRPr="007040B9" w:rsidRDefault="00894E0B" w:rsidP="00A15951">
            <w:pPr>
              <w:spacing w:line="259" w:lineRule="auto"/>
              <w:ind w:right="52"/>
              <w:jc w:val="center"/>
              <w:rPr>
                <w:rFonts w:cs="Times New Roman"/>
                <w:sz w:val="26"/>
                <w:szCs w:val="26"/>
              </w:rPr>
            </w:pPr>
            <w:r w:rsidRPr="007040B9">
              <w:rPr>
                <w:rFonts w:cs="Times New Roman"/>
                <w:sz w:val="26"/>
                <w:szCs w:val="26"/>
              </w:rPr>
              <w:t>1</w:t>
            </w:r>
          </w:p>
        </w:tc>
        <w:tc>
          <w:tcPr>
            <w:tcW w:w="1184" w:type="dxa"/>
            <w:tcBorders>
              <w:top w:val="single" w:sz="4" w:space="0" w:color="000000"/>
              <w:left w:val="single" w:sz="4" w:space="0" w:color="000000"/>
              <w:bottom w:val="single" w:sz="4" w:space="0" w:color="000000"/>
              <w:right w:val="single" w:sz="4" w:space="0" w:color="000000"/>
            </w:tcBorders>
            <w:vAlign w:val="center"/>
          </w:tcPr>
          <w:p w14:paraId="35C6D14E" w14:textId="77777777" w:rsidR="00894E0B" w:rsidRPr="007040B9" w:rsidRDefault="00894E0B" w:rsidP="00A15951">
            <w:pPr>
              <w:spacing w:line="259" w:lineRule="auto"/>
              <w:ind w:right="52"/>
              <w:jc w:val="center"/>
              <w:rPr>
                <w:rFonts w:cs="Times New Roman"/>
                <w:sz w:val="26"/>
                <w:szCs w:val="26"/>
              </w:rPr>
            </w:pPr>
            <w:r w:rsidRPr="007040B9">
              <w:rPr>
                <w:rFonts w:cs="Times New Roman"/>
                <w:sz w:val="26"/>
                <w:szCs w:val="26"/>
              </w:rPr>
              <w:t>2</w:t>
            </w:r>
          </w:p>
        </w:tc>
        <w:tc>
          <w:tcPr>
            <w:tcW w:w="1213" w:type="dxa"/>
            <w:tcBorders>
              <w:top w:val="single" w:sz="4" w:space="0" w:color="000000"/>
              <w:left w:val="single" w:sz="4" w:space="0" w:color="000000"/>
              <w:bottom w:val="single" w:sz="4" w:space="0" w:color="000000"/>
              <w:right w:val="single" w:sz="4" w:space="0" w:color="000000"/>
            </w:tcBorders>
            <w:vAlign w:val="center"/>
          </w:tcPr>
          <w:p w14:paraId="2758735B" w14:textId="77777777" w:rsidR="00894E0B" w:rsidRPr="007040B9" w:rsidRDefault="00894E0B" w:rsidP="00A15951">
            <w:pPr>
              <w:spacing w:line="259" w:lineRule="auto"/>
              <w:ind w:right="47"/>
              <w:jc w:val="center"/>
              <w:rPr>
                <w:sz w:val="26"/>
                <w:szCs w:val="26"/>
              </w:rPr>
            </w:pPr>
            <w:r w:rsidRPr="007040B9">
              <w:rPr>
                <w:rFonts w:cs="Times New Roman"/>
                <w:sz w:val="26"/>
                <w:szCs w:val="26"/>
              </w:rPr>
              <w:t>3</w:t>
            </w:r>
          </w:p>
        </w:tc>
        <w:tc>
          <w:tcPr>
            <w:tcW w:w="1076" w:type="dxa"/>
            <w:tcBorders>
              <w:top w:val="single" w:sz="4" w:space="0" w:color="000000"/>
              <w:left w:val="single" w:sz="4" w:space="0" w:color="000000"/>
              <w:bottom w:val="single" w:sz="4" w:space="0" w:color="000000"/>
              <w:right w:val="single" w:sz="4" w:space="0" w:color="000000"/>
            </w:tcBorders>
            <w:vAlign w:val="center"/>
          </w:tcPr>
          <w:p w14:paraId="074E319E" w14:textId="77777777" w:rsidR="00894E0B" w:rsidRPr="007040B9" w:rsidRDefault="00894E0B" w:rsidP="00A15951">
            <w:pPr>
              <w:spacing w:line="259" w:lineRule="auto"/>
              <w:ind w:right="47"/>
              <w:jc w:val="center"/>
              <w:rPr>
                <w:rFonts w:cs="Times New Roman"/>
                <w:sz w:val="26"/>
                <w:szCs w:val="26"/>
              </w:rPr>
            </w:pPr>
            <w:r w:rsidRPr="007040B9">
              <w:rPr>
                <w:rFonts w:cs="Times New Roman"/>
                <w:sz w:val="26"/>
                <w:szCs w:val="26"/>
              </w:rPr>
              <w:t>4</w:t>
            </w:r>
          </w:p>
        </w:tc>
        <w:tc>
          <w:tcPr>
            <w:tcW w:w="1153" w:type="dxa"/>
            <w:tcBorders>
              <w:top w:val="single" w:sz="4" w:space="0" w:color="000000"/>
              <w:left w:val="single" w:sz="4" w:space="0" w:color="000000"/>
              <w:bottom w:val="single" w:sz="4" w:space="0" w:color="000000"/>
              <w:right w:val="single" w:sz="4" w:space="0" w:color="000000"/>
            </w:tcBorders>
            <w:vAlign w:val="center"/>
          </w:tcPr>
          <w:p w14:paraId="5DD23FC8" w14:textId="77777777" w:rsidR="00894E0B" w:rsidRPr="007040B9" w:rsidRDefault="00894E0B" w:rsidP="00A15951">
            <w:pPr>
              <w:spacing w:line="259" w:lineRule="auto"/>
              <w:ind w:right="49"/>
              <w:jc w:val="center"/>
              <w:rPr>
                <w:rFonts w:cs="Times New Roman"/>
                <w:sz w:val="26"/>
                <w:szCs w:val="26"/>
              </w:rPr>
            </w:pPr>
            <w:r w:rsidRPr="007040B9">
              <w:rPr>
                <w:rFonts w:cs="Times New Roman"/>
                <w:sz w:val="26"/>
                <w:szCs w:val="26"/>
              </w:rPr>
              <w:t>5</w:t>
            </w:r>
          </w:p>
        </w:tc>
        <w:tc>
          <w:tcPr>
            <w:tcW w:w="858" w:type="dxa"/>
            <w:tcBorders>
              <w:top w:val="single" w:sz="4" w:space="0" w:color="000000"/>
              <w:left w:val="single" w:sz="4" w:space="0" w:color="000000"/>
              <w:bottom w:val="single" w:sz="4" w:space="0" w:color="000000"/>
              <w:right w:val="single" w:sz="4" w:space="0" w:color="000000"/>
            </w:tcBorders>
            <w:vAlign w:val="center"/>
          </w:tcPr>
          <w:p w14:paraId="65E5BD23" w14:textId="77777777" w:rsidR="00894E0B" w:rsidRPr="007040B9" w:rsidRDefault="00894E0B" w:rsidP="00A15951">
            <w:pPr>
              <w:spacing w:line="259" w:lineRule="auto"/>
              <w:ind w:right="49"/>
              <w:jc w:val="center"/>
              <w:rPr>
                <w:rFonts w:cs="Times New Roman"/>
                <w:sz w:val="26"/>
                <w:szCs w:val="26"/>
              </w:rPr>
            </w:pPr>
            <w:r w:rsidRPr="007040B9">
              <w:rPr>
                <w:rFonts w:cs="Times New Roman"/>
                <w:sz w:val="26"/>
                <w:szCs w:val="26"/>
              </w:rPr>
              <w:t>6</w:t>
            </w:r>
          </w:p>
        </w:tc>
        <w:tc>
          <w:tcPr>
            <w:tcW w:w="827" w:type="dxa"/>
            <w:tcBorders>
              <w:top w:val="single" w:sz="4" w:space="0" w:color="000000"/>
              <w:left w:val="single" w:sz="4" w:space="0" w:color="000000"/>
              <w:bottom w:val="single" w:sz="4" w:space="0" w:color="000000"/>
              <w:right w:val="single" w:sz="4" w:space="0" w:color="000000"/>
            </w:tcBorders>
            <w:vAlign w:val="center"/>
          </w:tcPr>
          <w:p w14:paraId="3995CD9E" w14:textId="77777777" w:rsidR="00894E0B" w:rsidRPr="007040B9" w:rsidRDefault="00894E0B" w:rsidP="00A15951">
            <w:pPr>
              <w:spacing w:line="259" w:lineRule="auto"/>
              <w:ind w:right="52"/>
              <w:jc w:val="center"/>
              <w:rPr>
                <w:rFonts w:cs="Times New Roman"/>
                <w:sz w:val="26"/>
                <w:szCs w:val="26"/>
              </w:rPr>
            </w:pPr>
            <w:r w:rsidRPr="007040B9">
              <w:rPr>
                <w:rFonts w:cs="Times New Roman"/>
                <w:sz w:val="26"/>
                <w:szCs w:val="26"/>
              </w:rPr>
              <w:t>7</w:t>
            </w:r>
          </w:p>
        </w:tc>
        <w:tc>
          <w:tcPr>
            <w:tcW w:w="1485" w:type="dxa"/>
            <w:tcBorders>
              <w:top w:val="single" w:sz="4" w:space="0" w:color="000000"/>
              <w:left w:val="single" w:sz="4" w:space="0" w:color="000000"/>
              <w:bottom w:val="single" w:sz="4" w:space="0" w:color="000000"/>
              <w:right w:val="single" w:sz="4" w:space="0" w:color="000000"/>
            </w:tcBorders>
            <w:vAlign w:val="center"/>
          </w:tcPr>
          <w:p w14:paraId="42FE0170" w14:textId="77777777" w:rsidR="00894E0B" w:rsidRPr="007040B9" w:rsidRDefault="00894E0B" w:rsidP="00A15951">
            <w:pPr>
              <w:spacing w:line="259" w:lineRule="auto"/>
              <w:ind w:right="51"/>
              <w:jc w:val="center"/>
              <w:rPr>
                <w:rFonts w:cs="Times New Roman"/>
                <w:sz w:val="26"/>
                <w:szCs w:val="26"/>
              </w:rPr>
            </w:pPr>
            <w:r w:rsidRPr="007040B9">
              <w:rPr>
                <w:rFonts w:cs="Times New Roman"/>
                <w:sz w:val="26"/>
                <w:szCs w:val="26"/>
              </w:rPr>
              <w:t>8</w:t>
            </w:r>
          </w:p>
        </w:tc>
        <w:tc>
          <w:tcPr>
            <w:tcW w:w="2035" w:type="dxa"/>
            <w:tcBorders>
              <w:top w:val="single" w:sz="4" w:space="0" w:color="000000"/>
              <w:left w:val="single" w:sz="4" w:space="0" w:color="000000"/>
              <w:bottom w:val="single" w:sz="4" w:space="0" w:color="000000"/>
              <w:right w:val="single" w:sz="4" w:space="0" w:color="000000"/>
            </w:tcBorders>
            <w:vAlign w:val="center"/>
          </w:tcPr>
          <w:p w14:paraId="2589F3C4" w14:textId="77777777" w:rsidR="00894E0B" w:rsidRPr="007040B9" w:rsidRDefault="00894E0B" w:rsidP="00A15951">
            <w:pPr>
              <w:spacing w:line="259" w:lineRule="auto"/>
              <w:ind w:right="47"/>
              <w:jc w:val="center"/>
              <w:rPr>
                <w:rFonts w:cs="Times New Roman"/>
                <w:sz w:val="26"/>
                <w:szCs w:val="26"/>
              </w:rPr>
            </w:pPr>
            <w:r w:rsidRPr="007040B9">
              <w:rPr>
                <w:rFonts w:cs="Times New Roman"/>
                <w:sz w:val="26"/>
                <w:szCs w:val="26"/>
              </w:rPr>
              <w:t>9</w:t>
            </w:r>
          </w:p>
        </w:tc>
        <w:tc>
          <w:tcPr>
            <w:tcW w:w="841" w:type="dxa"/>
            <w:tcBorders>
              <w:top w:val="single" w:sz="4" w:space="0" w:color="000000"/>
              <w:left w:val="single" w:sz="4" w:space="0" w:color="000000"/>
              <w:bottom w:val="single" w:sz="4" w:space="0" w:color="000000"/>
              <w:right w:val="single" w:sz="4" w:space="0" w:color="000000"/>
            </w:tcBorders>
            <w:vAlign w:val="center"/>
          </w:tcPr>
          <w:p w14:paraId="38596405" w14:textId="77777777" w:rsidR="00894E0B" w:rsidRPr="007040B9" w:rsidRDefault="00894E0B" w:rsidP="00A15951">
            <w:pPr>
              <w:spacing w:line="259" w:lineRule="auto"/>
              <w:ind w:right="47"/>
              <w:jc w:val="center"/>
              <w:rPr>
                <w:sz w:val="26"/>
                <w:szCs w:val="26"/>
              </w:rPr>
            </w:pPr>
            <w:r w:rsidRPr="007040B9">
              <w:rPr>
                <w:rFonts w:cs="Times New Roman"/>
                <w:sz w:val="26"/>
                <w:szCs w:val="26"/>
              </w:rPr>
              <w:t>10</w:t>
            </w:r>
          </w:p>
        </w:tc>
        <w:tc>
          <w:tcPr>
            <w:tcW w:w="947" w:type="dxa"/>
            <w:tcBorders>
              <w:top w:val="single" w:sz="4" w:space="0" w:color="000000"/>
              <w:left w:val="single" w:sz="4" w:space="0" w:color="000000"/>
              <w:bottom w:val="single" w:sz="4" w:space="0" w:color="000000"/>
              <w:right w:val="single" w:sz="4" w:space="0" w:color="000000"/>
            </w:tcBorders>
            <w:vAlign w:val="center"/>
          </w:tcPr>
          <w:p w14:paraId="585EE809" w14:textId="77777777" w:rsidR="00894E0B" w:rsidRPr="007040B9" w:rsidRDefault="00894E0B" w:rsidP="00A15951">
            <w:pPr>
              <w:spacing w:line="259" w:lineRule="auto"/>
              <w:ind w:right="47"/>
              <w:jc w:val="center"/>
              <w:rPr>
                <w:rFonts w:cs="Times New Roman"/>
                <w:sz w:val="26"/>
                <w:szCs w:val="26"/>
              </w:rPr>
            </w:pPr>
            <w:r w:rsidRPr="007040B9">
              <w:rPr>
                <w:rFonts w:cs="Times New Roman"/>
                <w:sz w:val="26"/>
                <w:szCs w:val="26"/>
              </w:rPr>
              <w:t>11</w:t>
            </w:r>
          </w:p>
        </w:tc>
        <w:tc>
          <w:tcPr>
            <w:tcW w:w="810" w:type="dxa"/>
            <w:tcBorders>
              <w:top w:val="single" w:sz="4" w:space="0" w:color="000000"/>
              <w:left w:val="single" w:sz="4" w:space="0" w:color="000000"/>
              <w:bottom w:val="single" w:sz="4" w:space="0" w:color="000000"/>
              <w:right w:val="single" w:sz="4" w:space="0" w:color="000000"/>
            </w:tcBorders>
            <w:vAlign w:val="center"/>
          </w:tcPr>
          <w:p w14:paraId="4BF88167" w14:textId="77777777" w:rsidR="00894E0B" w:rsidRPr="007040B9" w:rsidRDefault="00894E0B" w:rsidP="00A15951">
            <w:pPr>
              <w:spacing w:line="259" w:lineRule="auto"/>
              <w:ind w:right="47"/>
              <w:jc w:val="center"/>
              <w:rPr>
                <w:rFonts w:cs="Times New Roman"/>
                <w:sz w:val="26"/>
                <w:szCs w:val="26"/>
              </w:rPr>
            </w:pPr>
            <w:r w:rsidRPr="007040B9">
              <w:rPr>
                <w:rFonts w:cs="Times New Roman"/>
                <w:sz w:val="26"/>
                <w:szCs w:val="26"/>
              </w:rPr>
              <w:t>12</w:t>
            </w:r>
          </w:p>
        </w:tc>
        <w:tc>
          <w:tcPr>
            <w:tcW w:w="765" w:type="dxa"/>
            <w:tcBorders>
              <w:top w:val="single" w:sz="4" w:space="0" w:color="000000"/>
              <w:left w:val="single" w:sz="4" w:space="0" w:color="000000"/>
              <w:bottom w:val="single" w:sz="4" w:space="0" w:color="000000"/>
              <w:right w:val="single" w:sz="4" w:space="0" w:color="000000"/>
            </w:tcBorders>
            <w:vAlign w:val="center"/>
          </w:tcPr>
          <w:p w14:paraId="178927FC" w14:textId="77777777" w:rsidR="00894E0B" w:rsidRPr="007040B9" w:rsidRDefault="00894E0B" w:rsidP="00A15951">
            <w:pPr>
              <w:spacing w:line="259" w:lineRule="auto"/>
              <w:ind w:right="52"/>
              <w:jc w:val="center"/>
              <w:rPr>
                <w:rFonts w:cs="Times New Roman"/>
                <w:sz w:val="26"/>
                <w:szCs w:val="26"/>
              </w:rPr>
            </w:pPr>
            <w:r w:rsidRPr="007040B9">
              <w:rPr>
                <w:rFonts w:cs="Times New Roman"/>
                <w:sz w:val="26"/>
                <w:szCs w:val="26"/>
              </w:rPr>
              <w:t>13</w:t>
            </w:r>
          </w:p>
        </w:tc>
        <w:tc>
          <w:tcPr>
            <w:tcW w:w="746" w:type="dxa"/>
            <w:tcBorders>
              <w:top w:val="single" w:sz="4" w:space="0" w:color="000000"/>
              <w:left w:val="single" w:sz="4" w:space="0" w:color="000000"/>
              <w:bottom w:val="single" w:sz="4" w:space="0" w:color="000000"/>
              <w:right w:val="single" w:sz="4" w:space="0" w:color="000000"/>
            </w:tcBorders>
            <w:vAlign w:val="center"/>
          </w:tcPr>
          <w:p w14:paraId="03CFA0AE" w14:textId="77777777" w:rsidR="00894E0B" w:rsidRPr="007040B9" w:rsidRDefault="00894E0B" w:rsidP="00A15951">
            <w:pPr>
              <w:spacing w:line="259" w:lineRule="auto"/>
              <w:ind w:right="52"/>
              <w:jc w:val="center"/>
              <w:rPr>
                <w:rFonts w:cs="Times New Roman"/>
                <w:sz w:val="26"/>
                <w:szCs w:val="26"/>
              </w:rPr>
            </w:pPr>
            <w:r w:rsidRPr="007040B9">
              <w:rPr>
                <w:rFonts w:cs="Times New Roman"/>
                <w:sz w:val="26"/>
                <w:szCs w:val="26"/>
              </w:rPr>
              <w:t>14</w:t>
            </w:r>
          </w:p>
        </w:tc>
      </w:tr>
      <w:tr w:rsidR="00894E0B" w:rsidRPr="007040B9" w14:paraId="518E2743" w14:textId="77777777" w:rsidTr="00A15951">
        <w:trPr>
          <w:trHeight w:val="384"/>
        </w:trPr>
        <w:tc>
          <w:tcPr>
            <w:tcW w:w="659" w:type="dxa"/>
            <w:tcBorders>
              <w:top w:val="single" w:sz="4" w:space="0" w:color="000000"/>
              <w:left w:val="single" w:sz="4" w:space="0" w:color="000000"/>
              <w:bottom w:val="single" w:sz="4" w:space="0" w:color="000000"/>
              <w:right w:val="single" w:sz="4" w:space="0" w:color="000000"/>
            </w:tcBorders>
            <w:vAlign w:val="center"/>
          </w:tcPr>
          <w:p w14:paraId="5DFFBF8D" w14:textId="77777777" w:rsidR="00894E0B" w:rsidRPr="007040B9" w:rsidRDefault="00894E0B" w:rsidP="00A15951">
            <w:pPr>
              <w:spacing w:line="259" w:lineRule="auto"/>
              <w:ind w:right="1"/>
              <w:jc w:val="center"/>
              <w:rPr>
                <w:rFonts w:cs="Times New Roman"/>
                <w:sz w:val="26"/>
                <w:szCs w:val="26"/>
              </w:rPr>
            </w:pPr>
            <w:r w:rsidRPr="007040B9">
              <w:rPr>
                <w:rFonts w:cs="Times New Roman"/>
                <w:sz w:val="26"/>
                <w:szCs w:val="26"/>
              </w:rPr>
              <w:t xml:space="preserve"> </w:t>
            </w:r>
          </w:p>
        </w:tc>
        <w:tc>
          <w:tcPr>
            <w:tcW w:w="1184" w:type="dxa"/>
            <w:tcBorders>
              <w:top w:val="single" w:sz="4" w:space="0" w:color="000000"/>
              <w:left w:val="single" w:sz="4" w:space="0" w:color="000000"/>
              <w:bottom w:val="single" w:sz="4" w:space="0" w:color="000000"/>
              <w:right w:val="single" w:sz="4" w:space="0" w:color="000000"/>
            </w:tcBorders>
            <w:vAlign w:val="center"/>
          </w:tcPr>
          <w:p w14:paraId="37647212" w14:textId="77777777" w:rsidR="00894E0B" w:rsidRPr="007040B9" w:rsidRDefault="00894E0B" w:rsidP="00A15951">
            <w:pPr>
              <w:spacing w:line="259" w:lineRule="auto"/>
              <w:ind w:right="1"/>
              <w:jc w:val="center"/>
              <w:rPr>
                <w:rFonts w:cs="Times New Roman"/>
                <w:sz w:val="26"/>
                <w:szCs w:val="26"/>
              </w:rPr>
            </w:pPr>
            <w:r w:rsidRPr="007040B9">
              <w:rPr>
                <w:rFonts w:cs="Times New Roman"/>
                <w:sz w:val="26"/>
                <w:szCs w:val="26"/>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2378DAF5" w14:textId="77777777" w:rsidR="00894E0B" w:rsidRPr="007040B9" w:rsidRDefault="00894E0B" w:rsidP="00A15951">
            <w:pPr>
              <w:spacing w:line="259" w:lineRule="auto"/>
              <w:ind w:left="2"/>
              <w:jc w:val="left"/>
              <w:rPr>
                <w:b/>
                <w:sz w:val="26"/>
                <w:szCs w:val="26"/>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6E74A83E" w14:textId="77777777" w:rsidR="00894E0B" w:rsidRPr="007040B9" w:rsidRDefault="00894E0B" w:rsidP="00A15951">
            <w:pPr>
              <w:spacing w:line="259" w:lineRule="auto"/>
              <w:ind w:left="2"/>
              <w:jc w:val="left"/>
              <w:rPr>
                <w:rFonts w:cs="Times New Roman"/>
                <w:sz w:val="26"/>
                <w:szCs w:val="26"/>
              </w:rPr>
            </w:pPr>
            <w:r w:rsidRPr="007040B9">
              <w:rPr>
                <w:rFonts w:cs="Times New Roman"/>
                <w:b/>
                <w:sz w:val="26"/>
                <w:szCs w:val="26"/>
              </w:rPr>
              <w:t xml:space="preserve"> </w:t>
            </w:r>
          </w:p>
        </w:tc>
        <w:tc>
          <w:tcPr>
            <w:tcW w:w="1153" w:type="dxa"/>
            <w:tcBorders>
              <w:top w:val="single" w:sz="4" w:space="0" w:color="000000"/>
              <w:left w:val="single" w:sz="4" w:space="0" w:color="000000"/>
              <w:bottom w:val="single" w:sz="4" w:space="0" w:color="000000"/>
              <w:right w:val="single" w:sz="4" w:space="0" w:color="000000"/>
            </w:tcBorders>
            <w:vAlign w:val="center"/>
          </w:tcPr>
          <w:p w14:paraId="0C67380E" w14:textId="77777777" w:rsidR="00894E0B" w:rsidRPr="007040B9" w:rsidRDefault="00894E0B" w:rsidP="00A15951">
            <w:pPr>
              <w:spacing w:line="259" w:lineRule="auto"/>
              <w:ind w:left="2"/>
              <w:jc w:val="center"/>
              <w:rPr>
                <w:rFonts w:cs="Times New Roman"/>
                <w:sz w:val="26"/>
                <w:szCs w:val="26"/>
              </w:rPr>
            </w:pPr>
            <w:r w:rsidRPr="007040B9">
              <w:rPr>
                <w:rFonts w:cs="Times New Roman"/>
                <w:sz w:val="26"/>
                <w:szCs w:val="26"/>
              </w:rPr>
              <w:t xml:space="preserve"> </w:t>
            </w:r>
          </w:p>
        </w:tc>
        <w:tc>
          <w:tcPr>
            <w:tcW w:w="858" w:type="dxa"/>
            <w:tcBorders>
              <w:top w:val="single" w:sz="4" w:space="0" w:color="000000"/>
              <w:left w:val="single" w:sz="4" w:space="0" w:color="000000"/>
              <w:bottom w:val="single" w:sz="4" w:space="0" w:color="000000"/>
              <w:right w:val="single" w:sz="4" w:space="0" w:color="000000"/>
            </w:tcBorders>
            <w:vAlign w:val="center"/>
          </w:tcPr>
          <w:p w14:paraId="6EDE295B" w14:textId="77777777" w:rsidR="00894E0B" w:rsidRPr="007040B9" w:rsidRDefault="00894E0B" w:rsidP="00A15951">
            <w:pPr>
              <w:spacing w:line="259" w:lineRule="auto"/>
              <w:ind w:left="2"/>
              <w:jc w:val="center"/>
              <w:rPr>
                <w:rFonts w:cs="Times New Roman"/>
                <w:sz w:val="26"/>
                <w:szCs w:val="26"/>
              </w:rPr>
            </w:pPr>
            <w:r w:rsidRPr="007040B9">
              <w:rPr>
                <w:rFonts w:cs="Times New Roman"/>
                <w:sz w:val="26"/>
                <w:szCs w:val="26"/>
              </w:rPr>
              <w:t xml:space="preserve"> </w:t>
            </w:r>
          </w:p>
        </w:tc>
        <w:tc>
          <w:tcPr>
            <w:tcW w:w="827" w:type="dxa"/>
            <w:tcBorders>
              <w:top w:val="single" w:sz="4" w:space="0" w:color="000000"/>
              <w:left w:val="single" w:sz="4" w:space="0" w:color="000000"/>
              <w:bottom w:val="single" w:sz="4" w:space="0" w:color="000000"/>
              <w:right w:val="single" w:sz="4" w:space="0" w:color="000000"/>
            </w:tcBorders>
            <w:vAlign w:val="center"/>
          </w:tcPr>
          <w:p w14:paraId="5BE571B5" w14:textId="77777777" w:rsidR="00894E0B" w:rsidRPr="007040B9" w:rsidRDefault="00894E0B" w:rsidP="00A15951">
            <w:pPr>
              <w:spacing w:line="259" w:lineRule="auto"/>
              <w:ind w:right="1"/>
              <w:jc w:val="center"/>
              <w:rPr>
                <w:rFonts w:cs="Times New Roman"/>
                <w:sz w:val="26"/>
                <w:szCs w:val="26"/>
              </w:rPr>
            </w:pPr>
            <w:r w:rsidRPr="007040B9">
              <w:rPr>
                <w:rFonts w:cs="Times New Roman"/>
                <w:sz w:val="26"/>
                <w:szCs w:val="26"/>
              </w:rPr>
              <w:t xml:space="preserve"> </w:t>
            </w:r>
          </w:p>
        </w:tc>
        <w:tc>
          <w:tcPr>
            <w:tcW w:w="1485" w:type="dxa"/>
            <w:tcBorders>
              <w:top w:val="single" w:sz="4" w:space="0" w:color="000000"/>
              <w:left w:val="single" w:sz="4" w:space="0" w:color="000000"/>
              <w:bottom w:val="single" w:sz="4" w:space="0" w:color="000000"/>
              <w:right w:val="single" w:sz="4" w:space="0" w:color="000000"/>
            </w:tcBorders>
            <w:vAlign w:val="center"/>
          </w:tcPr>
          <w:p w14:paraId="0C480B18" w14:textId="77777777" w:rsidR="00894E0B" w:rsidRPr="007040B9" w:rsidRDefault="00894E0B" w:rsidP="00A15951">
            <w:pPr>
              <w:spacing w:line="259" w:lineRule="auto"/>
              <w:jc w:val="center"/>
              <w:rPr>
                <w:rFonts w:cs="Times New Roman"/>
                <w:sz w:val="26"/>
                <w:szCs w:val="26"/>
              </w:rPr>
            </w:pPr>
            <w:r w:rsidRPr="007040B9">
              <w:rPr>
                <w:rFonts w:cs="Times New Roman"/>
                <w:sz w:val="26"/>
                <w:szCs w:val="26"/>
              </w:rPr>
              <w:t xml:space="preserve"> </w:t>
            </w:r>
          </w:p>
        </w:tc>
        <w:tc>
          <w:tcPr>
            <w:tcW w:w="2035" w:type="dxa"/>
            <w:tcBorders>
              <w:top w:val="single" w:sz="4" w:space="0" w:color="000000"/>
              <w:left w:val="single" w:sz="4" w:space="0" w:color="000000"/>
              <w:bottom w:val="single" w:sz="4" w:space="0" w:color="000000"/>
              <w:right w:val="single" w:sz="4" w:space="0" w:color="000000"/>
            </w:tcBorders>
            <w:vAlign w:val="center"/>
          </w:tcPr>
          <w:p w14:paraId="42DE3F22" w14:textId="77777777" w:rsidR="00894E0B" w:rsidRPr="007040B9" w:rsidRDefault="00894E0B" w:rsidP="00A15951">
            <w:pPr>
              <w:spacing w:line="259" w:lineRule="auto"/>
              <w:ind w:left="4"/>
              <w:jc w:val="center"/>
              <w:rPr>
                <w:rFonts w:cs="Times New Roman"/>
                <w:sz w:val="26"/>
                <w:szCs w:val="26"/>
              </w:rPr>
            </w:pPr>
            <w:r w:rsidRPr="007040B9">
              <w:rPr>
                <w:rFonts w:cs="Times New Roman"/>
                <w:sz w:val="26"/>
                <w:szCs w:val="26"/>
              </w:rPr>
              <w:t xml:space="preserve"> </w:t>
            </w:r>
          </w:p>
        </w:tc>
        <w:tc>
          <w:tcPr>
            <w:tcW w:w="841" w:type="dxa"/>
            <w:tcBorders>
              <w:top w:val="single" w:sz="4" w:space="0" w:color="000000"/>
              <w:left w:val="single" w:sz="4" w:space="0" w:color="000000"/>
              <w:bottom w:val="single" w:sz="4" w:space="0" w:color="000000"/>
              <w:right w:val="single" w:sz="4" w:space="0" w:color="000000"/>
            </w:tcBorders>
          </w:tcPr>
          <w:p w14:paraId="6328C3A8" w14:textId="77777777" w:rsidR="00894E0B" w:rsidRPr="007040B9" w:rsidRDefault="00894E0B" w:rsidP="00A15951">
            <w:pPr>
              <w:spacing w:line="259" w:lineRule="auto"/>
              <w:ind w:right="1"/>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2DE6E8BC" w14:textId="77777777" w:rsidR="00894E0B" w:rsidRPr="007040B9" w:rsidRDefault="00894E0B" w:rsidP="00A15951">
            <w:pPr>
              <w:spacing w:line="259" w:lineRule="auto"/>
              <w:ind w:right="1"/>
              <w:jc w:val="center"/>
              <w:rPr>
                <w:rFonts w:cs="Times New Roman"/>
                <w:sz w:val="26"/>
                <w:szCs w:val="26"/>
              </w:rPr>
            </w:pPr>
            <w:r w:rsidRPr="007040B9">
              <w:rPr>
                <w:rFonts w:cs="Times New Roman"/>
                <w:sz w:val="26"/>
                <w:szCs w:val="26"/>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0E7B52EF" w14:textId="77777777" w:rsidR="00894E0B" w:rsidRPr="007040B9" w:rsidRDefault="00894E0B" w:rsidP="00A15951">
            <w:pPr>
              <w:spacing w:line="259" w:lineRule="auto"/>
              <w:ind w:left="4"/>
              <w:jc w:val="center"/>
              <w:rPr>
                <w:rFonts w:cs="Times New Roman"/>
                <w:sz w:val="26"/>
                <w:szCs w:val="26"/>
              </w:rPr>
            </w:pPr>
            <w:r w:rsidRPr="007040B9">
              <w:rPr>
                <w:rFonts w:cs="Times New Roman"/>
                <w:sz w:val="26"/>
                <w:szCs w:val="26"/>
              </w:rPr>
              <w:t xml:space="preserve"> </w:t>
            </w:r>
          </w:p>
        </w:tc>
        <w:tc>
          <w:tcPr>
            <w:tcW w:w="765" w:type="dxa"/>
            <w:tcBorders>
              <w:top w:val="single" w:sz="4" w:space="0" w:color="000000"/>
              <w:left w:val="single" w:sz="4" w:space="0" w:color="000000"/>
              <w:bottom w:val="single" w:sz="4" w:space="0" w:color="000000"/>
              <w:right w:val="single" w:sz="4" w:space="0" w:color="000000"/>
            </w:tcBorders>
            <w:vAlign w:val="center"/>
          </w:tcPr>
          <w:p w14:paraId="2C295E1D" w14:textId="77777777" w:rsidR="00894E0B" w:rsidRPr="007040B9" w:rsidRDefault="00894E0B" w:rsidP="00A15951">
            <w:pPr>
              <w:spacing w:line="259" w:lineRule="auto"/>
              <w:ind w:right="1"/>
              <w:jc w:val="center"/>
              <w:rPr>
                <w:rFonts w:cs="Times New Roman"/>
                <w:sz w:val="26"/>
                <w:szCs w:val="26"/>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4A0C365B" w14:textId="77777777" w:rsidR="00894E0B" w:rsidRPr="007040B9" w:rsidRDefault="00894E0B" w:rsidP="00A15951">
            <w:pPr>
              <w:spacing w:line="259" w:lineRule="auto"/>
              <w:ind w:right="1"/>
              <w:jc w:val="center"/>
              <w:rPr>
                <w:rFonts w:cs="Times New Roman"/>
                <w:sz w:val="26"/>
                <w:szCs w:val="26"/>
              </w:rPr>
            </w:pPr>
          </w:p>
        </w:tc>
      </w:tr>
      <w:tr w:rsidR="00894E0B" w:rsidRPr="007040B9" w14:paraId="6BD7706D" w14:textId="77777777" w:rsidTr="00A15951">
        <w:trPr>
          <w:trHeight w:val="386"/>
        </w:trPr>
        <w:tc>
          <w:tcPr>
            <w:tcW w:w="659" w:type="dxa"/>
            <w:tcBorders>
              <w:top w:val="single" w:sz="4" w:space="0" w:color="000000"/>
              <w:left w:val="single" w:sz="4" w:space="0" w:color="000000"/>
              <w:bottom w:val="single" w:sz="4" w:space="0" w:color="000000"/>
              <w:right w:val="single" w:sz="4" w:space="0" w:color="000000"/>
            </w:tcBorders>
            <w:vAlign w:val="center"/>
          </w:tcPr>
          <w:p w14:paraId="558505E3" w14:textId="77777777" w:rsidR="00894E0B" w:rsidRPr="007040B9" w:rsidRDefault="00894E0B" w:rsidP="00A15951">
            <w:pPr>
              <w:spacing w:line="259" w:lineRule="auto"/>
              <w:ind w:right="1"/>
              <w:jc w:val="center"/>
              <w:rPr>
                <w:rFonts w:cs="Times New Roman"/>
                <w:sz w:val="26"/>
                <w:szCs w:val="26"/>
              </w:rPr>
            </w:pPr>
            <w:r w:rsidRPr="007040B9">
              <w:rPr>
                <w:rFonts w:cs="Times New Roman"/>
                <w:sz w:val="26"/>
                <w:szCs w:val="26"/>
              </w:rPr>
              <w:t xml:space="preserve"> </w:t>
            </w:r>
          </w:p>
        </w:tc>
        <w:tc>
          <w:tcPr>
            <w:tcW w:w="1184" w:type="dxa"/>
            <w:tcBorders>
              <w:top w:val="single" w:sz="4" w:space="0" w:color="000000"/>
              <w:left w:val="single" w:sz="4" w:space="0" w:color="000000"/>
              <w:bottom w:val="single" w:sz="4" w:space="0" w:color="000000"/>
              <w:right w:val="single" w:sz="4" w:space="0" w:color="000000"/>
            </w:tcBorders>
            <w:vAlign w:val="center"/>
          </w:tcPr>
          <w:p w14:paraId="6B3FB96B" w14:textId="77777777" w:rsidR="00894E0B" w:rsidRPr="007040B9" w:rsidRDefault="00894E0B" w:rsidP="00A15951">
            <w:pPr>
              <w:spacing w:line="259" w:lineRule="auto"/>
              <w:ind w:right="1"/>
              <w:jc w:val="center"/>
              <w:rPr>
                <w:rFonts w:cs="Times New Roman"/>
                <w:sz w:val="26"/>
                <w:szCs w:val="26"/>
              </w:rPr>
            </w:pPr>
            <w:r w:rsidRPr="007040B9">
              <w:rPr>
                <w:rFonts w:cs="Times New Roman"/>
                <w:sz w:val="26"/>
                <w:szCs w:val="26"/>
              </w:rPr>
              <w:t xml:space="preserve"> </w:t>
            </w:r>
          </w:p>
        </w:tc>
        <w:tc>
          <w:tcPr>
            <w:tcW w:w="1213" w:type="dxa"/>
            <w:tcBorders>
              <w:top w:val="single" w:sz="4" w:space="0" w:color="000000"/>
              <w:left w:val="single" w:sz="4" w:space="0" w:color="000000"/>
              <w:bottom w:val="single" w:sz="4" w:space="0" w:color="000000"/>
              <w:right w:val="single" w:sz="4" w:space="0" w:color="000000"/>
            </w:tcBorders>
          </w:tcPr>
          <w:p w14:paraId="06B9238D" w14:textId="77777777" w:rsidR="00894E0B" w:rsidRPr="007040B9" w:rsidRDefault="00894E0B" w:rsidP="00A15951">
            <w:pPr>
              <w:spacing w:line="259" w:lineRule="auto"/>
              <w:ind w:left="2"/>
              <w:jc w:val="left"/>
              <w:rPr>
                <w:b/>
                <w:sz w:val="26"/>
                <w:szCs w:val="26"/>
              </w:rPr>
            </w:pPr>
          </w:p>
        </w:tc>
        <w:tc>
          <w:tcPr>
            <w:tcW w:w="1076" w:type="dxa"/>
            <w:tcBorders>
              <w:top w:val="single" w:sz="4" w:space="0" w:color="000000"/>
              <w:left w:val="single" w:sz="4" w:space="0" w:color="000000"/>
              <w:bottom w:val="single" w:sz="4" w:space="0" w:color="000000"/>
              <w:right w:val="single" w:sz="4" w:space="0" w:color="000000"/>
            </w:tcBorders>
            <w:vAlign w:val="center"/>
          </w:tcPr>
          <w:p w14:paraId="07959E6F" w14:textId="77777777" w:rsidR="00894E0B" w:rsidRPr="007040B9" w:rsidRDefault="00894E0B" w:rsidP="00A15951">
            <w:pPr>
              <w:spacing w:line="259" w:lineRule="auto"/>
              <w:ind w:left="2"/>
              <w:jc w:val="left"/>
              <w:rPr>
                <w:rFonts w:cs="Times New Roman"/>
                <w:sz w:val="26"/>
                <w:szCs w:val="26"/>
              </w:rPr>
            </w:pPr>
            <w:r w:rsidRPr="007040B9">
              <w:rPr>
                <w:rFonts w:cs="Times New Roman"/>
                <w:b/>
                <w:sz w:val="26"/>
                <w:szCs w:val="26"/>
              </w:rPr>
              <w:t xml:space="preserve"> </w:t>
            </w:r>
          </w:p>
        </w:tc>
        <w:tc>
          <w:tcPr>
            <w:tcW w:w="1153" w:type="dxa"/>
            <w:tcBorders>
              <w:top w:val="single" w:sz="4" w:space="0" w:color="000000"/>
              <w:left w:val="single" w:sz="4" w:space="0" w:color="000000"/>
              <w:bottom w:val="single" w:sz="4" w:space="0" w:color="000000"/>
              <w:right w:val="single" w:sz="4" w:space="0" w:color="000000"/>
            </w:tcBorders>
            <w:vAlign w:val="center"/>
          </w:tcPr>
          <w:p w14:paraId="11EBC35F" w14:textId="77777777" w:rsidR="00894E0B" w:rsidRPr="007040B9" w:rsidRDefault="00894E0B" w:rsidP="00A15951">
            <w:pPr>
              <w:spacing w:line="259" w:lineRule="auto"/>
              <w:ind w:left="2"/>
              <w:jc w:val="center"/>
              <w:rPr>
                <w:rFonts w:cs="Times New Roman"/>
                <w:sz w:val="26"/>
                <w:szCs w:val="26"/>
              </w:rPr>
            </w:pPr>
            <w:r w:rsidRPr="007040B9">
              <w:rPr>
                <w:rFonts w:cs="Times New Roman"/>
                <w:sz w:val="26"/>
                <w:szCs w:val="26"/>
              </w:rPr>
              <w:t xml:space="preserve"> </w:t>
            </w:r>
          </w:p>
        </w:tc>
        <w:tc>
          <w:tcPr>
            <w:tcW w:w="858" w:type="dxa"/>
            <w:tcBorders>
              <w:top w:val="single" w:sz="4" w:space="0" w:color="000000"/>
              <w:left w:val="single" w:sz="4" w:space="0" w:color="000000"/>
              <w:bottom w:val="single" w:sz="4" w:space="0" w:color="000000"/>
              <w:right w:val="single" w:sz="4" w:space="0" w:color="000000"/>
            </w:tcBorders>
            <w:vAlign w:val="center"/>
          </w:tcPr>
          <w:p w14:paraId="1CB2CC16" w14:textId="77777777" w:rsidR="00894E0B" w:rsidRPr="007040B9" w:rsidRDefault="00894E0B" w:rsidP="00A15951">
            <w:pPr>
              <w:spacing w:line="259" w:lineRule="auto"/>
              <w:ind w:left="2"/>
              <w:jc w:val="center"/>
              <w:rPr>
                <w:rFonts w:cs="Times New Roman"/>
                <w:sz w:val="26"/>
                <w:szCs w:val="26"/>
              </w:rPr>
            </w:pPr>
            <w:r w:rsidRPr="007040B9">
              <w:rPr>
                <w:rFonts w:cs="Times New Roman"/>
                <w:sz w:val="26"/>
                <w:szCs w:val="26"/>
              </w:rPr>
              <w:t xml:space="preserve"> </w:t>
            </w:r>
          </w:p>
        </w:tc>
        <w:tc>
          <w:tcPr>
            <w:tcW w:w="827" w:type="dxa"/>
            <w:tcBorders>
              <w:top w:val="single" w:sz="4" w:space="0" w:color="000000"/>
              <w:left w:val="single" w:sz="4" w:space="0" w:color="000000"/>
              <w:bottom w:val="single" w:sz="4" w:space="0" w:color="000000"/>
              <w:right w:val="single" w:sz="4" w:space="0" w:color="000000"/>
            </w:tcBorders>
            <w:vAlign w:val="center"/>
          </w:tcPr>
          <w:p w14:paraId="124C20CA" w14:textId="77777777" w:rsidR="00894E0B" w:rsidRPr="007040B9" w:rsidRDefault="00894E0B" w:rsidP="00A15951">
            <w:pPr>
              <w:spacing w:line="259" w:lineRule="auto"/>
              <w:ind w:right="1"/>
              <w:jc w:val="center"/>
              <w:rPr>
                <w:rFonts w:cs="Times New Roman"/>
                <w:sz w:val="26"/>
                <w:szCs w:val="26"/>
              </w:rPr>
            </w:pPr>
            <w:r w:rsidRPr="007040B9">
              <w:rPr>
                <w:rFonts w:cs="Times New Roman"/>
                <w:sz w:val="26"/>
                <w:szCs w:val="26"/>
              </w:rPr>
              <w:t xml:space="preserve"> </w:t>
            </w:r>
          </w:p>
        </w:tc>
        <w:tc>
          <w:tcPr>
            <w:tcW w:w="1485" w:type="dxa"/>
            <w:tcBorders>
              <w:top w:val="single" w:sz="4" w:space="0" w:color="000000"/>
              <w:left w:val="single" w:sz="4" w:space="0" w:color="000000"/>
              <w:bottom w:val="single" w:sz="4" w:space="0" w:color="000000"/>
              <w:right w:val="single" w:sz="4" w:space="0" w:color="000000"/>
            </w:tcBorders>
            <w:vAlign w:val="center"/>
          </w:tcPr>
          <w:p w14:paraId="0D92B316" w14:textId="77777777" w:rsidR="00894E0B" w:rsidRPr="007040B9" w:rsidRDefault="00894E0B" w:rsidP="00A15951">
            <w:pPr>
              <w:spacing w:line="259" w:lineRule="auto"/>
              <w:jc w:val="center"/>
              <w:rPr>
                <w:rFonts w:cs="Times New Roman"/>
                <w:sz w:val="26"/>
                <w:szCs w:val="26"/>
              </w:rPr>
            </w:pPr>
            <w:r w:rsidRPr="007040B9">
              <w:rPr>
                <w:rFonts w:cs="Times New Roman"/>
                <w:sz w:val="26"/>
                <w:szCs w:val="26"/>
              </w:rPr>
              <w:t xml:space="preserve"> </w:t>
            </w:r>
          </w:p>
        </w:tc>
        <w:tc>
          <w:tcPr>
            <w:tcW w:w="2035" w:type="dxa"/>
            <w:tcBorders>
              <w:top w:val="single" w:sz="4" w:space="0" w:color="000000"/>
              <w:left w:val="single" w:sz="4" w:space="0" w:color="000000"/>
              <w:bottom w:val="single" w:sz="4" w:space="0" w:color="000000"/>
              <w:right w:val="single" w:sz="4" w:space="0" w:color="000000"/>
            </w:tcBorders>
            <w:vAlign w:val="center"/>
          </w:tcPr>
          <w:p w14:paraId="4FED1454" w14:textId="77777777" w:rsidR="00894E0B" w:rsidRPr="007040B9" w:rsidRDefault="00894E0B" w:rsidP="00A15951">
            <w:pPr>
              <w:spacing w:line="259" w:lineRule="auto"/>
              <w:ind w:left="4"/>
              <w:jc w:val="center"/>
              <w:rPr>
                <w:rFonts w:cs="Times New Roman"/>
                <w:sz w:val="26"/>
                <w:szCs w:val="26"/>
              </w:rPr>
            </w:pPr>
            <w:r w:rsidRPr="007040B9">
              <w:rPr>
                <w:rFonts w:cs="Times New Roman"/>
                <w:sz w:val="26"/>
                <w:szCs w:val="26"/>
              </w:rPr>
              <w:t xml:space="preserve"> </w:t>
            </w:r>
          </w:p>
        </w:tc>
        <w:tc>
          <w:tcPr>
            <w:tcW w:w="841" w:type="dxa"/>
            <w:tcBorders>
              <w:top w:val="single" w:sz="4" w:space="0" w:color="000000"/>
              <w:left w:val="single" w:sz="4" w:space="0" w:color="000000"/>
              <w:bottom w:val="single" w:sz="4" w:space="0" w:color="000000"/>
              <w:right w:val="single" w:sz="4" w:space="0" w:color="000000"/>
            </w:tcBorders>
          </w:tcPr>
          <w:p w14:paraId="5531C357" w14:textId="77777777" w:rsidR="00894E0B" w:rsidRPr="007040B9" w:rsidRDefault="00894E0B" w:rsidP="00A15951">
            <w:pPr>
              <w:spacing w:line="259" w:lineRule="auto"/>
              <w:ind w:right="1"/>
              <w:jc w:val="center"/>
              <w:rPr>
                <w:sz w:val="26"/>
                <w:szCs w:val="26"/>
              </w:rPr>
            </w:pPr>
          </w:p>
        </w:tc>
        <w:tc>
          <w:tcPr>
            <w:tcW w:w="947" w:type="dxa"/>
            <w:tcBorders>
              <w:top w:val="single" w:sz="4" w:space="0" w:color="000000"/>
              <w:left w:val="single" w:sz="4" w:space="0" w:color="000000"/>
              <w:bottom w:val="single" w:sz="4" w:space="0" w:color="000000"/>
              <w:right w:val="single" w:sz="4" w:space="0" w:color="000000"/>
            </w:tcBorders>
            <w:vAlign w:val="center"/>
          </w:tcPr>
          <w:p w14:paraId="711FBEDD" w14:textId="77777777" w:rsidR="00894E0B" w:rsidRPr="007040B9" w:rsidRDefault="00894E0B" w:rsidP="00A15951">
            <w:pPr>
              <w:spacing w:line="259" w:lineRule="auto"/>
              <w:ind w:right="1"/>
              <w:jc w:val="center"/>
              <w:rPr>
                <w:rFonts w:cs="Times New Roman"/>
                <w:sz w:val="26"/>
                <w:szCs w:val="26"/>
              </w:rPr>
            </w:pPr>
            <w:r w:rsidRPr="007040B9">
              <w:rPr>
                <w:rFonts w:cs="Times New Roman"/>
                <w:sz w:val="26"/>
                <w:szCs w:val="26"/>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69EA1174" w14:textId="77777777" w:rsidR="00894E0B" w:rsidRPr="007040B9" w:rsidRDefault="00894E0B" w:rsidP="00A15951">
            <w:pPr>
              <w:spacing w:line="259" w:lineRule="auto"/>
              <w:ind w:left="4"/>
              <w:jc w:val="center"/>
              <w:rPr>
                <w:rFonts w:cs="Times New Roman"/>
                <w:sz w:val="26"/>
                <w:szCs w:val="26"/>
              </w:rPr>
            </w:pPr>
            <w:r w:rsidRPr="007040B9">
              <w:rPr>
                <w:rFonts w:cs="Times New Roman"/>
                <w:sz w:val="26"/>
                <w:szCs w:val="26"/>
              </w:rPr>
              <w:t xml:space="preserve"> </w:t>
            </w:r>
          </w:p>
        </w:tc>
        <w:tc>
          <w:tcPr>
            <w:tcW w:w="765" w:type="dxa"/>
            <w:tcBorders>
              <w:top w:val="single" w:sz="4" w:space="0" w:color="000000"/>
              <w:left w:val="single" w:sz="4" w:space="0" w:color="000000"/>
              <w:bottom w:val="single" w:sz="4" w:space="0" w:color="000000"/>
              <w:right w:val="single" w:sz="4" w:space="0" w:color="000000"/>
            </w:tcBorders>
            <w:vAlign w:val="center"/>
          </w:tcPr>
          <w:p w14:paraId="53AC8201" w14:textId="77777777" w:rsidR="00894E0B" w:rsidRPr="007040B9" w:rsidRDefault="00894E0B" w:rsidP="00A15951">
            <w:pPr>
              <w:spacing w:line="259" w:lineRule="auto"/>
              <w:ind w:right="1"/>
              <w:jc w:val="center"/>
              <w:rPr>
                <w:rFonts w:cs="Times New Roman"/>
                <w:sz w:val="26"/>
                <w:szCs w:val="26"/>
              </w:rPr>
            </w:pPr>
          </w:p>
        </w:tc>
        <w:tc>
          <w:tcPr>
            <w:tcW w:w="746" w:type="dxa"/>
            <w:tcBorders>
              <w:top w:val="single" w:sz="4" w:space="0" w:color="000000"/>
              <w:left w:val="single" w:sz="4" w:space="0" w:color="000000"/>
              <w:bottom w:val="single" w:sz="4" w:space="0" w:color="000000"/>
              <w:right w:val="single" w:sz="4" w:space="0" w:color="000000"/>
            </w:tcBorders>
            <w:vAlign w:val="center"/>
          </w:tcPr>
          <w:p w14:paraId="1C044BAA" w14:textId="77777777" w:rsidR="00894E0B" w:rsidRPr="007040B9" w:rsidRDefault="00894E0B" w:rsidP="00A15951">
            <w:pPr>
              <w:spacing w:line="259" w:lineRule="auto"/>
              <w:ind w:right="1"/>
              <w:jc w:val="center"/>
              <w:rPr>
                <w:rFonts w:cs="Times New Roman"/>
                <w:sz w:val="26"/>
                <w:szCs w:val="26"/>
              </w:rPr>
            </w:pPr>
          </w:p>
        </w:tc>
      </w:tr>
    </w:tbl>
    <w:p w14:paraId="4E062594" w14:textId="77777777" w:rsidR="00A612D1" w:rsidRPr="007040B9" w:rsidRDefault="00096453">
      <w:pPr>
        <w:spacing w:before="120"/>
        <w:ind w:firstLine="720"/>
        <w:rPr>
          <w:bCs/>
          <w:sz w:val="26"/>
          <w:szCs w:val="26"/>
        </w:rPr>
      </w:pPr>
      <w:r w:rsidRPr="007040B9">
        <w:rPr>
          <w:bCs/>
          <w:sz w:val="26"/>
          <w:szCs w:val="26"/>
        </w:rPr>
        <w:t>Chúng tôi cam đoan những nội dung kê khai trên là đúng sự thật. Trong trường hợp có sai sót chúng tôi xin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7723"/>
        <w:gridCol w:w="7064"/>
      </w:tblGrid>
      <w:tr w:rsidR="00533388" w:rsidRPr="007040B9" w14:paraId="3A186744" w14:textId="77777777">
        <w:tc>
          <w:tcPr>
            <w:tcW w:w="7723" w:type="dxa"/>
          </w:tcPr>
          <w:p w14:paraId="5CDC77A1" w14:textId="77777777" w:rsidR="00A612D1" w:rsidRPr="007040B9" w:rsidRDefault="00A612D1">
            <w:pPr>
              <w:spacing w:after="200" w:line="276" w:lineRule="auto"/>
              <w:rPr>
                <w:b/>
                <w:bCs/>
                <w:i/>
                <w:sz w:val="26"/>
                <w:szCs w:val="26"/>
              </w:rPr>
            </w:pPr>
          </w:p>
          <w:p w14:paraId="6D0B4CFE" w14:textId="59C16B99" w:rsidR="00A612D1" w:rsidRPr="007040B9" w:rsidRDefault="00096453">
            <w:pPr>
              <w:spacing w:after="200" w:line="276" w:lineRule="auto"/>
              <w:ind w:rightChars="27" w:right="65" w:firstLineChars="92" w:firstLine="240"/>
              <w:rPr>
                <w:b/>
                <w:bCs/>
                <w:sz w:val="26"/>
                <w:szCs w:val="26"/>
              </w:rPr>
            </w:pPr>
            <w:r w:rsidRPr="007040B9">
              <w:rPr>
                <w:b/>
                <w:bCs/>
                <w:sz w:val="26"/>
                <w:szCs w:val="26"/>
              </w:rPr>
              <w:t xml:space="preserve">Ghi chú: </w:t>
            </w:r>
            <w:r w:rsidR="002E54D5" w:rsidRPr="007040B9">
              <w:rPr>
                <w:i/>
                <w:iCs/>
                <w:sz w:val="26"/>
                <w:szCs w:val="26"/>
              </w:rPr>
              <w:t>Cột 8 và 9</w:t>
            </w:r>
            <w:r w:rsidRPr="007040B9">
              <w:rPr>
                <w:i/>
                <w:iCs/>
                <w:sz w:val="26"/>
                <w:szCs w:val="26"/>
              </w:rPr>
              <w:t xml:space="preserve"> là những thông tin kê khai cho hàng hóa là thiết bị y tế. </w:t>
            </w:r>
            <w:r w:rsidRPr="007040B9">
              <w:rPr>
                <w:bCs/>
                <w:i/>
                <w:iCs/>
                <w:sz w:val="26"/>
                <w:szCs w:val="26"/>
              </w:rPr>
              <w:t>Nhà thầu phải cung cấp các tài liệu đính kèm trong E-HSDT để chứng minh các thông tin nhà thầu đã kê khai.</w:t>
            </w:r>
          </w:p>
        </w:tc>
        <w:tc>
          <w:tcPr>
            <w:tcW w:w="7064" w:type="dxa"/>
          </w:tcPr>
          <w:p w14:paraId="65959BFD" w14:textId="77777777" w:rsidR="00A612D1" w:rsidRPr="007040B9" w:rsidRDefault="00096453">
            <w:pPr>
              <w:spacing w:before="120" w:after="200" w:line="276" w:lineRule="auto"/>
              <w:ind w:firstLine="720"/>
              <w:jc w:val="right"/>
              <w:rPr>
                <w:bCs/>
                <w:i/>
                <w:sz w:val="26"/>
                <w:szCs w:val="26"/>
                <w:lang w:val="vi-VN"/>
              </w:rPr>
            </w:pPr>
            <w:r w:rsidRPr="007040B9">
              <w:rPr>
                <w:bCs/>
                <w:i/>
                <w:sz w:val="26"/>
                <w:szCs w:val="26"/>
                <w:lang w:val="vi-VN"/>
              </w:rPr>
              <w:t>....................., ngày.........tháng..........năm ......</w:t>
            </w:r>
          </w:p>
          <w:p w14:paraId="378E3285" w14:textId="77777777" w:rsidR="00A612D1" w:rsidRPr="007040B9" w:rsidRDefault="00096453">
            <w:pPr>
              <w:spacing w:before="120" w:after="200" w:line="276" w:lineRule="auto"/>
              <w:ind w:firstLine="720"/>
              <w:jc w:val="right"/>
              <w:rPr>
                <w:i/>
                <w:iCs/>
                <w:sz w:val="26"/>
                <w:szCs w:val="26"/>
                <w:lang w:val="vi-VN"/>
              </w:rPr>
            </w:pPr>
            <w:r w:rsidRPr="007040B9">
              <w:rPr>
                <w:b/>
                <w:bCs/>
                <w:sz w:val="26"/>
                <w:szCs w:val="26"/>
                <w:lang w:val="vi-VN"/>
              </w:rPr>
              <w:t xml:space="preserve">                                   Đại diện hợp pháp của nhà thầu</w:t>
            </w:r>
          </w:p>
          <w:p w14:paraId="6534EA96" w14:textId="77777777" w:rsidR="00A612D1" w:rsidRPr="007040B9" w:rsidRDefault="00096453">
            <w:pPr>
              <w:spacing w:before="120" w:after="200" w:line="276" w:lineRule="auto"/>
              <w:ind w:firstLine="720"/>
              <w:jc w:val="right"/>
              <w:rPr>
                <w:i/>
                <w:iCs/>
                <w:sz w:val="26"/>
                <w:szCs w:val="26"/>
                <w:lang w:val="vi-VN"/>
              </w:rPr>
            </w:pPr>
            <w:r w:rsidRPr="007040B9">
              <w:rPr>
                <w:i/>
                <w:iCs/>
                <w:sz w:val="26"/>
                <w:szCs w:val="26"/>
                <w:lang w:val="vi-VN"/>
              </w:rPr>
              <w:t xml:space="preserve">                                     [Ghi tên, chức danh, ký tên và đóng dấu]</w:t>
            </w:r>
          </w:p>
        </w:tc>
      </w:tr>
      <w:bookmarkEnd w:id="2"/>
    </w:tbl>
    <w:p w14:paraId="6011FE32" w14:textId="77777777" w:rsidR="00A612D1" w:rsidRPr="007040B9" w:rsidRDefault="00A612D1">
      <w:pPr>
        <w:widowControl w:val="0"/>
        <w:spacing w:before="120" w:after="120" w:line="264" w:lineRule="auto"/>
        <w:rPr>
          <w:b/>
          <w:sz w:val="26"/>
          <w:szCs w:val="26"/>
          <w:lang w:val="nl-NL"/>
        </w:rPr>
        <w:sectPr w:rsidR="00A612D1" w:rsidRPr="007040B9">
          <w:footnotePr>
            <w:numRestart w:val="eachPage"/>
          </w:footnotePr>
          <w:pgSz w:w="16839" w:h="11907" w:orient="landscape"/>
          <w:pgMar w:top="1701" w:right="1134" w:bottom="1134" w:left="1134" w:header="720" w:footer="358" w:gutter="0"/>
          <w:cols w:space="720"/>
          <w:docGrid w:linePitch="360"/>
        </w:sectPr>
      </w:pPr>
    </w:p>
    <w:p w14:paraId="0C681501" w14:textId="77777777" w:rsidR="00A612D1" w:rsidRPr="007040B9" w:rsidRDefault="00096453">
      <w:pPr>
        <w:pStyle w:val="Heading1"/>
        <w:spacing w:after="22"/>
        <w:ind w:left="10" w:right="7"/>
        <w:rPr>
          <w:rFonts w:ascii="Times New Roman" w:hAnsi="Times New Roman"/>
          <w:sz w:val="26"/>
          <w:szCs w:val="26"/>
          <w:lang w:val="nl-NL"/>
        </w:rPr>
      </w:pPr>
      <w:r w:rsidRPr="007040B9">
        <w:rPr>
          <w:rFonts w:ascii="Times New Roman" w:hAnsi="Times New Roman"/>
          <w:sz w:val="26"/>
          <w:szCs w:val="26"/>
          <w:lang w:val="nl-NL"/>
        </w:rPr>
        <w:lastRenderedPageBreak/>
        <w:t xml:space="preserve">BẢNG KÊ KHAI CẤU HÌNH, THÔNG SỐ KỸ THUẬT CỦA HÀNG HÓA DỰ THẦU </w:t>
      </w:r>
    </w:p>
    <w:p w14:paraId="4A9799B3" w14:textId="77777777" w:rsidR="00A612D1" w:rsidRPr="007040B9" w:rsidRDefault="00096453">
      <w:pPr>
        <w:spacing w:before="120"/>
        <w:rPr>
          <w:bCs/>
          <w:sz w:val="26"/>
          <w:szCs w:val="26"/>
          <w:lang w:val="pt-BR"/>
        </w:rPr>
      </w:pPr>
      <w:r w:rsidRPr="007040B9">
        <w:rPr>
          <w:bCs/>
          <w:sz w:val="26"/>
          <w:szCs w:val="26"/>
          <w:lang w:val="pt-BR"/>
        </w:rPr>
        <w:t>Tên nhà thầu: ....................................</w:t>
      </w:r>
    </w:p>
    <w:p w14:paraId="34F04DC8" w14:textId="77777777" w:rsidR="00A612D1" w:rsidRPr="007040B9" w:rsidRDefault="00096453">
      <w:pPr>
        <w:spacing w:before="120"/>
        <w:rPr>
          <w:bCs/>
          <w:sz w:val="26"/>
          <w:szCs w:val="26"/>
          <w:lang w:val="pt-BR"/>
        </w:rPr>
      </w:pPr>
      <w:r w:rsidRPr="007040B9">
        <w:rPr>
          <w:bCs/>
          <w:sz w:val="26"/>
          <w:szCs w:val="26"/>
          <w:lang w:val="vi-VN"/>
        </w:rPr>
        <w:t>Địa chỉ</w:t>
      </w:r>
      <w:r w:rsidRPr="007040B9">
        <w:rPr>
          <w:bCs/>
          <w:sz w:val="26"/>
          <w:szCs w:val="26"/>
          <w:lang w:val="pt-BR"/>
        </w:rPr>
        <w:t>: ..............................................</w:t>
      </w:r>
    </w:p>
    <w:p w14:paraId="01E4BEC3" w14:textId="77777777" w:rsidR="00A612D1" w:rsidRPr="007040B9" w:rsidRDefault="00096453">
      <w:pPr>
        <w:spacing w:before="120"/>
        <w:rPr>
          <w:bCs/>
          <w:sz w:val="26"/>
          <w:szCs w:val="26"/>
          <w:lang w:val="pt-BR"/>
        </w:rPr>
      </w:pPr>
      <w:r w:rsidRPr="007040B9">
        <w:rPr>
          <w:bCs/>
          <w:sz w:val="26"/>
          <w:szCs w:val="26"/>
          <w:lang w:val="vi-VN"/>
        </w:rPr>
        <w:t>Số điện thoại</w:t>
      </w:r>
      <w:r w:rsidRPr="007040B9">
        <w:rPr>
          <w:bCs/>
          <w:sz w:val="26"/>
          <w:szCs w:val="26"/>
          <w:lang w:val="pt-BR"/>
        </w:rPr>
        <w:t>: .....................................</w:t>
      </w:r>
    </w:p>
    <w:p w14:paraId="29FC0DAE" w14:textId="77777777" w:rsidR="00A612D1" w:rsidRPr="007040B9" w:rsidRDefault="00096453">
      <w:pPr>
        <w:spacing w:before="120"/>
        <w:rPr>
          <w:bCs/>
          <w:sz w:val="26"/>
          <w:szCs w:val="26"/>
          <w:lang w:val="pt-BR"/>
        </w:rPr>
      </w:pPr>
      <w:r w:rsidRPr="007040B9">
        <w:rPr>
          <w:bCs/>
          <w:sz w:val="26"/>
          <w:szCs w:val="26"/>
          <w:lang w:val="pt-BR"/>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639"/>
        <w:gridCol w:w="1142"/>
        <w:gridCol w:w="1666"/>
        <w:gridCol w:w="1858"/>
        <w:gridCol w:w="830"/>
        <w:gridCol w:w="3239"/>
        <w:gridCol w:w="3488"/>
        <w:gridCol w:w="1752"/>
      </w:tblGrid>
      <w:tr w:rsidR="00BD2FF9" w:rsidRPr="007040B9" w14:paraId="05F9F55E" w14:textId="77777777" w:rsidTr="00A15951">
        <w:trPr>
          <w:trHeight w:val="1390"/>
        </w:trPr>
        <w:tc>
          <w:tcPr>
            <w:tcW w:w="639" w:type="dxa"/>
            <w:tcBorders>
              <w:top w:val="single" w:sz="4" w:space="0" w:color="000000"/>
              <w:left w:val="single" w:sz="4" w:space="0" w:color="000000"/>
              <w:bottom w:val="single" w:sz="4" w:space="0" w:color="000000"/>
              <w:right w:val="single" w:sz="4" w:space="0" w:color="000000"/>
            </w:tcBorders>
            <w:vAlign w:val="center"/>
          </w:tcPr>
          <w:p w14:paraId="3BCCF56D" w14:textId="77777777" w:rsidR="00BD2FF9" w:rsidRPr="007040B9" w:rsidRDefault="00BD2FF9" w:rsidP="00A15951">
            <w:pPr>
              <w:spacing w:line="259" w:lineRule="auto"/>
              <w:ind w:left="108"/>
              <w:jc w:val="center"/>
              <w:rPr>
                <w:rFonts w:cs="Times New Roman"/>
                <w:sz w:val="26"/>
                <w:szCs w:val="26"/>
              </w:rPr>
            </w:pPr>
            <w:r w:rsidRPr="007040B9">
              <w:rPr>
                <w:rFonts w:cs="Times New Roman"/>
                <w:b/>
                <w:sz w:val="26"/>
                <w:szCs w:val="26"/>
              </w:rPr>
              <w:t>STT</w:t>
            </w:r>
          </w:p>
        </w:tc>
        <w:tc>
          <w:tcPr>
            <w:tcW w:w="1142" w:type="dxa"/>
            <w:tcBorders>
              <w:top w:val="single" w:sz="4" w:space="0" w:color="000000"/>
              <w:left w:val="single" w:sz="4" w:space="0" w:color="000000"/>
              <w:bottom w:val="single" w:sz="4" w:space="0" w:color="000000"/>
              <w:right w:val="single" w:sz="4" w:space="0" w:color="000000"/>
            </w:tcBorders>
            <w:vAlign w:val="center"/>
          </w:tcPr>
          <w:p w14:paraId="40F02FB0" w14:textId="77777777" w:rsidR="00BD2FF9" w:rsidRPr="007040B9" w:rsidRDefault="00BD2FF9" w:rsidP="00A15951">
            <w:pPr>
              <w:spacing w:line="259" w:lineRule="auto"/>
              <w:ind w:left="161"/>
              <w:jc w:val="center"/>
              <w:rPr>
                <w:rFonts w:cs="Times New Roman"/>
                <w:sz w:val="26"/>
                <w:szCs w:val="26"/>
              </w:rPr>
            </w:pPr>
            <w:r w:rsidRPr="007040B9">
              <w:rPr>
                <w:rFonts w:cs="Times New Roman"/>
                <w:b/>
                <w:sz w:val="26"/>
                <w:szCs w:val="26"/>
              </w:rPr>
              <w:t>Tên hàng hóa</w:t>
            </w:r>
          </w:p>
        </w:tc>
        <w:tc>
          <w:tcPr>
            <w:tcW w:w="1666" w:type="dxa"/>
            <w:tcBorders>
              <w:top w:val="single" w:sz="4" w:space="0" w:color="000000"/>
              <w:left w:val="single" w:sz="4" w:space="0" w:color="000000"/>
              <w:bottom w:val="single" w:sz="4" w:space="0" w:color="000000"/>
              <w:right w:val="single" w:sz="4" w:space="0" w:color="000000"/>
            </w:tcBorders>
            <w:vAlign w:val="center"/>
          </w:tcPr>
          <w:p w14:paraId="59624BA7" w14:textId="77777777" w:rsidR="00BD2FF9" w:rsidRPr="007040B9" w:rsidRDefault="00BD2FF9" w:rsidP="00A15951">
            <w:pPr>
              <w:spacing w:line="259" w:lineRule="auto"/>
              <w:ind w:left="137" w:right="45"/>
              <w:jc w:val="center"/>
              <w:rPr>
                <w:b/>
                <w:sz w:val="26"/>
                <w:szCs w:val="26"/>
              </w:rPr>
            </w:pPr>
            <w:r w:rsidRPr="007040B9">
              <w:rPr>
                <w:rFonts w:cs="Times New Roman"/>
                <w:b/>
                <w:sz w:val="26"/>
                <w:szCs w:val="26"/>
              </w:rPr>
              <w:t>Ký mã hiệu</w:t>
            </w:r>
          </w:p>
        </w:tc>
        <w:tc>
          <w:tcPr>
            <w:tcW w:w="1858" w:type="dxa"/>
            <w:tcBorders>
              <w:top w:val="single" w:sz="4" w:space="0" w:color="000000"/>
              <w:left w:val="single" w:sz="4" w:space="0" w:color="000000"/>
              <w:bottom w:val="single" w:sz="4" w:space="0" w:color="000000"/>
              <w:right w:val="single" w:sz="4" w:space="0" w:color="000000"/>
            </w:tcBorders>
            <w:vAlign w:val="center"/>
          </w:tcPr>
          <w:p w14:paraId="2AFD21E8" w14:textId="77777777" w:rsidR="00BD2FF9" w:rsidRPr="007040B9" w:rsidRDefault="00BD2FF9" w:rsidP="00A15951">
            <w:pPr>
              <w:spacing w:line="259" w:lineRule="auto"/>
              <w:ind w:left="137" w:right="45"/>
              <w:jc w:val="center"/>
              <w:rPr>
                <w:rFonts w:cs="Times New Roman"/>
                <w:sz w:val="26"/>
                <w:szCs w:val="26"/>
              </w:rPr>
            </w:pPr>
            <w:r w:rsidRPr="007040B9">
              <w:rPr>
                <w:rFonts w:cs="Times New Roman"/>
                <w:b/>
                <w:sz w:val="26"/>
                <w:szCs w:val="26"/>
              </w:rPr>
              <w:t>Tên Thương mại, hãng sản xuất, nước sản xuất</w:t>
            </w:r>
          </w:p>
        </w:tc>
        <w:tc>
          <w:tcPr>
            <w:tcW w:w="830" w:type="dxa"/>
            <w:tcBorders>
              <w:top w:val="single" w:sz="4" w:space="0" w:color="000000"/>
              <w:left w:val="single" w:sz="4" w:space="0" w:color="000000"/>
              <w:bottom w:val="single" w:sz="4" w:space="0" w:color="000000"/>
              <w:right w:val="single" w:sz="4" w:space="0" w:color="000000"/>
            </w:tcBorders>
            <w:vAlign w:val="center"/>
          </w:tcPr>
          <w:p w14:paraId="4C0A8BC2" w14:textId="77777777" w:rsidR="00BD2FF9" w:rsidRPr="007040B9" w:rsidRDefault="00BD2FF9" w:rsidP="00A15951">
            <w:pPr>
              <w:spacing w:line="259" w:lineRule="auto"/>
              <w:ind w:left="73"/>
              <w:jc w:val="center"/>
              <w:rPr>
                <w:rFonts w:cs="Times New Roman"/>
                <w:sz w:val="26"/>
                <w:szCs w:val="26"/>
              </w:rPr>
            </w:pPr>
            <w:r w:rsidRPr="007040B9">
              <w:rPr>
                <w:rFonts w:cs="Times New Roman"/>
                <w:b/>
                <w:sz w:val="26"/>
                <w:szCs w:val="26"/>
              </w:rPr>
              <w:t>Đơn vị tính</w:t>
            </w:r>
          </w:p>
        </w:tc>
        <w:tc>
          <w:tcPr>
            <w:tcW w:w="3239" w:type="dxa"/>
            <w:tcBorders>
              <w:top w:val="single" w:sz="4" w:space="0" w:color="000000"/>
              <w:left w:val="single" w:sz="4" w:space="0" w:color="000000"/>
              <w:bottom w:val="single" w:sz="4" w:space="0" w:color="000000"/>
              <w:right w:val="single" w:sz="4" w:space="0" w:color="000000"/>
            </w:tcBorders>
            <w:vAlign w:val="center"/>
          </w:tcPr>
          <w:p w14:paraId="4BA08072" w14:textId="77777777" w:rsidR="00BD2FF9" w:rsidRPr="007040B9" w:rsidRDefault="00BD2FF9" w:rsidP="00A15951">
            <w:pPr>
              <w:spacing w:line="259" w:lineRule="auto"/>
              <w:ind w:left="36"/>
              <w:jc w:val="center"/>
              <w:rPr>
                <w:rFonts w:cs="Times New Roman"/>
                <w:b/>
                <w:sz w:val="26"/>
                <w:szCs w:val="26"/>
              </w:rPr>
            </w:pPr>
            <w:r w:rsidRPr="007040B9">
              <w:rPr>
                <w:rFonts w:cs="Times New Roman"/>
                <w:b/>
                <w:sz w:val="26"/>
                <w:szCs w:val="26"/>
              </w:rPr>
              <w:t>Cấu hình, thông số kỹ thuật trong E-HSMT</w:t>
            </w:r>
          </w:p>
        </w:tc>
        <w:tc>
          <w:tcPr>
            <w:tcW w:w="3488" w:type="dxa"/>
            <w:tcBorders>
              <w:top w:val="single" w:sz="4" w:space="0" w:color="000000"/>
              <w:left w:val="single" w:sz="4" w:space="0" w:color="000000"/>
              <w:bottom w:val="single" w:sz="4" w:space="0" w:color="000000"/>
              <w:right w:val="single" w:sz="4" w:space="0" w:color="000000"/>
            </w:tcBorders>
            <w:vAlign w:val="center"/>
          </w:tcPr>
          <w:p w14:paraId="676C6FA0" w14:textId="77777777" w:rsidR="00BD2FF9" w:rsidRPr="007040B9" w:rsidRDefault="00BD2FF9" w:rsidP="00A15951">
            <w:pPr>
              <w:spacing w:line="259" w:lineRule="auto"/>
              <w:ind w:left="36"/>
              <w:jc w:val="center"/>
              <w:rPr>
                <w:rFonts w:cs="Times New Roman"/>
                <w:sz w:val="26"/>
                <w:szCs w:val="26"/>
              </w:rPr>
            </w:pPr>
            <w:r w:rsidRPr="007040B9">
              <w:rPr>
                <w:rFonts w:cs="Times New Roman"/>
                <w:b/>
                <w:sz w:val="26"/>
                <w:szCs w:val="26"/>
              </w:rPr>
              <w:t>Cấu hình, thông số kỹ thuật hàng hóa đáp ứng</w:t>
            </w:r>
          </w:p>
        </w:tc>
        <w:tc>
          <w:tcPr>
            <w:tcW w:w="1752" w:type="dxa"/>
            <w:tcBorders>
              <w:top w:val="single" w:sz="4" w:space="0" w:color="000000"/>
              <w:left w:val="single" w:sz="4" w:space="0" w:color="000000"/>
              <w:bottom w:val="single" w:sz="4" w:space="0" w:color="000000"/>
              <w:right w:val="single" w:sz="4" w:space="0" w:color="000000"/>
            </w:tcBorders>
            <w:vAlign w:val="center"/>
          </w:tcPr>
          <w:p w14:paraId="460341A3" w14:textId="77777777" w:rsidR="00BD2FF9" w:rsidRPr="007040B9" w:rsidRDefault="00BD2FF9" w:rsidP="00A15951">
            <w:pPr>
              <w:spacing w:line="259" w:lineRule="auto"/>
              <w:ind w:left="1"/>
              <w:jc w:val="center"/>
              <w:rPr>
                <w:rFonts w:cs="Times New Roman"/>
                <w:sz w:val="26"/>
                <w:szCs w:val="26"/>
              </w:rPr>
            </w:pPr>
            <w:r w:rsidRPr="007040B9">
              <w:rPr>
                <w:rFonts w:cs="Times New Roman"/>
                <w:b/>
                <w:sz w:val="26"/>
                <w:szCs w:val="26"/>
              </w:rPr>
              <w:t>Vị trí thông chứng minh thông số kỹ thuật (tài liệu nào, mục nào, trang nào)</w:t>
            </w:r>
          </w:p>
        </w:tc>
      </w:tr>
      <w:tr w:rsidR="00BD2FF9" w:rsidRPr="007040B9" w14:paraId="1160C451" w14:textId="77777777" w:rsidTr="00A15951">
        <w:trPr>
          <w:trHeight w:val="266"/>
        </w:trPr>
        <w:tc>
          <w:tcPr>
            <w:tcW w:w="639" w:type="dxa"/>
            <w:tcBorders>
              <w:top w:val="single" w:sz="4" w:space="0" w:color="000000"/>
              <w:left w:val="single" w:sz="4" w:space="0" w:color="000000"/>
              <w:bottom w:val="single" w:sz="4" w:space="0" w:color="000000"/>
              <w:right w:val="single" w:sz="4" w:space="0" w:color="000000"/>
            </w:tcBorders>
          </w:tcPr>
          <w:p w14:paraId="6146C0E2" w14:textId="77777777" w:rsidR="00BD2FF9" w:rsidRPr="007040B9" w:rsidRDefault="00BD2FF9" w:rsidP="00A15951">
            <w:pPr>
              <w:spacing w:line="259" w:lineRule="auto"/>
              <w:ind w:left="37"/>
              <w:jc w:val="center"/>
              <w:rPr>
                <w:rFonts w:cs="Times New Roman"/>
                <w:sz w:val="26"/>
                <w:szCs w:val="26"/>
              </w:rPr>
            </w:pPr>
            <w:r w:rsidRPr="007040B9">
              <w:rPr>
                <w:rFonts w:cs="Times New Roman"/>
                <w:sz w:val="26"/>
                <w:szCs w:val="26"/>
              </w:rPr>
              <w:t xml:space="preserve">1 </w:t>
            </w:r>
          </w:p>
        </w:tc>
        <w:tc>
          <w:tcPr>
            <w:tcW w:w="1142" w:type="dxa"/>
            <w:tcBorders>
              <w:top w:val="single" w:sz="4" w:space="0" w:color="000000"/>
              <w:left w:val="single" w:sz="4" w:space="0" w:color="000000"/>
              <w:bottom w:val="single" w:sz="4" w:space="0" w:color="000000"/>
              <w:right w:val="single" w:sz="4" w:space="0" w:color="000000"/>
            </w:tcBorders>
          </w:tcPr>
          <w:p w14:paraId="72627E9B" w14:textId="77777777" w:rsidR="00BD2FF9" w:rsidRPr="007040B9" w:rsidRDefault="00BD2FF9" w:rsidP="00A15951">
            <w:pPr>
              <w:spacing w:line="259" w:lineRule="auto"/>
              <w:ind w:left="35"/>
              <w:jc w:val="center"/>
              <w:rPr>
                <w:rFonts w:cs="Times New Roman"/>
                <w:sz w:val="26"/>
                <w:szCs w:val="26"/>
              </w:rPr>
            </w:pPr>
            <w:r w:rsidRPr="007040B9">
              <w:rPr>
                <w:rFonts w:cs="Times New Roman"/>
                <w:sz w:val="26"/>
                <w:szCs w:val="26"/>
              </w:rPr>
              <w:t xml:space="preserve">2 </w:t>
            </w:r>
          </w:p>
        </w:tc>
        <w:tc>
          <w:tcPr>
            <w:tcW w:w="1666" w:type="dxa"/>
            <w:tcBorders>
              <w:top w:val="single" w:sz="4" w:space="0" w:color="000000"/>
              <w:left w:val="single" w:sz="4" w:space="0" w:color="000000"/>
              <w:bottom w:val="single" w:sz="4" w:space="0" w:color="000000"/>
              <w:right w:val="single" w:sz="4" w:space="0" w:color="000000"/>
            </w:tcBorders>
          </w:tcPr>
          <w:p w14:paraId="479FFEB6" w14:textId="3152CFFF" w:rsidR="00BD2FF9" w:rsidRPr="007040B9" w:rsidRDefault="00BD2FF9" w:rsidP="00A15951">
            <w:pPr>
              <w:spacing w:line="259" w:lineRule="auto"/>
              <w:ind w:left="39"/>
              <w:jc w:val="center"/>
              <w:rPr>
                <w:sz w:val="26"/>
                <w:szCs w:val="26"/>
              </w:rPr>
            </w:pPr>
            <w:r w:rsidRPr="007040B9">
              <w:rPr>
                <w:rFonts w:cs="Times New Roman"/>
                <w:sz w:val="26"/>
                <w:szCs w:val="26"/>
              </w:rPr>
              <w:t xml:space="preserve">3 </w:t>
            </w:r>
          </w:p>
        </w:tc>
        <w:tc>
          <w:tcPr>
            <w:tcW w:w="1858" w:type="dxa"/>
            <w:tcBorders>
              <w:top w:val="single" w:sz="4" w:space="0" w:color="000000"/>
              <w:left w:val="single" w:sz="4" w:space="0" w:color="000000"/>
              <w:bottom w:val="single" w:sz="4" w:space="0" w:color="000000"/>
              <w:right w:val="single" w:sz="4" w:space="0" w:color="000000"/>
            </w:tcBorders>
          </w:tcPr>
          <w:p w14:paraId="5FFB7670" w14:textId="51022FA8" w:rsidR="00BD2FF9" w:rsidRPr="007040B9" w:rsidRDefault="00BD2FF9" w:rsidP="00A15951">
            <w:pPr>
              <w:spacing w:line="259" w:lineRule="auto"/>
              <w:ind w:left="39"/>
              <w:jc w:val="center"/>
              <w:rPr>
                <w:rFonts w:cs="Times New Roman"/>
                <w:sz w:val="26"/>
                <w:szCs w:val="26"/>
              </w:rPr>
            </w:pPr>
            <w:r w:rsidRPr="007040B9">
              <w:rPr>
                <w:rFonts w:cs="Times New Roman"/>
                <w:sz w:val="26"/>
                <w:szCs w:val="26"/>
              </w:rPr>
              <w:t>4</w:t>
            </w:r>
          </w:p>
        </w:tc>
        <w:tc>
          <w:tcPr>
            <w:tcW w:w="830" w:type="dxa"/>
            <w:tcBorders>
              <w:top w:val="single" w:sz="4" w:space="0" w:color="000000"/>
              <w:left w:val="single" w:sz="4" w:space="0" w:color="000000"/>
              <w:bottom w:val="single" w:sz="4" w:space="0" w:color="000000"/>
              <w:right w:val="single" w:sz="4" w:space="0" w:color="000000"/>
            </w:tcBorders>
          </w:tcPr>
          <w:p w14:paraId="4CFB9D39" w14:textId="5BEB2333" w:rsidR="00BD2FF9" w:rsidRPr="007040B9" w:rsidRDefault="00BD2FF9" w:rsidP="00A15951">
            <w:pPr>
              <w:spacing w:line="259" w:lineRule="auto"/>
              <w:ind w:left="42"/>
              <w:jc w:val="center"/>
              <w:rPr>
                <w:rFonts w:cs="Times New Roman"/>
                <w:sz w:val="26"/>
                <w:szCs w:val="26"/>
              </w:rPr>
            </w:pPr>
            <w:r w:rsidRPr="007040B9">
              <w:rPr>
                <w:rFonts w:cs="Times New Roman"/>
                <w:sz w:val="26"/>
                <w:szCs w:val="26"/>
              </w:rPr>
              <w:t>5</w:t>
            </w:r>
          </w:p>
        </w:tc>
        <w:tc>
          <w:tcPr>
            <w:tcW w:w="3239" w:type="dxa"/>
            <w:tcBorders>
              <w:top w:val="single" w:sz="4" w:space="0" w:color="000000"/>
              <w:left w:val="single" w:sz="4" w:space="0" w:color="000000"/>
              <w:bottom w:val="single" w:sz="4" w:space="0" w:color="000000"/>
              <w:right w:val="single" w:sz="4" w:space="0" w:color="000000"/>
            </w:tcBorders>
          </w:tcPr>
          <w:p w14:paraId="6BCB7B2E" w14:textId="66B2318B" w:rsidR="00BD2FF9" w:rsidRPr="007040B9" w:rsidRDefault="00BD2FF9" w:rsidP="00A15951">
            <w:pPr>
              <w:spacing w:line="259" w:lineRule="auto"/>
              <w:ind w:left="39"/>
              <w:jc w:val="center"/>
              <w:rPr>
                <w:rFonts w:cs="Times New Roman"/>
                <w:sz w:val="26"/>
                <w:szCs w:val="26"/>
              </w:rPr>
            </w:pPr>
            <w:r w:rsidRPr="007040B9">
              <w:rPr>
                <w:rFonts w:cs="Times New Roman"/>
                <w:sz w:val="26"/>
                <w:szCs w:val="26"/>
              </w:rPr>
              <w:t>6</w:t>
            </w:r>
          </w:p>
        </w:tc>
        <w:tc>
          <w:tcPr>
            <w:tcW w:w="3488" w:type="dxa"/>
            <w:tcBorders>
              <w:top w:val="single" w:sz="4" w:space="0" w:color="000000"/>
              <w:left w:val="single" w:sz="4" w:space="0" w:color="000000"/>
              <w:bottom w:val="single" w:sz="4" w:space="0" w:color="000000"/>
              <w:right w:val="single" w:sz="4" w:space="0" w:color="000000"/>
            </w:tcBorders>
          </w:tcPr>
          <w:p w14:paraId="78418DFE" w14:textId="5D238F6A" w:rsidR="00BD2FF9" w:rsidRPr="007040B9" w:rsidRDefault="00BD2FF9" w:rsidP="00A15951">
            <w:pPr>
              <w:spacing w:line="259" w:lineRule="auto"/>
              <w:ind w:left="39"/>
              <w:jc w:val="center"/>
              <w:rPr>
                <w:rFonts w:cs="Times New Roman"/>
                <w:sz w:val="26"/>
                <w:szCs w:val="26"/>
              </w:rPr>
            </w:pPr>
            <w:r w:rsidRPr="007040B9">
              <w:rPr>
                <w:rFonts w:cs="Times New Roman"/>
                <w:sz w:val="26"/>
                <w:szCs w:val="26"/>
              </w:rPr>
              <w:t>7</w:t>
            </w:r>
          </w:p>
        </w:tc>
        <w:tc>
          <w:tcPr>
            <w:tcW w:w="1752" w:type="dxa"/>
            <w:tcBorders>
              <w:top w:val="single" w:sz="4" w:space="0" w:color="000000"/>
              <w:left w:val="single" w:sz="4" w:space="0" w:color="000000"/>
              <w:bottom w:val="single" w:sz="4" w:space="0" w:color="000000"/>
              <w:right w:val="single" w:sz="4" w:space="0" w:color="000000"/>
            </w:tcBorders>
          </w:tcPr>
          <w:p w14:paraId="05F133E6" w14:textId="4D9FBC18" w:rsidR="00BD2FF9" w:rsidRPr="007040B9" w:rsidRDefault="00BD2FF9" w:rsidP="00A15951">
            <w:pPr>
              <w:spacing w:line="259" w:lineRule="auto"/>
              <w:ind w:left="42"/>
              <w:jc w:val="center"/>
              <w:rPr>
                <w:rFonts w:cs="Times New Roman"/>
                <w:sz w:val="26"/>
                <w:szCs w:val="26"/>
              </w:rPr>
            </w:pPr>
            <w:r w:rsidRPr="007040B9">
              <w:rPr>
                <w:rFonts w:cs="Times New Roman"/>
                <w:sz w:val="26"/>
                <w:szCs w:val="26"/>
              </w:rPr>
              <w:t>8</w:t>
            </w:r>
          </w:p>
        </w:tc>
      </w:tr>
      <w:tr w:rsidR="00BD2FF9" w:rsidRPr="007040B9" w14:paraId="3E3AFA10" w14:textId="77777777" w:rsidTr="00A15951">
        <w:trPr>
          <w:trHeight w:val="386"/>
        </w:trPr>
        <w:tc>
          <w:tcPr>
            <w:tcW w:w="639" w:type="dxa"/>
            <w:tcBorders>
              <w:top w:val="single" w:sz="4" w:space="0" w:color="000000"/>
              <w:left w:val="single" w:sz="4" w:space="0" w:color="000000"/>
              <w:bottom w:val="single" w:sz="4" w:space="0" w:color="000000"/>
              <w:right w:val="single" w:sz="4" w:space="0" w:color="000000"/>
            </w:tcBorders>
          </w:tcPr>
          <w:p w14:paraId="48580F06" w14:textId="77777777" w:rsidR="00BD2FF9" w:rsidRPr="007040B9" w:rsidRDefault="00BD2FF9" w:rsidP="00A15951">
            <w:pPr>
              <w:spacing w:line="259" w:lineRule="auto"/>
              <w:ind w:left="88"/>
              <w:jc w:val="center"/>
              <w:rPr>
                <w:rFonts w:cs="Times New Roman"/>
                <w:sz w:val="26"/>
                <w:szCs w:val="26"/>
              </w:rPr>
            </w:pPr>
            <w:r w:rsidRPr="007040B9">
              <w:rPr>
                <w:rFonts w:cs="Times New Roman"/>
                <w:sz w:val="26"/>
                <w:szCs w:val="26"/>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75452A79" w14:textId="77777777" w:rsidR="00BD2FF9" w:rsidRPr="007040B9" w:rsidRDefault="00BD2FF9" w:rsidP="00A15951">
            <w:pPr>
              <w:spacing w:line="259" w:lineRule="auto"/>
              <w:ind w:left="86"/>
              <w:jc w:val="center"/>
              <w:rPr>
                <w:rFonts w:cs="Times New Roman"/>
                <w:sz w:val="26"/>
                <w:szCs w:val="26"/>
              </w:rPr>
            </w:pPr>
            <w:r w:rsidRPr="007040B9">
              <w:rPr>
                <w:rFonts w:cs="Times New Roman"/>
                <w:sz w:val="26"/>
                <w:szCs w:val="26"/>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97B673A" w14:textId="77777777" w:rsidR="00BD2FF9" w:rsidRPr="007040B9" w:rsidRDefault="00BD2FF9" w:rsidP="00A15951">
            <w:pPr>
              <w:spacing w:line="259" w:lineRule="auto"/>
              <w:ind w:left="110"/>
              <w:jc w:val="left"/>
              <w:rPr>
                <w:b/>
                <w:sz w:val="26"/>
                <w:szCs w:val="26"/>
              </w:rPr>
            </w:pPr>
          </w:p>
        </w:tc>
        <w:tc>
          <w:tcPr>
            <w:tcW w:w="1858" w:type="dxa"/>
            <w:tcBorders>
              <w:top w:val="single" w:sz="4" w:space="0" w:color="000000"/>
              <w:left w:val="single" w:sz="4" w:space="0" w:color="000000"/>
              <w:bottom w:val="single" w:sz="4" w:space="0" w:color="000000"/>
              <w:right w:val="single" w:sz="4" w:space="0" w:color="000000"/>
            </w:tcBorders>
          </w:tcPr>
          <w:p w14:paraId="0E342544" w14:textId="77777777" w:rsidR="00BD2FF9" w:rsidRPr="007040B9" w:rsidRDefault="00BD2FF9" w:rsidP="00A15951">
            <w:pPr>
              <w:spacing w:line="259" w:lineRule="auto"/>
              <w:ind w:left="110"/>
              <w:jc w:val="left"/>
              <w:rPr>
                <w:rFonts w:cs="Times New Roman"/>
                <w:sz w:val="26"/>
                <w:szCs w:val="26"/>
              </w:rPr>
            </w:pPr>
            <w:r w:rsidRPr="007040B9">
              <w:rPr>
                <w:rFonts w:cs="Times New Roman"/>
                <w:b/>
                <w:sz w:val="26"/>
                <w:szCs w:val="26"/>
              </w:rPr>
              <w:t xml:space="preserve"> </w:t>
            </w:r>
          </w:p>
        </w:tc>
        <w:tc>
          <w:tcPr>
            <w:tcW w:w="830" w:type="dxa"/>
            <w:tcBorders>
              <w:top w:val="single" w:sz="4" w:space="0" w:color="000000"/>
              <w:left w:val="single" w:sz="4" w:space="0" w:color="000000"/>
              <w:bottom w:val="single" w:sz="4" w:space="0" w:color="000000"/>
              <w:right w:val="single" w:sz="4" w:space="0" w:color="000000"/>
            </w:tcBorders>
          </w:tcPr>
          <w:p w14:paraId="01866BA9" w14:textId="77777777" w:rsidR="00BD2FF9" w:rsidRPr="007040B9" w:rsidRDefault="00BD2FF9" w:rsidP="00A15951">
            <w:pPr>
              <w:spacing w:line="259" w:lineRule="auto"/>
              <w:ind w:left="93"/>
              <w:jc w:val="center"/>
              <w:rPr>
                <w:rFonts w:cs="Times New Roman"/>
                <w:sz w:val="26"/>
                <w:szCs w:val="26"/>
              </w:rPr>
            </w:pPr>
            <w:r w:rsidRPr="007040B9">
              <w:rPr>
                <w:rFonts w:cs="Times New Roman"/>
                <w:sz w:val="26"/>
                <w:szCs w:val="26"/>
              </w:rPr>
              <w:t xml:space="preserve"> </w:t>
            </w:r>
          </w:p>
        </w:tc>
        <w:tc>
          <w:tcPr>
            <w:tcW w:w="3239" w:type="dxa"/>
            <w:tcBorders>
              <w:top w:val="single" w:sz="4" w:space="0" w:color="000000"/>
              <w:left w:val="single" w:sz="4" w:space="0" w:color="000000"/>
              <w:bottom w:val="single" w:sz="4" w:space="0" w:color="000000"/>
              <w:right w:val="single" w:sz="4" w:space="0" w:color="000000"/>
            </w:tcBorders>
          </w:tcPr>
          <w:p w14:paraId="1CDCF096" w14:textId="77777777" w:rsidR="00BD2FF9" w:rsidRPr="007040B9" w:rsidRDefault="00BD2FF9" w:rsidP="00A15951">
            <w:pPr>
              <w:spacing w:line="259" w:lineRule="auto"/>
              <w:ind w:left="90"/>
              <w:jc w:val="center"/>
              <w:rPr>
                <w:rFonts w:cs="Times New Roman"/>
                <w:sz w:val="26"/>
                <w:szCs w:val="26"/>
              </w:rPr>
            </w:pPr>
          </w:p>
        </w:tc>
        <w:tc>
          <w:tcPr>
            <w:tcW w:w="3488" w:type="dxa"/>
            <w:tcBorders>
              <w:top w:val="single" w:sz="4" w:space="0" w:color="000000"/>
              <w:left w:val="single" w:sz="4" w:space="0" w:color="000000"/>
              <w:bottom w:val="single" w:sz="4" w:space="0" w:color="000000"/>
              <w:right w:val="single" w:sz="4" w:space="0" w:color="000000"/>
            </w:tcBorders>
          </w:tcPr>
          <w:p w14:paraId="63067B30" w14:textId="77777777" w:rsidR="00BD2FF9" w:rsidRPr="007040B9" w:rsidRDefault="00BD2FF9" w:rsidP="00A15951">
            <w:pPr>
              <w:spacing w:line="259" w:lineRule="auto"/>
              <w:ind w:left="90"/>
              <w:jc w:val="center"/>
              <w:rPr>
                <w:rFonts w:cs="Times New Roman"/>
                <w:sz w:val="26"/>
                <w:szCs w:val="26"/>
              </w:rPr>
            </w:pPr>
            <w:r w:rsidRPr="007040B9">
              <w:rPr>
                <w:rFonts w:cs="Times New Roman"/>
                <w:sz w:val="26"/>
                <w:szCs w:val="26"/>
              </w:rPr>
              <w:t xml:space="preserve"> </w:t>
            </w:r>
          </w:p>
        </w:tc>
        <w:tc>
          <w:tcPr>
            <w:tcW w:w="1752" w:type="dxa"/>
            <w:tcBorders>
              <w:top w:val="single" w:sz="4" w:space="0" w:color="000000"/>
              <w:left w:val="single" w:sz="4" w:space="0" w:color="000000"/>
              <w:bottom w:val="single" w:sz="4" w:space="0" w:color="000000"/>
              <w:right w:val="single" w:sz="4" w:space="0" w:color="000000"/>
            </w:tcBorders>
          </w:tcPr>
          <w:p w14:paraId="0AB0DDD5" w14:textId="77777777" w:rsidR="00BD2FF9" w:rsidRPr="007040B9" w:rsidRDefault="00BD2FF9" w:rsidP="00A15951">
            <w:pPr>
              <w:spacing w:line="259" w:lineRule="auto"/>
              <w:ind w:left="93"/>
              <w:jc w:val="center"/>
              <w:rPr>
                <w:rFonts w:cs="Times New Roman"/>
                <w:sz w:val="26"/>
                <w:szCs w:val="26"/>
              </w:rPr>
            </w:pPr>
            <w:r w:rsidRPr="007040B9">
              <w:rPr>
                <w:rFonts w:cs="Times New Roman"/>
                <w:sz w:val="26"/>
                <w:szCs w:val="26"/>
              </w:rPr>
              <w:t xml:space="preserve"> </w:t>
            </w:r>
          </w:p>
        </w:tc>
      </w:tr>
    </w:tbl>
    <w:p w14:paraId="6ED39948" w14:textId="77777777" w:rsidR="00A612D1" w:rsidRPr="007040B9" w:rsidRDefault="00096453">
      <w:pPr>
        <w:spacing w:before="120"/>
        <w:ind w:firstLine="720"/>
        <w:rPr>
          <w:bCs/>
          <w:sz w:val="26"/>
          <w:szCs w:val="26"/>
        </w:rPr>
      </w:pPr>
      <w:r w:rsidRPr="007040B9">
        <w:rPr>
          <w:bCs/>
          <w:sz w:val="26"/>
          <w:szCs w:val="26"/>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857"/>
        <w:gridCol w:w="6930"/>
      </w:tblGrid>
      <w:tr w:rsidR="00A612D1" w:rsidRPr="00533388" w14:paraId="3AC5D235" w14:textId="77777777">
        <w:tc>
          <w:tcPr>
            <w:tcW w:w="7857" w:type="dxa"/>
          </w:tcPr>
          <w:p w14:paraId="46AC5C70" w14:textId="77777777" w:rsidR="00A612D1" w:rsidRPr="007040B9" w:rsidRDefault="00A612D1">
            <w:pPr>
              <w:spacing w:after="200" w:line="276" w:lineRule="auto"/>
              <w:rPr>
                <w:b/>
                <w:bCs/>
                <w:i/>
                <w:sz w:val="26"/>
                <w:szCs w:val="26"/>
              </w:rPr>
            </w:pPr>
          </w:p>
          <w:p w14:paraId="5D630323" w14:textId="77777777" w:rsidR="00A612D1" w:rsidRPr="007040B9" w:rsidRDefault="00096453">
            <w:pPr>
              <w:spacing w:after="200" w:line="276" w:lineRule="auto"/>
              <w:ind w:firstLineChars="92" w:firstLine="239"/>
              <w:rPr>
                <w:bCs/>
                <w:i/>
                <w:sz w:val="26"/>
                <w:szCs w:val="26"/>
              </w:rPr>
            </w:pPr>
            <w:r w:rsidRPr="007040B9">
              <w:rPr>
                <w:bCs/>
                <w:i/>
                <w:sz w:val="26"/>
                <w:szCs w:val="26"/>
              </w:rPr>
              <w:t>(</w:t>
            </w:r>
            <w:r w:rsidRPr="007040B9">
              <w:rPr>
                <w:bCs/>
                <w:i/>
                <w:sz w:val="26"/>
                <w:szCs w:val="26"/>
                <w:lang w:val="vi-VN"/>
              </w:rPr>
              <w:t>Lưu ý: Đối với danh mục gồm nhiều chi tiết hợp thành nhà thầu phải chào cụ thể các thông tin</w:t>
            </w:r>
            <w:r w:rsidRPr="007040B9">
              <w:rPr>
                <w:bCs/>
                <w:i/>
                <w:sz w:val="26"/>
                <w:szCs w:val="26"/>
              </w:rPr>
              <w:t xml:space="preserve"> ký mã hiệu</w:t>
            </w:r>
            <w:r w:rsidRPr="007040B9">
              <w:rPr>
                <w:bCs/>
                <w:i/>
                <w:sz w:val="26"/>
                <w:szCs w:val="26"/>
                <w:lang w:val="vi-VN"/>
              </w:rPr>
              <w:t xml:space="preserve"> của</w:t>
            </w:r>
            <w:r w:rsidRPr="007040B9">
              <w:rPr>
                <w:bCs/>
                <w:i/>
                <w:sz w:val="26"/>
                <w:szCs w:val="26"/>
              </w:rPr>
              <w:t xml:space="preserve"> từng</w:t>
            </w:r>
            <w:r w:rsidRPr="007040B9">
              <w:rPr>
                <w:bCs/>
                <w:i/>
                <w:sz w:val="26"/>
                <w:szCs w:val="26"/>
                <w:lang w:val="vi-VN"/>
              </w:rPr>
              <w:t xml:space="preserve"> chi tiết và tài liệu chứng minh nằm ở mục, trang nào</w:t>
            </w:r>
            <w:r w:rsidRPr="007040B9">
              <w:rPr>
                <w:bCs/>
                <w:i/>
                <w:sz w:val="26"/>
                <w:szCs w:val="26"/>
              </w:rPr>
              <w:t>).</w:t>
            </w:r>
          </w:p>
          <w:p w14:paraId="3A7C365F" w14:textId="77777777" w:rsidR="00A612D1" w:rsidRPr="007040B9" w:rsidRDefault="00A612D1">
            <w:pPr>
              <w:spacing w:after="200" w:line="276" w:lineRule="auto"/>
              <w:rPr>
                <w:b/>
                <w:bCs/>
                <w:sz w:val="26"/>
                <w:szCs w:val="26"/>
                <w:lang w:val="vi-VN"/>
              </w:rPr>
            </w:pPr>
          </w:p>
        </w:tc>
        <w:tc>
          <w:tcPr>
            <w:tcW w:w="6930" w:type="dxa"/>
          </w:tcPr>
          <w:p w14:paraId="4A3EC07D" w14:textId="77777777" w:rsidR="00A612D1" w:rsidRPr="007040B9" w:rsidRDefault="00096453">
            <w:pPr>
              <w:spacing w:before="120" w:after="200" w:line="276" w:lineRule="auto"/>
              <w:ind w:firstLine="720"/>
              <w:jc w:val="right"/>
              <w:rPr>
                <w:bCs/>
                <w:i/>
                <w:sz w:val="26"/>
                <w:szCs w:val="26"/>
                <w:lang w:val="vi-VN"/>
              </w:rPr>
            </w:pPr>
            <w:r w:rsidRPr="007040B9">
              <w:rPr>
                <w:bCs/>
                <w:i/>
                <w:sz w:val="26"/>
                <w:szCs w:val="26"/>
                <w:lang w:val="vi-VN"/>
              </w:rPr>
              <w:t>....................., ngày.........tháng..........năm ......</w:t>
            </w:r>
          </w:p>
          <w:p w14:paraId="646B5D6A" w14:textId="77777777" w:rsidR="00A612D1" w:rsidRPr="007040B9" w:rsidRDefault="00096453">
            <w:pPr>
              <w:spacing w:before="120" w:after="200" w:line="276" w:lineRule="auto"/>
              <w:ind w:firstLine="720"/>
              <w:jc w:val="right"/>
              <w:rPr>
                <w:i/>
                <w:iCs/>
                <w:sz w:val="26"/>
                <w:szCs w:val="26"/>
                <w:lang w:val="vi-VN"/>
              </w:rPr>
            </w:pPr>
            <w:r w:rsidRPr="007040B9">
              <w:rPr>
                <w:b/>
                <w:bCs/>
                <w:sz w:val="26"/>
                <w:szCs w:val="26"/>
                <w:lang w:val="vi-VN"/>
              </w:rPr>
              <w:t xml:space="preserve">                                   Đại diện hợp pháp của nhà thầu</w:t>
            </w:r>
          </w:p>
          <w:p w14:paraId="05EB9BD4" w14:textId="77777777" w:rsidR="00A612D1" w:rsidRPr="00533388" w:rsidRDefault="00096453">
            <w:pPr>
              <w:spacing w:before="120" w:after="200" w:line="276" w:lineRule="auto"/>
              <w:ind w:firstLine="720"/>
              <w:jc w:val="right"/>
              <w:rPr>
                <w:i/>
                <w:iCs/>
                <w:sz w:val="26"/>
                <w:szCs w:val="26"/>
                <w:lang w:val="vi-VN"/>
              </w:rPr>
            </w:pPr>
            <w:r w:rsidRPr="007040B9">
              <w:rPr>
                <w:i/>
                <w:iCs/>
                <w:sz w:val="26"/>
                <w:szCs w:val="26"/>
                <w:lang w:val="vi-VN"/>
              </w:rPr>
              <w:t xml:space="preserve">                                     [Ghi tên, chức danh, ký tên và đóng dấu]</w:t>
            </w:r>
            <w:bookmarkStart w:id="3" w:name="_GoBack"/>
            <w:bookmarkEnd w:id="3"/>
          </w:p>
        </w:tc>
      </w:tr>
    </w:tbl>
    <w:p w14:paraId="3F76EECB" w14:textId="77777777" w:rsidR="00A612D1" w:rsidRPr="00533388" w:rsidRDefault="00A612D1">
      <w:pPr>
        <w:spacing w:before="120"/>
        <w:rPr>
          <w:bCs/>
          <w:sz w:val="26"/>
          <w:szCs w:val="26"/>
          <w:lang w:val="vi-VN"/>
        </w:rPr>
      </w:pPr>
    </w:p>
    <w:sectPr w:rsidR="00A612D1" w:rsidRPr="00533388">
      <w:footnotePr>
        <w:numRestart w:val="eachPage"/>
      </w:footnotePr>
      <w:pgSz w:w="16839" w:h="11907" w:orient="landscape"/>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6DA73" w14:textId="77777777" w:rsidR="006B46EE" w:rsidRDefault="006B46EE">
      <w:r>
        <w:separator/>
      </w:r>
    </w:p>
  </w:endnote>
  <w:endnote w:type="continuationSeparator" w:id="0">
    <w:p w14:paraId="71C78E85" w14:textId="77777777" w:rsidR="006B46EE" w:rsidRDefault="006B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Neue">
    <w:altName w:val="Times New Roman"/>
    <w:charset w:val="00"/>
    <w:family w:val="auto"/>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Times New Roman"/>
    <w:charset w:val="00"/>
    <w:family w:val="auto"/>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69658" w14:textId="77777777" w:rsidR="0025687B" w:rsidRDefault="0025687B">
    <w:pPr>
      <w:pStyle w:val="Footer"/>
      <w:jc w:val="right"/>
    </w:pPr>
    <w:r>
      <w:fldChar w:fldCharType="begin"/>
    </w:r>
    <w:r>
      <w:instrText xml:space="preserve"> PAGE   \* MERGEFORMAT </w:instrText>
    </w:r>
    <w:r>
      <w:fldChar w:fldCharType="separate"/>
    </w:r>
    <w:r w:rsidR="007040B9">
      <w:rPr>
        <w:noProof/>
      </w:rPr>
      <w:t>20</w:t>
    </w:r>
    <w:r>
      <w:fldChar w:fldCharType="end"/>
    </w:r>
  </w:p>
  <w:p w14:paraId="0DB25443" w14:textId="77777777" w:rsidR="0025687B" w:rsidRDefault="0025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422ED" w14:textId="77777777" w:rsidR="006B46EE" w:rsidRDefault="006B46EE">
      <w:r>
        <w:separator/>
      </w:r>
    </w:p>
  </w:footnote>
  <w:footnote w:type="continuationSeparator" w:id="0">
    <w:p w14:paraId="59338871" w14:textId="77777777" w:rsidR="006B46EE" w:rsidRDefault="006B4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0F18"/>
    <w:multiLevelType w:val="singleLevel"/>
    <w:tmpl w:val="15C90F18"/>
    <w:lvl w:ilvl="0">
      <w:start w:val="3"/>
      <w:numFmt w:val="decimal"/>
      <w:suff w:val="space"/>
      <w:lvlText w:val="%1."/>
      <w:lvlJc w:val="left"/>
    </w:lvl>
  </w:abstractNum>
  <w:abstractNum w:abstractNumId="1">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2781"/>
    <w:rsid w:val="000058E9"/>
    <w:rsid w:val="00005DBB"/>
    <w:rsid w:val="00006BCF"/>
    <w:rsid w:val="0001061B"/>
    <w:rsid w:val="0001215F"/>
    <w:rsid w:val="00015E72"/>
    <w:rsid w:val="00016443"/>
    <w:rsid w:val="00016527"/>
    <w:rsid w:val="00016B7F"/>
    <w:rsid w:val="00017C46"/>
    <w:rsid w:val="00020E91"/>
    <w:rsid w:val="000217F7"/>
    <w:rsid w:val="000246D3"/>
    <w:rsid w:val="00025D57"/>
    <w:rsid w:val="00025E10"/>
    <w:rsid w:val="00031DF2"/>
    <w:rsid w:val="000325E5"/>
    <w:rsid w:val="00032ADD"/>
    <w:rsid w:val="00036ACC"/>
    <w:rsid w:val="0003712C"/>
    <w:rsid w:val="0003722C"/>
    <w:rsid w:val="00040192"/>
    <w:rsid w:val="0004033F"/>
    <w:rsid w:val="0004162F"/>
    <w:rsid w:val="00044C27"/>
    <w:rsid w:val="0004504E"/>
    <w:rsid w:val="00046718"/>
    <w:rsid w:val="00046A56"/>
    <w:rsid w:val="000509BD"/>
    <w:rsid w:val="0005663E"/>
    <w:rsid w:val="00057412"/>
    <w:rsid w:val="000615E1"/>
    <w:rsid w:val="00061C9C"/>
    <w:rsid w:val="00062AAD"/>
    <w:rsid w:val="00062E15"/>
    <w:rsid w:val="000632CC"/>
    <w:rsid w:val="000640C7"/>
    <w:rsid w:val="00064E4B"/>
    <w:rsid w:val="000660C8"/>
    <w:rsid w:val="00070C87"/>
    <w:rsid w:val="00071ED5"/>
    <w:rsid w:val="00074AAB"/>
    <w:rsid w:val="00074B8C"/>
    <w:rsid w:val="0008330B"/>
    <w:rsid w:val="00084AAE"/>
    <w:rsid w:val="0008541D"/>
    <w:rsid w:val="00086514"/>
    <w:rsid w:val="00090D11"/>
    <w:rsid w:val="00093F8E"/>
    <w:rsid w:val="000961FE"/>
    <w:rsid w:val="00096453"/>
    <w:rsid w:val="00097604"/>
    <w:rsid w:val="000A12DE"/>
    <w:rsid w:val="000A202A"/>
    <w:rsid w:val="000A23D5"/>
    <w:rsid w:val="000A24B1"/>
    <w:rsid w:val="000A295B"/>
    <w:rsid w:val="000A32A2"/>
    <w:rsid w:val="000B0092"/>
    <w:rsid w:val="000B03B0"/>
    <w:rsid w:val="000B0B61"/>
    <w:rsid w:val="000B1C84"/>
    <w:rsid w:val="000B1D37"/>
    <w:rsid w:val="000B2306"/>
    <w:rsid w:val="000B5307"/>
    <w:rsid w:val="000B68D1"/>
    <w:rsid w:val="000B7DD9"/>
    <w:rsid w:val="000C1B89"/>
    <w:rsid w:val="000C4699"/>
    <w:rsid w:val="000C692E"/>
    <w:rsid w:val="000C71C0"/>
    <w:rsid w:val="000C780B"/>
    <w:rsid w:val="000C7886"/>
    <w:rsid w:val="000D0FC3"/>
    <w:rsid w:val="000D16C0"/>
    <w:rsid w:val="000D63C0"/>
    <w:rsid w:val="000E1C5C"/>
    <w:rsid w:val="000E24A7"/>
    <w:rsid w:val="000E32C5"/>
    <w:rsid w:val="000E3B41"/>
    <w:rsid w:val="000E6D64"/>
    <w:rsid w:val="000F1EEE"/>
    <w:rsid w:val="000F37E1"/>
    <w:rsid w:val="000F3943"/>
    <w:rsid w:val="000F5249"/>
    <w:rsid w:val="001025AF"/>
    <w:rsid w:val="00103903"/>
    <w:rsid w:val="00105547"/>
    <w:rsid w:val="00105A1C"/>
    <w:rsid w:val="00110404"/>
    <w:rsid w:val="00110C87"/>
    <w:rsid w:val="00112BFB"/>
    <w:rsid w:val="00115A40"/>
    <w:rsid w:val="00116F64"/>
    <w:rsid w:val="001207DC"/>
    <w:rsid w:val="00122DAB"/>
    <w:rsid w:val="001235D8"/>
    <w:rsid w:val="00124787"/>
    <w:rsid w:val="00125DE4"/>
    <w:rsid w:val="00135DEF"/>
    <w:rsid w:val="00136684"/>
    <w:rsid w:val="00143921"/>
    <w:rsid w:val="00144A5E"/>
    <w:rsid w:val="00145742"/>
    <w:rsid w:val="0014580D"/>
    <w:rsid w:val="00146166"/>
    <w:rsid w:val="001467F6"/>
    <w:rsid w:val="00153F39"/>
    <w:rsid w:val="00155799"/>
    <w:rsid w:val="00157A79"/>
    <w:rsid w:val="0016114D"/>
    <w:rsid w:val="00161E8C"/>
    <w:rsid w:val="001620F7"/>
    <w:rsid w:val="00162C22"/>
    <w:rsid w:val="00165D18"/>
    <w:rsid w:val="0017048D"/>
    <w:rsid w:val="00170ACE"/>
    <w:rsid w:val="001727CE"/>
    <w:rsid w:val="001739F7"/>
    <w:rsid w:val="001767CC"/>
    <w:rsid w:val="00182B92"/>
    <w:rsid w:val="001838C0"/>
    <w:rsid w:val="00185C2A"/>
    <w:rsid w:val="00186071"/>
    <w:rsid w:val="0018787C"/>
    <w:rsid w:val="00191698"/>
    <w:rsid w:val="001966C7"/>
    <w:rsid w:val="00197C27"/>
    <w:rsid w:val="001A02F3"/>
    <w:rsid w:val="001A4C92"/>
    <w:rsid w:val="001A4DC3"/>
    <w:rsid w:val="001B2A68"/>
    <w:rsid w:val="001C0843"/>
    <w:rsid w:val="001C1A98"/>
    <w:rsid w:val="001C346D"/>
    <w:rsid w:val="001C4F36"/>
    <w:rsid w:val="001D0B38"/>
    <w:rsid w:val="001D1325"/>
    <w:rsid w:val="001D2654"/>
    <w:rsid w:val="001D6EE7"/>
    <w:rsid w:val="001D723E"/>
    <w:rsid w:val="001D7742"/>
    <w:rsid w:val="001E0821"/>
    <w:rsid w:val="001E1662"/>
    <w:rsid w:val="001E1890"/>
    <w:rsid w:val="001E1C61"/>
    <w:rsid w:val="001E33BD"/>
    <w:rsid w:val="001E68DF"/>
    <w:rsid w:val="001E7C8A"/>
    <w:rsid w:val="001F0A37"/>
    <w:rsid w:val="001F100A"/>
    <w:rsid w:val="001F57FE"/>
    <w:rsid w:val="001F71F8"/>
    <w:rsid w:val="00200054"/>
    <w:rsid w:val="00201316"/>
    <w:rsid w:val="00205DB0"/>
    <w:rsid w:val="002063EB"/>
    <w:rsid w:val="00207362"/>
    <w:rsid w:val="00207B7E"/>
    <w:rsid w:val="00211FC7"/>
    <w:rsid w:val="00212534"/>
    <w:rsid w:val="00212C20"/>
    <w:rsid w:val="0021319F"/>
    <w:rsid w:val="00213FCD"/>
    <w:rsid w:val="0021435B"/>
    <w:rsid w:val="002147C5"/>
    <w:rsid w:val="002227E8"/>
    <w:rsid w:val="00223DB8"/>
    <w:rsid w:val="00225CD5"/>
    <w:rsid w:val="00226748"/>
    <w:rsid w:val="00227D2C"/>
    <w:rsid w:val="002306F9"/>
    <w:rsid w:val="00231D5B"/>
    <w:rsid w:val="00233458"/>
    <w:rsid w:val="002344F5"/>
    <w:rsid w:val="00236E0D"/>
    <w:rsid w:val="00236F68"/>
    <w:rsid w:val="002372B9"/>
    <w:rsid w:val="002406C3"/>
    <w:rsid w:val="002407F3"/>
    <w:rsid w:val="002423CC"/>
    <w:rsid w:val="00242B1A"/>
    <w:rsid w:val="002504E5"/>
    <w:rsid w:val="0025128D"/>
    <w:rsid w:val="00252389"/>
    <w:rsid w:val="00252FE0"/>
    <w:rsid w:val="002540ED"/>
    <w:rsid w:val="002545EB"/>
    <w:rsid w:val="00255CFB"/>
    <w:rsid w:val="00256214"/>
    <w:rsid w:val="0025662C"/>
    <w:rsid w:val="0025687B"/>
    <w:rsid w:val="00257BD2"/>
    <w:rsid w:val="00257C8D"/>
    <w:rsid w:val="00257CEB"/>
    <w:rsid w:val="00264882"/>
    <w:rsid w:val="002718D0"/>
    <w:rsid w:val="002723D6"/>
    <w:rsid w:val="0027411A"/>
    <w:rsid w:val="002743BB"/>
    <w:rsid w:val="0027489D"/>
    <w:rsid w:val="00276C00"/>
    <w:rsid w:val="0027703A"/>
    <w:rsid w:val="00277D1F"/>
    <w:rsid w:val="002816CA"/>
    <w:rsid w:val="002846A8"/>
    <w:rsid w:val="002847FB"/>
    <w:rsid w:val="002868A0"/>
    <w:rsid w:val="002904BB"/>
    <w:rsid w:val="00291F47"/>
    <w:rsid w:val="002932EE"/>
    <w:rsid w:val="00295656"/>
    <w:rsid w:val="002964D3"/>
    <w:rsid w:val="002A1532"/>
    <w:rsid w:val="002A31FF"/>
    <w:rsid w:val="002A44B2"/>
    <w:rsid w:val="002A4B74"/>
    <w:rsid w:val="002A50CB"/>
    <w:rsid w:val="002A553A"/>
    <w:rsid w:val="002A5D45"/>
    <w:rsid w:val="002B5A34"/>
    <w:rsid w:val="002C163F"/>
    <w:rsid w:val="002C1D9B"/>
    <w:rsid w:val="002C2B99"/>
    <w:rsid w:val="002C2BD5"/>
    <w:rsid w:val="002C47E4"/>
    <w:rsid w:val="002C5C38"/>
    <w:rsid w:val="002C6B1A"/>
    <w:rsid w:val="002D0560"/>
    <w:rsid w:val="002D25B8"/>
    <w:rsid w:val="002E0380"/>
    <w:rsid w:val="002E226C"/>
    <w:rsid w:val="002E2F22"/>
    <w:rsid w:val="002E4DBB"/>
    <w:rsid w:val="002E5370"/>
    <w:rsid w:val="002E54D5"/>
    <w:rsid w:val="002E6272"/>
    <w:rsid w:val="002E6CA0"/>
    <w:rsid w:val="002F122E"/>
    <w:rsid w:val="002F1E99"/>
    <w:rsid w:val="002F272F"/>
    <w:rsid w:val="00300F77"/>
    <w:rsid w:val="00307F1F"/>
    <w:rsid w:val="00310E7A"/>
    <w:rsid w:val="0031440A"/>
    <w:rsid w:val="00314A8D"/>
    <w:rsid w:val="00315A36"/>
    <w:rsid w:val="00316747"/>
    <w:rsid w:val="003175D6"/>
    <w:rsid w:val="00317601"/>
    <w:rsid w:val="00327418"/>
    <w:rsid w:val="00330034"/>
    <w:rsid w:val="00330AEF"/>
    <w:rsid w:val="00331602"/>
    <w:rsid w:val="00331772"/>
    <w:rsid w:val="00334443"/>
    <w:rsid w:val="00336719"/>
    <w:rsid w:val="00340AA8"/>
    <w:rsid w:val="00340DDD"/>
    <w:rsid w:val="00341F3A"/>
    <w:rsid w:val="00351CF3"/>
    <w:rsid w:val="00354C43"/>
    <w:rsid w:val="00357634"/>
    <w:rsid w:val="0036055F"/>
    <w:rsid w:val="0036139D"/>
    <w:rsid w:val="00363914"/>
    <w:rsid w:val="00366F61"/>
    <w:rsid w:val="00370706"/>
    <w:rsid w:val="0037366A"/>
    <w:rsid w:val="00374BEF"/>
    <w:rsid w:val="00374F04"/>
    <w:rsid w:val="00376AF0"/>
    <w:rsid w:val="0037773D"/>
    <w:rsid w:val="00382BFC"/>
    <w:rsid w:val="00383F9B"/>
    <w:rsid w:val="00387189"/>
    <w:rsid w:val="003871D6"/>
    <w:rsid w:val="00390CE4"/>
    <w:rsid w:val="00392C8E"/>
    <w:rsid w:val="00397F34"/>
    <w:rsid w:val="003A0157"/>
    <w:rsid w:val="003A18D2"/>
    <w:rsid w:val="003A1A43"/>
    <w:rsid w:val="003A1C64"/>
    <w:rsid w:val="003A335C"/>
    <w:rsid w:val="003A33D2"/>
    <w:rsid w:val="003A761A"/>
    <w:rsid w:val="003B15A9"/>
    <w:rsid w:val="003B2135"/>
    <w:rsid w:val="003B2825"/>
    <w:rsid w:val="003B29C5"/>
    <w:rsid w:val="003B4378"/>
    <w:rsid w:val="003B5BED"/>
    <w:rsid w:val="003B6A5A"/>
    <w:rsid w:val="003C18C4"/>
    <w:rsid w:val="003C24BF"/>
    <w:rsid w:val="003C2965"/>
    <w:rsid w:val="003C55EB"/>
    <w:rsid w:val="003D0446"/>
    <w:rsid w:val="003D0457"/>
    <w:rsid w:val="003D12BE"/>
    <w:rsid w:val="003D16BF"/>
    <w:rsid w:val="003D1B24"/>
    <w:rsid w:val="003D22E4"/>
    <w:rsid w:val="003D26E9"/>
    <w:rsid w:val="003D2B60"/>
    <w:rsid w:val="003D3556"/>
    <w:rsid w:val="003D39B6"/>
    <w:rsid w:val="003D4125"/>
    <w:rsid w:val="003D42F5"/>
    <w:rsid w:val="003D7FE3"/>
    <w:rsid w:val="003E14BD"/>
    <w:rsid w:val="003E1ECC"/>
    <w:rsid w:val="003E2647"/>
    <w:rsid w:val="003E54B2"/>
    <w:rsid w:val="003E551B"/>
    <w:rsid w:val="003F01F4"/>
    <w:rsid w:val="003F136B"/>
    <w:rsid w:val="003F1D79"/>
    <w:rsid w:val="003F712F"/>
    <w:rsid w:val="003F7D64"/>
    <w:rsid w:val="004040BC"/>
    <w:rsid w:val="00404A0B"/>
    <w:rsid w:val="00405360"/>
    <w:rsid w:val="00405372"/>
    <w:rsid w:val="00405A44"/>
    <w:rsid w:val="00405DD5"/>
    <w:rsid w:val="00414C7A"/>
    <w:rsid w:val="004173B7"/>
    <w:rsid w:val="00417861"/>
    <w:rsid w:val="0042193A"/>
    <w:rsid w:val="004226EB"/>
    <w:rsid w:val="00423E62"/>
    <w:rsid w:val="004246F7"/>
    <w:rsid w:val="00424AAF"/>
    <w:rsid w:val="004251AD"/>
    <w:rsid w:val="0042573C"/>
    <w:rsid w:val="004339CE"/>
    <w:rsid w:val="0043445D"/>
    <w:rsid w:val="004419A9"/>
    <w:rsid w:val="00445E41"/>
    <w:rsid w:val="00451683"/>
    <w:rsid w:val="0045291D"/>
    <w:rsid w:val="004533FA"/>
    <w:rsid w:val="0045369E"/>
    <w:rsid w:val="00460E7C"/>
    <w:rsid w:val="00464499"/>
    <w:rsid w:val="00464742"/>
    <w:rsid w:val="004652A4"/>
    <w:rsid w:val="00466F9E"/>
    <w:rsid w:val="00471161"/>
    <w:rsid w:val="004720A5"/>
    <w:rsid w:val="004747BE"/>
    <w:rsid w:val="004775BB"/>
    <w:rsid w:val="0047793D"/>
    <w:rsid w:val="00477EF8"/>
    <w:rsid w:val="00481C3B"/>
    <w:rsid w:val="00481E23"/>
    <w:rsid w:val="00481E71"/>
    <w:rsid w:val="004833E7"/>
    <w:rsid w:val="004855F7"/>
    <w:rsid w:val="00485D9E"/>
    <w:rsid w:val="0048651E"/>
    <w:rsid w:val="0048732E"/>
    <w:rsid w:val="004905D7"/>
    <w:rsid w:val="00490632"/>
    <w:rsid w:val="0049222B"/>
    <w:rsid w:val="004938A3"/>
    <w:rsid w:val="0049478E"/>
    <w:rsid w:val="00495693"/>
    <w:rsid w:val="00496CB6"/>
    <w:rsid w:val="004A12A3"/>
    <w:rsid w:val="004A3684"/>
    <w:rsid w:val="004A433B"/>
    <w:rsid w:val="004A4E86"/>
    <w:rsid w:val="004A6FCB"/>
    <w:rsid w:val="004B0271"/>
    <w:rsid w:val="004B23E8"/>
    <w:rsid w:val="004B6C92"/>
    <w:rsid w:val="004C04CA"/>
    <w:rsid w:val="004C34E4"/>
    <w:rsid w:val="004C3D06"/>
    <w:rsid w:val="004C4FA9"/>
    <w:rsid w:val="004C6C5C"/>
    <w:rsid w:val="004C7A2C"/>
    <w:rsid w:val="004D0715"/>
    <w:rsid w:val="004D103A"/>
    <w:rsid w:val="004D3142"/>
    <w:rsid w:val="004D46B3"/>
    <w:rsid w:val="004D4777"/>
    <w:rsid w:val="004D52AE"/>
    <w:rsid w:val="004D5CFB"/>
    <w:rsid w:val="004D5D94"/>
    <w:rsid w:val="004D7267"/>
    <w:rsid w:val="004D7BAF"/>
    <w:rsid w:val="004E1971"/>
    <w:rsid w:val="004E55E6"/>
    <w:rsid w:val="004E5E24"/>
    <w:rsid w:val="004F0DA8"/>
    <w:rsid w:val="004F4ECA"/>
    <w:rsid w:val="004F6D38"/>
    <w:rsid w:val="00500D47"/>
    <w:rsid w:val="00501050"/>
    <w:rsid w:val="00501141"/>
    <w:rsid w:val="00501A1F"/>
    <w:rsid w:val="00504657"/>
    <w:rsid w:val="005055BF"/>
    <w:rsid w:val="00505E91"/>
    <w:rsid w:val="00506411"/>
    <w:rsid w:val="005072A9"/>
    <w:rsid w:val="00511A43"/>
    <w:rsid w:val="005120BE"/>
    <w:rsid w:val="00514238"/>
    <w:rsid w:val="005173A1"/>
    <w:rsid w:val="00517B02"/>
    <w:rsid w:val="00523014"/>
    <w:rsid w:val="00523B42"/>
    <w:rsid w:val="005267FB"/>
    <w:rsid w:val="00527724"/>
    <w:rsid w:val="00527ACE"/>
    <w:rsid w:val="00527C30"/>
    <w:rsid w:val="00530A10"/>
    <w:rsid w:val="00530B15"/>
    <w:rsid w:val="005312E0"/>
    <w:rsid w:val="00531D99"/>
    <w:rsid w:val="005325C8"/>
    <w:rsid w:val="00532BC7"/>
    <w:rsid w:val="00533388"/>
    <w:rsid w:val="00533761"/>
    <w:rsid w:val="005340B4"/>
    <w:rsid w:val="00536D71"/>
    <w:rsid w:val="00543273"/>
    <w:rsid w:val="00545E65"/>
    <w:rsid w:val="00545EED"/>
    <w:rsid w:val="00547659"/>
    <w:rsid w:val="00551156"/>
    <w:rsid w:val="00552C71"/>
    <w:rsid w:val="00552F5B"/>
    <w:rsid w:val="005530B6"/>
    <w:rsid w:val="005544BB"/>
    <w:rsid w:val="00554627"/>
    <w:rsid w:val="005546F3"/>
    <w:rsid w:val="00554DEF"/>
    <w:rsid w:val="005552BD"/>
    <w:rsid w:val="005572D7"/>
    <w:rsid w:val="005601A7"/>
    <w:rsid w:val="00562A69"/>
    <w:rsid w:val="00562C24"/>
    <w:rsid w:val="005639BB"/>
    <w:rsid w:val="00565E2F"/>
    <w:rsid w:val="005664FC"/>
    <w:rsid w:val="00573830"/>
    <w:rsid w:val="0057448C"/>
    <w:rsid w:val="005746DF"/>
    <w:rsid w:val="00574BBF"/>
    <w:rsid w:val="00583F15"/>
    <w:rsid w:val="005842B7"/>
    <w:rsid w:val="00586AB4"/>
    <w:rsid w:val="00590772"/>
    <w:rsid w:val="00591ABA"/>
    <w:rsid w:val="00591C16"/>
    <w:rsid w:val="00593CA6"/>
    <w:rsid w:val="00595672"/>
    <w:rsid w:val="00597B1A"/>
    <w:rsid w:val="005A2792"/>
    <w:rsid w:val="005A3D04"/>
    <w:rsid w:val="005A5184"/>
    <w:rsid w:val="005A5C56"/>
    <w:rsid w:val="005A5E29"/>
    <w:rsid w:val="005A68F3"/>
    <w:rsid w:val="005A6E02"/>
    <w:rsid w:val="005B0049"/>
    <w:rsid w:val="005B07E1"/>
    <w:rsid w:val="005B3CFE"/>
    <w:rsid w:val="005B60EF"/>
    <w:rsid w:val="005B6C5D"/>
    <w:rsid w:val="005C35EC"/>
    <w:rsid w:val="005C62B1"/>
    <w:rsid w:val="005C7823"/>
    <w:rsid w:val="005D1585"/>
    <w:rsid w:val="005D16DC"/>
    <w:rsid w:val="005D7F8E"/>
    <w:rsid w:val="005E0797"/>
    <w:rsid w:val="005E0D4A"/>
    <w:rsid w:val="005E19CB"/>
    <w:rsid w:val="005E26F8"/>
    <w:rsid w:val="005E3C04"/>
    <w:rsid w:val="005E6761"/>
    <w:rsid w:val="0060153C"/>
    <w:rsid w:val="0060633F"/>
    <w:rsid w:val="00611176"/>
    <w:rsid w:val="00614B4D"/>
    <w:rsid w:val="00615220"/>
    <w:rsid w:val="00616260"/>
    <w:rsid w:val="00617DD2"/>
    <w:rsid w:val="00621093"/>
    <w:rsid w:val="00624510"/>
    <w:rsid w:val="006245F8"/>
    <w:rsid w:val="00624A2C"/>
    <w:rsid w:val="00625715"/>
    <w:rsid w:val="0062644B"/>
    <w:rsid w:val="00630EDF"/>
    <w:rsid w:val="006352DD"/>
    <w:rsid w:val="0063654A"/>
    <w:rsid w:val="006368C0"/>
    <w:rsid w:val="00640403"/>
    <w:rsid w:val="0064084D"/>
    <w:rsid w:val="006444F8"/>
    <w:rsid w:val="00646EF6"/>
    <w:rsid w:val="006473DA"/>
    <w:rsid w:val="00647C70"/>
    <w:rsid w:val="0065168E"/>
    <w:rsid w:val="006525D4"/>
    <w:rsid w:val="00654406"/>
    <w:rsid w:val="00662A62"/>
    <w:rsid w:val="00664AB4"/>
    <w:rsid w:val="006651A4"/>
    <w:rsid w:val="00665A7F"/>
    <w:rsid w:val="00666B91"/>
    <w:rsid w:val="006725D0"/>
    <w:rsid w:val="00682780"/>
    <w:rsid w:val="00682F23"/>
    <w:rsid w:val="0068428B"/>
    <w:rsid w:val="00691614"/>
    <w:rsid w:val="00691868"/>
    <w:rsid w:val="00691F7D"/>
    <w:rsid w:val="006A0123"/>
    <w:rsid w:val="006A09D3"/>
    <w:rsid w:val="006A0B98"/>
    <w:rsid w:val="006A0BCC"/>
    <w:rsid w:val="006A16FB"/>
    <w:rsid w:val="006A6117"/>
    <w:rsid w:val="006A62E4"/>
    <w:rsid w:val="006A740E"/>
    <w:rsid w:val="006B2175"/>
    <w:rsid w:val="006B39B6"/>
    <w:rsid w:val="006B46EE"/>
    <w:rsid w:val="006B4CD5"/>
    <w:rsid w:val="006B7B0C"/>
    <w:rsid w:val="006C4119"/>
    <w:rsid w:val="006C4AB7"/>
    <w:rsid w:val="006C5EDF"/>
    <w:rsid w:val="006C64AB"/>
    <w:rsid w:val="006C6FB9"/>
    <w:rsid w:val="006D2DB6"/>
    <w:rsid w:val="006D57BD"/>
    <w:rsid w:val="006D5DAB"/>
    <w:rsid w:val="006D5DED"/>
    <w:rsid w:val="006D745B"/>
    <w:rsid w:val="006E3253"/>
    <w:rsid w:val="006E6AB8"/>
    <w:rsid w:val="006F02C6"/>
    <w:rsid w:val="006F1E80"/>
    <w:rsid w:val="00700208"/>
    <w:rsid w:val="007040B9"/>
    <w:rsid w:val="00704685"/>
    <w:rsid w:val="00704A73"/>
    <w:rsid w:val="007050AE"/>
    <w:rsid w:val="00707CCB"/>
    <w:rsid w:val="00711198"/>
    <w:rsid w:val="00712486"/>
    <w:rsid w:val="0071769D"/>
    <w:rsid w:val="00721E9F"/>
    <w:rsid w:val="007233B4"/>
    <w:rsid w:val="00723B85"/>
    <w:rsid w:val="00723C5B"/>
    <w:rsid w:val="007275F5"/>
    <w:rsid w:val="00730939"/>
    <w:rsid w:val="00733360"/>
    <w:rsid w:val="00733BB2"/>
    <w:rsid w:val="00736D3B"/>
    <w:rsid w:val="00737AAD"/>
    <w:rsid w:val="00741696"/>
    <w:rsid w:val="00741B5F"/>
    <w:rsid w:val="00743810"/>
    <w:rsid w:val="00743B0D"/>
    <w:rsid w:val="0074445B"/>
    <w:rsid w:val="00744479"/>
    <w:rsid w:val="0074663D"/>
    <w:rsid w:val="00746A60"/>
    <w:rsid w:val="007471A1"/>
    <w:rsid w:val="00750FEA"/>
    <w:rsid w:val="0075662D"/>
    <w:rsid w:val="00757486"/>
    <w:rsid w:val="0076062E"/>
    <w:rsid w:val="007624D9"/>
    <w:rsid w:val="00762ED6"/>
    <w:rsid w:val="007635D0"/>
    <w:rsid w:val="007644EC"/>
    <w:rsid w:val="007652EE"/>
    <w:rsid w:val="007657A4"/>
    <w:rsid w:val="00766CAC"/>
    <w:rsid w:val="00767C62"/>
    <w:rsid w:val="00770355"/>
    <w:rsid w:val="00774524"/>
    <w:rsid w:val="00774542"/>
    <w:rsid w:val="007745F8"/>
    <w:rsid w:val="00776C16"/>
    <w:rsid w:val="007818A6"/>
    <w:rsid w:val="00783063"/>
    <w:rsid w:val="007834E6"/>
    <w:rsid w:val="00785712"/>
    <w:rsid w:val="007857BE"/>
    <w:rsid w:val="00786BD1"/>
    <w:rsid w:val="00787CE7"/>
    <w:rsid w:val="00790F4C"/>
    <w:rsid w:val="007955E9"/>
    <w:rsid w:val="007960C3"/>
    <w:rsid w:val="007965AB"/>
    <w:rsid w:val="007A0984"/>
    <w:rsid w:val="007A25C3"/>
    <w:rsid w:val="007A2FCF"/>
    <w:rsid w:val="007A64DA"/>
    <w:rsid w:val="007B0DDB"/>
    <w:rsid w:val="007B1497"/>
    <w:rsid w:val="007B3D46"/>
    <w:rsid w:val="007B5099"/>
    <w:rsid w:val="007B5F74"/>
    <w:rsid w:val="007B67EA"/>
    <w:rsid w:val="007C0406"/>
    <w:rsid w:val="007C3A5F"/>
    <w:rsid w:val="007C419A"/>
    <w:rsid w:val="007C56D6"/>
    <w:rsid w:val="007D0817"/>
    <w:rsid w:val="007D11F8"/>
    <w:rsid w:val="007D2494"/>
    <w:rsid w:val="007D343E"/>
    <w:rsid w:val="007D385A"/>
    <w:rsid w:val="007D3FC9"/>
    <w:rsid w:val="007D6EFE"/>
    <w:rsid w:val="007D7F20"/>
    <w:rsid w:val="007E0A5C"/>
    <w:rsid w:val="007E189B"/>
    <w:rsid w:val="007E24B6"/>
    <w:rsid w:val="007E27D8"/>
    <w:rsid w:val="007E7DCB"/>
    <w:rsid w:val="007F04B2"/>
    <w:rsid w:val="007F0B07"/>
    <w:rsid w:val="007F0D08"/>
    <w:rsid w:val="007F1799"/>
    <w:rsid w:val="007F453E"/>
    <w:rsid w:val="007F693F"/>
    <w:rsid w:val="007F7AD6"/>
    <w:rsid w:val="00800A75"/>
    <w:rsid w:val="00802D22"/>
    <w:rsid w:val="00803D7D"/>
    <w:rsid w:val="008052A3"/>
    <w:rsid w:val="0080769C"/>
    <w:rsid w:val="00810CFF"/>
    <w:rsid w:val="00810D2C"/>
    <w:rsid w:val="0081114F"/>
    <w:rsid w:val="00811E83"/>
    <w:rsid w:val="00815AA5"/>
    <w:rsid w:val="008163A6"/>
    <w:rsid w:val="00816E56"/>
    <w:rsid w:val="0081706B"/>
    <w:rsid w:val="0081788E"/>
    <w:rsid w:val="00817C5C"/>
    <w:rsid w:val="0082141E"/>
    <w:rsid w:val="008214B7"/>
    <w:rsid w:val="00822BBC"/>
    <w:rsid w:val="008241A6"/>
    <w:rsid w:val="008265D5"/>
    <w:rsid w:val="0083379D"/>
    <w:rsid w:val="008356CD"/>
    <w:rsid w:val="00837653"/>
    <w:rsid w:val="008420DC"/>
    <w:rsid w:val="0084286B"/>
    <w:rsid w:val="00842F39"/>
    <w:rsid w:val="008460CA"/>
    <w:rsid w:val="008464A3"/>
    <w:rsid w:val="00850AD4"/>
    <w:rsid w:val="0085130C"/>
    <w:rsid w:val="008518BD"/>
    <w:rsid w:val="00852855"/>
    <w:rsid w:val="00853123"/>
    <w:rsid w:val="008539BE"/>
    <w:rsid w:val="00853A97"/>
    <w:rsid w:val="00855097"/>
    <w:rsid w:val="00857876"/>
    <w:rsid w:val="0086133A"/>
    <w:rsid w:val="0086140A"/>
    <w:rsid w:val="00863919"/>
    <w:rsid w:val="0086567A"/>
    <w:rsid w:val="00867425"/>
    <w:rsid w:val="0086778F"/>
    <w:rsid w:val="00871CD6"/>
    <w:rsid w:val="00873311"/>
    <w:rsid w:val="008755E4"/>
    <w:rsid w:val="00875C99"/>
    <w:rsid w:val="0087608E"/>
    <w:rsid w:val="00876933"/>
    <w:rsid w:val="00877C20"/>
    <w:rsid w:val="00882FA2"/>
    <w:rsid w:val="008861D1"/>
    <w:rsid w:val="00887250"/>
    <w:rsid w:val="008903EA"/>
    <w:rsid w:val="00890B03"/>
    <w:rsid w:val="0089173C"/>
    <w:rsid w:val="008919FA"/>
    <w:rsid w:val="00894E0B"/>
    <w:rsid w:val="00896B17"/>
    <w:rsid w:val="008A1A60"/>
    <w:rsid w:val="008A2EBB"/>
    <w:rsid w:val="008A3D86"/>
    <w:rsid w:val="008A561B"/>
    <w:rsid w:val="008A7990"/>
    <w:rsid w:val="008B1976"/>
    <w:rsid w:val="008B30CE"/>
    <w:rsid w:val="008B723D"/>
    <w:rsid w:val="008B7487"/>
    <w:rsid w:val="008B74C8"/>
    <w:rsid w:val="008C454A"/>
    <w:rsid w:val="008C4705"/>
    <w:rsid w:val="008C49A3"/>
    <w:rsid w:val="008C5ADF"/>
    <w:rsid w:val="008C635F"/>
    <w:rsid w:val="008D1B51"/>
    <w:rsid w:val="008D3CD9"/>
    <w:rsid w:val="008D5AF7"/>
    <w:rsid w:val="008D7D55"/>
    <w:rsid w:val="008E112A"/>
    <w:rsid w:val="008E4A7E"/>
    <w:rsid w:val="008E5A6E"/>
    <w:rsid w:val="008E6F58"/>
    <w:rsid w:val="008E7343"/>
    <w:rsid w:val="008E7799"/>
    <w:rsid w:val="008F2AC4"/>
    <w:rsid w:val="008F3510"/>
    <w:rsid w:val="008F35C7"/>
    <w:rsid w:val="008F492A"/>
    <w:rsid w:val="008F5A66"/>
    <w:rsid w:val="008F728A"/>
    <w:rsid w:val="00900EB7"/>
    <w:rsid w:val="00901F7F"/>
    <w:rsid w:val="00904DEC"/>
    <w:rsid w:val="00905AAA"/>
    <w:rsid w:val="00907E5B"/>
    <w:rsid w:val="00912065"/>
    <w:rsid w:val="00921691"/>
    <w:rsid w:val="00925219"/>
    <w:rsid w:val="009257E9"/>
    <w:rsid w:val="00926A0E"/>
    <w:rsid w:val="0093187A"/>
    <w:rsid w:val="0093216A"/>
    <w:rsid w:val="0093572C"/>
    <w:rsid w:val="0093741D"/>
    <w:rsid w:val="00943C2B"/>
    <w:rsid w:val="00944108"/>
    <w:rsid w:val="00944CEE"/>
    <w:rsid w:val="00947D87"/>
    <w:rsid w:val="00947E81"/>
    <w:rsid w:val="00951837"/>
    <w:rsid w:val="00951CBF"/>
    <w:rsid w:val="00954DE5"/>
    <w:rsid w:val="009564E9"/>
    <w:rsid w:val="00961342"/>
    <w:rsid w:val="009619C3"/>
    <w:rsid w:val="00961D62"/>
    <w:rsid w:val="00964352"/>
    <w:rsid w:val="00965508"/>
    <w:rsid w:val="00966047"/>
    <w:rsid w:val="0096776B"/>
    <w:rsid w:val="009679EA"/>
    <w:rsid w:val="00971727"/>
    <w:rsid w:val="00972C0D"/>
    <w:rsid w:val="00975B98"/>
    <w:rsid w:val="009775E0"/>
    <w:rsid w:val="009777D7"/>
    <w:rsid w:val="00977BA0"/>
    <w:rsid w:val="009803CF"/>
    <w:rsid w:val="009815A2"/>
    <w:rsid w:val="009817DE"/>
    <w:rsid w:val="00983621"/>
    <w:rsid w:val="00985E33"/>
    <w:rsid w:val="00986FB0"/>
    <w:rsid w:val="009873FF"/>
    <w:rsid w:val="009875E3"/>
    <w:rsid w:val="00994CDE"/>
    <w:rsid w:val="00994E9E"/>
    <w:rsid w:val="009956D3"/>
    <w:rsid w:val="00996E02"/>
    <w:rsid w:val="00996FAD"/>
    <w:rsid w:val="00997374"/>
    <w:rsid w:val="009A3914"/>
    <w:rsid w:val="009A56FE"/>
    <w:rsid w:val="009A5943"/>
    <w:rsid w:val="009A70A6"/>
    <w:rsid w:val="009B0811"/>
    <w:rsid w:val="009B16B8"/>
    <w:rsid w:val="009B5C02"/>
    <w:rsid w:val="009C4017"/>
    <w:rsid w:val="009C47FA"/>
    <w:rsid w:val="009C5899"/>
    <w:rsid w:val="009C6C2D"/>
    <w:rsid w:val="009C7304"/>
    <w:rsid w:val="009C7832"/>
    <w:rsid w:val="009D35C5"/>
    <w:rsid w:val="009D4436"/>
    <w:rsid w:val="009D5C2C"/>
    <w:rsid w:val="009D6132"/>
    <w:rsid w:val="009D6C0C"/>
    <w:rsid w:val="009E2071"/>
    <w:rsid w:val="009E3966"/>
    <w:rsid w:val="009E4771"/>
    <w:rsid w:val="009F2047"/>
    <w:rsid w:val="009F330F"/>
    <w:rsid w:val="009F6FE3"/>
    <w:rsid w:val="009F76F2"/>
    <w:rsid w:val="009F7AB3"/>
    <w:rsid w:val="00A00EF9"/>
    <w:rsid w:val="00A01089"/>
    <w:rsid w:val="00A02036"/>
    <w:rsid w:val="00A030A2"/>
    <w:rsid w:val="00A06FF4"/>
    <w:rsid w:val="00A0742F"/>
    <w:rsid w:val="00A102DE"/>
    <w:rsid w:val="00A11CD0"/>
    <w:rsid w:val="00A13295"/>
    <w:rsid w:val="00A15601"/>
    <w:rsid w:val="00A15651"/>
    <w:rsid w:val="00A15951"/>
    <w:rsid w:val="00A30119"/>
    <w:rsid w:val="00A339BF"/>
    <w:rsid w:val="00A36509"/>
    <w:rsid w:val="00A37729"/>
    <w:rsid w:val="00A37FF8"/>
    <w:rsid w:val="00A40A14"/>
    <w:rsid w:val="00A51980"/>
    <w:rsid w:val="00A51A2A"/>
    <w:rsid w:val="00A521C7"/>
    <w:rsid w:val="00A558DB"/>
    <w:rsid w:val="00A56136"/>
    <w:rsid w:val="00A56A03"/>
    <w:rsid w:val="00A56CBD"/>
    <w:rsid w:val="00A5740F"/>
    <w:rsid w:val="00A60426"/>
    <w:rsid w:val="00A612D1"/>
    <w:rsid w:val="00A61C53"/>
    <w:rsid w:val="00A625B2"/>
    <w:rsid w:val="00A63992"/>
    <w:rsid w:val="00A65C0B"/>
    <w:rsid w:val="00A66066"/>
    <w:rsid w:val="00A70158"/>
    <w:rsid w:val="00A70E93"/>
    <w:rsid w:val="00A72327"/>
    <w:rsid w:val="00A7360B"/>
    <w:rsid w:val="00A76314"/>
    <w:rsid w:val="00A813E7"/>
    <w:rsid w:val="00A81894"/>
    <w:rsid w:val="00A83671"/>
    <w:rsid w:val="00A86554"/>
    <w:rsid w:val="00A867AD"/>
    <w:rsid w:val="00A87311"/>
    <w:rsid w:val="00A91E70"/>
    <w:rsid w:val="00A91F11"/>
    <w:rsid w:val="00A960D3"/>
    <w:rsid w:val="00AA444D"/>
    <w:rsid w:val="00AA4873"/>
    <w:rsid w:val="00AA7331"/>
    <w:rsid w:val="00AB111B"/>
    <w:rsid w:val="00AB3056"/>
    <w:rsid w:val="00AB3154"/>
    <w:rsid w:val="00AB3267"/>
    <w:rsid w:val="00AB4D89"/>
    <w:rsid w:val="00AB7BC7"/>
    <w:rsid w:val="00AC1F71"/>
    <w:rsid w:val="00AC25B1"/>
    <w:rsid w:val="00AC2ED7"/>
    <w:rsid w:val="00AC3E67"/>
    <w:rsid w:val="00AC413C"/>
    <w:rsid w:val="00AC47F7"/>
    <w:rsid w:val="00AC4962"/>
    <w:rsid w:val="00AC49A5"/>
    <w:rsid w:val="00AD005F"/>
    <w:rsid w:val="00AD1994"/>
    <w:rsid w:val="00AD25B2"/>
    <w:rsid w:val="00AD2C83"/>
    <w:rsid w:val="00AD4F65"/>
    <w:rsid w:val="00AD5990"/>
    <w:rsid w:val="00AE0CE5"/>
    <w:rsid w:val="00AE45D7"/>
    <w:rsid w:val="00AE4FB7"/>
    <w:rsid w:val="00AF3104"/>
    <w:rsid w:val="00AF33E2"/>
    <w:rsid w:val="00AF64A9"/>
    <w:rsid w:val="00AF6F78"/>
    <w:rsid w:val="00B03456"/>
    <w:rsid w:val="00B03510"/>
    <w:rsid w:val="00B05CD3"/>
    <w:rsid w:val="00B0646F"/>
    <w:rsid w:val="00B07A2F"/>
    <w:rsid w:val="00B12105"/>
    <w:rsid w:val="00B13FC9"/>
    <w:rsid w:val="00B2088A"/>
    <w:rsid w:val="00B21E5B"/>
    <w:rsid w:val="00B21FF9"/>
    <w:rsid w:val="00B235C4"/>
    <w:rsid w:val="00B23706"/>
    <w:rsid w:val="00B24EB9"/>
    <w:rsid w:val="00B251D8"/>
    <w:rsid w:val="00B26353"/>
    <w:rsid w:val="00B278D8"/>
    <w:rsid w:val="00B3317D"/>
    <w:rsid w:val="00B348DA"/>
    <w:rsid w:val="00B37034"/>
    <w:rsid w:val="00B40CB6"/>
    <w:rsid w:val="00B4205C"/>
    <w:rsid w:val="00B42650"/>
    <w:rsid w:val="00B438D0"/>
    <w:rsid w:val="00B4444A"/>
    <w:rsid w:val="00B44BC7"/>
    <w:rsid w:val="00B47263"/>
    <w:rsid w:val="00B516BA"/>
    <w:rsid w:val="00B535A3"/>
    <w:rsid w:val="00B57BB6"/>
    <w:rsid w:val="00B61077"/>
    <w:rsid w:val="00B61CE0"/>
    <w:rsid w:val="00B61DCE"/>
    <w:rsid w:val="00B62110"/>
    <w:rsid w:val="00B649B6"/>
    <w:rsid w:val="00B70F12"/>
    <w:rsid w:val="00B747F7"/>
    <w:rsid w:val="00B75D00"/>
    <w:rsid w:val="00B80D14"/>
    <w:rsid w:val="00B8438C"/>
    <w:rsid w:val="00B865FB"/>
    <w:rsid w:val="00B9018E"/>
    <w:rsid w:val="00B90F7E"/>
    <w:rsid w:val="00B95165"/>
    <w:rsid w:val="00B965A2"/>
    <w:rsid w:val="00B96F03"/>
    <w:rsid w:val="00B970DE"/>
    <w:rsid w:val="00BA05A8"/>
    <w:rsid w:val="00BA128A"/>
    <w:rsid w:val="00BA33E1"/>
    <w:rsid w:val="00BA703F"/>
    <w:rsid w:val="00BA72B5"/>
    <w:rsid w:val="00BB4DE2"/>
    <w:rsid w:val="00BB50C4"/>
    <w:rsid w:val="00BB7717"/>
    <w:rsid w:val="00BC0D5A"/>
    <w:rsid w:val="00BC313A"/>
    <w:rsid w:val="00BD03A1"/>
    <w:rsid w:val="00BD2464"/>
    <w:rsid w:val="00BD2FF9"/>
    <w:rsid w:val="00BD4248"/>
    <w:rsid w:val="00BD51E5"/>
    <w:rsid w:val="00BD7437"/>
    <w:rsid w:val="00BE1A32"/>
    <w:rsid w:val="00BE1CD9"/>
    <w:rsid w:val="00BE1F97"/>
    <w:rsid w:val="00BE37D8"/>
    <w:rsid w:val="00BE38D5"/>
    <w:rsid w:val="00BE3CE9"/>
    <w:rsid w:val="00BE416B"/>
    <w:rsid w:val="00BF1846"/>
    <w:rsid w:val="00BF2BC1"/>
    <w:rsid w:val="00BF47BA"/>
    <w:rsid w:val="00BF79AD"/>
    <w:rsid w:val="00C00D3D"/>
    <w:rsid w:val="00C01C33"/>
    <w:rsid w:val="00C03E74"/>
    <w:rsid w:val="00C06587"/>
    <w:rsid w:val="00C14068"/>
    <w:rsid w:val="00C16BB2"/>
    <w:rsid w:val="00C16DA3"/>
    <w:rsid w:val="00C202A7"/>
    <w:rsid w:val="00C214EB"/>
    <w:rsid w:val="00C220B3"/>
    <w:rsid w:val="00C23566"/>
    <w:rsid w:val="00C23642"/>
    <w:rsid w:val="00C25A21"/>
    <w:rsid w:val="00C26A07"/>
    <w:rsid w:val="00C30B15"/>
    <w:rsid w:val="00C30E2D"/>
    <w:rsid w:val="00C311DB"/>
    <w:rsid w:val="00C3797B"/>
    <w:rsid w:val="00C4083C"/>
    <w:rsid w:val="00C40EDA"/>
    <w:rsid w:val="00C443E3"/>
    <w:rsid w:val="00C461EA"/>
    <w:rsid w:val="00C46867"/>
    <w:rsid w:val="00C46D68"/>
    <w:rsid w:val="00C51E08"/>
    <w:rsid w:val="00C51E42"/>
    <w:rsid w:val="00C5235D"/>
    <w:rsid w:val="00C52B13"/>
    <w:rsid w:val="00C57DB1"/>
    <w:rsid w:val="00C6033B"/>
    <w:rsid w:val="00C62003"/>
    <w:rsid w:val="00C643CA"/>
    <w:rsid w:val="00C64FAB"/>
    <w:rsid w:val="00C661A4"/>
    <w:rsid w:val="00C707E9"/>
    <w:rsid w:val="00C71F06"/>
    <w:rsid w:val="00C736E8"/>
    <w:rsid w:val="00C74FDE"/>
    <w:rsid w:val="00C77384"/>
    <w:rsid w:val="00C84C31"/>
    <w:rsid w:val="00C84D92"/>
    <w:rsid w:val="00C86C48"/>
    <w:rsid w:val="00C87F1B"/>
    <w:rsid w:val="00C9105E"/>
    <w:rsid w:val="00C917F3"/>
    <w:rsid w:val="00C931B0"/>
    <w:rsid w:val="00C94E41"/>
    <w:rsid w:val="00C96BC4"/>
    <w:rsid w:val="00CA1B4E"/>
    <w:rsid w:val="00CA27F0"/>
    <w:rsid w:val="00CA514F"/>
    <w:rsid w:val="00CA6058"/>
    <w:rsid w:val="00CA6ABC"/>
    <w:rsid w:val="00CB066A"/>
    <w:rsid w:val="00CB694C"/>
    <w:rsid w:val="00CB6C3E"/>
    <w:rsid w:val="00CC004A"/>
    <w:rsid w:val="00CC1343"/>
    <w:rsid w:val="00CC532D"/>
    <w:rsid w:val="00CD11B3"/>
    <w:rsid w:val="00CD3378"/>
    <w:rsid w:val="00CD39BD"/>
    <w:rsid w:val="00CD3F48"/>
    <w:rsid w:val="00CD4DA6"/>
    <w:rsid w:val="00CE05A3"/>
    <w:rsid w:val="00CE2082"/>
    <w:rsid w:val="00CE234F"/>
    <w:rsid w:val="00CE2F44"/>
    <w:rsid w:val="00CE3C40"/>
    <w:rsid w:val="00CE4744"/>
    <w:rsid w:val="00CE6991"/>
    <w:rsid w:val="00CE744F"/>
    <w:rsid w:val="00CF1127"/>
    <w:rsid w:val="00CF1BA5"/>
    <w:rsid w:val="00CF4894"/>
    <w:rsid w:val="00CF7663"/>
    <w:rsid w:val="00D03C9B"/>
    <w:rsid w:val="00D052AA"/>
    <w:rsid w:val="00D05EA8"/>
    <w:rsid w:val="00D07038"/>
    <w:rsid w:val="00D10F5C"/>
    <w:rsid w:val="00D111F4"/>
    <w:rsid w:val="00D12A30"/>
    <w:rsid w:val="00D13E11"/>
    <w:rsid w:val="00D154C2"/>
    <w:rsid w:val="00D17098"/>
    <w:rsid w:val="00D22C66"/>
    <w:rsid w:val="00D22F3A"/>
    <w:rsid w:val="00D24C3F"/>
    <w:rsid w:val="00D24D74"/>
    <w:rsid w:val="00D24DF0"/>
    <w:rsid w:val="00D30227"/>
    <w:rsid w:val="00D3089E"/>
    <w:rsid w:val="00D3734E"/>
    <w:rsid w:val="00D40923"/>
    <w:rsid w:val="00D41E9D"/>
    <w:rsid w:val="00D42020"/>
    <w:rsid w:val="00D460DD"/>
    <w:rsid w:val="00D52DAD"/>
    <w:rsid w:val="00D546EF"/>
    <w:rsid w:val="00D610A6"/>
    <w:rsid w:val="00D6288E"/>
    <w:rsid w:val="00D62CCC"/>
    <w:rsid w:val="00D63051"/>
    <w:rsid w:val="00D63099"/>
    <w:rsid w:val="00D66597"/>
    <w:rsid w:val="00D66FE6"/>
    <w:rsid w:val="00D70726"/>
    <w:rsid w:val="00D70928"/>
    <w:rsid w:val="00D71E14"/>
    <w:rsid w:val="00D73448"/>
    <w:rsid w:val="00D735C0"/>
    <w:rsid w:val="00D7596D"/>
    <w:rsid w:val="00D75B95"/>
    <w:rsid w:val="00D77841"/>
    <w:rsid w:val="00D77C3F"/>
    <w:rsid w:val="00D802C8"/>
    <w:rsid w:val="00D85920"/>
    <w:rsid w:val="00D8638D"/>
    <w:rsid w:val="00D86719"/>
    <w:rsid w:val="00D87F54"/>
    <w:rsid w:val="00D90833"/>
    <w:rsid w:val="00D95260"/>
    <w:rsid w:val="00D95393"/>
    <w:rsid w:val="00DA248F"/>
    <w:rsid w:val="00DA357D"/>
    <w:rsid w:val="00DA3782"/>
    <w:rsid w:val="00DA3E37"/>
    <w:rsid w:val="00DA4BB2"/>
    <w:rsid w:val="00DA6036"/>
    <w:rsid w:val="00DB06E2"/>
    <w:rsid w:val="00DB15F4"/>
    <w:rsid w:val="00DB63A8"/>
    <w:rsid w:val="00DC042D"/>
    <w:rsid w:val="00DC292C"/>
    <w:rsid w:val="00DC36D1"/>
    <w:rsid w:val="00DC7529"/>
    <w:rsid w:val="00DC7562"/>
    <w:rsid w:val="00DD07E7"/>
    <w:rsid w:val="00DD0C85"/>
    <w:rsid w:val="00DD0FDA"/>
    <w:rsid w:val="00DD1373"/>
    <w:rsid w:val="00DD2BDA"/>
    <w:rsid w:val="00DD2DF2"/>
    <w:rsid w:val="00DD5AF6"/>
    <w:rsid w:val="00DD621B"/>
    <w:rsid w:val="00DE1CD0"/>
    <w:rsid w:val="00DE56EE"/>
    <w:rsid w:val="00DE6F53"/>
    <w:rsid w:val="00DF168A"/>
    <w:rsid w:val="00DF1CE8"/>
    <w:rsid w:val="00DF1CFE"/>
    <w:rsid w:val="00DF688A"/>
    <w:rsid w:val="00E00313"/>
    <w:rsid w:val="00E05AF1"/>
    <w:rsid w:val="00E06AD6"/>
    <w:rsid w:val="00E07ED3"/>
    <w:rsid w:val="00E1086D"/>
    <w:rsid w:val="00E11367"/>
    <w:rsid w:val="00E203AF"/>
    <w:rsid w:val="00E2109B"/>
    <w:rsid w:val="00E23A49"/>
    <w:rsid w:val="00E23D87"/>
    <w:rsid w:val="00E301A1"/>
    <w:rsid w:val="00E32AAC"/>
    <w:rsid w:val="00E34405"/>
    <w:rsid w:val="00E3451D"/>
    <w:rsid w:val="00E40290"/>
    <w:rsid w:val="00E41A32"/>
    <w:rsid w:val="00E45514"/>
    <w:rsid w:val="00E45D83"/>
    <w:rsid w:val="00E46002"/>
    <w:rsid w:val="00E46499"/>
    <w:rsid w:val="00E55A11"/>
    <w:rsid w:val="00E55E25"/>
    <w:rsid w:val="00E56785"/>
    <w:rsid w:val="00E575DD"/>
    <w:rsid w:val="00E57722"/>
    <w:rsid w:val="00E61039"/>
    <w:rsid w:val="00E67CFB"/>
    <w:rsid w:val="00E70015"/>
    <w:rsid w:val="00E71196"/>
    <w:rsid w:val="00E71C33"/>
    <w:rsid w:val="00E73D2D"/>
    <w:rsid w:val="00E73EA1"/>
    <w:rsid w:val="00E74226"/>
    <w:rsid w:val="00E74F29"/>
    <w:rsid w:val="00E75DA1"/>
    <w:rsid w:val="00E777C1"/>
    <w:rsid w:val="00E80CD6"/>
    <w:rsid w:val="00E8316D"/>
    <w:rsid w:val="00E87468"/>
    <w:rsid w:val="00E90775"/>
    <w:rsid w:val="00E90B0D"/>
    <w:rsid w:val="00E91388"/>
    <w:rsid w:val="00E92249"/>
    <w:rsid w:val="00E95F5D"/>
    <w:rsid w:val="00EA0860"/>
    <w:rsid w:val="00EA173D"/>
    <w:rsid w:val="00EA2B5E"/>
    <w:rsid w:val="00EA2E21"/>
    <w:rsid w:val="00EA379C"/>
    <w:rsid w:val="00EA42B8"/>
    <w:rsid w:val="00EA72BB"/>
    <w:rsid w:val="00EB08BF"/>
    <w:rsid w:val="00EB3845"/>
    <w:rsid w:val="00EB39DF"/>
    <w:rsid w:val="00EB3FA3"/>
    <w:rsid w:val="00EB5EEC"/>
    <w:rsid w:val="00EB7061"/>
    <w:rsid w:val="00EC0C52"/>
    <w:rsid w:val="00EC133D"/>
    <w:rsid w:val="00EC2088"/>
    <w:rsid w:val="00EC7B05"/>
    <w:rsid w:val="00ED0325"/>
    <w:rsid w:val="00ED1A57"/>
    <w:rsid w:val="00ED3B3C"/>
    <w:rsid w:val="00ED3BA6"/>
    <w:rsid w:val="00ED530E"/>
    <w:rsid w:val="00ED56EC"/>
    <w:rsid w:val="00ED5914"/>
    <w:rsid w:val="00ED7E9A"/>
    <w:rsid w:val="00EE5B92"/>
    <w:rsid w:val="00EE5DE5"/>
    <w:rsid w:val="00EE7283"/>
    <w:rsid w:val="00EE7DA2"/>
    <w:rsid w:val="00EF25A1"/>
    <w:rsid w:val="00EF2F8D"/>
    <w:rsid w:val="00EF471B"/>
    <w:rsid w:val="00EF591B"/>
    <w:rsid w:val="00EF5991"/>
    <w:rsid w:val="00F037A9"/>
    <w:rsid w:val="00F21BDB"/>
    <w:rsid w:val="00F23878"/>
    <w:rsid w:val="00F24CD0"/>
    <w:rsid w:val="00F279ED"/>
    <w:rsid w:val="00F31D12"/>
    <w:rsid w:val="00F33C54"/>
    <w:rsid w:val="00F34A28"/>
    <w:rsid w:val="00F353A2"/>
    <w:rsid w:val="00F37E9B"/>
    <w:rsid w:val="00F37F4A"/>
    <w:rsid w:val="00F418B4"/>
    <w:rsid w:val="00F427E8"/>
    <w:rsid w:val="00F44285"/>
    <w:rsid w:val="00F45C4A"/>
    <w:rsid w:val="00F5138C"/>
    <w:rsid w:val="00F568F4"/>
    <w:rsid w:val="00F56DE5"/>
    <w:rsid w:val="00F63389"/>
    <w:rsid w:val="00F642BD"/>
    <w:rsid w:val="00F644DF"/>
    <w:rsid w:val="00F65A5F"/>
    <w:rsid w:val="00F74B6E"/>
    <w:rsid w:val="00F77CED"/>
    <w:rsid w:val="00F81DDA"/>
    <w:rsid w:val="00F82AED"/>
    <w:rsid w:val="00F8319A"/>
    <w:rsid w:val="00F84B82"/>
    <w:rsid w:val="00F86CC9"/>
    <w:rsid w:val="00F92A97"/>
    <w:rsid w:val="00F931AB"/>
    <w:rsid w:val="00F944FC"/>
    <w:rsid w:val="00F97526"/>
    <w:rsid w:val="00F9770C"/>
    <w:rsid w:val="00F977DF"/>
    <w:rsid w:val="00F97C93"/>
    <w:rsid w:val="00FA3976"/>
    <w:rsid w:val="00FA4679"/>
    <w:rsid w:val="00FA6C8F"/>
    <w:rsid w:val="00FA6EA0"/>
    <w:rsid w:val="00FA79E9"/>
    <w:rsid w:val="00FB4C5F"/>
    <w:rsid w:val="00FB6C11"/>
    <w:rsid w:val="00FB6DF6"/>
    <w:rsid w:val="00FB70D5"/>
    <w:rsid w:val="00FC0237"/>
    <w:rsid w:val="00FC06C1"/>
    <w:rsid w:val="00FC1166"/>
    <w:rsid w:val="00FC1C50"/>
    <w:rsid w:val="00FC28C9"/>
    <w:rsid w:val="00FC2CF9"/>
    <w:rsid w:val="00FD0165"/>
    <w:rsid w:val="00FD05BA"/>
    <w:rsid w:val="00FD0ECB"/>
    <w:rsid w:val="00FD6DF5"/>
    <w:rsid w:val="00FD7A70"/>
    <w:rsid w:val="00FE0733"/>
    <w:rsid w:val="00FE08F0"/>
    <w:rsid w:val="00FE3F6C"/>
    <w:rsid w:val="00FE6342"/>
    <w:rsid w:val="00FE6E85"/>
    <w:rsid w:val="00FE6F4F"/>
    <w:rsid w:val="00FF1AAC"/>
    <w:rsid w:val="00FF239E"/>
    <w:rsid w:val="033A0188"/>
    <w:rsid w:val="205E5B15"/>
    <w:rsid w:val="2A047840"/>
    <w:rsid w:val="4CBA243B"/>
    <w:rsid w:val="529905C6"/>
    <w:rsid w:val="6DD07C38"/>
    <w:rsid w:val="6E2148B0"/>
    <w:rsid w:val="71892C2D"/>
    <w:rsid w:val="7214311E"/>
    <w:rsid w:val="75DD19FE"/>
    <w:rsid w:val="7BFD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rPr>
  </w:style>
  <w:style w:type="character" w:styleId="FollowedHyperlink">
    <w:name w:val="FollowedHyperlink"/>
    <w:uiPriority w:val="99"/>
    <w:qFormat/>
    <w:rPr>
      <w:color w:val="606420"/>
      <w:u w:val="single"/>
    </w:rPr>
  </w:style>
  <w:style w:type="paragraph" w:styleId="Footer">
    <w:name w:val="footer"/>
    <w:basedOn w:val="Normal"/>
    <w:link w:val="FooterChar"/>
    <w:uiPriority w:val="99"/>
    <w:qFormat/>
    <w:rPr>
      <w:sz w:val="20"/>
    </w:rPr>
  </w:style>
  <w:style w:type="character" w:styleId="FootnoteReference">
    <w:name w:val="footnote reference"/>
    <w:semiHidden/>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qFormat/>
    <w:rPr>
      <w:sz w:val="20"/>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style>
  <w:style w:type="character" w:styleId="PageNumber">
    <w:name w:val="page number"/>
    <w:basedOn w:val="DefaultParagraphFont"/>
    <w:qFormat/>
  </w:style>
  <w:style w:type="paragraph" w:styleId="Subtitle">
    <w:name w:val="Subtitle"/>
    <w:basedOn w:val="Normal"/>
    <w:link w:val="SubtitleChar"/>
    <w:qFormat/>
    <w:pPr>
      <w:jc w:val="center"/>
    </w:pPr>
    <w:rPr>
      <w:b/>
      <w:sz w:val="44"/>
    </w:rPr>
  </w:style>
  <w:style w:type="table" w:styleId="TableGrid">
    <w:name w:val="Table Grid"/>
    <w:basedOn w:val="TableNormal"/>
    <w:uiPriority w:val="59"/>
    <w:qFormat/>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tabs>
        <w:tab w:val="right" w:leader="dot" w:pos="9000"/>
      </w:tabs>
      <w:suppressAutoHyphens/>
      <w:spacing w:before="240"/>
      <w:ind w:left="720" w:right="720" w:hanging="720"/>
    </w:pPr>
    <w:rPr>
      <w:b/>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qFormat/>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qFormat/>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ascii="Times New Roman" w:eastAsia="Times New Roman" w:hAnsi="Times New Roman"/>
      <w:sz w:val="22"/>
      <w:szCs w:val="22"/>
      <w:lang w:val="en-GB"/>
    </w:rPr>
  </w:style>
  <w:style w:type="paragraph" w:customStyle="1" w:styleId="ClauseSubList">
    <w:name w:val="ClauseSub_List"/>
    <w:qForma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qForma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rPr>
  </w:style>
  <w:style w:type="paragraph" w:customStyle="1" w:styleId="Heading1a">
    <w:name w:val="Heading 1a"/>
    <w:qFormat/>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b/>
      <w:sz w:val="24"/>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ascii="Times New Roman" w:eastAsia="Times New Roman" w:hAnsi="Times New Roman"/>
      <w:b/>
      <w:sz w:val="44"/>
      <w:lang w:val="en-GB"/>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ascii="Times New Roman" w:eastAsia="Times New Roman" w:hAnsi="Times New Roman"/>
      <w:sz w:val="24"/>
    </w:rPr>
  </w:style>
  <w:style w:type="paragraph" w:customStyle="1" w:styleId="Style1">
    <w:name w:val="Style1"/>
    <w:basedOn w:val="Normal"/>
    <w:qFormat/>
    <w:pPr>
      <w:widowControl w:val="0"/>
    </w:pPr>
    <w:rPr>
      <w:rFonts w:ascii=".VnTime" w:hAnsi=".VnTime"/>
      <w:sz w:val="26"/>
    </w:rPr>
  </w:style>
  <w:style w:type="table" w:customStyle="1" w:styleId="TableGrid0">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qFormat/>
    <w:pPr>
      <w:spacing w:before="100" w:beforeAutospacing="1" w:after="100" w:afterAutospacing="1"/>
      <w:jc w:val="left"/>
    </w:pPr>
    <w:rPr>
      <w:szCs w:val="24"/>
    </w:rPr>
  </w:style>
  <w:style w:type="paragraph" w:customStyle="1" w:styleId="font5">
    <w:name w:val="font5"/>
    <w:basedOn w:val="Normal"/>
    <w:qFormat/>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qFormat/>
    <w:pPr>
      <w:spacing w:before="100" w:beforeAutospacing="1" w:after="100" w:afterAutospacing="1"/>
      <w:jc w:val="left"/>
    </w:pPr>
    <w:rPr>
      <w:rFonts w:ascii="Tahoma" w:hAnsi="Tahoma" w:cs="Tahoma"/>
      <w:color w:val="000000"/>
      <w:sz w:val="18"/>
      <w:szCs w:val="18"/>
    </w:rPr>
  </w:style>
  <w:style w:type="paragraph" w:customStyle="1" w:styleId="xl80">
    <w:name w:val="xl80"/>
    <w:basedOn w:val="Normal"/>
    <w:qFormat/>
    <w:pPr>
      <w:spacing w:before="100" w:beforeAutospacing="1" w:after="100" w:afterAutospacing="1"/>
      <w:jc w:val="left"/>
      <w:textAlignment w:val="center"/>
    </w:pPr>
    <w:rPr>
      <w:szCs w:val="24"/>
    </w:rPr>
  </w:style>
  <w:style w:type="paragraph" w:customStyle="1" w:styleId="xl81">
    <w:name w:val="xl81"/>
    <w:basedOn w:val="Normal"/>
    <w:qFormat/>
    <w:pPr>
      <w:spacing w:before="100" w:beforeAutospacing="1" w:after="100" w:afterAutospacing="1"/>
      <w:jc w:val="center"/>
      <w:textAlignment w:val="center"/>
    </w:pPr>
    <w:rPr>
      <w:szCs w:val="24"/>
    </w:rPr>
  </w:style>
  <w:style w:type="paragraph" w:customStyle="1" w:styleId="xl82">
    <w:name w:val="xl82"/>
    <w:basedOn w:val="Normal"/>
    <w:qFormat/>
    <w:pPr>
      <w:spacing w:before="100" w:beforeAutospacing="1" w:after="100" w:afterAutospacing="1"/>
      <w:jc w:val="center"/>
      <w:textAlignment w:val="center"/>
    </w:pPr>
    <w:rPr>
      <w:b/>
      <w:bCs/>
      <w:szCs w:val="24"/>
    </w:rPr>
  </w:style>
  <w:style w:type="paragraph" w:customStyle="1" w:styleId="xl83">
    <w:name w:val="xl83"/>
    <w:basedOn w:val="Normal"/>
    <w:qFormat/>
    <w:pPr>
      <w:spacing w:before="100" w:beforeAutospacing="1" w:after="100" w:afterAutospacing="1"/>
      <w:jc w:val="center"/>
      <w:textAlignment w:val="center"/>
    </w:pPr>
    <w:rPr>
      <w:szCs w:val="24"/>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Pr>
      <w:rFonts w:ascii="Times New Roman" w:hAnsi="Times New Roman" w:cs="Times New Roman" w:hint="default"/>
      <w:b/>
      <w:b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rPr>
  </w:style>
  <w:style w:type="character" w:styleId="FollowedHyperlink">
    <w:name w:val="FollowedHyperlink"/>
    <w:uiPriority w:val="99"/>
    <w:qFormat/>
    <w:rPr>
      <w:color w:val="606420"/>
      <w:u w:val="single"/>
    </w:rPr>
  </w:style>
  <w:style w:type="paragraph" w:styleId="Footer">
    <w:name w:val="footer"/>
    <w:basedOn w:val="Normal"/>
    <w:link w:val="FooterChar"/>
    <w:uiPriority w:val="99"/>
    <w:qFormat/>
    <w:rPr>
      <w:sz w:val="20"/>
    </w:rPr>
  </w:style>
  <w:style w:type="character" w:styleId="FootnoteReference">
    <w:name w:val="footnote reference"/>
    <w:semiHidden/>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qFormat/>
    <w:rPr>
      <w:sz w:val="20"/>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style>
  <w:style w:type="character" w:styleId="PageNumber">
    <w:name w:val="page number"/>
    <w:basedOn w:val="DefaultParagraphFont"/>
    <w:qFormat/>
  </w:style>
  <w:style w:type="paragraph" w:styleId="Subtitle">
    <w:name w:val="Subtitle"/>
    <w:basedOn w:val="Normal"/>
    <w:link w:val="SubtitleChar"/>
    <w:qFormat/>
    <w:pPr>
      <w:jc w:val="center"/>
    </w:pPr>
    <w:rPr>
      <w:b/>
      <w:sz w:val="44"/>
    </w:rPr>
  </w:style>
  <w:style w:type="table" w:styleId="TableGrid">
    <w:name w:val="Table Grid"/>
    <w:basedOn w:val="TableNormal"/>
    <w:uiPriority w:val="59"/>
    <w:qFormat/>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tabs>
        <w:tab w:val="right" w:leader="dot" w:pos="9000"/>
      </w:tabs>
      <w:suppressAutoHyphens/>
      <w:spacing w:before="240"/>
      <w:ind w:left="720" w:right="720" w:hanging="720"/>
    </w:pPr>
    <w:rPr>
      <w:b/>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qFormat/>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qFormat/>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ascii="Times New Roman" w:eastAsia="Times New Roman" w:hAnsi="Times New Roman"/>
      <w:sz w:val="22"/>
      <w:szCs w:val="22"/>
      <w:lang w:val="en-GB"/>
    </w:rPr>
  </w:style>
  <w:style w:type="paragraph" w:customStyle="1" w:styleId="ClauseSubList">
    <w:name w:val="ClauseSub_List"/>
    <w:qForma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qForma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rPr>
  </w:style>
  <w:style w:type="paragraph" w:customStyle="1" w:styleId="Heading1a">
    <w:name w:val="Heading 1a"/>
    <w:qFormat/>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b/>
      <w:sz w:val="24"/>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ascii="Times New Roman" w:eastAsia="Times New Roman" w:hAnsi="Times New Roman"/>
      <w:b/>
      <w:sz w:val="44"/>
      <w:lang w:val="en-GB"/>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qFormat/>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ascii="Times New Roman" w:eastAsia="Times New Roman" w:hAnsi="Times New Roman"/>
      <w:sz w:val="24"/>
    </w:rPr>
  </w:style>
  <w:style w:type="paragraph" w:customStyle="1" w:styleId="Style1">
    <w:name w:val="Style1"/>
    <w:basedOn w:val="Normal"/>
    <w:qFormat/>
    <w:pPr>
      <w:widowControl w:val="0"/>
    </w:pPr>
    <w:rPr>
      <w:rFonts w:ascii=".VnTime" w:hAnsi=".VnTime"/>
      <w:sz w:val="26"/>
    </w:rPr>
  </w:style>
  <w:style w:type="table" w:customStyle="1" w:styleId="TableGrid0">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qFormat/>
    <w:pPr>
      <w:spacing w:before="100" w:beforeAutospacing="1" w:after="100" w:afterAutospacing="1"/>
      <w:jc w:val="left"/>
    </w:pPr>
    <w:rPr>
      <w:szCs w:val="24"/>
    </w:rPr>
  </w:style>
  <w:style w:type="paragraph" w:customStyle="1" w:styleId="font5">
    <w:name w:val="font5"/>
    <w:basedOn w:val="Normal"/>
    <w:qFormat/>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qFormat/>
    <w:pPr>
      <w:spacing w:before="100" w:beforeAutospacing="1" w:after="100" w:afterAutospacing="1"/>
      <w:jc w:val="left"/>
    </w:pPr>
    <w:rPr>
      <w:rFonts w:ascii="Tahoma" w:hAnsi="Tahoma" w:cs="Tahoma"/>
      <w:color w:val="000000"/>
      <w:sz w:val="18"/>
      <w:szCs w:val="18"/>
    </w:rPr>
  </w:style>
  <w:style w:type="paragraph" w:customStyle="1" w:styleId="xl80">
    <w:name w:val="xl80"/>
    <w:basedOn w:val="Normal"/>
    <w:qFormat/>
    <w:pPr>
      <w:spacing w:before="100" w:beforeAutospacing="1" w:after="100" w:afterAutospacing="1"/>
      <w:jc w:val="left"/>
      <w:textAlignment w:val="center"/>
    </w:pPr>
    <w:rPr>
      <w:szCs w:val="24"/>
    </w:rPr>
  </w:style>
  <w:style w:type="paragraph" w:customStyle="1" w:styleId="xl81">
    <w:name w:val="xl81"/>
    <w:basedOn w:val="Normal"/>
    <w:qFormat/>
    <w:pPr>
      <w:spacing w:before="100" w:beforeAutospacing="1" w:after="100" w:afterAutospacing="1"/>
      <w:jc w:val="center"/>
      <w:textAlignment w:val="center"/>
    </w:pPr>
    <w:rPr>
      <w:szCs w:val="24"/>
    </w:rPr>
  </w:style>
  <w:style w:type="paragraph" w:customStyle="1" w:styleId="xl82">
    <w:name w:val="xl82"/>
    <w:basedOn w:val="Normal"/>
    <w:qFormat/>
    <w:pPr>
      <w:spacing w:before="100" w:beforeAutospacing="1" w:after="100" w:afterAutospacing="1"/>
      <w:jc w:val="center"/>
      <w:textAlignment w:val="center"/>
    </w:pPr>
    <w:rPr>
      <w:b/>
      <w:bCs/>
      <w:szCs w:val="24"/>
    </w:rPr>
  </w:style>
  <w:style w:type="paragraph" w:customStyle="1" w:styleId="xl83">
    <w:name w:val="xl83"/>
    <w:basedOn w:val="Normal"/>
    <w:qFormat/>
    <w:pPr>
      <w:spacing w:before="100" w:beforeAutospacing="1" w:after="100" w:afterAutospacing="1"/>
      <w:jc w:val="center"/>
      <w:textAlignment w:val="center"/>
    </w:pPr>
    <w:rPr>
      <w:szCs w:val="24"/>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character" w:customStyle="1" w:styleId="fontstyle01">
    <w:name w:val="fontstyle01"/>
    <w:qFormat/>
    <w:rPr>
      <w:rFonts w:ascii="Times New Roman" w:hAnsi="Times New Roman" w:cs="Times New Roman" w:hint="default"/>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91710">
      <w:bodyDiv w:val="1"/>
      <w:marLeft w:val="0"/>
      <w:marRight w:val="0"/>
      <w:marTop w:val="0"/>
      <w:marBottom w:val="0"/>
      <w:divBdr>
        <w:top w:val="none" w:sz="0" w:space="0" w:color="auto"/>
        <w:left w:val="none" w:sz="0" w:space="0" w:color="auto"/>
        <w:bottom w:val="none" w:sz="0" w:space="0" w:color="auto"/>
        <w:right w:val="none" w:sz="0" w:space="0" w:color="auto"/>
      </w:divBdr>
    </w:div>
    <w:div w:id="47907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A21D-A2B8-4079-9054-26105CA0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6760</Words>
  <Characters>38535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Windows User</cp:lastModifiedBy>
  <cp:revision>22</cp:revision>
  <cp:lastPrinted>2022-12-02T10:22:00Z</cp:lastPrinted>
  <dcterms:created xsi:type="dcterms:W3CDTF">2025-10-22T03:34:00Z</dcterms:created>
  <dcterms:modified xsi:type="dcterms:W3CDTF">2025-11-03T04:16:00Z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087C2FF0FA9543C9B1DB9FB336FB1E89_12</vt:lpwstr>
  </property>
</Properties>
</file>