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B301A" w14:textId="77777777" w:rsidR="00C375A4" w:rsidRPr="00095833" w:rsidRDefault="00C375A4" w:rsidP="00C375A4">
      <w:pPr>
        <w:pStyle w:val="TOC1"/>
        <w:spacing w:before="40" w:after="40"/>
        <w:ind w:left="567" w:firstLine="0"/>
        <w:jc w:val="left"/>
        <w:outlineLvl w:val="2"/>
        <w:rPr>
          <w:bCs/>
          <w:sz w:val="28"/>
          <w:szCs w:val="28"/>
          <w:lang w:val="vi-VN"/>
        </w:rPr>
      </w:pPr>
      <w:r w:rsidRPr="00095833">
        <w:rPr>
          <w:bCs/>
          <w:sz w:val="28"/>
          <w:szCs w:val="28"/>
          <w:lang w:val="vi-VN"/>
        </w:rPr>
        <w:t xml:space="preserve">Mục </w:t>
      </w:r>
      <w:r w:rsidRPr="00095833">
        <w:rPr>
          <w:bCs/>
          <w:sz w:val="28"/>
          <w:szCs w:val="28"/>
          <w:lang w:val="pl-PL"/>
        </w:rPr>
        <w:t>3</w:t>
      </w:r>
      <w:r w:rsidRPr="00095833">
        <w:rPr>
          <w:bCs/>
          <w:sz w:val="28"/>
          <w:szCs w:val="28"/>
          <w:lang w:val="vi-VN"/>
        </w:rPr>
        <w:t>. Tiêu chuẩn đánh giá về kỹ thuật</w:t>
      </w:r>
    </w:p>
    <w:p w14:paraId="3A915EA4" w14:textId="77777777" w:rsidR="00C375A4" w:rsidRPr="00095833" w:rsidRDefault="00C375A4" w:rsidP="00C375A4">
      <w:pPr>
        <w:widowControl w:val="0"/>
        <w:spacing w:before="120" w:after="120" w:line="264" w:lineRule="auto"/>
        <w:ind w:firstLine="561"/>
        <w:rPr>
          <w:sz w:val="28"/>
          <w:szCs w:val="28"/>
          <w:lang w:val="es-ES"/>
        </w:rPr>
      </w:pPr>
      <w:bookmarkStart w:id="0" w:name="_Toc399947674"/>
      <w:r w:rsidRPr="00095833">
        <w:rPr>
          <w:b/>
          <w:iCs/>
          <w:sz w:val="28"/>
          <w:szCs w:val="28"/>
          <w:lang w:val="es-ES_tradnl"/>
        </w:rPr>
        <w:t>Đánh giá theo phương pháp</w:t>
      </w:r>
      <w:r w:rsidRPr="00095833" w:rsidDel="00BE4476">
        <w:rPr>
          <w:b/>
          <w:iCs/>
          <w:sz w:val="28"/>
          <w:szCs w:val="28"/>
          <w:lang w:val="es-ES_tradnl"/>
        </w:rPr>
        <w:t xml:space="preserve"> </w:t>
      </w:r>
      <w:r w:rsidRPr="00095833">
        <w:rPr>
          <w:b/>
          <w:iCs/>
          <w:sz w:val="28"/>
          <w:szCs w:val="28"/>
          <w:lang w:val="es-ES_tradnl"/>
        </w:rPr>
        <w:t>đạt/không đạt</w:t>
      </w:r>
      <w:r w:rsidRPr="00095833">
        <w:rPr>
          <w:b/>
          <w:sz w:val="28"/>
          <w:szCs w:val="28"/>
          <w:lang w:val="es-ES"/>
        </w:rPr>
        <w:t>:</w:t>
      </w:r>
    </w:p>
    <w:p w14:paraId="75E88388" w14:textId="77777777" w:rsidR="00C375A4" w:rsidRPr="00095833" w:rsidRDefault="00C375A4" w:rsidP="00C375A4">
      <w:pPr>
        <w:widowControl w:val="0"/>
        <w:spacing w:before="120" w:after="120" w:line="274" w:lineRule="auto"/>
        <w:ind w:firstLine="567"/>
        <w:rPr>
          <w:sz w:val="28"/>
          <w:szCs w:val="28"/>
          <w:lang w:val="es-ES"/>
        </w:rPr>
      </w:pPr>
      <w:r w:rsidRPr="00095833">
        <w:rPr>
          <w:sz w:val="28"/>
          <w:szCs w:val="28"/>
          <w:lang w:val="es-ES"/>
        </w:rPr>
        <w:t>Việc đánh giá về kỹ thuật được tiến hành với phương pháp đánh giá theo tiêu chí “đạt”, “không đạt”. HSĐX được đánh giá là đáp ứng yêu cầu về kỹ thuật khi tất cả các tiêu chí đều được đánh giá là đạt. Hàng hóa nhà thầu chào phải đáp ứng các yêu cầu theo bảng dưới đây:</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126"/>
        <w:gridCol w:w="2977"/>
        <w:gridCol w:w="3232"/>
      </w:tblGrid>
      <w:tr w:rsidR="00C375A4" w:rsidRPr="00095833" w14:paraId="00C20F7B" w14:textId="77777777" w:rsidTr="00D50BDC">
        <w:trPr>
          <w:trHeight w:val="188"/>
          <w:tblHeader/>
        </w:trPr>
        <w:tc>
          <w:tcPr>
            <w:tcW w:w="738" w:type="dxa"/>
            <w:vMerge w:val="restart"/>
            <w:shd w:val="clear" w:color="auto" w:fill="auto"/>
            <w:noWrap/>
            <w:vAlign w:val="center"/>
          </w:tcPr>
          <w:p w14:paraId="740ADCF5" w14:textId="77777777" w:rsidR="00C375A4" w:rsidRPr="00095833" w:rsidRDefault="00C375A4" w:rsidP="008D1400">
            <w:pPr>
              <w:spacing w:before="40" w:after="40"/>
              <w:jc w:val="center"/>
              <w:rPr>
                <w:b/>
                <w:bCs/>
                <w:szCs w:val="24"/>
              </w:rPr>
            </w:pPr>
            <w:r w:rsidRPr="00095833">
              <w:rPr>
                <w:b/>
                <w:bCs/>
                <w:szCs w:val="24"/>
              </w:rPr>
              <w:t>TT</w:t>
            </w:r>
          </w:p>
        </w:tc>
        <w:tc>
          <w:tcPr>
            <w:tcW w:w="2126" w:type="dxa"/>
            <w:vMerge w:val="restart"/>
            <w:shd w:val="clear" w:color="auto" w:fill="auto"/>
            <w:noWrap/>
            <w:vAlign w:val="center"/>
          </w:tcPr>
          <w:p w14:paraId="5FCB9A37" w14:textId="77777777" w:rsidR="00C375A4" w:rsidRPr="00095833" w:rsidRDefault="00C375A4" w:rsidP="008D1400">
            <w:pPr>
              <w:spacing w:before="40" w:after="40"/>
              <w:jc w:val="center"/>
              <w:rPr>
                <w:b/>
                <w:bCs/>
                <w:szCs w:val="24"/>
              </w:rPr>
            </w:pPr>
            <w:r w:rsidRPr="00095833">
              <w:rPr>
                <w:b/>
                <w:bCs/>
                <w:szCs w:val="24"/>
              </w:rPr>
              <w:t>Nội dung      yêu cầu</w:t>
            </w:r>
          </w:p>
        </w:tc>
        <w:tc>
          <w:tcPr>
            <w:tcW w:w="6209" w:type="dxa"/>
            <w:gridSpan w:val="2"/>
            <w:vAlign w:val="center"/>
          </w:tcPr>
          <w:p w14:paraId="20E80986" w14:textId="77777777" w:rsidR="00C375A4" w:rsidRPr="00095833" w:rsidRDefault="00C375A4" w:rsidP="008D1400">
            <w:pPr>
              <w:spacing w:before="40" w:after="40"/>
              <w:jc w:val="center"/>
              <w:rPr>
                <w:b/>
                <w:bCs/>
                <w:szCs w:val="24"/>
              </w:rPr>
            </w:pPr>
            <w:r w:rsidRPr="00095833">
              <w:rPr>
                <w:b/>
                <w:bCs/>
                <w:szCs w:val="24"/>
              </w:rPr>
              <w:t>Mức độ đáp ứng</w:t>
            </w:r>
          </w:p>
        </w:tc>
      </w:tr>
      <w:tr w:rsidR="00C375A4" w:rsidRPr="00095833" w14:paraId="0F761B5B" w14:textId="77777777" w:rsidTr="00DF0911">
        <w:trPr>
          <w:trHeight w:val="65"/>
          <w:tblHeader/>
        </w:trPr>
        <w:tc>
          <w:tcPr>
            <w:tcW w:w="738" w:type="dxa"/>
            <w:vMerge/>
            <w:shd w:val="clear" w:color="auto" w:fill="auto"/>
            <w:noWrap/>
          </w:tcPr>
          <w:p w14:paraId="2FD8A532" w14:textId="77777777" w:rsidR="00C375A4" w:rsidRPr="00095833" w:rsidRDefault="00C375A4" w:rsidP="008D1400">
            <w:pPr>
              <w:spacing w:before="40" w:after="40"/>
              <w:jc w:val="center"/>
              <w:rPr>
                <w:bCs/>
                <w:szCs w:val="24"/>
              </w:rPr>
            </w:pPr>
          </w:p>
        </w:tc>
        <w:tc>
          <w:tcPr>
            <w:tcW w:w="2126" w:type="dxa"/>
            <w:vMerge/>
            <w:shd w:val="clear" w:color="auto" w:fill="auto"/>
            <w:noWrap/>
          </w:tcPr>
          <w:p w14:paraId="25463BE5" w14:textId="77777777" w:rsidR="00C375A4" w:rsidRPr="00095833" w:rsidRDefault="00C375A4" w:rsidP="008D1400">
            <w:pPr>
              <w:spacing w:before="40" w:after="40"/>
              <w:jc w:val="center"/>
              <w:rPr>
                <w:bCs/>
                <w:szCs w:val="24"/>
              </w:rPr>
            </w:pPr>
          </w:p>
        </w:tc>
        <w:tc>
          <w:tcPr>
            <w:tcW w:w="2977" w:type="dxa"/>
          </w:tcPr>
          <w:p w14:paraId="12747F2C" w14:textId="77777777" w:rsidR="00C375A4" w:rsidRPr="00095833" w:rsidRDefault="00C375A4" w:rsidP="008D1400">
            <w:pPr>
              <w:spacing w:before="40" w:after="40"/>
              <w:jc w:val="center"/>
              <w:rPr>
                <w:b/>
                <w:bCs/>
                <w:szCs w:val="24"/>
              </w:rPr>
            </w:pPr>
            <w:r w:rsidRPr="00095833">
              <w:rPr>
                <w:b/>
                <w:bCs/>
                <w:szCs w:val="24"/>
              </w:rPr>
              <w:t>Đạt</w:t>
            </w:r>
          </w:p>
        </w:tc>
        <w:tc>
          <w:tcPr>
            <w:tcW w:w="3232" w:type="dxa"/>
          </w:tcPr>
          <w:p w14:paraId="1A3F74F2" w14:textId="77777777" w:rsidR="00C375A4" w:rsidRPr="00095833" w:rsidRDefault="00C375A4" w:rsidP="008D1400">
            <w:pPr>
              <w:spacing w:before="40" w:after="40"/>
              <w:jc w:val="center"/>
              <w:rPr>
                <w:b/>
                <w:bCs/>
                <w:szCs w:val="24"/>
              </w:rPr>
            </w:pPr>
            <w:r w:rsidRPr="00095833">
              <w:rPr>
                <w:b/>
                <w:bCs/>
                <w:szCs w:val="24"/>
              </w:rPr>
              <w:t>Không đạt</w:t>
            </w:r>
          </w:p>
        </w:tc>
      </w:tr>
      <w:tr w:rsidR="00C375A4" w:rsidRPr="00095833" w14:paraId="7EB8D412" w14:textId="77777777" w:rsidTr="00DF0911">
        <w:trPr>
          <w:trHeight w:val="65"/>
          <w:tblHeader/>
        </w:trPr>
        <w:tc>
          <w:tcPr>
            <w:tcW w:w="738" w:type="dxa"/>
            <w:shd w:val="clear" w:color="auto" w:fill="auto"/>
            <w:noWrap/>
          </w:tcPr>
          <w:p w14:paraId="41042D11" w14:textId="77777777" w:rsidR="00C375A4" w:rsidRPr="00095833" w:rsidRDefault="00C375A4" w:rsidP="008D1400">
            <w:pPr>
              <w:spacing w:before="40" w:after="40"/>
              <w:jc w:val="center"/>
              <w:rPr>
                <w:bCs/>
                <w:szCs w:val="24"/>
              </w:rPr>
            </w:pPr>
            <w:r w:rsidRPr="00095833">
              <w:rPr>
                <w:bCs/>
                <w:szCs w:val="24"/>
              </w:rPr>
              <w:t>(1)</w:t>
            </w:r>
          </w:p>
        </w:tc>
        <w:tc>
          <w:tcPr>
            <w:tcW w:w="2126" w:type="dxa"/>
            <w:shd w:val="clear" w:color="auto" w:fill="auto"/>
            <w:noWrap/>
          </w:tcPr>
          <w:p w14:paraId="5841AD71" w14:textId="77777777" w:rsidR="00C375A4" w:rsidRPr="00095833" w:rsidRDefault="00C375A4" w:rsidP="008D1400">
            <w:pPr>
              <w:spacing w:before="40" w:after="40"/>
              <w:jc w:val="center"/>
              <w:rPr>
                <w:bCs/>
                <w:szCs w:val="24"/>
              </w:rPr>
            </w:pPr>
            <w:r w:rsidRPr="00095833">
              <w:rPr>
                <w:bCs/>
                <w:szCs w:val="24"/>
              </w:rPr>
              <w:t>(2)</w:t>
            </w:r>
          </w:p>
        </w:tc>
        <w:tc>
          <w:tcPr>
            <w:tcW w:w="2977" w:type="dxa"/>
          </w:tcPr>
          <w:p w14:paraId="6AA7BC7D" w14:textId="77777777" w:rsidR="00C375A4" w:rsidRPr="00095833" w:rsidRDefault="00C375A4" w:rsidP="008D1400">
            <w:pPr>
              <w:spacing w:before="40" w:after="40"/>
              <w:jc w:val="center"/>
              <w:rPr>
                <w:b/>
                <w:bCs/>
                <w:szCs w:val="24"/>
              </w:rPr>
            </w:pPr>
            <w:r w:rsidRPr="00095833">
              <w:rPr>
                <w:bCs/>
                <w:szCs w:val="24"/>
              </w:rPr>
              <w:t>(3)</w:t>
            </w:r>
          </w:p>
        </w:tc>
        <w:tc>
          <w:tcPr>
            <w:tcW w:w="3232" w:type="dxa"/>
          </w:tcPr>
          <w:p w14:paraId="3FF6EB97" w14:textId="77777777" w:rsidR="00C375A4" w:rsidRPr="00095833" w:rsidRDefault="00C375A4" w:rsidP="008D1400">
            <w:pPr>
              <w:spacing w:before="40" w:after="40"/>
              <w:jc w:val="center"/>
              <w:rPr>
                <w:b/>
                <w:bCs/>
                <w:szCs w:val="24"/>
              </w:rPr>
            </w:pPr>
            <w:r w:rsidRPr="00095833">
              <w:rPr>
                <w:bCs/>
                <w:szCs w:val="24"/>
              </w:rPr>
              <w:t>(4)</w:t>
            </w:r>
          </w:p>
        </w:tc>
      </w:tr>
      <w:tr w:rsidR="00C375A4" w:rsidRPr="00095833" w14:paraId="64AEED03" w14:textId="77777777" w:rsidTr="00DF0911">
        <w:trPr>
          <w:trHeight w:val="227"/>
        </w:trPr>
        <w:tc>
          <w:tcPr>
            <w:tcW w:w="738" w:type="dxa"/>
            <w:shd w:val="clear" w:color="auto" w:fill="auto"/>
            <w:noWrap/>
            <w:vAlign w:val="center"/>
          </w:tcPr>
          <w:p w14:paraId="13ACBD0A" w14:textId="77777777" w:rsidR="00C375A4" w:rsidRPr="00095833" w:rsidRDefault="00C375A4" w:rsidP="00C375A4">
            <w:pPr>
              <w:pStyle w:val="ListParagraph"/>
              <w:numPr>
                <w:ilvl w:val="0"/>
                <w:numId w:val="1"/>
              </w:numPr>
              <w:spacing w:before="40" w:after="40"/>
              <w:jc w:val="center"/>
              <w:rPr>
                <w:bCs/>
                <w:szCs w:val="24"/>
              </w:rPr>
            </w:pPr>
          </w:p>
        </w:tc>
        <w:tc>
          <w:tcPr>
            <w:tcW w:w="2126" w:type="dxa"/>
            <w:shd w:val="clear" w:color="auto" w:fill="auto"/>
            <w:noWrap/>
            <w:vAlign w:val="center"/>
          </w:tcPr>
          <w:p w14:paraId="64DCDDE8" w14:textId="77777777" w:rsidR="00C375A4" w:rsidRPr="00095833" w:rsidRDefault="00C375A4" w:rsidP="008D1400">
            <w:pPr>
              <w:spacing w:before="40" w:after="40"/>
              <w:jc w:val="left"/>
              <w:rPr>
                <w:szCs w:val="24"/>
              </w:rPr>
            </w:pPr>
            <w:r w:rsidRPr="00095833">
              <w:rPr>
                <w:szCs w:val="24"/>
              </w:rPr>
              <w:t>Đặc tính kỹ thuật hàng hoá</w:t>
            </w:r>
          </w:p>
        </w:tc>
        <w:tc>
          <w:tcPr>
            <w:tcW w:w="2977" w:type="dxa"/>
          </w:tcPr>
          <w:p w14:paraId="0839ECBE" w14:textId="5E5FC9F1" w:rsidR="00C375A4" w:rsidRPr="00095833" w:rsidRDefault="00C375A4" w:rsidP="00DF0911">
            <w:pPr>
              <w:spacing w:before="40" w:after="40"/>
              <w:ind w:right="-104"/>
              <w:jc w:val="left"/>
              <w:rPr>
                <w:szCs w:val="24"/>
              </w:rPr>
            </w:pPr>
            <w:r w:rsidRPr="00095833">
              <w:rPr>
                <w:szCs w:val="24"/>
              </w:rPr>
              <w:t xml:space="preserve"> Đáp ứng đầy đủ yêu cầu theo quy định tại mục </w:t>
            </w:r>
            <w:r w:rsidR="009976A3">
              <w:rPr>
                <w:szCs w:val="24"/>
              </w:rPr>
              <w:t>1.</w:t>
            </w:r>
            <w:r w:rsidRPr="00095833">
              <w:rPr>
                <w:szCs w:val="24"/>
              </w:rPr>
              <w:t>2 chương V.</w:t>
            </w:r>
            <w:r w:rsidR="00D50BDC">
              <w:rPr>
                <w:szCs w:val="24"/>
              </w:rPr>
              <w:t xml:space="preserve"> </w:t>
            </w:r>
            <w:r w:rsidRPr="00095833">
              <w:rPr>
                <w:szCs w:val="24"/>
              </w:rPr>
              <w:t>Yêu cầu về kỹ thuật</w:t>
            </w:r>
            <w:r w:rsidR="00D50BDC">
              <w:rPr>
                <w:szCs w:val="24"/>
              </w:rPr>
              <w:t xml:space="preserve">. </w:t>
            </w:r>
          </w:p>
        </w:tc>
        <w:tc>
          <w:tcPr>
            <w:tcW w:w="3232" w:type="dxa"/>
          </w:tcPr>
          <w:p w14:paraId="313BF83C" w14:textId="1AC5E1FD" w:rsidR="00C375A4" w:rsidRPr="00095833" w:rsidRDefault="00C375A4" w:rsidP="007A08E2">
            <w:pPr>
              <w:spacing w:before="40" w:after="40"/>
              <w:jc w:val="left"/>
              <w:rPr>
                <w:szCs w:val="24"/>
              </w:rPr>
            </w:pPr>
            <w:r w:rsidRPr="00095833">
              <w:rPr>
                <w:szCs w:val="24"/>
              </w:rPr>
              <w:t xml:space="preserve"> Không đáp ứng nội dung ở cột 3</w:t>
            </w:r>
            <w:r w:rsidR="00D50BDC">
              <w:rPr>
                <w:szCs w:val="24"/>
              </w:rPr>
              <w:t xml:space="preserve"> (</w:t>
            </w:r>
            <w:r w:rsidR="00D50BDC">
              <w:rPr>
                <w:sz w:val="26"/>
                <w:szCs w:val="26"/>
              </w:rPr>
              <w:t>kể cả trường hợp sau khi đã làm rõ theo quy định)</w:t>
            </w:r>
            <w:r w:rsidR="00D50BDC">
              <w:rPr>
                <w:szCs w:val="24"/>
              </w:rPr>
              <w:t xml:space="preserve"> </w:t>
            </w:r>
          </w:p>
        </w:tc>
      </w:tr>
      <w:tr w:rsidR="00C375A4" w:rsidRPr="00095833" w14:paraId="691D3D0D" w14:textId="77777777" w:rsidTr="00DF0911">
        <w:trPr>
          <w:trHeight w:val="227"/>
        </w:trPr>
        <w:tc>
          <w:tcPr>
            <w:tcW w:w="738" w:type="dxa"/>
            <w:shd w:val="clear" w:color="auto" w:fill="auto"/>
            <w:noWrap/>
            <w:vAlign w:val="center"/>
          </w:tcPr>
          <w:p w14:paraId="25C7766A" w14:textId="77777777" w:rsidR="00C375A4" w:rsidRPr="00095833" w:rsidRDefault="00C375A4" w:rsidP="00C375A4">
            <w:pPr>
              <w:pStyle w:val="ListParagraph"/>
              <w:numPr>
                <w:ilvl w:val="0"/>
                <w:numId w:val="1"/>
              </w:numPr>
              <w:spacing w:before="40" w:after="40"/>
              <w:jc w:val="center"/>
              <w:rPr>
                <w:bCs/>
                <w:szCs w:val="24"/>
              </w:rPr>
            </w:pPr>
          </w:p>
        </w:tc>
        <w:tc>
          <w:tcPr>
            <w:tcW w:w="2126" w:type="dxa"/>
            <w:shd w:val="clear" w:color="auto" w:fill="auto"/>
            <w:noWrap/>
            <w:vAlign w:val="center"/>
          </w:tcPr>
          <w:p w14:paraId="701690AE" w14:textId="51B31E1B" w:rsidR="00C375A4" w:rsidRPr="00095833" w:rsidRDefault="00D50BDC" w:rsidP="007A2F56">
            <w:pPr>
              <w:spacing w:before="40" w:after="40"/>
              <w:jc w:val="left"/>
              <w:rPr>
                <w:szCs w:val="24"/>
              </w:rPr>
            </w:pPr>
            <w:r w:rsidRPr="00D50BDC">
              <w:rPr>
                <w:szCs w:val="24"/>
              </w:rPr>
              <w:t>Giấy chứng nhận xuất xứ (CO), giấy chứng</w:t>
            </w:r>
            <w:r w:rsidR="007A2F56">
              <w:rPr>
                <w:szCs w:val="24"/>
              </w:rPr>
              <w:t xml:space="preserve"> </w:t>
            </w:r>
            <w:r w:rsidRPr="00D50BDC">
              <w:rPr>
                <w:szCs w:val="24"/>
              </w:rPr>
              <w:t>nhận chất lượng hàng hóa (CQ)</w:t>
            </w:r>
          </w:p>
        </w:tc>
        <w:tc>
          <w:tcPr>
            <w:tcW w:w="2977" w:type="dxa"/>
            <w:vAlign w:val="center"/>
          </w:tcPr>
          <w:p w14:paraId="2CB94AB0" w14:textId="54EA85C4" w:rsidR="00C375A4" w:rsidRPr="00095833" w:rsidRDefault="00C375A4" w:rsidP="008D1400">
            <w:pPr>
              <w:spacing w:before="40" w:after="40"/>
              <w:jc w:val="left"/>
              <w:rPr>
                <w:szCs w:val="24"/>
              </w:rPr>
            </w:pPr>
            <w:r w:rsidRPr="00095833">
              <w:rPr>
                <w:szCs w:val="24"/>
              </w:rPr>
              <w:t xml:space="preserve">Đáp ứng đầy đủ yêu cầu theo quy định tại mục </w:t>
            </w:r>
            <w:r w:rsidR="009976A3">
              <w:rPr>
                <w:szCs w:val="24"/>
              </w:rPr>
              <w:t>1.</w:t>
            </w:r>
            <w:r w:rsidRPr="00095833">
              <w:rPr>
                <w:szCs w:val="24"/>
              </w:rPr>
              <w:t>3 chương V.Yêu cầu về kỹ thuật</w:t>
            </w:r>
          </w:p>
        </w:tc>
        <w:tc>
          <w:tcPr>
            <w:tcW w:w="3232" w:type="dxa"/>
          </w:tcPr>
          <w:p w14:paraId="5B7315EE" w14:textId="1D69EF7A" w:rsidR="00C375A4" w:rsidRPr="00095833" w:rsidRDefault="00C375A4" w:rsidP="007A08E2">
            <w:pPr>
              <w:spacing w:before="40" w:after="40"/>
              <w:jc w:val="left"/>
              <w:rPr>
                <w:szCs w:val="24"/>
              </w:rPr>
            </w:pPr>
            <w:r w:rsidRPr="00095833">
              <w:rPr>
                <w:szCs w:val="24"/>
              </w:rPr>
              <w:t>Không đáp ứng nội dung ở cột 3</w:t>
            </w:r>
            <w:r w:rsidR="00D50BDC">
              <w:rPr>
                <w:szCs w:val="24"/>
              </w:rPr>
              <w:t xml:space="preserve"> </w:t>
            </w:r>
            <w:r w:rsidR="00D50BDC">
              <w:rPr>
                <w:sz w:val="26"/>
                <w:szCs w:val="26"/>
              </w:rPr>
              <w:t>(kể cả trường hợp sau khi đã làm rõ theo quy định)</w:t>
            </w:r>
          </w:p>
        </w:tc>
      </w:tr>
      <w:tr w:rsidR="00C375A4" w:rsidRPr="00095833" w14:paraId="22B2E2A2" w14:textId="77777777" w:rsidTr="00DF0911">
        <w:trPr>
          <w:trHeight w:val="227"/>
        </w:trPr>
        <w:tc>
          <w:tcPr>
            <w:tcW w:w="738" w:type="dxa"/>
            <w:shd w:val="clear" w:color="auto" w:fill="auto"/>
            <w:noWrap/>
            <w:vAlign w:val="center"/>
          </w:tcPr>
          <w:p w14:paraId="21BC03A6" w14:textId="77777777" w:rsidR="00C375A4" w:rsidRPr="00095833" w:rsidRDefault="00C375A4" w:rsidP="00C375A4">
            <w:pPr>
              <w:pStyle w:val="ListParagraph"/>
              <w:numPr>
                <w:ilvl w:val="0"/>
                <w:numId w:val="1"/>
              </w:numPr>
              <w:spacing w:before="40" w:after="40"/>
              <w:jc w:val="center"/>
              <w:rPr>
                <w:bCs/>
                <w:szCs w:val="24"/>
              </w:rPr>
            </w:pPr>
          </w:p>
        </w:tc>
        <w:tc>
          <w:tcPr>
            <w:tcW w:w="2126" w:type="dxa"/>
            <w:shd w:val="clear" w:color="auto" w:fill="auto"/>
            <w:noWrap/>
            <w:vAlign w:val="center"/>
          </w:tcPr>
          <w:p w14:paraId="44E4CEAC" w14:textId="5D6010BB" w:rsidR="00C375A4" w:rsidRPr="00095833" w:rsidRDefault="00D50BDC" w:rsidP="008D1400">
            <w:pPr>
              <w:spacing w:before="40" w:after="40"/>
              <w:jc w:val="left"/>
              <w:rPr>
                <w:szCs w:val="24"/>
              </w:rPr>
            </w:pPr>
            <w:r w:rsidRPr="00D50BDC">
              <w:rPr>
                <w:szCs w:val="24"/>
              </w:rPr>
              <w:t>Giấy phép bán hàng</w:t>
            </w:r>
          </w:p>
        </w:tc>
        <w:tc>
          <w:tcPr>
            <w:tcW w:w="2977" w:type="dxa"/>
          </w:tcPr>
          <w:p w14:paraId="18D96E62" w14:textId="4B95BDFE" w:rsidR="00C375A4" w:rsidRPr="00095833" w:rsidRDefault="00C375A4" w:rsidP="008D1400">
            <w:pPr>
              <w:spacing w:before="40" w:after="40"/>
              <w:jc w:val="left"/>
              <w:rPr>
                <w:szCs w:val="24"/>
              </w:rPr>
            </w:pPr>
            <w:r w:rsidRPr="00095833">
              <w:rPr>
                <w:szCs w:val="24"/>
              </w:rPr>
              <w:t xml:space="preserve">Đáp ứng đầy đủ yêu cầu theo quy định tại mục </w:t>
            </w:r>
            <w:r w:rsidR="009976A3">
              <w:rPr>
                <w:szCs w:val="24"/>
              </w:rPr>
              <w:t>1.</w:t>
            </w:r>
            <w:r w:rsidRPr="00095833">
              <w:rPr>
                <w:szCs w:val="24"/>
              </w:rPr>
              <w:t>3 chương V.Yêu cầu về kỹ thuật</w:t>
            </w:r>
          </w:p>
        </w:tc>
        <w:tc>
          <w:tcPr>
            <w:tcW w:w="3232" w:type="dxa"/>
          </w:tcPr>
          <w:p w14:paraId="686C6D88" w14:textId="3CB612C1" w:rsidR="00C375A4" w:rsidRPr="00095833" w:rsidRDefault="00C375A4" w:rsidP="007A08E2">
            <w:pPr>
              <w:spacing w:before="40" w:after="40"/>
              <w:jc w:val="left"/>
              <w:rPr>
                <w:szCs w:val="24"/>
              </w:rPr>
            </w:pPr>
            <w:r w:rsidRPr="00095833">
              <w:rPr>
                <w:szCs w:val="24"/>
              </w:rPr>
              <w:t>Không đáp ứng nội dung ở cột 3</w:t>
            </w:r>
            <w:r w:rsidR="00D50BDC">
              <w:rPr>
                <w:sz w:val="26"/>
                <w:szCs w:val="26"/>
              </w:rPr>
              <w:t xml:space="preserve"> (kể cả trường hợp sau khi đã làm rõ theo quy định)</w:t>
            </w:r>
          </w:p>
        </w:tc>
      </w:tr>
      <w:tr w:rsidR="00C375A4" w:rsidRPr="00095833" w14:paraId="5F4CE55D" w14:textId="77777777" w:rsidTr="00DF0911">
        <w:trPr>
          <w:trHeight w:val="227"/>
        </w:trPr>
        <w:tc>
          <w:tcPr>
            <w:tcW w:w="738" w:type="dxa"/>
            <w:shd w:val="clear" w:color="auto" w:fill="auto"/>
            <w:noWrap/>
            <w:vAlign w:val="center"/>
          </w:tcPr>
          <w:p w14:paraId="43AD2DBA" w14:textId="77777777" w:rsidR="00C375A4" w:rsidRPr="00095833" w:rsidRDefault="00C375A4" w:rsidP="00C375A4">
            <w:pPr>
              <w:pStyle w:val="ListParagraph"/>
              <w:numPr>
                <w:ilvl w:val="0"/>
                <w:numId w:val="1"/>
              </w:numPr>
              <w:spacing w:before="40" w:after="40"/>
              <w:jc w:val="center"/>
              <w:rPr>
                <w:bCs/>
                <w:szCs w:val="24"/>
              </w:rPr>
            </w:pPr>
          </w:p>
        </w:tc>
        <w:tc>
          <w:tcPr>
            <w:tcW w:w="2126" w:type="dxa"/>
            <w:shd w:val="clear" w:color="auto" w:fill="auto"/>
            <w:noWrap/>
            <w:vAlign w:val="center"/>
          </w:tcPr>
          <w:p w14:paraId="65C02058" w14:textId="19A52FF3" w:rsidR="00C375A4" w:rsidRPr="00095833" w:rsidRDefault="00D50BDC" w:rsidP="008D1400">
            <w:pPr>
              <w:spacing w:before="40" w:after="40"/>
              <w:jc w:val="left"/>
              <w:rPr>
                <w:szCs w:val="24"/>
              </w:rPr>
            </w:pPr>
            <w:r w:rsidRPr="00D50BDC">
              <w:rPr>
                <w:szCs w:val="24"/>
              </w:rPr>
              <w:t>Tiến độ cung cấp hàng hoá</w:t>
            </w:r>
          </w:p>
        </w:tc>
        <w:tc>
          <w:tcPr>
            <w:tcW w:w="2977" w:type="dxa"/>
          </w:tcPr>
          <w:p w14:paraId="16A5BFC4" w14:textId="73669134" w:rsidR="00C375A4" w:rsidRPr="00095833" w:rsidRDefault="00C375A4" w:rsidP="008D1400">
            <w:pPr>
              <w:spacing w:before="40" w:after="40"/>
              <w:jc w:val="left"/>
              <w:rPr>
                <w:szCs w:val="24"/>
              </w:rPr>
            </w:pPr>
            <w:r w:rsidRPr="00095833">
              <w:rPr>
                <w:szCs w:val="24"/>
              </w:rPr>
              <w:t xml:space="preserve">Đáp ứng đầy đủ yêu cầu theo quy định tại mục </w:t>
            </w:r>
            <w:r w:rsidR="009976A3">
              <w:rPr>
                <w:szCs w:val="24"/>
              </w:rPr>
              <w:t>1.</w:t>
            </w:r>
            <w:r w:rsidRPr="00095833">
              <w:rPr>
                <w:szCs w:val="24"/>
              </w:rPr>
              <w:t>3 chương V.Yêu cầu về kỹ thuật</w:t>
            </w:r>
          </w:p>
        </w:tc>
        <w:tc>
          <w:tcPr>
            <w:tcW w:w="3232" w:type="dxa"/>
          </w:tcPr>
          <w:p w14:paraId="6FBA75FA" w14:textId="00CD6AEA" w:rsidR="00C375A4" w:rsidRPr="00095833" w:rsidRDefault="00C375A4" w:rsidP="007A08E2">
            <w:pPr>
              <w:spacing w:before="40" w:after="40"/>
              <w:jc w:val="left"/>
              <w:rPr>
                <w:szCs w:val="24"/>
              </w:rPr>
            </w:pPr>
            <w:r w:rsidRPr="00095833">
              <w:rPr>
                <w:szCs w:val="24"/>
              </w:rPr>
              <w:t>Không đáp ứng nội dung ở cột 3</w:t>
            </w:r>
            <w:r w:rsidR="00D50BDC">
              <w:rPr>
                <w:sz w:val="26"/>
                <w:szCs w:val="26"/>
              </w:rPr>
              <w:t xml:space="preserve"> (kể cả trường hợp sau khi đã làm rõ theo quy định)</w:t>
            </w:r>
          </w:p>
        </w:tc>
      </w:tr>
      <w:tr w:rsidR="00C3370A" w:rsidRPr="00095833" w14:paraId="59A09598" w14:textId="77777777" w:rsidTr="00DF0911">
        <w:trPr>
          <w:trHeight w:val="472"/>
        </w:trPr>
        <w:tc>
          <w:tcPr>
            <w:tcW w:w="738" w:type="dxa"/>
            <w:shd w:val="clear" w:color="auto" w:fill="auto"/>
            <w:noWrap/>
            <w:vAlign w:val="center"/>
          </w:tcPr>
          <w:p w14:paraId="24081035" w14:textId="77777777" w:rsidR="00C3370A" w:rsidRPr="00095833" w:rsidRDefault="00C3370A" w:rsidP="00C3370A">
            <w:pPr>
              <w:pStyle w:val="ListParagraph"/>
              <w:numPr>
                <w:ilvl w:val="0"/>
                <w:numId w:val="1"/>
              </w:numPr>
              <w:spacing w:before="40" w:after="40"/>
              <w:jc w:val="center"/>
              <w:rPr>
                <w:bCs/>
                <w:szCs w:val="24"/>
              </w:rPr>
            </w:pPr>
          </w:p>
        </w:tc>
        <w:tc>
          <w:tcPr>
            <w:tcW w:w="2126" w:type="dxa"/>
            <w:shd w:val="clear" w:color="auto" w:fill="auto"/>
            <w:noWrap/>
            <w:vAlign w:val="center"/>
          </w:tcPr>
          <w:p w14:paraId="6462788D" w14:textId="00278C09" w:rsidR="00C3370A" w:rsidRPr="00095833" w:rsidRDefault="00C3370A" w:rsidP="00C3370A">
            <w:pPr>
              <w:spacing w:before="40" w:after="40"/>
              <w:jc w:val="left"/>
              <w:rPr>
                <w:szCs w:val="24"/>
              </w:rPr>
            </w:pPr>
            <w:r w:rsidRPr="00D50BDC">
              <w:rPr>
                <w:szCs w:val="24"/>
              </w:rPr>
              <w:t>Bảo hành</w:t>
            </w:r>
          </w:p>
        </w:tc>
        <w:tc>
          <w:tcPr>
            <w:tcW w:w="2977" w:type="dxa"/>
          </w:tcPr>
          <w:p w14:paraId="30B79503" w14:textId="41CFB3F1" w:rsidR="00C3370A" w:rsidRPr="00095833" w:rsidRDefault="00C3370A" w:rsidP="00C3370A">
            <w:pPr>
              <w:spacing w:before="40" w:after="40"/>
              <w:jc w:val="left"/>
              <w:rPr>
                <w:szCs w:val="24"/>
              </w:rPr>
            </w:pPr>
            <w:r w:rsidRPr="00325FAA">
              <w:rPr>
                <w:szCs w:val="24"/>
              </w:rPr>
              <w:t>Đáp ứng đầy đủ yêu cầu theo quy định tại mục 1.3 chương V.Yêu cầu về kỹ thuật</w:t>
            </w:r>
          </w:p>
        </w:tc>
        <w:tc>
          <w:tcPr>
            <w:tcW w:w="3232" w:type="dxa"/>
            <w:vAlign w:val="center"/>
          </w:tcPr>
          <w:p w14:paraId="0DDC5B20" w14:textId="20053E75" w:rsidR="00C3370A" w:rsidRPr="00095833" w:rsidRDefault="00C3370A" w:rsidP="007A08E2">
            <w:pPr>
              <w:spacing w:before="40" w:after="40"/>
              <w:jc w:val="left"/>
              <w:rPr>
                <w:szCs w:val="24"/>
              </w:rPr>
            </w:pPr>
            <w:r w:rsidRPr="00095833">
              <w:rPr>
                <w:szCs w:val="24"/>
              </w:rPr>
              <w:t>Không đáp ứng nội dung ở cột 3</w:t>
            </w:r>
            <w:r>
              <w:rPr>
                <w:sz w:val="26"/>
                <w:szCs w:val="26"/>
              </w:rPr>
              <w:t xml:space="preserve"> (kể cả trường hợp sau khi đã làm rõ theo quy định)</w:t>
            </w:r>
          </w:p>
        </w:tc>
      </w:tr>
      <w:tr w:rsidR="00C3370A" w:rsidRPr="00095833" w14:paraId="14C840BB" w14:textId="77777777" w:rsidTr="00DF0911">
        <w:trPr>
          <w:trHeight w:val="472"/>
        </w:trPr>
        <w:tc>
          <w:tcPr>
            <w:tcW w:w="738" w:type="dxa"/>
            <w:shd w:val="clear" w:color="auto" w:fill="auto"/>
            <w:noWrap/>
            <w:vAlign w:val="center"/>
          </w:tcPr>
          <w:p w14:paraId="001E209B" w14:textId="77777777" w:rsidR="00C3370A" w:rsidRPr="00095833" w:rsidRDefault="00C3370A" w:rsidP="00C3370A">
            <w:pPr>
              <w:pStyle w:val="ListParagraph"/>
              <w:numPr>
                <w:ilvl w:val="0"/>
                <w:numId w:val="1"/>
              </w:numPr>
              <w:spacing w:before="40" w:after="40"/>
              <w:jc w:val="center"/>
              <w:rPr>
                <w:bCs/>
                <w:szCs w:val="24"/>
              </w:rPr>
            </w:pPr>
          </w:p>
        </w:tc>
        <w:tc>
          <w:tcPr>
            <w:tcW w:w="2126" w:type="dxa"/>
            <w:shd w:val="clear" w:color="auto" w:fill="auto"/>
            <w:noWrap/>
            <w:vAlign w:val="center"/>
          </w:tcPr>
          <w:p w14:paraId="1ED57C67" w14:textId="5008AD22" w:rsidR="00C3370A" w:rsidRPr="00D50BDC" w:rsidRDefault="00C3370A" w:rsidP="00C3370A">
            <w:pPr>
              <w:spacing w:before="40" w:after="40"/>
              <w:jc w:val="left"/>
              <w:rPr>
                <w:szCs w:val="24"/>
              </w:rPr>
            </w:pPr>
            <w:r>
              <w:rPr>
                <w:szCs w:val="24"/>
              </w:rPr>
              <w:t>Các cam kết khác</w:t>
            </w:r>
          </w:p>
        </w:tc>
        <w:tc>
          <w:tcPr>
            <w:tcW w:w="2977" w:type="dxa"/>
          </w:tcPr>
          <w:p w14:paraId="7F1247B1" w14:textId="526AE13F" w:rsidR="00C3370A" w:rsidRPr="00095833" w:rsidRDefault="00C3370A" w:rsidP="00C3370A">
            <w:pPr>
              <w:spacing w:before="40" w:after="40"/>
              <w:jc w:val="left"/>
              <w:rPr>
                <w:szCs w:val="24"/>
              </w:rPr>
            </w:pPr>
            <w:r w:rsidRPr="00325FAA">
              <w:rPr>
                <w:szCs w:val="24"/>
              </w:rPr>
              <w:t>Đáp ứng đầy đủ yêu cầu theo quy định tại mục 1.3 chương V.Yêu cầu về kỹ thuật</w:t>
            </w:r>
          </w:p>
        </w:tc>
        <w:tc>
          <w:tcPr>
            <w:tcW w:w="3232" w:type="dxa"/>
            <w:vAlign w:val="center"/>
          </w:tcPr>
          <w:p w14:paraId="7B555C70" w14:textId="2A11B615" w:rsidR="00C3370A" w:rsidRPr="00095833" w:rsidRDefault="00716BA8" w:rsidP="007A08E2">
            <w:pPr>
              <w:spacing w:before="40" w:after="40"/>
              <w:jc w:val="left"/>
              <w:rPr>
                <w:szCs w:val="24"/>
              </w:rPr>
            </w:pPr>
            <w:r w:rsidRPr="00095833">
              <w:rPr>
                <w:szCs w:val="24"/>
              </w:rPr>
              <w:t>Không đáp ứng nội dung ở cột 3</w:t>
            </w:r>
            <w:r>
              <w:rPr>
                <w:sz w:val="26"/>
                <w:szCs w:val="26"/>
              </w:rPr>
              <w:t xml:space="preserve"> (kể cả trường hợp sau khi đã làm rõ theo quy định)</w:t>
            </w:r>
          </w:p>
        </w:tc>
      </w:tr>
      <w:tr w:rsidR="00C375A4" w:rsidRPr="00095833" w14:paraId="3CA8F44A" w14:textId="77777777" w:rsidTr="00D50BDC">
        <w:trPr>
          <w:trHeight w:val="227"/>
        </w:trPr>
        <w:tc>
          <w:tcPr>
            <w:tcW w:w="738" w:type="dxa"/>
            <w:vMerge w:val="restart"/>
            <w:shd w:val="clear" w:color="auto" w:fill="auto"/>
            <w:noWrap/>
            <w:vAlign w:val="center"/>
          </w:tcPr>
          <w:p w14:paraId="0097C030" w14:textId="77777777" w:rsidR="00C375A4" w:rsidRPr="00095833" w:rsidRDefault="00C375A4" w:rsidP="008D1400">
            <w:pPr>
              <w:spacing w:before="40" w:after="40"/>
              <w:jc w:val="center"/>
              <w:rPr>
                <w:b/>
                <w:bCs/>
                <w:szCs w:val="24"/>
              </w:rPr>
            </w:pPr>
            <w:r w:rsidRPr="00095833">
              <w:rPr>
                <w:b/>
                <w:bCs/>
                <w:szCs w:val="24"/>
              </w:rPr>
              <w:t>Kết luận</w:t>
            </w:r>
          </w:p>
        </w:tc>
        <w:tc>
          <w:tcPr>
            <w:tcW w:w="2126" w:type="dxa"/>
            <w:shd w:val="clear" w:color="auto" w:fill="auto"/>
            <w:noWrap/>
            <w:vAlign w:val="center"/>
          </w:tcPr>
          <w:p w14:paraId="58B4AE5A" w14:textId="77777777" w:rsidR="00C375A4" w:rsidRPr="002754CF" w:rsidRDefault="00C375A4" w:rsidP="002754CF">
            <w:pPr>
              <w:spacing w:before="40" w:after="40"/>
              <w:ind w:right="-107"/>
              <w:jc w:val="left"/>
              <w:rPr>
                <w:b/>
                <w:szCs w:val="24"/>
              </w:rPr>
            </w:pPr>
            <w:r w:rsidRPr="002754CF">
              <w:rPr>
                <w:b/>
                <w:szCs w:val="24"/>
              </w:rPr>
              <w:t xml:space="preserve">Đạt tất cả nội </w:t>
            </w:r>
            <w:bookmarkStart w:id="1" w:name="_GoBack"/>
            <w:bookmarkEnd w:id="1"/>
            <w:r w:rsidRPr="002754CF">
              <w:rPr>
                <w:b/>
                <w:szCs w:val="24"/>
              </w:rPr>
              <w:t>dung trên</w:t>
            </w:r>
          </w:p>
        </w:tc>
        <w:tc>
          <w:tcPr>
            <w:tcW w:w="6209" w:type="dxa"/>
            <w:gridSpan w:val="2"/>
            <w:vAlign w:val="center"/>
          </w:tcPr>
          <w:p w14:paraId="2691A663" w14:textId="77777777" w:rsidR="00C375A4" w:rsidRPr="002754CF" w:rsidRDefault="00C375A4" w:rsidP="008D1400">
            <w:pPr>
              <w:spacing w:before="40" w:after="40"/>
              <w:jc w:val="center"/>
              <w:rPr>
                <w:b/>
                <w:szCs w:val="24"/>
              </w:rPr>
            </w:pPr>
            <w:r w:rsidRPr="002754CF">
              <w:rPr>
                <w:b/>
                <w:szCs w:val="24"/>
              </w:rPr>
              <w:t>Đạt</w:t>
            </w:r>
          </w:p>
        </w:tc>
      </w:tr>
      <w:tr w:rsidR="00C375A4" w:rsidRPr="00095833" w14:paraId="4B5E8E04" w14:textId="77777777" w:rsidTr="00D50BDC">
        <w:trPr>
          <w:trHeight w:val="227"/>
        </w:trPr>
        <w:tc>
          <w:tcPr>
            <w:tcW w:w="738" w:type="dxa"/>
            <w:vMerge/>
            <w:shd w:val="clear" w:color="auto" w:fill="auto"/>
            <w:noWrap/>
            <w:vAlign w:val="center"/>
          </w:tcPr>
          <w:p w14:paraId="38B089EF" w14:textId="77777777" w:rsidR="00C375A4" w:rsidRPr="00095833" w:rsidRDefault="00C375A4" w:rsidP="008D1400">
            <w:pPr>
              <w:spacing w:before="40" w:after="40"/>
              <w:jc w:val="center"/>
              <w:rPr>
                <w:bCs/>
                <w:szCs w:val="24"/>
                <w:lang w:val="vi-VN"/>
              </w:rPr>
            </w:pPr>
          </w:p>
        </w:tc>
        <w:tc>
          <w:tcPr>
            <w:tcW w:w="2126" w:type="dxa"/>
            <w:shd w:val="clear" w:color="auto" w:fill="auto"/>
            <w:noWrap/>
            <w:vAlign w:val="center"/>
          </w:tcPr>
          <w:p w14:paraId="67A86180" w14:textId="77777777" w:rsidR="00C375A4" w:rsidRPr="002754CF" w:rsidRDefault="00C375A4" w:rsidP="008D1400">
            <w:pPr>
              <w:spacing w:before="40" w:after="40"/>
              <w:jc w:val="left"/>
              <w:rPr>
                <w:b/>
                <w:szCs w:val="24"/>
                <w:lang w:val="vi-VN"/>
              </w:rPr>
            </w:pPr>
            <w:r w:rsidRPr="002754CF">
              <w:rPr>
                <w:b/>
                <w:szCs w:val="24"/>
                <w:lang w:val="vi-VN"/>
              </w:rPr>
              <w:t>Không đạt bất kỳ nội dung nào nêu trên</w:t>
            </w:r>
          </w:p>
        </w:tc>
        <w:tc>
          <w:tcPr>
            <w:tcW w:w="6209" w:type="dxa"/>
            <w:gridSpan w:val="2"/>
            <w:vAlign w:val="center"/>
          </w:tcPr>
          <w:p w14:paraId="41B156DF" w14:textId="77777777" w:rsidR="00C375A4" w:rsidRPr="002754CF" w:rsidRDefault="00C375A4" w:rsidP="008D1400">
            <w:pPr>
              <w:spacing w:before="40" w:after="40"/>
              <w:jc w:val="center"/>
              <w:rPr>
                <w:b/>
                <w:szCs w:val="24"/>
              </w:rPr>
            </w:pPr>
            <w:r w:rsidRPr="002754CF">
              <w:rPr>
                <w:b/>
                <w:szCs w:val="24"/>
              </w:rPr>
              <w:t>Không đạt</w:t>
            </w:r>
          </w:p>
        </w:tc>
      </w:tr>
      <w:bookmarkEnd w:id="0"/>
    </w:tbl>
    <w:p w14:paraId="6EAB98A6" w14:textId="77777777" w:rsidR="00C375A4" w:rsidRDefault="00C375A4" w:rsidP="00DF0911">
      <w:pPr>
        <w:tabs>
          <w:tab w:val="center" w:pos="4961"/>
        </w:tabs>
        <w:spacing w:before="40" w:after="40"/>
      </w:pPr>
    </w:p>
    <w:sectPr w:rsidR="00C375A4" w:rsidSect="00611846">
      <w:headerReference w:type="default" r:id="rId7"/>
      <w:pgSz w:w="12240" w:h="15840"/>
      <w:pgMar w:top="1077" w:right="1077" w:bottom="1077" w:left="1701" w:header="510" w:footer="454"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513CB" w14:textId="77777777" w:rsidR="0058626B" w:rsidRDefault="0058626B" w:rsidP="00CB6D0C">
      <w:r>
        <w:separator/>
      </w:r>
    </w:p>
  </w:endnote>
  <w:endnote w:type="continuationSeparator" w:id="0">
    <w:p w14:paraId="58263167" w14:textId="77777777" w:rsidR="0058626B" w:rsidRDefault="0058626B" w:rsidP="00CB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12856" w14:textId="77777777" w:rsidR="0058626B" w:rsidRDefault="0058626B" w:rsidP="00CB6D0C">
      <w:r>
        <w:separator/>
      </w:r>
    </w:p>
  </w:footnote>
  <w:footnote w:type="continuationSeparator" w:id="0">
    <w:p w14:paraId="29F650F3" w14:textId="77777777" w:rsidR="0058626B" w:rsidRDefault="0058626B" w:rsidP="00CB6D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8375" w14:textId="199956E3" w:rsidR="00CB6D0C" w:rsidRDefault="00CB6D0C">
    <w:pPr>
      <w:pStyle w:val="Header"/>
      <w:jc w:val="center"/>
    </w:pPr>
  </w:p>
  <w:p w14:paraId="0383B3A4" w14:textId="77777777" w:rsidR="00CB6D0C" w:rsidRDefault="00CB6D0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DBD"/>
    <w:multiLevelType w:val="hybridMultilevel"/>
    <w:tmpl w:val="824E61FA"/>
    <w:lvl w:ilvl="0" w:tplc="FDFEC6C8">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7D87C63"/>
    <w:multiLevelType w:val="hybridMultilevel"/>
    <w:tmpl w:val="CE447F92"/>
    <w:lvl w:ilvl="0" w:tplc="759AF7F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A4"/>
    <w:rsid w:val="002461AD"/>
    <w:rsid w:val="002754CF"/>
    <w:rsid w:val="0058626B"/>
    <w:rsid w:val="00611846"/>
    <w:rsid w:val="006608A5"/>
    <w:rsid w:val="0068533C"/>
    <w:rsid w:val="006C5D5E"/>
    <w:rsid w:val="00716BA8"/>
    <w:rsid w:val="007A08E2"/>
    <w:rsid w:val="007A2F56"/>
    <w:rsid w:val="009976A3"/>
    <w:rsid w:val="00A45438"/>
    <w:rsid w:val="00B943B6"/>
    <w:rsid w:val="00C3370A"/>
    <w:rsid w:val="00C375A4"/>
    <w:rsid w:val="00C60402"/>
    <w:rsid w:val="00C76BA7"/>
    <w:rsid w:val="00CB6D0C"/>
    <w:rsid w:val="00D16728"/>
    <w:rsid w:val="00D50BDC"/>
    <w:rsid w:val="00DF0911"/>
    <w:rsid w:val="00ED5F5C"/>
    <w:rsid w:val="00FB1B20"/>
    <w:rsid w:val="00FC53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08476"/>
  <w15:chartTrackingRefBased/>
  <w15:docId w15:val="{7F18C126-B155-4BD6-A2F2-D0B21CB1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5A4"/>
    <w:pPr>
      <w:spacing w:after="0" w:line="240" w:lineRule="auto"/>
      <w:jc w:val="both"/>
    </w:pPr>
    <w:rPr>
      <w:rFonts w:ascii="Times New Roman" w:eastAsia="Times New Roman" w:hAnsi="Times New Roman" w:cs="Times New Roman"/>
      <w:sz w:val="24"/>
      <w:szCs w:val="20"/>
      <w:lang w:val="en-US"/>
    </w:rPr>
  </w:style>
  <w:style w:type="paragraph" w:styleId="Heading3">
    <w:name w:val="heading 3"/>
    <w:aliases w:val="Section Header3,ClauseSub_No&amp;Name,Section Header3 Char Char,Sub-Clause Paragraph"/>
    <w:basedOn w:val="Normal"/>
    <w:next w:val="Normal"/>
    <w:link w:val="Heading3Char1"/>
    <w:qFormat/>
    <w:rsid w:val="00C375A4"/>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C375A4"/>
    <w:rPr>
      <w:rFonts w:asciiTheme="majorHAnsi" w:eastAsiaTheme="majorEastAsia" w:hAnsiTheme="majorHAnsi" w:cstheme="majorBidi"/>
      <w:color w:val="1F3763" w:themeColor="accent1" w:themeShade="7F"/>
      <w:sz w:val="24"/>
      <w:szCs w:val="24"/>
      <w:lang w:val="en-US"/>
    </w:rPr>
  </w:style>
  <w:style w:type="character" w:customStyle="1" w:styleId="Heading3Char1">
    <w:name w:val="Heading 3 Char1"/>
    <w:aliases w:val="Section Header3 Char,ClauseSub_No&amp;Name Char,Section Header3 Char Char Char,Sub-Clause Paragraph Char"/>
    <w:link w:val="Heading3"/>
    <w:rsid w:val="00C375A4"/>
    <w:rPr>
      <w:rFonts w:ascii="Times New Roman" w:eastAsia="Times New Roman" w:hAnsi="Times New Roman" w:cs="Times New Roman"/>
      <w:b/>
      <w:sz w:val="28"/>
      <w:szCs w:val="20"/>
      <w:lang w:val="en-US"/>
    </w:rPr>
  </w:style>
  <w:style w:type="paragraph" w:styleId="TOC1">
    <w:name w:val="toc 1"/>
    <w:basedOn w:val="Normal"/>
    <w:next w:val="Normal"/>
    <w:uiPriority w:val="39"/>
    <w:rsid w:val="00C375A4"/>
    <w:pPr>
      <w:tabs>
        <w:tab w:val="right" w:leader="dot" w:pos="9000"/>
      </w:tabs>
      <w:suppressAutoHyphens/>
      <w:spacing w:before="240"/>
      <w:ind w:left="720" w:right="720" w:hanging="720"/>
    </w:pPr>
    <w:rPr>
      <w:b/>
    </w:rPr>
  </w:style>
  <w:style w:type="paragraph" w:styleId="ListParagraph">
    <w:name w:val="List Paragraph"/>
    <w:basedOn w:val="Normal"/>
    <w:uiPriority w:val="34"/>
    <w:qFormat/>
    <w:rsid w:val="00C375A4"/>
    <w:pPr>
      <w:ind w:left="720"/>
      <w:contextualSpacing/>
    </w:pPr>
  </w:style>
  <w:style w:type="paragraph" w:styleId="Header">
    <w:name w:val="header"/>
    <w:basedOn w:val="Normal"/>
    <w:link w:val="HeaderChar"/>
    <w:uiPriority w:val="99"/>
    <w:unhideWhenUsed/>
    <w:rsid w:val="00CB6D0C"/>
    <w:pPr>
      <w:tabs>
        <w:tab w:val="center" w:pos="4680"/>
        <w:tab w:val="right" w:pos="9360"/>
      </w:tabs>
    </w:pPr>
  </w:style>
  <w:style w:type="character" w:customStyle="1" w:styleId="HeaderChar">
    <w:name w:val="Header Char"/>
    <w:basedOn w:val="DefaultParagraphFont"/>
    <w:link w:val="Header"/>
    <w:uiPriority w:val="99"/>
    <w:rsid w:val="00CB6D0C"/>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CB6D0C"/>
    <w:pPr>
      <w:tabs>
        <w:tab w:val="center" w:pos="4680"/>
        <w:tab w:val="right" w:pos="9360"/>
      </w:tabs>
    </w:pPr>
  </w:style>
  <w:style w:type="character" w:customStyle="1" w:styleId="FooterChar">
    <w:name w:val="Footer Char"/>
    <w:basedOn w:val="DefaultParagraphFont"/>
    <w:link w:val="Footer"/>
    <w:uiPriority w:val="99"/>
    <w:rsid w:val="00CB6D0C"/>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997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6A3"/>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87443">
      <w:bodyDiv w:val="1"/>
      <w:marLeft w:val="0"/>
      <w:marRight w:val="0"/>
      <w:marTop w:val="0"/>
      <w:marBottom w:val="0"/>
      <w:divBdr>
        <w:top w:val="none" w:sz="0" w:space="0" w:color="auto"/>
        <w:left w:val="none" w:sz="0" w:space="0" w:color="auto"/>
        <w:bottom w:val="none" w:sz="0" w:space="0" w:color="auto"/>
        <w:right w:val="none" w:sz="0" w:space="0" w:color="auto"/>
      </w:divBdr>
    </w:div>
    <w:div w:id="669675976">
      <w:bodyDiv w:val="1"/>
      <w:marLeft w:val="0"/>
      <w:marRight w:val="0"/>
      <w:marTop w:val="0"/>
      <w:marBottom w:val="0"/>
      <w:divBdr>
        <w:top w:val="none" w:sz="0" w:space="0" w:color="auto"/>
        <w:left w:val="none" w:sz="0" w:space="0" w:color="auto"/>
        <w:bottom w:val="none" w:sz="0" w:space="0" w:color="auto"/>
        <w:right w:val="none" w:sz="0" w:space="0" w:color="auto"/>
      </w:divBdr>
    </w:div>
    <w:div w:id="705787818">
      <w:bodyDiv w:val="1"/>
      <w:marLeft w:val="0"/>
      <w:marRight w:val="0"/>
      <w:marTop w:val="0"/>
      <w:marBottom w:val="0"/>
      <w:divBdr>
        <w:top w:val="none" w:sz="0" w:space="0" w:color="auto"/>
        <w:left w:val="none" w:sz="0" w:space="0" w:color="auto"/>
        <w:bottom w:val="none" w:sz="0" w:space="0" w:color="auto"/>
        <w:right w:val="none" w:sz="0" w:space="0" w:color="auto"/>
      </w:divBdr>
    </w:div>
    <w:div w:id="1428573824">
      <w:bodyDiv w:val="1"/>
      <w:marLeft w:val="0"/>
      <w:marRight w:val="0"/>
      <w:marTop w:val="0"/>
      <w:marBottom w:val="0"/>
      <w:divBdr>
        <w:top w:val="none" w:sz="0" w:space="0" w:color="auto"/>
        <w:left w:val="none" w:sz="0" w:space="0" w:color="auto"/>
        <w:bottom w:val="none" w:sz="0" w:space="0" w:color="auto"/>
        <w:right w:val="none" w:sz="0" w:space="0" w:color="auto"/>
      </w:divBdr>
    </w:div>
    <w:div w:id="15817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AA</cp:lastModifiedBy>
  <cp:revision>9</cp:revision>
  <dcterms:created xsi:type="dcterms:W3CDTF">2025-08-28T11:18:00Z</dcterms:created>
  <dcterms:modified xsi:type="dcterms:W3CDTF">2025-10-31T03:54:00Z</dcterms:modified>
</cp:coreProperties>
</file>