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157F772D" w14:textId="77777777" w:rsidR="008B4EDA" w:rsidRPr="00A369E2" w:rsidRDefault="008B4EDA" w:rsidP="008B4EDA">
      <w:pPr>
        <w:widowControl w:val="0"/>
        <w:spacing w:before="120" w:after="120" w:line="264" w:lineRule="auto"/>
        <w:ind w:firstLine="709"/>
        <w:rPr>
          <w:i/>
          <w:sz w:val="28"/>
          <w:szCs w:val="28"/>
          <w:lang w:val="nl-NL"/>
        </w:rPr>
      </w:pPr>
      <w:r w:rsidRPr="00A369E2">
        <w:rPr>
          <w:i/>
          <w:sz w:val="28"/>
          <w:szCs w:val="28"/>
          <w:lang w:val="nl-NL"/>
        </w:rPr>
        <w:t xml:space="preserve">Yêu cầu về kỹ thuật bao gồm các nội dung cơ bản như sau: </w:t>
      </w:r>
    </w:p>
    <w:p w14:paraId="560BB0CB" w14:textId="77777777" w:rsidR="008B4EDA" w:rsidRPr="00A369E2" w:rsidRDefault="008B4EDA" w:rsidP="008B4EDA">
      <w:pPr>
        <w:widowControl w:val="0"/>
        <w:spacing w:before="120" w:after="120" w:line="264" w:lineRule="auto"/>
        <w:ind w:firstLine="709"/>
        <w:rPr>
          <w:b/>
          <w:i/>
          <w:sz w:val="28"/>
          <w:szCs w:val="28"/>
          <w:lang w:val="nl-NL"/>
        </w:rPr>
      </w:pPr>
      <w:r w:rsidRPr="00A369E2">
        <w:rPr>
          <w:b/>
          <w:i/>
          <w:sz w:val="28"/>
          <w:szCs w:val="28"/>
          <w:lang w:val="nl-NL"/>
        </w:rPr>
        <w:t>1.1. Giới thiệu chung về dự án/</w:t>
      </w:r>
      <w:r w:rsidRPr="00A369E2">
        <w:rPr>
          <w:b/>
          <w:i/>
          <w:sz w:val="28"/>
          <w:szCs w:val="28"/>
        </w:rPr>
        <w:t>dự toán mua sắm</w:t>
      </w:r>
      <w:r w:rsidRPr="00A369E2">
        <w:rPr>
          <w:b/>
          <w:i/>
          <w:sz w:val="28"/>
          <w:szCs w:val="28"/>
          <w:lang w:val="nl-NL"/>
        </w:rPr>
        <w:t>, gói thầu</w:t>
      </w:r>
    </w:p>
    <w:p w14:paraId="198A4579" w14:textId="63A7E640" w:rsidR="008B4EDA" w:rsidRPr="007709F7" w:rsidRDefault="008B4EDA" w:rsidP="008B4EDA">
      <w:pPr>
        <w:widowControl w:val="0"/>
        <w:tabs>
          <w:tab w:val="right" w:pos="7272"/>
        </w:tabs>
        <w:spacing w:before="80" w:after="80"/>
        <w:ind w:firstLine="567"/>
        <w:rPr>
          <w:bCs/>
          <w:sz w:val="27"/>
          <w:szCs w:val="27"/>
        </w:rPr>
      </w:pPr>
      <w:r w:rsidRPr="007709F7">
        <w:rPr>
          <w:b/>
          <w:i/>
          <w:sz w:val="27"/>
          <w:szCs w:val="27"/>
          <w:lang w:val="vi-VN"/>
        </w:rPr>
        <w:t xml:space="preserve">- </w:t>
      </w:r>
      <w:r w:rsidRPr="007709F7">
        <w:rPr>
          <w:sz w:val="27"/>
          <w:szCs w:val="27"/>
          <w:lang w:val="nl-NL"/>
        </w:rPr>
        <w:t xml:space="preserve">Gói thầu: </w:t>
      </w:r>
      <w:r>
        <w:rPr>
          <w:sz w:val="26"/>
          <w:szCs w:val="26"/>
          <w:lang w:val="nl-NL"/>
        </w:rPr>
        <w:t>M</w:t>
      </w:r>
      <w:r w:rsidRPr="00D11BE7">
        <w:rPr>
          <w:sz w:val="26"/>
          <w:szCs w:val="26"/>
        </w:rPr>
        <w:t>ua sắm</w:t>
      </w:r>
      <w:r w:rsidRPr="00D11BE7">
        <w:rPr>
          <w:sz w:val="27"/>
          <w:szCs w:val="27"/>
        </w:rPr>
        <w:t xml:space="preserve"> thực phẩm cấp chế độ bồi dưỡng hiện vật cho cán bộ Y tế, người lao động </w:t>
      </w:r>
      <w:r>
        <w:rPr>
          <w:sz w:val="27"/>
          <w:szCs w:val="27"/>
        </w:rPr>
        <w:t>hệ điều trị t</w:t>
      </w:r>
      <w:r w:rsidR="00480C7E">
        <w:rPr>
          <w:sz w:val="27"/>
          <w:szCs w:val="27"/>
          <w:lang w:val="vi-VN"/>
        </w:rPr>
        <w:t>ại</w:t>
      </w:r>
      <w:r w:rsidRPr="00D11BE7">
        <w:rPr>
          <w:sz w:val="27"/>
          <w:szCs w:val="27"/>
        </w:rPr>
        <w:t xml:space="preserve"> Trung tâm Y tế </w:t>
      </w:r>
      <w:r>
        <w:rPr>
          <w:sz w:val="27"/>
          <w:szCs w:val="27"/>
        </w:rPr>
        <w:t>khu vực</w:t>
      </w:r>
      <w:r w:rsidRPr="00D11BE7">
        <w:rPr>
          <w:sz w:val="27"/>
          <w:szCs w:val="27"/>
        </w:rPr>
        <w:t xml:space="preserve"> Đức Trọng </w:t>
      </w:r>
      <w:r w:rsidRPr="007709F7">
        <w:rPr>
          <w:bCs/>
          <w:sz w:val="27"/>
          <w:szCs w:val="27"/>
        </w:rPr>
        <w:t>năm 2025</w:t>
      </w:r>
      <w:r>
        <w:rPr>
          <w:bCs/>
          <w:sz w:val="27"/>
          <w:szCs w:val="27"/>
        </w:rPr>
        <w:t>-2026 (Từ 01/10/2025-31/08/2026)</w:t>
      </w:r>
    </w:p>
    <w:p w14:paraId="6897F1BF" w14:textId="37590D3C" w:rsidR="008B4EDA" w:rsidRPr="007709F7" w:rsidRDefault="008B4EDA" w:rsidP="008B4EDA">
      <w:pPr>
        <w:widowControl w:val="0"/>
        <w:tabs>
          <w:tab w:val="right" w:pos="7272"/>
        </w:tabs>
        <w:spacing w:before="80" w:after="80"/>
        <w:ind w:firstLine="567"/>
        <w:rPr>
          <w:bCs/>
          <w:sz w:val="27"/>
          <w:szCs w:val="27"/>
        </w:rPr>
      </w:pPr>
      <w:r w:rsidRPr="007709F7">
        <w:rPr>
          <w:sz w:val="27"/>
          <w:szCs w:val="27"/>
          <w:lang w:val="nl-NL"/>
        </w:rPr>
        <w:t xml:space="preserve">- Dự toán: </w:t>
      </w:r>
      <w:r w:rsidRPr="007709F7">
        <w:rPr>
          <w:bCs/>
          <w:sz w:val="27"/>
          <w:szCs w:val="27"/>
        </w:rPr>
        <w:t xml:space="preserve">Nguồn thu dịch vụ khám bệnh, chữa bệnh của Trung tâm Y tế </w:t>
      </w:r>
      <w:r>
        <w:rPr>
          <w:bCs/>
          <w:sz w:val="27"/>
          <w:szCs w:val="27"/>
        </w:rPr>
        <w:t>khu vực</w:t>
      </w:r>
      <w:r w:rsidRPr="007709F7">
        <w:rPr>
          <w:bCs/>
          <w:sz w:val="27"/>
          <w:szCs w:val="27"/>
        </w:rPr>
        <w:t xml:space="preserve"> Đức Trọng </w:t>
      </w:r>
      <w:r>
        <w:rPr>
          <w:bCs/>
          <w:sz w:val="27"/>
          <w:szCs w:val="27"/>
        </w:rPr>
        <w:t xml:space="preserve">dự toán </w:t>
      </w:r>
      <w:r w:rsidRPr="007709F7">
        <w:rPr>
          <w:bCs/>
          <w:sz w:val="27"/>
          <w:szCs w:val="27"/>
        </w:rPr>
        <w:t>năm 2025</w:t>
      </w:r>
    </w:p>
    <w:p w14:paraId="28220E78" w14:textId="4BBB1119" w:rsidR="008B4EDA" w:rsidRPr="007709F7" w:rsidRDefault="008B4EDA" w:rsidP="008B4EDA">
      <w:pPr>
        <w:widowControl w:val="0"/>
        <w:tabs>
          <w:tab w:val="right" w:pos="7272"/>
        </w:tabs>
        <w:spacing w:before="80" w:after="80"/>
        <w:ind w:firstLine="567"/>
        <w:rPr>
          <w:sz w:val="27"/>
          <w:szCs w:val="27"/>
          <w:lang w:val="nl-NL"/>
        </w:rPr>
      </w:pPr>
      <w:r w:rsidRPr="007709F7">
        <w:rPr>
          <w:sz w:val="27"/>
          <w:szCs w:val="27"/>
          <w:lang w:val="nl-NL"/>
        </w:rPr>
        <w:t xml:space="preserve">- Địa điểm: Trung tâm Y tế  </w:t>
      </w:r>
      <w:r>
        <w:rPr>
          <w:sz w:val="27"/>
          <w:szCs w:val="27"/>
          <w:lang w:val="nl-NL"/>
        </w:rPr>
        <w:t>khu vực</w:t>
      </w:r>
      <w:r w:rsidRPr="007709F7">
        <w:rPr>
          <w:sz w:val="27"/>
          <w:szCs w:val="27"/>
          <w:lang w:val="nl-NL"/>
        </w:rPr>
        <w:t xml:space="preserve"> Đức Trọng.</w:t>
      </w:r>
    </w:p>
    <w:p w14:paraId="3D91E284" w14:textId="6E3D2CC6" w:rsidR="008B4EDA" w:rsidRPr="007709F7" w:rsidRDefault="008B4EDA" w:rsidP="008B4EDA">
      <w:pPr>
        <w:widowControl w:val="0"/>
        <w:spacing w:before="120" w:after="120"/>
        <w:ind w:firstLine="567"/>
        <w:rPr>
          <w:sz w:val="27"/>
          <w:szCs w:val="27"/>
          <w:lang w:val="vi-VN"/>
        </w:rPr>
      </w:pPr>
      <w:r w:rsidRPr="007709F7">
        <w:rPr>
          <w:sz w:val="27"/>
          <w:szCs w:val="27"/>
          <w:lang w:val="nl-NL"/>
        </w:rPr>
        <w:t xml:space="preserve">- Thời gian thực hiện gói thầu: </w:t>
      </w:r>
      <w:r>
        <w:rPr>
          <w:sz w:val="27"/>
          <w:szCs w:val="27"/>
          <w:lang w:val="nl-NL"/>
        </w:rPr>
        <w:t>11 tháng</w:t>
      </w:r>
      <w:r w:rsidRPr="007709F7">
        <w:rPr>
          <w:sz w:val="27"/>
          <w:szCs w:val="27"/>
          <w:lang w:val="vi-VN"/>
        </w:rPr>
        <w:t>.</w:t>
      </w:r>
    </w:p>
    <w:p w14:paraId="20ABC263" w14:textId="77777777" w:rsidR="008B4EDA" w:rsidRPr="007709F7" w:rsidRDefault="008B4EDA" w:rsidP="008B4EDA">
      <w:pPr>
        <w:widowControl w:val="0"/>
        <w:spacing w:before="120" w:after="120"/>
        <w:ind w:firstLine="567"/>
        <w:rPr>
          <w:sz w:val="27"/>
          <w:szCs w:val="27"/>
          <w:lang w:val="nl-NL"/>
        </w:rPr>
      </w:pPr>
      <w:r w:rsidRPr="007709F7">
        <w:rPr>
          <w:sz w:val="27"/>
          <w:szCs w:val="27"/>
          <w:lang w:val="nl-NL"/>
        </w:rPr>
        <w:t xml:space="preserve">- Hình thức lựa chọn nhà thầu: </w:t>
      </w:r>
      <w:r w:rsidRPr="007709F7">
        <w:rPr>
          <w:bCs/>
          <w:sz w:val="27"/>
          <w:szCs w:val="27"/>
        </w:rPr>
        <w:t>Đấu thầu rộng rãi qua hệ thống mạng đấu thầu Quốc gia</w:t>
      </w:r>
    </w:p>
    <w:p w14:paraId="784D2109" w14:textId="77777777" w:rsidR="008B4EDA" w:rsidRDefault="008B4EDA" w:rsidP="008B4EDA">
      <w:pPr>
        <w:autoSpaceDE w:val="0"/>
        <w:autoSpaceDN w:val="0"/>
        <w:adjustRightInd w:val="0"/>
        <w:spacing w:before="120"/>
        <w:ind w:firstLine="567"/>
        <w:rPr>
          <w:sz w:val="27"/>
          <w:szCs w:val="27"/>
          <w:lang w:val="nl-NL"/>
        </w:rPr>
      </w:pPr>
      <w:r w:rsidRPr="007709F7">
        <w:rPr>
          <w:sz w:val="27"/>
          <w:szCs w:val="27"/>
          <w:lang w:val="nl-NL"/>
        </w:rPr>
        <w:t>- Quy mô gói thầu: Cung cấp hàng hóa chi tiết nêu tại Phạm vi cung cấp Mẫu số 01A (webform trên Hệ thống).</w:t>
      </w:r>
      <w:r w:rsidRPr="00F7185C">
        <w:rPr>
          <w:sz w:val="27"/>
          <w:szCs w:val="27"/>
          <w:lang w:val="nl-NL"/>
        </w:rPr>
        <w:t xml:space="preserve"> </w:t>
      </w:r>
    </w:p>
    <w:p w14:paraId="41F944A4" w14:textId="77777777" w:rsidR="008B4EDA" w:rsidRPr="00A558BC" w:rsidRDefault="008B4EDA" w:rsidP="008B4EDA">
      <w:pPr>
        <w:autoSpaceDE w:val="0"/>
        <w:autoSpaceDN w:val="0"/>
        <w:adjustRightInd w:val="0"/>
        <w:spacing w:before="120"/>
        <w:ind w:firstLine="567"/>
        <w:rPr>
          <w:sz w:val="27"/>
          <w:szCs w:val="27"/>
          <w:lang w:val="nl-NL"/>
        </w:rPr>
      </w:pPr>
      <w:r w:rsidRPr="00A558BC">
        <w:rPr>
          <w:sz w:val="27"/>
          <w:szCs w:val="27"/>
          <w:lang w:val="nl-NL"/>
        </w:rPr>
        <w:t xml:space="preserve">- Quy mô: 01 gói thầu gồm </w:t>
      </w:r>
      <w:r>
        <w:rPr>
          <w:sz w:val="27"/>
          <w:szCs w:val="27"/>
          <w:lang w:val="nl-NL"/>
        </w:rPr>
        <w:t>02</w:t>
      </w:r>
      <w:r w:rsidRPr="00A558BC">
        <w:rPr>
          <w:sz w:val="27"/>
          <w:szCs w:val="27"/>
          <w:lang w:val="nl-NL"/>
        </w:rPr>
        <w:t xml:space="preserve"> loại hàng hóa </w:t>
      </w:r>
      <w:r>
        <w:rPr>
          <w:sz w:val="27"/>
          <w:szCs w:val="27"/>
          <w:lang w:val="nl-NL"/>
        </w:rPr>
        <w:t xml:space="preserve">gồm Sữa </w:t>
      </w:r>
      <w:r w:rsidRPr="0019352B">
        <w:rPr>
          <w:sz w:val="27"/>
          <w:szCs w:val="27"/>
        </w:rPr>
        <w:t>tươi tiệt trùng</w:t>
      </w:r>
      <w:r>
        <w:rPr>
          <w:sz w:val="27"/>
          <w:szCs w:val="27"/>
        </w:rPr>
        <w:t xml:space="preserve"> ít đường 110ml</w:t>
      </w:r>
      <w:r w:rsidRPr="0019352B">
        <w:rPr>
          <w:sz w:val="27"/>
          <w:szCs w:val="27"/>
        </w:rPr>
        <w:t xml:space="preserve"> hộp giấy</w:t>
      </w:r>
      <w:r>
        <w:rPr>
          <w:sz w:val="27"/>
          <w:szCs w:val="27"/>
        </w:rPr>
        <w:t xml:space="preserve"> và </w:t>
      </w:r>
      <w:r w:rsidRPr="0019352B">
        <w:rPr>
          <w:sz w:val="27"/>
          <w:szCs w:val="27"/>
        </w:rPr>
        <w:t>Sữa tươi tiệt trùng</w:t>
      </w:r>
      <w:r>
        <w:rPr>
          <w:sz w:val="27"/>
          <w:szCs w:val="27"/>
        </w:rPr>
        <w:t xml:space="preserve"> ít đường 180ml</w:t>
      </w:r>
      <w:r w:rsidRPr="0019352B">
        <w:rPr>
          <w:sz w:val="27"/>
          <w:szCs w:val="27"/>
        </w:rPr>
        <w:t xml:space="preserve"> hộp giấy</w:t>
      </w:r>
      <w:r>
        <w:rPr>
          <w:sz w:val="27"/>
          <w:szCs w:val="27"/>
        </w:rPr>
        <w:t>.</w:t>
      </w:r>
    </w:p>
    <w:p w14:paraId="12CB107D" w14:textId="5FEBC0CD" w:rsidR="008B4EDA" w:rsidRPr="00781673" w:rsidRDefault="008B4EDA" w:rsidP="008B4EDA">
      <w:pPr>
        <w:autoSpaceDE w:val="0"/>
        <w:autoSpaceDN w:val="0"/>
        <w:adjustRightInd w:val="0"/>
        <w:spacing w:before="120"/>
        <w:ind w:firstLine="567"/>
        <w:rPr>
          <w:color w:val="000000" w:themeColor="text1"/>
          <w:sz w:val="27"/>
          <w:szCs w:val="27"/>
          <w:lang w:val="nl-NL"/>
        </w:rPr>
      </w:pPr>
      <w:r w:rsidRPr="00A558BC">
        <w:rPr>
          <w:sz w:val="27"/>
          <w:szCs w:val="27"/>
          <w:lang w:val="nl-NL"/>
        </w:rPr>
        <w:t xml:space="preserve">- Yêu cầu về cung cấp dịch vụ: Sớm nhất là </w:t>
      </w:r>
      <w:r w:rsidR="00781673">
        <w:rPr>
          <w:sz w:val="27"/>
          <w:szCs w:val="27"/>
          <w:lang w:val="nl-NL"/>
        </w:rPr>
        <w:t>07</w:t>
      </w:r>
      <w:r w:rsidRPr="00A558BC">
        <w:rPr>
          <w:sz w:val="27"/>
          <w:szCs w:val="27"/>
          <w:lang w:val="nl-NL"/>
        </w:rPr>
        <w:t xml:space="preserve"> ngày, muộn nhất </w:t>
      </w:r>
      <w:r w:rsidRPr="00781673">
        <w:rPr>
          <w:color w:val="000000" w:themeColor="text1"/>
          <w:sz w:val="27"/>
          <w:szCs w:val="27"/>
          <w:lang w:val="nl-NL"/>
        </w:rPr>
        <w:t xml:space="preserve">là </w:t>
      </w:r>
      <w:r w:rsidR="00781673" w:rsidRPr="00781673">
        <w:rPr>
          <w:color w:val="000000" w:themeColor="text1"/>
          <w:sz w:val="27"/>
          <w:szCs w:val="27"/>
          <w:lang w:val="nl-NL"/>
        </w:rPr>
        <w:t>10</w:t>
      </w:r>
      <w:r w:rsidRPr="00781673">
        <w:rPr>
          <w:color w:val="000000" w:themeColor="text1"/>
          <w:sz w:val="27"/>
          <w:szCs w:val="27"/>
          <w:lang w:val="nl-NL"/>
        </w:rPr>
        <w:t xml:space="preserve"> ngày </w:t>
      </w:r>
      <w:r w:rsidR="00781673" w:rsidRPr="00781673">
        <w:rPr>
          <w:color w:val="000000" w:themeColor="text1"/>
          <w:sz w:val="27"/>
          <w:szCs w:val="27"/>
          <w:lang w:val="nl-NL"/>
        </w:rPr>
        <w:t>kể từ ngày Chủ đầu tư yêu cầu giao hàng.</w:t>
      </w:r>
    </w:p>
    <w:p w14:paraId="3AA94D99" w14:textId="77777777" w:rsidR="008B4EDA" w:rsidRPr="00A558BC" w:rsidRDefault="008B4EDA" w:rsidP="008B4EDA">
      <w:pPr>
        <w:autoSpaceDE w:val="0"/>
        <w:autoSpaceDN w:val="0"/>
        <w:adjustRightInd w:val="0"/>
        <w:spacing w:before="120"/>
        <w:ind w:firstLine="567"/>
        <w:rPr>
          <w:sz w:val="27"/>
          <w:szCs w:val="27"/>
          <w:lang w:val="nl-NL"/>
        </w:rPr>
      </w:pPr>
      <w:r w:rsidRPr="00A558BC">
        <w:rPr>
          <w:sz w:val="27"/>
          <w:szCs w:val="27"/>
          <w:lang w:val="nl-NL"/>
        </w:rPr>
        <w:t>- Phương thức lựa chọn nhà thầu: Một giai đoạn một túi hồ sơ.</w:t>
      </w:r>
    </w:p>
    <w:p w14:paraId="0C12ACDE" w14:textId="77777777" w:rsidR="008B4EDA" w:rsidRPr="007709F7" w:rsidRDefault="008B4EDA" w:rsidP="008B4EDA">
      <w:pPr>
        <w:autoSpaceDE w:val="0"/>
        <w:autoSpaceDN w:val="0"/>
        <w:adjustRightInd w:val="0"/>
        <w:spacing w:before="120"/>
        <w:ind w:firstLine="567"/>
        <w:rPr>
          <w:sz w:val="27"/>
          <w:szCs w:val="27"/>
          <w:lang w:val="nl-NL"/>
        </w:rPr>
      </w:pPr>
      <w:r w:rsidRPr="00A558BC">
        <w:rPr>
          <w:sz w:val="27"/>
          <w:szCs w:val="27"/>
          <w:lang w:val="nl-NL"/>
        </w:rPr>
        <w:t>- Loại hợp đồng: Trọn gói.</w:t>
      </w:r>
    </w:p>
    <w:p w14:paraId="1C2FF4A1" w14:textId="7724CEC8"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14:paraId="4735603E" w14:textId="77777777" w:rsidR="008B4EDA" w:rsidRPr="00A369E2" w:rsidRDefault="008B4EDA" w:rsidP="008B4EDA">
      <w:pPr>
        <w:widowControl w:val="0"/>
        <w:spacing w:after="80"/>
        <w:ind w:firstLine="709"/>
        <w:rPr>
          <w:i/>
          <w:spacing w:val="-2"/>
          <w:sz w:val="28"/>
          <w:szCs w:val="28"/>
          <w:lang w:val="nl-NL"/>
        </w:rPr>
      </w:pPr>
      <w:r w:rsidRPr="00A369E2">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65BA0FE6" w14:textId="77777777" w:rsidR="008B4EDA" w:rsidRPr="00F7185C" w:rsidRDefault="008B4EDA" w:rsidP="008B4EDA">
      <w:pPr>
        <w:widowControl w:val="0"/>
        <w:spacing w:before="120" w:after="120" w:line="264" w:lineRule="auto"/>
        <w:ind w:firstLine="567"/>
        <w:rPr>
          <w:spacing w:val="-2"/>
          <w:sz w:val="27"/>
          <w:szCs w:val="27"/>
          <w:lang w:val="nl-NL"/>
        </w:rPr>
      </w:pPr>
      <w:r w:rsidRPr="00F7185C">
        <w:rPr>
          <w:spacing w:val="-2"/>
          <w:sz w:val="27"/>
          <w:szCs w:val="27"/>
          <w:lang w:val="nl-NL"/>
        </w:rPr>
        <w:t>a) Yêu cầu chung:</w:t>
      </w:r>
    </w:p>
    <w:p w14:paraId="2E00E18B" w14:textId="77777777" w:rsidR="008B4EDA" w:rsidRPr="00F7185C" w:rsidRDefault="008B4EDA" w:rsidP="008B4EDA">
      <w:pPr>
        <w:widowControl w:val="0"/>
        <w:spacing w:before="120" w:after="120" w:line="264" w:lineRule="auto"/>
        <w:ind w:firstLine="567"/>
        <w:rPr>
          <w:spacing w:val="-2"/>
          <w:sz w:val="27"/>
          <w:szCs w:val="27"/>
          <w:lang w:val="nl-NL"/>
        </w:rPr>
      </w:pPr>
      <w:bookmarkStart w:id="0" w:name="bookmark3"/>
      <w:bookmarkStart w:id="1" w:name="bookmark8"/>
      <w:bookmarkEnd w:id="0"/>
      <w:bookmarkEnd w:id="1"/>
      <w:r w:rsidRPr="00F7185C">
        <w:rPr>
          <w:spacing w:val="-2"/>
          <w:sz w:val="27"/>
          <w:szCs w:val="27"/>
          <w:lang w:val="nl-NL"/>
        </w:rPr>
        <w:t>- Hàng hóa mới 100%, chưa qua sử dụng, phù hợp với đặc điểm kỹ thuật, quy định tiêu chuẩn ghi trong yêu cầu kỹ thuật của hồ sơ, phải tuân thủ theo các quy định về tiêu chuẩn hiện hành tại quốc gia mà hàng hóa có xuất xứ;</w:t>
      </w:r>
    </w:p>
    <w:p w14:paraId="72D9560D" w14:textId="77777777" w:rsidR="008B4EDA" w:rsidRPr="00F7185C" w:rsidRDefault="008B4EDA" w:rsidP="008B4EDA">
      <w:pPr>
        <w:widowControl w:val="0"/>
        <w:spacing w:before="120" w:after="120" w:line="264" w:lineRule="auto"/>
        <w:ind w:firstLine="567"/>
        <w:rPr>
          <w:spacing w:val="-2"/>
          <w:sz w:val="27"/>
          <w:szCs w:val="27"/>
          <w:lang w:val="nl-NL"/>
        </w:rPr>
      </w:pPr>
      <w:r w:rsidRPr="00F7185C">
        <w:rPr>
          <w:spacing w:val="-2"/>
          <w:sz w:val="27"/>
          <w:szCs w:val="27"/>
          <w:lang w:val="nl-NL"/>
        </w:rPr>
        <w:t xml:space="preserve"> - Cung cấp tài liệu khi giao hàng:</w:t>
      </w:r>
    </w:p>
    <w:p w14:paraId="73D4D899" w14:textId="54C5FAD0" w:rsidR="008B4EDA" w:rsidRPr="00F7185C" w:rsidRDefault="008B4EDA" w:rsidP="008B4EDA">
      <w:pPr>
        <w:widowControl w:val="0"/>
        <w:spacing w:before="120" w:after="120" w:line="264" w:lineRule="auto"/>
        <w:ind w:firstLine="567"/>
        <w:rPr>
          <w:spacing w:val="-2"/>
          <w:sz w:val="27"/>
          <w:szCs w:val="27"/>
          <w:lang w:val="nl-NL"/>
        </w:rPr>
      </w:pPr>
      <w:r w:rsidRPr="00F7185C">
        <w:rPr>
          <w:spacing w:val="-2"/>
          <w:sz w:val="27"/>
          <w:szCs w:val="27"/>
          <w:lang w:val="nl-NL"/>
        </w:rPr>
        <w:t xml:space="preserve">+ Đối với hàng hóa sản xuất trong nước: Cung cấp Giấy chứng nhận chất lượng xuất xưởng hoặc tài liệu khác có giá trị tương đương và Giấy phép lưu hành theo quy định (nếu có). </w:t>
      </w:r>
    </w:p>
    <w:p w14:paraId="47864A6F" w14:textId="77777777" w:rsidR="008B4EDA" w:rsidRPr="00E57004" w:rsidRDefault="008B4EDA" w:rsidP="008B4EDA">
      <w:pPr>
        <w:widowControl w:val="0"/>
        <w:spacing w:before="120" w:after="120" w:line="264" w:lineRule="auto"/>
        <w:ind w:firstLine="709"/>
        <w:rPr>
          <w:color w:val="FF0000"/>
          <w:spacing w:val="-2"/>
          <w:sz w:val="26"/>
          <w:szCs w:val="26"/>
          <w:lang w:val="nl-NL"/>
        </w:rPr>
      </w:pPr>
      <w:r w:rsidRPr="00F7185C">
        <w:rPr>
          <w:spacing w:val="-2"/>
          <w:sz w:val="27"/>
          <w:szCs w:val="27"/>
          <w:lang w:val="nl-NL"/>
        </w:rPr>
        <w:t>b) Yêu cầu kỹ thuật</w:t>
      </w:r>
      <w:r>
        <w:rPr>
          <w:spacing w:val="-2"/>
          <w:sz w:val="27"/>
          <w:szCs w:val="27"/>
          <w:lang w:val="nl-NL"/>
        </w:rPr>
        <w:t xml:space="preserve"> cụ thể</w:t>
      </w:r>
      <w:r w:rsidRPr="00F7185C">
        <w:rPr>
          <w:spacing w:val="-2"/>
          <w:sz w:val="26"/>
          <w:szCs w:val="26"/>
          <w:lang w:val="nl-NL"/>
        </w:rPr>
        <w:t>: Thông số kỹ thuật của hàng hóa và các dịch vụ liên quan phải tuân thủ các thông số kỹ thuật và các tiêu chuẩn sau đây:</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3715"/>
        <w:gridCol w:w="4655"/>
      </w:tblGrid>
      <w:tr w:rsidR="008B4EDA" w:rsidRPr="00AF73BC" w14:paraId="20E6D585" w14:textId="77777777" w:rsidTr="00926F37">
        <w:trPr>
          <w:trHeight w:val="845"/>
        </w:trPr>
        <w:tc>
          <w:tcPr>
            <w:tcW w:w="1170" w:type="dxa"/>
            <w:shd w:val="clear" w:color="auto" w:fill="E2EFD9" w:themeFill="accent6" w:themeFillTint="33"/>
            <w:vAlign w:val="center"/>
          </w:tcPr>
          <w:p w14:paraId="05E2710D" w14:textId="77777777" w:rsidR="008B4EDA" w:rsidRPr="00AF73BC" w:rsidRDefault="008B4EDA" w:rsidP="00926F37">
            <w:pPr>
              <w:spacing w:line="276" w:lineRule="auto"/>
              <w:jc w:val="center"/>
              <w:rPr>
                <w:b/>
                <w:iCs/>
                <w:sz w:val="26"/>
                <w:szCs w:val="26"/>
              </w:rPr>
            </w:pPr>
            <w:r w:rsidRPr="00AF73BC">
              <w:rPr>
                <w:b/>
                <w:iCs/>
                <w:sz w:val="26"/>
                <w:szCs w:val="26"/>
              </w:rPr>
              <w:lastRenderedPageBreak/>
              <w:t>Hạng mục số</w:t>
            </w:r>
          </w:p>
        </w:tc>
        <w:tc>
          <w:tcPr>
            <w:tcW w:w="3715" w:type="dxa"/>
            <w:shd w:val="clear" w:color="auto" w:fill="E2EFD9" w:themeFill="accent6" w:themeFillTint="33"/>
            <w:vAlign w:val="center"/>
          </w:tcPr>
          <w:p w14:paraId="5B17A257" w14:textId="77777777" w:rsidR="008B4EDA" w:rsidRPr="00AF73BC" w:rsidRDefault="008B4EDA" w:rsidP="00926F37">
            <w:pPr>
              <w:spacing w:line="276" w:lineRule="auto"/>
              <w:jc w:val="center"/>
              <w:rPr>
                <w:b/>
                <w:iCs/>
                <w:sz w:val="26"/>
                <w:szCs w:val="26"/>
              </w:rPr>
            </w:pPr>
            <w:r w:rsidRPr="00AF73BC">
              <w:rPr>
                <w:b/>
                <w:iCs/>
                <w:sz w:val="26"/>
                <w:szCs w:val="26"/>
              </w:rPr>
              <w:t>Tên hàng hóa/dịch vụ liên quan</w:t>
            </w:r>
          </w:p>
        </w:tc>
        <w:tc>
          <w:tcPr>
            <w:tcW w:w="4655" w:type="dxa"/>
            <w:shd w:val="clear" w:color="auto" w:fill="E2EFD9" w:themeFill="accent6" w:themeFillTint="33"/>
            <w:vAlign w:val="center"/>
          </w:tcPr>
          <w:p w14:paraId="34BBBA4C" w14:textId="77777777" w:rsidR="008B4EDA" w:rsidRPr="00AF73BC" w:rsidRDefault="008B4EDA" w:rsidP="00926F37">
            <w:pPr>
              <w:spacing w:line="276" w:lineRule="auto"/>
              <w:jc w:val="center"/>
              <w:rPr>
                <w:b/>
                <w:iCs/>
                <w:sz w:val="26"/>
                <w:szCs w:val="26"/>
              </w:rPr>
            </w:pPr>
            <w:r w:rsidRPr="00AF73BC">
              <w:rPr>
                <w:b/>
                <w:iCs/>
                <w:sz w:val="26"/>
                <w:szCs w:val="26"/>
              </w:rPr>
              <w:t>Thông số kỹ thuật và các tiêu chuẩn</w:t>
            </w:r>
          </w:p>
        </w:tc>
      </w:tr>
      <w:tr w:rsidR="008B4EDA" w:rsidRPr="00AF73BC" w14:paraId="0B6570BD" w14:textId="77777777" w:rsidTr="00926F37">
        <w:trPr>
          <w:trHeight w:val="700"/>
        </w:trPr>
        <w:tc>
          <w:tcPr>
            <w:tcW w:w="1170" w:type="dxa"/>
          </w:tcPr>
          <w:p w14:paraId="529A15F9" w14:textId="77777777" w:rsidR="008B4EDA" w:rsidRDefault="008B4EDA" w:rsidP="00926F37">
            <w:pPr>
              <w:spacing w:line="276" w:lineRule="auto"/>
              <w:jc w:val="center"/>
              <w:rPr>
                <w:i/>
                <w:iCs/>
                <w:sz w:val="26"/>
                <w:szCs w:val="26"/>
              </w:rPr>
            </w:pPr>
          </w:p>
          <w:p w14:paraId="7C49D64F" w14:textId="77777777" w:rsidR="008B4EDA" w:rsidRPr="00D11BE7" w:rsidRDefault="008B4EDA" w:rsidP="00926F37">
            <w:pPr>
              <w:rPr>
                <w:sz w:val="26"/>
                <w:szCs w:val="26"/>
              </w:rPr>
            </w:pPr>
          </w:p>
          <w:p w14:paraId="2EA5B5E4" w14:textId="77777777" w:rsidR="008B4EDA" w:rsidRDefault="008B4EDA" w:rsidP="00926F37">
            <w:pPr>
              <w:rPr>
                <w:i/>
                <w:iCs/>
                <w:sz w:val="26"/>
                <w:szCs w:val="26"/>
              </w:rPr>
            </w:pPr>
          </w:p>
          <w:p w14:paraId="263FB09D" w14:textId="77777777" w:rsidR="008B4EDA" w:rsidRDefault="008B4EDA" w:rsidP="00926F37">
            <w:pPr>
              <w:rPr>
                <w:i/>
                <w:iCs/>
                <w:sz w:val="26"/>
                <w:szCs w:val="26"/>
              </w:rPr>
            </w:pPr>
          </w:p>
          <w:p w14:paraId="74674721" w14:textId="77777777" w:rsidR="008B4EDA" w:rsidRDefault="008B4EDA" w:rsidP="00926F37">
            <w:pPr>
              <w:rPr>
                <w:i/>
                <w:iCs/>
                <w:sz w:val="26"/>
                <w:szCs w:val="26"/>
              </w:rPr>
            </w:pPr>
          </w:p>
          <w:p w14:paraId="3920C3DC" w14:textId="77777777" w:rsidR="008B4EDA" w:rsidRPr="00D11BE7" w:rsidRDefault="008B4EDA" w:rsidP="00926F37">
            <w:pPr>
              <w:rPr>
                <w:sz w:val="26"/>
                <w:szCs w:val="26"/>
              </w:rPr>
            </w:pPr>
            <w:r>
              <w:rPr>
                <w:sz w:val="26"/>
                <w:szCs w:val="26"/>
              </w:rPr>
              <w:t>01</w:t>
            </w:r>
          </w:p>
        </w:tc>
        <w:tc>
          <w:tcPr>
            <w:tcW w:w="3715" w:type="dxa"/>
            <w:vAlign w:val="center"/>
          </w:tcPr>
          <w:p w14:paraId="3906A6F7" w14:textId="06D2B944" w:rsidR="008B4EDA" w:rsidRPr="002250D5" w:rsidRDefault="008B4EDA" w:rsidP="00926F37">
            <w:pPr>
              <w:spacing w:line="276" w:lineRule="auto"/>
              <w:contextualSpacing/>
              <w:jc w:val="left"/>
              <w:rPr>
                <w:b/>
                <w:sz w:val="25"/>
                <w:szCs w:val="25"/>
              </w:rPr>
            </w:pPr>
            <w:r w:rsidRPr="0019352B">
              <w:rPr>
                <w:sz w:val="27"/>
                <w:szCs w:val="27"/>
              </w:rPr>
              <w:t>Sữa tươi tiệt trùng</w:t>
            </w:r>
            <w:r>
              <w:rPr>
                <w:sz w:val="27"/>
                <w:szCs w:val="27"/>
              </w:rPr>
              <w:t xml:space="preserve"> 110ml</w:t>
            </w:r>
            <w:r w:rsidRPr="0019352B">
              <w:rPr>
                <w:sz w:val="27"/>
                <w:szCs w:val="27"/>
              </w:rPr>
              <w:t xml:space="preserve"> hộp giấy</w:t>
            </w:r>
          </w:p>
        </w:tc>
        <w:tc>
          <w:tcPr>
            <w:tcW w:w="4655" w:type="dxa"/>
            <w:vAlign w:val="center"/>
          </w:tcPr>
          <w:p w14:paraId="4F40159D" w14:textId="77777777" w:rsidR="008B4EDA" w:rsidRPr="00323C22" w:rsidRDefault="008B4EDA" w:rsidP="00926F37">
            <w:pPr>
              <w:spacing w:before="80" w:after="80"/>
              <w:contextualSpacing/>
              <w:rPr>
                <w:b/>
                <w:sz w:val="27"/>
                <w:szCs w:val="27"/>
              </w:rPr>
            </w:pPr>
            <w:r w:rsidRPr="00323C22">
              <w:rPr>
                <w:b/>
                <w:sz w:val="27"/>
                <w:szCs w:val="27"/>
              </w:rPr>
              <w:t>Sữa nước hộp giấy:</w:t>
            </w:r>
          </w:p>
          <w:p w14:paraId="688A179A" w14:textId="77777777" w:rsidR="008B4EDA" w:rsidRPr="00C16BB7" w:rsidRDefault="008B4EDA" w:rsidP="00926F37">
            <w:pPr>
              <w:spacing w:before="80" w:after="80"/>
              <w:contextualSpacing/>
              <w:rPr>
                <w:sz w:val="27"/>
                <w:szCs w:val="27"/>
              </w:rPr>
            </w:pPr>
            <w:r w:rsidRPr="00C16BB7">
              <w:rPr>
                <w:sz w:val="27"/>
                <w:szCs w:val="27"/>
              </w:rPr>
              <w:t xml:space="preserve">Sữa tươi tiệt trùng 1 lốc 4 hộp đóng gói với thể tích thực 110 ml/hộp. </w:t>
            </w:r>
          </w:p>
          <w:p w14:paraId="4393284E" w14:textId="77777777" w:rsidR="00781673" w:rsidRDefault="008B4EDA" w:rsidP="00926F37">
            <w:pPr>
              <w:spacing w:before="80" w:after="80"/>
              <w:contextualSpacing/>
              <w:rPr>
                <w:sz w:val="26"/>
                <w:szCs w:val="26"/>
              </w:rPr>
            </w:pPr>
            <w:r>
              <w:rPr>
                <w:sz w:val="26"/>
                <w:szCs w:val="26"/>
              </w:rPr>
              <w:t xml:space="preserve">- </w:t>
            </w:r>
            <w:r w:rsidRPr="009E2DC8">
              <w:rPr>
                <w:sz w:val="26"/>
                <w:szCs w:val="26"/>
              </w:rPr>
              <w:t>Thành phần:</w:t>
            </w:r>
            <w:r w:rsidR="00480C7E">
              <w:rPr>
                <w:sz w:val="26"/>
                <w:szCs w:val="26"/>
                <w:lang w:val="vi-VN"/>
              </w:rPr>
              <w:t xml:space="preserve"> </w:t>
            </w:r>
          </w:p>
          <w:p w14:paraId="4ED25251" w14:textId="1CC2FE61" w:rsidR="00781673" w:rsidRDefault="00781673" w:rsidP="00926F37">
            <w:pPr>
              <w:spacing w:before="80" w:after="80"/>
              <w:contextualSpacing/>
              <w:rPr>
                <w:sz w:val="26"/>
                <w:szCs w:val="26"/>
              </w:rPr>
            </w:pPr>
            <w:r>
              <w:rPr>
                <w:sz w:val="26"/>
                <w:szCs w:val="26"/>
              </w:rPr>
              <w:t xml:space="preserve">+ </w:t>
            </w:r>
            <w:r w:rsidR="008B4EDA" w:rsidRPr="00994CEF">
              <w:rPr>
                <w:sz w:val="26"/>
                <w:szCs w:val="26"/>
              </w:rPr>
              <w:t>Sữa tươi</w:t>
            </w:r>
            <w:r w:rsidR="00FB37F9">
              <w:rPr>
                <w:sz w:val="26"/>
                <w:szCs w:val="26"/>
                <w:lang w:val="vi-VN"/>
              </w:rPr>
              <w:t xml:space="preserve"> </w:t>
            </w:r>
            <w:r w:rsidR="00D40AE1" w:rsidRPr="00D40AE1">
              <w:rPr>
                <w:sz w:val="27"/>
                <w:szCs w:val="27"/>
              </w:rPr>
              <w:t>≥</w:t>
            </w:r>
            <w:r w:rsidR="00FB37F9" w:rsidRPr="00D40AE1">
              <w:rPr>
                <w:sz w:val="27"/>
                <w:szCs w:val="27"/>
              </w:rPr>
              <w:t xml:space="preserve"> </w:t>
            </w:r>
            <w:r w:rsidR="008B4EDA" w:rsidRPr="00994CEF">
              <w:rPr>
                <w:sz w:val="26"/>
                <w:szCs w:val="26"/>
              </w:rPr>
              <w:t xml:space="preserve"> 9</w:t>
            </w:r>
            <w:r w:rsidR="00D40AE1">
              <w:rPr>
                <w:sz w:val="26"/>
                <w:szCs w:val="26"/>
              </w:rPr>
              <w:t>6</w:t>
            </w:r>
            <w:r w:rsidR="008B4EDA" w:rsidRPr="00994CEF">
              <w:rPr>
                <w:sz w:val="26"/>
                <w:szCs w:val="26"/>
              </w:rPr>
              <w:t>%</w:t>
            </w:r>
            <w:r w:rsidR="00FB37F9">
              <w:rPr>
                <w:sz w:val="26"/>
                <w:szCs w:val="26"/>
                <w:lang w:val="vi-VN"/>
              </w:rPr>
              <w:t xml:space="preserve">, </w:t>
            </w:r>
          </w:p>
          <w:p w14:paraId="14B85A8C" w14:textId="1C3E4AA9" w:rsidR="008B4EDA" w:rsidRPr="00B42FCD" w:rsidRDefault="00781673" w:rsidP="00781673">
            <w:pPr>
              <w:spacing w:before="80" w:after="80"/>
              <w:ind w:left="-9" w:hanging="142"/>
              <w:contextualSpacing/>
              <w:jc w:val="left"/>
              <w:rPr>
                <w:sz w:val="27"/>
                <w:szCs w:val="27"/>
              </w:rPr>
            </w:pPr>
            <w:r>
              <w:rPr>
                <w:sz w:val="26"/>
                <w:szCs w:val="26"/>
              </w:rPr>
              <w:t xml:space="preserve">  + Đ</w:t>
            </w:r>
            <w:r w:rsidR="008B4EDA" w:rsidRPr="00994CEF">
              <w:rPr>
                <w:sz w:val="26"/>
                <w:szCs w:val="26"/>
              </w:rPr>
              <w:t xml:space="preserve">ường </w:t>
            </w:r>
            <w:r w:rsidR="00D40AE1" w:rsidRPr="00D40AE1">
              <w:rPr>
                <w:sz w:val="27"/>
                <w:szCs w:val="27"/>
              </w:rPr>
              <w:t>≥</w:t>
            </w:r>
            <w:r w:rsidR="00D40AE1">
              <w:rPr>
                <w:sz w:val="27"/>
                <w:szCs w:val="27"/>
              </w:rPr>
              <w:t xml:space="preserve"> </w:t>
            </w:r>
            <w:r w:rsidR="00FB37F9">
              <w:rPr>
                <w:sz w:val="26"/>
                <w:szCs w:val="26"/>
                <w:lang w:val="vi-VN"/>
              </w:rPr>
              <w:t>2.</w:t>
            </w:r>
            <w:r>
              <w:rPr>
                <w:sz w:val="26"/>
                <w:szCs w:val="26"/>
              </w:rPr>
              <w:t>7</w:t>
            </w:r>
            <w:r w:rsidR="00D40AE1">
              <w:rPr>
                <w:sz w:val="26"/>
                <w:szCs w:val="26"/>
              </w:rPr>
              <w:t>g</w:t>
            </w:r>
            <w:r w:rsidR="008B4EDA" w:rsidRPr="009E2DC8">
              <w:rPr>
                <w:sz w:val="26"/>
                <w:szCs w:val="26"/>
              </w:rPr>
              <w:br/>
            </w:r>
            <w:r w:rsidR="008B4EDA">
              <w:rPr>
                <w:sz w:val="27"/>
                <w:szCs w:val="27"/>
              </w:rPr>
              <w:t xml:space="preserve">- </w:t>
            </w:r>
            <w:r w:rsidR="008B4EDA" w:rsidRPr="00B42FCD">
              <w:rPr>
                <w:sz w:val="27"/>
                <w:szCs w:val="27"/>
              </w:rPr>
              <w:t>Giá trị dinh dưỡng trung bình trong 100ml:</w:t>
            </w:r>
          </w:p>
          <w:p w14:paraId="7F765A0A" w14:textId="73074BE4" w:rsidR="008B4EDA" w:rsidRPr="00323C22" w:rsidRDefault="008B4EDA" w:rsidP="00926F37">
            <w:pPr>
              <w:spacing w:before="80" w:after="80"/>
              <w:contextualSpacing/>
              <w:rPr>
                <w:sz w:val="27"/>
                <w:szCs w:val="27"/>
              </w:rPr>
            </w:pPr>
            <w:r>
              <w:rPr>
                <w:sz w:val="27"/>
                <w:szCs w:val="27"/>
              </w:rPr>
              <w:t>+</w:t>
            </w:r>
            <w:r w:rsidRPr="00323C22">
              <w:rPr>
                <w:sz w:val="27"/>
                <w:szCs w:val="27"/>
              </w:rPr>
              <w:t xml:space="preserve"> </w:t>
            </w:r>
            <w:r>
              <w:rPr>
                <w:sz w:val="27"/>
                <w:szCs w:val="27"/>
              </w:rPr>
              <w:t xml:space="preserve"> </w:t>
            </w:r>
            <w:r w:rsidRPr="00323C22">
              <w:rPr>
                <w:sz w:val="27"/>
                <w:szCs w:val="27"/>
              </w:rPr>
              <w:t xml:space="preserve">Năng lượng </w:t>
            </w:r>
            <w:r w:rsidR="00D40AE1" w:rsidRPr="00D40AE1">
              <w:rPr>
                <w:sz w:val="27"/>
                <w:szCs w:val="27"/>
              </w:rPr>
              <w:t>≥</w:t>
            </w:r>
            <w:r w:rsidR="00D40AE1">
              <w:rPr>
                <w:sz w:val="27"/>
                <w:szCs w:val="27"/>
              </w:rPr>
              <w:t xml:space="preserve"> </w:t>
            </w:r>
            <w:r w:rsidRPr="00323C22">
              <w:rPr>
                <w:sz w:val="27"/>
                <w:szCs w:val="27"/>
              </w:rPr>
              <w:t>6</w:t>
            </w:r>
            <w:r w:rsidR="00F74D4B">
              <w:rPr>
                <w:sz w:val="27"/>
                <w:szCs w:val="27"/>
              </w:rPr>
              <w:t>7</w:t>
            </w:r>
            <w:r w:rsidR="00781673">
              <w:rPr>
                <w:sz w:val="27"/>
                <w:szCs w:val="27"/>
              </w:rPr>
              <w:t>,7</w:t>
            </w:r>
            <w:r w:rsidR="00FB37F9">
              <w:rPr>
                <w:sz w:val="27"/>
                <w:szCs w:val="27"/>
                <w:lang w:val="vi-VN"/>
              </w:rPr>
              <w:t xml:space="preserve"> </w:t>
            </w:r>
            <w:r w:rsidRPr="00323C22">
              <w:rPr>
                <w:sz w:val="27"/>
                <w:szCs w:val="27"/>
              </w:rPr>
              <w:t>kcal</w:t>
            </w:r>
          </w:p>
          <w:p w14:paraId="7A691FC6" w14:textId="02CACE34" w:rsidR="008B4EDA" w:rsidRPr="00323C22" w:rsidRDefault="008B4EDA" w:rsidP="00926F37">
            <w:pPr>
              <w:spacing w:before="80" w:after="80"/>
              <w:contextualSpacing/>
              <w:rPr>
                <w:sz w:val="27"/>
                <w:szCs w:val="27"/>
              </w:rPr>
            </w:pPr>
            <w:r>
              <w:rPr>
                <w:sz w:val="27"/>
                <w:szCs w:val="27"/>
              </w:rPr>
              <w:t>+</w:t>
            </w:r>
            <w:r w:rsidRPr="00323C22">
              <w:rPr>
                <w:sz w:val="27"/>
                <w:szCs w:val="27"/>
              </w:rPr>
              <w:t xml:space="preserve"> </w:t>
            </w:r>
            <w:r>
              <w:rPr>
                <w:sz w:val="27"/>
                <w:szCs w:val="27"/>
              </w:rPr>
              <w:t xml:space="preserve"> </w:t>
            </w:r>
            <w:r w:rsidRPr="00323C22">
              <w:rPr>
                <w:sz w:val="27"/>
                <w:szCs w:val="27"/>
              </w:rPr>
              <w:t xml:space="preserve">Chất béo </w:t>
            </w:r>
            <w:r w:rsidR="00D40AE1" w:rsidRPr="00D40AE1">
              <w:rPr>
                <w:sz w:val="27"/>
                <w:szCs w:val="27"/>
              </w:rPr>
              <w:t>≥</w:t>
            </w:r>
            <w:r w:rsidR="00D40AE1">
              <w:rPr>
                <w:sz w:val="27"/>
                <w:szCs w:val="27"/>
              </w:rPr>
              <w:t xml:space="preserve"> </w:t>
            </w:r>
            <w:r w:rsidRPr="00323C22">
              <w:rPr>
                <w:sz w:val="27"/>
                <w:szCs w:val="27"/>
              </w:rPr>
              <w:t>3</w:t>
            </w:r>
            <w:r>
              <w:rPr>
                <w:sz w:val="27"/>
                <w:szCs w:val="27"/>
              </w:rPr>
              <w:t>,</w:t>
            </w:r>
            <w:r w:rsidRPr="00323C22">
              <w:rPr>
                <w:sz w:val="27"/>
                <w:szCs w:val="27"/>
              </w:rPr>
              <w:t>3 g</w:t>
            </w:r>
          </w:p>
          <w:p w14:paraId="2DF4EFBC" w14:textId="34FEDEF6" w:rsidR="008B4EDA" w:rsidRPr="00323C22" w:rsidRDefault="008B4EDA" w:rsidP="00926F37">
            <w:pPr>
              <w:spacing w:before="80" w:after="80"/>
              <w:contextualSpacing/>
              <w:rPr>
                <w:sz w:val="27"/>
                <w:szCs w:val="27"/>
              </w:rPr>
            </w:pPr>
            <w:r>
              <w:rPr>
                <w:sz w:val="27"/>
                <w:szCs w:val="27"/>
              </w:rPr>
              <w:t xml:space="preserve">+ </w:t>
            </w:r>
            <w:r w:rsidRPr="00323C22">
              <w:rPr>
                <w:sz w:val="27"/>
                <w:szCs w:val="27"/>
              </w:rPr>
              <w:t xml:space="preserve"> Chất đạm</w:t>
            </w:r>
            <w:r w:rsidRPr="00D40AE1">
              <w:rPr>
                <w:sz w:val="27"/>
                <w:szCs w:val="27"/>
              </w:rPr>
              <w:t xml:space="preserve"> </w:t>
            </w:r>
            <w:r w:rsidR="00D40AE1" w:rsidRPr="00D40AE1">
              <w:rPr>
                <w:sz w:val="27"/>
                <w:szCs w:val="27"/>
              </w:rPr>
              <w:t>≥</w:t>
            </w:r>
            <w:r w:rsidR="00D40AE1">
              <w:rPr>
                <w:sz w:val="27"/>
                <w:szCs w:val="27"/>
              </w:rPr>
              <w:t xml:space="preserve"> </w:t>
            </w:r>
            <w:r w:rsidRPr="00323C22">
              <w:rPr>
                <w:sz w:val="27"/>
                <w:szCs w:val="27"/>
              </w:rPr>
              <w:t>3</w:t>
            </w:r>
            <w:r>
              <w:rPr>
                <w:sz w:val="27"/>
                <w:szCs w:val="27"/>
              </w:rPr>
              <w:t>,</w:t>
            </w:r>
            <w:r w:rsidRPr="00323C22">
              <w:rPr>
                <w:sz w:val="27"/>
                <w:szCs w:val="27"/>
              </w:rPr>
              <w:t>0 g</w:t>
            </w:r>
          </w:p>
          <w:p w14:paraId="20C046B6" w14:textId="224716B1" w:rsidR="008B4EDA" w:rsidRPr="00D40AE1" w:rsidRDefault="008B4EDA" w:rsidP="00D40AE1">
            <w:pPr>
              <w:spacing w:before="80" w:after="80"/>
              <w:contextualSpacing/>
              <w:rPr>
                <w:sz w:val="27"/>
                <w:szCs w:val="27"/>
              </w:rPr>
            </w:pPr>
            <w:r>
              <w:rPr>
                <w:sz w:val="27"/>
                <w:szCs w:val="27"/>
              </w:rPr>
              <w:t>+</w:t>
            </w:r>
            <w:r w:rsidRPr="00323C22">
              <w:rPr>
                <w:sz w:val="27"/>
                <w:szCs w:val="27"/>
              </w:rPr>
              <w:t xml:space="preserve"> </w:t>
            </w:r>
            <w:r>
              <w:rPr>
                <w:sz w:val="27"/>
                <w:szCs w:val="27"/>
              </w:rPr>
              <w:t xml:space="preserve"> </w:t>
            </w:r>
            <w:r w:rsidRPr="00323C22">
              <w:rPr>
                <w:sz w:val="27"/>
                <w:szCs w:val="27"/>
              </w:rPr>
              <w:t>Hyđrat carbon</w:t>
            </w:r>
            <w:r>
              <w:rPr>
                <w:sz w:val="27"/>
                <w:szCs w:val="27"/>
              </w:rPr>
              <w:t xml:space="preserve"> </w:t>
            </w:r>
            <w:r w:rsidR="00D40AE1" w:rsidRPr="00D40AE1">
              <w:rPr>
                <w:sz w:val="27"/>
                <w:szCs w:val="27"/>
              </w:rPr>
              <w:t xml:space="preserve">≥ </w:t>
            </w:r>
            <w:r w:rsidRPr="00323C22">
              <w:rPr>
                <w:sz w:val="27"/>
                <w:szCs w:val="27"/>
              </w:rPr>
              <w:t>6</w:t>
            </w:r>
            <w:r>
              <w:rPr>
                <w:sz w:val="27"/>
                <w:szCs w:val="27"/>
              </w:rPr>
              <w:t>,</w:t>
            </w:r>
            <w:r w:rsidR="00781673">
              <w:rPr>
                <w:sz w:val="27"/>
                <w:szCs w:val="27"/>
              </w:rPr>
              <w:t>5</w:t>
            </w:r>
            <w:r w:rsidRPr="00323C22">
              <w:rPr>
                <w:sz w:val="27"/>
                <w:szCs w:val="27"/>
              </w:rPr>
              <w:t>g</w:t>
            </w:r>
          </w:p>
        </w:tc>
      </w:tr>
      <w:tr w:rsidR="008B4EDA" w:rsidRPr="00AF73BC" w14:paraId="52AFFBB0" w14:textId="77777777" w:rsidTr="00926F37">
        <w:trPr>
          <w:trHeight w:val="279"/>
        </w:trPr>
        <w:tc>
          <w:tcPr>
            <w:tcW w:w="1170" w:type="dxa"/>
          </w:tcPr>
          <w:p w14:paraId="4DA2B41D" w14:textId="77777777" w:rsidR="008B4EDA" w:rsidRDefault="008B4EDA" w:rsidP="00926F37">
            <w:pPr>
              <w:spacing w:line="276" w:lineRule="auto"/>
              <w:ind w:firstLine="22"/>
              <w:jc w:val="center"/>
              <w:rPr>
                <w:iCs/>
                <w:sz w:val="26"/>
                <w:szCs w:val="26"/>
              </w:rPr>
            </w:pPr>
          </w:p>
          <w:p w14:paraId="75E491E0" w14:textId="77777777" w:rsidR="008B4EDA" w:rsidRPr="00D11BE7" w:rsidRDefault="008B4EDA" w:rsidP="00926F37">
            <w:pPr>
              <w:rPr>
                <w:sz w:val="26"/>
                <w:szCs w:val="26"/>
              </w:rPr>
            </w:pPr>
          </w:p>
          <w:p w14:paraId="5CBD3A4E" w14:textId="77777777" w:rsidR="008B4EDA" w:rsidRPr="00D11BE7" w:rsidRDefault="008B4EDA" w:rsidP="00926F37">
            <w:pPr>
              <w:rPr>
                <w:sz w:val="26"/>
                <w:szCs w:val="26"/>
              </w:rPr>
            </w:pPr>
          </w:p>
          <w:p w14:paraId="3D985D17" w14:textId="77777777" w:rsidR="008B4EDA" w:rsidRPr="00D11BE7" w:rsidRDefault="008B4EDA" w:rsidP="00926F37">
            <w:pPr>
              <w:rPr>
                <w:sz w:val="26"/>
                <w:szCs w:val="26"/>
              </w:rPr>
            </w:pPr>
          </w:p>
          <w:p w14:paraId="193821B6" w14:textId="77777777" w:rsidR="008B4EDA" w:rsidRDefault="008B4EDA" w:rsidP="00926F37">
            <w:pPr>
              <w:rPr>
                <w:iCs/>
                <w:sz w:val="26"/>
                <w:szCs w:val="26"/>
              </w:rPr>
            </w:pPr>
          </w:p>
          <w:p w14:paraId="1971FB3E" w14:textId="77777777" w:rsidR="008B4EDA" w:rsidRPr="00D11BE7" w:rsidRDefault="008B4EDA" w:rsidP="00926F37">
            <w:pPr>
              <w:rPr>
                <w:sz w:val="26"/>
                <w:szCs w:val="26"/>
              </w:rPr>
            </w:pPr>
            <w:r>
              <w:rPr>
                <w:sz w:val="26"/>
                <w:szCs w:val="26"/>
              </w:rPr>
              <w:t>02</w:t>
            </w:r>
          </w:p>
        </w:tc>
        <w:tc>
          <w:tcPr>
            <w:tcW w:w="3715" w:type="dxa"/>
            <w:vAlign w:val="center"/>
          </w:tcPr>
          <w:p w14:paraId="44C02EDF" w14:textId="79F83C32" w:rsidR="008B4EDA" w:rsidRPr="002250D5" w:rsidRDefault="008B4EDA" w:rsidP="00926F37">
            <w:pPr>
              <w:spacing w:line="276" w:lineRule="auto"/>
              <w:contextualSpacing/>
              <w:jc w:val="left"/>
              <w:rPr>
                <w:b/>
                <w:sz w:val="25"/>
                <w:szCs w:val="25"/>
              </w:rPr>
            </w:pPr>
            <w:r w:rsidRPr="0019352B">
              <w:rPr>
                <w:sz w:val="27"/>
                <w:szCs w:val="27"/>
              </w:rPr>
              <w:t>Sữa tươi tiệt trùng</w:t>
            </w:r>
            <w:bookmarkStart w:id="2" w:name="_GoBack"/>
            <w:bookmarkEnd w:id="2"/>
            <w:r>
              <w:rPr>
                <w:sz w:val="27"/>
                <w:szCs w:val="27"/>
              </w:rPr>
              <w:t xml:space="preserve"> 180ml</w:t>
            </w:r>
            <w:r w:rsidRPr="0019352B">
              <w:rPr>
                <w:sz w:val="27"/>
                <w:szCs w:val="27"/>
              </w:rPr>
              <w:t xml:space="preserve"> hộp giấy</w:t>
            </w:r>
          </w:p>
        </w:tc>
        <w:tc>
          <w:tcPr>
            <w:tcW w:w="4655" w:type="dxa"/>
            <w:vAlign w:val="center"/>
          </w:tcPr>
          <w:p w14:paraId="1BD30771" w14:textId="77777777" w:rsidR="008B4EDA" w:rsidRPr="00323C22" w:rsidRDefault="008B4EDA" w:rsidP="00926F37">
            <w:pPr>
              <w:spacing w:before="80" w:after="80"/>
              <w:contextualSpacing/>
              <w:rPr>
                <w:b/>
                <w:sz w:val="27"/>
                <w:szCs w:val="27"/>
              </w:rPr>
            </w:pPr>
            <w:r w:rsidRPr="00323C22">
              <w:rPr>
                <w:b/>
                <w:sz w:val="27"/>
                <w:szCs w:val="27"/>
              </w:rPr>
              <w:t>Sữa nước hộp giấy:</w:t>
            </w:r>
          </w:p>
          <w:p w14:paraId="09D13925" w14:textId="77777777" w:rsidR="008B4EDA" w:rsidRPr="00C16BB7" w:rsidRDefault="008B4EDA" w:rsidP="00926F37">
            <w:pPr>
              <w:spacing w:before="80" w:after="80"/>
              <w:contextualSpacing/>
              <w:rPr>
                <w:sz w:val="27"/>
                <w:szCs w:val="27"/>
              </w:rPr>
            </w:pPr>
            <w:r w:rsidRPr="00C16BB7">
              <w:rPr>
                <w:sz w:val="27"/>
                <w:szCs w:val="27"/>
              </w:rPr>
              <w:t xml:space="preserve">Sữa tươi tiệt trùng 1 lốc 4 hộp đóng gói với thể tích thực 180 ml/hộp. </w:t>
            </w:r>
          </w:p>
          <w:p w14:paraId="76CDAE01" w14:textId="77777777" w:rsidR="00781673" w:rsidRDefault="00781673" w:rsidP="00781673">
            <w:pPr>
              <w:spacing w:before="80" w:after="80"/>
              <w:contextualSpacing/>
              <w:rPr>
                <w:sz w:val="26"/>
                <w:szCs w:val="26"/>
              </w:rPr>
            </w:pPr>
            <w:r>
              <w:rPr>
                <w:sz w:val="26"/>
                <w:szCs w:val="26"/>
              </w:rPr>
              <w:t xml:space="preserve">- </w:t>
            </w:r>
            <w:r w:rsidRPr="009E2DC8">
              <w:rPr>
                <w:sz w:val="26"/>
                <w:szCs w:val="26"/>
              </w:rPr>
              <w:t>Thành phần:</w:t>
            </w:r>
            <w:r>
              <w:rPr>
                <w:sz w:val="26"/>
                <w:szCs w:val="26"/>
                <w:lang w:val="vi-VN"/>
              </w:rPr>
              <w:t xml:space="preserve"> </w:t>
            </w:r>
          </w:p>
          <w:p w14:paraId="4B994410" w14:textId="77777777" w:rsidR="00781673" w:rsidRDefault="00781673" w:rsidP="00781673">
            <w:pPr>
              <w:spacing w:before="80" w:after="80"/>
              <w:contextualSpacing/>
              <w:rPr>
                <w:sz w:val="26"/>
                <w:szCs w:val="26"/>
              </w:rPr>
            </w:pPr>
            <w:r>
              <w:rPr>
                <w:sz w:val="26"/>
                <w:szCs w:val="26"/>
              </w:rPr>
              <w:t xml:space="preserve">+ </w:t>
            </w:r>
            <w:r w:rsidRPr="00994CEF">
              <w:rPr>
                <w:sz w:val="26"/>
                <w:szCs w:val="26"/>
              </w:rPr>
              <w:t>Sữa tươi</w:t>
            </w:r>
            <w:r>
              <w:rPr>
                <w:sz w:val="26"/>
                <w:szCs w:val="26"/>
                <w:lang w:val="vi-VN"/>
              </w:rPr>
              <w:t xml:space="preserve"> </w:t>
            </w:r>
            <w:r w:rsidRPr="00D40AE1">
              <w:rPr>
                <w:sz w:val="27"/>
                <w:szCs w:val="27"/>
              </w:rPr>
              <w:t xml:space="preserve">≥ </w:t>
            </w:r>
            <w:r w:rsidRPr="00994CEF">
              <w:rPr>
                <w:sz w:val="26"/>
                <w:szCs w:val="26"/>
              </w:rPr>
              <w:t xml:space="preserve"> 9</w:t>
            </w:r>
            <w:r>
              <w:rPr>
                <w:sz w:val="26"/>
                <w:szCs w:val="26"/>
              </w:rPr>
              <w:t>6</w:t>
            </w:r>
            <w:r w:rsidRPr="00994CEF">
              <w:rPr>
                <w:sz w:val="26"/>
                <w:szCs w:val="26"/>
              </w:rPr>
              <w:t>%</w:t>
            </w:r>
            <w:r>
              <w:rPr>
                <w:sz w:val="26"/>
                <w:szCs w:val="26"/>
                <w:lang w:val="vi-VN"/>
              </w:rPr>
              <w:t xml:space="preserve">, </w:t>
            </w:r>
          </w:p>
          <w:p w14:paraId="51D502A3" w14:textId="77777777" w:rsidR="00781673" w:rsidRPr="00B42FCD" w:rsidRDefault="00781673" w:rsidP="00781673">
            <w:pPr>
              <w:spacing w:before="80" w:after="80"/>
              <w:ind w:left="-9" w:hanging="142"/>
              <w:contextualSpacing/>
              <w:jc w:val="left"/>
              <w:rPr>
                <w:sz w:val="27"/>
                <w:szCs w:val="27"/>
              </w:rPr>
            </w:pPr>
            <w:r>
              <w:rPr>
                <w:sz w:val="26"/>
                <w:szCs w:val="26"/>
              </w:rPr>
              <w:t xml:space="preserve">  + Đ</w:t>
            </w:r>
            <w:r w:rsidRPr="00994CEF">
              <w:rPr>
                <w:sz w:val="26"/>
                <w:szCs w:val="26"/>
              </w:rPr>
              <w:t xml:space="preserve">ường </w:t>
            </w:r>
            <w:r w:rsidRPr="00D40AE1">
              <w:rPr>
                <w:sz w:val="27"/>
                <w:szCs w:val="27"/>
              </w:rPr>
              <w:t>≥</w:t>
            </w:r>
            <w:r>
              <w:rPr>
                <w:sz w:val="27"/>
                <w:szCs w:val="27"/>
              </w:rPr>
              <w:t xml:space="preserve"> </w:t>
            </w:r>
            <w:r>
              <w:rPr>
                <w:sz w:val="26"/>
                <w:szCs w:val="26"/>
                <w:lang w:val="vi-VN"/>
              </w:rPr>
              <w:t>2.</w:t>
            </w:r>
            <w:r>
              <w:rPr>
                <w:sz w:val="26"/>
                <w:szCs w:val="26"/>
              </w:rPr>
              <w:t>7g</w:t>
            </w:r>
            <w:r w:rsidRPr="009E2DC8">
              <w:rPr>
                <w:sz w:val="26"/>
                <w:szCs w:val="26"/>
              </w:rPr>
              <w:br/>
            </w:r>
            <w:r>
              <w:rPr>
                <w:sz w:val="27"/>
                <w:szCs w:val="27"/>
              </w:rPr>
              <w:t xml:space="preserve">- </w:t>
            </w:r>
            <w:r w:rsidRPr="00B42FCD">
              <w:rPr>
                <w:sz w:val="27"/>
                <w:szCs w:val="27"/>
              </w:rPr>
              <w:t>Giá trị dinh dưỡng trung bình trong 100ml:</w:t>
            </w:r>
          </w:p>
          <w:p w14:paraId="73D30579" w14:textId="77777777" w:rsidR="00781673" w:rsidRPr="00323C22" w:rsidRDefault="00781673" w:rsidP="00781673">
            <w:pPr>
              <w:spacing w:before="80" w:after="80"/>
              <w:contextualSpacing/>
              <w:rPr>
                <w:sz w:val="27"/>
                <w:szCs w:val="27"/>
              </w:rPr>
            </w:pPr>
            <w:r>
              <w:rPr>
                <w:sz w:val="27"/>
                <w:szCs w:val="27"/>
              </w:rPr>
              <w:t>+</w:t>
            </w:r>
            <w:r w:rsidRPr="00323C22">
              <w:rPr>
                <w:sz w:val="27"/>
                <w:szCs w:val="27"/>
              </w:rPr>
              <w:t xml:space="preserve"> </w:t>
            </w:r>
            <w:r>
              <w:rPr>
                <w:sz w:val="27"/>
                <w:szCs w:val="27"/>
              </w:rPr>
              <w:t xml:space="preserve"> </w:t>
            </w:r>
            <w:r w:rsidRPr="00323C22">
              <w:rPr>
                <w:sz w:val="27"/>
                <w:szCs w:val="27"/>
              </w:rPr>
              <w:t xml:space="preserve">Năng lượng </w:t>
            </w:r>
            <w:r w:rsidRPr="00D40AE1">
              <w:rPr>
                <w:sz w:val="27"/>
                <w:szCs w:val="27"/>
              </w:rPr>
              <w:t>≥</w:t>
            </w:r>
            <w:r>
              <w:rPr>
                <w:sz w:val="27"/>
                <w:szCs w:val="27"/>
              </w:rPr>
              <w:t xml:space="preserve"> </w:t>
            </w:r>
            <w:r w:rsidRPr="00323C22">
              <w:rPr>
                <w:sz w:val="27"/>
                <w:szCs w:val="27"/>
              </w:rPr>
              <w:t>6</w:t>
            </w:r>
            <w:r>
              <w:rPr>
                <w:sz w:val="27"/>
                <w:szCs w:val="27"/>
              </w:rPr>
              <w:t>7,7</w:t>
            </w:r>
            <w:r>
              <w:rPr>
                <w:sz w:val="27"/>
                <w:szCs w:val="27"/>
                <w:lang w:val="vi-VN"/>
              </w:rPr>
              <w:t xml:space="preserve"> </w:t>
            </w:r>
            <w:r w:rsidRPr="00323C22">
              <w:rPr>
                <w:sz w:val="27"/>
                <w:szCs w:val="27"/>
              </w:rPr>
              <w:t>kcal</w:t>
            </w:r>
          </w:p>
          <w:p w14:paraId="0185E022" w14:textId="77777777" w:rsidR="00781673" w:rsidRPr="00323C22" w:rsidRDefault="00781673" w:rsidP="00781673">
            <w:pPr>
              <w:spacing w:before="80" w:after="80"/>
              <w:contextualSpacing/>
              <w:rPr>
                <w:sz w:val="27"/>
                <w:szCs w:val="27"/>
              </w:rPr>
            </w:pPr>
            <w:r>
              <w:rPr>
                <w:sz w:val="27"/>
                <w:szCs w:val="27"/>
              </w:rPr>
              <w:t>+</w:t>
            </w:r>
            <w:r w:rsidRPr="00323C22">
              <w:rPr>
                <w:sz w:val="27"/>
                <w:szCs w:val="27"/>
              </w:rPr>
              <w:t xml:space="preserve"> </w:t>
            </w:r>
            <w:r>
              <w:rPr>
                <w:sz w:val="27"/>
                <w:szCs w:val="27"/>
              </w:rPr>
              <w:t xml:space="preserve"> </w:t>
            </w:r>
            <w:r w:rsidRPr="00323C22">
              <w:rPr>
                <w:sz w:val="27"/>
                <w:szCs w:val="27"/>
              </w:rPr>
              <w:t xml:space="preserve">Chất béo </w:t>
            </w:r>
            <w:r w:rsidRPr="00D40AE1">
              <w:rPr>
                <w:sz w:val="27"/>
                <w:szCs w:val="27"/>
              </w:rPr>
              <w:t>≥</w:t>
            </w:r>
            <w:r>
              <w:rPr>
                <w:sz w:val="27"/>
                <w:szCs w:val="27"/>
              </w:rPr>
              <w:t xml:space="preserve"> </w:t>
            </w:r>
            <w:r w:rsidRPr="00323C22">
              <w:rPr>
                <w:sz w:val="27"/>
                <w:szCs w:val="27"/>
              </w:rPr>
              <w:t>3</w:t>
            </w:r>
            <w:r>
              <w:rPr>
                <w:sz w:val="27"/>
                <w:szCs w:val="27"/>
              </w:rPr>
              <w:t>,</w:t>
            </w:r>
            <w:r w:rsidRPr="00323C22">
              <w:rPr>
                <w:sz w:val="27"/>
                <w:szCs w:val="27"/>
              </w:rPr>
              <w:t>3 g</w:t>
            </w:r>
          </w:p>
          <w:p w14:paraId="07F41E7E" w14:textId="77777777" w:rsidR="00781673" w:rsidRPr="00323C22" w:rsidRDefault="00781673" w:rsidP="00781673">
            <w:pPr>
              <w:spacing w:before="80" w:after="80"/>
              <w:contextualSpacing/>
              <w:rPr>
                <w:sz w:val="27"/>
                <w:szCs w:val="27"/>
              </w:rPr>
            </w:pPr>
            <w:r>
              <w:rPr>
                <w:sz w:val="27"/>
                <w:szCs w:val="27"/>
              </w:rPr>
              <w:t xml:space="preserve">+ </w:t>
            </w:r>
            <w:r w:rsidRPr="00323C22">
              <w:rPr>
                <w:sz w:val="27"/>
                <w:szCs w:val="27"/>
              </w:rPr>
              <w:t xml:space="preserve"> Chất đạm</w:t>
            </w:r>
            <w:r w:rsidRPr="00D40AE1">
              <w:rPr>
                <w:sz w:val="27"/>
                <w:szCs w:val="27"/>
              </w:rPr>
              <w:t xml:space="preserve"> ≥</w:t>
            </w:r>
            <w:r>
              <w:rPr>
                <w:sz w:val="27"/>
                <w:szCs w:val="27"/>
              </w:rPr>
              <w:t xml:space="preserve"> </w:t>
            </w:r>
            <w:r w:rsidRPr="00323C22">
              <w:rPr>
                <w:sz w:val="27"/>
                <w:szCs w:val="27"/>
              </w:rPr>
              <w:t>3</w:t>
            </w:r>
            <w:r>
              <w:rPr>
                <w:sz w:val="27"/>
                <w:szCs w:val="27"/>
              </w:rPr>
              <w:t>,</w:t>
            </w:r>
            <w:r w:rsidRPr="00323C22">
              <w:rPr>
                <w:sz w:val="27"/>
                <w:szCs w:val="27"/>
              </w:rPr>
              <w:t>0 g</w:t>
            </w:r>
          </w:p>
          <w:p w14:paraId="3D85D7AE" w14:textId="3B428CB6" w:rsidR="008B4EDA" w:rsidRPr="00D40AE1" w:rsidRDefault="00781673" w:rsidP="00781673">
            <w:pPr>
              <w:spacing w:before="80" w:after="80"/>
              <w:contextualSpacing/>
              <w:rPr>
                <w:sz w:val="27"/>
                <w:szCs w:val="27"/>
              </w:rPr>
            </w:pPr>
            <w:r>
              <w:rPr>
                <w:sz w:val="27"/>
                <w:szCs w:val="27"/>
              </w:rPr>
              <w:t>+</w:t>
            </w:r>
            <w:r w:rsidRPr="00323C22">
              <w:rPr>
                <w:sz w:val="27"/>
                <w:szCs w:val="27"/>
              </w:rPr>
              <w:t xml:space="preserve"> </w:t>
            </w:r>
            <w:r>
              <w:rPr>
                <w:sz w:val="27"/>
                <w:szCs w:val="27"/>
              </w:rPr>
              <w:t xml:space="preserve"> </w:t>
            </w:r>
            <w:r w:rsidRPr="00323C22">
              <w:rPr>
                <w:sz w:val="27"/>
                <w:szCs w:val="27"/>
              </w:rPr>
              <w:t>Hyđrat carbon</w:t>
            </w:r>
            <w:r>
              <w:rPr>
                <w:sz w:val="27"/>
                <w:szCs w:val="27"/>
              </w:rPr>
              <w:t xml:space="preserve"> </w:t>
            </w:r>
            <w:r w:rsidRPr="00D40AE1">
              <w:rPr>
                <w:sz w:val="27"/>
                <w:szCs w:val="27"/>
              </w:rPr>
              <w:t xml:space="preserve">≥ </w:t>
            </w:r>
            <w:r w:rsidRPr="00323C22">
              <w:rPr>
                <w:sz w:val="27"/>
                <w:szCs w:val="27"/>
              </w:rPr>
              <w:t>6</w:t>
            </w:r>
            <w:r>
              <w:rPr>
                <w:sz w:val="27"/>
                <w:szCs w:val="27"/>
              </w:rPr>
              <w:t>,5</w:t>
            </w:r>
            <w:r w:rsidRPr="00323C22">
              <w:rPr>
                <w:sz w:val="27"/>
                <w:szCs w:val="27"/>
              </w:rPr>
              <w:t>g</w:t>
            </w:r>
          </w:p>
        </w:tc>
      </w:tr>
    </w:tbl>
    <w:p w14:paraId="4E9C4A66" w14:textId="428D5727" w:rsidR="00661E25" w:rsidRPr="00180F17" w:rsidRDefault="00275F8D" w:rsidP="004E2616">
      <w:pPr>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.3. Các yêu cầu khác</w:t>
      </w:r>
    </w:p>
    <w:p w14:paraId="7E28B2CD" w14:textId="77777777" w:rsidR="00DB166D" w:rsidRPr="0052573E" w:rsidRDefault="00DB166D" w:rsidP="00D40AE1">
      <w:pPr>
        <w:pStyle w:val="SectionVIHeader0"/>
        <w:spacing w:before="60" w:after="60"/>
        <w:ind w:firstLine="567"/>
        <w:jc w:val="left"/>
        <w:rPr>
          <w:b w:val="0"/>
          <w:sz w:val="27"/>
          <w:szCs w:val="27"/>
          <w:lang w:val="nl-NL"/>
        </w:rPr>
      </w:pPr>
      <w:r w:rsidRPr="0052573E">
        <w:rPr>
          <w:b w:val="0"/>
          <w:sz w:val="27"/>
          <w:szCs w:val="27"/>
          <w:lang w:val="nl-NL"/>
        </w:rPr>
        <w:t>a)  Yêu cầu thời hạn sử dụng của hàng hóa:</w:t>
      </w:r>
    </w:p>
    <w:p w14:paraId="7A6054BC" w14:textId="02DAF511" w:rsidR="00DB166D" w:rsidRPr="0052573E" w:rsidRDefault="00DB166D" w:rsidP="00D40AE1">
      <w:pPr>
        <w:pStyle w:val="SectionVIHeader0"/>
        <w:spacing w:before="60" w:after="60"/>
        <w:ind w:firstLine="567"/>
        <w:jc w:val="both"/>
        <w:rPr>
          <w:b w:val="0"/>
          <w:sz w:val="27"/>
          <w:szCs w:val="27"/>
          <w:lang w:val="nl-NL"/>
        </w:rPr>
      </w:pPr>
      <w:r w:rsidRPr="0052573E">
        <w:rPr>
          <w:b w:val="0"/>
          <w:sz w:val="27"/>
          <w:szCs w:val="27"/>
          <w:lang w:val="nl-NL"/>
        </w:rPr>
        <w:t xml:space="preserve">- Hạn dùng (đối với hàng hóa có thời hạn sử dụng): tính từ thời điểm giao hàng, hàng hóa phải còn hạn sử dụng tối thiểu </w:t>
      </w:r>
      <w:r w:rsidR="00781673">
        <w:rPr>
          <w:b w:val="0"/>
          <w:sz w:val="27"/>
          <w:szCs w:val="27"/>
          <w:lang w:val="nl-NL"/>
        </w:rPr>
        <w:t xml:space="preserve">là </w:t>
      </w:r>
      <w:r w:rsidRPr="0052573E">
        <w:rPr>
          <w:b w:val="0"/>
          <w:sz w:val="27"/>
          <w:szCs w:val="27"/>
          <w:lang w:val="nl-NL"/>
        </w:rPr>
        <w:t>04 tháng .</w:t>
      </w:r>
    </w:p>
    <w:p w14:paraId="5C9FB0A6" w14:textId="77777777" w:rsidR="00DB166D" w:rsidRPr="0052573E" w:rsidRDefault="00DB166D" w:rsidP="00D40AE1">
      <w:pPr>
        <w:pStyle w:val="SectionVIHeader0"/>
        <w:spacing w:before="60" w:after="60"/>
        <w:ind w:firstLine="567"/>
        <w:jc w:val="both"/>
        <w:rPr>
          <w:b w:val="0"/>
          <w:sz w:val="27"/>
          <w:szCs w:val="27"/>
          <w:lang w:val="nl-NL"/>
        </w:rPr>
      </w:pPr>
      <w:r w:rsidRPr="0052573E">
        <w:rPr>
          <w:b w:val="0"/>
          <w:sz w:val="27"/>
          <w:szCs w:val="27"/>
          <w:lang w:val="nl-NL"/>
        </w:rPr>
        <w:t>b) Cam kết:</w:t>
      </w:r>
    </w:p>
    <w:p w14:paraId="7548AFFC" w14:textId="77777777" w:rsidR="00DB166D" w:rsidRPr="00DB166D" w:rsidRDefault="00DB166D" w:rsidP="00D40AE1">
      <w:pPr>
        <w:pStyle w:val="SectionVIHeader0"/>
        <w:spacing w:before="60" w:after="60"/>
        <w:ind w:firstLine="567"/>
        <w:jc w:val="both"/>
        <w:rPr>
          <w:b w:val="0"/>
          <w:sz w:val="27"/>
          <w:szCs w:val="27"/>
          <w:lang w:val="nl-NL"/>
        </w:rPr>
      </w:pPr>
      <w:r w:rsidRPr="00DB166D">
        <w:rPr>
          <w:b w:val="0"/>
          <w:sz w:val="27"/>
          <w:szCs w:val="27"/>
          <w:lang w:val="nl-NL"/>
        </w:rPr>
        <w:t>- Nhà thầu phải cam kết hàng hóa dự thầu mới 100% chưa qua sử dụng.</w:t>
      </w:r>
    </w:p>
    <w:p w14:paraId="00945508" w14:textId="76F9E4F2" w:rsidR="00DB166D" w:rsidRPr="00DB166D" w:rsidRDefault="00DB166D" w:rsidP="00D40AE1">
      <w:pPr>
        <w:pStyle w:val="SectionVIHeader0"/>
        <w:spacing w:before="60" w:after="60"/>
        <w:ind w:firstLine="567"/>
        <w:jc w:val="both"/>
        <w:rPr>
          <w:b w:val="0"/>
          <w:sz w:val="27"/>
          <w:szCs w:val="27"/>
          <w:lang w:val="nl-NL"/>
        </w:rPr>
      </w:pPr>
      <w:r w:rsidRPr="00DB166D">
        <w:rPr>
          <w:b w:val="0"/>
          <w:sz w:val="27"/>
          <w:szCs w:val="27"/>
          <w:lang w:val="nl-NL"/>
        </w:rPr>
        <w:t xml:space="preserve">- Cam kết cung cấp hàng hóa </w:t>
      </w:r>
      <w:r w:rsidR="00781673">
        <w:rPr>
          <w:b w:val="0"/>
          <w:sz w:val="27"/>
          <w:szCs w:val="27"/>
          <w:lang w:val="nl-NL"/>
        </w:rPr>
        <w:t>từ</w:t>
      </w:r>
      <w:r w:rsidRPr="00DB166D">
        <w:rPr>
          <w:b w:val="0"/>
          <w:sz w:val="27"/>
          <w:szCs w:val="27"/>
          <w:lang w:val="nl-NL"/>
        </w:rPr>
        <w:t xml:space="preserve"> </w:t>
      </w:r>
      <w:r w:rsidR="00D40AE1">
        <w:rPr>
          <w:b w:val="0"/>
          <w:sz w:val="27"/>
          <w:szCs w:val="27"/>
          <w:lang w:val="nl-NL"/>
        </w:rPr>
        <w:t>07</w:t>
      </w:r>
      <w:r w:rsidRPr="00DB166D">
        <w:rPr>
          <w:b w:val="0"/>
          <w:sz w:val="27"/>
          <w:szCs w:val="27"/>
          <w:lang w:val="nl-NL"/>
        </w:rPr>
        <w:t xml:space="preserve"> </w:t>
      </w:r>
      <w:r w:rsidR="00781673">
        <w:rPr>
          <w:b w:val="0"/>
          <w:sz w:val="27"/>
          <w:szCs w:val="27"/>
          <w:lang w:val="nl-NL"/>
        </w:rPr>
        <w:t xml:space="preserve">đến 10 </w:t>
      </w:r>
      <w:r w:rsidRPr="00DB166D">
        <w:rPr>
          <w:b w:val="0"/>
          <w:sz w:val="27"/>
          <w:szCs w:val="27"/>
          <w:lang w:val="nl-NL"/>
        </w:rPr>
        <w:t>ngày kể từ khi nhận được yêu cầu giao hàng dự trù của Trung tâm.</w:t>
      </w:r>
    </w:p>
    <w:p w14:paraId="0E067A3F" w14:textId="475E81AA" w:rsidR="00DB166D" w:rsidRPr="00DB166D" w:rsidRDefault="00DB166D" w:rsidP="00D40AE1">
      <w:pPr>
        <w:pStyle w:val="SectionVIHeader0"/>
        <w:spacing w:after="120" w:line="264" w:lineRule="auto"/>
        <w:ind w:firstLine="567"/>
        <w:jc w:val="both"/>
        <w:rPr>
          <w:b w:val="0"/>
          <w:sz w:val="27"/>
          <w:szCs w:val="27"/>
          <w:lang w:val="nl-NL"/>
        </w:rPr>
      </w:pPr>
      <w:r w:rsidRPr="00DB166D">
        <w:rPr>
          <w:b w:val="0"/>
          <w:sz w:val="27"/>
          <w:szCs w:val="27"/>
          <w:lang w:val="nl-NL"/>
        </w:rPr>
        <w:t xml:space="preserve">-  </w:t>
      </w:r>
      <w:r w:rsidRPr="00DB166D">
        <w:rPr>
          <w:b w:val="0"/>
          <w:sz w:val="27"/>
          <w:szCs w:val="27"/>
        </w:rPr>
        <w:t>Trong vòng 03 ngày làm việc kể từ khi nhận được thông báo của Chủ đầu tư về lô hàng cung cấp không đảm bảo chất lượng, nhà thầu phải thu hồi và thay thế bằng hàng hóa khác đáp ứng đúng chất lượng theo yêu cầu hoặc thu hồi khi có yêu cầu của cơ quan chức năng.</w:t>
      </w:r>
    </w:p>
    <w:p w14:paraId="298C746B" w14:textId="76A8D0A0" w:rsidR="00DB166D" w:rsidRPr="00DB166D" w:rsidRDefault="00DB166D" w:rsidP="00D40AE1">
      <w:pPr>
        <w:pStyle w:val="SectionVIHeader0"/>
        <w:spacing w:after="120" w:line="264" w:lineRule="auto"/>
        <w:ind w:firstLine="567"/>
        <w:jc w:val="both"/>
        <w:rPr>
          <w:b w:val="0"/>
          <w:sz w:val="27"/>
          <w:szCs w:val="27"/>
        </w:rPr>
      </w:pPr>
      <w:r w:rsidRPr="00DB166D">
        <w:rPr>
          <w:b w:val="0"/>
          <w:sz w:val="27"/>
          <w:szCs w:val="27"/>
        </w:rPr>
        <w:t xml:space="preserve">- Trường hợp nhà thầu chậm tiến độ giao hàng, Chủ đầu tư không có hàng hóa để sử dụng cho hoạt động của </w:t>
      </w:r>
      <w:r w:rsidR="00781673">
        <w:rPr>
          <w:b w:val="0"/>
          <w:sz w:val="27"/>
          <w:szCs w:val="27"/>
        </w:rPr>
        <w:t>Trung tâm</w:t>
      </w:r>
      <w:r w:rsidRPr="00DB166D">
        <w:rPr>
          <w:b w:val="0"/>
          <w:sz w:val="27"/>
          <w:szCs w:val="27"/>
        </w:rPr>
        <w:t>, Chủ đầu tư có quyền mua của đơn vị khác các loại hàng hóa tương tự để sử dụng thì mọi chi phí phát sinh sẽ do nhà thầu chịu và khấu trừ vào giá của hợp đồng.</w:t>
      </w:r>
    </w:p>
    <w:p w14:paraId="08EC6319" w14:textId="0C5AE2D3" w:rsidR="00DB166D" w:rsidRPr="0052573E" w:rsidRDefault="00DB166D" w:rsidP="00D40AE1">
      <w:pPr>
        <w:pStyle w:val="SectionVIHeader0"/>
        <w:spacing w:after="120" w:line="264" w:lineRule="auto"/>
        <w:ind w:firstLine="567"/>
        <w:jc w:val="both"/>
        <w:rPr>
          <w:b w:val="0"/>
          <w:sz w:val="27"/>
          <w:szCs w:val="27"/>
          <w:lang w:val="nl-NL"/>
        </w:rPr>
      </w:pPr>
      <w:r w:rsidRPr="00DB166D">
        <w:rPr>
          <w:b w:val="0"/>
          <w:sz w:val="27"/>
          <w:szCs w:val="27"/>
        </w:rPr>
        <w:lastRenderedPageBreak/>
        <w:t>- Trong trường hợp xảy ra ngộ độc hoặc những ảnh hưởng xấu do tác động của chất lượng sữa gây nên đối với người sử dụng thì nhà thầu phải chịu hoàn toàn trách nhiệm trước pháp luật.</w:t>
      </w:r>
    </w:p>
    <w:p w14:paraId="5F44E623" w14:textId="77777777" w:rsidR="00DB166D" w:rsidRPr="0088296F" w:rsidRDefault="00DB166D" w:rsidP="00DB166D">
      <w:pPr>
        <w:pStyle w:val="SectionVIHeader0"/>
        <w:spacing w:before="0" w:after="120"/>
        <w:ind w:firstLine="709"/>
        <w:jc w:val="left"/>
        <w:rPr>
          <w:sz w:val="27"/>
          <w:szCs w:val="27"/>
          <w:lang w:val="nl-NL"/>
        </w:rPr>
      </w:pPr>
      <w:r w:rsidRPr="0088296F">
        <w:rPr>
          <w:sz w:val="27"/>
          <w:szCs w:val="27"/>
          <w:lang w:val="nl-NL"/>
        </w:rPr>
        <w:t xml:space="preserve">Mục 2. Bản vẽ: </w:t>
      </w:r>
      <w:r w:rsidRPr="0088296F">
        <w:rPr>
          <w:b w:val="0"/>
          <w:bCs/>
          <w:sz w:val="27"/>
          <w:szCs w:val="27"/>
          <w:lang w:val="nl-NL"/>
        </w:rPr>
        <w:t>Không yêu cầu bản vẽ</w:t>
      </w:r>
    </w:p>
    <w:p w14:paraId="713DC426" w14:textId="1D77A6E8" w:rsidR="00DB166D" w:rsidRDefault="00DB166D" w:rsidP="00DB166D">
      <w:pPr>
        <w:pStyle w:val="SectionVIHeader0"/>
        <w:widowControl w:val="0"/>
        <w:spacing w:before="0" w:after="120"/>
        <w:ind w:firstLine="709"/>
        <w:jc w:val="left"/>
        <w:rPr>
          <w:sz w:val="27"/>
          <w:szCs w:val="27"/>
        </w:rPr>
      </w:pPr>
      <w:r w:rsidRPr="0088296F">
        <w:rPr>
          <w:sz w:val="27"/>
          <w:szCs w:val="27"/>
        </w:rPr>
        <w:t xml:space="preserve">Mục 3. Kiểm tra và thử nghiệm: </w:t>
      </w:r>
    </w:p>
    <w:p w14:paraId="64CD7663" w14:textId="77777777" w:rsidR="00D40AE1" w:rsidRPr="00D40AE1" w:rsidRDefault="00D40AE1" w:rsidP="00D40AE1">
      <w:pPr>
        <w:pStyle w:val="SectionVIHeader0"/>
        <w:widowControl w:val="0"/>
        <w:spacing w:after="120"/>
        <w:ind w:firstLine="567"/>
        <w:jc w:val="left"/>
        <w:rPr>
          <w:b w:val="0"/>
          <w:bCs/>
          <w:sz w:val="27"/>
          <w:szCs w:val="27"/>
        </w:rPr>
      </w:pPr>
      <w:r w:rsidRPr="00D40AE1">
        <w:rPr>
          <w:b w:val="0"/>
          <w:bCs/>
          <w:sz w:val="27"/>
          <w:szCs w:val="27"/>
        </w:rPr>
        <w:t>Các kiểm tra và thử nghiệm cần tiến hành gồm có:</w:t>
      </w:r>
    </w:p>
    <w:p w14:paraId="394396A5" w14:textId="77777777" w:rsidR="00D40AE1" w:rsidRPr="00D40AE1" w:rsidRDefault="00D40AE1" w:rsidP="00D40AE1">
      <w:pPr>
        <w:pStyle w:val="SectionVIHeader0"/>
        <w:widowControl w:val="0"/>
        <w:spacing w:after="120"/>
        <w:ind w:firstLine="567"/>
        <w:jc w:val="left"/>
        <w:rPr>
          <w:b w:val="0"/>
          <w:bCs/>
          <w:sz w:val="27"/>
          <w:szCs w:val="27"/>
        </w:rPr>
      </w:pPr>
      <w:r w:rsidRPr="00D40AE1">
        <w:rPr>
          <w:b w:val="0"/>
          <w:bCs/>
          <w:sz w:val="27"/>
          <w:szCs w:val="27"/>
        </w:rPr>
        <w:t>- Đúng tên hàng hóa, hãng sản xuất, xuất xứ, số lượng theo hợp đồng đã ký kết.</w:t>
      </w:r>
    </w:p>
    <w:p w14:paraId="70F71A3F" w14:textId="77777777" w:rsidR="00D40AE1" w:rsidRPr="00D40AE1" w:rsidRDefault="00D40AE1" w:rsidP="00D40AE1">
      <w:pPr>
        <w:pStyle w:val="SectionVIHeader0"/>
        <w:widowControl w:val="0"/>
        <w:spacing w:after="120"/>
        <w:ind w:firstLine="567"/>
        <w:jc w:val="left"/>
        <w:rPr>
          <w:b w:val="0"/>
          <w:bCs/>
          <w:sz w:val="27"/>
          <w:szCs w:val="27"/>
        </w:rPr>
      </w:pPr>
      <w:r w:rsidRPr="00D40AE1">
        <w:rPr>
          <w:b w:val="0"/>
          <w:bCs/>
          <w:sz w:val="27"/>
          <w:szCs w:val="27"/>
        </w:rPr>
        <w:t>- Hàng hóa được đóng gói, vận chuyển theo khuyến cáo của nhà sản xuất, đảm bảo hàng hoá đạt chất lượng tốt nhất ở thời điểm được bàn giao.</w:t>
      </w:r>
    </w:p>
    <w:p w14:paraId="0D6F1B4B" w14:textId="77777777" w:rsidR="00D40AE1" w:rsidRPr="00D40AE1" w:rsidRDefault="00D40AE1" w:rsidP="00D40AE1">
      <w:pPr>
        <w:pStyle w:val="SectionVIHeader0"/>
        <w:widowControl w:val="0"/>
        <w:spacing w:after="120"/>
        <w:ind w:firstLine="567"/>
        <w:jc w:val="left"/>
        <w:rPr>
          <w:b w:val="0"/>
          <w:bCs/>
          <w:sz w:val="27"/>
          <w:szCs w:val="27"/>
        </w:rPr>
      </w:pPr>
      <w:r w:rsidRPr="00D40AE1">
        <w:rPr>
          <w:b w:val="0"/>
          <w:bCs/>
          <w:sz w:val="27"/>
          <w:szCs w:val="27"/>
        </w:rPr>
        <w:t>- Hàng hoá có nhãn với đầy đủ các thông tin theo quy định hiện hành của pháp luật về hàng hóa.</w:t>
      </w:r>
    </w:p>
    <w:p w14:paraId="7A76C590" w14:textId="77777777" w:rsidR="00D40AE1" w:rsidRPr="00D40AE1" w:rsidRDefault="00D40AE1" w:rsidP="00D40AE1">
      <w:pPr>
        <w:pStyle w:val="SectionVIHeader0"/>
        <w:widowControl w:val="0"/>
        <w:spacing w:after="120"/>
        <w:ind w:firstLine="567"/>
        <w:jc w:val="left"/>
        <w:rPr>
          <w:b w:val="0"/>
          <w:bCs/>
          <w:sz w:val="27"/>
          <w:szCs w:val="27"/>
        </w:rPr>
      </w:pPr>
      <w:r w:rsidRPr="00D40AE1">
        <w:rPr>
          <w:b w:val="0"/>
          <w:bCs/>
          <w:sz w:val="27"/>
          <w:szCs w:val="27"/>
        </w:rPr>
        <w:t>- Thời hạn sử dụng của hàng hoá cung cấp đáp ứng yêu cầu theo quy định của E-HSMT.</w:t>
      </w:r>
    </w:p>
    <w:p w14:paraId="3302F208" w14:textId="77777777" w:rsidR="00D40AE1" w:rsidRPr="00D40AE1" w:rsidRDefault="00D40AE1" w:rsidP="00D40AE1">
      <w:pPr>
        <w:pStyle w:val="SectionVIHeader0"/>
        <w:widowControl w:val="0"/>
        <w:spacing w:after="120"/>
        <w:ind w:firstLine="567"/>
        <w:jc w:val="left"/>
        <w:rPr>
          <w:b w:val="0"/>
          <w:bCs/>
          <w:sz w:val="27"/>
          <w:szCs w:val="27"/>
        </w:rPr>
      </w:pPr>
      <w:r w:rsidRPr="00D40AE1">
        <w:rPr>
          <w:b w:val="0"/>
          <w:bCs/>
          <w:sz w:val="27"/>
          <w:szCs w:val="27"/>
        </w:rPr>
        <w:t>- Thử nghiệm:</w:t>
      </w:r>
    </w:p>
    <w:p w14:paraId="130BE285" w14:textId="77777777" w:rsidR="00D40AE1" w:rsidRPr="00D40AE1" w:rsidRDefault="00D40AE1" w:rsidP="00D40AE1">
      <w:pPr>
        <w:pStyle w:val="SectionVIHeader0"/>
        <w:widowControl w:val="0"/>
        <w:spacing w:after="120"/>
        <w:ind w:firstLine="567"/>
        <w:jc w:val="left"/>
        <w:rPr>
          <w:b w:val="0"/>
          <w:bCs/>
          <w:sz w:val="27"/>
          <w:szCs w:val="27"/>
        </w:rPr>
      </w:pPr>
      <w:r w:rsidRPr="00D40AE1">
        <w:rPr>
          <w:b w:val="0"/>
          <w:bCs/>
          <w:sz w:val="27"/>
          <w:szCs w:val="27"/>
        </w:rPr>
        <w:t>+ Nhà thầu phải tiến hành kiểm tra thử nghiệm hàng hóa dưới sự giám sát của Chủ đầu tư (nếu được yêu cầu) để chứng minh hàng hóa đó có chất lượng, đặc điểm kỹ thuật… phù hợp với các quy định trong hợp đồng.</w:t>
      </w:r>
    </w:p>
    <w:p w14:paraId="49FDB1FA" w14:textId="77777777" w:rsidR="00D40AE1" w:rsidRPr="00D40AE1" w:rsidRDefault="00D40AE1" w:rsidP="00D40AE1">
      <w:pPr>
        <w:pStyle w:val="SectionVIHeader0"/>
        <w:widowControl w:val="0"/>
        <w:spacing w:after="120"/>
        <w:ind w:firstLine="567"/>
        <w:jc w:val="left"/>
        <w:rPr>
          <w:b w:val="0"/>
          <w:bCs/>
          <w:sz w:val="27"/>
          <w:szCs w:val="27"/>
        </w:rPr>
      </w:pPr>
      <w:r w:rsidRPr="00D40AE1">
        <w:rPr>
          <w:b w:val="0"/>
          <w:bCs/>
          <w:sz w:val="27"/>
          <w:szCs w:val="27"/>
        </w:rPr>
        <w:t>+ Chi phí cho việc kiểm tra, thử nghiệm: Mọi chi phí cho việc kiểm tra, thử nghiệm hàng hóa đều do nhà thầu chịu trách nhiệm.</w:t>
      </w:r>
    </w:p>
    <w:p w14:paraId="497DC14B" w14:textId="77777777" w:rsidR="00B314F2" w:rsidRDefault="00B314F2" w:rsidP="004E2616">
      <w:pPr>
        <w:spacing w:after="200" w:line="276" w:lineRule="auto"/>
        <w:ind w:firstLine="709"/>
        <w:jc w:val="left"/>
        <w:rPr>
          <w:i/>
          <w:iCs/>
          <w:sz w:val="28"/>
        </w:rPr>
      </w:pPr>
    </w:p>
    <w:p w14:paraId="53B27CD9" w14:textId="77777777" w:rsidR="00DB166D" w:rsidRDefault="00DB166D" w:rsidP="004E2616">
      <w:pPr>
        <w:spacing w:after="200" w:line="276" w:lineRule="auto"/>
        <w:ind w:firstLine="709"/>
        <w:jc w:val="left"/>
        <w:rPr>
          <w:i/>
          <w:iCs/>
          <w:sz w:val="28"/>
        </w:rPr>
      </w:pPr>
    </w:p>
    <w:p w14:paraId="3AC8D1AE" w14:textId="77777777" w:rsidR="00DB166D" w:rsidRDefault="00DB166D" w:rsidP="004E2616">
      <w:pPr>
        <w:spacing w:after="200" w:line="276" w:lineRule="auto"/>
        <w:ind w:firstLine="709"/>
        <w:jc w:val="left"/>
        <w:rPr>
          <w:i/>
          <w:iCs/>
          <w:sz w:val="28"/>
        </w:rPr>
      </w:pPr>
    </w:p>
    <w:p w14:paraId="14B3CBE4" w14:textId="77777777" w:rsidR="00DB166D" w:rsidRDefault="00DB166D" w:rsidP="004E2616">
      <w:pPr>
        <w:spacing w:after="200" w:line="276" w:lineRule="auto"/>
        <w:ind w:firstLine="709"/>
        <w:jc w:val="left"/>
        <w:rPr>
          <w:i/>
          <w:iCs/>
          <w:sz w:val="28"/>
        </w:rPr>
      </w:pPr>
    </w:p>
    <w:p w14:paraId="67161D39" w14:textId="77777777" w:rsidR="00DB166D" w:rsidRDefault="00DB166D" w:rsidP="004E2616">
      <w:pPr>
        <w:spacing w:after="200" w:line="276" w:lineRule="auto"/>
        <w:ind w:firstLine="709"/>
        <w:jc w:val="left"/>
        <w:rPr>
          <w:i/>
          <w:iCs/>
          <w:sz w:val="28"/>
        </w:rPr>
      </w:pPr>
    </w:p>
    <w:p w14:paraId="0B0B25E8" w14:textId="77777777" w:rsidR="00DB166D" w:rsidRPr="00180F17" w:rsidRDefault="00DB166D" w:rsidP="004E2616">
      <w:pPr>
        <w:spacing w:after="200" w:line="276" w:lineRule="auto"/>
        <w:ind w:firstLine="709"/>
        <w:jc w:val="left"/>
        <w:rPr>
          <w:i/>
          <w:iCs/>
          <w:sz w:val="28"/>
        </w:rPr>
      </w:pPr>
    </w:p>
    <w:p w14:paraId="786D240C" w14:textId="77777777" w:rsidR="00B314F2" w:rsidRPr="00180F17" w:rsidRDefault="00B314F2" w:rsidP="004E2616">
      <w:pPr>
        <w:spacing w:after="200" w:line="276" w:lineRule="auto"/>
        <w:ind w:firstLine="709"/>
        <w:jc w:val="left"/>
        <w:rPr>
          <w:i/>
          <w:iCs/>
          <w:sz w:val="28"/>
        </w:rPr>
      </w:pPr>
    </w:p>
    <w:p w14:paraId="74BCA5B1" w14:textId="77777777" w:rsidR="00B314F2" w:rsidRPr="00180F17" w:rsidRDefault="00B314F2" w:rsidP="004E2616">
      <w:pPr>
        <w:spacing w:after="200" w:line="276" w:lineRule="auto"/>
        <w:ind w:firstLine="709"/>
        <w:jc w:val="left"/>
        <w:rPr>
          <w:i/>
          <w:iCs/>
          <w:sz w:val="28"/>
        </w:rPr>
      </w:pPr>
    </w:p>
    <w:p w14:paraId="36A8FD87" w14:textId="77777777" w:rsidR="00B314F2" w:rsidRDefault="00B314F2" w:rsidP="004E2616">
      <w:pPr>
        <w:spacing w:after="200" w:line="276" w:lineRule="auto"/>
        <w:ind w:firstLine="709"/>
        <w:jc w:val="left"/>
        <w:rPr>
          <w:i/>
          <w:iCs/>
          <w:sz w:val="28"/>
        </w:rPr>
      </w:pPr>
    </w:p>
    <w:p w14:paraId="71DC1D88" w14:textId="77777777" w:rsidR="00781673" w:rsidRDefault="00781673" w:rsidP="004E2616">
      <w:pPr>
        <w:spacing w:after="200" w:line="276" w:lineRule="auto"/>
        <w:ind w:firstLine="709"/>
        <w:jc w:val="left"/>
        <w:rPr>
          <w:i/>
          <w:iCs/>
          <w:sz w:val="28"/>
        </w:rPr>
      </w:pPr>
    </w:p>
    <w:p w14:paraId="7345673E" w14:textId="77777777" w:rsidR="00781673" w:rsidRPr="00180F17" w:rsidRDefault="00781673" w:rsidP="004E2616">
      <w:pPr>
        <w:spacing w:after="200" w:line="276" w:lineRule="auto"/>
        <w:ind w:firstLine="709"/>
        <w:jc w:val="left"/>
        <w:rPr>
          <w:i/>
          <w:iCs/>
          <w:sz w:val="28"/>
        </w:rPr>
      </w:pPr>
    </w:p>
    <w:p w14:paraId="18E18F86" w14:textId="77777777" w:rsidR="00B314F2" w:rsidRPr="00180F17" w:rsidRDefault="00B314F2" w:rsidP="004E2616">
      <w:pPr>
        <w:spacing w:after="200" w:line="276" w:lineRule="auto"/>
        <w:ind w:firstLine="709"/>
        <w:jc w:val="left"/>
        <w:rPr>
          <w:i/>
          <w:iCs/>
          <w:sz w:val="28"/>
        </w:rPr>
      </w:pPr>
    </w:p>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76ED6" w14:textId="77777777" w:rsidR="00482F4E" w:rsidRDefault="00482F4E" w:rsidP="0005772F">
      <w:r>
        <w:separator/>
      </w:r>
    </w:p>
  </w:endnote>
  <w:endnote w:type="continuationSeparator" w:id="0">
    <w:p w14:paraId="35972C51" w14:textId="77777777" w:rsidR="00482F4E" w:rsidRDefault="00482F4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E6732" w14:textId="77777777" w:rsidR="00482F4E" w:rsidRDefault="00482F4E" w:rsidP="0005772F">
      <w:r>
        <w:separator/>
      </w:r>
    </w:p>
  </w:footnote>
  <w:footnote w:type="continuationSeparator" w:id="0">
    <w:p w14:paraId="7D99DA9A" w14:textId="77777777" w:rsidR="00482F4E" w:rsidRDefault="00482F4E"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1C85CD5"/>
    <w:multiLevelType w:val="hybridMultilevel"/>
    <w:tmpl w:val="E04E8C40"/>
    <w:lvl w:ilvl="0" w:tplc="DF262F1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32937"/>
    <w:multiLevelType w:val="multilevel"/>
    <w:tmpl w:val="6AC80BA6"/>
    <w:lvl w:ilvl="0">
      <w:start w:val="1"/>
      <w:numFmt w:val="decimal"/>
      <w:lvlText w:val="%1."/>
      <w:lvlJc w:val="left"/>
      <w:pPr>
        <w:ind w:left="390" w:hanging="390"/>
      </w:pPr>
      <w:rPr>
        <w:rFonts w:hint="default"/>
        <w:b/>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7"/>
  </w:num>
  <w:num w:numId="3">
    <w:abstractNumId w:val="35"/>
  </w:num>
  <w:num w:numId="4">
    <w:abstractNumId w:val="7"/>
  </w:num>
  <w:num w:numId="5">
    <w:abstractNumId w:val="18"/>
  </w:num>
  <w:num w:numId="6">
    <w:abstractNumId w:val="26"/>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8"/>
  </w:num>
  <w:num w:numId="11">
    <w:abstractNumId w:val="28"/>
  </w:num>
  <w:num w:numId="12">
    <w:abstractNumId w:val="33"/>
  </w:num>
  <w:num w:numId="13">
    <w:abstractNumId w:val="11"/>
  </w:num>
  <w:num w:numId="14">
    <w:abstractNumId w:val="23"/>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4"/>
  </w:num>
  <w:num w:numId="19">
    <w:abstractNumId w:val="4"/>
  </w:num>
  <w:num w:numId="20">
    <w:abstractNumId w:val="32"/>
  </w:num>
  <w:num w:numId="21">
    <w:abstractNumId w:val="21"/>
  </w:num>
  <w:num w:numId="22">
    <w:abstractNumId w:val="29"/>
  </w:num>
  <w:num w:numId="23">
    <w:abstractNumId w:val="16"/>
  </w:num>
  <w:num w:numId="24">
    <w:abstractNumId w:val="31"/>
  </w:num>
  <w:num w:numId="25">
    <w:abstractNumId w:val="14"/>
  </w:num>
  <w:num w:numId="26">
    <w:abstractNumId w:val="37"/>
  </w:num>
  <w:num w:numId="27">
    <w:abstractNumId w:val="6"/>
  </w:num>
  <w:num w:numId="28">
    <w:abstractNumId w:val="24"/>
  </w:num>
  <w:num w:numId="29">
    <w:abstractNumId w:val="20"/>
  </w:num>
  <w:num w:numId="30">
    <w:abstractNumId w:val="15"/>
  </w:num>
  <w:num w:numId="31">
    <w:abstractNumId w:val="22"/>
  </w:num>
  <w:num w:numId="32">
    <w:abstractNumId w:val="2"/>
  </w:num>
  <w:num w:numId="33">
    <w:abstractNumId w:val="9"/>
  </w:num>
  <w:num w:numId="34">
    <w:abstractNumId w:val="36"/>
  </w:num>
  <w:num w:numId="35">
    <w:abstractNumId w:val="10"/>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30"/>
  </w:num>
  <w:num w:numId="38">
    <w:abstractNumId w:val="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89E"/>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0FEE"/>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1BE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0F5A"/>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109"/>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33F"/>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2C9"/>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8BB"/>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60FC"/>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4CD"/>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334"/>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96"/>
    <w:rsid w:val="003A0BE6"/>
    <w:rsid w:val="003A10E3"/>
    <w:rsid w:val="003A124F"/>
    <w:rsid w:val="003A133E"/>
    <w:rsid w:val="003A3023"/>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B7F48"/>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3A02"/>
    <w:rsid w:val="003F4775"/>
    <w:rsid w:val="003F562B"/>
    <w:rsid w:val="003F56D4"/>
    <w:rsid w:val="003F629F"/>
    <w:rsid w:val="003F6781"/>
    <w:rsid w:val="003F67D7"/>
    <w:rsid w:val="00400293"/>
    <w:rsid w:val="00400BC6"/>
    <w:rsid w:val="00400E1D"/>
    <w:rsid w:val="00401046"/>
    <w:rsid w:val="0040223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0C7E"/>
    <w:rsid w:val="004819E5"/>
    <w:rsid w:val="00481C92"/>
    <w:rsid w:val="0048201C"/>
    <w:rsid w:val="00482180"/>
    <w:rsid w:val="00482230"/>
    <w:rsid w:val="0048228D"/>
    <w:rsid w:val="004826C1"/>
    <w:rsid w:val="00482F4E"/>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228"/>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5E2C"/>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1F9"/>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61A4"/>
    <w:rsid w:val="004C76BB"/>
    <w:rsid w:val="004C7EEA"/>
    <w:rsid w:val="004D0841"/>
    <w:rsid w:val="004D1366"/>
    <w:rsid w:val="004D3F0E"/>
    <w:rsid w:val="004D427F"/>
    <w:rsid w:val="004D5227"/>
    <w:rsid w:val="004D53B1"/>
    <w:rsid w:val="004D68A7"/>
    <w:rsid w:val="004D7B51"/>
    <w:rsid w:val="004D7E96"/>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9E6"/>
    <w:rsid w:val="004E6C63"/>
    <w:rsid w:val="004E7C39"/>
    <w:rsid w:val="004F1F87"/>
    <w:rsid w:val="004F2264"/>
    <w:rsid w:val="004F2CF8"/>
    <w:rsid w:val="004F532C"/>
    <w:rsid w:val="004F6355"/>
    <w:rsid w:val="004F6DA1"/>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36EEC"/>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2C0"/>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0A5"/>
    <w:rsid w:val="00681157"/>
    <w:rsid w:val="006813C6"/>
    <w:rsid w:val="006815C9"/>
    <w:rsid w:val="0068182C"/>
    <w:rsid w:val="00681EE6"/>
    <w:rsid w:val="006821F3"/>
    <w:rsid w:val="0068401A"/>
    <w:rsid w:val="006844E4"/>
    <w:rsid w:val="0068486F"/>
    <w:rsid w:val="00684E0E"/>
    <w:rsid w:val="00685538"/>
    <w:rsid w:val="00685878"/>
    <w:rsid w:val="0068599A"/>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1644"/>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4AF8"/>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1673"/>
    <w:rsid w:val="00782599"/>
    <w:rsid w:val="00782AAD"/>
    <w:rsid w:val="00782E26"/>
    <w:rsid w:val="00783307"/>
    <w:rsid w:val="007833F6"/>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757"/>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580"/>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346"/>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06"/>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4EDA"/>
    <w:rsid w:val="008B594C"/>
    <w:rsid w:val="008B61F7"/>
    <w:rsid w:val="008B6E61"/>
    <w:rsid w:val="008B6FD0"/>
    <w:rsid w:val="008B74BE"/>
    <w:rsid w:val="008C026A"/>
    <w:rsid w:val="008C1323"/>
    <w:rsid w:val="008C1359"/>
    <w:rsid w:val="008C179D"/>
    <w:rsid w:val="008C1AF9"/>
    <w:rsid w:val="008C30EF"/>
    <w:rsid w:val="008C3101"/>
    <w:rsid w:val="008C31AD"/>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6EB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A55"/>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5484"/>
    <w:rsid w:val="00987243"/>
    <w:rsid w:val="0098756D"/>
    <w:rsid w:val="00990931"/>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0DE5"/>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088F"/>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818"/>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5F73"/>
    <w:rsid w:val="00B662B8"/>
    <w:rsid w:val="00B6681D"/>
    <w:rsid w:val="00B70949"/>
    <w:rsid w:val="00B72EAD"/>
    <w:rsid w:val="00B740DB"/>
    <w:rsid w:val="00B74E5A"/>
    <w:rsid w:val="00B7524A"/>
    <w:rsid w:val="00B75860"/>
    <w:rsid w:val="00B761C4"/>
    <w:rsid w:val="00B76383"/>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4965"/>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1F98"/>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4E69"/>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88C"/>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3A0"/>
    <w:rsid w:val="00D0147A"/>
    <w:rsid w:val="00D02784"/>
    <w:rsid w:val="00D02AE0"/>
    <w:rsid w:val="00D03676"/>
    <w:rsid w:val="00D03AC6"/>
    <w:rsid w:val="00D043C7"/>
    <w:rsid w:val="00D0463A"/>
    <w:rsid w:val="00D057B2"/>
    <w:rsid w:val="00D05820"/>
    <w:rsid w:val="00D05ADC"/>
    <w:rsid w:val="00D05F85"/>
    <w:rsid w:val="00D069F2"/>
    <w:rsid w:val="00D07121"/>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AE1"/>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66D"/>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347"/>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5A5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5F77"/>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27B0F"/>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4D4B"/>
    <w:rsid w:val="00F7731F"/>
    <w:rsid w:val="00F77CBD"/>
    <w:rsid w:val="00F8059F"/>
    <w:rsid w:val="00F80655"/>
    <w:rsid w:val="00F809D3"/>
    <w:rsid w:val="00F8249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49FA"/>
    <w:rsid w:val="00FA5848"/>
    <w:rsid w:val="00FA622A"/>
    <w:rsid w:val="00FA6332"/>
    <w:rsid w:val="00FA6920"/>
    <w:rsid w:val="00FB0423"/>
    <w:rsid w:val="00FB04D8"/>
    <w:rsid w:val="00FB19A5"/>
    <w:rsid w:val="00FB2BF2"/>
    <w:rsid w:val="00FB3040"/>
    <w:rsid w:val="00FB3127"/>
    <w:rsid w:val="00FB3157"/>
    <w:rsid w:val="00FB37F9"/>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68E9"/>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611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D0712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D1558-1154-42B5-A5A7-D835F808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4</cp:revision>
  <cp:lastPrinted>2025-10-27T07:42:00Z</cp:lastPrinted>
  <dcterms:created xsi:type="dcterms:W3CDTF">2025-10-29T08:04:00Z</dcterms:created>
  <dcterms:modified xsi:type="dcterms:W3CDTF">2025-10-30T02:48:00Z</dcterms:modified>
</cp:coreProperties>
</file>