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EC25F" w14:textId="77777777" w:rsidR="008E26AA" w:rsidRPr="009B5475" w:rsidRDefault="008E26AA" w:rsidP="009B5475">
      <w:pPr>
        <w:pStyle w:val="Heading1"/>
        <w:spacing w:before="0" w:after="0"/>
        <w:jc w:val="center"/>
        <w:rPr>
          <w:rFonts w:ascii="Times New Roman" w:hAnsi="Times New Roman" w:cs="Times New Roman"/>
          <w:sz w:val="28"/>
          <w:szCs w:val="28"/>
          <w:lang w:val="es-ES"/>
        </w:rPr>
      </w:pPr>
      <w:bookmarkStart w:id="0" w:name="_Toc154510932"/>
      <w:r w:rsidRPr="009B5475">
        <w:rPr>
          <w:rFonts w:ascii="Times New Roman" w:hAnsi="Times New Roman" w:cs="Times New Roman"/>
          <w:sz w:val="28"/>
          <w:szCs w:val="28"/>
          <w:lang w:val="it-IT"/>
        </w:rPr>
        <w:t xml:space="preserve">PHẦN 2. ĐIỀU </w:t>
      </w:r>
      <w:r w:rsidRPr="009B5475">
        <w:rPr>
          <w:rFonts w:ascii="Times New Roman" w:hAnsi="Times New Roman" w:cs="Times New Roman"/>
          <w:sz w:val="28"/>
          <w:szCs w:val="28"/>
          <w:lang w:val="es-ES"/>
        </w:rPr>
        <w:t>KHOẢN THAM CHIẾU</w:t>
      </w:r>
      <w:bookmarkEnd w:id="0"/>
    </w:p>
    <w:p w14:paraId="30B3736E" w14:textId="77777777" w:rsidR="008E26AA" w:rsidRPr="009B5475" w:rsidRDefault="008E26AA" w:rsidP="009B5475">
      <w:pPr>
        <w:pStyle w:val="Heading1"/>
        <w:spacing w:before="0" w:after="0"/>
        <w:jc w:val="center"/>
        <w:rPr>
          <w:rFonts w:ascii="Times New Roman" w:hAnsi="Times New Roman" w:cs="Times New Roman"/>
          <w:sz w:val="28"/>
          <w:szCs w:val="28"/>
          <w:lang w:val="es-ES"/>
        </w:rPr>
      </w:pPr>
      <w:bookmarkStart w:id="1" w:name="_Toc154510933"/>
      <w:r w:rsidRPr="009B5475">
        <w:rPr>
          <w:rFonts w:ascii="Times New Roman" w:hAnsi="Times New Roman" w:cs="Times New Roman"/>
          <w:sz w:val="28"/>
          <w:szCs w:val="28"/>
          <w:lang w:val="es-ES"/>
        </w:rPr>
        <w:t>CHƯƠNG V. ĐIỀU KHOẢN THAM CHIẾU</w:t>
      </w:r>
      <w:bookmarkEnd w:id="1"/>
    </w:p>
    <w:p w14:paraId="6F601049" w14:textId="77777777" w:rsidR="008E26AA" w:rsidRPr="009B5475" w:rsidRDefault="008E26AA" w:rsidP="009B5475">
      <w:pPr>
        <w:ind w:firstLine="720"/>
        <w:rPr>
          <w:bCs/>
          <w:i/>
          <w:iCs/>
          <w:sz w:val="28"/>
          <w:szCs w:val="28"/>
          <w:lang w:val="it-IT"/>
        </w:rPr>
      </w:pPr>
    </w:p>
    <w:p w14:paraId="535DABBE" w14:textId="77777777" w:rsidR="008E26AA" w:rsidRPr="009B5475" w:rsidRDefault="008E26AA" w:rsidP="008E26AA">
      <w:pPr>
        <w:widowControl w:val="0"/>
        <w:spacing w:line="312" w:lineRule="auto"/>
        <w:rPr>
          <w:b/>
          <w:bCs/>
          <w:iCs/>
          <w:sz w:val="26"/>
          <w:szCs w:val="26"/>
          <w:lang w:val="vi-VN"/>
        </w:rPr>
      </w:pPr>
      <w:r w:rsidRPr="009B5475">
        <w:rPr>
          <w:b/>
          <w:bCs/>
          <w:iCs/>
          <w:sz w:val="26"/>
          <w:szCs w:val="26"/>
          <w:lang w:val="vi-VN"/>
        </w:rPr>
        <w:t>1. Bối cảnh</w:t>
      </w:r>
    </w:p>
    <w:p w14:paraId="4B926F2A" w14:textId="77777777" w:rsidR="008E26AA" w:rsidRPr="009B5475" w:rsidRDefault="008E26AA" w:rsidP="008E26AA">
      <w:pPr>
        <w:widowControl w:val="0"/>
        <w:spacing w:line="312" w:lineRule="auto"/>
        <w:rPr>
          <w:iCs/>
          <w:sz w:val="26"/>
          <w:szCs w:val="26"/>
          <w:lang w:val="vi-VN"/>
        </w:rPr>
      </w:pPr>
      <w:r w:rsidRPr="009B5475">
        <w:rPr>
          <w:b/>
          <w:bCs/>
          <w:iCs/>
          <w:sz w:val="26"/>
          <w:szCs w:val="26"/>
          <w:lang w:val="vi-VN"/>
        </w:rPr>
        <w:tab/>
        <w:t>1.1. Khái quát về Dự án và các Gói thầu</w:t>
      </w:r>
    </w:p>
    <w:p w14:paraId="4BBF819D" w14:textId="77777777" w:rsidR="008E26AA" w:rsidRPr="009B5475" w:rsidRDefault="008E26AA" w:rsidP="008E26AA">
      <w:pPr>
        <w:widowControl w:val="0"/>
        <w:spacing w:line="312" w:lineRule="auto"/>
        <w:rPr>
          <w:iCs/>
          <w:sz w:val="26"/>
          <w:szCs w:val="26"/>
          <w:lang w:val="vi-VN"/>
        </w:rPr>
      </w:pPr>
      <w:r w:rsidRPr="009B5475">
        <w:rPr>
          <w:iCs/>
          <w:sz w:val="26"/>
          <w:szCs w:val="26"/>
          <w:lang w:val="vi-VN"/>
        </w:rPr>
        <w:tab/>
      </w:r>
      <w:r w:rsidRPr="009B5475">
        <w:rPr>
          <w:b/>
          <w:bCs/>
          <w:sz w:val="26"/>
          <w:szCs w:val="26"/>
          <w:lang w:val="vi-VN"/>
        </w:rPr>
        <w:t>Tên dự án:</w:t>
      </w:r>
      <w:r w:rsidRPr="009B5475">
        <w:rPr>
          <w:bCs/>
          <w:sz w:val="26"/>
          <w:szCs w:val="26"/>
          <w:lang w:val="vi-VN"/>
        </w:rPr>
        <w:t xml:space="preserve"> </w:t>
      </w:r>
      <w:r w:rsidRPr="009B5475">
        <w:rPr>
          <w:sz w:val="26"/>
          <w:szCs w:val="26"/>
          <w:lang w:val="vi-VN"/>
        </w:rPr>
        <w:t>Hệ thống xử lý nước thải Yên Xá thành phố Hà Nội</w:t>
      </w:r>
      <w:r w:rsidRPr="009B5475">
        <w:rPr>
          <w:bCs/>
          <w:sz w:val="26"/>
          <w:szCs w:val="26"/>
          <w:lang w:val="vi-VN"/>
        </w:rPr>
        <w:t>.</w:t>
      </w:r>
    </w:p>
    <w:p w14:paraId="0CDC3855" w14:textId="77777777" w:rsidR="008E26AA" w:rsidRPr="009B5475" w:rsidRDefault="008E26AA" w:rsidP="008E26AA">
      <w:pPr>
        <w:widowControl w:val="0"/>
        <w:spacing w:line="312" w:lineRule="auto"/>
        <w:rPr>
          <w:iCs/>
          <w:sz w:val="26"/>
          <w:szCs w:val="26"/>
          <w:lang w:val="vi-VN"/>
        </w:rPr>
      </w:pPr>
      <w:r w:rsidRPr="009B5475">
        <w:rPr>
          <w:iCs/>
          <w:sz w:val="26"/>
          <w:szCs w:val="26"/>
          <w:lang w:val="vi-VN"/>
        </w:rPr>
        <w:tab/>
      </w:r>
      <w:r w:rsidRPr="009B5475">
        <w:rPr>
          <w:b/>
          <w:bCs/>
          <w:sz w:val="26"/>
          <w:szCs w:val="26"/>
          <w:lang w:val="vi-VN"/>
        </w:rPr>
        <w:t>Tổng mức đầu tư:</w:t>
      </w:r>
      <w:r w:rsidRPr="009B5475">
        <w:rPr>
          <w:bCs/>
          <w:sz w:val="26"/>
          <w:szCs w:val="26"/>
          <w:lang w:val="vi-VN"/>
        </w:rPr>
        <w:t xml:space="preserve"> 61.566 triệu Yên </w:t>
      </w:r>
      <w:r w:rsidRPr="009B5475">
        <w:rPr>
          <w:bCs/>
          <w:sz w:val="26"/>
          <w:szCs w:val="26"/>
        </w:rPr>
        <w:t>Nhật</w:t>
      </w:r>
      <w:r w:rsidRPr="009B5475">
        <w:rPr>
          <w:bCs/>
          <w:sz w:val="26"/>
          <w:szCs w:val="26"/>
          <w:lang w:val="vi-VN"/>
        </w:rPr>
        <w:t>, tương đương khoảng 16.293.444 triệu Việt Nam đồng.</w:t>
      </w:r>
    </w:p>
    <w:p w14:paraId="7769D59D" w14:textId="77777777" w:rsidR="008E26AA" w:rsidRPr="009B5475" w:rsidRDefault="008E26AA" w:rsidP="008E26AA">
      <w:pPr>
        <w:widowControl w:val="0"/>
        <w:spacing w:line="312" w:lineRule="auto"/>
        <w:rPr>
          <w:iCs/>
          <w:sz w:val="26"/>
          <w:szCs w:val="26"/>
          <w:lang w:val="vi-VN"/>
        </w:rPr>
      </w:pPr>
      <w:r w:rsidRPr="009B5475">
        <w:rPr>
          <w:iCs/>
          <w:sz w:val="26"/>
          <w:szCs w:val="26"/>
          <w:lang w:val="vi-VN"/>
        </w:rPr>
        <w:tab/>
      </w:r>
      <w:r w:rsidRPr="009B5475">
        <w:rPr>
          <w:b/>
          <w:bCs/>
          <w:sz w:val="26"/>
          <w:szCs w:val="26"/>
          <w:lang w:val="vi-VN"/>
        </w:rPr>
        <w:t>Nguồn vốn:</w:t>
      </w:r>
      <w:r w:rsidRPr="009B5475">
        <w:rPr>
          <w:bCs/>
          <w:sz w:val="26"/>
          <w:szCs w:val="26"/>
          <w:lang w:val="vi-VN"/>
        </w:rPr>
        <w:t xml:space="preserve"> </w:t>
      </w:r>
    </w:p>
    <w:p w14:paraId="3234E5D7" w14:textId="77777777" w:rsidR="008E26AA" w:rsidRPr="009B5475" w:rsidRDefault="008E26AA" w:rsidP="008E26AA">
      <w:pPr>
        <w:widowControl w:val="0"/>
        <w:spacing w:line="312" w:lineRule="auto"/>
        <w:rPr>
          <w:iCs/>
          <w:sz w:val="26"/>
          <w:szCs w:val="26"/>
          <w:lang w:val="vi-VN"/>
        </w:rPr>
      </w:pPr>
      <w:r w:rsidRPr="009B5475">
        <w:rPr>
          <w:iCs/>
          <w:sz w:val="26"/>
          <w:szCs w:val="26"/>
          <w:lang w:val="vi-VN"/>
        </w:rPr>
        <w:tab/>
        <w:t xml:space="preserve">- </w:t>
      </w:r>
      <w:r w:rsidRPr="009B5475">
        <w:rPr>
          <w:bCs/>
          <w:sz w:val="26"/>
          <w:szCs w:val="26"/>
          <w:lang w:val="vi-VN"/>
        </w:rPr>
        <w:t>Vốn vay ODA: 56.090 triệu Yên Nhật tương đương 13.709.042 triệu VNĐ (chiếm 84,14% tổng mức đầu tư).</w:t>
      </w:r>
    </w:p>
    <w:p w14:paraId="3262420C" w14:textId="77777777" w:rsidR="008E26AA" w:rsidRPr="009B5475" w:rsidRDefault="008E26AA" w:rsidP="008E26AA">
      <w:pPr>
        <w:widowControl w:val="0"/>
        <w:spacing w:line="312" w:lineRule="auto"/>
        <w:rPr>
          <w:iCs/>
          <w:sz w:val="26"/>
          <w:szCs w:val="26"/>
          <w:lang w:val="vi-VN"/>
        </w:rPr>
      </w:pPr>
      <w:r w:rsidRPr="009B5475">
        <w:rPr>
          <w:iCs/>
          <w:sz w:val="26"/>
          <w:szCs w:val="26"/>
          <w:lang w:val="vi-VN"/>
        </w:rPr>
        <w:tab/>
        <w:t xml:space="preserve">- </w:t>
      </w:r>
      <w:r w:rsidRPr="009B5475">
        <w:rPr>
          <w:bCs/>
          <w:sz w:val="26"/>
          <w:szCs w:val="26"/>
          <w:lang w:val="vi-VN"/>
        </w:rPr>
        <w:t>Vốn vay ODA xác định theo Danh mục các dự án vay vốn t</w:t>
      </w:r>
      <w:r w:rsidRPr="009B5475">
        <w:rPr>
          <w:bCs/>
          <w:sz w:val="26"/>
          <w:szCs w:val="26"/>
        </w:rPr>
        <w:t>í</w:t>
      </w:r>
      <w:r w:rsidRPr="009B5475">
        <w:rPr>
          <w:bCs/>
          <w:sz w:val="26"/>
          <w:szCs w:val="26"/>
          <w:lang w:val="vi-VN"/>
        </w:rPr>
        <w:t>n dụng của Chính phủ Nhật Bản đợt 2 tài khoá 2012 (trong đó có Dự án hệ thống nước thải Yên Xá thành phố Hà Nội) đã được Chính phủ phê duyệt tại thông báo số 9970/VPCP ngày 05/12/2012 của Văn phòng Chính phủ. Đợt đầu vay vốn ODA của Cơ quan hợp tác quốc tế Nhật Bản có giá trị 28.417 triệu Yên Nhật Bản (chiến 46% Tổng mức đầu tư), giai đoạn vay vốn tiếp theo thông qua các Hiệp định vay vốn được JICA cam kết Biên bản thẩm định dự án ký ngày 18/01/2013.</w:t>
      </w:r>
    </w:p>
    <w:p w14:paraId="7E8C9122" w14:textId="77777777" w:rsidR="008E26AA" w:rsidRPr="009B5475" w:rsidRDefault="008E26AA" w:rsidP="008E26AA">
      <w:pPr>
        <w:widowControl w:val="0"/>
        <w:spacing w:line="312" w:lineRule="auto"/>
        <w:rPr>
          <w:iCs/>
          <w:sz w:val="26"/>
          <w:szCs w:val="26"/>
          <w:lang w:val="vi-VN"/>
        </w:rPr>
      </w:pPr>
      <w:r w:rsidRPr="009B5475">
        <w:rPr>
          <w:iCs/>
          <w:sz w:val="26"/>
          <w:szCs w:val="26"/>
          <w:lang w:val="vi-VN"/>
        </w:rPr>
        <w:tab/>
        <w:t xml:space="preserve">- </w:t>
      </w:r>
      <w:r w:rsidRPr="009B5475">
        <w:rPr>
          <w:bCs/>
          <w:sz w:val="26"/>
          <w:szCs w:val="26"/>
          <w:lang w:val="vi-VN"/>
        </w:rPr>
        <w:t>Vốn đối ứng: 9.765 triệu Yên Nhật tương đương 2.584.402 triệu VNĐ (chiếm 15,86% Tổng mức đầu tư).</w:t>
      </w:r>
    </w:p>
    <w:p w14:paraId="71A8D031" w14:textId="77777777" w:rsidR="008E26AA" w:rsidRPr="009B5475" w:rsidRDefault="008E26AA" w:rsidP="008E26AA">
      <w:pPr>
        <w:widowControl w:val="0"/>
        <w:spacing w:line="312" w:lineRule="auto"/>
        <w:rPr>
          <w:iCs/>
          <w:sz w:val="26"/>
          <w:szCs w:val="26"/>
          <w:lang w:val="vi-VN"/>
        </w:rPr>
      </w:pPr>
      <w:r w:rsidRPr="009B5475">
        <w:rPr>
          <w:iCs/>
          <w:sz w:val="26"/>
          <w:szCs w:val="26"/>
          <w:lang w:val="vi-VN"/>
        </w:rPr>
        <w:tab/>
        <w:t xml:space="preserve">- </w:t>
      </w:r>
      <w:r w:rsidRPr="009B5475">
        <w:rPr>
          <w:bCs/>
          <w:sz w:val="26"/>
          <w:szCs w:val="26"/>
          <w:lang w:val="vi-VN"/>
        </w:rPr>
        <w:t>Quy mô dự án: Xây dựng hệ thống xử lý nước thải trên phạm vi lưu vực (S2) khoảng 4.874ha (dân số đến năm 2020 khoảng 900.000 người), bao gồm nhà máy xử lý nước thải công suất 270.000m3/ngày đêm và hệ thống thu gom, cống bao và hệ thống đấu nối (dọc hai bờ sông Tô Lịch, sông Lừ) với tổng chiều dài cống các loại khoảng 52,621km, đường kính từ 400mm - 2.400mm.</w:t>
      </w:r>
    </w:p>
    <w:p w14:paraId="7447D7F7" w14:textId="77777777" w:rsidR="008E26AA" w:rsidRPr="009B5475" w:rsidRDefault="008E26AA" w:rsidP="008E26AA">
      <w:pPr>
        <w:widowControl w:val="0"/>
        <w:spacing w:line="312" w:lineRule="auto"/>
        <w:rPr>
          <w:iCs/>
          <w:sz w:val="26"/>
          <w:szCs w:val="26"/>
          <w:lang w:val="vi-VN"/>
        </w:rPr>
      </w:pPr>
      <w:r w:rsidRPr="009B5475">
        <w:rPr>
          <w:iCs/>
          <w:sz w:val="26"/>
          <w:szCs w:val="26"/>
          <w:lang w:val="vi-VN"/>
        </w:rPr>
        <w:tab/>
        <w:t xml:space="preserve">- </w:t>
      </w:r>
      <w:r w:rsidRPr="009B5475">
        <w:rPr>
          <w:bCs/>
          <w:sz w:val="26"/>
          <w:szCs w:val="26"/>
          <w:lang w:val="vi-VN"/>
        </w:rPr>
        <w:t>Loại, cấp công trình: Loại công trình xử lý nước thải, cấp I.</w:t>
      </w:r>
    </w:p>
    <w:p w14:paraId="03351BCA" w14:textId="77777777" w:rsidR="008E26AA" w:rsidRPr="009B5475" w:rsidRDefault="008E26AA" w:rsidP="008E26AA">
      <w:pPr>
        <w:widowControl w:val="0"/>
        <w:spacing w:line="312" w:lineRule="auto"/>
        <w:rPr>
          <w:iCs/>
          <w:sz w:val="26"/>
          <w:szCs w:val="26"/>
          <w:lang w:val="vi-VN"/>
        </w:rPr>
      </w:pPr>
      <w:r w:rsidRPr="009B5475">
        <w:rPr>
          <w:iCs/>
          <w:sz w:val="26"/>
          <w:szCs w:val="26"/>
          <w:lang w:val="vi-VN"/>
        </w:rPr>
        <w:tab/>
        <w:t xml:space="preserve">- </w:t>
      </w:r>
      <w:r w:rsidRPr="009B5475">
        <w:rPr>
          <w:sz w:val="26"/>
          <w:szCs w:val="26"/>
          <w:lang w:val="vi-VN"/>
        </w:rPr>
        <w:t xml:space="preserve">Địa điểm thực hiện dự án: </w:t>
      </w:r>
    </w:p>
    <w:p w14:paraId="2777CE01" w14:textId="77777777" w:rsidR="008E26AA" w:rsidRPr="009B5475" w:rsidRDefault="008E26AA" w:rsidP="008E26AA">
      <w:pPr>
        <w:widowControl w:val="0"/>
        <w:spacing w:line="312" w:lineRule="auto"/>
        <w:rPr>
          <w:iCs/>
          <w:sz w:val="26"/>
          <w:szCs w:val="26"/>
          <w:lang w:val="vi-VN"/>
        </w:rPr>
      </w:pPr>
      <w:r w:rsidRPr="009B5475">
        <w:rPr>
          <w:iCs/>
          <w:sz w:val="26"/>
          <w:szCs w:val="26"/>
          <w:lang w:val="vi-VN"/>
        </w:rPr>
        <w:tab/>
        <w:t xml:space="preserve">- </w:t>
      </w:r>
      <w:r w:rsidRPr="009B5475">
        <w:rPr>
          <w:bCs/>
          <w:sz w:val="26"/>
          <w:szCs w:val="26"/>
          <w:lang w:val="vi-VN"/>
        </w:rPr>
        <w:t>Nhà máy xử lý nước thải tập trung tại thôn Trung, thôn Thượng, và thôn Chùa Nhĩ, xã Thanh Liệt, huyện Thanh Trì, thành phố Hà Nội.</w:t>
      </w:r>
    </w:p>
    <w:p w14:paraId="3A26C9FE" w14:textId="77777777" w:rsidR="008E26AA" w:rsidRPr="009B5475" w:rsidRDefault="008E26AA" w:rsidP="008E26AA">
      <w:pPr>
        <w:widowControl w:val="0"/>
        <w:spacing w:line="312" w:lineRule="auto"/>
        <w:rPr>
          <w:iCs/>
          <w:sz w:val="26"/>
          <w:szCs w:val="26"/>
          <w:lang w:val="vi-VN"/>
        </w:rPr>
      </w:pPr>
      <w:r w:rsidRPr="009B5475">
        <w:rPr>
          <w:iCs/>
          <w:sz w:val="26"/>
          <w:szCs w:val="26"/>
          <w:lang w:val="vi-VN"/>
        </w:rPr>
        <w:tab/>
        <w:t xml:space="preserve">- </w:t>
      </w:r>
      <w:r w:rsidRPr="009B5475">
        <w:rPr>
          <w:bCs/>
          <w:sz w:val="26"/>
          <w:szCs w:val="26"/>
          <w:lang w:val="vi-VN"/>
        </w:rPr>
        <w:t>Các tuyến cống bao và thu gom nằm trên các đường giao thông hiện tại và quy hoạch.</w:t>
      </w:r>
      <w:r w:rsidRPr="009B5475">
        <w:rPr>
          <w:iCs/>
          <w:sz w:val="26"/>
          <w:szCs w:val="26"/>
          <w:lang w:val="vi-VN"/>
        </w:rPr>
        <w:br/>
      </w:r>
      <w:r w:rsidRPr="009B5475">
        <w:rPr>
          <w:iCs/>
          <w:sz w:val="26"/>
          <w:szCs w:val="26"/>
          <w:lang w:val="vi-VN"/>
        </w:rPr>
        <w:tab/>
        <w:t xml:space="preserve">- </w:t>
      </w:r>
      <w:r w:rsidRPr="009B5475">
        <w:rPr>
          <w:bCs/>
          <w:sz w:val="26"/>
          <w:szCs w:val="26"/>
          <w:lang w:val="vi-VN"/>
        </w:rPr>
        <w:t xml:space="preserve">Thông tin về các gói thầu của dự án </w:t>
      </w:r>
    </w:p>
    <w:p w14:paraId="7D1FE6A4" w14:textId="77777777" w:rsidR="008E26AA" w:rsidRPr="009B5475" w:rsidRDefault="008E26AA" w:rsidP="008E26AA">
      <w:pPr>
        <w:widowControl w:val="0"/>
        <w:spacing w:line="312" w:lineRule="auto"/>
        <w:rPr>
          <w:bCs/>
          <w:i/>
          <w:sz w:val="26"/>
          <w:szCs w:val="26"/>
          <w:lang w:val="vi-VN"/>
        </w:rPr>
      </w:pPr>
      <w:r w:rsidRPr="009B5475">
        <w:rPr>
          <w:iCs/>
          <w:sz w:val="26"/>
          <w:szCs w:val="26"/>
          <w:lang w:val="vi-VN"/>
        </w:rPr>
        <w:tab/>
      </w:r>
      <w:r w:rsidRPr="009B5475">
        <w:rPr>
          <w:bCs/>
          <w:sz w:val="26"/>
          <w:szCs w:val="26"/>
          <w:lang w:val="vi-VN"/>
        </w:rPr>
        <w:t xml:space="preserve">Đến nay Dự án có 50 phần việc/gói thầu đã và đang thực hiện. </w:t>
      </w:r>
      <w:r w:rsidRPr="009B5475">
        <w:rPr>
          <w:bCs/>
          <w:sz w:val="26"/>
          <w:szCs w:val="26"/>
        </w:rPr>
        <w:t xml:space="preserve">Trong đó bao gồm: 36 gói thầu đã thực hiện xong; 13 gói thầu đang thực hiện và 01 gói thầu không thực hiện. </w:t>
      </w:r>
    </w:p>
    <w:p w14:paraId="4BE02BD2" w14:textId="77777777" w:rsidR="008E26AA" w:rsidRPr="009B5475" w:rsidRDefault="008E26AA" w:rsidP="008E26AA">
      <w:pPr>
        <w:widowControl w:val="0"/>
        <w:spacing w:line="312" w:lineRule="auto"/>
        <w:rPr>
          <w:b/>
          <w:iCs/>
          <w:sz w:val="26"/>
          <w:szCs w:val="26"/>
          <w:lang w:val="vi-VN"/>
        </w:rPr>
      </w:pPr>
      <w:r w:rsidRPr="009B5475">
        <w:rPr>
          <w:b/>
          <w:iCs/>
          <w:sz w:val="26"/>
          <w:szCs w:val="26"/>
          <w:lang w:val="vi-VN"/>
        </w:rPr>
        <w:tab/>
        <w:t>1.2. Tình hình thực hiện Dự án, một số vướng mắc chính và lý do chọn Nhà thầu Tư vấn Luật và Hỗ trợ pháp lý</w:t>
      </w:r>
    </w:p>
    <w:p w14:paraId="71FDF612" w14:textId="77777777" w:rsidR="008E26AA" w:rsidRPr="009B5475" w:rsidRDefault="008E26AA" w:rsidP="008E26AA">
      <w:pPr>
        <w:widowControl w:val="0"/>
        <w:spacing w:line="312" w:lineRule="auto"/>
        <w:rPr>
          <w:iCs/>
          <w:sz w:val="26"/>
          <w:szCs w:val="26"/>
          <w:lang w:val="vi-VN"/>
        </w:rPr>
      </w:pPr>
      <w:r w:rsidRPr="009B5475">
        <w:rPr>
          <w:iCs/>
          <w:sz w:val="26"/>
          <w:szCs w:val="26"/>
          <w:lang w:val="vi-VN"/>
        </w:rPr>
        <w:tab/>
      </w:r>
      <w:r w:rsidRPr="009B5475">
        <w:rPr>
          <w:bCs/>
          <w:sz w:val="26"/>
          <w:szCs w:val="26"/>
          <w:lang w:val="vi-VN"/>
        </w:rPr>
        <w:t xml:space="preserve">Dự án Hệ thống xử lý nước thải Yên Xá thành phố Hà Nội sử dụng vốn ODA </w:t>
      </w:r>
      <w:r w:rsidRPr="009B5475">
        <w:rPr>
          <w:bCs/>
          <w:sz w:val="26"/>
          <w:szCs w:val="26"/>
          <w:lang w:val="vi-VN"/>
        </w:rPr>
        <w:lastRenderedPageBreak/>
        <w:t>Nhật Bản. Theo thoả thuận tại Hiệp định vay vốn đã ký và các hồ sơ dự án với Nhà tài trợ JICA, Dự án phải thực hiện sử dụng mẫu hợp đồng FIDIC để ký kết hợp đồng với Tư vấn cũng như các nhà thầu thi công xây lắp các gói thầu. Đây là mẫu hợp đồng được áp dụng trên toàn thế giới cũng như tại Việt Nam trong hoạt động xây dựng đối với các dự án ODA, dự án FDI, dự án sử dụng vốn tư nhân, dự án đấu thầu quốc tế của một số doanh nghiệp có vốn nhà nước. Việc quản lý và thực hiện thành công Dự án là một thách thức lớn đối với tổ chức và đội ngũ nhân viên của Chủ đầu tư về kỹ thuật, công nghệ lẫn nghiệp vụ quản trị hợp đồng, tiến độ, tài chính, đặc biệt là chính trị, các rủi ro về khiếu nại, tranh chấp pháp lý sẽ chỉ phát sinh ở giai đoạn thực hiện.</w:t>
      </w:r>
    </w:p>
    <w:p w14:paraId="36D60820" w14:textId="77777777" w:rsidR="008E26AA" w:rsidRPr="009B5475" w:rsidRDefault="008E26AA" w:rsidP="008E26AA">
      <w:pPr>
        <w:widowControl w:val="0"/>
        <w:spacing w:line="312" w:lineRule="auto"/>
        <w:rPr>
          <w:bCs/>
          <w:sz w:val="26"/>
          <w:szCs w:val="26"/>
        </w:rPr>
      </w:pPr>
      <w:r w:rsidRPr="009B5475">
        <w:rPr>
          <w:iCs/>
          <w:sz w:val="26"/>
          <w:szCs w:val="26"/>
          <w:lang w:val="vi-VN"/>
        </w:rPr>
        <w:tab/>
      </w:r>
      <w:r w:rsidRPr="009B5475">
        <w:rPr>
          <w:bCs/>
          <w:sz w:val="26"/>
          <w:szCs w:val="26"/>
          <w:lang w:val="vi-VN"/>
        </w:rPr>
        <w:t>Hiện nay Mẫu hợp đồng FIDIC có nhiều quy định khác biệt, vẫn còn các quy định chưa thực sự trong tương thích so với pháp luật Việt Nam (ví dụ như các quy định về vai trò của nhà tư vấn, quy trình nghiệm thu công trình, vấn đề bồi thường thiệt hại, v,v). Trong khi đó, kinh nghiệm và sự hiểu biết về hợp đồng FIDIC hiện chưa được phổ biến đầy đủ và toàn diện tại Việt Nam, đặc biệt là đối với các phiên bản mới dẫn đến việc thực hiện hợp đồng của các bên còn gặp phải nhiều tranh chấp, tranh luận hoặc các vấn đề trong giải quyết tranh</w:t>
      </w:r>
    </w:p>
    <w:p w14:paraId="4C028991" w14:textId="77777777" w:rsidR="008E26AA" w:rsidRPr="009B5475" w:rsidRDefault="008E26AA" w:rsidP="008E26AA">
      <w:pPr>
        <w:widowControl w:val="0"/>
        <w:spacing w:line="312" w:lineRule="auto"/>
        <w:rPr>
          <w:iCs/>
          <w:sz w:val="26"/>
          <w:szCs w:val="26"/>
          <w:lang w:val="vi-VN"/>
        </w:rPr>
      </w:pPr>
      <w:r w:rsidRPr="009B5475">
        <w:rPr>
          <w:bCs/>
          <w:sz w:val="26"/>
          <w:szCs w:val="26"/>
          <w:lang w:val="vi-VN"/>
        </w:rPr>
        <w:t xml:space="preserve"> chấp bị kéo dài.</w:t>
      </w:r>
    </w:p>
    <w:p w14:paraId="186466A1" w14:textId="77777777" w:rsidR="008E26AA" w:rsidRPr="009B5475" w:rsidRDefault="008E26AA" w:rsidP="008E26AA">
      <w:pPr>
        <w:widowControl w:val="0"/>
        <w:spacing w:line="312" w:lineRule="auto"/>
        <w:rPr>
          <w:iCs/>
          <w:sz w:val="26"/>
          <w:szCs w:val="26"/>
          <w:lang w:val="vi-VN"/>
        </w:rPr>
      </w:pPr>
      <w:r w:rsidRPr="009B5475">
        <w:rPr>
          <w:iCs/>
          <w:sz w:val="26"/>
          <w:szCs w:val="26"/>
          <w:lang w:val="vi-VN"/>
        </w:rPr>
        <w:tab/>
      </w:r>
      <w:r w:rsidRPr="009B5475">
        <w:rPr>
          <w:bCs/>
          <w:sz w:val="26"/>
          <w:szCs w:val="26"/>
          <w:lang w:val="vi-VN"/>
        </w:rPr>
        <w:t>Ngoài ra, các hợp đồng của Dự án thường có giá trị lớn, tính chất phức tạp, thường xuyên bị tác động bởi nhiều yếu tố chủ quan và khách quan (như việc thay đổi thiết kế, vướng mắc khi thực hiện các thủ tục pháp lý, di dời các công trình ngầm nổi, chất lượng và hiệu quả của dịch vụ tư vấn quản lý dự án …v.v.). Do đó, trong quá trình thực hiện, Chủ đầu tư và các bên liên quan không thể tránh được tranh chấp, mâu thuẫn, rủi ro bị phát sinh chi phí, kéo dài thời gian thi công và xảy ra khiếu nại.</w:t>
      </w:r>
    </w:p>
    <w:p w14:paraId="5EC1F7FE" w14:textId="77777777" w:rsidR="008E26AA" w:rsidRPr="009B5475" w:rsidRDefault="008E26AA" w:rsidP="008E26AA">
      <w:pPr>
        <w:widowControl w:val="0"/>
        <w:spacing w:line="312" w:lineRule="auto"/>
        <w:rPr>
          <w:iCs/>
          <w:sz w:val="26"/>
          <w:szCs w:val="26"/>
          <w:lang w:val="vi-VN"/>
        </w:rPr>
      </w:pPr>
      <w:r w:rsidRPr="009B5475">
        <w:rPr>
          <w:iCs/>
          <w:sz w:val="26"/>
          <w:szCs w:val="26"/>
          <w:lang w:val="vi-VN"/>
        </w:rPr>
        <w:tab/>
      </w:r>
      <w:r w:rsidRPr="009B5475">
        <w:rPr>
          <w:bCs/>
          <w:sz w:val="26"/>
          <w:szCs w:val="26"/>
          <w:lang w:val="vi-VN"/>
        </w:rPr>
        <w:t xml:space="preserve">Trên thực tế, việc thực hiện gói thầu của Dự án Yên Xá đã và đang gặp phải nhiều khó khăn trong các vấn đề như sự khác biệt về ngôn ngữ; vướng mắc trong các qui định của pháp luật Việt Nam; các khó khăn về công trình ngầm nổi; việc thay đổi thiết kế Bản vẽ thi công; thực hiện các thủ tục pháp lý; chất lượng tư vấn dự án cũng như trực tiếp với Tư vấn Dự án. Theo thông lệ quốc tế, quyền khiếu nại của các Nhà thầu, cơ chế giải quyết khiếu nại đã được quy định cụ thể trong mẫu hợp đồng FIDIC áp dụng cho các Dự án, tuy nhiên, trong hệ thống quy định pháp luật Việt Nam hiện nay lại chưa có hướng dẫn cụ thể về đánh giá, thẩm định chi phí phát sinh do kéo dài thời gian khiếu nại bởi Nhà thầu, về thủ tục thành lập, dự toán chi phí và bố trí vốn thanh toán cho Ban giải quyết tranh chấp theo điều kiện Hợp đồng FIDIC,… </w:t>
      </w:r>
    </w:p>
    <w:p w14:paraId="5253AC61" w14:textId="77777777" w:rsidR="008E26AA" w:rsidRPr="009B5475" w:rsidRDefault="008E26AA" w:rsidP="008E26AA">
      <w:pPr>
        <w:widowControl w:val="0"/>
        <w:tabs>
          <w:tab w:val="left" w:pos="993"/>
        </w:tabs>
        <w:spacing w:line="312" w:lineRule="auto"/>
        <w:ind w:firstLine="709"/>
        <w:rPr>
          <w:bCs/>
          <w:sz w:val="26"/>
          <w:szCs w:val="26"/>
          <w:lang w:val="vi-VN"/>
        </w:rPr>
      </w:pPr>
      <w:r w:rsidRPr="009B5475">
        <w:rPr>
          <w:bCs/>
          <w:sz w:val="26"/>
          <w:szCs w:val="26"/>
          <w:lang w:val="vi-VN"/>
        </w:rPr>
        <w:t>Hiện nay, các gói thầu đang thực hiện bằng nguồn vốn ODA phát sinh một số khiếu nại, khiếu kiện có khả năng tiềm ẩn những rủi ro gây ảnh hưởng đến tiến độ, chất lượng, chi phí cũng như an toàn của Dự án, như:</w:t>
      </w:r>
    </w:p>
    <w:p w14:paraId="6F08EEA9" w14:textId="77777777" w:rsidR="008E26AA" w:rsidRPr="009B5475" w:rsidRDefault="008E26AA" w:rsidP="008E26AA">
      <w:pPr>
        <w:widowControl w:val="0"/>
        <w:tabs>
          <w:tab w:val="left" w:pos="993"/>
        </w:tabs>
        <w:spacing w:line="312" w:lineRule="auto"/>
        <w:ind w:firstLine="709"/>
        <w:rPr>
          <w:bCs/>
          <w:sz w:val="26"/>
          <w:szCs w:val="26"/>
          <w:lang w:val="vi-VN"/>
        </w:rPr>
      </w:pPr>
      <w:r w:rsidRPr="009B5475">
        <w:rPr>
          <w:bCs/>
          <w:sz w:val="26"/>
          <w:szCs w:val="26"/>
        </w:rPr>
        <w:t xml:space="preserve">- </w:t>
      </w:r>
      <w:r w:rsidRPr="009B5475">
        <w:rPr>
          <w:bCs/>
          <w:sz w:val="26"/>
          <w:szCs w:val="26"/>
          <w:lang w:val="vi-VN"/>
        </w:rPr>
        <w:t xml:space="preserve">Đối với gói thầu dịch vụ tư vấn: Khiếu nại CĐT do yêu cầu nội dung ngoài hợp </w:t>
      </w:r>
      <w:r w:rsidRPr="009B5475">
        <w:rPr>
          <w:bCs/>
          <w:sz w:val="26"/>
          <w:szCs w:val="26"/>
          <w:lang w:val="vi-VN"/>
        </w:rPr>
        <w:lastRenderedPageBreak/>
        <w:t>đồng dịch vụ tư vấn; Khiếu nại CĐT không tuân thủ quy định về ngôn ngữ; Khiếu nại CĐT do gây trở ngại nghiêm trọng đến hoạt động dịch vụ tư vấn</w:t>
      </w:r>
      <w:r w:rsidRPr="009B5475">
        <w:rPr>
          <w:bCs/>
          <w:sz w:val="26"/>
          <w:szCs w:val="26"/>
        </w:rPr>
        <w:t>.</w:t>
      </w:r>
    </w:p>
    <w:p w14:paraId="44B8B90A" w14:textId="77777777" w:rsidR="008E26AA" w:rsidRPr="009B5475" w:rsidRDefault="008E26AA" w:rsidP="008E26AA">
      <w:pPr>
        <w:widowControl w:val="0"/>
        <w:tabs>
          <w:tab w:val="left" w:pos="993"/>
        </w:tabs>
        <w:spacing w:line="312" w:lineRule="auto"/>
        <w:ind w:firstLine="709"/>
        <w:rPr>
          <w:bCs/>
          <w:sz w:val="26"/>
          <w:szCs w:val="26"/>
        </w:rPr>
      </w:pPr>
      <w:r w:rsidRPr="009B5475">
        <w:rPr>
          <w:bCs/>
          <w:sz w:val="26"/>
          <w:szCs w:val="26"/>
        </w:rPr>
        <w:t>- Đối với gói thầu số 1 (Xây dựng nhà máy xử lý nước thải Yên Xá công suất 270.000m3/ngày đêm): Khiếu nại gia hạn và phát sinh chi phí do yếu tố bất khả kháng; Khiếu nại chủ đầu tư do chậm phê duyệt hồ sơ thiết kế bản vẽ thi công đã được đơn vị tư vấn chấp thuận; Điều chỉnh thiết kế; Vướng mắc công trình hiện trạng.</w:t>
      </w:r>
    </w:p>
    <w:p w14:paraId="7D9F80FB" w14:textId="77777777" w:rsidR="008E26AA" w:rsidRPr="009B5475" w:rsidRDefault="008E26AA" w:rsidP="008E26AA">
      <w:pPr>
        <w:widowControl w:val="0"/>
        <w:tabs>
          <w:tab w:val="left" w:pos="993"/>
        </w:tabs>
        <w:spacing w:line="312" w:lineRule="auto"/>
        <w:ind w:firstLine="709"/>
        <w:rPr>
          <w:bCs/>
          <w:sz w:val="26"/>
          <w:szCs w:val="26"/>
        </w:rPr>
      </w:pPr>
      <w:r w:rsidRPr="009B5475">
        <w:rPr>
          <w:bCs/>
          <w:sz w:val="26"/>
          <w:szCs w:val="26"/>
        </w:rPr>
        <w:t xml:space="preserve">- Đối với gói thầu số 2 (Xây dựng hệ thống cống bao cho sông Tô Lịch và cống chính): </w:t>
      </w:r>
    </w:p>
    <w:p w14:paraId="6B2420E8" w14:textId="77777777" w:rsidR="008E26AA" w:rsidRPr="009B5475" w:rsidRDefault="008E26AA" w:rsidP="008E26AA">
      <w:pPr>
        <w:widowControl w:val="0"/>
        <w:tabs>
          <w:tab w:val="left" w:pos="993"/>
        </w:tabs>
        <w:spacing w:line="312" w:lineRule="auto"/>
        <w:ind w:firstLine="709"/>
        <w:rPr>
          <w:bCs/>
          <w:sz w:val="26"/>
          <w:szCs w:val="26"/>
        </w:rPr>
      </w:pPr>
      <w:r w:rsidRPr="009B5475">
        <w:rPr>
          <w:bCs/>
          <w:sz w:val="26"/>
          <w:szCs w:val="26"/>
        </w:rPr>
        <w:t>+ Khiếu nại tạm thời lần 2 cho việc gia hạn Thời gian Hoàn thành và thanh toán Chi phí phát sinh - Ảnh hưởng của sự kiện Bất khả kháng do COVID-19 và những thay đổi về Luật pháp.</w:t>
      </w:r>
    </w:p>
    <w:p w14:paraId="640F4AB5" w14:textId="77777777" w:rsidR="008E26AA" w:rsidRPr="009B5475" w:rsidRDefault="008E26AA" w:rsidP="008E26AA">
      <w:pPr>
        <w:widowControl w:val="0"/>
        <w:tabs>
          <w:tab w:val="left" w:pos="993"/>
        </w:tabs>
        <w:spacing w:line="312" w:lineRule="auto"/>
        <w:ind w:firstLine="709"/>
        <w:rPr>
          <w:bCs/>
          <w:sz w:val="26"/>
          <w:szCs w:val="26"/>
        </w:rPr>
      </w:pPr>
      <w:r w:rsidRPr="009B5475">
        <w:rPr>
          <w:bCs/>
          <w:sz w:val="26"/>
          <w:szCs w:val="26"/>
        </w:rPr>
        <w:t>+ Khiếu nại gia hạn Thời gian Hoàn thành và thanh toán Chi phí phát sinh - Chậm trễ chấp thuận đơn vị sản xuất ống cống kích ngầm</w:t>
      </w:r>
    </w:p>
    <w:p w14:paraId="39B1E748" w14:textId="77777777" w:rsidR="008E26AA" w:rsidRPr="009B5475" w:rsidRDefault="008E26AA" w:rsidP="008E26AA">
      <w:pPr>
        <w:widowControl w:val="0"/>
        <w:tabs>
          <w:tab w:val="left" w:pos="993"/>
        </w:tabs>
        <w:spacing w:line="312" w:lineRule="auto"/>
        <w:ind w:firstLine="709"/>
        <w:rPr>
          <w:bCs/>
          <w:sz w:val="26"/>
          <w:szCs w:val="26"/>
        </w:rPr>
      </w:pPr>
      <w:r w:rsidRPr="009B5475">
        <w:rPr>
          <w:bCs/>
          <w:sz w:val="26"/>
          <w:szCs w:val="26"/>
        </w:rPr>
        <w:t>+ Khiếu nại tạm thời lần 2 cho việc gia hạn Thời gian Hoàn thành và thanh toán Chi phí phát sinh - Ảnh hưởng của chậm trễ do công tác di dời cây xanh phát sinh. Thủ tục di dời, hoàn trả cây xanh.</w:t>
      </w:r>
    </w:p>
    <w:p w14:paraId="790293B6" w14:textId="77777777" w:rsidR="008E26AA" w:rsidRPr="009B5475" w:rsidRDefault="008E26AA" w:rsidP="008E26AA">
      <w:pPr>
        <w:widowControl w:val="0"/>
        <w:tabs>
          <w:tab w:val="left" w:pos="993"/>
        </w:tabs>
        <w:spacing w:line="312" w:lineRule="auto"/>
        <w:ind w:firstLine="709"/>
        <w:rPr>
          <w:bCs/>
          <w:sz w:val="26"/>
          <w:szCs w:val="26"/>
        </w:rPr>
      </w:pPr>
      <w:r w:rsidRPr="009B5475">
        <w:rPr>
          <w:bCs/>
          <w:sz w:val="26"/>
          <w:szCs w:val="26"/>
        </w:rPr>
        <w:t>+ Khiếu nại gia hạn Thời gian Hoàn thành và thanh toán Chi phí phát sinh - Chậm phê duyệt các thay đổi thiết kế cho công tác gia cố đất</w:t>
      </w:r>
    </w:p>
    <w:p w14:paraId="72E9B629" w14:textId="77777777" w:rsidR="008E26AA" w:rsidRPr="009B5475" w:rsidRDefault="008E26AA" w:rsidP="008E26AA">
      <w:pPr>
        <w:widowControl w:val="0"/>
        <w:tabs>
          <w:tab w:val="left" w:pos="993"/>
        </w:tabs>
        <w:spacing w:line="312" w:lineRule="auto"/>
        <w:ind w:firstLine="709"/>
        <w:rPr>
          <w:bCs/>
          <w:sz w:val="26"/>
          <w:szCs w:val="26"/>
        </w:rPr>
      </w:pPr>
      <w:r w:rsidRPr="009B5475">
        <w:rPr>
          <w:bCs/>
          <w:sz w:val="26"/>
          <w:szCs w:val="26"/>
        </w:rPr>
        <w:t>+ Khiếu nại gia hạn Thời gian Hoàn thành và thanh toán Chi phí phát sinh - Chậm  trễ phê duyệt các thay đổi cần thiết cho thiết kế cống kích cấp bền 2</w:t>
      </w:r>
    </w:p>
    <w:p w14:paraId="0AFE2547" w14:textId="77777777" w:rsidR="008E26AA" w:rsidRPr="009B5475" w:rsidRDefault="008E26AA" w:rsidP="008E26AA">
      <w:pPr>
        <w:widowControl w:val="0"/>
        <w:tabs>
          <w:tab w:val="left" w:pos="993"/>
        </w:tabs>
        <w:spacing w:line="312" w:lineRule="auto"/>
        <w:ind w:firstLine="709"/>
        <w:rPr>
          <w:bCs/>
          <w:sz w:val="26"/>
          <w:szCs w:val="26"/>
        </w:rPr>
      </w:pPr>
      <w:r w:rsidRPr="009B5475">
        <w:rPr>
          <w:bCs/>
          <w:sz w:val="26"/>
          <w:szCs w:val="26"/>
        </w:rPr>
        <w:t>+ Khiếu nại gia hạn Thời gian Hoàn thành và thanh toán Chi phí phát sinh - Chậm trễ tiếp cận Công trường, ban hành các giấy phép và các Lệnh thay đổi tại các giếng 13.2 đến 13.6</w:t>
      </w:r>
    </w:p>
    <w:p w14:paraId="52E8DB4D" w14:textId="77777777" w:rsidR="008E26AA" w:rsidRPr="009B5475" w:rsidRDefault="008E26AA" w:rsidP="008E26AA">
      <w:pPr>
        <w:widowControl w:val="0"/>
        <w:tabs>
          <w:tab w:val="left" w:pos="993"/>
        </w:tabs>
        <w:spacing w:line="312" w:lineRule="auto"/>
        <w:ind w:firstLine="709"/>
        <w:rPr>
          <w:bCs/>
          <w:sz w:val="26"/>
          <w:szCs w:val="26"/>
        </w:rPr>
      </w:pPr>
      <w:r w:rsidRPr="009B5475">
        <w:rPr>
          <w:bCs/>
          <w:sz w:val="26"/>
          <w:szCs w:val="26"/>
        </w:rPr>
        <w:t>+ Khiếu nại tạm thời lần 2 cho việc gia hạn Thời gian Hoàn thành và thanh toán Chi phí phát sinh – Chậm trễ tiếp cận Công trường và bàn giao giếng 30.0</w:t>
      </w:r>
    </w:p>
    <w:p w14:paraId="4A31EFE4" w14:textId="77777777" w:rsidR="008E26AA" w:rsidRPr="009B5475" w:rsidRDefault="008E26AA" w:rsidP="008E26AA">
      <w:pPr>
        <w:widowControl w:val="0"/>
        <w:tabs>
          <w:tab w:val="left" w:pos="993"/>
        </w:tabs>
        <w:spacing w:line="312" w:lineRule="auto"/>
        <w:ind w:firstLine="709"/>
        <w:rPr>
          <w:bCs/>
          <w:sz w:val="26"/>
          <w:szCs w:val="26"/>
        </w:rPr>
      </w:pPr>
      <w:r w:rsidRPr="009B5475">
        <w:rPr>
          <w:bCs/>
          <w:sz w:val="26"/>
          <w:szCs w:val="26"/>
        </w:rPr>
        <w:t>+ Khiếu nại tạm thời lần 1 cho gia hạn Thời gian Hoàn thành và thanh toán Chi phí phát sinh - Chậm trễ tiếp cận Công trường và bàn giao giếng 14.0</w:t>
      </w:r>
    </w:p>
    <w:p w14:paraId="78CCCC46" w14:textId="77777777" w:rsidR="008E26AA" w:rsidRPr="009B5475" w:rsidRDefault="008E26AA" w:rsidP="008E26AA">
      <w:pPr>
        <w:widowControl w:val="0"/>
        <w:tabs>
          <w:tab w:val="left" w:pos="993"/>
        </w:tabs>
        <w:spacing w:line="312" w:lineRule="auto"/>
        <w:ind w:firstLine="709"/>
        <w:rPr>
          <w:bCs/>
          <w:sz w:val="26"/>
          <w:szCs w:val="26"/>
        </w:rPr>
      </w:pPr>
      <w:r w:rsidRPr="009B5475">
        <w:rPr>
          <w:bCs/>
          <w:sz w:val="26"/>
          <w:szCs w:val="26"/>
        </w:rPr>
        <w:t>+ Khiếu nại tạm thời lần 1 cho gia hạn Thời gian Hoàn thành và thanh toán Chi phí phát sinh - Chậm trễ tiếp cận Công trường, ban hành các giấy phép và các Lệnh thay đổi tại các hố ga 12.1, 12.2, 12.3 (vị trí mặt bằng thi công chật hẹp)</w:t>
      </w:r>
    </w:p>
    <w:p w14:paraId="63C5A073" w14:textId="77777777" w:rsidR="008E26AA" w:rsidRPr="009B5475" w:rsidRDefault="008E26AA" w:rsidP="008E26AA">
      <w:pPr>
        <w:widowControl w:val="0"/>
        <w:tabs>
          <w:tab w:val="left" w:pos="993"/>
        </w:tabs>
        <w:spacing w:line="312" w:lineRule="auto"/>
        <w:ind w:firstLine="709"/>
        <w:rPr>
          <w:bCs/>
          <w:sz w:val="26"/>
          <w:szCs w:val="26"/>
        </w:rPr>
      </w:pPr>
      <w:r w:rsidRPr="009B5475">
        <w:rPr>
          <w:bCs/>
          <w:sz w:val="26"/>
          <w:szCs w:val="26"/>
        </w:rPr>
        <w:t>+ Khiếu nại tạm thời lần 1 cho gia hạn Thời gian Hoàn thành và thanh toán Chi phí phát sinh - Chậm trễ tiếp cận Công trường, ban hành các giấy phép và các Lệnh thay đổi tại các giếng 13/1.0 đến 13/1.14 (vị trí mặt bằng thi công chật hẹp)</w:t>
      </w:r>
    </w:p>
    <w:p w14:paraId="2FA941E8" w14:textId="77777777" w:rsidR="008E26AA" w:rsidRPr="009B5475" w:rsidRDefault="008E26AA" w:rsidP="008E26AA">
      <w:pPr>
        <w:widowControl w:val="0"/>
        <w:tabs>
          <w:tab w:val="left" w:pos="993"/>
        </w:tabs>
        <w:spacing w:line="312" w:lineRule="auto"/>
        <w:ind w:firstLine="709"/>
        <w:rPr>
          <w:bCs/>
          <w:sz w:val="26"/>
          <w:szCs w:val="26"/>
        </w:rPr>
      </w:pPr>
      <w:r w:rsidRPr="009B5475">
        <w:rPr>
          <w:bCs/>
          <w:sz w:val="26"/>
          <w:szCs w:val="26"/>
        </w:rPr>
        <w:t>+ Khiếu nại tạm thời lần 1 cho gia hạn Thời gian Hoàn thành và thanh toán Chi phí phát sinh - Chậm trễ tiếp cận Công trường, ban hành các giấy phép và các Lệnh thay đổi tại các giếng 13/2.0 đến 13.0 (vị trí mặt bằng thi công có mật độ dân cư đông, phức tạp)</w:t>
      </w:r>
    </w:p>
    <w:p w14:paraId="0B522ADD" w14:textId="77777777" w:rsidR="008E26AA" w:rsidRPr="009B5475" w:rsidRDefault="008E26AA" w:rsidP="008E26AA">
      <w:pPr>
        <w:widowControl w:val="0"/>
        <w:tabs>
          <w:tab w:val="left" w:pos="993"/>
        </w:tabs>
        <w:spacing w:line="312" w:lineRule="auto"/>
        <w:ind w:firstLine="709"/>
        <w:rPr>
          <w:bCs/>
          <w:sz w:val="26"/>
          <w:szCs w:val="26"/>
        </w:rPr>
      </w:pPr>
      <w:r w:rsidRPr="009B5475">
        <w:rPr>
          <w:bCs/>
          <w:sz w:val="26"/>
          <w:szCs w:val="26"/>
        </w:rPr>
        <w:lastRenderedPageBreak/>
        <w:t>+ Khiếu nại tạm thời lần 1 cho việc thanh toán các Chi phí phát sinh – Thời gian chờ và kéo dài</w:t>
      </w:r>
    </w:p>
    <w:p w14:paraId="6A4321FF" w14:textId="77777777" w:rsidR="008E26AA" w:rsidRPr="009B5475" w:rsidRDefault="008E26AA" w:rsidP="008E26AA">
      <w:pPr>
        <w:widowControl w:val="0"/>
        <w:tabs>
          <w:tab w:val="left" w:pos="993"/>
        </w:tabs>
        <w:spacing w:line="312" w:lineRule="auto"/>
        <w:ind w:firstLine="709"/>
        <w:rPr>
          <w:bCs/>
          <w:sz w:val="26"/>
          <w:szCs w:val="26"/>
        </w:rPr>
      </w:pPr>
      <w:r w:rsidRPr="009B5475">
        <w:rPr>
          <w:bCs/>
          <w:sz w:val="26"/>
          <w:szCs w:val="26"/>
        </w:rPr>
        <w:t>+ Khiếu nại cho việc thanh toán các chi phí phát sinh cho thời gian chờ của các nguồn lực phục vụ thi công khoan kích ngầm sau ngày 31/03/2023</w:t>
      </w:r>
    </w:p>
    <w:p w14:paraId="2C7C18F1" w14:textId="77777777" w:rsidR="008E26AA" w:rsidRPr="009B5475" w:rsidRDefault="008E26AA" w:rsidP="008E26AA">
      <w:pPr>
        <w:widowControl w:val="0"/>
        <w:tabs>
          <w:tab w:val="left" w:pos="993"/>
        </w:tabs>
        <w:spacing w:line="312" w:lineRule="auto"/>
        <w:ind w:firstLine="709"/>
        <w:rPr>
          <w:bCs/>
          <w:sz w:val="26"/>
          <w:szCs w:val="26"/>
        </w:rPr>
      </w:pPr>
      <w:r w:rsidRPr="009B5475">
        <w:rPr>
          <w:bCs/>
          <w:sz w:val="26"/>
          <w:szCs w:val="26"/>
        </w:rPr>
        <w:t>+ Khiếu nại về Ảnh hưởng của các sự chậm trễ bởi yêu cầu thay đổi thiết kế từ bên thứ ba và chậm trễ ban hành Chỉ dẫn cho công tác thi công giếng tách</w:t>
      </w:r>
    </w:p>
    <w:p w14:paraId="2FD59F35" w14:textId="77777777" w:rsidR="008E26AA" w:rsidRPr="009B5475" w:rsidRDefault="008E26AA" w:rsidP="008E26AA">
      <w:pPr>
        <w:widowControl w:val="0"/>
        <w:tabs>
          <w:tab w:val="left" w:pos="993"/>
        </w:tabs>
        <w:spacing w:line="312" w:lineRule="auto"/>
        <w:ind w:firstLine="709"/>
        <w:rPr>
          <w:bCs/>
          <w:sz w:val="26"/>
          <w:szCs w:val="26"/>
        </w:rPr>
      </w:pPr>
      <w:r w:rsidRPr="009B5475">
        <w:rPr>
          <w:bCs/>
          <w:sz w:val="26"/>
          <w:szCs w:val="26"/>
        </w:rPr>
        <w:t>+ Khiếu nại tạm thời chi phí phát sinh cho các ảnh hưởng của sự kiện bất khả kháng do cơn bão số 3 năm 2024 (Bão Yagi)</w:t>
      </w:r>
    </w:p>
    <w:p w14:paraId="31497CF0" w14:textId="77777777" w:rsidR="008E26AA" w:rsidRPr="009B5475" w:rsidRDefault="008E26AA" w:rsidP="008E26AA">
      <w:pPr>
        <w:widowControl w:val="0"/>
        <w:tabs>
          <w:tab w:val="left" w:pos="993"/>
        </w:tabs>
        <w:spacing w:line="312" w:lineRule="auto"/>
        <w:ind w:firstLine="709"/>
        <w:rPr>
          <w:bCs/>
          <w:sz w:val="26"/>
          <w:szCs w:val="26"/>
        </w:rPr>
      </w:pPr>
      <w:r w:rsidRPr="009B5475">
        <w:rPr>
          <w:bCs/>
          <w:sz w:val="26"/>
          <w:szCs w:val="26"/>
        </w:rPr>
        <w:t>+ Thuyết minh của khiếu nại tạm thời lần 1 cho ảnh hưởng kết hợp của các khiếu nại 0001A, 0002A, 0003A, 0005A, 0006A, 0007A, 0008A, 0009, 0010, 0011, 0012 và 0013.</w:t>
      </w:r>
    </w:p>
    <w:p w14:paraId="6B4ABE01" w14:textId="77777777" w:rsidR="008E26AA" w:rsidRPr="009B5475" w:rsidRDefault="008E26AA" w:rsidP="008E26AA">
      <w:pPr>
        <w:widowControl w:val="0"/>
        <w:tabs>
          <w:tab w:val="left" w:pos="993"/>
        </w:tabs>
        <w:spacing w:line="312" w:lineRule="auto"/>
        <w:ind w:firstLine="709"/>
        <w:rPr>
          <w:bCs/>
          <w:sz w:val="26"/>
          <w:szCs w:val="26"/>
        </w:rPr>
      </w:pPr>
      <w:r w:rsidRPr="009B5475">
        <w:rPr>
          <w:bCs/>
          <w:sz w:val="26"/>
          <w:szCs w:val="26"/>
        </w:rPr>
        <w:t xml:space="preserve">- Đối với gói thầu số 3 (Xây dựng hệ thống cống bao cho sông Lừ): </w:t>
      </w:r>
    </w:p>
    <w:p w14:paraId="2D681CC2" w14:textId="77777777" w:rsidR="008E26AA" w:rsidRPr="009B5475" w:rsidRDefault="008E26AA" w:rsidP="008E26AA">
      <w:pPr>
        <w:widowControl w:val="0"/>
        <w:tabs>
          <w:tab w:val="left" w:pos="993"/>
        </w:tabs>
        <w:spacing w:line="312" w:lineRule="auto"/>
        <w:ind w:firstLine="709"/>
        <w:rPr>
          <w:bCs/>
          <w:sz w:val="26"/>
          <w:szCs w:val="26"/>
        </w:rPr>
      </w:pPr>
      <w:r w:rsidRPr="009B5475">
        <w:rPr>
          <w:bCs/>
          <w:sz w:val="26"/>
          <w:szCs w:val="26"/>
        </w:rPr>
        <w:t xml:space="preserve">+ Nhà thầu khiếu nại: </w:t>
      </w:r>
    </w:p>
    <w:p w14:paraId="0E2403A4" w14:textId="77777777" w:rsidR="008E26AA" w:rsidRPr="009B5475" w:rsidRDefault="008E26AA" w:rsidP="008E26AA">
      <w:pPr>
        <w:widowControl w:val="0"/>
        <w:numPr>
          <w:ilvl w:val="0"/>
          <w:numId w:val="9"/>
        </w:numPr>
        <w:tabs>
          <w:tab w:val="left" w:pos="993"/>
        </w:tabs>
        <w:spacing w:line="312" w:lineRule="auto"/>
        <w:rPr>
          <w:bCs/>
          <w:sz w:val="26"/>
          <w:szCs w:val="26"/>
        </w:rPr>
      </w:pPr>
      <w:r w:rsidRPr="009B5475">
        <w:rPr>
          <w:bCs/>
          <w:sz w:val="26"/>
          <w:szCs w:val="26"/>
        </w:rPr>
        <w:t>CĐT chậm ký hợp đồng chuyển tiếp từ Ban CTNMT sang Ban HTKT&amp;NN</w:t>
      </w:r>
    </w:p>
    <w:p w14:paraId="16AC50CB" w14:textId="77777777" w:rsidR="008E26AA" w:rsidRPr="009B5475" w:rsidRDefault="008E26AA" w:rsidP="008E26AA">
      <w:pPr>
        <w:widowControl w:val="0"/>
        <w:tabs>
          <w:tab w:val="left" w:pos="993"/>
        </w:tabs>
        <w:spacing w:line="312" w:lineRule="auto"/>
        <w:ind w:firstLine="709"/>
        <w:rPr>
          <w:bCs/>
          <w:sz w:val="26"/>
          <w:szCs w:val="26"/>
        </w:rPr>
      </w:pPr>
      <w:r w:rsidRPr="009B5475">
        <w:rPr>
          <w:bCs/>
          <w:sz w:val="26"/>
          <w:szCs w:val="26"/>
        </w:rPr>
        <w:t>+ Chủ đầu tư khiếu nại</w:t>
      </w:r>
    </w:p>
    <w:p w14:paraId="6BA447A5" w14:textId="77777777" w:rsidR="008E26AA" w:rsidRPr="009B5475" w:rsidRDefault="008E26AA" w:rsidP="008E26AA">
      <w:pPr>
        <w:widowControl w:val="0"/>
        <w:numPr>
          <w:ilvl w:val="0"/>
          <w:numId w:val="9"/>
        </w:numPr>
        <w:tabs>
          <w:tab w:val="left" w:pos="993"/>
        </w:tabs>
        <w:spacing w:line="312" w:lineRule="auto"/>
        <w:rPr>
          <w:bCs/>
          <w:sz w:val="26"/>
          <w:szCs w:val="26"/>
        </w:rPr>
      </w:pPr>
      <w:r w:rsidRPr="009B5475">
        <w:rPr>
          <w:bCs/>
          <w:sz w:val="26"/>
          <w:szCs w:val="26"/>
        </w:rPr>
        <w:t>Khiếu nại Nhà thầu do chậm triển khai: Nhà thầu không thi công nhưng không có lý do chính đáng vi phạm tiến độ Hợp đồng (phạt chậm 0,1% giá hợp đồng tối đa không quá 10% giá hợp đồng); Chậm thi công giếng 30.0 làm chậm tiến độ Giếng 30.0 làm chậm tiến độ Gói thầu số 2; Chi phí phát sinh dịch vụ tư vấn với Gói 3 do Nhà thầu chậm triển khai; Chi phí phát sinh do Nhà thầu gói 1 khiếu nại do không đủ công suất để vận hành Nhà máy.</w:t>
      </w:r>
    </w:p>
    <w:p w14:paraId="185D8539" w14:textId="77777777" w:rsidR="008E26AA" w:rsidRPr="009B5475" w:rsidRDefault="008E26AA" w:rsidP="008E26AA">
      <w:pPr>
        <w:widowControl w:val="0"/>
        <w:numPr>
          <w:ilvl w:val="0"/>
          <w:numId w:val="9"/>
        </w:numPr>
        <w:tabs>
          <w:tab w:val="left" w:pos="993"/>
        </w:tabs>
        <w:spacing w:line="312" w:lineRule="auto"/>
        <w:rPr>
          <w:bCs/>
          <w:sz w:val="26"/>
          <w:szCs w:val="26"/>
        </w:rPr>
      </w:pPr>
      <w:r w:rsidRPr="009B5475">
        <w:rPr>
          <w:bCs/>
          <w:sz w:val="26"/>
          <w:szCs w:val="26"/>
        </w:rPr>
        <w:t>Khiếu nại Nhà thầu do gây sụt lún công trình hạ tầng kỹ thuật, nhà dân trong phạm vi thi công nhưng chưa hoàn trả: Sụt lún đường, vỉa hè; Sụt lún 02 hộ dân nhà ông Hoà và ông Tú.</w:t>
      </w:r>
    </w:p>
    <w:p w14:paraId="56CC8DFC" w14:textId="77777777" w:rsidR="008E26AA" w:rsidRPr="009B5475" w:rsidRDefault="008E26AA" w:rsidP="008E26AA">
      <w:pPr>
        <w:widowControl w:val="0"/>
        <w:tabs>
          <w:tab w:val="left" w:pos="993"/>
        </w:tabs>
        <w:spacing w:line="312" w:lineRule="auto"/>
        <w:ind w:firstLine="709"/>
        <w:rPr>
          <w:bCs/>
          <w:sz w:val="26"/>
          <w:szCs w:val="26"/>
        </w:rPr>
      </w:pPr>
      <w:r w:rsidRPr="009B5475">
        <w:rPr>
          <w:bCs/>
          <w:sz w:val="26"/>
          <w:szCs w:val="26"/>
        </w:rPr>
        <w:t>+ Khiếu nại bảo lãnh NH chưa hoàn ứng.</w:t>
      </w:r>
    </w:p>
    <w:p w14:paraId="006FD1D2" w14:textId="77777777" w:rsidR="008E26AA" w:rsidRPr="009B5475" w:rsidRDefault="008E26AA" w:rsidP="008E26AA">
      <w:pPr>
        <w:widowControl w:val="0"/>
        <w:tabs>
          <w:tab w:val="left" w:pos="993"/>
        </w:tabs>
        <w:spacing w:line="312" w:lineRule="auto"/>
        <w:ind w:firstLine="709"/>
        <w:rPr>
          <w:bCs/>
          <w:sz w:val="26"/>
          <w:szCs w:val="26"/>
        </w:rPr>
      </w:pPr>
      <w:r w:rsidRPr="009B5475">
        <w:rPr>
          <w:bCs/>
          <w:sz w:val="26"/>
          <w:szCs w:val="26"/>
        </w:rPr>
        <w:t xml:space="preserve">- Đối với gói thầu số 4 (Xây dựng hệ thống cống cho khu vực Hà Đông và khu đô thị mới): </w:t>
      </w:r>
    </w:p>
    <w:p w14:paraId="5CD10D86" w14:textId="77777777" w:rsidR="008E26AA" w:rsidRPr="009B5475" w:rsidRDefault="008E26AA" w:rsidP="008E26AA">
      <w:pPr>
        <w:widowControl w:val="0"/>
        <w:tabs>
          <w:tab w:val="left" w:pos="993"/>
        </w:tabs>
        <w:spacing w:line="312" w:lineRule="auto"/>
        <w:ind w:firstLine="709"/>
        <w:rPr>
          <w:bCs/>
          <w:sz w:val="26"/>
          <w:szCs w:val="26"/>
        </w:rPr>
      </w:pPr>
      <w:r w:rsidRPr="009B5475">
        <w:rPr>
          <w:bCs/>
          <w:sz w:val="26"/>
          <w:szCs w:val="26"/>
        </w:rPr>
        <w:t>+ Nhà thầu khiếu nại</w:t>
      </w:r>
    </w:p>
    <w:p w14:paraId="5B00BC46" w14:textId="77777777" w:rsidR="008E26AA" w:rsidRPr="009B5475" w:rsidRDefault="008E26AA" w:rsidP="008E26AA">
      <w:pPr>
        <w:widowControl w:val="0"/>
        <w:numPr>
          <w:ilvl w:val="0"/>
          <w:numId w:val="10"/>
        </w:numPr>
        <w:tabs>
          <w:tab w:val="left" w:pos="993"/>
        </w:tabs>
        <w:spacing w:line="312" w:lineRule="auto"/>
        <w:rPr>
          <w:bCs/>
          <w:sz w:val="26"/>
          <w:szCs w:val="26"/>
        </w:rPr>
      </w:pPr>
      <w:r w:rsidRPr="009B5475">
        <w:rPr>
          <w:bCs/>
          <w:sz w:val="26"/>
          <w:szCs w:val="26"/>
        </w:rPr>
        <w:t>CĐT chậm ký hợp đồng chuyển tiếp từ Ban CTNMT sang Ban HTKT&amp;NN</w:t>
      </w:r>
    </w:p>
    <w:p w14:paraId="4643B2A1" w14:textId="77777777" w:rsidR="008E26AA" w:rsidRPr="009B5475" w:rsidRDefault="008E26AA" w:rsidP="008E26AA">
      <w:pPr>
        <w:widowControl w:val="0"/>
        <w:numPr>
          <w:ilvl w:val="0"/>
          <w:numId w:val="10"/>
        </w:numPr>
        <w:tabs>
          <w:tab w:val="left" w:pos="993"/>
        </w:tabs>
        <w:spacing w:line="312" w:lineRule="auto"/>
        <w:rPr>
          <w:bCs/>
          <w:sz w:val="26"/>
          <w:szCs w:val="26"/>
        </w:rPr>
      </w:pPr>
      <w:r w:rsidRPr="009B5475">
        <w:rPr>
          <w:bCs/>
          <w:sz w:val="26"/>
          <w:szCs w:val="26"/>
        </w:rPr>
        <w:t xml:space="preserve">CĐT chậm thanh toán IPC7 </w:t>
      </w:r>
    </w:p>
    <w:p w14:paraId="2E28A53A" w14:textId="77777777" w:rsidR="008E26AA" w:rsidRPr="009B5475" w:rsidRDefault="008E26AA" w:rsidP="008E26AA">
      <w:pPr>
        <w:widowControl w:val="0"/>
        <w:tabs>
          <w:tab w:val="left" w:pos="993"/>
        </w:tabs>
        <w:spacing w:line="312" w:lineRule="auto"/>
        <w:ind w:firstLine="709"/>
        <w:rPr>
          <w:bCs/>
          <w:sz w:val="26"/>
          <w:szCs w:val="26"/>
        </w:rPr>
      </w:pPr>
      <w:r w:rsidRPr="009B5475">
        <w:rPr>
          <w:bCs/>
          <w:sz w:val="26"/>
          <w:szCs w:val="26"/>
        </w:rPr>
        <w:t>+ Chủ đầu tư khiếu nại: Khiếu nại Nhà thầu do chậm triển khai:</w:t>
      </w:r>
    </w:p>
    <w:p w14:paraId="68577AA2" w14:textId="77777777" w:rsidR="008E26AA" w:rsidRPr="009B5475" w:rsidRDefault="008E26AA" w:rsidP="008E26AA">
      <w:pPr>
        <w:widowControl w:val="0"/>
        <w:numPr>
          <w:ilvl w:val="0"/>
          <w:numId w:val="11"/>
        </w:numPr>
        <w:tabs>
          <w:tab w:val="left" w:pos="993"/>
        </w:tabs>
        <w:spacing w:line="312" w:lineRule="auto"/>
        <w:rPr>
          <w:bCs/>
          <w:sz w:val="26"/>
          <w:szCs w:val="26"/>
        </w:rPr>
      </w:pPr>
      <w:r w:rsidRPr="009B5475">
        <w:rPr>
          <w:bCs/>
          <w:sz w:val="26"/>
          <w:szCs w:val="26"/>
        </w:rPr>
        <w:t>Nhà thầu không thi công nhưng không có lý do chính đáng vi phạm tiến độ Hợp đồng (phạt chậm 0,1% giá hợp đồng tối đa không quá 10% giá hợp đồng)</w:t>
      </w:r>
    </w:p>
    <w:p w14:paraId="7F088D83" w14:textId="77777777" w:rsidR="008E26AA" w:rsidRPr="009B5475" w:rsidRDefault="008E26AA" w:rsidP="008E26AA">
      <w:pPr>
        <w:widowControl w:val="0"/>
        <w:numPr>
          <w:ilvl w:val="0"/>
          <w:numId w:val="11"/>
        </w:numPr>
        <w:tabs>
          <w:tab w:val="left" w:pos="993"/>
        </w:tabs>
        <w:spacing w:line="312" w:lineRule="auto"/>
        <w:rPr>
          <w:bCs/>
          <w:sz w:val="26"/>
          <w:szCs w:val="26"/>
        </w:rPr>
      </w:pPr>
      <w:r w:rsidRPr="009B5475">
        <w:rPr>
          <w:bCs/>
          <w:sz w:val="26"/>
          <w:szCs w:val="26"/>
        </w:rPr>
        <w:lastRenderedPageBreak/>
        <w:t>Chậm thi công khoan kích về giếng 14.0 àm chậm tiến độ thi công hố ga 14.0 của Gói thầu số 2;</w:t>
      </w:r>
    </w:p>
    <w:p w14:paraId="0629D3AE" w14:textId="77777777" w:rsidR="008E26AA" w:rsidRPr="009B5475" w:rsidRDefault="008E26AA" w:rsidP="008E26AA">
      <w:pPr>
        <w:widowControl w:val="0"/>
        <w:numPr>
          <w:ilvl w:val="0"/>
          <w:numId w:val="11"/>
        </w:numPr>
        <w:tabs>
          <w:tab w:val="left" w:pos="993"/>
        </w:tabs>
        <w:spacing w:line="312" w:lineRule="auto"/>
        <w:rPr>
          <w:bCs/>
          <w:sz w:val="26"/>
          <w:szCs w:val="26"/>
        </w:rPr>
      </w:pPr>
      <w:r w:rsidRPr="009B5475">
        <w:rPr>
          <w:bCs/>
          <w:sz w:val="26"/>
          <w:szCs w:val="26"/>
        </w:rPr>
        <w:t>Chi phí phát sinh dịch vụ tư vấn với Gói 4 do Nhà thầu chậm triển khai.</w:t>
      </w:r>
    </w:p>
    <w:p w14:paraId="0DAA5BB5" w14:textId="77777777" w:rsidR="008E26AA" w:rsidRPr="009B5475" w:rsidRDefault="008E26AA" w:rsidP="008E26AA">
      <w:pPr>
        <w:widowControl w:val="0"/>
        <w:numPr>
          <w:ilvl w:val="0"/>
          <w:numId w:val="11"/>
        </w:numPr>
        <w:tabs>
          <w:tab w:val="left" w:pos="993"/>
        </w:tabs>
        <w:spacing w:line="312" w:lineRule="auto"/>
        <w:rPr>
          <w:bCs/>
          <w:i/>
          <w:sz w:val="26"/>
          <w:szCs w:val="26"/>
        </w:rPr>
      </w:pPr>
      <w:r w:rsidRPr="009B5475">
        <w:rPr>
          <w:bCs/>
          <w:sz w:val="26"/>
          <w:szCs w:val="26"/>
        </w:rPr>
        <w:t>Chi phí phát sinh do Nhà thầu gói 1 khiếu nại do không đủ công suất và không vận hành được Nhà máy do thiếu hạng mục hố ga 14.0 và kênh xả."</w:t>
      </w:r>
      <w:r w:rsidRPr="009B5475">
        <w:rPr>
          <w:bCs/>
          <w:i/>
          <w:sz w:val="26"/>
          <w:szCs w:val="26"/>
        </w:rPr>
        <w:t xml:space="preserve"> </w:t>
      </w:r>
    </w:p>
    <w:p w14:paraId="5B8CE9A5" w14:textId="77777777" w:rsidR="008E26AA" w:rsidRPr="009B5475" w:rsidRDefault="008E26AA" w:rsidP="008E26AA">
      <w:pPr>
        <w:widowControl w:val="0"/>
        <w:tabs>
          <w:tab w:val="left" w:pos="993"/>
        </w:tabs>
        <w:spacing w:line="312" w:lineRule="auto"/>
        <w:ind w:firstLine="709"/>
        <w:rPr>
          <w:bCs/>
          <w:sz w:val="26"/>
          <w:szCs w:val="26"/>
          <w:lang w:val="vi-VN"/>
        </w:rPr>
      </w:pPr>
      <w:r w:rsidRPr="009B5475">
        <w:rPr>
          <w:bCs/>
          <w:sz w:val="26"/>
          <w:szCs w:val="26"/>
          <w:lang w:val="vi-VN"/>
        </w:rPr>
        <w:t>Những khác biệt giữa quy định pháp luật hiện hành của Việt Nam và thông lệ quốc tế về xử lý khiếu nại, giải quyết tranh chấp có thể dẫn đến việc gia tăng số lượng và giá trị khiếu nại của các Nhà thầu. Do đó, dẫn đến nhu cầu cần thiết phải có một đơn vị tư vấn chuyên ngành về pháp luật để giúp chủ đầu tư rà soát, hài hoà các thủ tục theo thông lệ quốc tế và quy định pháp luật của Việt Nam trong xử lý khiếu nại, hạn chế đến mức tối thiểu các vụ tranh chấp phải đẩy lên các cấp cao hơn; giải quyết tranh chấp với các nhà thầu theo quy định của Hợp đồng, phù hợp với thông lệ quốc tế, quy định pháp luật Việt Nam để đảm bảo quá trình thực hiện Dự án không bị cản trở, bảo vệ lợi ích của UBND Thành phố nói chung và lợi ích của Dự án nói riêng.</w:t>
      </w:r>
    </w:p>
    <w:p w14:paraId="47EC564D" w14:textId="77777777" w:rsidR="008E26AA" w:rsidRPr="009B5475" w:rsidRDefault="008E26AA" w:rsidP="008E26AA">
      <w:pPr>
        <w:widowControl w:val="0"/>
        <w:tabs>
          <w:tab w:val="left" w:pos="993"/>
        </w:tabs>
        <w:spacing w:line="312" w:lineRule="auto"/>
        <w:ind w:firstLine="709"/>
        <w:rPr>
          <w:bCs/>
          <w:sz w:val="26"/>
          <w:szCs w:val="26"/>
          <w:lang w:val="vi-VN"/>
        </w:rPr>
      </w:pPr>
      <w:r w:rsidRPr="009B5475">
        <w:rPr>
          <w:bCs/>
          <w:sz w:val="26"/>
          <w:szCs w:val="26"/>
          <w:lang w:val="vi-VN"/>
        </w:rPr>
        <w:t xml:space="preserve">Ngày 21/4/2022, UBND thành phố có văn bản số 1173/UBND-KH&amp;ĐT về việc chấp thuận chủ trương bổ sung công việc Tư vấn luật và hỗ trợ pháp lý vào dự án Hệ thống </w:t>
      </w:r>
      <w:r w:rsidRPr="009B5475">
        <w:rPr>
          <w:sz w:val="26"/>
          <w:szCs w:val="26"/>
          <w:lang w:val="vi-VN"/>
        </w:rPr>
        <w:t>xử lý nước thải Yên Xá thành phố Hà Nội</w:t>
      </w:r>
      <w:r w:rsidRPr="009B5475">
        <w:rPr>
          <w:bCs/>
          <w:sz w:val="26"/>
          <w:szCs w:val="26"/>
          <w:lang w:val="vi-VN"/>
        </w:rPr>
        <w:t xml:space="preserve">. </w:t>
      </w:r>
    </w:p>
    <w:p w14:paraId="50B7AF5F" w14:textId="77777777" w:rsidR="008E26AA" w:rsidRPr="009B5475" w:rsidRDefault="008E26AA" w:rsidP="008E26AA">
      <w:pPr>
        <w:widowControl w:val="0"/>
        <w:tabs>
          <w:tab w:val="left" w:pos="993"/>
        </w:tabs>
        <w:spacing w:line="312" w:lineRule="auto"/>
        <w:ind w:firstLine="709"/>
        <w:rPr>
          <w:bCs/>
          <w:sz w:val="26"/>
          <w:szCs w:val="26"/>
          <w:lang w:val="vi-VN"/>
        </w:rPr>
      </w:pPr>
      <w:r w:rsidRPr="009B5475">
        <w:rPr>
          <w:bCs/>
          <w:sz w:val="26"/>
          <w:szCs w:val="26"/>
          <w:lang w:val="vi-VN"/>
        </w:rPr>
        <w:t>Lựa chọn nhà thầu tư vấn và hỗ trợ pháp luật chuyên nghiệp và có chất lượng về pháp luật nhằm giúp chủ đầu tư rà soát, hài hoà các thủ tục theo thông lệ quốc tế và quy định pháp luật của Việt Nam trong xử lý khiếu nại, hỗ trợ và nâng cao năng lực pháp lý cho chủ đầu tư, có thể hạn chế đến mức tối thiểu các vụ tranh chấp phải đẩy lên các cấp cao hơn; giải quyết tranh chấp với các nhà thầu theo quy định của Hợp đồng, phù hợp với thông lệ quốc tế, quy định pháp luật Việt Nam để đảm bảo quá trình thực hiện Dự án không bị cản trở, bảo vệ lợi ích của UBND Thành phố nói chung và lợi ích của Dự án nói riêng.</w:t>
      </w:r>
    </w:p>
    <w:p w14:paraId="31CFC2D4" w14:textId="77777777" w:rsidR="008E26AA" w:rsidRPr="009B5475" w:rsidRDefault="008E26AA" w:rsidP="008E26AA">
      <w:pPr>
        <w:widowControl w:val="0"/>
        <w:tabs>
          <w:tab w:val="left" w:pos="993"/>
        </w:tabs>
        <w:spacing w:line="312" w:lineRule="auto"/>
        <w:ind w:firstLine="709"/>
        <w:rPr>
          <w:bCs/>
          <w:sz w:val="26"/>
          <w:szCs w:val="26"/>
          <w:lang w:val="vi-VN"/>
        </w:rPr>
      </w:pPr>
      <w:r w:rsidRPr="009B5475">
        <w:rPr>
          <w:bCs/>
          <w:sz w:val="26"/>
          <w:szCs w:val="26"/>
          <w:lang w:val="vi-VN"/>
        </w:rPr>
        <w:t xml:space="preserve">Từ những cơ sở nêu trên cho thấy, việc lựa chọn đơn vị tư vấn luật và hỗ trợ pháp lý cho Dự án hệ thống xử lý nước thải yên xá thành phố Hà Nội là hết sức cần thiết. </w:t>
      </w:r>
    </w:p>
    <w:p w14:paraId="0A720766" w14:textId="77777777" w:rsidR="008E26AA" w:rsidRPr="009B5475" w:rsidRDefault="008E26AA" w:rsidP="008E26AA">
      <w:pPr>
        <w:widowControl w:val="0"/>
        <w:tabs>
          <w:tab w:val="left" w:pos="993"/>
        </w:tabs>
        <w:spacing w:line="312" w:lineRule="auto"/>
        <w:ind w:firstLine="709"/>
        <w:rPr>
          <w:b/>
          <w:sz w:val="26"/>
          <w:szCs w:val="26"/>
          <w:lang w:val="vi-VN"/>
        </w:rPr>
      </w:pPr>
      <w:r w:rsidRPr="009B5475">
        <w:rPr>
          <w:b/>
          <w:bCs/>
          <w:sz w:val="26"/>
          <w:szCs w:val="26"/>
          <w:lang w:val="vi-VN"/>
        </w:rPr>
        <w:t xml:space="preserve">1.3. Mục đích lựa chọn đơn vị </w:t>
      </w:r>
      <w:r w:rsidRPr="009B5475">
        <w:rPr>
          <w:b/>
          <w:sz w:val="26"/>
          <w:szCs w:val="26"/>
          <w:lang w:val="vi-VN"/>
        </w:rPr>
        <w:t>Tư vấn luật và Hỗ trợ pháp lý</w:t>
      </w:r>
    </w:p>
    <w:p w14:paraId="5392995D" w14:textId="77777777" w:rsidR="008E26AA" w:rsidRPr="009B5475" w:rsidRDefault="008E26AA" w:rsidP="008E26AA">
      <w:pPr>
        <w:widowControl w:val="0"/>
        <w:tabs>
          <w:tab w:val="left" w:pos="993"/>
        </w:tabs>
        <w:spacing w:line="312" w:lineRule="auto"/>
        <w:ind w:firstLine="709"/>
        <w:rPr>
          <w:b/>
          <w:sz w:val="26"/>
          <w:szCs w:val="26"/>
          <w:lang w:val="vi-VN"/>
        </w:rPr>
      </w:pPr>
      <w:r w:rsidRPr="009B5475">
        <w:rPr>
          <w:b/>
          <w:sz w:val="26"/>
          <w:szCs w:val="26"/>
          <w:lang w:val="vi-VN"/>
        </w:rPr>
        <w:t xml:space="preserve">- </w:t>
      </w:r>
      <w:r w:rsidRPr="009B5475">
        <w:rPr>
          <w:bCs/>
          <w:sz w:val="26"/>
          <w:szCs w:val="26"/>
          <w:lang w:val="vi-VN"/>
        </w:rPr>
        <w:t>Tư vấn và hỗ trợ pháp lý thường xuyên và đột xuất nhằm giúp Ban QLDA đánh giá được các cơ sở pháp lý của các khiếu nại, kiến nghị của nhà thầu, quyền và nghĩa vụ của Chủ đầu tư, từ đó xác định được cơ sở cho việc đàm phán, thương thảo và giải quyết các khiếu nại, kiến nghị đó.</w:t>
      </w:r>
    </w:p>
    <w:p w14:paraId="3A125F4D" w14:textId="77777777" w:rsidR="008E26AA" w:rsidRPr="009B5475" w:rsidRDefault="008E26AA" w:rsidP="008E26AA">
      <w:pPr>
        <w:widowControl w:val="0"/>
        <w:tabs>
          <w:tab w:val="left" w:pos="993"/>
        </w:tabs>
        <w:spacing w:line="312" w:lineRule="auto"/>
        <w:ind w:firstLine="709"/>
        <w:rPr>
          <w:bCs/>
          <w:sz w:val="26"/>
          <w:szCs w:val="26"/>
          <w:lang w:val="vi-VN"/>
        </w:rPr>
      </w:pPr>
      <w:r w:rsidRPr="009B5475">
        <w:rPr>
          <w:bCs/>
          <w:sz w:val="26"/>
          <w:szCs w:val="26"/>
          <w:lang w:val="vi-VN"/>
        </w:rPr>
        <w:t>- Xác định đầy đủ và phân loại các rủi ro, tranh chấp pháp lý tiềm ẩn; các khiếu nại, tranh chấp đang xảy ra trong các hợp đồng đã được Chủ đầu tư ký kết với Nhà thầu tác động đến tiến độ, chi phí, chất lượng, an toàn của Dự án.</w:t>
      </w:r>
      <w:r w:rsidRPr="009B5475">
        <w:rPr>
          <w:bCs/>
          <w:sz w:val="26"/>
          <w:szCs w:val="26"/>
          <w:lang w:val="vi-VN"/>
        </w:rPr>
        <w:tab/>
      </w:r>
      <w:r w:rsidRPr="009B5475">
        <w:rPr>
          <w:bCs/>
          <w:sz w:val="26"/>
          <w:szCs w:val="26"/>
          <w:lang w:val="vi-VN"/>
        </w:rPr>
        <w:tab/>
      </w:r>
    </w:p>
    <w:p w14:paraId="6DDED0A1" w14:textId="77777777" w:rsidR="008E26AA" w:rsidRPr="009B5475" w:rsidRDefault="008E26AA" w:rsidP="008E26AA">
      <w:pPr>
        <w:widowControl w:val="0"/>
        <w:tabs>
          <w:tab w:val="left" w:pos="993"/>
        </w:tabs>
        <w:spacing w:line="312" w:lineRule="auto"/>
        <w:ind w:firstLine="709"/>
        <w:rPr>
          <w:bCs/>
          <w:sz w:val="26"/>
          <w:szCs w:val="26"/>
          <w:lang w:val="vi-VN"/>
        </w:rPr>
      </w:pPr>
      <w:r w:rsidRPr="009B5475">
        <w:rPr>
          <w:bCs/>
          <w:sz w:val="26"/>
          <w:szCs w:val="26"/>
          <w:lang w:val="vi-VN"/>
        </w:rPr>
        <w:t xml:space="preserve">- Phòng ngừa và hạn chế đến mức tối thiểu các vụ tranh chấp, nhằm mục tiêu bảo vệ lợi ích của Chủ đầu tư thông qua việc xây dựng Chiến lược quản lý rủi ro hợp đồng </w:t>
      </w:r>
      <w:r w:rsidRPr="009B5475">
        <w:rPr>
          <w:bCs/>
          <w:sz w:val="26"/>
          <w:szCs w:val="26"/>
          <w:lang w:val="vi-VN"/>
        </w:rPr>
        <w:lastRenderedPageBreak/>
        <w:t>đối với Chủ đầu tư, chuẩn hóa quy trình quản lý và công cụ theo dõi các khiếu nại đến từ các Nhà thầu của Dự án đảm bảo tuân thủ quy định pháp luật Việt Nam và hài hòa với thông lệ quốc tế về quản trị, thực hiện hợp đồng.</w:t>
      </w:r>
      <w:r w:rsidRPr="009B5475">
        <w:rPr>
          <w:bCs/>
          <w:sz w:val="26"/>
          <w:szCs w:val="26"/>
          <w:lang w:val="vi-VN"/>
        </w:rPr>
        <w:tab/>
      </w:r>
    </w:p>
    <w:p w14:paraId="17F6B185" w14:textId="77777777" w:rsidR="008E26AA" w:rsidRPr="009B5475" w:rsidRDefault="008E26AA" w:rsidP="008E26AA">
      <w:pPr>
        <w:widowControl w:val="0"/>
        <w:tabs>
          <w:tab w:val="left" w:pos="993"/>
        </w:tabs>
        <w:spacing w:line="312" w:lineRule="auto"/>
        <w:ind w:firstLine="709"/>
        <w:rPr>
          <w:bCs/>
          <w:sz w:val="26"/>
          <w:szCs w:val="26"/>
          <w:lang w:val="vi-VN"/>
        </w:rPr>
      </w:pPr>
      <w:r w:rsidRPr="009B5475">
        <w:rPr>
          <w:bCs/>
          <w:sz w:val="26"/>
          <w:szCs w:val="26"/>
          <w:lang w:val="vi-VN"/>
        </w:rPr>
        <w:t>- Đảm bảo mục tiêu Dự án và bảo vệ lợi ích của Chủ đầu tư thông qua việc thường xuyên rà soát, phát hiện sớm các tranh chấp tiềm tàng tác động đến tiến độ, chi phí, chất lượng, an toàn của Dự án; có các giải pháp ngăn chặn kịp thời; đánh giá được điểm mạnh, điểm yếu, khả năng đảm bảo quyền lợi của Chủ đầu tư trong các vụ việc. Trường hợp khiếu nại không thể giải quyết được và trở thành tranh chấp pháp lý, Chủ đầu tư sẽ có đủ khả năng theo đuổi vụ việc một cách hiệu quả và ít thiệt hại nhất, bảo vệ mục tiêu Dự án và lợi ích của Chủ đầu tư, tuân thủ quy định pháp luật Việt Nam và Nhà Tài trợ.</w:t>
      </w:r>
      <w:r w:rsidRPr="009B5475">
        <w:rPr>
          <w:bCs/>
          <w:sz w:val="26"/>
          <w:szCs w:val="26"/>
          <w:lang w:val="vi-VN"/>
        </w:rPr>
        <w:tab/>
      </w:r>
    </w:p>
    <w:p w14:paraId="6E04E6B3" w14:textId="77777777" w:rsidR="008E26AA" w:rsidRPr="009B5475" w:rsidRDefault="008E26AA" w:rsidP="008E26AA">
      <w:pPr>
        <w:widowControl w:val="0"/>
        <w:tabs>
          <w:tab w:val="left" w:pos="993"/>
        </w:tabs>
        <w:spacing w:line="312" w:lineRule="auto"/>
        <w:ind w:firstLine="709"/>
        <w:rPr>
          <w:bCs/>
          <w:sz w:val="26"/>
          <w:szCs w:val="26"/>
          <w:lang w:val="vi-VN"/>
        </w:rPr>
      </w:pPr>
      <w:r w:rsidRPr="009B5475">
        <w:rPr>
          <w:bCs/>
          <w:sz w:val="26"/>
          <w:szCs w:val="26"/>
          <w:lang w:val="vi-VN"/>
        </w:rPr>
        <w:t>- Từng bước nâng cao năng lực cho bộ máy quản lý của Chủ đầu tư trong việc quản trị, thực hiện, xử lý khiếu nại, tranh chấp của các hợp đồng sử dụng mẫu Hợp đồng FIDIC với các đối tác quốc tế; tiến tới đủ khả năng tự xử lý các tình huống, vụ việc tranh chấp pháp lý trong tương lai.</w:t>
      </w:r>
      <w:r w:rsidRPr="009B5475">
        <w:rPr>
          <w:bCs/>
          <w:sz w:val="26"/>
          <w:szCs w:val="26"/>
          <w:lang w:val="vi-VN"/>
        </w:rPr>
        <w:tab/>
      </w:r>
    </w:p>
    <w:p w14:paraId="4D134162" w14:textId="77777777" w:rsidR="008E26AA" w:rsidRPr="009B5475" w:rsidRDefault="008E26AA" w:rsidP="008E26AA">
      <w:pPr>
        <w:widowControl w:val="0"/>
        <w:tabs>
          <w:tab w:val="left" w:pos="993"/>
        </w:tabs>
        <w:spacing w:line="312" w:lineRule="auto"/>
        <w:ind w:firstLine="567"/>
        <w:rPr>
          <w:b/>
          <w:bCs/>
          <w:sz w:val="26"/>
          <w:szCs w:val="26"/>
        </w:rPr>
      </w:pPr>
      <w:r w:rsidRPr="009B5475">
        <w:rPr>
          <w:b/>
          <w:bCs/>
          <w:sz w:val="26"/>
          <w:szCs w:val="26"/>
          <w:lang w:val="vi-VN"/>
        </w:rPr>
        <w:t>2. Phạm vi, thời gian và nội dung khối lượng công việc cần thực hiện</w:t>
      </w:r>
      <w:r w:rsidRPr="009B5475">
        <w:rPr>
          <w:b/>
          <w:bCs/>
          <w:sz w:val="26"/>
          <w:szCs w:val="26"/>
        </w:rPr>
        <w:t>:Bao gồm nhưng không giới hạn các nhiệm vụ liệt kê tại mục này.</w:t>
      </w:r>
    </w:p>
    <w:p w14:paraId="76C03D37" w14:textId="77777777" w:rsidR="008E26AA" w:rsidRPr="009B5475" w:rsidRDefault="008E26AA" w:rsidP="008E26AA">
      <w:pPr>
        <w:widowControl w:val="0"/>
        <w:tabs>
          <w:tab w:val="left" w:pos="993"/>
        </w:tabs>
        <w:spacing w:line="312" w:lineRule="auto"/>
        <w:ind w:firstLine="567"/>
        <w:rPr>
          <w:b/>
          <w:bCs/>
          <w:sz w:val="26"/>
          <w:szCs w:val="26"/>
          <w:lang w:val="vi-VN"/>
        </w:rPr>
      </w:pPr>
      <w:r w:rsidRPr="009B5475">
        <w:rPr>
          <w:b/>
          <w:bCs/>
          <w:sz w:val="26"/>
          <w:szCs w:val="26"/>
          <w:lang w:val="vi-VN"/>
        </w:rPr>
        <w:t>2.1. Phạm vi</w:t>
      </w:r>
      <w:r w:rsidRPr="009B5475">
        <w:rPr>
          <w:b/>
          <w:bCs/>
          <w:sz w:val="26"/>
          <w:szCs w:val="26"/>
        </w:rPr>
        <w:t xml:space="preserve"> công việc </w:t>
      </w:r>
      <w:r w:rsidRPr="009B5475">
        <w:rPr>
          <w:b/>
          <w:bCs/>
          <w:sz w:val="26"/>
          <w:szCs w:val="26"/>
          <w:lang w:val="vi-VN"/>
        </w:rPr>
        <w:t>và thời gian cần thực hiện</w:t>
      </w:r>
    </w:p>
    <w:p w14:paraId="47F96768" w14:textId="77777777" w:rsidR="008E26AA" w:rsidRPr="009B5475" w:rsidRDefault="008E26AA" w:rsidP="008E26AA">
      <w:pPr>
        <w:widowControl w:val="0"/>
        <w:tabs>
          <w:tab w:val="left" w:pos="993"/>
        </w:tabs>
        <w:spacing w:line="312" w:lineRule="auto"/>
        <w:ind w:firstLine="567"/>
        <w:rPr>
          <w:iCs/>
          <w:sz w:val="26"/>
          <w:szCs w:val="26"/>
          <w:lang w:val="vi-VN"/>
        </w:rPr>
      </w:pPr>
      <w:r w:rsidRPr="009B5475">
        <w:rPr>
          <w:bCs/>
          <w:sz w:val="26"/>
          <w:szCs w:val="26"/>
          <w:lang w:val="vi-VN"/>
        </w:rPr>
        <w:t xml:space="preserve">- </w:t>
      </w:r>
      <w:r w:rsidRPr="009B5475">
        <w:rPr>
          <w:bCs/>
          <w:i/>
          <w:iCs/>
          <w:sz w:val="26"/>
          <w:szCs w:val="26"/>
          <w:lang w:val="vi-VN"/>
        </w:rPr>
        <w:t>Tư vấn</w:t>
      </w:r>
      <w:r w:rsidRPr="009B5475">
        <w:rPr>
          <w:bCs/>
          <w:i/>
          <w:iCs/>
          <w:sz w:val="26"/>
          <w:szCs w:val="26"/>
        </w:rPr>
        <w:t xml:space="preserve"> luật và hỗ trợ</w:t>
      </w:r>
      <w:r w:rsidRPr="009B5475">
        <w:rPr>
          <w:bCs/>
          <w:i/>
          <w:iCs/>
          <w:sz w:val="26"/>
          <w:szCs w:val="26"/>
          <w:lang w:val="vi-VN"/>
        </w:rPr>
        <w:t xml:space="preserve"> pháp lý thường xuyên</w:t>
      </w:r>
      <w:r w:rsidRPr="009B5475">
        <w:rPr>
          <w:bCs/>
          <w:sz w:val="26"/>
          <w:szCs w:val="26"/>
          <w:lang w:val="vi-VN"/>
        </w:rPr>
        <w:t xml:space="preserve"> đối với các hoạt động quản lý dự án của Ban quản lý dự án đầu tư xây dựng công trình hạ tầng kỹ thuật và nông nghiệp đối với dự án </w:t>
      </w:r>
      <w:r w:rsidRPr="009B5475">
        <w:rPr>
          <w:sz w:val="26"/>
          <w:szCs w:val="26"/>
          <w:lang w:val="vi-VN"/>
        </w:rPr>
        <w:t xml:space="preserve">Hệ thống xử lý nước thải Yên Xá thành phố Hà Nội </w:t>
      </w:r>
      <w:r w:rsidRPr="009B5475">
        <w:rPr>
          <w:i/>
          <w:sz w:val="26"/>
          <w:szCs w:val="26"/>
          <w:lang w:val="vi-VN"/>
        </w:rPr>
        <w:t>(Viết tắt là “Dự án”)</w:t>
      </w:r>
      <w:r w:rsidRPr="009B5475">
        <w:rPr>
          <w:iCs/>
          <w:sz w:val="26"/>
          <w:szCs w:val="26"/>
          <w:lang w:val="vi-VN"/>
        </w:rPr>
        <w:t xml:space="preserve"> </w:t>
      </w:r>
    </w:p>
    <w:p w14:paraId="4600E782" w14:textId="77777777" w:rsidR="008E26AA" w:rsidRPr="009B5475" w:rsidRDefault="008E26AA" w:rsidP="008E26AA">
      <w:pPr>
        <w:widowControl w:val="0"/>
        <w:tabs>
          <w:tab w:val="left" w:pos="993"/>
        </w:tabs>
        <w:spacing w:line="312" w:lineRule="auto"/>
        <w:ind w:firstLine="567"/>
        <w:rPr>
          <w:iCs/>
          <w:sz w:val="26"/>
          <w:szCs w:val="26"/>
        </w:rPr>
      </w:pPr>
      <w:r w:rsidRPr="009B5475">
        <w:rPr>
          <w:sz w:val="26"/>
          <w:szCs w:val="26"/>
        </w:rPr>
        <w:t>- Tư vấn khởi kiện đối với các bên liên quan trên nguyên tắc đảm bảo quyền lợi, lợi ích hợp pháp của Chủ đầu tư.</w:t>
      </w:r>
    </w:p>
    <w:p w14:paraId="2BBE4131" w14:textId="77777777" w:rsidR="008E26AA" w:rsidRPr="009B5475" w:rsidRDefault="008E26AA" w:rsidP="008E26AA">
      <w:pPr>
        <w:widowControl w:val="0"/>
        <w:tabs>
          <w:tab w:val="left" w:pos="993"/>
        </w:tabs>
        <w:spacing w:line="312" w:lineRule="auto"/>
        <w:ind w:firstLine="567"/>
        <w:rPr>
          <w:sz w:val="26"/>
          <w:szCs w:val="26"/>
        </w:rPr>
      </w:pPr>
      <w:r w:rsidRPr="009B5475">
        <w:rPr>
          <w:sz w:val="26"/>
          <w:szCs w:val="26"/>
          <w:lang w:val="vi-VN"/>
        </w:rPr>
        <w:t xml:space="preserve">- </w:t>
      </w:r>
      <w:r w:rsidRPr="009B5475">
        <w:rPr>
          <w:i/>
          <w:iCs/>
          <w:sz w:val="26"/>
          <w:szCs w:val="26"/>
          <w:lang w:val="vi-VN"/>
        </w:rPr>
        <w:t>Tư vấn</w:t>
      </w:r>
      <w:r w:rsidRPr="009B5475">
        <w:rPr>
          <w:i/>
          <w:iCs/>
          <w:sz w:val="26"/>
          <w:szCs w:val="26"/>
        </w:rPr>
        <w:t xml:space="preserve"> hỗ trợ</w:t>
      </w:r>
      <w:r w:rsidRPr="009B5475">
        <w:rPr>
          <w:i/>
          <w:iCs/>
          <w:sz w:val="26"/>
          <w:szCs w:val="26"/>
          <w:lang w:val="vi-VN"/>
        </w:rPr>
        <w:t xml:space="preserve"> giải quyết vụ việc khi Đơn khởi kiện được gửi đến Trọng tài</w:t>
      </w:r>
      <w:r w:rsidRPr="009B5475">
        <w:rPr>
          <w:sz w:val="26"/>
          <w:szCs w:val="26"/>
          <w:lang w:val="vi-VN"/>
        </w:rPr>
        <w:t xml:space="preserve"> đối với các hợp đồng được ký giữa</w:t>
      </w:r>
      <w:r w:rsidRPr="009B5475">
        <w:rPr>
          <w:bCs/>
          <w:sz w:val="26"/>
          <w:szCs w:val="26"/>
          <w:lang w:val="vi-VN"/>
        </w:rPr>
        <w:t xml:space="preserve"> Ban quản lý dự án đầu tư xây dựng công trình hạ tầng kỹ thuật và nông nghiệp</w:t>
      </w:r>
      <w:r w:rsidRPr="009B5475">
        <w:rPr>
          <w:sz w:val="26"/>
          <w:szCs w:val="26"/>
          <w:lang w:val="vi-VN"/>
        </w:rPr>
        <w:t xml:space="preserve"> và nhà thầu thực hiện các gói thầu thuộc dự án Hệ thống xử lý nước thải Yên Xá thành phố Hà Nội từ thời điểm ký kết hợp đồng cho tới khi dự án kết thúc theo quy định.</w:t>
      </w:r>
    </w:p>
    <w:p w14:paraId="3CD7BBE9" w14:textId="77777777" w:rsidR="008E26AA" w:rsidRPr="009B5475" w:rsidRDefault="008E26AA" w:rsidP="008E26AA">
      <w:pPr>
        <w:widowControl w:val="0"/>
        <w:tabs>
          <w:tab w:val="left" w:pos="993"/>
        </w:tabs>
        <w:spacing w:line="312" w:lineRule="auto"/>
        <w:ind w:firstLine="567"/>
        <w:rPr>
          <w:sz w:val="26"/>
          <w:szCs w:val="26"/>
          <w:lang w:val="vi-VN"/>
        </w:rPr>
      </w:pPr>
      <w:r w:rsidRPr="009B5475">
        <w:rPr>
          <w:sz w:val="26"/>
          <w:szCs w:val="26"/>
          <w:lang w:val="vi-VN"/>
        </w:rPr>
        <w:t xml:space="preserve"> </w:t>
      </w:r>
      <w:commentRangeStart w:id="2"/>
      <w:r w:rsidRPr="009B5475">
        <w:rPr>
          <w:sz w:val="26"/>
          <w:szCs w:val="26"/>
          <w:lang w:val="vi-VN"/>
        </w:rPr>
        <w:t>Thời gian</w:t>
      </w:r>
      <w:r w:rsidRPr="009B5475">
        <w:rPr>
          <w:sz w:val="26"/>
          <w:szCs w:val="26"/>
        </w:rPr>
        <w:t xml:space="preserve"> cần</w:t>
      </w:r>
      <w:r w:rsidRPr="009B5475">
        <w:rPr>
          <w:sz w:val="26"/>
          <w:szCs w:val="26"/>
          <w:lang w:val="vi-VN"/>
        </w:rPr>
        <w:t xml:space="preserve"> thực hiện: </w:t>
      </w:r>
      <w:r w:rsidRPr="009B5475">
        <w:rPr>
          <w:sz w:val="26"/>
          <w:szCs w:val="26"/>
        </w:rPr>
        <w:t>420 ngày (không liên tục) kể từ thời điểm ký kết hợp đồng (“</w:t>
      </w:r>
      <w:r w:rsidRPr="009B5475">
        <w:rPr>
          <w:b/>
          <w:bCs/>
          <w:sz w:val="26"/>
          <w:szCs w:val="26"/>
        </w:rPr>
        <w:t>Thời gian thực hiện</w:t>
      </w:r>
      <w:r w:rsidRPr="009B5475">
        <w:rPr>
          <w:sz w:val="26"/>
          <w:szCs w:val="26"/>
        </w:rPr>
        <w:t>”). Trong trường hợp phát sinh vụ việc phức tạp có thể vượt quá Thời gian thực hiện trên thì hai bên sẽ thoả thuận phương án thực hiện bằng hình thức ký kết phụ lục hợp đồng.</w:t>
      </w:r>
      <w:commentRangeEnd w:id="2"/>
      <w:r w:rsidRPr="009B5475">
        <w:rPr>
          <w:rStyle w:val="CommentReference"/>
        </w:rPr>
        <w:commentReference w:id="2"/>
      </w:r>
    </w:p>
    <w:p w14:paraId="3B509B95" w14:textId="77777777" w:rsidR="008E26AA" w:rsidRPr="009B5475" w:rsidRDefault="008E26AA" w:rsidP="008E26AA">
      <w:pPr>
        <w:widowControl w:val="0"/>
        <w:tabs>
          <w:tab w:val="left" w:pos="993"/>
        </w:tabs>
        <w:spacing w:line="312" w:lineRule="auto"/>
        <w:ind w:firstLine="567"/>
        <w:rPr>
          <w:b/>
          <w:sz w:val="26"/>
          <w:szCs w:val="26"/>
        </w:rPr>
      </w:pPr>
      <w:r w:rsidRPr="009B5475">
        <w:rPr>
          <w:b/>
          <w:sz w:val="26"/>
          <w:szCs w:val="26"/>
          <w:lang w:val="vi-VN"/>
        </w:rPr>
        <w:t>2.2. Nội dung</w:t>
      </w:r>
      <w:r w:rsidRPr="009B5475">
        <w:rPr>
          <w:b/>
          <w:sz w:val="26"/>
          <w:szCs w:val="26"/>
        </w:rPr>
        <w:t xml:space="preserve"> khối lượng</w:t>
      </w:r>
      <w:r w:rsidRPr="009B5475">
        <w:rPr>
          <w:b/>
          <w:sz w:val="26"/>
          <w:szCs w:val="26"/>
          <w:lang w:val="vi-VN"/>
        </w:rPr>
        <w:t xml:space="preserve"> công việc cần thực hiện</w:t>
      </w:r>
      <w:r w:rsidRPr="009B5475">
        <w:rPr>
          <w:b/>
          <w:sz w:val="26"/>
          <w:szCs w:val="26"/>
        </w:rPr>
        <w:t xml:space="preserve"> (bao gồm nhưng không giới hạn)</w:t>
      </w:r>
    </w:p>
    <w:p w14:paraId="1E6D76FA" w14:textId="77777777" w:rsidR="008E26AA" w:rsidRPr="009B5475" w:rsidRDefault="008E26AA" w:rsidP="008E26AA">
      <w:pPr>
        <w:widowControl w:val="0"/>
        <w:tabs>
          <w:tab w:val="left" w:pos="993"/>
        </w:tabs>
        <w:spacing w:line="312" w:lineRule="auto"/>
        <w:ind w:firstLine="567"/>
        <w:rPr>
          <w:b/>
          <w:bCs/>
          <w:i/>
          <w:sz w:val="26"/>
          <w:szCs w:val="26"/>
          <w:lang w:val="vi-VN"/>
        </w:rPr>
      </w:pPr>
      <w:r w:rsidRPr="009B5475">
        <w:rPr>
          <w:b/>
          <w:i/>
          <w:sz w:val="26"/>
          <w:szCs w:val="26"/>
          <w:lang w:val="vi-VN"/>
        </w:rPr>
        <w:t>2.2.1.</w:t>
      </w:r>
      <w:r w:rsidRPr="009B5475">
        <w:rPr>
          <w:b/>
          <w:i/>
          <w:sz w:val="26"/>
          <w:szCs w:val="26"/>
        </w:rPr>
        <w:t xml:space="preserve"> T</w:t>
      </w:r>
      <w:r w:rsidRPr="009B5475">
        <w:rPr>
          <w:b/>
          <w:bCs/>
          <w:i/>
          <w:sz w:val="26"/>
          <w:szCs w:val="26"/>
          <w:lang w:val="vi-VN"/>
        </w:rPr>
        <w:t xml:space="preserve">ư vấn </w:t>
      </w:r>
      <w:r w:rsidRPr="009B5475">
        <w:rPr>
          <w:b/>
          <w:bCs/>
          <w:i/>
          <w:sz w:val="26"/>
          <w:szCs w:val="26"/>
        </w:rPr>
        <w:t xml:space="preserve">luật và hỗ trợ </w:t>
      </w:r>
      <w:r w:rsidRPr="009B5475">
        <w:rPr>
          <w:b/>
          <w:bCs/>
          <w:i/>
          <w:sz w:val="26"/>
          <w:szCs w:val="26"/>
          <w:lang w:val="vi-VN"/>
        </w:rPr>
        <w:t>pháp lý thường xuyên</w:t>
      </w:r>
    </w:p>
    <w:p w14:paraId="687A121C" w14:textId="77777777" w:rsidR="008E26AA" w:rsidRPr="009B5475" w:rsidRDefault="008E26AA" w:rsidP="008E26AA">
      <w:pPr>
        <w:widowControl w:val="0"/>
        <w:tabs>
          <w:tab w:val="left" w:pos="993"/>
        </w:tabs>
        <w:spacing w:line="312" w:lineRule="auto"/>
        <w:ind w:firstLine="567"/>
        <w:rPr>
          <w:i/>
          <w:sz w:val="26"/>
          <w:szCs w:val="26"/>
          <w:lang w:val="vi-VN"/>
        </w:rPr>
      </w:pPr>
      <w:r w:rsidRPr="009B5475">
        <w:rPr>
          <w:i/>
          <w:sz w:val="26"/>
          <w:szCs w:val="26"/>
          <w:lang w:val="vi-VN"/>
        </w:rPr>
        <w:t>a) Thu thập thông tin và tài liệu nghiên cứu:</w:t>
      </w:r>
    </w:p>
    <w:p w14:paraId="2E15AC57" w14:textId="77777777" w:rsidR="008E26AA" w:rsidRPr="009B5475" w:rsidRDefault="008E26AA" w:rsidP="008E26AA">
      <w:pPr>
        <w:widowControl w:val="0"/>
        <w:tabs>
          <w:tab w:val="left" w:pos="993"/>
        </w:tabs>
        <w:spacing w:line="312" w:lineRule="auto"/>
        <w:ind w:firstLine="567"/>
        <w:rPr>
          <w:sz w:val="26"/>
          <w:szCs w:val="26"/>
          <w:lang w:val="vi-VN"/>
        </w:rPr>
      </w:pPr>
      <w:r w:rsidRPr="009B5475">
        <w:rPr>
          <w:sz w:val="26"/>
          <w:szCs w:val="26"/>
          <w:lang w:val="vi-VN"/>
        </w:rPr>
        <w:t>- Tiếp cận và tìm hiểu tài liệu liên quan của Dự án.</w:t>
      </w:r>
    </w:p>
    <w:p w14:paraId="10815C3A" w14:textId="77777777" w:rsidR="008E26AA" w:rsidRPr="009B5475" w:rsidRDefault="008E26AA" w:rsidP="008E26AA">
      <w:pPr>
        <w:widowControl w:val="0"/>
        <w:spacing w:line="312" w:lineRule="auto"/>
        <w:ind w:firstLine="567"/>
        <w:rPr>
          <w:rFonts w:eastAsia="Calibri"/>
          <w:sz w:val="26"/>
          <w:szCs w:val="26"/>
        </w:rPr>
      </w:pPr>
      <w:r w:rsidRPr="009B5475">
        <w:rPr>
          <w:sz w:val="26"/>
          <w:szCs w:val="26"/>
        </w:rPr>
        <w:lastRenderedPageBreak/>
        <w:t>-</w:t>
      </w:r>
      <w:r w:rsidRPr="009B5475">
        <w:rPr>
          <w:sz w:val="26"/>
          <w:szCs w:val="26"/>
          <w:lang w:val="vi-VN"/>
        </w:rPr>
        <w:t xml:space="preserve"> Nghiên cứu toàn bộ </w:t>
      </w:r>
      <w:r w:rsidRPr="009B5475">
        <w:rPr>
          <w:sz w:val="26"/>
          <w:szCs w:val="26"/>
        </w:rPr>
        <w:t>H</w:t>
      </w:r>
      <w:r w:rsidRPr="009B5475">
        <w:rPr>
          <w:sz w:val="26"/>
          <w:szCs w:val="26"/>
          <w:lang w:val="vi-VN"/>
        </w:rPr>
        <w:t>ợp đồng</w:t>
      </w:r>
      <w:r w:rsidRPr="009B5475">
        <w:rPr>
          <w:sz w:val="26"/>
          <w:szCs w:val="26"/>
        </w:rPr>
        <w:t xml:space="preserve"> và các tài liệu liên quan đến quá trình thương thảo, soạn thảo Hợp đồng</w:t>
      </w:r>
      <w:r w:rsidRPr="009B5475">
        <w:rPr>
          <w:sz w:val="26"/>
          <w:szCs w:val="26"/>
          <w:lang w:val="vi-VN"/>
        </w:rPr>
        <w:t xml:space="preserve"> </w:t>
      </w:r>
      <w:r w:rsidRPr="009B5475">
        <w:rPr>
          <w:rFonts w:eastAsia="Calibri"/>
          <w:sz w:val="26"/>
          <w:szCs w:val="26"/>
          <w:lang w:val="vi-VN"/>
        </w:rPr>
        <w:t xml:space="preserve">các gói thầu </w:t>
      </w:r>
      <w:r w:rsidRPr="009B5475">
        <w:rPr>
          <w:rFonts w:eastAsia="Calibri"/>
          <w:sz w:val="26"/>
          <w:szCs w:val="26"/>
        </w:rPr>
        <w:t>số 01, 02, 03, 04, Tư vấn</w:t>
      </w:r>
      <w:r w:rsidRPr="009B5475">
        <w:rPr>
          <w:rFonts w:eastAsia="Calibri"/>
          <w:sz w:val="26"/>
          <w:szCs w:val="26"/>
          <w:lang w:val="vi-VN"/>
        </w:rPr>
        <w:t xml:space="preserve"> của Dự án từ thời điểm ký kết hợp đồn</w:t>
      </w:r>
      <w:r w:rsidRPr="009B5475">
        <w:rPr>
          <w:rFonts w:eastAsia="Calibri"/>
          <w:sz w:val="26"/>
          <w:szCs w:val="26"/>
        </w:rPr>
        <w:t>g.</w:t>
      </w:r>
    </w:p>
    <w:p w14:paraId="4DBBCFA5" w14:textId="77777777" w:rsidR="008E26AA" w:rsidRPr="009B5475" w:rsidRDefault="008E26AA" w:rsidP="008E26AA">
      <w:pPr>
        <w:widowControl w:val="0"/>
        <w:spacing w:line="312" w:lineRule="auto"/>
        <w:rPr>
          <w:sz w:val="26"/>
          <w:szCs w:val="26"/>
          <w:lang w:val="vi-VN"/>
        </w:rPr>
      </w:pPr>
      <w:r w:rsidRPr="009B5475">
        <w:rPr>
          <w:sz w:val="26"/>
          <w:szCs w:val="26"/>
          <w:lang w:val="vi-VN"/>
        </w:rPr>
        <w:tab/>
      </w:r>
      <w:r w:rsidRPr="009B5475">
        <w:rPr>
          <w:rFonts w:eastAsia="Calibri"/>
          <w:sz w:val="26"/>
          <w:szCs w:val="26"/>
        </w:rPr>
        <w:t>-</w:t>
      </w:r>
      <w:r w:rsidRPr="009B5475">
        <w:rPr>
          <w:rFonts w:eastAsia="Calibri"/>
          <w:sz w:val="26"/>
          <w:szCs w:val="26"/>
          <w:lang w:val="vi-VN"/>
        </w:rPr>
        <w:t xml:space="preserve"> Thu thập các thông tin, tài liệu</w:t>
      </w:r>
      <w:r w:rsidRPr="009B5475">
        <w:rPr>
          <w:rFonts w:eastAsia="Calibri"/>
          <w:sz w:val="26"/>
          <w:szCs w:val="26"/>
        </w:rPr>
        <w:t xml:space="preserve"> qua các bên liên quan một cách nhanh chóng,</w:t>
      </w:r>
      <w:r w:rsidRPr="009B5475">
        <w:rPr>
          <w:rFonts w:eastAsia="Calibri"/>
          <w:sz w:val="26"/>
          <w:szCs w:val="26"/>
          <w:lang w:val="vi-VN"/>
        </w:rPr>
        <w:t xml:space="preserve"> liên quan đến: quản lý và sử dụng vốn hỗ trợ phát triển chính thức (ODA); Hiệp định vay vốn và mẫu hợp đồng FIDIC; Luật áp dụng và có thể là các dự án tương tự đã thực hiện tại Việt Nam…</w:t>
      </w:r>
    </w:p>
    <w:p w14:paraId="3919DE15" w14:textId="77777777" w:rsidR="008E26AA" w:rsidRPr="009B5475" w:rsidRDefault="008E26AA" w:rsidP="008E26AA">
      <w:pPr>
        <w:widowControl w:val="0"/>
        <w:spacing w:line="312" w:lineRule="auto"/>
        <w:rPr>
          <w:sz w:val="26"/>
          <w:szCs w:val="26"/>
          <w:lang w:val="vi-VN"/>
        </w:rPr>
      </w:pPr>
      <w:r w:rsidRPr="009B5475">
        <w:rPr>
          <w:sz w:val="26"/>
          <w:szCs w:val="26"/>
          <w:lang w:val="vi-VN"/>
        </w:rPr>
        <w:tab/>
      </w:r>
      <w:r w:rsidRPr="009B5475">
        <w:rPr>
          <w:rFonts w:eastAsia="Calibri"/>
          <w:sz w:val="26"/>
          <w:szCs w:val="26"/>
        </w:rPr>
        <w:t>-</w:t>
      </w:r>
      <w:r w:rsidRPr="009B5475">
        <w:rPr>
          <w:rFonts w:eastAsia="Calibri"/>
          <w:sz w:val="26"/>
          <w:szCs w:val="26"/>
          <w:lang w:val="vi-VN"/>
        </w:rPr>
        <w:t xml:space="preserve"> Thu thập các thông tin, tài liệu liên quan đến các vấn đề về khiếu nại của nhà thầu, chủ đầu tư từ các hợp đồng đang thực hiện.</w:t>
      </w:r>
    </w:p>
    <w:p w14:paraId="3069B01C" w14:textId="77777777" w:rsidR="008E26AA" w:rsidRPr="009B5475" w:rsidRDefault="008E26AA" w:rsidP="008E26AA">
      <w:pPr>
        <w:widowControl w:val="0"/>
        <w:spacing w:line="312" w:lineRule="auto"/>
        <w:rPr>
          <w:sz w:val="26"/>
          <w:szCs w:val="26"/>
          <w:lang w:val="vi-VN"/>
        </w:rPr>
      </w:pPr>
      <w:r w:rsidRPr="009B5475">
        <w:rPr>
          <w:sz w:val="26"/>
          <w:szCs w:val="26"/>
          <w:lang w:val="vi-VN"/>
        </w:rPr>
        <w:tab/>
      </w:r>
      <w:r w:rsidRPr="009B5475">
        <w:rPr>
          <w:rFonts w:eastAsia="Calibri"/>
          <w:sz w:val="26"/>
          <w:szCs w:val="26"/>
        </w:rPr>
        <w:t>-</w:t>
      </w:r>
      <w:r w:rsidRPr="009B5475">
        <w:rPr>
          <w:rFonts w:eastAsia="Calibri"/>
          <w:sz w:val="26"/>
          <w:szCs w:val="26"/>
          <w:lang w:val="vi-VN"/>
        </w:rPr>
        <w:t xml:space="preserve"> Tiến hành trao đổi với Chủ đầu tư về các vấn đề vướng mắc chưa được giải quyết và các vấn đề khác liên quan đến Dự án.</w:t>
      </w:r>
      <w:r w:rsidRPr="009B5475">
        <w:rPr>
          <w:sz w:val="26"/>
          <w:szCs w:val="26"/>
          <w:lang w:val="vi-VN"/>
        </w:rPr>
        <w:t xml:space="preserve"> </w:t>
      </w:r>
    </w:p>
    <w:p w14:paraId="6195EBE6" w14:textId="77777777" w:rsidR="008E26AA" w:rsidRPr="009B5475" w:rsidRDefault="008E26AA" w:rsidP="008E26AA">
      <w:pPr>
        <w:widowControl w:val="0"/>
        <w:spacing w:line="312" w:lineRule="auto"/>
        <w:rPr>
          <w:sz w:val="26"/>
          <w:szCs w:val="26"/>
        </w:rPr>
      </w:pPr>
      <w:r w:rsidRPr="009B5475">
        <w:rPr>
          <w:sz w:val="26"/>
          <w:szCs w:val="26"/>
          <w:lang w:val="vi-VN"/>
        </w:rPr>
        <w:tab/>
      </w:r>
      <w:r w:rsidRPr="009B5475">
        <w:rPr>
          <w:sz w:val="26"/>
          <w:szCs w:val="26"/>
        </w:rPr>
        <w:t>-</w:t>
      </w:r>
      <w:r w:rsidRPr="009B5475">
        <w:rPr>
          <w:sz w:val="26"/>
          <w:szCs w:val="26"/>
          <w:lang w:val="vi-VN"/>
        </w:rPr>
        <w:t xml:space="preserve"> Tổ chức các cuộc họp với Ban quản lý Dự án, đối tác nước ngoài và các cá nhân, cơ quan liên quan (nếu có).</w:t>
      </w:r>
    </w:p>
    <w:p w14:paraId="4F87CC91" w14:textId="77777777" w:rsidR="008E26AA" w:rsidRPr="009B5475" w:rsidRDefault="008E26AA" w:rsidP="008E26AA">
      <w:pPr>
        <w:widowControl w:val="0"/>
        <w:spacing w:line="312" w:lineRule="auto"/>
        <w:rPr>
          <w:i/>
          <w:iCs/>
          <w:sz w:val="26"/>
          <w:szCs w:val="26"/>
          <w:lang w:val="vi-VN"/>
        </w:rPr>
      </w:pPr>
      <w:r w:rsidRPr="009B5475">
        <w:rPr>
          <w:sz w:val="26"/>
          <w:szCs w:val="26"/>
          <w:lang w:val="vi-VN"/>
        </w:rPr>
        <w:tab/>
      </w:r>
      <w:r w:rsidRPr="009B5475">
        <w:rPr>
          <w:i/>
          <w:iCs/>
          <w:sz w:val="26"/>
          <w:szCs w:val="26"/>
          <w:lang w:val="vi-VN"/>
        </w:rPr>
        <w:t xml:space="preserve">b) Tiến hành nhiệm vụ tư vấn </w:t>
      </w:r>
      <w:r w:rsidRPr="009B5475">
        <w:rPr>
          <w:i/>
          <w:iCs/>
          <w:sz w:val="26"/>
          <w:szCs w:val="26"/>
        </w:rPr>
        <w:t xml:space="preserve">luật và hỗ trợ pháp lý </w:t>
      </w:r>
      <w:r w:rsidRPr="009B5475">
        <w:rPr>
          <w:i/>
          <w:iCs/>
          <w:sz w:val="26"/>
          <w:szCs w:val="26"/>
          <w:lang w:val="vi-VN"/>
        </w:rPr>
        <w:t>đối với các gói thầu thuộc phần vốn ODA:</w:t>
      </w:r>
    </w:p>
    <w:p w14:paraId="27BFB3BD" w14:textId="77777777" w:rsidR="008E26AA" w:rsidRPr="009B5475" w:rsidRDefault="008E26AA" w:rsidP="008E26AA">
      <w:pPr>
        <w:widowControl w:val="0"/>
        <w:spacing w:line="312" w:lineRule="auto"/>
        <w:ind w:firstLine="720"/>
        <w:rPr>
          <w:rFonts w:eastAsia="Calibri"/>
          <w:sz w:val="26"/>
          <w:szCs w:val="26"/>
        </w:rPr>
      </w:pPr>
      <w:r w:rsidRPr="009B5475">
        <w:rPr>
          <w:rFonts w:eastAsia="Calibri"/>
          <w:sz w:val="26"/>
          <w:szCs w:val="26"/>
        </w:rPr>
        <w:t>- Rà soát toàn bộ các Hợp đồng, văn bản liên quan đến việc ký kết, thực hiện Hợp đồng để dự báo các rủi ro, khiếu nại, tranh chấp có thể có trong tương lai và đánh giá mức độ nghiêm trọng của các khiếu nại, tranh chấp đã phát sinh.</w:t>
      </w:r>
    </w:p>
    <w:p w14:paraId="005F2411" w14:textId="77777777" w:rsidR="008E26AA" w:rsidRPr="009B5475" w:rsidRDefault="008E26AA" w:rsidP="008E26AA">
      <w:pPr>
        <w:widowControl w:val="0"/>
        <w:spacing w:line="312" w:lineRule="auto"/>
        <w:ind w:firstLine="720"/>
        <w:rPr>
          <w:rFonts w:eastAsia="Calibri"/>
          <w:sz w:val="26"/>
          <w:szCs w:val="26"/>
        </w:rPr>
      </w:pPr>
      <w:r w:rsidRPr="009B5475">
        <w:rPr>
          <w:rFonts w:eastAsia="Calibri"/>
          <w:sz w:val="26"/>
          <w:szCs w:val="26"/>
        </w:rPr>
        <w:t>- Xây dựng quy trình xử lý các khiếu nại, tranh chấp với nhà thầu và các tổ chức, cá nhân khác.</w:t>
      </w:r>
      <w:r w:rsidRPr="009B5475">
        <w:rPr>
          <w:rFonts w:eastAsia="Calibri"/>
          <w:sz w:val="26"/>
          <w:szCs w:val="26"/>
        </w:rPr>
        <w:tab/>
      </w:r>
    </w:p>
    <w:p w14:paraId="5CF761D0" w14:textId="77777777" w:rsidR="008E26AA" w:rsidRPr="009B5475" w:rsidRDefault="008E26AA" w:rsidP="008E26AA">
      <w:pPr>
        <w:widowControl w:val="0"/>
        <w:spacing w:line="312" w:lineRule="auto"/>
        <w:ind w:firstLine="720"/>
        <w:rPr>
          <w:sz w:val="26"/>
          <w:szCs w:val="26"/>
          <w:lang w:val="vi-VN"/>
        </w:rPr>
      </w:pPr>
      <w:r w:rsidRPr="009B5475">
        <w:rPr>
          <w:rFonts w:eastAsia="Calibri"/>
          <w:sz w:val="26"/>
          <w:szCs w:val="26"/>
        </w:rPr>
        <w:t>-</w:t>
      </w:r>
      <w:r w:rsidRPr="009B5475">
        <w:rPr>
          <w:rFonts w:eastAsia="Calibri"/>
          <w:sz w:val="26"/>
          <w:szCs w:val="26"/>
          <w:lang w:val="vi-VN"/>
        </w:rPr>
        <w:t xml:space="preserve"> Xây dựng quy trình thu thập chứng cứ, tài liệu để phục vụ cho công tác giải quyết các rủi ro, tranh chấp đang diễn ra và phát sinh trong tương lai.</w:t>
      </w:r>
    </w:p>
    <w:p w14:paraId="197046E7" w14:textId="77777777" w:rsidR="008E26AA" w:rsidRPr="009B5475" w:rsidRDefault="008E26AA" w:rsidP="008E26AA">
      <w:pPr>
        <w:widowControl w:val="0"/>
        <w:spacing w:line="312" w:lineRule="auto"/>
        <w:rPr>
          <w:sz w:val="26"/>
          <w:szCs w:val="26"/>
        </w:rPr>
      </w:pPr>
      <w:r w:rsidRPr="009B5475">
        <w:rPr>
          <w:sz w:val="26"/>
          <w:szCs w:val="26"/>
          <w:lang w:val="vi-VN"/>
        </w:rPr>
        <w:tab/>
      </w:r>
      <w:r w:rsidRPr="009B5475">
        <w:rPr>
          <w:rFonts w:eastAsia="Calibri"/>
          <w:sz w:val="26"/>
          <w:szCs w:val="26"/>
        </w:rPr>
        <w:t>-</w:t>
      </w:r>
      <w:r w:rsidRPr="009B5475">
        <w:rPr>
          <w:rFonts w:eastAsia="Calibri"/>
          <w:sz w:val="26"/>
          <w:szCs w:val="26"/>
          <w:lang w:val="vi-VN"/>
        </w:rPr>
        <w:t xml:space="preserve"> Xây dựng Cơ sở dữ liệu hợp đồng của Dự án, chuẩn hóa các biểu mẫu Biên bản thương thảo, Phụ lục hợp đồng, Nhận xét/Đánh giá nội dung, hình thức Phụ lục hợp đồng phù hợp với thông lệ quốc tế và tuân thủ quy định pháp luật Việt Nam về hợp đồng xây dựng.</w:t>
      </w:r>
      <w:r w:rsidRPr="009B5475">
        <w:rPr>
          <w:rFonts w:eastAsia="Calibri"/>
          <w:sz w:val="26"/>
          <w:szCs w:val="26"/>
        </w:rPr>
        <w:t xml:space="preserve"> </w:t>
      </w:r>
    </w:p>
    <w:p w14:paraId="035CC1B8" w14:textId="77777777" w:rsidR="008E26AA" w:rsidRPr="009B5475" w:rsidRDefault="008E26AA" w:rsidP="008E26AA">
      <w:pPr>
        <w:widowControl w:val="0"/>
        <w:spacing w:line="312" w:lineRule="auto"/>
        <w:rPr>
          <w:sz w:val="26"/>
          <w:szCs w:val="26"/>
          <w:lang w:val="vi-VN"/>
        </w:rPr>
      </w:pPr>
      <w:r w:rsidRPr="009B5475">
        <w:rPr>
          <w:sz w:val="26"/>
          <w:szCs w:val="26"/>
          <w:lang w:val="vi-VN"/>
        </w:rPr>
        <w:tab/>
      </w:r>
      <w:r w:rsidRPr="009B5475">
        <w:rPr>
          <w:rFonts w:eastAsia="Calibri"/>
          <w:sz w:val="26"/>
          <w:szCs w:val="26"/>
        </w:rPr>
        <w:t>-</w:t>
      </w:r>
      <w:r w:rsidRPr="009B5475">
        <w:rPr>
          <w:rFonts w:eastAsia="Calibri"/>
          <w:sz w:val="26"/>
          <w:szCs w:val="26"/>
          <w:lang w:val="vi-VN"/>
        </w:rPr>
        <w:t xml:space="preserve"> Rà soát phạm vi công việc, trách nhiệm của các bên liên quan trong việc hỗ trợ chủ đầu tư quản lý Hợp đồng, giải quyết xung đột, tranh chấp với các Nhà thầu thực hiện các gói thầu của Dự án.</w:t>
      </w:r>
    </w:p>
    <w:p w14:paraId="1880735B" w14:textId="77777777" w:rsidR="008E26AA" w:rsidRPr="009B5475" w:rsidRDefault="008E26AA" w:rsidP="008E26AA">
      <w:pPr>
        <w:widowControl w:val="0"/>
        <w:spacing w:line="312" w:lineRule="auto"/>
        <w:rPr>
          <w:sz w:val="26"/>
          <w:szCs w:val="26"/>
          <w:lang w:val="vi-VN"/>
        </w:rPr>
      </w:pPr>
      <w:r w:rsidRPr="009B5475">
        <w:rPr>
          <w:sz w:val="26"/>
          <w:szCs w:val="26"/>
          <w:lang w:val="vi-VN"/>
        </w:rPr>
        <w:tab/>
      </w:r>
      <w:r w:rsidRPr="009B5475">
        <w:rPr>
          <w:rFonts w:eastAsia="Calibri"/>
          <w:sz w:val="26"/>
          <w:szCs w:val="26"/>
        </w:rPr>
        <w:t>- Hỗ trợ</w:t>
      </w:r>
      <w:r w:rsidRPr="009B5475">
        <w:rPr>
          <w:rFonts w:eastAsia="Calibri"/>
          <w:sz w:val="26"/>
          <w:szCs w:val="26"/>
          <w:lang w:val="vi-VN"/>
        </w:rPr>
        <w:t xml:space="preserve"> Phối hợp với chủ đầu tư</w:t>
      </w:r>
      <w:r w:rsidRPr="009B5475">
        <w:rPr>
          <w:rFonts w:eastAsia="Calibri"/>
          <w:sz w:val="26"/>
          <w:szCs w:val="26"/>
        </w:rPr>
        <w:t>, các đơn vị liên quan</w:t>
      </w:r>
      <w:r w:rsidRPr="009B5475">
        <w:rPr>
          <w:rFonts w:eastAsia="Calibri"/>
          <w:sz w:val="26"/>
          <w:szCs w:val="26"/>
          <w:lang w:val="vi-VN"/>
        </w:rPr>
        <w:t xml:space="preserve"> để thu thập thông tin, nghiên cứu, rà soát toàn bộ các tài liệu, các quy định của hợp đồng và các quy định của Luật áp dụng liên quan đến vụ việc tranh chấp theo yêu cầu của chủ đầu tư và/hoặc được nêu trong Đơn khởi kiện.</w:t>
      </w:r>
    </w:p>
    <w:p w14:paraId="12D636CA" w14:textId="77777777" w:rsidR="008E26AA" w:rsidRPr="009B5475" w:rsidRDefault="008E26AA" w:rsidP="008E26AA">
      <w:pPr>
        <w:widowControl w:val="0"/>
        <w:spacing w:line="312" w:lineRule="auto"/>
        <w:rPr>
          <w:sz w:val="26"/>
          <w:szCs w:val="26"/>
          <w:lang w:val="vi-VN"/>
        </w:rPr>
      </w:pPr>
      <w:r w:rsidRPr="009B5475">
        <w:rPr>
          <w:sz w:val="26"/>
          <w:szCs w:val="26"/>
          <w:lang w:val="vi-VN"/>
        </w:rPr>
        <w:tab/>
      </w:r>
      <w:r w:rsidRPr="009B5475">
        <w:rPr>
          <w:rFonts w:eastAsia="Calibri"/>
          <w:sz w:val="26"/>
          <w:szCs w:val="26"/>
        </w:rPr>
        <w:t>-</w:t>
      </w:r>
      <w:r w:rsidRPr="009B5475">
        <w:rPr>
          <w:rFonts w:eastAsia="Calibri"/>
          <w:sz w:val="26"/>
          <w:szCs w:val="26"/>
          <w:lang w:val="vi-VN"/>
        </w:rPr>
        <w:t xml:space="preserve"> Rà soát hồ sơ hợp đồng, các văn bản trao đổi giữa chủ đầu tư và nhà thầu.</w:t>
      </w:r>
    </w:p>
    <w:p w14:paraId="3F0096DC" w14:textId="77777777" w:rsidR="008E26AA" w:rsidRPr="009B5475" w:rsidRDefault="008E26AA" w:rsidP="008E26AA">
      <w:pPr>
        <w:widowControl w:val="0"/>
        <w:spacing w:line="312" w:lineRule="auto"/>
        <w:rPr>
          <w:sz w:val="26"/>
          <w:szCs w:val="26"/>
        </w:rPr>
      </w:pPr>
      <w:r w:rsidRPr="009B5475">
        <w:rPr>
          <w:sz w:val="26"/>
          <w:szCs w:val="26"/>
          <w:lang w:val="vi-VN"/>
        </w:rPr>
        <w:tab/>
      </w:r>
      <w:r w:rsidRPr="009B5475">
        <w:rPr>
          <w:rFonts w:eastAsia="Calibri"/>
          <w:sz w:val="26"/>
          <w:szCs w:val="26"/>
        </w:rPr>
        <w:t>-</w:t>
      </w:r>
      <w:r w:rsidRPr="009B5475">
        <w:rPr>
          <w:rFonts w:eastAsia="Calibri"/>
          <w:sz w:val="26"/>
          <w:szCs w:val="26"/>
          <w:lang w:val="vi-VN"/>
        </w:rPr>
        <w:t xml:space="preserve"> </w:t>
      </w:r>
      <w:r w:rsidRPr="009B5475">
        <w:rPr>
          <w:sz w:val="26"/>
          <w:szCs w:val="26"/>
        </w:rPr>
        <w:t>Tư vấn và Hỗ trợ</w:t>
      </w:r>
      <w:r w:rsidRPr="009B5475">
        <w:rPr>
          <w:rFonts w:eastAsia="Calibri"/>
          <w:sz w:val="26"/>
          <w:szCs w:val="26"/>
        </w:rPr>
        <w:t xml:space="preserve">, </w:t>
      </w:r>
      <w:r w:rsidRPr="009B5475">
        <w:rPr>
          <w:rFonts w:eastAsia="Calibri"/>
          <w:sz w:val="26"/>
          <w:szCs w:val="26"/>
          <w:lang w:val="vi-VN"/>
        </w:rPr>
        <w:t xml:space="preserve">xác định cụ thể các vấn đề tồn tại của mỗi hợp đồng. Chuẩn bị một Bản đánh giá chi tiết về nguyên nhân khách quan, chủ quan; yếu tố lỗi của các Bên; các phương án giải quyết vụ việc; mức độ thiệt hại; các chi phí dự kiến mà Chủ </w:t>
      </w:r>
      <w:r w:rsidRPr="009B5475">
        <w:rPr>
          <w:rFonts w:eastAsia="Calibri"/>
          <w:sz w:val="26"/>
          <w:szCs w:val="26"/>
          <w:lang w:val="vi-VN"/>
        </w:rPr>
        <w:lastRenderedPageBreak/>
        <w:t>đầu tư có thể phải chi trả; các hành động phù hợp nên/phải thực hiện của Chủ đầu tư. Chuẩn bị chứng cứ, tài liệu cần thiết theo Quy trình thu thập chứng cứ và phù hợp với phương án khuyến nghị được Chủ đầu tư chấp thuận để bảo vệ quyền và lợi ích của Chủ đầu tư.</w:t>
      </w:r>
      <w:r w:rsidRPr="009B5475">
        <w:rPr>
          <w:rFonts w:eastAsia="Calibri"/>
          <w:sz w:val="26"/>
          <w:szCs w:val="26"/>
        </w:rPr>
        <w:t xml:space="preserve"> Thu thập các chứng cứ tài liệu khi Chủ đầu tư xử lý các nhà thầu và mức phạt cụ thể theo Hợp đồng đã ký.</w:t>
      </w:r>
    </w:p>
    <w:p w14:paraId="14A84799" w14:textId="77777777" w:rsidR="008E26AA" w:rsidRPr="009B5475" w:rsidRDefault="008E26AA" w:rsidP="008E26AA">
      <w:pPr>
        <w:widowControl w:val="0"/>
        <w:spacing w:line="312" w:lineRule="auto"/>
        <w:rPr>
          <w:sz w:val="26"/>
          <w:szCs w:val="26"/>
          <w:lang w:val="vi-VN"/>
        </w:rPr>
      </w:pPr>
      <w:r w:rsidRPr="009B5475">
        <w:rPr>
          <w:sz w:val="26"/>
          <w:szCs w:val="26"/>
          <w:lang w:val="vi-VN"/>
        </w:rPr>
        <w:tab/>
      </w:r>
      <w:r w:rsidRPr="009B5475">
        <w:rPr>
          <w:sz w:val="26"/>
          <w:szCs w:val="26"/>
        </w:rPr>
        <w:t>-</w:t>
      </w:r>
      <w:r w:rsidRPr="009B5475">
        <w:rPr>
          <w:sz w:val="26"/>
          <w:szCs w:val="26"/>
          <w:lang w:val="vi-VN"/>
        </w:rPr>
        <w:t xml:space="preserve"> </w:t>
      </w:r>
      <w:r w:rsidRPr="009B5475">
        <w:rPr>
          <w:rFonts w:eastAsia="Calibri"/>
          <w:sz w:val="26"/>
          <w:szCs w:val="26"/>
          <w:lang w:val="vi-VN"/>
        </w:rPr>
        <w:t>Tư vấn</w:t>
      </w:r>
      <w:r w:rsidRPr="009B5475">
        <w:rPr>
          <w:rFonts w:eastAsia="Calibri"/>
          <w:sz w:val="26"/>
          <w:szCs w:val="26"/>
        </w:rPr>
        <w:t xml:space="preserve"> hỗ trợ</w:t>
      </w:r>
      <w:r w:rsidRPr="009B5475">
        <w:rPr>
          <w:rFonts w:eastAsia="Calibri"/>
          <w:sz w:val="26"/>
          <w:szCs w:val="26"/>
          <w:lang w:val="vi-VN"/>
        </w:rPr>
        <w:t xml:space="preserve"> các vấn đề pháp lý về quyền và nghĩa vụ của Chủ đầu tư đối với các yêu cầu, khiếu nại của Nhà thầu. </w:t>
      </w:r>
    </w:p>
    <w:p w14:paraId="16CF6B9C" w14:textId="77777777" w:rsidR="008E26AA" w:rsidRPr="009B5475" w:rsidRDefault="008E26AA" w:rsidP="008E26AA">
      <w:pPr>
        <w:widowControl w:val="0"/>
        <w:spacing w:line="312" w:lineRule="auto"/>
        <w:rPr>
          <w:sz w:val="26"/>
          <w:szCs w:val="26"/>
          <w:lang w:val="vi-VN"/>
        </w:rPr>
      </w:pPr>
      <w:r w:rsidRPr="009B5475">
        <w:rPr>
          <w:sz w:val="26"/>
          <w:szCs w:val="26"/>
          <w:lang w:val="vi-VN"/>
        </w:rPr>
        <w:tab/>
      </w:r>
      <w:r w:rsidRPr="009B5475">
        <w:rPr>
          <w:sz w:val="26"/>
          <w:szCs w:val="26"/>
        </w:rPr>
        <w:t>-</w:t>
      </w:r>
      <w:r w:rsidRPr="009B5475">
        <w:rPr>
          <w:sz w:val="26"/>
          <w:szCs w:val="26"/>
          <w:lang w:val="vi-VN"/>
        </w:rPr>
        <w:t xml:space="preserve"> </w:t>
      </w:r>
      <w:r w:rsidRPr="009B5475">
        <w:rPr>
          <w:rFonts w:eastAsia="Calibri"/>
          <w:sz w:val="26"/>
          <w:szCs w:val="26"/>
          <w:lang w:val="vi-VN"/>
        </w:rPr>
        <w:t>Tư vấn pháp lý liên quan đến trách nhiệm của các nhà thầu do vi phạm các quy định về lập thiết kế, cung cấp thiết bị, vật tư và xây lắp, an toàn lao động… theo từng yêu cầu bằng văn bản của Chủ đầu tư.</w:t>
      </w:r>
    </w:p>
    <w:p w14:paraId="2E600DE6" w14:textId="77777777" w:rsidR="008E26AA" w:rsidRPr="009B5475" w:rsidRDefault="008E26AA" w:rsidP="008E26AA">
      <w:pPr>
        <w:widowControl w:val="0"/>
        <w:spacing w:line="312" w:lineRule="auto"/>
        <w:rPr>
          <w:rFonts w:eastAsia="Calibri"/>
          <w:sz w:val="26"/>
          <w:szCs w:val="26"/>
        </w:rPr>
      </w:pPr>
      <w:r w:rsidRPr="009B5475">
        <w:rPr>
          <w:sz w:val="26"/>
          <w:szCs w:val="26"/>
          <w:lang w:val="vi-VN"/>
        </w:rPr>
        <w:tab/>
      </w:r>
      <w:r w:rsidRPr="009B5475">
        <w:rPr>
          <w:sz w:val="26"/>
          <w:szCs w:val="26"/>
        </w:rPr>
        <w:t>-</w:t>
      </w:r>
      <w:r w:rsidRPr="009B5475">
        <w:rPr>
          <w:sz w:val="26"/>
          <w:szCs w:val="26"/>
          <w:lang w:val="vi-VN"/>
        </w:rPr>
        <w:t xml:space="preserve"> </w:t>
      </w:r>
      <w:r w:rsidRPr="009B5475">
        <w:rPr>
          <w:rFonts w:eastAsia="Calibri"/>
          <w:sz w:val="26"/>
          <w:szCs w:val="26"/>
          <w:lang w:val="vi-VN"/>
        </w:rPr>
        <w:t>Nhận định</w:t>
      </w:r>
      <w:r w:rsidRPr="009B5475">
        <w:rPr>
          <w:rFonts w:eastAsia="Calibri"/>
          <w:sz w:val="26"/>
          <w:szCs w:val="26"/>
        </w:rPr>
        <w:t>, dự báo</w:t>
      </w:r>
      <w:r w:rsidRPr="009B5475">
        <w:rPr>
          <w:rFonts w:eastAsia="Calibri"/>
          <w:sz w:val="26"/>
          <w:szCs w:val="26"/>
          <w:lang w:val="vi-VN"/>
        </w:rPr>
        <w:t xml:space="preserve"> các rủi ro </w:t>
      </w:r>
      <w:r w:rsidRPr="009B5475">
        <w:rPr>
          <w:rFonts w:eastAsia="Calibri"/>
          <w:sz w:val="26"/>
          <w:szCs w:val="26"/>
        </w:rPr>
        <w:t xml:space="preserve">tiềm ẩn hình thành trong tương lai </w:t>
      </w:r>
      <w:r w:rsidRPr="009B5475">
        <w:rPr>
          <w:rFonts w:eastAsia="Calibri"/>
          <w:sz w:val="26"/>
          <w:szCs w:val="26"/>
          <w:lang w:val="vi-VN"/>
        </w:rPr>
        <w:t>và đề xuất giải pháp tối ưu cho Chủ đầu tư đối với từng nội dung cụ thể của từng hợp đồng. Trong đó, tư vấn chỉnh sửa, bổ sung các điều khoản của hợp đồng phù hợp quy định của pháp luật, phù hợp với quyền và nghĩa vụ của các bên theo hợp đồng đã ký kết.</w:t>
      </w:r>
    </w:p>
    <w:p w14:paraId="3601FC4F" w14:textId="77777777" w:rsidR="008E26AA" w:rsidRPr="009B5475" w:rsidRDefault="008E26AA" w:rsidP="008E26AA">
      <w:pPr>
        <w:widowControl w:val="0"/>
        <w:spacing w:line="312" w:lineRule="auto"/>
        <w:ind w:firstLine="720"/>
        <w:rPr>
          <w:sz w:val="26"/>
          <w:szCs w:val="26"/>
        </w:rPr>
      </w:pPr>
      <w:r w:rsidRPr="009B5475">
        <w:rPr>
          <w:rFonts w:eastAsia="Calibri"/>
          <w:sz w:val="26"/>
          <w:szCs w:val="26"/>
        </w:rPr>
        <w:t>- Đề xuất cho Chủ đầu tư những vấn đề cần lưu ý trong quá trình thực hiện Hợp đồng để đảm bảo tính tuân thủ Hợp đồng của Chủ đầu tư và các nhà thầu để hạn chế những trường hợp vi phạm có khả năng phát sinh khiếu nại, tranh chấp trong tương lai.</w:t>
      </w:r>
    </w:p>
    <w:p w14:paraId="05392EAE" w14:textId="77777777" w:rsidR="008E26AA" w:rsidRPr="009B5475" w:rsidRDefault="008E26AA" w:rsidP="008E26AA">
      <w:pPr>
        <w:widowControl w:val="0"/>
        <w:spacing w:line="312" w:lineRule="auto"/>
        <w:rPr>
          <w:sz w:val="26"/>
          <w:szCs w:val="26"/>
          <w:lang w:val="vi-VN"/>
        </w:rPr>
      </w:pPr>
      <w:r w:rsidRPr="009B5475">
        <w:rPr>
          <w:sz w:val="26"/>
          <w:szCs w:val="26"/>
          <w:lang w:val="vi-VN"/>
        </w:rPr>
        <w:tab/>
      </w:r>
      <w:r w:rsidRPr="009B5475">
        <w:rPr>
          <w:rFonts w:eastAsia="Calibri"/>
          <w:sz w:val="26"/>
          <w:szCs w:val="26"/>
        </w:rPr>
        <w:t>-</w:t>
      </w:r>
      <w:r w:rsidRPr="009B5475">
        <w:rPr>
          <w:rFonts w:eastAsia="Calibri"/>
          <w:sz w:val="26"/>
          <w:szCs w:val="26"/>
          <w:lang w:val="vi-VN"/>
        </w:rPr>
        <w:t xml:space="preserve"> Phối hợp với Chủ đầu tư và các bên liên quan tiến hành thương thảo, đàm phán với nhà thầu và giải đáp những thắc mắc của nhà thầu những nội dung liên quan đến vấn đề đang đàm phán.</w:t>
      </w:r>
    </w:p>
    <w:p w14:paraId="7DC083BA" w14:textId="77777777" w:rsidR="008E26AA" w:rsidRPr="009B5475" w:rsidRDefault="008E26AA" w:rsidP="008E26AA">
      <w:pPr>
        <w:widowControl w:val="0"/>
        <w:spacing w:line="312" w:lineRule="auto"/>
        <w:rPr>
          <w:sz w:val="26"/>
          <w:szCs w:val="26"/>
          <w:lang w:val="vi-VN"/>
        </w:rPr>
      </w:pPr>
      <w:r w:rsidRPr="009B5475">
        <w:rPr>
          <w:sz w:val="26"/>
          <w:szCs w:val="26"/>
          <w:lang w:val="vi-VN"/>
        </w:rPr>
        <w:tab/>
      </w:r>
      <w:r w:rsidRPr="009B5475">
        <w:rPr>
          <w:sz w:val="26"/>
          <w:szCs w:val="26"/>
        </w:rPr>
        <w:t>-</w:t>
      </w:r>
      <w:r w:rsidRPr="009B5475">
        <w:rPr>
          <w:sz w:val="26"/>
          <w:szCs w:val="26"/>
          <w:lang w:val="vi-VN"/>
        </w:rPr>
        <w:t xml:space="preserve"> </w:t>
      </w:r>
      <w:r w:rsidRPr="009B5475">
        <w:rPr>
          <w:rFonts w:eastAsia="Calibri"/>
          <w:sz w:val="26"/>
          <w:szCs w:val="26"/>
          <w:lang w:val="vi-VN"/>
        </w:rPr>
        <w:t>Tham dự các cuộc họp đột xuất (khi có yêu cầu từ Chủ đầu tư) giải quyết các vấn đề liên quan đến các điều kiện hợp đồng Dự án.</w:t>
      </w:r>
    </w:p>
    <w:p w14:paraId="5D8A7174" w14:textId="77777777" w:rsidR="008E26AA" w:rsidRPr="009B5475" w:rsidRDefault="008E26AA" w:rsidP="008E26AA">
      <w:pPr>
        <w:widowControl w:val="0"/>
        <w:spacing w:line="312" w:lineRule="auto"/>
        <w:ind w:firstLine="567"/>
        <w:rPr>
          <w:bCs/>
          <w:sz w:val="26"/>
          <w:szCs w:val="26"/>
          <w:lang w:val="vi-VN" w:bidi="vi-VN"/>
        </w:rPr>
      </w:pPr>
      <w:r w:rsidRPr="009B5475">
        <w:rPr>
          <w:bCs/>
          <w:sz w:val="26"/>
          <w:szCs w:val="26"/>
          <w:lang w:val="vi-VN"/>
        </w:rPr>
        <w:tab/>
      </w:r>
      <w:r w:rsidRPr="009B5475">
        <w:rPr>
          <w:bCs/>
          <w:sz w:val="26"/>
          <w:szCs w:val="26"/>
          <w:lang w:bidi="vi-VN"/>
        </w:rPr>
        <w:t>-</w:t>
      </w:r>
      <w:r w:rsidRPr="009B5475">
        <w:rPr>
          <w:bCs/>
          <w:sz w:val="26"/>
          <w:szCs w:val="26"/>
          <w:lang w:val="vi-VN" w:bidi="vi-VN"/>
        </w:rPr>
        <w:t xml:space="preserve"> Phối hợp với Chủ đầu tư để thu thập thông tin, làm rõ về các khiếu nại, yêu cầu của Nhà thầu.</w:t>
      </w:r>
    </w:p>
    <w:p w14:paraId="232F44C9" w14:textId="77777777" w:rsidR="008E26AA" w:rsidRPr="009B5475" w:rsidRDefault="008E26AA" w:rsidP="008E26AA">
      <w:pPr>
        <w:widowControl w:val="0"/>
        <w:spacing w:line="312" w:lineRule="auto"/>
        <w:ind w:firstLine="567"/>
        <w:rPr>
          <w:bCs/>
          <w:sz w:val="26"/>
          <w:szCs w:val="26"/>
          <w:lang w:val="vi-VN" w:bidi="vi-VN"/>
        </w:rPr>
      </w:pPr>
      <w:r w:rsidRPr="009B5475">
        <w:rPr>
          <w:bCs/>
          <w:sz w:val="26"/>
          <w:szCs w:val="26"/>
          <w:lang w:bidi="vi-VN"/>
        </w:rPr>
        <w:t>-</w:t>
      </w:r>
      <w:r w:rsidRPr="009B5475">
        <w:rPr>
          <w:bCs/>
          <w:sz w:val="26"/>
          <w:szCs w:val="26"/>
          <w:lang w:val="vi-VN" w:bidi="vi-VN"/>
        </w:rPr>
        <w:t xml:space="preserve">  Phối hợp với Chủ đầu tư để thuyết trình nội dung tư vấn và giải đáp thắc mắc.</w:t>
      </w:r>
    </w:p>
    <w:p w14:paraId="676E9E18" w14:textId="77777777" w:rsidR="008E26AA" w:rsidRPr="009B5475" w:rsidRDefault="008E26AA" w:rsidP="008E26AA">
      <w:pPr>
        <w:widowControl w:val="0"/>
        <w:spacing w:line="312" w:lineRule="auto"/>
        <w:ind w:firstLine="567"/>
        <w:rPr>
          <w:bCs/>
          <w:sz w:val="26"/>
          <w:szCs w:val="26"/>
          <w:lang w:val="vi-VN" w:bidi="vi-VN"/>
        </w:rPr>
      </w:pPr>
      <w:r w:rsidRPr="009B5475">
        <w:rPr>
          <w:bCs/>
          <w:sz w:val="26"/>
          <w:szCs w:val="26"/>
          <w:lang w:val="vi-VN" w:bidi="vi-VN"/>
        </w:rPr>
        <w:t>- Rà soát và có ý kiến đối với các công văn, văn bản, tài liệu trao đổi với các bên liên quan của Dự án, các hồ sơ trình bởi các Nhà thầu, kỹ sư Tư vấn đã thực hiện trước đó để sàng lọc những rủi ro pháp lý tiềm ẩn, các vấn đề quan trọng về thời hạn, chất lượng, chi phí,… tác động tiêu cực đến Dự án và phát sinh trách nhiệm của Chủ đầu tư.</w:t>
      </w:r>
    </w:p>
    <w:p w14:paraId="19B3FF13" w14:textId="77777777" w:rsidR="008E26AA" w:rsidRPr="009B5475" w:rsidRDefault="008E26AA" w:rsidP="008E26AA">
      <w:pPr>
        <w:widowControl w:val="0"/>
        <w:spacing w:line="312" w:lineRule="auto"/>
        <w:ind w:firstLine="567"/>
        <w:rPr>
          <w:bCs/>
          <w:sz w:val="26"/>
          <w:szCs w:val="26"/>
          <w:lang w:bidi="vi-VN"/>
        </w:rPr>
      </w:pPr>
      <w:r w:rsidRPr="009B5475">
        <w:rPr>
          <w:bCs/>
          <w:sz w:val="26"/>
          <w:szCs w:val="26"/>
          <w:lang w:val="vi-VN" w:bidi="vi-VN"/>
        </w:rPr>
        <w:t>- Tư vấn pháp lý và báo cáo rà soát, trả lời về các vấn đề pháp lý về nghĩa vụ của Chủ đầu tư đối với các yêu cầu, khiếu nại của Nhà thầu, đề xuất giải pháp tối ưu cho Chủ đầu tư, tham dự các cuộc họp giữa Chủ đầu tư với các nhà thầu xây lắp, tư vấn của Dự án và các cuộc họp đột xuất (khi có yêu cầu từ Chủ đầu tư) giải quyết các vấn đề liên quan đến các điều kiện hợp đồng của Dự án</w:t>
      </w:r>
      <w:r w:rsidRPr="009B5475">
        <w:rPr>
          <w:bCs/>
          <w:sz w:val="26"/>
          <w:szCs w:val="26"/>
          <w:lang w:bidi="vi-VN"/>
        </w:rPr>
        <w:t>.</w:t>
      </w:r>
    </w:p>
    <w:p w14:paraId="294D3526" w14:textId="77777777" w:rsidR="008E26AA" w:rsidRPr="009B5475" w:rsidRDefault="008E26AA" w:rsidP="008E26AA">
      <w:pPr>
        <w:widowControl w:val="0"/>
        <w:spacing w:line="312" w:lineRule="auto"/>
        <w:ind w:firstLine="567"/>
        <w:rPr>
          <w:bCs/>
          <w:sz w:val="26"/>
          <w:szCs w:val="26"/>
          <w:lang w:bidi="vi-VN"/>
        </w:rPr>
      </w:pPr>
      <w:r w:rsidRPr="009B5475">
        <w:rPr>
          <w:bCs/>
          <w:sz w:val="26"/>
          <w:szCs w:val="26"/>
          <w:lang w:val="vi-VN" w:bidi="vi-VN"/>
        </w:rPr>
        <w:t>- Tư vấn pháp lý về các thủ tục trong quá trình thực hiện đến chấm dứt hợp đồng; phương án, chiến lược để kết thúc hợp đồng, phù hợp quy định pháp luật và hạn chế tối đa các bất lợi cho Chủ đầu tư. án. Giải quyết vấn đề đối với vốn ODA</w:t>
      </w:r>
      <w:r w:rsidRPr="009B5475">
        <w:rPr>
          <w:bCs/>
          <w:sz w:val="26"/>
          <w:szCs w:val="26"/>
          <w:lang w:bidi="vi-VN"/>
        </w:rPr>
        <w:t>.</w:t>
      </w:r>
    </w:p>
    <w:p w14:paraId="11FCC3F5" w14:textId="77777777" w:rsidR="008E26AA" w:rsidRPr="009B5475" w:rsidRDefault="008E26AA" w:rsidP="008E26AA">
      <w:pPr>
        <w:widowControl w:val="0"/>
        <w:tabs>
          <w:tab w:val="left" w:pos="256"/>
          <w:tab w:val="left" w:pos="436"/>
          <w:tab w:val="left" w:pos="811"/>
        </w:tabs>
        <w:spacing w:line="312" w:lineRule="auto"/>
        <w:rPr>
          <w:rFonts w:eastAsia="Calibri"/>
          <w:i/>
          <w:iCs/>
          <w:sz w:val="26"/>
          <w:szCs w:val="26"/>
        </w:rPr>
      </w:pPr>
      <w:r w:rsidRPr="009B5475">
        <w:rPr>
          <w:rFonts w:eastAsia="Calibri"/>
          <w:sz w:val="26"/>
          <w:szCs w:val="26"/>
        </w:rPr>
        <w:lastRenderedPageBreak/>
        <w:tab/>
      </w:r>
      <w:r w:rsidRPr="009B5475">
        <w:rPr>
          <w:rFonts w:eastAsia="Calibri"/>
          <w:i/>
          <w:iCs/>
          <w:sz w:val="26"/>
          <w:szCs w:val="26"/>
          <w:lang w:val="vi-VN"/>
        </w:rPr>
        <w:tab/>
      </w:r>
      <w:r w:rsidRPr="009B5475">
        <w:rPr>
          <w:rFonts w:eastAsia="Calibri"/>
          <w:i/>
          <w:iCs/>
          <w:sz w:val="26"/>
          <w:szCs w:val="26"/>
          <w:lang w:val="vi-VN"/>
        </w:rPr>
        <w:tab/>
        <w:t xml:space="preserve">c) Tư vấn </w:t>
      </w:r>
      <w:r w:rsidRPr="009B5475">
        <w:rPr>
          <w:rFonts w:eastAsia="Calibri"/>
          <w:i/>
          <w:iCs/>
          <w:sz w:val="26"/>
          <w:szCs w:val="26"/>
        </w:rPr>
        <w:t xml:space="preserve">luật và hỗ trợ pháp lý </w:t>
      </w:r>
      <w:r w:rsidRPr="009B5475">
        <w:rPr>
          <w:rFonts w:eastAsia="Calibri"/>
          <w:i/>
          <w:iCs/>
          <w:sz w:val="26"/>
          <w:szCs w:val="26"/>
          <w:lang w:val="vi-VN"/>
        </w:rPr>
        <w:t>thường xuyên đối với các hoạt động quản lý của Chủ đầu tư</w:t>
      </w:r>
      <w:r w:rsidRPr="009B5475">
        <w:rPr>
          <w:rFonts w:eastAsia="Calibri"/>
          <w:i/>
          <w:iCs/>
          <w:sz w:val="26"/>
          <w:szCs w:val="26"/>
        </w:rPr>
        <w:t>:</w:t>
      </w:r>
    </w:p>
    <w:p w14:paraId="28F6369E" w14:textId="77777777" w:rsidR="008E26AA" w:rsidRPr="009B5475" w:rsidRDefault="008E26AA" w:rsidP="008E26AA">
      <w:pPr>
        <w:widowControl w:val="0"/>
        <w:spacing w:line="312" w:lineRule="auto"/>
        <w:ind w:firstLine="567"/>
        <w:rPr>
          <w:bCs/>
          <w:sz w:val="26"/>
          <w:szCs w:val="26"/>
          <w:lang w:val="vi-VN" w:bidi="vi-VN"/>
        </w:rPr>
      </w:pPr>
      <w:r w:rsidRPr="009B5475">
        <w:rPr>
          <w:rFonts w:eastAsia="Calibri"/>
          <w:sz w:val="26"/>
          <w:szCs w:val="26"/>
        </w:rPr>
        <w:tab/>
      </w:r>
      <w:r w:rsidRPr="009B5475">
        <w:rPr>
          <w:bCs/>
          <w:sz w:val="26"/>
          <w:szCs w:val="26"/>
          <w:lang w:val="vi-VN" w:bidi="vi-VN"/>
        </w:rPr>
        <w:t>- Rà soát điều khoản của hợp đồng; Rà soát, tư vấn soạn thảo các văn bản trao đổi giữa chủ đầu tư và nhà thầu; Xác định cụ thể các vấn đề tồn tại của mỗi hợp đồng.</w:t>
      </w:r>
    </w:p>
    <w:p w14:paraId="089A101D" w14:textId="77777777" w:rsidR="008E26AA" w:rsidRPr="009B5475" w:rsidRDefault="008E26AA" w:rsidP="008E26AA">
      <w:pPr>
        <w:widowControl w:val="0"/>
        <w:spacing w:line="312" w:lineRule="auto"/>
        <w:ind w:firstLine="567"/>
        <w:rPr>
          <w:bCs/>
          <w:sz w:val="26"/>
          <w:szCs w:val="26"/>
          <w:lang w:val="vi-VN" w:bidi="vi-VN"/>
        </w:rPr>
      </w:pPr>
      <w:r w:rsidRPr="009B5475">
        <w:rPr>
          <w:bCs/>
          <w:sz w:val="26"/>
          <w:szCs w:val="26"/>
          <w:lang w:val="vi-VN" w:bidi="vi-VN"/>
        </w:rPr>
        <w:t xml:space="preserve"> - Nhận định các rủi ro nếu có và đề xuất giải pháp tối ưu cho chủ đầu tư đối với</w:t>
      </w:r>
    </w:p>
    <w:p w14:paraId="1968CB4E" w14:textId="77777777" w:rsidR="008E26AA" w:rsidRPr="009B5475" w:rsidRDefault="008E26AA" w:rsidP="008E26AA">
      <w:pPr>
        <w:widowControl w:val="0"/>
        <w:spacing w:line="312" w:lineRule="auto"/>
        <w:ind w:firstLine="567"/>
        <w:rPr>
          <w:bCs/>
          <w:sz w:val="26"/>
          <w:szCs w:val="26"/>
          <w:lang w:val="vi-VN" w:bidi="vi-VN"/>
        </w:rPr>
      </w:pPr>
      <w:r w:rsidRPr="009B5475">
        <w:rPr>
          <w:bCs/>
          <w:sz w:val="26"/>
          <w:szCs w:val="26"/>
          <w:lang w:val="vi-VN" w:bidi="vi-VN"/>
        </w:rPr>
        <w:t>từng nội dung cụ thể của từng hợp đồng. Trong đó, tư vấn chỉnh sửa, bổ sung các điều khoản của hợp đồng phù hợp quy định của pháp luật, phù hợp với quyền và nghĩa vụ của các bên theo hợp đồng đã ký kết.</w:t>
      </w:r>
    </w:p>
    <w:p w14:paraId="644C2D99" w14:textId="77777777" w:rsidR="008E26AA" w:rsidRPr="009B5475" w:rsidRDefault="008E26AA" w:rsidP="008E26AA">
      <w:pPr>
        <w:widowControl w:val="0"/>
        <w:spacing w:line="312" w:lineRule="auto"/>
        <w:ind w:firstLine="567"/>
        <w:rPr>
          <w:bCs/>
          <w:sz w:val="26"/>
          <w:szCs w:val="26"/>
          <w:lang w:val="vi-VN" w:bidi="vi-VN"/>
        </w:rPr>
      </w:pPr>
      <w:r w:rsidRPr="009B5475">
        <w:rPr>
          <w:bCs/>
          <w:sz w:val="26"/>
          <w:szCs w:val="26"/>
          <w:lang w:val="vi-VN" w:bidi="vi-VN"/>
        </w:rPr>
        <w:t>- Phối hợp với chủ đầu tư và các bên liên quan tiến hành thương thảo, đàm phán với nhà thầu và giải đáp những thắc mắc của nhà thầu những nội dung liên quan đến vấn đề đang đàm phán.</w:t>
      </w:r>
    </w:p>
    <w:p w14:paraId="597E449C" w14:textId="77777777" w:rsidR="008E26AA" w:rsidRPr="009B5475" w:rsidRDefault="008E26AA" w:rsidP="008E26AA">
      <w:pPr>
        <w:widowControl w:val="0"/>
        <w:spacing w:line="312" w:lineRule="auto"/>
        <w:ind w:firstLine="567"/>
        <w:rPr>
          <w:bCs/>
          <w:sz w:val="26"/>
          <w:szCs w:val="26"/>
          <w:lang w:val="vi-VN" w:bidi="vi-VN"/>
        </w:rPr>
      </w:pPr>
      <w:r w:rsidRPr="009B5475">
        <w:rPr>
          <w:bCs/>
          <w:sz w:val="26"/>
          <w:szCs w:val="26"/>
          <w:lang w:val="vi-VN" w:bidi="vi-VN"/>
        </w:rPr>
        <w:t>- Rà soát và có ý kiến đối với các công văn, văn bản, tài liệu trao đổi với các bên liên quan của Dự án, các hồ sơ trình bởi các Nhà thầu, kỹ sư Tư vấn đã thực hiện trước đó để sàng lọc những rủi ro pháp lý tiềm ẩn, các vấn đề quan trọng về thời hạn, chất lượng, chi phí,… tác động tiêu cực đến Dự án và phát sinh trách nhiệm của Chủ đầu tư.</w:t>
      </w:r>
    </w:p>
    <w:p w14:paraId="5C1B0271" w14:textId="77777777" w:rsidR="008E26AA" w:rsidRPr="009B5475" w:rsidRDefault="008E26AA" w:rsidP="008E26AA">
      <w:pPr>
        <w:widowControl w:val="0"/>
        <w:spacing w:line="312" w:lineRule="auto"/>
        <w:ind w:firstLine="567"/>
        <w:rPr>
          <w:bCs/>
          <w:sz w:val="26"/>
          <w:szCs w:val="26"/>
          <w:lang w:val="vi-VN" w:bidi="vi-VN"/>
        </w:rPr>
      </w:pPr>
      <w:r w:rsidRPr="009B5475">
        <w:rPr>
          <w:bCs/>
          <w:sz w:val="26"/>
          <w:szCs w:val="26"/>
          <w:lang w:val="vi-VN" w:bidi="vi-VN"/>
        </w:rPr>
        <w:t>- Xây dựng quy trình quản lý phù hợp cho từng nhóm rủi ro, từng gói thầu và nêu rõ trong quy trình quản lý các hành động phù hợp mà Chủ đầu tư nên/phải thực hiện cho từng nhóm rủi ro pháp lý.</w:t>
      </w:r>
    </w:p>
    <w:p w14:paraId="133986DD" w14:textId="77777777" w:rsidR="008E26AA" w:rsidRPr="009B5475" w:rsidRDefault="008E26AA" w:rsidP="008E26AA">
      <w:pPr>
        <w:widowControl w:val="0"/>
        <w:spacing w:line="312" w:lineRule="auto"/>
        <w:ind w:firstLine="567"/>
        <w:rPr>
          <w:bCs/>
          <w:sz w:val="26"/>
          <w:szCs w:val="26"/>
          <w:lang w:val="vi-VN" w:bidi="vi-VN"/>
        </w:rPr>
      </w:pPr>
      <w:r w:rsidRPr="009B5475">
        <w:rPr>
          <w:bCs/>
          <w:sz w:val="26"/>
          <w:szCs w:val="26"/>
          <w:lang w:val="vi-VN" w:bidi="vi-VN"/>
        </w:rPr>
        <w:t xml:space="preserve">- Hỗ trợ rà soát pháp lý, chuẩn hóa các biểu mẫu, biên bản, tài liệu, hợp đồng phù hợp với thông lệ quốc tế và tuân thủ quy định pháp luật Việt Nam về hợp đồng xây dựng, hợp đồng tư vấn, công việc cụ thể: </w:t>
      </w:r>
    </w:p>
    <w:p w14:paraId="20F78FA6" w14:textId="77777777" w:rsidR="008E26AA" w:rsidRPr="009B5475" w:rsidRDefault="008E26AA" w:rsidP="008E26AA">
      <w:pPr>
        <w:widowControl w:val="0"/>
        <w:spacing w:line="312" w:lineRule="auto"/>
        <w:ind w:firstLine="567"/>
        <w:rPr>
          <w:bCs/>
          <w:sz w:val="26"/>
          <w:szCs w:val="26"/>
          <w:lang w:val="vi-VN" w:bidi="vi-VN"/>
        </w:rPr>
      </w:pPr>
      <w:r w:rsidRPr="009B5475">
        <w:rPr>
          <w:bCs/>
          <w:sz w:val="26"/>
          <w:szCs w:val="26"/>
          <w:lang w:val="vi-VN" w:bidi="vi-VN"/>
        </w:rPr>
        <w:t>+ Rà soát các tài liệu dự án, tài liệu hợp đồng, quá trình thực hiện, các quy định của pháp luật;</w:t>
      </w:r>
    </w:p>
    <w:p w14:paraId="544E9218" w14:textId="77777777" w:rsidR="008E26AA" w:rsidRPr="009B5475" w:rsidRDefault="008E26AA" w:rsidP="008E26AA">
      <w:pPr>
        <w:widowControl w:val="0"/>
        <w:spacing w:line="312" w:lineRule="auto"/>
        <w:ind w:firstLine="567"/>
        <w:rPr>
          <w:bCs/>
          <w:sz w:val="26"/>
          <w:szCs w:val="26"/>
          <w:lang w:val="vi-VN" w:bidi="vi-VN"/>
        </w:rPr>
      </w:pPr>
      <w:r w:rsidRPr="009B5475">
        <w:rPr>
          <w:bCs/>
          <w:sz w:val="26"/>
          <w:szCs w:val="26"/>
          <w:lang w:val="vi-VN" w:bidi="vi-VN"/>
        </w:rPr>
        <w:t>+ Rà soát các biểu mẫu, biên bản, tài liệu đã và đang thực hiện;</w:t>
      </w:r>
    </w:p>
    <w:p w14:paraId="654784CC" w14:textId="77777777" w:rsidR="008E26AA" w:rsidRPr="009B5475" w:rsidRDefault="008E26AA" w:rsidP="008E26AA">
      <w:pPr>
        <w:widowControl w:val="0"/>
        <w:spacing w:line="312" w:lineRule="auto"/>
        <w:ind w:firstLine="567"/>
        <w:rPr>
          <w:bCs/>
          <w:sz w:val="26"/>
          <w:szCs w:val="26"/>
          <w:lang w:val="vi-VN" w:bidi="vi-VN"/>
        </w:rPr>
      </w:pPr>
      <w:r w:rsidRPr="009B5475">
        <w:rPr>
          <w:bCs/>
          <w:sz w:val="26"/>
          <w:szCs w:val="26"/>
          <w:lang w:val="vi-VN" w:bidi="vi-VN"/>
        </w:rPr>
        <w:t>+ Khuyến nghị điều chỉnh bổ sung hoặc lập mới các mẫu, dự thảo các mẫu tài liệu nếu cần phải điều chỉnh để đảm bảo phù hợp quy định pháp luật, quy định của hợp đồng và đảm bảo các quyền của Chủ đầu tư, tránh rủi ro tranh chấp;</w:t>
      </w:r>
    </w:p>
    <w:p w14:paraId="03BE7D66" w14:textId="77777777" w:rsidR="008E26AA" w:rsidRPr="009B5475" w:rsidRDefault="008E26AA" w:rsidP="008E26AA">
      <w:pPr>
        <w:widowControl w:val="0"/>
        <w:spacing w:line="312" w:lineRule="auto"/>
        <w:ind w:firstLine="567"/>
        <w:rPr>
          <w:bCs/>
          <w:sz w:val="26"/>
          <w:szCs w:val="26"/>
          <w:lang w:val="vi-VN" w:bidi="vi-VN"/>
        </w:rPr>
      </w:pPr>
      <w:r w:rsidRPr="009B5475">
        <w:rPr>
          <w:bCs/>
          <w:sz w:val="26"/>
          <w:szCs w:val="26"/>
          <w:lang w:val="vi-VN" w:bidi="vi-VN"/>
        </w:rPr>
        <w:t xml:space="preserve"> - Tham dự các cuộc họp đột xuất (khi có yêu cầu tư Chủ đầu tư) giải quyết các vấn đề liên quan đến các điều kiện hợp đồng Dự án.</w:t>
      </w:r>
    </w:p>
    <w:p w14:paraId="3DDD6C20" w14:textId="77777777" w:rsidR="008E26AA" w:rsidRPr="009B5475" w:rsidRDefault="008E26AA" w:rsidP="008E26AA">
      <w:pPr>
        <w:widowControl w:val="0"/>
        <w:spacing w:line="312" w:lineRule="auto"/>
        <w:ind w:firstLine="567"/>
        <w:rPr>
          <w:bCs/>
          <w:sz w:val="26"/>
          <w:szCs w:val="26"/>
        </w:rPr>
      </w:pPr>
      <w:r w:rsidRPr="009B5475">
        <w:rPr>
          <w:bCs/>
          <w:sz w:val="26"/>
          <w:szCs w:val="26"/>
        </w:rPr>
        <w:t>- Phối hợp và hỗ trợ rà soát các công văn, văn bản trao đổi giữa Chủ đầu tư với các bên liên quan của Dự án, các hồ sơ trình bởi các Nhà thầu, Tư vấn để sàng lọc các văn bản quan trọng, nhạy cảm, có quy định về thời hạn phản hồi cụ thể nhằm tránh chậm trễ dẫn đến phát sinh trách nhiệm của Chủ đầu tư; dự thảo nội dung phản hồi liên quan của Chủ đầu tư. Các công việc này được thực hiện khi có phát sinh yêu cầu từ Chủ đầu tư.</w:t>
      </w:r>
    </w:p>
    <w:p w14:paraId="7289D8B2" w14:textId="77777777" w:rsidR="008E26AA" w:rsidRPr="009B5475" w:rsidRDefault="008E26AA" w:rsidP="008E26AA">
      <w:pPr>
        <w:widowControl w:val="0"/>
        <w:spacing w:line="312" w:lineRule="auto"/>
        <w:ind w:firstLine="567"/>
        <w:rPr>
          <w:bCs/>
          <w:sz w:val="26"/>
          <w:szCs w:val="26"/>
        </w:rPr>
      </w:pPr>
      <w:r w:rsidRPr="009B5475">
        <w:rPr>
          <w:bCs/>
          <w:sz w:val="26"/>
          <w:szCs w:val="26"/>
        </w:rPr>
        <w:t xml:space="preserve">- Phối hợp và hỗ trợ Chủ đầu tư tổ chức các buổi đào tạo, hội thảo, thảo luận bằng tiếng Việt và tiếng Anh để phổ biến, cập nhật các quy định mới liên quan đến công tác quản lý hợp đồng, xử lý khiếu nại, giải quyết tranh chấp theo mẫu Hợp đồng FIDIC, quy </w:t>
      </w:r>
      <w:r w:rsidRPr="009B5475">
        <w:rPr>
          <w:bCs/>
          <w:sz w:val="26"/>
          <w:szCs w:val="26"/>
        </w:rPr>
        <w:lastRenderedPageBreak/>
        <w:t>định pháp luật Việt Nam và thông lệ quốc tế có liên quan (2 lần/ năm).</w:t>
      </w:r>
    </w:p>
    <w:p w14:paraId="2D4B1309" w14:textId="77777777" w:rsidR="008E26AA" w:rsidRPr="009B5475" w:rsidRDefault="008E26AA" w:rsidP="008E26AA">
      <w:pPr>
        <w:widowControl w:val="0"/>
        <w:spacing w:line="312" w:lineRule="auto"/>
        <w:ind w:firstLine="567"/>
        <w:rPr>
          <w:bCs/>
          <w:sz w:val="26"/>
          <w:szCs w:val="26"/>
          <w:lang w:val="nl-NL"/>
        </w:rPr>
      </w:pPr>
      <w:r w:rsidRPr="009B5475">
        <w:rPr>
          <w:bCs/>
          <w:sz w:val="26"/>
          <w:szCs w:val="26"/>
        </w:rPr>
        <w:t>- Tư vấn, giải đáp các vấn đề về pháp lý, hợp đồng bằng tiếng Việt và tiếng Anh khi được yêu cầu (bao gồm tư vấn về ngôn ngữ bắt buộc của các văn bản trao đổi giữa Chủ đầu tư v</w:t>
      </w:r>
      <w:r w:rsidRPr="009B5475">
        <w:rPr>
          <w:bCs/>
          <w:sz w:val="26"/>
          <w:szCs w:val="26"/>
          <w:lang w:val="nl-NL"/>
        </w:rPr>
        <w:t>à các Nhà thầu, Tư vấn và các bên khác có liên quan).</w:t>
      </w:r>
    </w:p>
    <w:p w14:paraId="3426092D" w14:textId="77777777" w:rsidR="008E26AA" w:rsidRPr="009B5475" w:rsidRDefault="008E26AA" w:rsidP="008E26AA">
      <w:pPr>
        <w:widowControl w:val="0"/>
        <w:spacing w:line="312" w:lineRule="auto"/>
        <w:ind w:firstLine="567"/>
        <w:rPr>
          <w:bCs/>
          <w:sz w:val="26"/>
          <w:szCs w:val="26"/>
        </w:rPr>
      </w:pPr>
      <w:r w:rsidRPr="009B5475">
        <w:rPr>
          <w:bCs/>
          <w:sz w:val="26"/>
          <w:szCs w:val="26"/>
        </w:rPr>
        <w:t>- Tư vấn pháp lý về các vấn đề pháp lý về nghĩa vụ của chủ đầu tư với nhà thầu và nghĩa vụ của nhà thầu với chủ đầu tư theo điều khoản hợp đồng, đề xuất giải pháp tối ưu cho chủ đầu tư, tham dự các cuộc họp định kỳ hàng tháng, hàng quý giữa chủ đầu tư với các nhà thầu các các cuộc họp đột xuất theo yêu cầu của chủ đầu tư và giải quyết các vấn đề liên quan đến các điều kiện hợp đồng của Dự án.</w:t>
      </w:r>
    </w:p>
    <w:p w14:paraId="323AD313" w14:textId="77777777" w:rsidR="008E26AA" w:rsidRPr="009B5475" w:rsidRDefault="008E26AA" w:rsidP="008E26AA">
      <w:pPr>
        <w:widowControl w:val="0"/>
        <w:numPr>
          <w:ilvl w:val="0"/>
          <w:numId w:val="6"/>
        </w:numPr>
        <w:tabs>
          <w:tab w:val="left" w:pos="780"/>
        </w:tabs>
        <w:spacing w:line="312" w:lineRule="auto"/>
        <w:ind w:left="29" w:firstLine="567"/>
        <w:rPr>
          <w:bCs/>
          <w:sz w:val="26"/>
          <w:szCs w:val="26"/>
          <w:lang w:val="nl-NL"/>
        </w:rPr>
      </w:pPr>
      <w:r w:rsidRPr="009B5475">
        <w:rPr>
          <w:bCs/>
          <w:sz w:val="26"/>
          <w:szCs w:val="26"/>
          <w:lang w:val="nl-NL"/>
        </w:rPr>
        <w:t>Tư vấn pháp lý để xử lý các khiếu nại, đề xuất từ các nhà thầu, từ Chủ đầu tư trong quá trình triển khai.</w:t>
      </w:r>
    </w:p>
    <w:p w14:paraId="15C03D92" w14:textId="77777777" w:rsidR="008E26AA" w:rsidRPr="009B5475" w:rsidRDefault="008E26AA" w:rsidP="008E26AA">
      <w:pPr>
        <w:widowControl w:val="0"/>
        <w:numPr>
          <w:ilvl w:val="0"/>
          <w:numId w:val="6"/>
        </w:numPr>
        <w:tabs>
          <w:tab w:val="left" w:pos="780"/>
        </w:tabs>
        <w:spacing w:line="312" w:lineRule="auto"/>
        <w:ind w:left="29" w:firstLine="567"/>
        <w:rPr>
          <w:bCs/>
          <w:sz w:val="26"/>
          <w:szCs w:val="26"/>
          <w:lang w:val="nl-NL"/>
        </w:rPr>
      </w:pPr>
      <w:r w:rsidRPr="009B5475">
        <w:rPr>
          <w:bCs/>
          <w:sz w:val="26"/>
          <w:szCs w:val="26"/>
          <w:lang w:val="nl-NL"/>
        </w:rPr>
        <w:t>Tư vấn cho chủ đầu tư về các quy định, thẩm quyền các bên liên quan, cơ quan nhà nước hoặc thay đổi pháp luật làm ảnh hưởng đến quá trình thực hiện các hợp đồng.</w:t>
      </w:r>
    </w:p>
    <w:p w14:paraId="0B06D053" w14:textId="77777777" w:rsidR="008E26AA" w:rsidRPr="009B5475" w:rsidRDefault="008E26AA" w:rsidP="008E26AA">
      <w:pPr>
        <w:widowControl w:val="0"/>
        <w:numPr>
          <w:ilvl w:val="0"/>
          <w:numId w:val="6"/>
        </w:numPr>
        <w:tabs>
          <w:tab w:val="left" w:pos="780"/>
        </w:tabs>
        <w:spacing w:line="312" w:lineRule="auto"/>
        <w:ind w:left="29" w:firstLine="567"/>
        <w:rPr>
          <w:bCs/>
          <w:sz w:val="26"/>
          <w:szCs w:val="26"/>
          <w:lang w:val="nl-NL"/>
        </w:rPr>
      </w:pPr>
      <w:r w:rsidRPr="009B5475">
        <w:rPr>
          <w:bCs/>
          <w:sz w:val="26"/>
          <w:szCs w:val="26"/>
          <w:lang w:val="nl-NL"/>
        </w:rPr>
        <w:t>Tư vấn pháp lý, chỉnh sửa, bổ sung các điều khoản của hợp đồng cho phù hợp với các tình huống phát sinh trong quá trình thực hiện hợp đồng.</w:t>
      </w:r>
    </w:p>
    <w:p w14:paraId="1F72C22B" w14:textId="77777777" w:rsidR="008E26AA" w:rsidRPr="009B5475" w:rsidRDefault="008E26AA" w:rsidP="008E26AA">
      <w:pPr>
        <w:widowControl w:val="0"/>
        <w:numPr>
          <w:ilvl w:val="0"/>
          <w:numId w:val="6"/>
        </w:numPr>
        <w:tabs>
          <w:tab w:val="left" w:pos="780"/>
        </w:tabs>
        <w:spacing w:line="312" w:lineRule="auto"/>
        <w:ind w:left="29" w:firstLine="567"/>
        <w:rPr>
          <w:bCs/>
          <w:sz w:val="26"/>
          <w:szCs w:val="26"/>
          <w:lang w:val="nl-NL"/>
        </w:rPr>
      </w:pPr>
      <w:r w:rsidRPr="009B5475">
        <w:rPr>
          <w:bCs/>
          <w:sz w:val="26"/>
          <w:szCs w:val="26"/>
          <w:lang w:val="nl-NL"/>
        </w:rPr>
        <w:t>Tư vấn pháp lý liên quan đến trách nhiệm của các nhà thầu do vi phạm các quy định về lập thiết kế, cung cấp thiết bị, vật tư và xây lắp, an toàn lao động, ... theo từng yêu cầu bằng văn bản của Chủ đầu tư.</w:t>
      </w:r>
    </w:p>
    <w:p w14:paraId="108FA013" w14:textId="77777777" w:rsidR="008E26AA" w:rsidRPr="009B5475" w:rsidRDefault="008E26AA" w:rsidP="008E26AA">
      <w:pPr>
        <w:widowControl w:val="0"/>
        <w:numPr>
          <w:ilvl w:val="0"/>
          <w:numId w:val="6"/>
        </w:numPr>
        <w:tabs>
          <w:tab w:val="left" w:pos="780"/>
        </w:tabs>
        <w:spacing w:line="312" w:lineRule="auto"/>
        <w:ind w:left="29" w:firstLine="567"/>
        <w:rPr>
          <w:bCs/>
          <w:sz w:val="26"/>
          <w:szCs w:val="26"/>
          <w:lang w:val="nl-NL"/>
        </w:rPr>
      </w:pPr>
      <w:r w:rsidRPr="009B5475">
        <w:rPr>
          <w:bCs/>
          <w:sz w:val="26"/>
          <w:szCs w:val="26"/>
          <w:lang w:val="nl-NL"/>
        </w:rPr>
        <w:t>Tư vấn pháp lý về các thủ tục trong quá trình thực hiện đến chấm dứt hợp đồng; phương án, chiến lược để kết thúc hợp đồng, phù hợp quy định pháp luật và hạn chế tối đa các bất lợi cho Chủ đầu tư.</w:t>
      </w:r>
    </w:p>
    <w:p w14:paraId="70FCB212" w14:textId="77777777" w:rsidR="008E26AA" w:rsidRPr="009B5475" w:rsidRDefault="008E26AA" w:rsidP="008E26AA">
      <w:pPr>
        <w:widowControl w:val="0"/>
        <w:numPr>
          <w:ilvl w:val="0"/>
          <w:numId w:val="6"/>
        </w:numPr>
        <w:tabs>
          <w:tab w:val="left" w:pos="780"/>
        </w:tabs>
        <w:spacing w:line="312" w:lineRule="auto"/>
        <w:ind w:left="29" w:firstLine="567"/>
        <w:rPr>
          <w:bCs/>
          <w:sz w:val="26"/>
          <w:szCs w:val="26"/>
          <w:lang w:val="nl-NL"/>
        </w:rPr>
      </w:pPr>
      <w:r w:rsidRPr="009B5475">
        <w:rPr>
          <w:bCs/>
          <w:sz w:val="26"/>
          <w:szCs w:val="26"/>
          <w:lang w:val="nl-NL"/>
        </w:rPr>
        <w:t>Tư vấn pháp lý cho Chủ đầu tư, làm rõ các nội dung liên quan trong trường hợp có cách hiểu khác nhau về quy định của hợp đồng/phụ lục hợp đồng và quy định pháp luật giữa Chủ đầu tư và Nhà thầu trong quá trình tổ chức, triển khai thực hiện các gói thầu/hợp đồng/phụ lục hợp đồng.</w:t>
      </w:r>
    </w:p>
    <w:p w14:paraId="29484D15" w14:textId="77777777" w:rsidR="008E26AA" w:rsidRPr="009B5475" w:rsidRDefault="008E26AA" w:rsidP="008E26AA">
      <w:pPr>
        <w:widowControl w:val="0"/>
        <w:numPr>
          <w:ilvl w:val="0"/>
          <w:numId w:val="6"/>
        </w:numPr>
        <w:tabs>
          <w:tab w:val="left" w:pos="780"/>
        </w:tabs>
        <w:spacing w:line="312" w:lineRule="auto"/>
        <w:ind w:left="29" w:firstLine="567"/>
        <w:rPr>
          <w:bCs/>
          <w:sz w:val="26"/>
          <w:szCs w:val="26"/>
          <w:lang w:val="nl-NL"/>
        </w:rPr>
      </w:pPr>
      <w:r w:rsidRPr="009B5475">
        <w:rPr>
          <w:bCs/>
          <w:sz w:val="26"/>
          <w:szCs w:val="26"/>
          <w:lang w:val="nl-NL"/>
        </w:rPr>
        <w:t>Tư vấn pháp lý cho Chủ đầu tư đối với các thẩm quyền và trách nhiệm của Chủ đầu tư trong công tác thẩm định, phê duyệt đấu thầu, dự toán, thiét kế, an toàn lao động; tư vấn pháp lý cho các vấn đề khác phát sinh trong quá trình thực hiện hợp đồng/gói thầu, trong quá trình thực hiện dự án...(nếu có yêu cầu)</w:t>
      </w:r>
    </w:p>
    <w:p w14:paraId="55C1F1E0" w14:textId="77777777" w:rsidR="008E26AA" w:rsidRPr="009B5475" w:rsidRDefault="008E26AA" w:rsidP="008E26AA">
      <w:pPr>
        <w:widowControl w:val="0"/>
        <w:numPr>
          <w:ilvl w:val="0"/>
          <w:numId w:val="6"/>
        </w:numPr>
        <w:tabs>
          <w:tab w:val="left" w:pos="780"/>
        </w:tabs>
        <w:spacing w:line="312" w:lineRule="auto"/>
        <w:ind w:left="29" w:firstLine="567"/>
        <w:rPr>
          <w:bCs/>
          <w:sz w:val="26"/>
          <w:szCs w:val="26"/>
          <w:lang w:val="nl-NL"/>
        </w:rPr>
      </w:pPr>
      <w:r w:rsidRPr="009B5475">
        <w:rPr>
          <w:bCs/>
          <w:sz w:val="26"/>
          <w:szCs w:val="26"/>
          <w:lang w:val="nl-NL"/>
        </w:rPr>
        <w:t>Tổ chức các buổi đào tạo, hội thảo, thảo luận để phố biến, cập nhật các quy định pháp luật mới liên quan đến công tác quản lý hợp đồng, xử lý khiếu nại, giải quyết tranh chấp theo mẫu Hợp đồng FIDIC, quy định pháp luật Việt Nam và thông lệ quốc tế.</w:t>
      </w:r>
    </w:p>
    <w:p w14:paraId="0C68F0A6" w14:textId="77777777" w:rsidR="008E26AA" w:rsidRPr="009B5475" w:rsidRDefault="008E26AA" w:rsidP="008E26AA">
      <w:pPr>
        <w:widowControl w:val="0"/>
        <w:numPr>
          <w:ilvl w:val="2"/>
          <w:numId w:val="7"/>
        </w:numPr>
        <w:spacing w:line="312" w:lineRule="auto"/>
        <w:rPr>
          <w:b/>
          <w:bCs/>
          <w:sz w:val="26"/>
          <w:szCs w:val="26"/>
          <w:lang w:val="vi-VN"/>
        </w:rPr>
      </w:pPr>
      <w:r w:rsidRPr="009B5475">
        <w:rPr>
          <w:b/>
          <w:bCs/>
          <w:sz w:val="26"/>
          <w:szCs w:val="26"/>
          <w:lang w:val="vi-VN"/>
        </w:rPr>
        <w:t>Tư vấn giải quyết vụ việc khi Đơn khởi kiện được gửi đến Trọng tài</w:t>
      </w:r>
    </w:p>
    <w:p w14:paraId="30E4D4B7" w14:textId="77777777" w:rsidR="008E26AA" w:rsidRPr="009B5475" w:rsidRDefault="008E26AA" w:rsidP="008E26AA">
      <w:pPr>
        <w:widowControl w:val="0"/>
        <w:spacing w:line="312" w:lineRule="auto"/>
        <w:rPr>
          <w:sz w:val="26"/>
          <w:szCs w:val="26"/>
          <w:lang w:val="vi-VN"/>
        </w:rPr>
      </w:pPr>
      <w:r w:rsidRPr="009B5475">
        <w:rPr>
          <w:sz w:val="26"/>
          <w:szCs w:val="26"/>
          <w:lang w:val="vi-VN"/>
        </w:rPr>
        <w:tab/>
        <w:t>Tư vấn pháp lý có trách nhiệm hỗ trợ, đại diện cho Chủ đầu tư tham gia giải quyết tranh chấp tại Trọng tài bao gồm nhưng không giới hạn các công việc sau:</w:t>
      </w:r>
    </w:p>
    <w:p w14:paraId="55C14419" w14:textId="77777777" w:rsidR="008E26AA" w:rsidRPr="009B5475" w:rsidRDefault="008E26AA" w:rsidP="008E26AA">
      <w:pPr>
        <w:widowControl w:val="0"/>
        <w:numPr>
          <w:ilvl w:val="0"/>
          <w:numId w:val="8"/>
        </w:numPr>
        <w:spacing w:line="312" w:lineRule="auto"/>
        <w:rPr>
          <w:i/>
          <w:iCs/>
          <w:sz w:val="26"/>
          <w:szCs w:val="26"/>
          <w:lang w:val="vi-VN"/>
        </w:rPr>
      </w:pPr>
      <w:r w:rsidRPr="009B5475">
        <w:rPr>
          <w:i/>
          <w:iCs/>
          <w:sz w:val="26"/>
          <w:szCs w:val="26"/>
          <w:lang w:val="vi-VN"/>
        </w:rPr>
        <w:t>Rà soát hồ sơ, chuẩn bị chứng cứ, tài liệu và phương án giải quyết cho vụ</w:t>
      </w:r>
      <w:r w:rsidRPr="009B5475">
        <w:rPr>
          <w:i/>
          <w:iCs/>
          <w:sz w:val="26"/>
          <w:szCs w:val="26"/>
        </w:rPr>
        <w:t xml:space="preserve"> </w:t>
      </w:r>
      <w:r w:rsidRPr="009B5475">
        <w:rPr>
          <w:i/>
          <w:iCs/>
          <w:sz w:val="26"/>
          <w:szCs w:val="26"/>
          <w:lang w:val="vi-VN"/>
        </w:rPr>
        <w:t>việc</w:t>
      </w:r>
      <w:r w:rsidRPr="009B5475">
        <w:rPr>
          <w:i/>
          <w:iCs/>
          <w:sz w:val="26"/>
          <w:szCs w:val="26"/>
        </w:rPr>
        <w:t>:</w:t>
      </w:r>
    </w:p>
    <w:p w14:paraId="725E6831" w14:textId="77777777" w:rsidR="008E26AA" w:rsidRPr="009B5475" w:rsidRDefault="008E26AA" w:rsidP="008E26AA">
      <w:pPr>
        <w:widowControl w:val="0"/>
        <w:spacing w:line="312" w:lineRule="auto"/>
        <w:rPr>
          <w:sz w:val="26"/>
          <w:szCs w:val="26"/>
        </w:rPr>
      </w:pPr>
      <w:r w:rsidRPr="009B5475">
        <w:rPr>
          <w:sz w:val="26"/>
          <w:szCs w:val="26"/>
        </w:rPr>
        <w:lastRenderedPageBreak/>
        <w:tab/>
        <w:t xml:space="preserve">- </w:t>
      </w:r>
      <w:r w:rsidRPr="009B5475">
        <w:rPr>
          <w:sz w:val="26"/>
          <w:szCs w:val="26"/>
          <w:lang w:val="vi-VN"/>
        </w:rPr>
        <w:t>Đề xuất số lượng, thời gian và chi phí huy động của các Luật sư tham gia hỗ trợ giải quyết tranh chấp để Chủ đầu tư xem xét chấp thuận</w:t>
      </w:r>
      <w:r w:rsidRPr="009B5475">
        <w:rPr>
          <w:sz w:val="26"/>
          <w:szCs w:val="26"/>
        </w:rPr>
        <w:t>.</w:t>
      </w:r>
    </w:p>
    <w:p w14:paraId="2AD01C55" w14:textId="77777777" w:rsidR="008E26AA" w:rsidRPr="009B5475" w:rsidRDefault="008E26AA" w:rsidP="008E26AA">
      <w:pPr>
        <w:widowControl w:val="0"/>
        <w:spacing w:line="312" w:lineRule="auto"/>
        <w:rPr>
          <w:sz w:val="26"/>
          <w:szCs w:val="26"/>
          <w:lang w:val="vi-VN"/>
        </w:rPr>
      </w:pPr>
      <w:r w:rsidRPr="009B5475">
        <w:rPr>
          <w:sz w:val="26"/>
          <w:szCs w:val="26"/>
        </w:rPr>
        <w:tab/>
        <w:t xml:space="preserve">- </w:t>
      </w:r>
      <w:r w:rsidRPr="009B5475">
        <w:rPr>
          <w:sz w:val="26"/>
          <w:szCs w:val="26"/>
          <w:lang w:val="vi-VN"/>
        </w:rPr>
        <w:t>Thu thập (bao gồm nhưng không giới hạn việc dịch thuật, sao chép, tổng hợp tài liệu), nghiên cứu, rà soát toàn bộ các tài liệu, các quy định của hợp đồng, các ý kiến đánh giá và các quy định của Luật áp dụng liên quan đến vụ việc được nêu trong Đơn khởi kiện.</w:t>
      </w:r>
    </w:p>
    <w:p w14:paraId="0CDBBE87" w14:textId="77777777" w:rsidR="008E26AA" w:rsidRPr="009B5475" w:rsidRDefault="008E26AA" w:rsidP="008E26AA">
      <w:pPr>
        <w:widowControl w:val="0"/>
        <w:spacing w:line="312" w:lineRule="auto"/>
        <w:rPr>
          <w:sz w:val="26"/>
          <w:szCs w:val="26"/>
          <w:lang w:val="vi-VN"/>
        </w:rPr>
      </w:pPr>
      <w:r w:rsidRPr="009B5475">
        <w:rPr>
          <w:sz w:val="26"/>
          <w:szCs w:val="26"/>
        </w:rPr>
        <w:tab/>
        <w:t xml:space="preserve">- </w:t>
      </w:r>
      <w:r w:rsidRPr="009B5475">
        <w:rPr>
          <w:sz w:val="26"/>
          <w:szCs w:val="26"/>
          <w:lang w:val="vi-VN"/>
        </w:rPr>
        <w:t>Chuẩn bị một Bản đánh giá chi tiết về các nguyên nhân khách quan, chủ quan; yếu tố lỗi của các bên; các phương án giải quyết vụ việc; mức độ thiệt hại, các chi phí dự kiến mà Chủ đầu tư có thể phải chỉ trả; các hành động phù hợp nên/phải thực hiện của Chủ đầu tư. Chuẩn bị chứng cứ, tài liệu cần thiết theo Quy trình thu thập chứng cứ và phù hợp với phương án khuyến nghị được Chủ đầu tư chấp thuận để bảo vệ quyền và lợi ích của Chủ đầu tư. Lập kế hoạch cụ thể tham gia quá trình tố tụng phù hợp với thủ tục của Trọng tài.</w:t>
      </w:r>
    </w:p>
    <w:p w14:paraId="6528E5C2" w14:textId="77777777" w:rsidR="008E26AA" w:rsidRPr="009B5475" w:rsidRDefault="008E26AA" w:rsidP="008E26AA">
      <w:pPr>
        <w:widowControl w:val="0"/>
        <w:numPr>
          <w:ilvl w:val="0"/>
          <w:numId w:val="8"/>
        </w:numPr>
        <w:spacing w:line="312" w:lineRule="auto"/>
        <w:rPr>
          <w:i/>
          <w:iCs/>
          <w:sz w:val="26"/>
          <w:szCs w:val="26"/>
          <w:lang w:val="vi-VN"/>
        </w:rPr>
      </w:pPr>
      <w:r w:rsidRPr="009B5475">
        <w:rPr>
          <w:i/>
          <w:iCs/>
          <w:sz w:val="26"/>
          <w:szCs w:val="26"/>
          <w:lang w:val="vi-VN"/>
        </w:rPr>
        <w:t>Hỗ trợ và Đại diện Chủ đầu tư trong quá trình giải quyết tranh chấp tại Trọng tài</w:t>
      </w:r>
      <w:r w:rsidRPr="009B5475">
        <w:rPr>
          <w:i/>
          <w:iCs/>
          <w:sz w:val="26"/>
          <w:szCs w:val="26"/>
        </w:rPr>
        <w:t xml:space="preserve">: </w:t>
      </w:r>
    </w:p>
    <w:p w14:paraId="6D031D77" w14:textId="77777777" w:rsidR="008E26AA" w:rsidRPr="009B5475" w:rsidRDefault="008E26AA" w:rsidP="008E26AA">
      <w:pPr>
        <w:widowControl w:val="0"/>
        <w:spacing w:line="312" w:lineRule="auto"/>
        <w:rPr>
          <w:sz w:val="26"/>
          <w:szCs w:val="26"/>
          <w:lang w:val="vi-VN"/>
        </w:rPr>
      </w:pPr>
      <w:r w:rsidRPr="009B5475">
        <w:rPr>
          <w:sz w:val="26"/>
          <w:szCs w:val="26"/>
        </w:rPr>
        <w:tab/>
      </w:r>
      <w:r w:rsidRPr="009B5475">
        <w:rPr>
          <w:sz w:val="26"/>
          <w:szCs w:val="26"/>
          <w:lang w:val="vi-VN"/>
        </w:rPr>
        <w:t>Bao gồm nhưng không giới hạn các công việc sau:</w:t>
      </w:r>
    </w:p>
    <w:p w14:paraId="2B8E3DD7" w14:textId="77777777" w:rsidR="008E26AA" w:rsidRPr="009B5475" w:rsidRDefault="008E26AA" w:rsidP="008E26AA">
      <w:pPr>
        <w:widowControl w:val="0"/>
        <w:spacing w:line="312" w:lineRule="auto"/>
        <w:rPr>
          <w:sz w:val="26"/>
          <w:szCs w:val="26"/>
          <w:lang w:val="vi-VN"/>
        </w:rPr>
      </w:pPr>
      <w:r w:rsidRPr="009B5475">
        <w:rPr>
          <w:sz w:val="26"/>
          <w:szCs w:val="26"/>
        </w:rPr>
        <w:tab/>
        <w:t xml:space="preserve">- </w:t>
      </w:r>
      <w:r w:rsidRPr="009B5475">
        <w:rPr>
          <w:sz w:val="26"/>
          <w:szCs w:val="26"/>
          <w:lang w:val="vi-VN"/>
        </w:rPr>
        <w:t>Tư vấn và giới thiệu cho Chủ dầu tư lựa chọn Trọng tài viên, thủ tục thành lập Hội đồng Trọng tài phù hợp với điều kiện hợp đồng và quy tắc của Trọng tài; đánh giá, nhận xét và tư vấn cho Chủ đầu tư về Trọng tài viên do Nhà thầu đề xuất. Ý kiến tư vấn phải thể hiện được nội dung đánh giá về uy tín; chuyên môn, kinh nghiệm phù hợp với nội dung tranh chấp; hiểu biết về pháp luật áp dụng của hợp đồng; sự thành thạo về ngôn ngữ giao tiếp của hợp đồng; xung đột lợi ích với dự án, với các bên hợp đồng... và thay mặt Chủ đầu tư phản hồi các bên liên quan.</w:t>
      </w:r>
    </w:p>
    <w:p w14:paraId="0AE73242" w14:textId="77777777" w:rsidR="008E26AA" w:rsidRPr="009B5475" w:rsidRDefault="008E26AA" w:rsidP="008E26AA">
      <w:pPr>
        <w:widowControl w:val="0"/>
        <w:spacing w:line="312" w:lineRule="auto"/>
        <w:rPr>
          <w:sz w:val="26"/>
          <w:szCs w:val="26"/>
          <w:lang w:val="vi-VN"/>
        </w:rPr>
      </w:pPr>
      <w:r w:rsidRPr="009B5475">
        <w:rPr>
          <w:sz w:val="26"/>
          <w:szCs w:val="26"/>
        </w:rPr>
        <w:tab/>
        <w:t xml:space="preserve">- </w:t>
      </w:r>
      <w:r w:rsidRPr="009B5475">
        <w:rPr>
          <w:sz w:val="26"/>
          <w:szCs w:val="26"/>
          <w:lang w:val="vi-VN"/>
        </w:rPr>
        <w:t xml:space="preserve">Cập nhật, bổ sung các chứng cứ, tài liệu mới, </w:t>
      </w:r>
      <w:r w:rsidRPr="009B5475">
        <w:rPr>
          <w:sz w:val="26"/>
          <w:szCs w:val="26"/>
        </w:rPr>
        <w:t xml:space="preserve">phát sinh </w:t>
      </w:r>
      <w:r w:rsidRPr="009B5475">
        <w:rPr>
          <w:sz w:val="26"/>
          <w:szCs w:val="26"/>
          <w:lang w:val="vi-VN"/>
        </w:rPr>
        <w:t xml:space="preserve">nếu có. Tư vấn và </w:t>
      </w:r>
      <w:r w:rsidRPr="009B5475">
        <w:rPr>
          <w:sz w:val="26"/>
          <w:szCs w:val="26"/>
        </w:rPr>
        <w:t xml:space="preserve">Hỗ trợ </w:t>
      </w:r>
      <w:r w:rsidRPr="009B5475">
        <w:rPr>
          <w:sz w:val="26"/>
          <w:szCs w:val="26"/>
          <w:lang w:val="vi-VN"/>
        </w:rPr>
        <w:t>chuẩn bị cho Chủ đầu tư về Đơn kiện, Bản Biện hộ, Bản trình bày Khiếu nại Ngược lại và</w:t>
      </w:r>
      <w:r w:rsidRPr="009B5475">
        <w:rPr>
          <w:sz w:val="26"/>
          <w:szCs w:val="26"/>
        </w:rPr>
        <w:t xml:space="preserve"> tổng hợp đầy đủ</w:t>
      </w:r>
      <w:r w:rsidRPr="009B5475">
        <w:rPr>
          <w:sz w:val="26"/>
          <w:szCs w:val="26"/>
          <w:lang w:val="vi-VN"/>
        </w:rPr>
        <w:t xml:space="preserve"> các chứng cứ, tài liệu gửi Trọng tài; đề xuất phương án hành động trong từng giai đoạn của quá trình tố tụng.</w:t>
      </w:r>
    </w:p>
    <w:p w14:paraId="627FB696" w14:textId="77777777" w:rsidR="008E26AA" w:rsidRPr="009B5475" w:rsidRDefault="008E26AA" w:rsidP="008E26AA">
      <w:pPr>
        <w:widowControl w:val="0"/>
        <w:spacing w:line="312" w:lineRule="auto"/>
        <w:rPr>
          <w:sz w:val="26"/>
          <w:szCs w:val="26"/>
          <w:lang w:val="vi-VN"/>
        </w:rPr>
      </w:pPr>
      <w:r w:rsidRPr="009B5475">
        <w:rPr>
          <w:sz w:val="26"/>
          <w:szCs w:val="26"/>
        </w:rPr>
        <w:tab/>
        <w:t xml:space="preserve">- </w:t>
      </w:r>
      <w:r w:rsidRPr="009B5475">
        <w:rPr>
          <w:sz w:val="26"/>
          <w:szCs w:val="26"/>
          <w:lang w:val="vi-VN"/>
        </w:rPr>
        <w:t>Hỗ trợ và đại diện cho Chủ đầu tư tham gia các phiên họp, làm việc do Hội đồng Trọng tài tổ chức; chuẩn bị các văn bản giải trình, trả lời, cung cấp tài liệu... gửi các bên liên quan và thực hiện các công việc khác theo yêu cầu của Hội đồng Trọng tài.</w:t>
      </w:r>
    </w:p>
    <w:p w14:paraId="588C8390" w14:textId="77777777" w:rsidR="008E26AA" w:rsidRPr="009B5475" w:rsidRDefault="008E26AA" w:rsidP="008E26AA">
      <w:pPr>
        <w:widowControl w:val="0"/>
        <w:spacing w:line="312" w:lineRule="auto"/>
        <w:rPr>
          <w:sz w:val="26"/>
          <w:szCs w:val="26"/>
          <w:lang w:val="vi-VN"/>
        </w:rPr>
      </w:pPr>
      <w:r w:rsidRPr="009B5475">
        <w:rPr>
          <w:sz w:val="26"/>
          <w:szCs w:val="26"/>
        </w:rPr>
        <w:tab/>
        <w:t xml:space="preserve">- </w:t>
      </w:r>
      <w:r w:rsidRPr="009B5475">
        <w:rPr>
          <w:sz w:val="26"/>
          <w:szCs w:val="26"/>
          <w:lang w:val="vi-VN"/>
        </w:rPr>
        <w:t>Đánh giá, đề xuất, tuyển chọn và ký hợp đồng với các chuyên gia độc lập (về Phân tích chậm trễ, đánh giá khối lượng, chi phí ảnh hưởng...), nếu cần thiết, để hoàn thiện hồ sơ chứng cứ bảo vệ quyền lợi của Chủ đầu tư trong quá trình giải quyết vụ việc.</w:t>
      </w:r>
    </w:p>
    <w:p w14:paraId="21A01ACF" w14:textId="77777777" w:rsidR="008E26AA" w:rsidRPr="009B5475" w:rsidRDefault="008E26AA" w:rsidP="008E26AA">
      <w:pPr>
        <w:widowControl w:val="0"/>
        <w:spacing w:line="312" w:lineRule="auto"/>
        <w:rPr>
          <w:sz w:val="26"/>
          <w:szCs w:val="26"/>
          <w:lang w:val="vi-VN"/>
        </w:rPr>
      </w:pPr>
      <w:r w:rsidRPr="009B5475">
        <w:rPr>
          <w:sz w:val="26"/>
          <w:szCs w:val="26"/>
        </w:rPr>
        <w:tab/>
        <w:t xml:space="preserve">- </w:t>
      </w:r>
      <w:r w:rsidRPr="009B5475">
        <w:rPr>
          <w:sz w:val="26"/>
          <w:szCs w:val="26"/>
          <w:lang w:val="vi-VN"/>
        </w:rPr>
        <w:t>Tư vấn và chuẩn bị</w:t>
      </w:r>
      <w:r w:rsidRPr="009B5475">
        <w:rPr>
          <w:sz w:val="26"/>
          <w:szCs w:val="26"/>
        </w:rPr>
        <w:t xml:space="preserve"> nội dung cụ thể</w:t>
      </w:r>
      <w:r w:rsidRPr="009B5475">
        <w:rPr>
          <w:sz w:val="26"/>
          <w:szCs w:val="26"/>
          <w:lang w:val="vi-VN"/>
        </w:rPr>
        <w:t xml:space="preserve"> các Báo cáo để Chủ đầu tư báo cáo Ủy ban nhân dân Thành phố Hà Nội, các cơ quan quản lý nhà nước phía Việt Nam, các Nhà tài trợ về diễn biến, tiến trình, kết quả giải quyết vụ việc khi được yêu cầu.</w:t>
      </w:r>
    </w:p>
    <w:p w14:paraId="16313578" w14:textId="77777777" w:rsidR="008E26AA" w:rsidRPr="009B5475" w:rsidRDefault="008E26AA" w:rsidP="008E26AA">
      <w:pPr>
        <w:widowControl w:val="0"/>
        <w:spacing w:line="312" w:lineRule="auto"/>
        <w:rPr>
          <w:sz w:val="26"/>
          <w:szCs w:val="26"/>
          <w:lang w:val="vi-VN"/>
        </w:rPr>
      </w:pPr>
      <w:r w:rsidRPr="009B5475">
        <w:rPr>
          <w:sz w:val="26"/>
          <w:szCs w:val="26"/>
        </w:rPr>
        <w:tab/>
        <w:t xml:space="preserve">- </w:t>
      </w:r>
      <w:r w:rsidRPr="009B5475">
        <w:rPr>
          <w:sz w:val="26"/>
          <w:szCs w:val="26"/>
          <w:lang w:val="vi-VN"/>
        </w:rPr>
        <w:t xml:space="preserve">Tư vấn, đại diện Chủ đầu tư thực hiện các công việc cần thiết trong quá trình </w:t>
      </w:r>
      <w:r w:rsidRPr="009B5475">
        <w:rPr>
          <w:sz w:val="26"/>
          <w:szCs w:val="26"/>
          <w:lang w:val="vi-VN"/>
        </w:rPr>
        <w:lastRenderedPageBreak/>
        <w:t>công nhận và cho thi hành phán quyết Trọng tài</w:t>
      </w:r>
    </w:p>
    <w:p w14:paraId="78DCEDE5" w14:textId="77777777" w:rsidR="008E26AA" w:rsidRPr="009B5475" w:rsidRDefault="008E26AA" w:rsidP="008E26AA">
      <w:pPr>
        <w:widowControl w:val="0"/>
        <w:spacing w:line="312" w:lineRule="auto"/>
        <w:rPr>
          <w:sz w:val="26"/>
          <w:szCs w:val="26"/>
          <w:lang w:val="vi-VN"/>
        </w:rPr>
      </w:pPr>
      <w:r w:rsidRPr="009B5475">
        <w:rPr>
          <w:sz w:val="26"/>
          <w:szCs w:val="26"/>
        </w:rPr>
        <w:tab/>
        <w:t xml:space="preserve">- </w:t>
      </w:r>
      <w:r w:rsidRPr="009B5475">
        <w:rPr>
          <w:sz w:val="26"/>
          <w:szCs w:val="26"/>
          <w:lang w:val="vi-VN"/>
        </w:rPr>
        <w:t>Tư vấn, đại diện Chủ đầu tư thực hiện các công việc sau khi Hội đồng trọng tài ra phán quyết;</w:t>
      </w:r>
    </w:p>
    <w:p w14:paraId="4E9F57F6" w14:textId="77777777" w:rsidR="008E26AA" w:rsidRPr="009B5475" w:rsidRDefault="008E26AA" w:rsidP="008E26AA">
      <w:pPr>
        <w:widowControl w:val="0"/>
        <w:spacing w:line="312" w:lineRule="auto"/>
        <w:rPr>
          <w:sz w:val="26"/>
          <w:szCs w:val="26"/>
          <w:lang w:val="vi-VN"/>
        </w:rPr>
      </w:pPr>
      <w:r w:rsidRPr="009B5475">
        <w:rPr>
          <w:sz w:val="26"/>
          <w:szCs w:val="26"/>
        </w:rPr>
        <w:tab/>
        <w:t xml:space="preserve">- </w:t>
      </w:r>
      <w:r w:rsidRPr="009B5475">
        <w:rPr>
          <w:sz w:val="26"/>
          <w:szCs w:val="26"/>
          <w:lang w:val="vi-VN"/>
        </w:rPr>
        <w:t>Tư vấn, hỗ trợ Chủ đầu tư làm việc với Tòa án có thẩm quyền xem xét đình chỉ hoặc tạm đình chỉ xét đơn công nhận hoặc không công nhận và cho thi hành phán quyết Trọng tài nước ngoài tại Việt Nam trong trường hợp phán quyết của Hội đồng trọng tài gây bất lợi cho Chủ đầu tư;</w:t>
      </w:r>
    </w:p>
    <w:p w14:paraId="51FE5640" w14:textId="77777777" w:rsidR="008E26AA" w:rsidRPr="009B5475" w:rsidRDefault="008E26AA" w:rsidP="008E26AA">
      <w:pPr>
        <w:widowControl w:val="0"/>
        <w:spacing w:line="312" w:lineRule="auto"/>
        <w:rPr>
          <w:sz w:val="26"/>
          <w:szCs w:val="26"/>
        </w:rPr>
      </w:pPr>
      <w:r w:rsidRPr="009B5475">
        <w:rPr>
          <w:sz w:val="26"/>
          <w:szCs w:val="26"/>
        </w:rPr>
        <w:tab/>
        <w:t xml:space="preserve">- </w:t>
      </w:r>
      <w:r w:rsidRPr="009B5475">
        <w:rPr>
          <w:sz w:val="26"/>
          <w:szCs w:val="26"/>
          <w:lang w:val="vi-VN"/>
        </w:rPr>
        <w:t>Tư vấn, đại diện cho Chủ đầu tư giám sát quá trình công nhận và cho thi hành phán quyết Trọng tài.</w:t>
      </w:r>
    </w:p>
    <w:p w14:paraId="253FC5F2" w14:textId="77777777" w:rsidR="008E26AA" w:rsidRPr="009B5475" w:rsidRDefault="008E26AA" w:rsidP="008E26AA">
      <w:pPr>
        <w:widowControl w:val="0"/>
        <w:spacing w:line="312" w:lineRule="auto"/>
        <w:rPr>
          <w:b/>
          <w:bCs/>
          <w:sz w:val="26"/>
          <w:szCs w:val="26"/>
        </w:rPr>
      </w:pPr>
      <w:r w:rsidRPr="009B5475">
        <w:rPr>
          <w:sz w:val="26"/>
          <w:szCs w:val="26"/>
        </w:rPr>
        <w:tab/>
      </w:r>
      <w:r w:rsidRPr="009B5475">
        <w:rPr>
          <w:b/>
          <w:bCs/>
          <w:sz w:val="26"/>
          <w:szCs w:val="26"/>
        </w:rPr>
        <w:t>2.2.3. Trách nhiệm và nghĩa vụ của Tư vấn luật đối với kết quả sản phẩm nộp cho Chủ đầu tư:</w:t>
      </w:r>
    </w:p>
    <w:p w14:paraId="1A998F96" w14:textId="77777777" w:rsidR="008E26AA" w:rsidRPr="009B5475" w:rsidRDefault="008E26AA" w:rsidP="008E26AA">
      <w:pPr>
        <w:widowControl w:val="0"/>
        <w:spacing w:line="312" w:lineRule="auto"/>
        <w:ind w:firstLine="720"/>
        <w:rPr>
          <w:bCs/>
          <w:sz w:val="26"/>
          <w:szCs w:val="26"/>
        </w:rPr>
      </w:pPr>
      <w:r w:rsidRPr="009B5475">
        <w:rPr>
          <w:bCs/>
          <w:sz w:val="26"/>
          <w:szCs w:val="26"/>
        </w:rPr>
        <w:t>- Đảm bảo sản phẩm tư vấn đúng quy định pháp luật hiện hành tại thời điểm tư vấn.</w:t>
      </w:r>
    </w:p>
    <w:p w14:paraId="10262997" w14:textId="77777777" w:rsidR="008E26AA" w:rsidRPr="009B5475" w:rsidRDefault="008E26AA" w:rsidP="008E26AA">
      <w:pPr>
        <w:widowControl w:val="0"/>
        <w:spacing w:line="312" w:lineRule="auto"/>
        <w:ind w:firstLine="720"/>
        <w:rPr>
          <w:bCs/>
          <w:sz w:val="26"/>
          <w:szCs w:val="26"/>
        </w:rPr>
      </w:pPr>
      <w:r w:rsidRPr="009B5475">
        <w:rPr>
          <w:bCs/>
          <w:sz w:val="26"/>
          <w:szCs w:val="26"/>
        </w:rPr>
        <w:t>- Sản phẩm tư vấn phải đầy đủ, rõ ràng, có tính khả thi và phù hợp với yêu cầu của Chủ đầu tư.</w:t>
      </w:r>
    </w:p>
    <w:p w14:paraId="23162CE5" w14:textId="77777777" w:rsidR="008E26AA" w:rsidRPr="009B5475" w:rsidRDefault="008E26AA" w:rsidP="008E26AA">
      <w:pPr>
        <w:widowControl w:val="0"/>
        <w:spacing w:line="312" w:lineRule="auto"/>
        <w:ind w:firstLine="720"/>
        <w:rPr>
          <w:bCs/>
          <w:sz w:val="26"/>
          <w:szCs w:val="26"/>
        </w:rPr>
      </w:pPr>
      <w:r w:rsidRPr="009B5475">
        <w:rPr>
          <w:bCs/>
          <w:sz w:val="26"/>
          <w:szCs w:val="26"/>
        </w:rPr>
        <w:t>- Cập nhật và cảnh báo kịp thời cho Chủ đầu tư nếu có thay đổi pháp lý ảnh hưởng đến nội dung tư vấn.</w:t>
      </w:r>
    </w:p>
    <w:p w14:paraId="24C51905" w14:textId="77777777" w:rsidR="008E26AA" w:rsidRPr="009B5475" w:rsidRDefault="008E26AA" w:rsidP="008E26AA">
      <w:pPr>
        <w:widowControl w:val="0"/>
        <w:spacing w:line="312" w:lineRule="auto"/>
        <w:ind w:firstLine="720"/>
        <w:rPr>
          <w:bCs/>
          <w:sz w:val="26"/>
          <w:szCs w:val="26"/>
        </w:rPr>
      </w:pPr>
      <w:r w:rsidRPr="009B5475">
        <w:rPr>
          <w:bCs/>
          <w:sz w:val="26"/>
          <w:szCs w:val="26"/>
        </w:rPr>
        <w:t>- Giải trình, làm rõ nội dung tư vấn khi Chủ đầu tư yêu cầu.</w:t>
      </w:r>
    </w:p>
    <w:p w14:paraId="385DA7C3" w14:textId="77777777" w:rsidR="008E26AA" w:rsidRPr="009B5475" w:rsidRDefault="008E26AA" w:rsidP="008E26AA">
      <w:pPr>
        <w:widowControl w:val="0"/>
        <w:spacing w:line="312" w:lineRule="auto"/>
        <w:ind w:firstLine="720"/>
        <w:rPr>
          <w:bCs/>
          <w:sz w:val="26"/>
          <w:szCs w:val="26"/>
        </w:rPr>
      </w:pPr>
      <w:r w:rsidRPr="009B5475">
        <w:rPr>
          <w:bCs/>
          <w:sz w:val="26"/>
          <w:szCs w:val="26"/>
        </w:rPr>
        <w:t>- Chịu trách nhiệm trước pháp luật và Chủ đầu tư nếu nội dung tư vấn gây ra thiệt hại do lỗi cố ý hoặc lỗi chuyên môn nghiêm trọng của đơn vị Tư vấn.</w:t>
      </w:r>
    </w:p>
    <w:p w14:paraId="7BF9C099" w14:textId="77777777" w:rsidR="008E26AA" w:rsidRPr="009B5475" w:rsidRDefault="008E26AA" w:rsidP="008E26AA">
      <w:pPr>
        <w:widowControl w:val="0"/>
        <w:spacing w:line="312" w:lineRule="auto"/>
        <w:ind w:firstLine="720"/>
        <w:rPr>
          <w:bCs/>
          <w:sz w:val="26"/>
          <w:szCs w:val="26"/>
        </w:rPr>
      </w:pPr>
      <w:r w:rsidRPr="009B5475">
        <w:rPr>
          <w:bCs/>
          <w:sz w:val="26"/>
          <w:szCs w:val="26"/>
        </w:rPr>
        <w:t>- Có nghĩa vụ bồi thường thiệt hại (nếu có) theo quy định của hợp đồng và pháp luật dân sự.</w:t>
      </w:r>
    </w:p>
    <w:p w14:paraId="375EA8D7" w14:textId="77777777" w:rsidR="008E26AA" w:rsidRPr="009B5475" w:rsidRDefault="008E26AA" w:rsidP="008E26AA">
      <w:pPr>
        <w:widowControl w:val="0"/>
        <w:spacing w:line="312" w:lineRule="auto"/>
        <w:ind w:firstLine="720"/>
        <w:rPr>
          <w:b/>
          <w:bCs/>
          <w:sz w:val="26"/>
          <w:szCs w:val="26"/>
        </w:rPr>
      </w:pPr>
      <w:r w:rsidRPr="009B5475">
        <w:rPr>
          <w:bCs/>
          <w:sz w:val="26"/>
          <w:szCs w:val="26"/>
        </w:rPr>
        <w:t>- Thực hiện chỉnh sửa, bổ sung nội dung tư vấn nếu phát hiện sai sót hoặc khi cơ quan nhà nước có ý kiến yêu cầu làm rõ (nếu thuộc trách nhiệm của Tư vấn luật).</w:t>
      </w:r>
    </w:p>
    <w:p w14:paraId="4580124D" w14:textId="77777777" w:rsidR="008E26AA" w:rsidRPr="009B5475" w:rsidRDefault="008E26AA" w:rsidP="008E26AA">
      <w:pPr>
        <w:widowControl w:val="0"/>
        <w:spacing w:line="312" w:lineRule="auto"/>
        <w:rPr>
          <w:b/>
          <w:bCs/>
          <w:sz w:val="26"/>
          <w:szCs w:val="26"/>
        </w:rPr>
      </w:pPr>
      <w:r w:rsidRPr="009B5475">
        <w:rPr>
          <w:sz w:val="26"/>
          <w:szCs w:val="26"/>
        </w:rPr>
        <w:tab/>
      </w:r>
      <w:r w:rsidRPr="009B5475">
        <w:rPr>
          <w:b/>
          <w:bCs/>
          <w:sz w:val="26"/>
          <w:szCs w:val="26"/>
        </w:rPr>
        <w:t xml:space="preserve">3. </w:t>
      </w:r>
      <w:r w:rsidRPr="009B5475">
        <w:rPr>
          <w:b/>
          <w:bCs/>
          <w:sz w:val="26"/>
          <w:szCs w:val="26"/>
          <w:lang w:val="vi-VN"/>
        </w:rPr>
        <w:t xml:space="preserve">Yêu cầu về kinh nghiệm và uy tín của </w:t>
      </w:r>
      <w:r w:rsidRPr="009B5475">
        <w:rPr>
          <w:b/>
          <w:bCs/>
          <w:sz w:val="26"/>
          <w:szCs w:val="26"/>
        </w:rPr>
        <w:t xml:space="preserve">chuyên gia </w:t>
      </w:r>
      <w:r w:rsidRPr="009B5475">
        <w:rPr>
          <w:b/>
          <w:bCs/>
          <w:sz w:val="26"/>
          <w:szCs w:val="26"/>
          <w:lang w:val="vi-VN"/>
        </w:rPr>
        <w:t>Tư vấn Luật</w:t>
      </w:r>
      <w:r w:rsidRPr="009B5475">
        <w:rPr>
          <w:b/>
          <w:bCs/>
          <w:sz w:val="26"/>
          <w:szCs w:val="26"/>
        </w:rPr>
        <w:t xml:space="preserve"> và Hỗ trợ pháp lý</w:t>
      </w:r>
    </w:p>
    <w:p w14:paraId="5D4AF7C7" w14:textId="77777777" w:rsidR="008E26AA" w:rsidRPr="009B5475" w:rsidRDefault="008E26AA" w:rsidP="008E26AA">
      <w:pPr>
        <w:widowControl w:val="0"/>
        <w:spacing w:line="312" w:lineRule="auto"/>
        <w:rPr>
          <w:sz w:val="26"/>
          <w:szCs w:val="26"/>
          <w:lang w:val="vi-VN"/>
        </w:rPr>
      </w:pPr>
      <w:r w:rsidRPr="009B5475">
        <w:rPr>
          <w:sz w:val="26"/>
          <w:szCs w:val="26"/>
        </w:rPr>
        <w:tab/>
        <w:t xml:space="preserve">- </w:t>
      </w:r>
      <w:r w:rsidRPr="009B5475">
        <w:rPr>
          <w:sz w:val="26"/>
          <w:szCs w:val="26"/>
          <w:lang w:val="vi-VN"/>
        </w:rPr>
        <w:t xml:space="preserve">Các chuyên gia tư vấn luật và hỗ trợ pháp lý phải là những người </w:t>
      </w:r>
      <w:r w:rsidRPr="009B5475">
        <w:rPr>
          <w:sz w:val="26"/>
          <w:szCs w:val="26"/>
        </w:rPr>
        <w:t>thành thạo về Tiếng Anh, có kiến thức và đang làm việc trong lĩnh vực về pháp luật nói chung và pháp luật thương mại quốc tế nói riêng, có kiến thức về qui hoạch, xây dựng, kiến trúc, môi trường, xử lý nước thải…</w:t>
      </w:r>
    </w:p>
    <w:p w14:paraId="20106509" w14:textId="77777777" w:rsidR="008E26AA" w:rsidRPr="009B5475" w:rsidRDefault="008E26AA" w:rsidP="008E26AA">
      <w:pPr>
        <w:widowControl w:val="0"/>
        <w:spacing w:line="312" w:lineRule="auto"/>
        <w:rPr>
          <w:sz w:val="26"/>
          <w:szCs w:val="26"/>
          <w:lang w:val="vi-VN"/>
        </w:rPr>
      </w:pPr>
      <w:r w:rsidRPr="009B5475">
        <w:rPr>
          <w:sz w:val="26"/>
          <w:szCs w:val="26"/>
        </w:rPr>
        <w:tab/>
        <w:t>- Trong nhóm các chuyên gia tư vấn luật và hỗ trợ pháp lý phải có những người</w:t>
      </w:r>
      <w:r w:rsidRPr="009B5475">
        <w:rPr>
          <w:sz w:val="26"/>
          <w:szCs w:val="26"/>
          <w:lang w:val="vi-VN"/>
        </w:rPr>
        <w:t xml:space="preserve"> có kinh nghiệm </w:t>
      </w:r>
      <w:r w:rsidRPr="009B5475">
        <w:rPr>
          <w:sz w:val="26"/>
          <w:szCs w:val="26"/>
        </w:rPr>
        <w:t xml:space="preserve">trong </w:t>
      </w:r>
      <w:r w:rsidRPr="009B5475">
        <w:rPr>
          <w:sz w:val="26"/>
          <w:szCs w:val="26"/>
          <w:lang w:val="vi-VN"/>
        </w:rPr>
        <w:t>cung cấp dịch vụ tư vấn</w:t>
      </w:r>
      <w:r w:rsidRPr="009B5475">
        <w:rPr>
          <w:sz w:val="26"/>
          <w:szCs w:val="26"/>
        </w:rPr>
        <w:t xml:space="preserve"> luật và hỗ trợ</w:t>
      </w:r>
      <w:r w:rsidRPr="009B5475">
        <w:rPr>
          <w:sz w:val="26"/>
          <w:szCs w:val="26"/>
          <w:lang w:val="vi-VN"/>
        </w:rPr>
        <w:t xml:space="preserve"> pháp lý thường xuyên và tư vấn giải quyết</w:t>
      </w:r>
      <w:r w:rsidRPr="009B5475">
        <w:rPr>
          <w:sz w:val="26"/>
          <w:szCs w:val="26"/>
        </w:rPr>
        <w:t xml:space="preserve"> vụ việc</w:t>
      </w:r>
      <w:r w:rsidRPr="009B5475">
        <w:rPr>
          <w:sz w:val="26"/>
          <w:szCs w:val="26"/>
          <w:lang w:val="vi-VN"/>
        </w:rPr>
        <w:t xml:space="preserve"> tranh chấp tại Trung tâm trọng tài đối với hợp đồng được tham chiếu hoặc áp dụng mẫu hợp đồng FIDIC</w:t>
      </w:r>
      <w:r w:rsidRPr="009B5475">
        <w:rPr>
          <w:sz w:val="26"/>
          <w:szCs w:val="26"/>
        </w:rPr>
        <w:t xml:space="preserve"> đối với</w:t>
      </w:r>
      <w:r w:rsidRPr="009B5475">
        <w:rPr>
          <w:sz w:val="26"/>
          <w:szCs w:val="26"/>
          <w:lang w:val="vi-VN"/>
        </w:rPr>
        <w:t xml:space="preserve"> khách hàng là cơ quan quản lý nhà nước Việt Nam hoặc Chủ đầu tư các Dự án đầu tư xây dựng công trình tại Việt Nam. </w:t>
      </w:r>
    </w:p>
    <w:p w14:paraId="3000D8A5" w14:textId="77777777" w:rsidR="008E26AA" w:rsidRPr="009B5475" w:rsidRDefault="008E26AA" w:rsidP="008E26AA">
      <w:pPr>
        <w:widowControl w:val="0"/>
        <w:spacing w:line="312" w:lineRule="auto"/>
        <w:rPr>
          <w:sz w:val="26"/>
          <w:szCs w:val="26"/>
        </w:rPr>
      </w:pPr>
      <w:r w:rsidRPr="009B5475">
        <w:rPr>
          <w:sz w:val="26"/>
          <w:szCs w:val="26"/>
          <w:lang w:val="vi-VN"/>
        </w:rPr>
        <w:tab/>
      </w:r>
      <w:r w:rsidRPr="009B5475">
        <w:rPr>
          <w:sz w:val="26"/>
          <w:szCs w:val="26"/>
        </w:rPr>
        <w:t xml:space="preserve">- Thành viên của nhóm chuyên gia tư vấn luật và hỗ trợ pháp lý phải có sự đa dạng về kinh nghiệm, năng lực chuyên môn, trình độ để phù hợp với tính chất và nhiệm </w:t>
      </w:r>
      <w:r w:rsidRPr="009B5475">
        <w:rPr>
          <w:sz w:val="26"/>
          <w:szCs w:val="26"/>
        </w:rPr>
        <w:lastRenderedPageBreak/>
        <w:t>vụ công việc khác nhau trong tư vấn luật và hỗ trợ pháp lý.</w:t>
      </w:r>
    </w:p>
    <w:p w14:paraId="2B840BA2" w14:textId="77777777" w:rsidR="008E26AA" w:rsidRPr="009B5475" w:rsidRDefault="008E26AA" w:rsidP="008E26AA">
      <w:pPr>
        <w:widowControl w:val="0"/>
        <w:spacing w:line="312" w:lineRule="auto"/>
        <w:rPr>
          <w:b/>
          <w:bCs/>
          <w:sz w:val="26"/>
          <w:szCs w:val="26"/>
        </w:rPr>
      </w:pPr>
      <w:r w:rsidRPr="009B5475">
        <w:rPr>
          <w:b/>
          <w:bCs/>
          <w:sz w:val="26"/>
          <w:szCs w:val="26"/>
          <w:lang w:val="vi-VN"/>
        </w:rPr>
        <w:t>4. Yêu cầu kinh nghiệm và năng lực chuyên môn của các chuyên gia</w:t>
      </w:r>
      <w:r w:rsidRPr="009B5475">
        <w:rPr>
          <w:b/>
          <w:bCs/>
          <w:sz w:val="26"/>
          <w:szCs w:val="26"/>
        </w:rPr>
        <w:t xml:space="preserve"> Tư vấn Luật và</w:t>
      </w:r>
      <w:r w:rsidRPr="009B5475">
        <w:rPr>
          <w:b/>
          <w:bCs/>
          <w:sz w:val="26"/>
          <w:szCs w:val="26"/>
          <w:lang w:val="vi-VN"/>
        </w:rPr>
        <w:t xml:space="preserve"> </w:t>
      </w:r>
      <w:r w:rsidRPr="009B5475">
        <w:rPr>
          <w:b/>
          <w:bCs/>
          <w:sz w:val="26"/>
          <w:szCs w:val="26"/>
        </w:rPr>
        <w:t>H</w:t>
      </w:r>
      <w:r w:rsidRPr="009B5475">
        <w:rPr>
          <w:b/>
          <w:bCs/>
          <w:sz w:val="26"/>
          <w:szCs w:val="26"/>
          <w:lang w:val="vi-VN"/>
        </w:rPr>
        <w:t>ỗ trợ</w:t>
      </w:r>
      <w:r w:rsidRPr="009B5475">
        <w:rPr>
          <w:b/>
          <w:bCs/>
          <w:sz w:val="26"/>
          <w:szCs w:val="26"/>
        </w:rPr>
        <w:t xml:space="preserve">  pháp lý</w:t>
      </w:r>
    </w:p>
    <w:p w14:paraId="03BF0997" w14:textId="77777777" w:rsidR="008E26AA" w:rsidRPr="009B5475" w:rsidRDefault="008E26AA" w:rsidP="008E26AA">
      <w:pPr>
        <w:widowControl w:val="0"/>
        <w:spacing w:line="312" w:lineRule="auto"/>
        <w:ind w:firstLine="342"/>
        <w:rPr>
          <w:b/>
          <w:bCs/>
          <w:sz w:val="26"/>
          <w:szCs w:val="26"/>
        </w:rPr>
      </w:pPr>
      <w:r w:rsidRPr="009B5475">
        <w:rPr>
          <w:b/>
          <w:bCs/>
          <w:sz w:val="26"/>
          <w:szCs w:val="26"/>
        </w:rPr>
        <w:t>4.1</w:t>
      </w:r>
      <w:r w:rsidRPr="009B5475">
        <w:rPr>
          <w:b/>
          <w:bCs/>
          <w:sz w:val="26"/>
          <w:szCs w:val="26"/>
          <w:lang w:val="vi-VN"/>
        </w:rPr>
        <w:t xml:space="preserve">. </w:t>
      </w:r>
      <w:r w:rsidRPr="009B5475">
        <w:rPr>
          <w:b/>
          <w:bCs/>
          <w:sz w:val="26"/>
          <w:szCs w:val="26"/>
        </w:rPr>
        <w:t>Số lượng tối thiểu và thời gian huy động</w:t>
      </w: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540"/>
        <w:gridCol w:w="863"/>
        <w:gridCol w:w="895"/>
        <w:gridCol w:w="924"/>
        <w:gridCol w:w="4713"/>
      </w:tblGrid>
      <w:tr w:rsidR="008E26AA" w:rsidRPr="009B5475" w14:paraId="3B4E4F9C" w14:textId="77777777" w:rsidTr="0012456F">
        <w:tc>
          <w:tcPr>
            <w:tcW w:w="708" w:type="dxa"/>
          </w:tcPr>
          <w:p w14:paraId="52DFA11F" w14:textId="77777777" w:rsidR="008E26AA" w:rsidRPr="009B5475" w:rsidRDefault="008E26AA" w:rsidP="0012456F">
            <w:pPr>
              <w:widowControl w:val="0"/>
              <w:rPr>
                <w:rFonts w:eastAsia="SimSun"/>
                <w:b/>
                <w:bCs/>
              </w:rPr>
            </w:pPr>
            <w:r w:rsidRPr="009B5475">
              <w:rPr>
                <w:rFonts w:eastAsia="SimSun"/>
                <w:b/>
                <w:bCs/>
              </w:rPr>
              <w:t>STT</w:t>
            </w:r>
          </w:p>
        </w:tc>
        <w:tc>
          <w:tcPr>
            <w:tcW w:w="1540" w:type="dxa"/>
          </w:tcPr>
          <w:p w14:paraId="68351619" w14:textId="77777777" w:rsidR="008E26AA" w:rsidRPr="009B5475" w:rsidRDefault="008E26AA" w:rsidP="0012456F">
            <w:pPr>
              <w:widowControl w:val="0"/>
              <w:rPr>
                <w:rFonts w:eastAsia="SimSun"/>
                <w:b/>
                <w:bCs/>
              </w:rPr>
            </w:pPr>
            <w:r w:rsidRPr="009B5475">
              <w:rPr>
                <w:rFonts w:eastAsia="SimSun"/>
                <w:b/>
                <w:bCs/>
              </w:rPr>
              <w:t>Vị trí</w:t>
            </w:r>
          </w:p>
        </w:tc>
        <w:tc>
          <w:tcPr>
            <w:tcW w:w="863" w:type="dxa"/>
          </w:tcPr>
          <w:p w14:paraId="579DB63D" w14:textId="77777777" w:rsidR="008E26AA" w:rsidRPr="009B5475" w:rsidRDefault="008E26AA" w:rsidP="0012456F">
            <w:pPr>
              <w:widowControl w:val="0"/>
              <w:rPr>
                <w:rFonts w:eastAsia="SimSun"/>
                <w:b/>
                <w:bCs/>
              </w:rPr>
            </w:pPr>
            <w:r w:rsidRPr="009B5475">
              <w:rPr>
                <w:rFonts w:eastAsia="SimSun"/>
                <w:b/>
                <w:bCs/>
              </w:rPr>
              <w:t>Số lượng nhân sự tối thiểu</w:t>
            </w:r>
          </w:p>
        </w:tc>
        <w:tc>
          <w:tcPr>
            <w:tcW w:w="895" w:type="dxa"/>
          </w:tcPr>
          <w:p w14:paraId="58653759" w14:textId="77777777" w:rsidR="008E26AA" w:rsidRPr="009B5475" w:rsidRDefault="008E26AA" w:rsidP="0012456F">
            <w:pPr>
              <w:widowControl w:val="0"/>
              <w:rPr>
                <w:rFonts w:eastAsia="SimSun"/>
                <w:b/>
                <w:bCs/>
              </w:rPr>
            </w:pPr>
            <w:r w:rsidRPr="009B5475">
              <w:rPr>
                <w:rFonts w:eastAsia="SimSun"/>
                <w:b/>
                <w:bCs/>
              </w:rPr>
              <w:t>Thời gian thực hiện HĐ (tuần)</w:t>
            </w:r>
          </w:p>
        </w:tc>
        <w:tc>
          <w:tcPr>
            <w:tcW w:w="924" w:type="dxa"/>
          </w:tcPr>
          <w:p w14:paraId="3E092E78" w14:textId="77777777" w:rsidR="008E26AA" w:rsidRPr="009B5475" w:rsidRDefault="008E26AA" w:rsidP="0012456F">
            <w:pPr>
              <w:widowControl w:val="0"/>
              <w:rPr>
                <w:rFonts w:eastAsia="SimSun"/>
                <w:b/>
                <w:bCs/>
              </w:rPr>
            </w:pPr>
            <w:r w:rsidRPr="009B5475">
              <w:rPr>
                <w:rFonts w:eastAsia="SimSun"/>
                <w:b/>
                <w:bCs/>
              </w:rPr>
              <w:t>Thời gian thực hiện HĐ (ngày)</w:t>
            </w:r>
          </w:p>
        </w:tc>
        <w:tc>
          <w:tcPr>
            <w:tcW w:w="4713" w:type="dxa"/>
          </w:tcPr>
          <w:p w14:paraId="014882F8" w14:textId="77777777" w:rsidR="008E26AA" w:rsidRPr="009B5475" w:rsidRDefault="008E26AA" w:rsidP="0012456F">
            <w:pPr>
              <w:widowControl w:val="0"/>
              <w:rPr>
                <w:rFonts w:eastAsia="SimSun"/>
                <w:b/>
                <w:bCs/>
              </w:rPr>
            </w:pPr>
            <w:r w:rsidRPr="009B5475">
              <w:rPr>
                <w:rFonts w:eastAsia="SimSun"/>
                <w:b/>
                <w:bCs/>
              </w:rPr>
              <w:t>Cách thức tính ngày công của nhân sự</w:t>
            </w:r>
          </w:p>
          <w:p w14:paraId="55D5219C" w14:textId="77777777" w:rsidR="008E26AA" w:rsidRPr="009B5475" w:rsidRDefault="008E26AA" w:rsidP="0012456F">
            <w:pPr>
              <w:widowControl w:val="0"/>
              <w:rPr>
                <w:rFonts w:eastAsia="SimSun"/>
                <w:i/>
                <w:iCs/>
              </w:rPr>
            </w:pPr>
            <w:r w:rsidRPr="009B5475">
              <w:rPr>
                <w:rFonts w:eastAsia="SimSun"/>
                <w:i/>
                <w:iCs/>
              </w:rPr>
              <w:t>- 01 ngày công làm việc = 08 giờ;</w:t>
            </w:r>
          </w:p>
          <w:p w14:paraId="6C773C61" w14:textId="77777777" w:rsidR="008E26AA" w:rsidRPr="009B5475" w:rsidRDefault="008E26AA" w:rsidP="0012456F">
            <w:pPr>
              <w:widowControl w:val="0"/>
              <w:rPr>
                <w:rFonts w:eastAsia="SimSun"/>
                <w:i/>
                <w:iCs/>
              </w:rPr>
            </w:pPr>
            <w:r w:rsidRPr="009B5475">
              <w:rPr>
                <w:rFonts w:eastAsia="SimSun"/>
                <w:i/>
                <w:iCs/>
              </w:rPr>
              <w:t>- Thời gian làm việc trong ngày của những ngày ít/nhiều hơn 08 giờ sẽ được cộng dồn chia cho 08 để tính số ngày công thực tế;</w:t>
            </w:r>
          </w:p>
          <w:p w14:paraId="35545152" w14:textId="77777777" w:rsidR="008E26AA" w:rsidRPr="009B5475" w:rsidRDefault="008E26AA" w:rsidP="0012456F">
            <w:pPr>
              <w:widowControl w:val="0"/>
              <w:rPr>
                <w:rFonts w:eastAsia="SimSun"/>
                <w:i/>
                <w:iCs/>
              </w:rPr>
            </w:pPr>
            <w:r w:rsidRPr="009B5475">
              <w:rPr>
                <w:rFonts w:eastAsia="SimSun"/>
                <w:i/>
                <w:iCs/>
              </w:rPr>
              <w:t>- Thời gian làm việc được tính là thời gian làm việc thực tế, không kể thời gian di chuyển, thời gian lưu trú bên ngoài địa điểm làm việc;</w:t>
            </w:r>
          </w:p>
          <w:p w14:paraId="7EC088D5" w14:textId="77777777" w:rsidR="008E26AA" w:rsidRPr="009B5475" w:rsidRDefault="008E26AA" w:rsidP="0012456F">
            <w:pPr>
              <w:widowControl w:val="0"/>
              <w:rPr>
                <w:rFonts w:eastAsia="SimSun"/>
                <w:b/>
                <w:bCs/>
              </w:rPr>
            </w:pPr>
            <w:r w:rsidRPr="009B5475">
              <w:rPr>
                <w:rFonts w:eastAsia="SimSun"/>
                <w:i/>
                <w:iCs/>
              </w:rPr>
              <w:t>- Tổng thời gian thực hiện hợp đồng 420 ngày (không liên tục)</w:t>
            </w:r>
          </w:p>
        </w:tc>
      </w:tr>
      <w:tr w:rsidR="008E26AA" w:rsidRPr="009B5475" w14:paraId="769596F5" w14:textId="77777777" w:rsidTr="0012456F">
        <w:tc>
          <w:tcPr>
            <w:tcW w:w="708" w:type="dxa"/>
            <w:vAlign w:val="center"/>
          </w:tcPr>
          <w:p w14:paraId="4650F3CE" w14:textId="77777777" w:rsidR="008E26AA" w:rsidRPr="009B5475" w:rsidRDefault="008E26AA" w:rsidP="0012456F">
            <w:pPr>
              <w:widowControl w:val="0"/>
              <w:jc w:val="center"/>
              <w:rPr>
                <w:rFonts w:eastAsia="SimSun"/>
                <w:b/>
                <w:bCs/>
              </w:rPr>
            </w:pPr>
            <w:r w:rsidRPr="009B5475">
              <w:rPr>
                <w:rFonts w:eastAsia="SimSun"/>
                <w:b/>
                <w:bCs/>
              </w:rPr>
              <w:t>A</w:t>
            </w:r>
          </w:p>
        </w:tc>
        <w:tc>
          <w:tcPr>
            <w:tcW w:w="1540" w:type="dxa"/>
          </w:tcPr>
          <w:p w14:paraId="2AA60166" w14:textId="77777777" w:rsidR="008E26AA" w:rsidRPr="009B5475" w:rsidRDefault="008E26AA" w:rsidP="0012456F">
            <w:pPr>
              <w:widowControl w:val="0"/>
              <w:rPr>
                <w:rFonts w:eastAsia="SimSun"/>
                <w:b/>
                <w:bCs/>
              </w:rPr>
            </w:pPr>
            <w:r w:rsidRPr="009B5475">
              <w:rPr>
                <w:rFonts w:eastAsia="SimSun"/>
                <w:b/>
                <w:bCs/>
              </w:rPr>
              <w:t>Tư vấn thường xuyên</w:t>
            </w:r>
          </w:p>
        </w:tc>
        <w:tc>
          <w:tcPr>
            <w:tcW w:w="863" w:type="dxa"/>
          </w:tcPr>
          <w:p w14:paraId="3D907E8C" w14:textId="77777777" w:rsidR="008E26AA" w:rsidRPr="009B5475" w:rsidRDefault="008E26AA" w:rsidP="0012456F">
            <w:pPr>
              <w:widowControl w:val="0"/>
              <w:rPr>
                <w:rFonts w:eastAsia="SimSun"/>
              </w:rPr>
            </w:pPr>
          </w:p>
        </w:tc>
        <w:tc>
          <w:tcPr>
            <w:tcW w:w="895" w:type="dxa"/>
          </w:tcPr>
          <w:p w14:paraId="6B538830" w14:textId="77777777" w:rsidR="008E26AA" w:rsidRPr="009B5475" w:rsidRDefault="008E26AA" w:rsidP="0012456F">
            <w:pPr>
              <w:widowControl w:val="0"/>
              <w:rPr>
                <w:rFonts w:eastAsia="SimSun"/>
              </w:rPr>
            </w:pPr>
          </w:p>
        </w:tc>
        <w:tc>
          <w:tcPr>
            <w:tcW w:w="924" w:type="dxa"/>
          </w:tcPr>
          <w:p w14:paraId="7E9C96A4" w14:textId="77777777" w:rsidR="008E26AA" w:rsidRPr="009B5475" w:rsidRDefault="008E26AA" w:rsidP="0012456F">
            <w:pPr>
              <w:widowControl w:val="0"/>
              <w:rPr>
                <w:rFonts w:eastAsia="SimSun"/>
              </w:rPr>
            </w:pPr>
          </w:p>
        </w:tc>
        <w:tc>
          <w:tcPr>
            <w:tcW w:w="4713" w:type="dxa"/>
            <w:vAlign w:val="center"/>
          </w:tcPr>
          <w:p w14:paraId="584BFF7F" w14:textId="77777777" w:rsidR="008E26AA" w:rsidRPr="009B5475" w:rsidRDefault="008E26AA" w:rsidP="0012456F">
            <w:pPr>
              <w:widowControl w:val="0"/>
              <w:rPr>
                <w:rFonts w:eastAsia="SimSun"/>
              </w:rPr>
            </w:pPr>
            <w:r w:rsidRPr="009B5475">
              <w:rPr>
                <w:rFonts w:eastAsia="SimSun"/>
              </w:rPr>
              <w:t>Theo nhu cầu thực tế của Chủ đầu tư</w:t>
            </w:r>
          </w:p>
        </w:tc>
      </w:tr>
      <w:tr w:rsidR="008E26AA" w:rsidRPr="009B5475" w14:paraId="2EBBDF46" w14:textId="77777777" w:rsidTr="0012456F">
        <w:tc>
          <w:tcPr>
            <w:tcW w:w="708" w:type="dxa"/>
            <w:vAlign w:val="center"/>
          </w:tcPr>
          <w:p w14:paraId="63CD1D74" w14:textId="77777777" w:rsidR="008E26AA" w:rsidRPr="009B5475" w:rsidRDefault="008E26AA" w:rsidP="0012456F">
            <w:pPr>
              <w:widowControl w:val="0"/>
              <w:jc w:val="center"/>
              <w:rPr>
                <w:rFonts w:eastAsia="SimSun"/>
              </w:rPr>
            </w:pPr>
            <w:r w:rsidRPr="009B5475">
              <w:rPr>
                <w:rFonts w:eastAsia="SimSun"/>
              </w:rPr>
              <w:t>1</w:t>
            </w:r>
          </w:p>
        </w:tc>
        <w:tc>
          <w:tcPr>
            <w:tcW w:w="1540" w:type="dxa"/>
            <w:vAlign w:val="center"/>
          </w:tcPr>
          <w:p w14:paraId="4EEFCD12" w14:textId="77777777" w:rsidR="008E26AA" w:rsidRPr="009B5475" w:rsidRDefault="008E26AA" w:rsidP="0012456F">
            <w:pPr>
              <w:widowControl w:val="0"/>
              <w:rPr>
                <w:rFonts w:eastAsia="SimSun"/>
              </w:rPr>
            </w:pPr>
            <w:r w:rsidRPr="009B5475">
              <w:rPr>
                <w:rFonts w:eastAsia="SimSun"/>
              </w:rPr>
              <w:t>Tư</w:t>
            </w:r>
            <w:r w:rsidRPr="009B5475">
              <w:rPr>
                <w:rFonts w:eastAsia="SimSun"/>
                <w:lang w:val="vi-VN"/>
              </w:rPr>
              <w:t xml:space="preserve"> vấn </w:t>
            </w:r>
            <w:r w:rsidRPr="009B5475">
              <w:rPr>
                <w:rFonts w:eastAsia="SimSun"/>
              </w:rPr>
              <w:t xml:space="preserve"> trưởng</w:t>
            </w:r>
          </w:p>
        </w:tc>
        <w:tc>
          <w:tcPr>
            <w:tcW w:w="863" w:type="dxa"/>
            <w:vAlign w:val="center"/>
          </w:tcPr>
          <w:p w14:paraId="609B14E3" w14:textId="77777777" w:rsidR="008E26AA" w:rsidRPr="009B5475" w:rsidRDefault="008E26AA" w:rsidP="0012456F">
            <w:pPr>
              <w:widowControl w:val="0"/>
              <w:jc w:val="center"/>
              <w:rPr>
                <w:rFonts w:eastAsia="SimSun"/>
              </w:rPr>
            </w:pPr>
            <w:r w:rsidRPr="009B5475">
              <w:rPr>
                <w:rFonts w:eastAsia="SimSun"/>
              </w:rPr>
              <w:t>1</w:t>
            </w:r>
          </w:p>
        </w:tc>
        <w:tc>
          <w:tcPr>
            <w:tcW w:w="895" w:type="dxa"/>
            <w:vAlign w:val="center"/>
          </w:tcPr>
          <w:p w14:paraId="387D3124" w14:textId="77777777" w:rsidR="008E26AA" w:rsidRPr="009B5475" w:rsidRDefault="008E26AA" w:rsidP="0012456F">
            <w:pPr>
              <w:widowControl w:val="0"/>
              <w:jc w:val="center"/>
              <w:rPr>
                <w:rFonts w:eastAsia="SimSun"/>
              </w:rPr>
            </w:pPr>
            <w:r w:rsidRPr="009B5475">
              <w:rPr>
                <w:rFonts w:eastAsia="SimSun"/>
              </w:rPr>
              <w:t>50</w:t>
            </w:r>
          </w:p>
        </w:tc>
        <w:tc>
          <w:tcPr>
            <w:tcW w:w="924" w:type="dxa"/>
            <w:vAlign w:val="center"/>
          </w:tcPr>
          <w:p w14:paraId="35D30267" w14:textId="77777777" w:rsidR="008E26AA" w:rsidRPr="009B5475" w:rsidRDefault="008E26AA" w:rsidP="0012456F">
            <w:pPr>
              <w:widowControl w:val="0"/>
              <w:jc w:val="center"/>
              <w:rPr>
                <w:rFonts w:eastAsia="SimSun"/>
              </w:rPr>
            </w:pPr>
            <w:r w:rsidRPr="009B5475">
              <w:rPr>
                <w:rFonts w:eastAsia="SimSun"/>
              </w:rPr>
              <w:t>300</w:t>
            </w:r>
          </w:p>
        </w:tc>
        <w:tc>
          <w:tcPr>
            <w:tcW w:w="4713" w:type="dxa"/>
          </w:tcPr>
          <w:p w14:paraId="7B0FF877" w14:textId="77777777" w:rsidR="008E26AA" w:rsidRPr="009B5475" w:rsidRDefault="008E26AA" w:rsidP="0012456F">
            <w:pPr>
              <w:widowControl w:val="0"/>
              <w:rPr>
                <w:rFonts w:eastAsia="SimSun"/>
                <w:strike/>
              </w:rPr>
            </w:pPr>
          </w:p>
        </w:tc>
      </w:tr>
      <w:tr w:rsidR="008E26AA" w:rsidRPr="009B5475" w14:paraId="44F86D17" w14:textId="77777777" w:rsidTr="0012456F">
        <w:tc>
          <w:tcPr>
            <w:tcW w:w="708" w:type="dxa"/>
            <w:vAlign w:val="center"/>
          </w:tcPr>
          <w:p w14:paraId="78714596" w14:textId="77777777" w:rsidR="008E26AA" w:rsidRPr="009B5475" w:rsidRDefault="008E26AA" w:rsidP="0012456F">
            <w:pPr>
              <w:widowControl w:val="0"/>
              <w:jc w:val="center"/>
              <w:rPr>
                <w:rFonts w:eastAsia="SimSun"/>
              </w:rPr>
            </w:pPr>
            <w:r w:rsidRPr="009B5475">
              <w:rPr>
                <w:rFonts w:eastAsia="SimSun"/>
              </w:rPr>
              <w:t>2</w:t>
            </w:r>
          </w:p>
        </w:tc>
        <w:tc>
          <w:tcPr>
            <w:tcW w:w="1540" w:type="dxa"/>
            <w:vAlign w:val="center"/>
          </w:tcPr>
          <w:p w14:paraId="2C877E6F" w14:textId="77777777" w:rsidR="008E26AA" w:rsidRPr="009B5475" w:rsidRDefault="008E26AA" w:rsidP="0012456F">
            <w:pPr>
              <w:widowControl w:val="0"/>
              <w:rPr>
                <w:rFonts w:eastAsia="SimSun"/>
                <w:lang w:val="vi-VN"/>
              </w:rPr>
            </w:pPr>
            <w:r w:rsidRPr="009B5475">
              <w:rPr>
                <w:rFonts w:eastAsia="SimSun"/>
              </w:rPr>
              <w:t>Chuyên</w:t>
            </w:r>
            <w:r w:rsidRPr="009B5475">
              <w:rPr>
                <w:rFonts w:eastAsia="SimSun"/>
                <w:lang w:val="vi-VN"/>
              </w:rPr>
              <w:t xml:space="preserve"> gia tư vấn</w:t>
            </w:r>
          </w:p>
        </w:tc>
        <w:tc>
          <w:tcPr>
            <w:tcW w:w="863" w:type="dxa"/>
            <w:vAlign w:val="center"/>
          </w:tcPr>
          <w:p w14:paraId="650A3460" w14:textId="77777777" w:rsidR="008E26AA" w:rsidRPr="009B5475" w:rsidRDefault="008E26AA" w:rsidP="0012456F">
            <w:pPr>
              <w:widowControl w:val="0"/>
              <w:jc w:val="center"/>
              <w:rPr>
                <w:rFonts w:eastAsia="SimSun"/>
              </w:rPr>
            </w:pPr>
            <w:r w:rsidRPr="009B5475">
              <w:rPr>
                <w:rFonts w:eastAsia="SimSun"/>
              </w:rPr>
              <w:t>1</w:t>
            </w:r>
          </w:p>
        </w:tc>
        <w:tc>
          <w:tcPr>
            <w:tcW w:w="895" w:type="dxa"/>
            <w:vAlign w:val="center"/>
          </w:tcPr>
          <w:p w14:paraId="53882EBA" w14:textId="77777777" w:rsidR="008E26AA" w:rsidRPr="009B5475" w:rsidRDefault="008E26AA" w:rsidP="0012456F">
            <w:pPr>
              <w:widowControl w:val="0"/>
              <w:jc w:val="center"/>
            </w:pPr>
            <w:r w:rsidRPr="009B5475">
              <w:rPr>
                <w:rFonts w:eastAsia="SimSun"/>
              </w:rPr>
              <w:t>50</w:t>
            </w:r>
          </w:p>
        </w:tc>
        <w:tc>
          <w:tcPr>
            <w:tcW w:w="924" w:type="dxa"/>
            <w:vAlign w:val="center"/>
          </w:tcPr>
          <w:p w14:paraId="2A7565F8" w14:textId="77777777" w:rsidR="008E26AA" w:rsidRPr="009B5475" w:rsidRDefault="008E26AA" w:rsidP="0012456F">
            <w:pPr>
              <w:widowControl w:val="0"/>
              <w:jc w:val="center"/>
            </w:pPr>
            <w:r w:rsidRPr="009B5475">
              <w:rPr>
                <w:rFonts w:eastAsia="SimSun"/>
              </w:rPr>
              <w:t>300</w:t>
            </w:r>
          </w:p>
        </w:tc>
        <w:tc>
          <w:tcPr>
            <w:tcW w:w="4713" w:type="dxa"/>
          </w:tcPr>
          <w:p w14:paraId="74D5B11C" w14:textId="77777777" w:rsidR="008E26AA" w:rsidRPr="009B5475" w:rsidRDefault="008E26AA" w:rsidP="0012456F">
            <w:pPr>
              <w:widowControl w:val="0"/>
              <w:rPr>
                <w:rFonts w:eastAsia="SimSun"/>
                <w:strike/>
              </w:rPr>
            </w:pPr>
          </w:p>
        </w:tc>
      </w:tr>
      <w:tr w:rsidR="008E26AA" w:rsidRPr="009B5475" w14:paraId="31C52F33" w14:textId="77777777" w:rsidTr="0012456F">
        <w:tc>
          <w:tcPr>
            <w:tcW w:w="708" w:type="dxa"/>
            <w:vAlign w:val="center"/>
          </w:tcPr>
          <w:p w14:paraId="097DF72E" w14:textId="77777777" w:rsidR="008E26AA" w:rsidRPr="009B5475" w:rsidRDefault="008E26AA" w:rsidP="0012456F">
            <w:pPr>
              <w:widowControl w:val="0"/>
              <w:jc w:val="center"/>
              <w:rPr>
                <w:rFonts w:eastAsia="SimSun"/>
                <w:lang w:val="vi-VN"/>
              </w:rPr>
            </w:pPr>
            <w:r w:rsidRPr="009B5475">
              <w:rPr>
                <w:rFonts w:eastAsia="SimSun"/>
                <w:lang w:val="vi-VN"/>
              </w:rPr>
              <w:t>3</w:t>
            </w:r>
          </w:p>
        </w:tc>
        <w:tc>
          <w:tcPr>
            <w:tcW w:w="1540" w:type="dxa"/>
            <w:vAlign w:val="center"/>
          </w:tcPr>
          <w:p w14:paraId="408061CC" w14:textId="77777777" w:rsidR="008E26AA" w:rsidRPr="009B5475" w:rsidRDefault="008E26AA" w:rsidP="0012456F">
            <w:pPr>
              <w:widowControl w:val="0"/>
              <w:rPr>
                <w:rFonts w:eastAsia="SimSun"/>
              </w:rPr>
            </w:pPr>
            <w:r w:rsidRPr="009B5475">
              <w:rPr>
                <w:rFonts w:eastAsia="SimSun"/>
              </w:rPr>
              <w:t>Chuyên</w:t>
            </w:r>
            <w:r w:rsidRPr="009B5475">
              <w:rPr>
                <w:rFonts w:eastAsia="SimSun"/>
                <w:lang w:val="vi-VN"/>
              </w:rPr>
              <w:t xml:space="preserve"> gia</w:t>
            </w:r>
            <w:r w:rsidRPr="009B5475">
              <w:rPr>
                <w:rFonts w:eastAsia="SimSun"/>
              </w:rPr>
              <w:t xml:space="preserve"> chính</w:t>
            </w:r>
          </w:p>
        </w:tc>
        <w:tc>
          <w:tcPr>
            <w:tcW w:w="863" w:type="dxa"/>
            <w:vAlign w:val="center"/>
          </w:tcPr>
          <w:p w14:paraId="1834B0E5" w14:textId="77777777" w:rsidR="008E26AA" w:rsidRPr="009B5475" w:rsidRDefault="008E26AA" w:rsidP="0012456F">
            <w:pPr>
              <w:widowControl w:val="0"/>
              <w:jc w:val="center"/>
              <w:rPr>
                <w:rFonts w:eastAsia="SimSun"/>
                <w:lang w:val="vi-VN"/>
              </w:rPr>
            </w:pPr>
            <w:r w:rsidRPr="009B5475">
              <w:rPr>
                <w:rFonts w:eastAsia="SimSun"/>
                <w:lang w:val="vi-VN"/>
              </w:rPr>
              <w:t>4</w:t>
            </w:r>
          </w:p>
        </w:tc>
        <w:tc>
          <w:tcPr>
            <w:tcW w:w="895" w:type="dxa"/>
            <w:vAlign w:val="center"/>
          </w:tcPr>
          <w:p w14:paraId="3872F63E" w14:textId="77777777" w:rsidR="008E26AA" w:rsidRPr="009B5475" w:rsidRDefault="008E26AA" w:rsidP="0012456F">
            <w:pPr>
              <w:widowControl w:val="0"/>
              <w:jc w:val="center"/>
            </w:pPr>
            <w:r w:rsidRPr="009B5475">
              <w:rPr>
                <w:rFonts w:eastAsia="SimSun"/>
              </w:rPr>
              <w:t>50</w:t>
            </w:r>
          </w:p>
        </w:tc>
        <w:tc>
          <w:tcPr>
            <w:tcW w:w="924" w:type="dxa"/>
            <w:vAlign w:val="center"/>
          </w:tcPr>
          <w:p w14:paraId="2D5D7314" w14:textId="77777777" w:rsidR="008E26AA" w:rsidRPr="009B5475" w:rsidRDefault="008E26AA" w:rsidP="0012456F">
            <w:pPr>
              <w:widowControl w:val="0"/>
              <w:jc w:val="center"/>
            </w:pPr>
            <w:r w:rsidRPr="009B5475">
              <w:rPr>
                <w:rFonts w:eastAsia="SimSun"/>
              </w:rPr>
              <w:t>300</w:t>
            </w:r>
          </w:p>
        </w:tc>
        <w:tc>
          <w:tcPr>
            <w:tcW w:w="4713" w:type="dxa"/>
          </w:tcPr>
          <w:p w14:paraId="751495D6" w14:textId="77777777" w:rsidR="008E26AA" w:rsidRPr="009B5475" w:rsidRDefault="008E26AA" w:rsidP="0012456F">
            <w:pPr>
              <w:widowControl w:val="0"/>
              <w:rPr>
                <w:rFonts w:eastAsia="SimSun"/>
                <w:strike/>
              </w:rPr>
            </w:pPr>
          </w:p>
        </w:tc>
      </w:tr>
      <w:tr w:rsidR="008E26AA" w:rsidRPr="009B5475" w14:paraId="3367D70A" w14:textId="77777777" w:rsidTr="0012456F">
        <w:tc>
          <w:tcPr>
            <w:tcW w:w="708" w:type="dxa"/>
            <w:vAlign w:val="center"/>
          </w:tcPr>
          <w:p w14:paraId="74B08620" w14:textId="77777777" w:rsidR="008E26AA" w:rsidRPr="009B5475" w:rsidRDefault="008E26AA" w:rsidP="0012456F">
            <w:pPr>
              <w:widowControl w:val="0"/>
              <w:jc w:val="center"/>
              <w:rPr>
                <w:rFonts w:eastAsia="SimSun"/>
                <w:lang w:val="vi-VN"/>
              </w:rPr>
            </w:pPr>
            <w:r w:rsidRPr="009B5475">
              <w:rPr>
                <w:rFonts w:eastAsia="SimSun"/>
                <w:lang w:val="vi-VN"/>
              </w:rPr>
              <w:t>4</w:t>
            </w:r>
          </w:p>
        </w:tc>
        <w:tc>
          <w:tcPr>
            <w:tcW w:w="1540" w:type="dxa"/>
            <w:vAlign w:val="center"/>
          </w:tcPr>
          <w:p w14:paraId="33166838" w14:textId="77777777" w:rsidR="008E26AA" w:rsidRPr="009B5475" w:rsidRDefault="008E26AA" w:rsidP="0012456F">
            <w:pPr>
              <w:widowControl w:val="0"/>
              <w:rPr>
                <w:rFonts w:eastAsia="SimSun"/>
              </w:rPr>
            </w:pPr>
            <w:r w:rsidRPr="009B5475">
              <w:rPr>
                <w:rFonts w:eastAsia="SimSun"/>
              </w:rPr>
              <w:t>Chuyên gia hỗ trợ pháp lý</w:t>
            </w:r>
          </w:p>
        </w:tc>
        <w:tc>
          <w:tcPr>
            <w:tcW w:w="863" w:type="dxa"/>
            <w:vAlign w:val="center"/>
          </w:tcPr>
          <w:p w14:paraId="7DA90A13" w14:textId="77777777" w:rsidR="008E26AA" w:rsidRPr="009B5475" w:rsidRDefault="008E26AA" w:rsidP="0012456F">
            <w:pPr>
              <w:widowControl w:val="0"/>
              <w:jc w:val="center"/>
              <w:rPr>
                <w:rFonts w:eastAsia="SimSun"/>
                <w:lang w:val="vi-VN"/>
              </w:rPr>
            </w:pPr>
            <w:r w:rsidRPr="009B5475">
              <w:rPr>
                <w:rFonts w:eastAsia="SimSun"/>
                <w:lang w:val="vi-VN"/>
              </w:rPr>
              <w:t>2</w:t>
            </w:r>
          </w:p>
        </w:tc>
        <w:tc>
          <w:tcPr>
            <w:tcW w:w="895" w:type="dxa"/>
            <w:vAlign w:val="center"/>
          </w:tcPr>
          <w:p w14:paraId="58F48405" w14:textId="77777777" w:rsidR="008E26AA" w:rsidRPr="009B5475" w:rsidRDefault="008E26AA" w:rsidP="0012456F">
            <w:pPr>
              <w:widowControl w:val="0"/>
              <w:jc w:val="center"/>
            </w:pPr>
            <w:r w:rsidRPr="009B5475">
              <w:rPr>
                <w:rFonts w:eastAsia="SimSun"/>
              </w:rPr>
              <w:t>50</w:t>
            </w:r>
          </w:p>
        </w:tc>
        <w:tc>
          <w:tcPr>
            <w:tcW w:w="924" w:type="dxa"/>
            <w:vAlign w:val="center"/>
          </w:tcPr>
          <w:p w14:paraId="37799D3E" w14:textId="77777777" w:rsidR="008E26AA" w:rsidRPr="009B5475" w:rsidRDefault="008E26AA" w:rsidP="0012456F">
            <w:pPr>
              <w:widowControl w:val="0"/>
              <w:jc w:val="center"/>
            </w:pPr>
            <w:r w:rsidRPr="009B5475">
              <w:rPr>
                <w:rFonts w:eastAsia="SimSun"/>
              </w:rPr>
              <w:t>300</w:t>
            </w:r>
          </w:p>
        </w:tc>
        <w:tc>
          <w:tcPr>
            <w:tcW w:w="4713" w:type="dxa"/>
          </w:tcPr>
          <w:p w14:paraId="4F921CCD" w14:textId="77777777" w:rsidR="008E26AA" w:rsidRPr="009B5475" w:rsidRDefault="008E26AA" w:rsidP="0012456F">
            <w:pPr>
              <w:widowControl w:val="0"/>
              <w:rPr>
                <w:rFonts w:eastAsia="SimSun"/>
                <w:strike/>
              </w:rPr>
            </w:pPr>
          </w:p>
        </w:tc>
      </w:tr>
      <w:tr w:rsidR="008E26AA" w:rsidRPr="009B5475" w14:paraId="55FB02FF" w14:textId="77777777" w:rsidTr="0012456F">
        <w:tc>
          <w:tcPr>
            <w:tcW w:w="708" w:type="dxa"/>
            <w:vAlign w:val="center"/>
          </w:tcPr>
          <w:p w14:paraId="31B16A0F" w14:textId="77777777" w:rsidR="008E26AA" w:rsidRPr="009B5475" w:rsidRDefault="008E26AA" w:rsidP="0012456F">
            <w:pPr>
              <w:widowControl w:val="0"/>
              <w:jc w:val="center"/>
              <w:rPr>
                <w:rFonts w:eastAsia="SimSun"/>
                <w:b/>
                <w:bCs/>
              </w:rPr>
            </w:pPr>
            <w:r w:rsidRPr="009B5475">
              <w:rPr>
                <w:rFonts w:eastAsia="SimSun"/>
                <w:b/>
                <w:bCs/>
              </w:rPr>
              <w:t>B</w:t>
            </w:r>
          </w:p>
        </w:tc>
        <w:tc>
          <w:tcPr>
            <w:tcW w:w="1540" w:type="dxa"/>
          </w:tcPr>
          <w:p w14:paraId="7E3E899A" w14:textId="77777777" w:rsidR="008E26AA" w:rsidRPr="009B5475" w:rsidRDefault="008E26AA" w:rsidP="0012456F">
            <w:pPr>
              <w:widowControl w:val="0"/>
              <w:rPr>
                <w:rFonts w:eastAsia="SimSun"/>
                <w:b/>
                <w:bCs/>
              </w:rPr>
            </w:pPr>
            <w:r w:rsidRPr="009B5475">
              <w:rPr>
                <w:rFonts w:eastAsia="SimSun"/>
                <w:b/>
                <w:bCs/>
              </w:rPr>
              <w:t>Tư vấn theo vụ việc</w:t>
            </w:r>
          </w:p>
        </w:tc>
        <w:tc>
          <w:tcPr>
            <w:tcW w:w="863" w:type="dxa"/>
          </w:tcPr>
          <w:p w14:paraId="4031D613" w14:textId="77777777" w:rsidR="008E26AA" w:rsidRPr="009B5475" w:rsidRDefault="008E26AA" w:rsidP="0012456F">
            <w:pPr>
              <w:widowControl w:val="0"/>
              <w:rPr>
                <w:rFonts w:eastAsia="SimSun"/>
              </w:rPr>
            </w:pPr>
          </w:p>
        </w:tc>
        <w:tc>
          <w:tcPr>
            <w:tcW w:w="895" w:type="dxa"/>
          </w:tcPr>
          <w:p w14:paraId="52EE7DEE" w14:textId="77777777" w:rsidR="008E26AA" w:rsidRPr="009B5475" w:rsidRDefault="008E26AA" w:rsidP="0012456F">
            <w:pPr>
              <w:widowControl w:val="0"/>
              <w:rPr>
                <w:rFonts w:eastAsia="SimSun"/>
              </w:rPr>
            </w:pPr>
          </w:p>
        </w:tc>
        <w:tc>
          <w:tcPr>
            <w:tcW w:w="924" w:type="dxa"/>
          </w:tcPr>
          <w:p w14:paraId="2261E3F0" w14:textId="77777777" w:rsidR="008E26AA" w:rsidRPr="009B5475" w:rsidRDefault="008E26AA" w:rsidP="0012456F">
            <w:pPr>
              <w:widowControl w:val="0"/>
              <w:rPr>
                <w:rFonts w:eastAsia="SimSun"/>
              </w:rPr>
            </w:pPr>
          </w:p>
        </w:tc>
        <w:tc>
          <w:tcPr>
            <w:tcW w:w="4713" w:type="dxa"/>
          </w:tcPr>
          <w:p w14:paraId="207224D0" w14:textId="77777777" w:rsidR="008E26AA" w:rsidRPr="009B5475" w:rsidRDefault="008E26AA" w:rsidP="0012456F">
            <w:pPr>
              <w:widowControl w:val="0"/>
              <w:rPr>
                <w:rFonts w:eastAsia="SimSun"/>
              </w:rPr>
            </w:pPr>
            <w:r w:rsidRPr="009B5475">
              <w:rPr>
                <w:rFonts w:eastAsia="SimSun"/>
              </w:rPr>
              <w:t>Huy động theo đề xuất của Tư vấn trưởng và được Chủ đầu tư chấp thuận</w:t>
            </w:r>
          </w:p>
        </w:tc>
      </w:tr>
      <w:tr w:rsidR="008E26AA" w:rsidRPr="009B5475" w14:paraId="6B9113D8" w14:textId="77777777" w:rsidTr="0012456F">
        <w:tc>
          <w:tcPr>
            <w:tcW w:w="708" w:type="dxa"/>
            <w:vAlign w:val="center"/>
          </w:tcPr>
          <w:p w14:paraId="19AEDCC3" w14:textId="77777777" w:rsidR="008E26AA" w:rsidRPr="009B5475" w:rsidRDefault="008E26AA" w:rsidP="0012456F">
            <w:pPr>
              <w:widowControl w:val="0"/>
              <w:jc w:val="center"/>
              <w:rPr>
                <w:rFonts w:eastAsia="SimSun"/>
              </w:rPr>
            </w:pPr>
            <w:r w:rsidRPr="009B5475">
              <w:rPr>
                <w:rFonts w:eastAsia="SimSun"/>
              </w:rPr>
              <w:t>1</w:t>
            </w:r>
          </w:p>
        </w:tc>
        <w:tc>
          <w:tcPr>
            <w:tcW w:w="1540" w:type="dxa"/>
            <w:vAlign w:val="center"/>
          </w:tcPr>
          <w:p w14:paraId="6457DC6F" w14:textId="77777777" w:rsidR="008E26AA" w:rsidRPr="009B5475" w:rsidRDefault="008E26AA" w:rsidP="0012456F">
            <w:pPr>
              <w:widowControl w:val="0"/>
              <w:rPr>
                <w:rFonts w:eastAsia="SimSun"/>
              </w:rPr>
            </w:pPr>
            <w:r w:rsidRPr="009B5475">
              <w:rPr>
                <w:rFonts w:eastAsia="SimSun"/>
              </w:rPr>
              <w:t>Tư</w:t>
            </w:r>
            <w:r w:rsidRPr="009B5475">
              <w:rPr>
                <w:rFonts w:eastAsia="SimSun"/>
                <w:lang w:val="vi-VN"/>
              </w:rPr>
              <w:t xml:space="preserve"> vấn </w:t>
            </w:r>
            <w:r w:rsidRPr="009B5475">
              <w:rPr>
                <w:rFonts w:eastAsia="SimSun"/>
              </w:rPr>
              <w:t xml:space="preserve"> trưởng</w:t>
            </w:r>
          </w:p>
        </w:tc>
        <w:tc>
          <w:tcPr>
            <w:tcW w:w="863" w:type="dxa"/>
            <w:vAlign w:val="center"/>
          </w:tcPr>
          <w:p w14:paraId="19B085FD" w14:textId="77777777" w:rsidR="008E26AA" w:rsidRPr="009B5475" w:rsidRDefault="008E26AA" w:rsidP="0012456F">
            <w:pPr>
              <w:widowControl w:val="0"/>
              <w:jc w:val="center"/>
              <w:rPr>
                <w:rFonts w:eastAsia="SimSun"/>
              </w:rPr>
            </w:pPr>
            <w:r w:rsidRPr="009B5475">
              <w:rPr>
                <w:rFonts w:eastAsia="SimSun"/>
              </w:rPr>
              <w:t>1</w:t>
            </w:r>
          </w:p>
        </w:tc>
        <w:tc>
          <w:tcPr>
            <w:tcW w:w="895" w:type="dxa"/>
            <w:vAlign w:val="center"/>
          </w:tcPr>
          <w:p w14:paraId="2410F176" w14:textId="77777777" w:rsidR="008E26AA" w:rsidRPr="009B5475" w:rsidRDefault="008E26AA" w:rsidP="0012456F">
            <w:pPr>
              <w:widowControl w:val="0"/>
              <w:jc w:val="center"/>
              <w:rPr>
                <w:rFonts w:eastAsia="SimSun"/>
              </w:rPr>
            </w:pPr>
            <w:r w:rsidRPr="009B5475">
              <w:rPr>
                <w:rFonts w:eastAsia="SimSun"/>
              </w:rPr>
              <w:t>20</w:t>
            </w:r>
          </w:p>
        </w:tc>
        <w:tc>
          <w:tcPr>
            <w:tcW w:w="924" w:type="dxa"/>
            <w:vAlign w:val="center"/>
          </w:tcPr>
          <w:p w14:paraId="390BF856" w14:textId="77777777" w:rsidR="008E26AA" w:rsidRPr="009B5475" w:rsidRDefault="008E26AA" w:rsidP="0012456F">
            <w:pPr>
              <w:widowControl w:val="0"/>
              <w:jc w:val="center"/>
              <w:rPr>
                <w:rFonts w:eastAsia="SimSun"/>
              </w:rPr>
            </w:pPr>
            <w:r w:rsidRPr="009B5475">
              <w:rPr>
                <w:rFonts w:eastAsia="SimSun"/>
              </w:rPr>
              <w:t>120</w:t>
            </w:r>
          </w:p>
        </w:tc>
        <w:tc>
          <w:tcPr>
            <w:tcW w:w="4713" w:type="dxa"/>
          </w:tcPr>
          <w:p w14:paraId="1B42C520" w14:textId="77777777" w:rsidR="008E26AA" w:rsidRPr="009B5475" w:rsidRDefault="008E26AA" w:rsidP="0012456F">
            <w:pPr>
              <w:widowControl w:val="0"/>
              <w:rPr>
                <w:rFonts w:eastAsia="SimSun"/>
                <w:strike/>
              </w:rPr>
            </w:pPr>
          </w:p>
        </w:tc>
      </w:tr>
      <w:tr w:rsidR="008E26AA" w:rsidRPr="009B5475" w14:paraId="5776EC19" w14:textId="77777777" w:rsidTr="0012456F">
        <w:tc>
          <w:tcPr>
            <w:tcW w:w="708" w:type="dxa"/>
            <w:vAlign w:val="center"/>
          </w:tcPr>
          <w:p w14:paraId="37B340A7" w14:textId="77777777" w:rsidR="008E26AA" w:rsidRPr="009B5475" w:rsidRDefault="008E26AA" w:rsidP="0012456F">
            <w:pPr>
              <w:widowControl w:val="0"/>
              <w:jc w:val="center"/>
              <w:rPr>
                <w:rFonts w:eastAsia="SimSun"/>
              </w:rPr>
            </w:pPr>
            <w:r w:rsidRPr="009B5475">
              <w:rPr>
                <w:rFonts w:eastAsia="SimSun"/>
              </w:rPr>
              <w:t>2</w:t>
            </w:r>
          </w:p>
        </w:tc>
        <w:tc>
          <w:tcPr>
            <w:tcW w:w="1540" w:type="dxa"/>
            <w:vAlign w:val="center"/>
          </w:tcPr>
          <w:p w14:paraId="72C411D1" w14:textId="77777777" w:rsidR="008E26AA" w:rsidRPr="009B5475" w:rsidRDefault="008E26AA" w:rsidP="0012456F">
            <w:pPr>
              <w:widowControl w:val="0"/>
              <w:rPr>
                <w:rFonts w:eastAsia="SimSun"/>
                <w:lang w:val="vi-VN"/>
              </w:rPr>
            </w:pPr>
            <w:r w:rsidRPr="009B5475">
              <w:rPr>
                <w:rFonts w:eastAsia="SimSun"/>
              </w:rPr>
              <w:t>Chuyên</w:t>
            </w:r>
            <w:r w:rsidRPr="009B5475">
              <w:rPr>
                <w:rFonts w:eastAsia="SimSun"/>
                <w:lang w:val="vi-VN"/>
              </w:rPr>
              <w:t xml:space="preserve"> gia tư vấn</w:t>
            </w:r>
          </w:p>
        </w:tc>
        <w:tc>
          <w:tcPr>
            <w:tcW w:w="863" w:type="dxa"/>
            <w:vAlign w:val="center"/>
          </w:tcPr>
          <w:p w14:paraId="66EC863F" w14:textId="77777777" w:rsidR="008E26AA" w:rsidRPr="009B5475" w:rsidRDefault="008E26AA" w:rsidP="0012456F">
            <w:pPr>
              <w:widowControl w:val="0"/>
              <w:jc w:val="center"/>
              <w:rPr>
                <w:rFonts w:eastAsia="SimSun"/>
                <w:lang w:val="vi-VN"/>
              </w:rPr>
            </w:pPr>
            <w:r w:rsidRPr="009B5475">
              <w:rPr>
                <w:rFonts w:eastAsia="SimSun"/>
                <w:lang w:val="vi-VN"/>
              </w:rPr>
              <w:t>1</w:t>
            </w:r>
          </w:p>
        </w:tc>
        <w:tc>
          <w:tcPr>
            <w:tcW w:w="895" w:type="dxa"/>
            <w:vAlign w:val="center"/>
          </w:tcPr>
          <w:p w14:paraId="1AE6FA87" w14:textId="77777777" w:rsidR="008E26AA" w:rsidRPr="009B5475" w:rsidRDefault="008E26AA" w:rsidP="0012456F">
            <w:pPr>
              <w:widowControl w:val="0"/>
              <w:jc w:val="center"/>
              <w:rPr>
                <w:rFonts w:eastAsia="SimSun"/>
              </w:rPr>
            </w:pPr>
            <w:r w:rsidRPr="009B5475">
              <w:rPr>
                <w:rFonts w:eastAsia="SimSun"/>
              </w:rPr>
              <w:t>20</w:t>
            </w:r>
          </w:p>
        </w:tc>
        <w:tc>
          <w:tcPr>
            <w:tcW w:w="924" w:type="dxa"/>
            <w:vAlign w:val="center"/>
          </w:tcPr>
          <w:p w14:paraId="2A25C624" w14:textId="77777777" w:rsidR="008E26AA" w:rsidRPr="009B5475" w:rsidRDefault="008E26AA" w:rsidP="0012456F">
            <w:pPr>
              <w:widowControl w:val="0"/>
              <w:jc w:val="center"/>
              <w:rPr>
                <w:rFonts w:eastAsia="SimSun"/>
              </w:rPr>
            </w:pPr>
            <w:r w:rsidRPr="009B5475">
              <w:rPr>
                <w:rFonts w:eastAsia="SimSun"/>
              </w:rPr>
              <w:t>120</w:t>
            </w:r>
          </w:p>
        </w:tc>
        <w:tc>
          <w:tcPr>
            <w:tcW w:w="4713" w:type="dxa"/>
          </w:tcPr>
          <w:p w14:paraId="062F164B" w14:textId="77777777" w:rsidR="008E26AA" w:rsidRPr="009B5475" w:rsidRDefault="008E26AA" w:rsidP="0012456F">
            <w:pPr>
              <w:widowControl w:val="0"/>
              <w:rPr>
                <w:rFonts w:eastAsia="SimSun"/>
                <w:strike/>
              </w:rPr>
            </w:pPr>
          </w:p>
        </w:tc>
      </w:tr>
      <w:tr w:rsidR="008E26AA" w:rsidRPr="009B5475" w14:paraId="664AEF5E" w14:textId="77777777" w:rsidTr="0012456F">
        <w:tc>
          <w:tcPr>
            <w:tcW w:w="708" w:type="dxa"/>
            <w:vAlign w:val="center"/>
          </w:tcPr>
          <w:p w14:paraId="084C6569" w14:textId="77777777" w:rsidR="008E26AA" w:rsidRPr="009B5475" w:rsidRDefault="008E26AA" w:rsidP="0012456F">
            <w:pPr>
              <w:widowControl w:val="0"/>
              <w:jc w:val="center"/>
              <w:rPr>
                <w:rFonts w:eastAsia="SimSun"/>
              </w:rPr>
            </w:pPr>
            <w:r w:rsidRPr="009B5475">
              <w:rPr>
                <w:rFonts w:eastAsia="SimSun"/>
              </w:rPr>
              <w:t>3</w:t>
            </w:r>
          </w:p>
        </w:tc>
        <w:tc>
          <w:tcPr>
            <w:tcW w:w="1540" w:type="dxa"/>
            <w:vAlign w:val="center"/>
          </w:tcPr>
          <w:p w14:paraId="75DB16F4" w14:textId="77777777" w:rsidR="008E26AA" w:rsidRPr="009B5475" w:rsidRDefault="008E26AA" w:rsidP="0012456F">
            <w:pPr>
              <w:widowControl w:val="0"/>
              <w:rPr>
                <w:rFonts w:eastAsia="SimSun"/>
                <w:lang w:val="vi-VN"/>
              </w:rPr>
            </w:pPr>
            <w:r w:rsidRPr="009B5475">
              <w:rPr>
                <w:rFonts w:eastAsia="SimSun"/>
              </w:rPr>
              <w:t>Chuyên</w:t>
            </w:r>
            <w:r w:rsidRPr="009B5475">
              <w:rPr>
                <w:rFonts w:eastAsia="SimSun"/>
                <w:lang w:val="vi-VN"/>
              </w:rPr>
              <w:t xml:space="preserve"> gia chính</w:t>
            </w:r>
          </w:p>
        </w:tc>
        <w:tc>
          <w:tcPr>
            <w:tcW w:w="863" w:type="dxa"/>
            <w:vAlign w:val="center"/>
          </w:tcPr>
          <w:p w14:paraId="710C761D" w14:textId="77777777" w:rsidR="008E26AA" w:rsidRPr="009B5475" w:rsidRDefault="008E26AA" w:rsidP="0012456F">
            <w:pPr>
              <w:widowControl w:val="0"/>
              <w:jc w:val="center"/>
              <w:rPr>
                <w:rFonts w:eastAsia="SimSun"/>
              </w:rPr>
            </w:pPr>
            <w:r w:rsidRPr="009B5475">
              <w:rPr>
                <w:rFonts w:eastAsia="SimSun"/>
              </w:rPr>
              <w:t>4</w:t>
            </w:r>
          </w:p>
        </w:tc>
        <w:tc>
          <w:tcPr>
            <w:tcW w:w="895" w:type="dxa"/>
            <w:vAlign w:val="center"/>
          </w:tcPr>
          <w:p w14:paraId="061C30E6" w14:textId="77777777" w:rsidR="008E26AA" w:rsidRPr="009B5475" w:rsidRDefault="008E26AA" w:rsidP="0012456F">
            <w:pPr>
              <w:widowControl w:val="0"/>
              <w:jc w:val="center"/>
              <w:rPr>
                <w:rFonts w:eastAsia="SimSun"/>
              </w:rPr>
            </w:pPr>
            <w:r w:rsidRPr="009B5475">
              <w:rPr>
                <w:rFonts w:eastAsia="SimSun"/>
              </w:rPr>
              <w:t>20</w:t>
            </w:r>
          </w:p>
        </w:tc>
        <w:tc>
          <w:tcPr>
            <w:tcW w:w="924" w:type="dxa"/>
            <w:vAlign w:val="center"/>
          </w:tcPr>
          <w:p w14:paraId="028C8C80" w14:textId="77777777" w:rsidR="008E26AA" w:rsidRPr="009B5475" w:rsidRDefault="008E26AA" w:rsidP="0012456F">
            <w:pPr>
              <w:widowControl w:val="0"/>
              <w:jc w:val="center"/>
              <w:rPr>
                <w:rFonts w:eastAsia="SimSun"/>
              </w:rPr>
            </w:pPr>
            <w:r w:rsidRPr="009B5475">
              <w:rPr>
                <w:rFonts w:eastAsia="SimSun"/>
              </w:rPr>
              <w:t>120</w:t>
            </w:r>
          </w:p>
        </w:tc>
        <w:tc>
          <w:tcPr>
            <w:tcW w:w="4713" w:type="dxa"/>
          </w:tcPr>
          <w:p w14:paraId="64F6ACAA" w14:textId="77777777" w:rsidR="008E26AA" w:rsidRPr="009B5475" w:rsidRDefault="008E26AA" w:rsidP="0012456F">
            <w:pPr>
              <w:widowControl w:val="0"/>
              <w:rPr>
                <w:rFonts w:eastAsia="SimSun"/>
                <w:strike/>
              </w:rPr>
            </w:pPr>
          </w:p>
        </w:tc>
      </w:tr>
      <w:tr w:rsidR="008E26AA" w:rsidRPr="009B5475" w14:paraId="0D7C42C6" w14:textId="77777777" w:rsidTr="0012456F">
        <w:tc>
          <w:tcPr>
            <w:tcW w:w="708" w:type="dxa"/>
            <w:vAlign w:val="center"/>
          </w:tcPr>
          <w:p w14:paraId="63CDD26C" w14:textId="77777777" w:rsidR="008E26AA" w:rsidRPr="009B5475" w:rsidRDefault="008E26AA" w:rsidP="0012456F">
            <w:pPr>
              <w:widowControl w:val="0"/>
              <w:jc w:val="center"/>
              <w:rPr>
                <w:rFonts w:eastAsia="SimSun"/>
              </w:rPr>
            </w:pPr>
            <w:r w:rsidRPr="009B5475">
              <w:rPr>
                <w:rFonts w:eastAsia="SimSun"/>
              </w:rPr>
              <w:t>4</w:t>
            </w:r>
          </w:p>
        </w:tc>
        <w:tc>
          <w:tcPr>
            <w:tcW w:w="1540" w:type="dxa"/>
            <w:vAlign w:val="center"/>
          </w:tcPr>
          <w:p w14:paraId="6A0E5AF0" w14:textId="77777777" w:rsidR="008E26AA" w:rsidRPr="009B5475" w:rsidRDefault="008E26AA" w:rsidP="0012456F">
            <w:pPr>
              <w:widowControl w:val="0"/>
              <w:rPr>
                <w:rFonts w:eastAsia="SimSun"/>
                <w:lang w:val="vi-VN"/>
              </w:rPr>
            </w:pPr>
            <w:r w:rsidRPr="009B5475">
              <w:rPr>
                <w:rFonts w:eastAsia="SimSun"/>
              </w:rPr>
              <w:t>Chuyên</w:t>
            </w:r>
            <w:r w:rsidRPr="009B5475">
              <w:rPr>
                <w:rFonts w:eastAsia="SimSun"/>
                <w:lang w:val="vi-VN"/>
              </w:rPr>
              <w:t xml:space="preserve"> gia hỗ trợ pháp lý </w:t>
            </w:r>
          </w:p>
        </w:tc>
        <w:tc>
          <w:tcPr>
            <w:tcW w:w="863" w:type="dxa"/>
            <w:vAlign w:val="center"/>
          </w:tcPr>
          <w:p w14:paraId="43C3A3FF" w14:textId="77777777" w:rsidR="008E26AA" w:rsidRPr="009B5475" w:rsidRDefault="008E26AA" w:rsidP="0012456F">
            <w:pPr>
              <w:widowControl w:val="0"/>
              <w:jc w:val="center"/>
              <w:rPr>
                <w:rFonts w:eastAsia="SimSun"/>
              </w:rPr>
            </w:pPr>
            <w:r w:rsidRPr="009B5475">
              <w:rPr>
                <w:rFonts w:eastAsia="SimSun"/>
              </w:rPr>
              <w:t>2</w:t>
            </w:r>
          </w:p>
        </w:tc>
        <w:tc>
          <w:tcPr>
            <w:tcW w:w="895" w:type="dxa"/>
            <w:vAlign w:val="center"/>
          </w:tcPr>
          <w:p w14:paraId="43773C50" w14:textId="77777777" w:rsidR="008E26AA" w:rsidRPr="009B5475" w:rsidRDefault="008E26AA" w:rsidP="0012456F">
            <w:pPr>
              <w:widowControl w:val="0"/>
              <w:jc w:val="center"/>
              <w:rPr>
                <w:rFonts w:eastAsia="SimSun"/>
              </w:rPr>
            </w:pPr>
            <w:r w:rsidRPr="009B5475">
              <w:rPr>
                <w:rFonts w:eastAsia="SimSun"/>
              </w:rPr>
              <w:t>20</w:t>
            </w:r>
          </w:p>
        </w:tc>
        <w:tc>
          <w:tcPr>
            <w:tcW w:w="924" w:type="dxa"/>
            <w:vAlign w:val="center"/>
          </w:tcPr>
          <w:p w14:paraId="50519843" w14:textId="77777777" w:rsidR="008E26AA" w:rsidRPr="009B5475" w:rsidRDefault="008E26AA" w:rsidP="0012456F">
            <w:pPr>
              <w:widowControl w:val="0"/>
              <w:jc w:val="center"/>
              <w:rPr>
                <w:rFonts w:eastAsia="SimSun"/>
              </w:rPr>
            </w:pPr>
            <w:r w:rsidRPr="009B5475">
              <w:rPr>
                <w:rFonts w:eastAsia="SimSun"/>
              </w:rPr>
              <w:t>120</w:t>
            </w:r>
          </w:p>
        </w:tc>
        <w:tc>
          <w:tcPr>
            <w:tcW w:w="4713" w:type="dxa"/>
          </w:tcPr>
          <w:p w14:paraId="654B1BF4" w14:textId="77777777" w:rsidR="008E26AA" w:rsidRPr="009B5475" w:rsidRDefault="008E26AA" w:rsidP="0012456F">
            <w:pPr>
              <w:widowControl w:val="0"/>
              <w:rPr>
                <w:rFonts w:eastAsia="SimSun"/>
                <w:strike/>
              </w:rPr>
            </w:pPr>
          </w:p>
        </w:tc>
      </w:tr>
    </w:tbl>
    <w:p w14:paraId="731A6551" w14:textId="77777777" w:rsidR="008E26AA" w:rsidRPr="009B5475" w:rsidRDefault="008E26AA" w:rsidP="008E26AA">
      <w:pPr>
        <w:widowControl w:val="0"/>
        <w:spacing w:line="312" w:lineRule="auto"/>
        <w:ind w:firstLine="342"/>
        <w:rPr>
          <w:b/>
          <w:bCs/>
          <w:sz w:val="26"/>
          <w:szCs w:val="26"/>
        </w:rPr>
      </w:pPr>
      <w:r w:rsidRPr="009B5475">
        <w:rPr>
          <w:b/>
          <w:bCs/>
          <w:sz w:val="26"/>
          <w:szCs w:val="26"/>
        </w:rPr>
        <w:t>4.2</w:t>
      </w:r>
      <w:r w:rsidRPr="009B5475">
        <w:rPr>
          <w:b/>
          <w:bCs/>
          <w:sz w:val="26"/>
          <w:szCs w:val="26"/>
          <w:lang w:val="vi-VN"/>
        </w:rPr>
        <w:t>.</w:t>
      </w:r>
      <w:r w:rsidRPr="009B5475">
        <w:rPr>
          <w:b/>
          <w:bCs/>
          <w:sz w:val="26"/>
          <w:szCs w:val="26"/>
        </w:rPr>
        <w:t xml:space="preserve"> Yêu cầu về kinh nghiệm và năng lực chuyên môn</w:t>
      </w:r>
      <w:r w:rsidRPr="009B5475">
        <w:rPr>
          <w:b/>
          <w:bCs/>
          <w:sz w:val="26"/>
          <w:szCs w:val="26"/>
          <w:lang w:val="vi-VN"/>
        </w:rPr>
        <w:t xml:space="preserve"> của các chuyên gia</w:t>
      </w:r>
    </w:p>
    <w:p w14:paraId="56ADC7E4" w14:textId="77777777" w:rsidR="008E26AA" w:rsidRPr="009B5475" w:rsidRDefault="008E26AA" w:rsidP="008E26AA">
      <w:pPr>
        <w:widowControl w:val="0"/>
        <w:spacing w:line="312" w:lineRule="auto"/>
        <w:ind w:firstLine="342"/>
        <w:rPr>
          <w:b/>
          <w:bCs/>
          <w:sz w:val="26"/>
          <w:szCs w:val="26"/>
          <w:lang w:val="vi-VN"/>
        </w:rPr>
      </w:pPr>
      <w:r w:rsidRPr="009B5475">
        <w:rPr>
          <w:b/>
          <w:bCs/>
          <w:sz w:val="26"/>
          <w:szCs w:val="26"/>
        </w:rPr>
        <w:t>4.2.1 Chuyên</w:t>
      </w:r>
      <w:r w:rsidRPr="009B5475">
        <w:rPr>
          <w:b/>
          <w:bCs/>
          <w:sz w:val="26"/>
          <w:szCs w:val="26"/>
          <w:lang w:val="vi-VN"/>
        </w:rPr>
        <w:t xml:space="preserve"> gia trưởng: 01 người</w:t>
      </w:r>
    </w:p>
    <w:p w14:paraId="63DA4C38" w14:textId="77777777" w:rsidR="008E26AA" w:rsidRPr="009B5475" w:rsidRDefault="008E26AA" w:rsidP="008E26AA">
      <w:pPr>
        <w:widowControl w:val="0"/>
        <w:spacing w:line="312" w:lineRule="auto"/>
        <w:ind w:firstLine="239"/>
        <w:rPr>
          <w:i/>
          <w:iCs/>
          <w:sz w:val="26"/>
          <w:szCs w:val="26"/>
          <w:lang w:val="vi-VN"/>
        </w:rPr>
      </w:pPr>
      <w:r w:rsidRPr="009B5475">
        <w:rPr>
          <w:i/>
          <w:iCs/>
          <w:sz w:val="26"/>
          <w:szCs w:val="26"/>
          <w:lang w:val="vi-VN"/>
        </w:rPr>
        <w:tab/>
      </w:r>
      <w:r w:rsidRPr="009B5475">
        <w:rPr>
          <w:i/>
          <w:iCs/>
          <w:sz w:val="26"/>
          <w:szCs w:val="26"/>
        </w:rPr>
        <w:t xml:space="preserve">- </w:t>
      </w:r>
      <w:r w:rsidRPr="009B5475">
        <w:rPr>
          <w:sz w:val="26"/>
          <w:szCs w:val="26"/>
          <w:lang w:val="vi-VN"/>
        </w:rPr>
        <w:t>Quản lý chung và chịu trách nhiệm toàn diện đối với tất cả các công việc</w:t>
      </w:r>
      <w:r w:rsidRPr="009B5475">
        <w:rPr>
          <w:sz w:val="26"/>
          <w:szCs w:val="26"/>
        </w:rPr>
        <w:t>, nhân sự</w:t>
      </w:r>
      <w:r w:rsidRPr="009B5475">
        <w:rPr>
          <w:sz w:val="26"/>
          <w:szCs w:val="26"/>
          <w:lang w:val="vi-VN"/>
        </w:rPr>
        <w:t xml:space="preserve"> thực hiện, dịch vụ</w:t>
      </w:r>
      <w:r w:rsidRPr="009B5475">
        <w:rPr>
          <w:sz w:val="26"/>
          <w:szCs w:val="26"/>
        </w:rPr>
        <w:t xml:space="preserve"> hỗ trợ</w:t>
      </w:r>
      <w:r w:rsidRPr="009B5475">
        <w:rPr>
          <w:sz w:val="26"/>
          <w:szCs w:val="26"/>
          <w:lang w:val="vi-VN"/>
        </w:rPr>
        <w:t xml:space="preserve"> </w:t>
      </w:r>
      <w:r w:rsidRPr="009B5475">
        <w:rPr>
          <w:sz w:val="26"/>
          <w:szCs w:val="26"/>
        </w:rPr>
        <w:t xml:space="preserve">tư </w:t>
      </w:r>
      <w:r w:rsidRPr="009B5475">
        <w:rPr>
          <w:sz w:val="26"/>
          <w:szCs w:val="26"/>
          <w:lang w:val="vi-VN"/>
        </w:rPr>
        <w:t xml:space="preserve">vấn pháp lý cung cấp cho Chủ đầu tư; trực tiếp làm việc với Chủ đầu tư, và đại diện Chủ đầu tư làm việc với các cơ quan chức năng và các bên liên quan đến quá trình giải quyết khiếu nại, tranh chấp ở các cấp; là người </w:t>
      </w:r>
      <w:r w:rsidRPr="009B5475">
        <w:rPr>
          <w:sz w:val="26"/>
          <w:szCs w:val="26"/>
        </w:rPr>
        <w:t>quyết định</w:t>
      </w:r>
      <w:r w:rsidRPr="009B5475">
        <w:rPr>
          <w:sz w:val="26"/>
          <w:szCs w:val="26"/>
          <w:lang w:val="vi-VN"/>
        </w:rPr>
        <w:t xml:space="preserve"> và kiểm soát cuối cùng tính pháp lý và chất lượng của các sản phẩm,</w:t>
      </w:r>
      <w:r w:rsidRPr="009B5475">
        <w:rPr>
          <w:sz w:val="26"/>
          <w:szCs w:val="26"/>
        </w:rPr>
        <w:t xml:space="preserve"> ký và chịu trách nhiệm với các</w:t>
      </w:r>
      <w:r w:rsidRPr="009B5475">
        <w:rPr>
          <w:sz w:val="26"/>
          <w:szCs w:val="26"/>
          <w:lang w:val="vi-VN"/>
        </w:rPr>
        <w:t xml:space="preserve"> báo cáo, văn bản được </w:t>
      </w:r>
      <w:r w:rsidRPr="009B5475">
        <w:rPr>
          <w:sz w:val="26"/>
          <w:szCs w:val="26"/>
        </w:rPr>
        <w:t xml:space="preserve">chuyên gia </w:t>
      </w:r>
      <w:r w:rsidRPr="009B5475">
        <w:rPr>
          <w:sz w:val="26"/>
          <w:szCs w:val="26"/>
          <w:lang w:val="vi-VN"/>
        </w:rPr>
        <w:t xml:space="preserve">Tư vấn Luật chuẩn bị, giao nộp cho Chủ đầu tư. </w:t>
      </w:r>
    </w:p>
    <w:p w14:paraId="48AAEABE" w14:textId="77777777" w:rsidR="008E26AA" w:rsidRPr="009B5475" w:rsidRDefault="008E26AA" w:rsidP="008E26AA">
      <w:pPr>
        <w:widowControl w:val="0"/>
        <w:spacing w:line="312" w:lineRule="auto"/>
        <w:ind w:firstLine="720"/>
        <w:rPr>
          <w:sz w:val="26"/>
          <w:szCs w:val="26"/>
          <w:lang w:val="vi-VN"/>
        </w:rPr>
      </w:pPr>
      <w:r w:rsidRPr="009B5475">
        <w:rPr>
          <w:sz w:val="26"/>
          <w:szCs w:val="26"/>
        </w:rPr>
        <w:t xml:space="preserve">- </w:t>
      </w:r>
      <w:r w:rsidRPr="009B5475">
        <w:rPr>
          <w:sz w:val="26"/>
          <w:szCs w:val="26"/>
          <w:lang w:val="vi-VN"/>
        </w:rPr>
        <w:t>Trực tiếp chỉ đạo chung nhiệm vụ gói thầu,</w:t>
      </w:r>
      <w:r w:rsidRPr="009B5475">
        <w:rPr>
          <w:sz w:val="26"/>
          <w:szCs w:val="26"/>
        </w:rPr>
        <w:t xml:space="preserve"> phân công nhiệm vụ cụ thể,</w:t>
      </w:r>
      <w:r w:rsidRPr="009B5475">
        <w:rPr>
          <w:sz w:val="26"/>
          <w:szCs w:val="26"/>
          <w:lang w:val="vi-VN"/>
        </w:rPr>
        <w:t xml:space="preserve"> hướng dẫn các thành viên về định hướng, cách thức, tiến độ và kết quả thực hiện</w:t>
      </w:r>
      <w:r w:rsidRPr="009B5475">
        <w:rPr>
          <w:sz w:val="26"/>
          <w:szCs w:val="26"/>
        </w:rPr>
        <w:t xml:space="preserve">, kiểm soát </w:t>
      </w:r>
      <w:r w:rsidRPr="009B5475">
        <w:rPr>
          <w:sz w:val="26"/>
          <w:szCs w:val="26"/>
        </w:rPr>
        <w:lastRenderedPageBreak/>
        <w:t>chất lượng làm việc của các thành viên</w:t>
      </w:r>
      <w:r w:rsidRPr="009B5475">
        <w:rPr>
          <w:sz w:val="26"/>
          <w:szCs w:val="26"/>
          <w:lang w:val="vi-VN"/>
        </w:rPr>
        <w:t xml:space="preserve">; Tham gia các cuộc họp quan trọng với Ban lãnh đạo và đối tác; Định hướng và thống nhất giải pháp tư vấn </w:t>
      </w:r>
      <w:r w:rsidRPr="009B5475">
        <w:rPr>
          <w:sz w:val="26"/>
          <w:szCs w:val="26"/>
        </w:rPr>
        <w:t xml:space="preserve">hỗ trợ </w:t>
      </w:r>
      <w:r w:rsidRPr="009B5475">
        <w:rPr>
          <w:sz w:val="26"/>
          <w:szCs w:val="26"/>
          <w:lang w:val="vi-VN"/>
        </w:rPr>
        <w:t>sau các buổi thảo luận; Quyết định về nội dung các vấn đề chính trong các Báo cáo.</w:t>
      </w:r>
    </w:p>
    <w:p w14:paraId="5FFC522A" w14:textId="77777777" w:rsidR="008E26AA" w:rsidRPr="009B5475" w:rsidRDefault="008E26AA" w:rsidP="008E26AA">
      <w:pPr>
        <w:widowControl w:val="0"/>
        <w:spacing w:line="312" w:lineRule="auto"/>
        <w:ind w:firstLine="342"/>
        <w:rPr>
          <w:b/>
          <w:bCs/>
          <w:sz w:val="26"/>
          <w:szCs w:val="26"/>
          <w:lang w:val="vi-VN"/>
        </w:rPr>
      </w:pPr>
      <w:r w:rsidRPr="009B5475">
        <w:rPr>
          <w:b/>
          <w:bCs/>
          <w:sz w:val="26"/>
          <w:szCs w:val="26"/>
          <w:lang w:val="vi-VN"/>
        </w:rPr>
        <w:t>4.2.</w:t>
      </w:r>
      <w:r w:rsidRPr="009B5475">
        <w:rPr>
          <w:b/>
          <w:bCs/>
          <w:sz w:val="26"/>
          <w:szCs w:val="26"/>
        </w:rPr>
        <w:t>2</w:t>
      </w:r>
      <w:r w:rsidRPr="009B5475">
        <w:rPr>
          <w:b/>
          <w:bCs/>
          <w:sz w:val="26"/>
          <w:szCs w:val="26"/>
          <w:lang w:val="vi-VN"/>
        </w:rPr>
        <w:t xml:space="preserve"> </w:t>
      </w:r>
      <w:r w:rsidRPr="009B5475">
        <w:rPr>
          <w:b/>
          <w:bCs/>
          <w:sz w:val="26"/>
          <w:szCs w:val="26"/>
        </w:rPr>
        <w:t>Chuyên</w:t>
      </w:r>
      <w:r w:rsidRPr="009B5475">
        <w:rPr>
          <w:b/>
          <w:bCs/>
          <w:sz w:val="26"/>
          <w:szCs w:val="26"/>
          <w:lang w:val="vi-VN"/>
        </w:rPr>
        <w:t xml:space="preserve"> gia tư vấn: 01 người</w:t>
      </w:r>
    </w:p>
    <w:p w14:paraId="6DE8F89C" w14:textId="77777777" w:rsidR="008E26AA" w:rsidRPr="009B5475" w:rsidRDefault="008E26AA" w:rsidP="008E26AA">
      <w:pPr>
        <w:widowControl w:val="0"/>
        <w:spacing w:line="312" w:lineRule="auto"/>
        <w:ind w:firstLine="720"/>
        <w:rPr>
          <w:sz w:val="26"/>
          <w:szCs w:val="26"/>
          <w:lang w:val="vi-VN"/>
        </w:rPr>
      </w:pPr>
      <w:r w:rsidRPr="009B5475">
        <w:rPr>
          <w:sz w:val="26"/>
          <w:szCs w:val="26"/>
        </w:rPr>
        <w:t xml:space="preserve">- </w:t>
      </w:r>
      <w:r w:rsidRPr="009B5475">
        <w:rPr>
          <w:sz w:val="26"/>
          <w:szCs w:val="26"/>
          <w:lang w:val="vi-VN"/>
        </w:rPr>
        <w:t xml:space="preserve">Tham </w:t>
      </w:r>
      <w:r w:rsidRPr="009B5475">
        <w:rPr>
          <w:sz w:val="26"/>
          <w:szCs w:val="26"/>
        </w:rPr>
        <w:t>gia nghiên cứu</w:t>
      </w:r>
      <w:r w:rsidRPr="009B5475">
        <w:rPr>
          <w:sz w:val="26"/>
          <w:szCs w:val="26"/>
          <w:lang w:val="vi-VN"/>
        </w:rPr>
        <w:t>,</w:t>
      </w:r>
      <w:r w:rsidRPr="009B5475">
        <w:rPr>
          <w:sz w:val="26"/>
          <w:szCs w:val="26"/>
        </w:rPr>
        <w:t xml:space="preserve"> tổ chức các cuộc họp</w:t>
      </w:r>
      <w:r w:rsidRPr="009B5475">
        <w:rPr>
          <w:sz w:val="26"/>
          <w:szCs w:val="26"/>
          <w:lang w:val="vi-VN"/>
        </w:rPr>
        <w:t xml:space="preserve"> đóng góp</w:t>
      </w:r>
      <w:r w:rsidRPr="009B5475">
        <w:rPr>
          <w:sz w:val="26"/>
          <w:szCs w:val="26"/>
        </w:rPr>
        <w:t xml:space="preserve"> các</w:t>
      </w:r>
      <w:r w:rsidRPr="009B5475">
        <w:rPr>
          <w:sz w:val="26"/>
          <w:szCs w:val="26"/>
          <w:lang w:val="vi-VN"/>
        </w:rPr>
        <w:t xml:space="preserve"> ý kiến</w:t>
      </w:r>
      <w:r w:rsidRPr="009B5475">
        <w:rPr>
          <w:sz w:val="26"/>
          <w:szCs w:val="26"/>
        </w:rPr>
        <w:t xml:space="preserve"> chuyên sâu</w:t>
      </w:r>
      <w:r w:rsidRPr="009B5475">
        <w:rPr>
          <w:sz w:val="26"/>
          <w:szCs w:val="26"/>
          <w:lang w:val="vi-VN"/>
        </w:rPr>
        <w:t xml:space="preserve"> và tham gia rà soát sản phẩm dự án liên quan đến chuyên môn ngành theo yêu cầu của của </w:t>
      </w:r>
      <w:r w:rsidRPr="009B5475">
        <w:rPr>
          <w:sz w:val="26"/>
          <w:szCs w:val="26"/>
        </w:rPr>
        <w:t>Chuyên gia</w:t>
      </w:r>
      <w:r w:rsidRPr="009B5475">
        <w:rPr>
          <w:sz w:val="26"/>
          <w:szCs w:val="26"/>
          <w:lang w:val="vi-VN"/>
        </w:rPr>
        <w:t xml:space="preserve"> trưởng; Tham gia các cuộc họp quan trọng với Ban lãnh đạo và đối tác hoặc khi được tư vấn trưởng ủy quyền; Tham gia đóng góp ý kiến chuyên ngành với đội ngũ thực hiện dự án trong quá trình thiết kế các sản phẩm của dự án; </w:t>
      </w:r>
    </w:p>
    <w:p w14:paraId="1D967355" w14:textId="77777777" w:rsidR="008E26AA" w:rsidRPr="009B5475" w:rsidRDefault="008E26AA" w:rsidP="008E26AA">
      <w:pPr>
        <w:widowControl w:val="0"/>
        <w:spacing w:line="312" w:lineRule="auto"/>
        <w:ind w:firstLine="720"/>
        <w:rPr>
          <w:b/>
          <w:bCs/>
          <w:sz w:val="26"/>
          <w:szCs w:val="26"/>
          <w:lang w:val="vi-VN"/>
        </w:rPr>
      </w:pPr>
      <w:r w:rsidRPr="009B5475">
        <w:rPr>
          <w:sz w:val="26"/>
          <w:szCs w:val="26"/>
        </w:rPr>
        <w:t xml:space="preserve">- </w:t>
      </w:r>
      <w:r w:rsidRPr="009B5475">
        <w:rPr>
          <w:sz w:val="26"/>
          <w:szCs w:val="26"/>
          <w:lang w:val="vi-VN"/>
        </w:rPr>
        <w:t>Tiến hành các nhiệm vụ khác có liên quan khi được yêu cầu trong phạm vi dự án.</w:t>
      </w:r>
    </w:p>
    <w:p w14:paraId="2FD344B1" w14:textId="77777777" w:rsidR="008E26AA" w:rsidRPr="009B5475" w:rsidRDefault="008E26AA" w:rsidP="008E26AA">
      <w:pPr>
        <w:widowControl w:val="0"/>
        <w:spacing w:line="312" w:lineRule="auto"/>
        <w:ind w:firstLine="342"/>
        <w:rPr>
          <w:b/>
          <w:bCs/>
          <w:sz w:val="26"/>
          <w:szCs w:val="26"/>
          <w:lang w:val="vi-VN"/>
        </w:rPr>
      </w:pPr>
      <w:r w:rsidRPr="009B5475">
        <w:rPr>
          <w:b/>
          <w:bCs/>
          <w:sz w:val="26"/>
          <w:szCs w:val="26"/>
        </w:rPr>
        <w:t>4.2.3</w:t>
      </w:r>
      <w:r w:rsidRPr="009B5475">
        <w:rPr>
          <w:b/>
          <w:bCs/>
          <w:sz w:val="26"/>
          <w:szCs w:val="26"/>
          <w:lang w:val="vi-VN"/>
        </w:rPr>
        <w:t>.</w:t>
      </w:r>
      <w:r w:rsidRPr="009B5475">
        <w:rPr>
          <w:b/>
          <w:bCs/>
          <w:sz w:val="26"/>
          <w:szCs w:val="26"/>
        </w:rPr>
        <w:t xml:space="preserve"> Chuyên</w:t>
      </w:r>
      <w:r w:rsidRPr="009B5475">
        <w:rPr>
          <w:b/>
          <w:bCs/>
          <w:sz w:val="26"/>
          <w:szCs w:val="26"/>
          <w:lang w:val="vi-VN"/>
        </w:rPr>
        <w:t xml:space="preserve"> gia chính: 04 người</w:t>
      </w:r>
    </w:p>
    <w:p w14:paraId="56FF18B6" w14:textId="77777777" w:rsidR="008E26AA" w:rsidRPr="009B5475" w:rsidRDefault="008E26AA" w:rsidP="008E26AA">
      <w:pPr>
        <w:widowControl w:val="0"/>
        <w:spacing w:line="312" w:lineRule="auto"/>
        <w:ind w:firstLine="200"/>
        <w:rPr>
          <w:sz w:val="26"/>
          <w:szCs w:val="26"/>
          <w:lang w:val="vi-VN"/>
        </w:rPr>
      </w:pPr>
      <w:r w:rsidRPr="009B5475">
        <w:rPr>
          <w:sz w:val="26"/>
          <w:szCs w:val="26"/>
          <w:lang w:val="vi-VN"/>
        </w:rPr>
        <w:tab/>
      </w:r>
      <w:r w:rsidRPr="009B5475">
        <w:rPr>
          <w:sz w:val="26"/>
          <w:szCs w:val="26"/>
        </w:rPr>
        <w:t xml:space="preserve">- </w:t>
      </w:r>
      <w:r w:rsidRPr="009B5475">
        <w:rPr>
          <w:sz w:val="26"/>
          <w:szCs w:val="26"/>
          <w:lang w:val="vi-VN"/>
        </w:rPr>
        <w:t xml:space="preserve">Giúp Chuyên gia trưởng điều phối công việc trong quá trình làm việc với </w:t>
      </w:r>
      <w:r w:rsidRPr="009B5475">
        <w:rPr>
          <w:sz w:val="26"/>
          <w:szCs w:val="26"/>
        </w:rPr>
        <w:t>các bên liên quan</w:t>
      </w:r>
      <w:r w:rsidRPr="009B5475">
        <w:rPr>
          <w:sz w:val="26"/>
          <w:szCs w:val="26"/>
          <w:lang w:val="vi-VN"/>
        </w:rPr>
        <w:t xml:space="preserve">, thực hiện các công việc tư vấn pháp lý, xây dựng các quy trình, chuẩn bị các hồ sơ, văn bản, báo cáo... cho </w:t>
      </w:r>
      <w:r w:rsidRPr="009B5475">
        <w:rPr>
          <w:sz w:val="26"/>
          <w:szCs w:val="26"/>
        </w:rPr>
        <w:t>Chuyên gia</w:t>
      </w:r>
      <w:r w:rsidRPr="009B5475">
        <w:rPr>
          <w:sz w:val="26"/>
          <w:szCs w:val="26"/>
          <w:lang w:val="vi-VN"/>
        </w:rPr>
        <w:t xml:space="preserve"> trưởng; giám sát và trực tiếp thu thập</w:t>
      </w:r>
      <w:r w:rsidRPr="009B5475">
        <w:rPr>
          <w:sz w:val="26"/>
          <w:szCs w:val="26"/>
        </w:rPr>
        <w:t xml:space="preserve"> và nghiên cứu</w:t>
      </w:r>
      <w:r w:rsidRPr="009B5475">
        <w:rPr>
          <w:sz w:val="26"/>
          <w:szCs w:val="26"/>
          <w:lang w:val="vi-VN"/>
        </w:rPr>
        <w:t xml:space="preserve"> các chứng cứ, tài liệu để phục vụ cho quá trình giải quyết khiếu nại, tranh chấp. Lên danh mục tài liệu, tổng hợp danh mục tài liệu, đọc tài liệu, tổng hợp quy mô, tính chất của dự án; Chuẩn bị tài liệu cho các mục tư vấn </w:t>
      </w:r>
      <w:r w:rsidRPr="009B5475">
        <w:rPr>
          <w:sz w:val="26"/>
          <w:szCs w:val="26"/>
        </w:rPr>
        <w:t xml:space="preserve">hỗ trợ </w:t>
      </w:r>
      <w:r w:rsidRPr="009B5475">
        <w:rPr>
          <w:sz w:val="26"/>
          <w:szCs w:val="26"/>
          <w:lang w:val="vi-VN"/>
        </w:rPr>
        <w:t xml:space="preserve">cụ thể; Xác định các căn cứ pháp lý liên quan, xác định cụ thể phạm vi và đối tượng theo quy định pháp lý liên quan để áp dụng; </w:t>
      </w:r>
    </w:p>
    <w:p w14:paraId="1363D2DD" w14:textId="77777777" w:rsidR="008E26AA" w:rsidRPr="009B5475" w:rsidRDefault="008E26AA" w:rsidP="008E26AA">
      <w:pPr>
        <w:widowControl w:val="0"/>
        <w:spacing w:line="312" w:lineRule="auto"/>
        <w:ind w:firstLine="200"/>
        <w:rPr>
          <w:i/>
          <w:iCs/>
          <w:sz w:val="26"/>
          <w:szCs w:val="26"/>
          <w:lang w:val="vi-VN"/>
        </w:rPr>
      </w:pPr>
      <w:r w:rsidRPr="009B5475">
        <w:rPr>
          <w:sz w:val="26"/>
          <w:szCs w:val="26"/>
          <w:lang w:val="vi-VN"/>
        </w:rPr>
        <w:tab/>
      </w:r>
      <w:r w:rsidRPr="009B5475">
        <w:rPr>
          <w:sz w:val="26"/>
          <w:szCs w:val="26"/>
        </w:rPr>
        <w:t xml:space="preserve">- </w:t>
      </w:r>
      <w:r w:rsidRPr="009B5475">
        <w:rPr>
          <w:sz w:val="26"/>
          <w:szCs w:val="26"/>
          <w:lang w:val="vi-VN"/>
        </w:rPr>
        <w:t>Trực tiếp thực hiện các buổi thảo luận, tổng hợp, phân tích thông tin, đề xuất giải pháp; Tham gia đóng góp ý kiến và tổng hợp báo cáo.</w:t>
      </w:r>
    </w:p>
    <w:p w14:paraId="779D2C78" w14:textId="77777777" w:rsidR="008E26AA" w:rsidRPr="009B5475" w:rsidRDefault="008E26AA" w:rsidP="008E26AA">
      <w:pPr>
        <w:widowControl w:val="0"/>
        <w:spacing w:line="312" w:lineRule="auto"/>
        <w:ind w:firstLine="200"/>
        <w:rPr>
          <w:b/>
          <w:bCs/>
          <w:sz w:val="26"/>
          <w:szCs w:val="26"/>
          <w:lang w:val="vi-VN"/>
        </w:rPr>
      </w:pPr>
      <w:r w:rsidRPr="009B5475">
        <w:rPr>
          <w:i/>
          <w:iCs/>
          <w:sz w:val="26"/>
          <w:szCs w:val="26"/>
          <w:lang w:val="vi-VN"/>
        </w:rPr>
        <w:tab/>
      </w:r>
      <w:r w:rsidRPr="009B5475">
        <w:rPr>
          <w:b/>
          <w:bCs/>
          <w:sz w:val="26"/>
          <w:szCs w:val="26"/>
        </w:rPr>
        <w:t>4.2.4</w:t>
      </w:r>
      <w:r w:rsidRPr="009B5475">
        <w:rPr>
          <w:b/>
          <w:bCs/>
          <w:sz w:val="26"/>
          <w:szCs w:val="26"/>
          <w:lang w:val="vi-VN"/>
        </w:rPr>
        <w:t xml:space="preserve">. </w:t>
      </w:r>
      <w:r w:rsidRPr="009B5475">
        <w:rPr>
          <w:b/>
          <w:bCs/>
          <w:sz w:val="26"/>
          <w:szCs w:val="26"/>
        </w:rPr>
        <w:t>Chuyên gia hỗ trợ pháp lý</w:t>
      </w:r>
      <w:r w:rsidRPr="009B5475">
        <w:rPr>
          <w:b/>
          <w:bCs/>
          <w:sz w:val="26"/>
          <w:szCs w:val="26"/>
          <w:lang w:val="vi-VN"/>
        </w:rPr>
        <w:t>: 02 người</w:t>
      </w:r>
    </w:p>
    <w:p w14:paraId="63BFDCAC" w14:textId="77777777" w:rsidR="008E26AA" w:rsidRPr="009B5475" w:rsidRDefault="008E26AA" w:rsidP="008E26AA">
      <w:pPr>
        <w:widowControl w:val="0"/>
        <w:spacing w:line="312" w:lineRule="auto"/>
        <w:ind w:left="48"/>
        <w:rPr>
          <w:sz w:val="26"/>
          <w:szCs w:val="26"/>
        </w:rPr>
      </w:pPr>
      <w:r w:rsidRPr="009B5475">
        <w:rPr>
          <w:sz w:val="26"/>
          <w:szCs w:val="26"/>
        </w:rPr>
        <w:t xml:space="preserve"> </w:t>
      </w:r>
      <w:r w:rsidRPr="009B5475">
        <w:rPr>
          <w:sz w:val="26"/>
          <w:szCs w:val="26"/>
          <w:lang w:val="vi-VN"/>
        </w:rPr>
        <w:tab/>
        <w:t>Hỗ trợ thực hiện theo phân công nhiệm vụ của tư vấn trưởng và hỗ trợ thực hiện các công việc của Tư vấn trưởng và Chuyên gia chính. Tổng hợp tài liệu, ghi chú nội dung chính để báo cáo.</w:t>
      </w:r>
    </w:p>
    <w:p w14:paraId="52818DAC" w14:textId="77777777" w:rsidR="008E26AA" w:rsidRPr="009B5475" w:rsidRDefault="008E26AA" w:rsidP="008E26AA">
      <w:pPr>
        <w:widowControl w:val="0"/>
        <w:spacing w:line="312" w:lineRule="auto"/>
        <w:ind w:left="567"/>
        <w:rPr>
          <w:b/>
          <w:bCs/>
          <w:sz w:val="26"/>
          <w:szCs w:val="26"/>
        </w:rPr>
      </w:pPr>
      <w:r w:rsidRPr="009B5475">
        <w:rPr>
          <w:b/>
          <w:bCs/>
          <w:sz w:val="26"/>
          <w:szCs w:val="26"/>
          <w:lang w:val="vi-VN"/>
        </w:rPr>
        <w:t>4.3. Nhiệm vụ và thời gian huy động nhân sự</w:t>
      </w:r>
    </w:p>
    <w:p w14:paraId="4F24DB7F" w14:textId="77777777" w:rsidR="008E26AA" w:rsidRPr="009B5475" w:rsidRDefault="008E26AA" w:rsidP="008E26AA">
      <w:pPr>
        <w:widowControl w:val="0"/>
        <w:spacing w:line="312" w:lineRule="auto"/>
        <w:rPr>
          <w:b/>
          <w:bCs/>
          <w:sz w:val="26"/>
          <w:szCs w:val="26"/>
        </w:rPr>
      </w:pPr>
    </w:p>
    <w:p w14:paraId="54057313" w14:textId="77777777" w:rsidR="008E26AA" w:rsidRPr="009B5475" w:rsidRDefault="008E26AA" w:rsidP="008E26AA">
      <w:pPr>
        <w:jc w:val="left"/>
        <w:rPr>
          <w:b/>
          <w:bCs/>
          <w:sz w:val="26"/>
          <w:szCs w:val="26"/>
        </w:rPr>
      </w:pPr>
      <w:r w:rsidRPr="009B5475">
        <w:rPr>
          <w:b/>
          <w:bCs/>
          <w:sz w:val="26"/>
          <w:szCs w:val="26"/>
        </w:rPr>
        <w:br w:type="page"/>
      </w:r>
    </w:p>
    <w:p w14:paraId="701C74DE" w14:textId="77777777" w:rsidR="008E26AA" w:rsidRPr="009B5475" w:rsidRDefault="008E26AA" w:rsidP="008E26AA">
      <w:pPr>
        <w:widowControl w:val="0"/>
        <w:spacing w:line="312" w:lineRule="auto"/>
        <w:rPr>
          <w:sz w:val="26"/>
          <w:szCs w:val="26"/>
        </w:rPr>
        <w:sectPr w:rsidR="008E26AA" w:rsidRPr="009B5475" w:rsidSect="008E26AA">
          <w:footerReference w:type="default" r:id="rId11"/>
          <w:footnotePr>
            <w:numRestart w:val="eachPage"/>
          </w:footnotePr>
          <w:pgSz w:w="11907" w:h="16839" w:code="9"/>
          <w:pgMar w:top="1134" w:right="1134" w:bottom="1134" w:left="1701" w:header="720" w:footer="402"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381"/>
        <w:gridCol w:w="817"/>
        <w:gridCol w:w="1837"/>
        <w:gridCol w:w="2307"/>
        <w:gridCol w:w="2661"/>
        <w:gridCol w:w="1982"/>
      </w:tblGrid>
      <w:tr w:rsidR="008E26AA" w:rsidRPr="009B5475" w14:paraId="17380C37" w14:textId="77777777" w:rsidTr="0012456F">
        <w:trPr>
          <w:trHeight w:val="660"/>
        </w:trPr>
        <w:tc>
          <w:tcPr>
            <w:tcW w:w="0" w:type="auto"/>
            <w:vMerge w:val="restart"/>
            <w:vAlign w:val="center"/>
            <w:hideMark/>
          </w:tcPr>
          <w:p w14:paraId="0EBC681B" w14:textId="77777777" w:rsidR="008E26AA" w:rsidRPr="009B5475" w:rsidRDefault="008E26AA" w:rsidP="0012456F">
            <w:pPr>
              <w:jc w:val="center"/>
              <w:rPr>
                <w:b/>
                <w:bCs/>
                <w:color w:val="000000"/>
                <w:sz w:val="18"/>
                <w:szCs w:val="18"/>
              </w:rPr>
            </w:pPr>
            <w:r w:rsidRPr="009B5475">
              <w:rPr>
                <w:b/>
                <w:bCs/>
                <w:color w:val="000000"/>
                <w:sz w:val="18"/>
                <w:szCs w:val="18"/>
              </w:rPr>
              <w:lastRenderedPageBreak/>
              <w:t>STT</w:t>
            </w:r>
          </w:p>
        </w:tc>
        <w:tc>
          <w:tcPr>
            <w:tcW w:w="4381" w:type="dxa"/>
            <w:vMerge w:val="restart"/>
            <w:vAlign w:val="center"/>
            <w:hideMark/>
          </w:tcPr>
          <w:p w14:paraId="6CF2863C" w14:textId="77777777" w:rsidR="008E26AA" w:rsidRPr="009B5475" w:rsidRDefault="008E26AA" w:rsidP="0012456F">
            <w:pPr>
              <w:jc w:val="center"/>
              <w:rPr>
                <w:b/>
                <w:bCs/>
                <w:color w:val="000000"/>
                <w:sz w:val="18"/>
                <w:szCs w:val="18"/>
              </w:rPr>
            </w:pPr>
            <w:r w:rsidRPr="009B5475">
              <w:rPr>
                <w:b/>
                <w:bCs/>
                <w:color w:val="000000"/>
                <w:sz w:val="18"/>
                <w:szCs w:val="18"/>
              </w:rPr>
              <w:t>Nhiệm vụ tư vấn</w:t>
            </w:r>
          </w:p>
        </w:tc>
        <w:tc>
          <w:tcPr>
            <w:tcW w:w="817" w:type="dxa"/>
            <w:vAlign w:val="center"/>
            <w:hideMark/>
          </w:tcPr>
          <w:p w14:paraId="2F148F01" w14:textId="77777777" w:rsidR="008E26AA" w:rsidRPr="009B5475" w:rsidRDefault="008E26AA" w:rsidP="0012456F">
            <w:pPr>
              <w:jc w:val="center"/>
              <w:rPr>
                <w:b/>
                <w:bCs/>
                <w:color w:val="000000"/>
                <w:sz w:val="18"/>
                <w:szCs w:val="18"/>
              </w:rPr>
            </w:pPr>
            <w:r w:rsidRPr="009B5475">
              <w:rPr>
                <w:b/>
                <w:bCs/>
                <w:color w:val="000000"/>
                <w:sz w:val="18"/>
                <w:szCs w:val="18"/>
              </w:rPr>
              <w:t>Chuyên gia</w:t>
            </w:r>
          </w:p>
        </w:tc>
        <w:tc>
          <w:tcPr>
            <w:tcW w:w="1837" w:type="dxa"/>
            <w:vAlign w:val="center"/>
            <w:hideMark/>
          </w:tcPr>
          <w:p w14:paraId="42BEDFB9" w14:textId="77777777" w:rsidR="008E26AA" w:rsidRPr="009B5475" w:rsidRDefault="008E26AA" w:rsidP="0012456F">
            <w:pPr>
              <w:jc w:val="center"/>
              <w:rPr>
                <w:color w:val="000000"/>
                <w:sz w:val="18"/>
                <w:szCs w:val="18"/>
              </w:rPr>
            </w:pPr>
            <w:r w:rsidRPr="009B5475">
              <w:rPr>
                <w:color w:val="000000"/>
                <w:sz w:val="18"/>
                <w:szCs w:val="18"/>
              </w:rPr>
              <w:t>Tư vấn trưởng</w:t>
            </w:r>
          </w:p>
        </w:tc>
        <w:tc>
          <w:tcPr>
            <w:tcW w:w="2307" w:type="dxa"/>
            <w:vAlign w:val="center"/>
            <w:hideMark/>
          </w:tcPr>
          <w:p w14:paraId="2F998530" w14:textId="77777777" w:rsidR="008E26AA" w:rsidRPr="009B5475" w:rsidRDefault="008E26AA" w:rsidP="0012456F">
            <w:pPr>
              <w:jc w:val="center"/>
              <w:rPr>
                <w:color w:val="000000"/>
                <w:sz w:val="18"/>
                <w:szCs w:val="18"/>
              </w:rPr>
            </w:pPr>
            <w:r w:rsidRPr="009B5475">
              <w:rPr>
                <w:color w:val="000000"/>
                <w:sz w:val="18"/>
                <w:szCs w:val="18"/>
              </w:rPr>
              <w:t>Luật sư tư vấn</w:t>
            </w:r>
          </w:p>
        </w:tc>
        <w:tc>
          <w:tcPr>
            <w:tcW w:w="2661" w:type="dxa"/>
            <w:vAlign w:val="center"/>
            <w:hideMark/>
          </w:tcPr>
          <w:p w14:paraId="2F975922" w14:textId="77777777" w:rsidR="008E26AA" w:rsidRPr="009B5475" w:rsidRDefault="008E26AA" w:rsidP="0012456F">
            <w:pPr>
              <w:jc w:val="center"/>
              <w:rPr>
                <w:color w:val="000000"/>
                <w:sz w:val="18"/>
                <w:szCs w:val="18"/>
              </w:rPr>
            </w:pPr>
            <w:r w:rsidRPr="009B5475">
              <w:rPr>
                <w:color w:val="000000"/>
                <w:sz w:val="18"/>
                <w:szCs w:val="18"/>
              </w:rPr>
              <w:t>Chuyên gia chính</w:t>
            </w:r>
          </w:p>
        </w:tc>
        <w:tc>
          <w:tcPr>
            <w:tcW w:w="0" w:type="auto"/>
            <w:vAlign w:val="center"/>
            <w:hideMark/>
          </w:tcPr>
          <w:p w14:paraId="5C4326E5" w14:textId="77777777" w:rsidR="008E26AA" w:rsidRPr="009B5475" w:rsidRDefault="008E26AA" w:rsidP="0012456F">
            <w:pPr>
              <w:jc w:val="center"/>
              <w:rPr>
                <w:color w:val="000000"/>
                <w:sz w:val="18"/>
                <w:szCs w:val="18"/>
              </w:rPr>
            </w:pPr>
            <w:r w:rsidRPr="009B5475">
              <w:rPr>
                <w:color w:val="000000"/>
                <w:sz w:val="18"/>
                <w:szCs w:val="18"/>
              </w:rPr>
              <w:t>Chuyên gia hỗ trợ</w:t>
            </w:r>
          </w:p>
        </w:tc>
      </w:tr>
      <w:tr w:rsidR="008E26AA" w:rsidRPr="009B5475" w14:paraId="2E573EE7" w14:textId="77777777" w:rsidTr="0012456F">
        <w:trPr>
          <w:trHeight w:val="330"/>
        </w:trPr>
        <w:tc>
          <w:tcPr>
            <w:tcW w:w="0" w:type="auto"/>
            <w:vMerge/>
            <w:vAlign w:val="center"/>
            <w:hideMark/>
          </w:tcPr>
          <w:p w14:paraId="5C395878" w14:textId="77777777" w:rsidR="008E26AA" w:rsidRPr="009B5475" w:rsidRDefault="008E26AA" w:rsidP="0012456F">
            <w:pPr>
              <w:jc w:val="left"/>
              <w:rPr>
                <w:b/>
                <w:bCs/>
                <w:color w:val="000000"/>
                <w:sz w:val="18"/>
                <w:szCs w:val="18"/>
              </w:rPr>
            </w:pPr>
          </w:p>
        </w:tc>
        <w:tc>
          <w:tcPr>
            <w:tcW w:w="4381" w:type="dxa"/>
            <w:vMerge/>
            <w:vAlign w:val="center"/>
            <w:hideMark/>
          </w:tcPr>
          <w:p w14:paraId="1F03E02B" w14:textId="77777777" w:rsidR="008E26AA" w:rsidRPr="009B5475" w:rsidRDefault="008E26AA" w:rsidP="0012456F">
            <w:pPr>
              <w:jc w:val="left"/>
              <w:rPr>
                <w:b/>
                <w:bCs/>
                <w:color w:val="000000"/>
                <w:sz w:val="18"/>
                <w:szCs w:val="18"/>
              </w:rPr>
            </w:pPr>
          </w:p>
        </w:tc>
        <w:tc>
          <w:tcPr>
            <w:tcW w:w="817" w:type="dxa"/>
            <w:vAlign w:val="center"/>
            <w:hideMark/>
          </w:tcPr>
          <w:p w14:paraId="72BB8CA9" w14:textId="77777777" w:rsidR="008E26AA" w:rsidRPr="009B5475" w:rsidRDefault="008E26AA" w:rsidP="0012456F">
            <w:pPr>
              <w:jc w:val="center"/>
              <w:rPr>
                <w:b/>
                <w:bCs/>
                <w:color w:val="000000"/>
                <w:sz w:val="18"/>
                <w:szCs w:val="18"/>
              </w:rPr>
            </w:pPr>
            <w:r w:rsidRPr="009B5475">
              <w:rPr>
                <w:b/>
                <w:bCs/>
                <w:color w:val="000000"/>
                <w:sz w:val="18"/>
                <w:szCs w:val="18"/>
              </w:rPr>
              <w:t>Số lượng</w:t>
            </w:r>
          </w:p>
        </w:tc>
        <w:tc>
          <w:tcPr>
            <w:tcW w:w="1837" w:type="dxa"/>
            <w:vAlign w:val="center"/>
            <w:hideMark/>
          </w:tcPr>
          <w:p w14:paraId="201034B2" w14:textId="77777777" w:rsidR="008E26AA" w:rsidRPr="009B5475" w:rsidRDefault="008E26AA" w:rsidP="0012456F">
            <w:pPr>
              <w:jc w:val="center"/>
              <w:rPr>
                <w:color w:val="000000"/>
                <w:sz w:val="18"/>
                <w:szCs w:val="18"/>
              </w:rPr>
            </w:pPr>
            <w:r w:rsidRPr="009B5475">
              <w:rPr>
                <w:color w:val="000000"/>
                <w:sz w:val="18"/>
                <w:szCs w:val="18"/>
              </w:rPr>
              <w:t>1</w:t>
            </w:r>
          </w:p>
        </w:tc>
        <w:tc>
          <w:tcPr>
            <w:tcW w:w="2307" w:type="dxa"/>
            <w:vAlign w:val="center"/>
            <w:hideMark/>
          </w:tcPr>
          <w:p w14:paraId="28C24989" w14:textId="77777777" w:rsidR="008E26AA" w:rsidRPr="009B5475" w:rsidRDefault="008E26AA" w:rsidP="0012456F">
            <w:pPr>
              <w:jc w:val="center"/>
              <w:rPr>
                <w:color w:val="000000"/>
                <w:sz w:val="18"/>
                <w:szCs w:val="18"/>
              </w:rPr>
            </w:pPr>
            <w:r w:rsidRPr="009B5475">
              <w:rPr>
                <w:color w:val="000000"/>
                <w:sz w:val="18"/>
                <w:szCs w:val="18"/>
              </w:rPr>
              <w:t>1</w:t>
            </w:r>
          </w:p>
        </w:tc>
        <w:tc>
          <w:tcPr>
            <w:tcW w:w="2661" w:type="dxa"/>
            <w:vAlign w:val="center"/>
            <w:hideMark/>
          </w:tcPr>
          <w:p w14:paraId="408BE170" w14:textId="77777777" w:rsidR="008E26AA" w:rsidRPr="009B5475" w:rsidRDefault="008E26AA" w:rsidP="0012456F">
            <w:pPr>
              <w:jc w:val="center"/>
              <w:rPr>
                <w:color w:val="000000"/>
                <w:sz w:val="18"/>
                <w:szCs w:val="18"/>
              </w:rPr>
            </w:pPr>
            <w:r w:rsidRPr="009B5475">
              <w:rPr>
                <w:color w:val="000000"/>
                <w:sz w:val="18"/>
                <w:szCs w:val="18"/>
              </w:rPr>
              <w:t>4</w:t>
            </w:r>
          </w:p>
        </w:tc>
        <w:tc>
          <w:tcPr>
            <w:tcW w:w="0" w:type="auto"/>
            <w:vAlign w:val="center"/>
            <w:hideMark/>
          </w:tcPr>
          <w:p w14:paraId="51546944" w14:textId="77777777" w:rsidR="008E26AA" w:rsidRPr="009B5475" w:rsidRDefault="008E26AA" w:rsidP="0012456F">
            <w:pPr>
              <w:jc w:val="center"/>
              <w:rPr>
                <w:color w:val="000000"/>
                <w:sz w:val="18"/>
                <w:szCs w:val="18"/>
              </w:rPr>
            </w:pPr>
            <w:r w:rsidRPr="009B5475">
              <w:rPr>
                <w:color w:val="000000"/>
                <w:sz w:val="18"/>
                <w:szCs w:val="18"/>
              </w:rPr>
              <w:t>2</w:t>
            </w:r>
          </w:p>
        </w:tc>
      </w:tr>
      <w:tr w:rsidR="008E26AA" w:rsidRPr="009B5475" w14:paraId="01B3F767" w14:textId="77777777" w:rsidTr="0012456F">
        <w:trPr>
          <w:trHeight w:val="330"/>
        </w:trPr>
        <w:tc>
          <w:tcPr>
            <w:tcW w:w="0" w:type="auto"/>
            <w:vMerge/>
            <w:vAlign w:val="center"/>
            <w:hideMark/>
          </w:tcPr>
          <w:p w14:paraId="6414FEA7" w14:textId="77777777" w:rsidR="008E26AA" w:rsidRPr="009B5475" w:rsidRDefault="008E26AA" w:rsidP="0012456F">
            <w:pPr>
              <w:jc w:val="left"/>
              <w:rPr>
                <w:b/>
                <w:bCs/>
                <w:color w:val="000000"/>
                <w:sz w:val="18"/>
                <w:szCs w:val="18"/>
              </w:rPr>
            </w:pPr>
          </w:p>
        </w:tc>
        <w:tc>
          <w:tcPr>
            <w:tcW w:w="4381" w:type="dxa"/>
            <w:vMerge/>
            <w:vAlign w:val="center"/>
            <w:hideMark/>
          </w:tcPr>
          <w:p w14:paraId="147A4B99" w14:textId="77777777" w:rsidR="008E26AA" w:rsidRPr="009B5475" w:rsidRDefault="008E26AA" w:rsidP="0012456F">
            <w:pPr>
              <w:jc w:val="left"/>
              <w:rPr>
                <w:b/>
                <w:bCs/>
                <w:color w:val="000000"/>
                <w:sz w:val="18"/>
                <w:szCs w:val="18"/>
              </w:rPr>
            </w:pPr>
          </w:p>
        </w:tc>
        <w:tc>
          <w:tcPr>
            <w:tcW w:w="817" w:type="dxa"/>
            <w:vAlign w:val="center"/>
            <w:hideMark/>
          </w:tcPr>
          <w:p w14:paraId="32B2FAE2" w14:textId="77777777" w:rsidR="008E26AA" w:rsidRPr="009B5475" w:rsidRDefault="008E26AA" w:rsidP="0012456F">
            <w:pPr>
              <w:jc w:val="center"/>
              <w:rPr>
                <w:b/>
                <w:bCs/>
                <w:color w:val="000000"/>
                <w:sz w:val="18"/>
                <w:szCs w:val="18"/>
              </w:rPr>
            </w:pPr>
            <w:r w:rsidRPr="009B5475">
              <w:rPr>
                <w:b/>
                <w:bCs/>
                <w:color w:val="000000"/>
                <w:sz w:val="18"/>
                <w:szCs w:val="18"/>
              </w:rPr>
              <w:t>Thời gian</w:t>
            </w:r>
          </w:p>
        </w:tc>
        <w:tc>
          <w:tcPr>
            <w:tcW w:w="1837" w:type="dxa"/>
            <w:vAlign w:val="center"/>
            <w:hideMark/>
          </w:tcPr>
          <w:p w14:paraId="174F82D3" w14:textId="77777777" w:rsidR="008E26AA" w:rsidRPr="009B5475" w:rsidRDefault="008E26AA" w:rsidP="0012456F">
            <w:pPr>
              <w:jc w:val="center"/>
              <w:rPr>
                <w:b/>
                <w:bCs/>
                <w:color w:val="000000"/>
                <w:sz w:val="18"/>
                <w:szCs w:val="18"/>
              </w:rPr>
            </w:pPr>
            <w:r w:rsidRPr="009B5475">
              <w:rPr>
                <w:b/>
                <w:bCs/>
                <w:color w:val="000000"/>
                <w:sz w:val="18"/>
                <w:szCs w:val="18"/>
              </w:rPr>
              <w:t>420</w:t>
            </w:r>
          </w:p>
        </w:tc>
        <w:tc>
          <w:tcPr>
            <w:tcW w:w="2307" w:type="dxa"/>
            <w:vAlign w:val="center"/>
            <w:hideMark/>
          </w:tcPr>
          <w:p w14:paraId="605AA082" w14:textId="77777777" w:rsidR="008E26AA" w:rsidRPr="009B5475" w:rsidRDefault="008E26AA" w:rsidP="0012456F">
            <w:pPr>
              <w:jc w:val="center"/>
              <w:rPr>
                <w:b/>
                <w:bCs/>
                <w:color w:val="000000"/>
                <w:sz w:val="18"/>
                <w:szCs w:val="18"/>
              </w:rPr>
            </w:pPr>
            <w:r w:rsidRPr="009B5475">
              <w:rPr>
                <w:b/>
                <w:bCs/>
                <w:color w:val="000000"/>
                <w:sz w:val="18"/>
                <w:szCs w:val="18"/>
              </w:rPr>
              <w:t>420</w:t>
            </w:r>
          </w:p>
        </w:tc>
        <w:tc>
          <w:tcPr>
            <w:tcW w:w="2661" w:type="dxa"/>
            <w:vAlign w:val="center"/>
            <w:hideMark/>
          </w:tcPr>
          <w:p w14:paraId="0FCC7C7D" w14:textId="77777777" w:rsidR="008E26AA" w:rsidRPr="009B5475" w:rsidRDefault="008E26AA" w:rsidP="0012456F">
            <w:pPr>
              <w:jc w:val="center"/>
              <w:rPr>
                <w:b/>
                <w:bCs/>
                <w:color w:val="000000"/>
                <w:sz w:val="18"/>
                <w:szCs w:val="18"/>
              </w:rPr>
            </w:pPr>
            <w:r w:rsidRPr="009B5475">
              <w:rPr>
                <w:b/>
                <w:bCs/>
                <w:color w:val="000000"/>
                <w:sz w:val="18"/>
                <w:szCs w:val="18"/>
              </w:rPr>
              <w:t>420</w:t>
            </w:r>
          </w:p>
        </w:tc>
        <w:tc>
          <w:tcPr>
            <w:tcW w:w="0" w:type="auto"/>
            <w:vAlign w:val="center"/>
            <w:hideMark/>
          </w:tcPr>
          <w:p w14:paraId="32D0720C" w14:textId="77777777" w:rsidR="008E26AA" w:rsidRPr="009B5475" w:rsidRDefault="008E26AA" w:rsidP="0012456F">
            <w:pPr>
              <w:jc w:val="center"/>
              <w:rPr>
                <w:b/>
                <w:bCs/>
                <w:color w:val="000000"/>
                <w:sz w:val="18"/>
                <w:szCs w:val="18"/>
              </w:rPr>
            </w:pPr>
            <w:r w:rsidRPr="009B5475">
              <w:rPr>
                <w:b/>
                <w:bCs/>
                <w:color w:val="000000"/>
                <w:sz w:val="18"/>
                <w:szCs w:val="18"/>
              </w:rPr>
              <w:t>420</w:t>
            </w:r>
          </w:p>
        </w:tc>
      </w:tr>
      <w:tr w:rsidR="008E26AA" w:rsidRPr="009B5475" w14:paraId="1C2D021D" w14:textId="77777777" w:rsidTr="0012456F">
        <w:trPr>
          <w:trHeight w:val="510"/>
        </w:trPr>
        <w:tc>
          <w:tcPr>
            <w:tcW w:w="0" w:type="auto"/>
            <w:gridSpan w:val="7"/>
            <w:shd w:val="clear" w:color="000000" w:fill="E2EFD9"/>
            <w:vAlign w:val="center"/>
            <w:hideMark/>
          </w:tcPr>
          <w:p w14:paraId="7026D101" w14:textId="77777777" w:rsidR="008E26AA" w:rsidRPr="009B5475" w:rsidRDefault="008E26AA" w:rsidP="0012456F">
            <w:pPr>
              <w:jc w:val="left"/>
              <w:rPr>
                <w:b/>
                <w:bCs/>
                <w:color w:val="000000"/>
                <w:sz w:val="18"/>
                <w:szCs w:val="18"/>
              </w:rPr>
            </w:pPr>
            <w:r w:rsidRPr="009B5475">
              <w:rPr>
                <w:b/>
                <w:bCs/>
                <w:color w:val="000000"/>
                <w:sz w:val="18"/>
                <w:szCs w:val="18"/>
              </w:rPr>
              <w:t xml:space="preserve">NHIỆM VỤ 1. THU THẬP THÔNG TIN, TÀI LIỆU VÀ NGHIÊN CỨU VỤ 1 </w:t>
            </w:r>
            <w:r w:rsidRPr="009B5475">
              <w:rPr>
                <w:b/>
                <w:bCs/>
                <w:color w:val="FF0000"/>
                <w:sz w:val="18"/>
                <w:szCs w:val="18"/>
              </w:rPr>
              <w:t xml:space="preserve">(Thời gian </w:t>
            </w:r>
            <w:r w:rsidRPr="009B5475">
              <w:rPr>
                <w:b/>
                <w:bCs/>
                <w:color w:val="0066CC"/>
                <w:sz w:val="18"/>
                <w:szCs w:val="18"/>
              </w:rPr>
              <w:t>làm việc</w:t>
            </w:r>
            <w:r w:rsidRPr="009B5475">
              <w:rPr>
                <w:b/>
                <w:bCs/>
                <w:color w:val="FF0000"/>
                <w:sz w:val="18"/>
                <w:szCs w:val="18"/>
              </w:rPr>
              <w:t xml:space="preserve"> </w:t>
            </w:r>
            <w:r w:rsidRPr="009B5475">
              <w:rPr>
                <w:b/>
                <w:bCs/>
                <w:color w:val="0066CC"/>
                <w:sz w:val="18"/>
                <w:szCs w:val="18"/>
              </w:rPr>
              <w:t>tối đa</w:t>
            </w:r>
            <w:r w:rsidRPr="009B5475">
              <w:rPr>
                <w:b/>
                <w:bCs/>
                <w:color w:val="008000"/>
                <w:sz w:val="18"/>
                <w:szCs w:val="18"/>
              </w:rPr>
              <w:t xml:space="preserve"> </w:t>
            </w:r>
            <w:r w:rsidRPr="009B5475">
              <w:rPr>
                <w:b/>
                <w:bCs/>
                <w:color w:val="FF0000"/>
                <w:sz w:val="18"/>
                <w:szCs w:val="18"/>
              </w:rPr>
              <w:t>dự kiến 15 ngày)</w:t>
            </w:r>
          </w:p>
        </w:tc>
      </w:tr>
      <w:tr w:rsidR="008E26AA" w:rsidRPr="009B5475" w14:paraId="2CBAC7A6" w14:textId="77777777" w:rsidTr="0012456F">
        <w:trPr>
          <w:trHeight w:val="5239"/>
        </w:trPr>
        <w:tc>
          <w:tcPr>
            <w:tcW w:w="0" w:type="auto"/>
            <w:vMerge w:val="restart"/>
            <w:vAlign w:val="center"/>
            <w:hideMark/>
          </w:tcPr>
          <w:p w14:paraId="05B6C890" w14:textId="77777777" w:rsidR="008E26AA" w:rsidRPr="009B5475" w:rsidRDefault="008E26AA" w:rsidP="0012456F">
            <w:pPr>
              <w:jc w:val="center"/>
              <w:rPr>
                <w:color w:val="000000"/>
                <w:sz w:val="18"/>
                <w:szCs w:val="18"/>
              </w:rPr>
            </w:pPr>
            <w:r w:rsidRPr="009B5475">
              <w:rPr>
                <w:color w:val="000000"/>
                <w:sz w:val="18"/>
                <w:szCs w:val="18"/>
              </w:rPr>
              <w:t>1</w:t>
            </w:r>
          </w:p>
        </w:tc>
        <w:tc>
          <w:tcPr>
            <w:tcW w:w="4381" w:type="dxa"/>
            <w:vMerge w:val="restart"/>
            <w:vAlign w:val="center"/>
            <w:hideMark/>
          </w:tcPr>
          <w:p w14:paraId="5038EE5D" w14:textId="77777777" w:rsidR="008E26AA" w:rsidRPr="009B5475" w:rsidRDefault="008E26AA" w:rsidP="0012456F">
            <w:pPr>
              <w:rPr>
                <w:color w:val="000000"/>
                <w:sz w:val="18"/>
                <w:szCs w:val="18"/>
              </w:rPr>
            </w:pPr>
            <w:r w:rsidRPr="009B5475">
              <w:rPr>
                <w:color w:val="000000"/>
                <w:sz w:val="18"/>
                <w:szCs w:val="18"/>
              </w:rPr>
              <w:t xml:space="preserve"> - Tiếp cận và tìm hiểu tài liệu liên quan của Dự án. </w:t>
            </w:r>
            <w:r w:rsidRPr="009B5475">
              <w:rPr>
                <w:color w:val="000000"/>
                <w:sz w:val="18"/>
                <w:szCs w:val="18"/>
              </w:rPr>
              <w:br/>
              <w:t>- Nghiên cứu toàn bộ Hợp đồng và các tài liệu liên quan đến quá trình thương thảo, soạn thảo Hợp đồng các gói thầu số 01, 02, 03, 04, Tư vấn của Dự án từ thời điểm ký kết hợp đồng.</w:t>
            </w:r>
          </w:p>
          <w:p w14:paraId="331D4C83" w14:textId="77777777" w:rsidR="008E26AA" w:rsidRPr="009B5475" w:rsidRDefault="008E26AA" w:rsidP="0012456F">
            <w:pPr>
              <w:rPr>
                <w:color w:val="000000"/>
                <w:sz w:val="18"/>
                <w:szCs w:val="18"/>
              </w:rPr>
            </w:pPr>
            <w:r w:rsidRPr="009B5475">
              <w:rPr>
                <w:color w:val="000000"/>
                <w:sz w:val="18"/>
                <w:szCs w:val="18"/>
              </w:rPr>
              <w:t>- Thu thập các thông tin, tài liệu qua các bên liên quan một cách nhanh chóng, liên quan đến: quản lý và sử dụng vốn hỗ trợ phát triển chính thức (ODA); Hiệp định vay vốn và mẫu hợp đồng FIDIC; Luật áp dụng và có thể là các dự án tương tự đã thực hiện tại Việt Nam…</w:t>
            </w:r>
          </w:p>
          <w:p w14:paraId="060D188F" w14:textId="77777777" w:rsidR="008E26AA" w:rsidRPr="009B5475" w:rsidRDefault="008E26AA" w:rsidP="0012456F">
            <w:pPr>
              <w:rPr>
                <w:color w:val="000000"/>
                <w:sz w:val="18"/>
                <w:szCs w:val="18"/>
              </w:rPr>
            </w:pPr>
            <w:r w:rsidRPr="009B5475">
              <w:rPr>
                <w:color w:val="000000"/>
                <w:sz w:val="18"/>
                <w:szCs w:val="18"/>
              </w:rPr>
              <w:t>- Thu thập các thông tin, tài liệu liên quan đến các vấn đề về khiếu nại của nhà thầu, chủ đầu tư từ các hợp đồng đang thực hiện.</w:t>
            </w:r>
          </w:p>
          <w:p w14:paraId="3F73C6B1" w14:textId="77777777" w:rsidR="008E26AA" w:rsidRPr="009B5475" w:rsidRDefault="008E26AA" w:rsidP="0012456F">
            <w:pPr>
              <w:rPr>
                <w:color w:val="000000"/>
                <w:sz w:val="18"/>
                <w:szCs w:val="18"/>
              </w:rPr>
            </w:pPr>
            <w:r w:rsidRPr="009B5475">
              <w:rPr>
                <w:color w:val="000000"/>
                <w:sz w:val="18"/>
                <w:szCs w:val="18"/>
              </w:rPr>
              <w:t>- Tiến hành trao đổi với Chủ đầu tư về các vấn đề vướng mắc chưa được giải quyết và các vấn đề khác liên quan đến Dự án.</w:t>
            </w:r>
          </w:p>
          <w:p w14:paraId="579A5C9A" w14:textId="77777777" w:rsidR="008E26AA" w:rsidRPr="009B5475" w:rsidRDefault="008E26AA" w:rsidP="0012456F">
            <w:pPr>
              <w:rPr>
                <w:color w:val="000000"/>
                <w:sz w:val="18"/>
                <w:szCs w:val="18"/>
              </w:rPr>
            </w:pPr>
            <w:r w:rsidRPr="009B5475">
              <w:rPr>
                <w:color w:val="000000"/>
                <w:sz w:val="18"/>
                <w:szCs w:val="18"/>
              </w:rPr>
              <w:t>- Tổ chức các cuộc họp với Ban quản lý Dự án, đối tác nước ngoài và các cá nhân, cơ quan liên quan (nếu có).</w:t>
            </w:r>
          </w:p>
        </w:tc>
        <w:tc>
          <w:tcPr>
            <w:tcW w:w="817" w:type="dxa"/>
            <w:vAlign w:val="center"/>
            <w:hideMark/>
          </w:tcPr>
          <w:p w14:paraId="57DF53CA" w14:textId="77777777" w:rsidR="008E26AA" w:rsidRPr="009B5475" w:rsidRDefault="008E26AA" w:rsidP="0012456F">
            <w:pPr>
              <w:jc w:val="center"/>
              <w:rPr>
                <w:color w:val="000000"/>
                <w:sz w:val="18"/>
                <w:szCs w:val="18"/>
              </w:rPr>
            </w:pPr>
            <w:r w:rsidRPr="009B5475">
              <w:rPr>
                <w:color w:val="000000"/>
                <w:sz w:val="18"/>
                <w:szCs w:val="18"/>
              </w:rPr>
              <w:t>Thời gian (ngày)</w:t>
            </w:r>
          </w:p>
        </w:tc>
        <w:tc>
          <w:tcPr>
            <w:tcW w:w="1837" w:type="dxa"/>
            <w:vAlign w:val="center"/>
            <w:hideMark/>
          </w:tcPr>
          <w:p w14:paraId="2D9E500A" w14:textId="77777777" w:rsidR="008E26AA" w:rsidRPr="009B5475" w:rsidRDefault="008E26AA" w:rsidP="0012456F">
            <w:pPr>
              <w:jc w:val="center"/>
              <w:rPr>
                <w:color w:val="000000"/>
                <w:sz w:val="18"/>
                <w:szCs w:val="18"/>
              </w:rPr>
            </w:pPr>
            <w:r w:rsidRPr="009B5475">
              <w:rPr>
                <w:color w:val="000000"/>
                <w:sz w:val="18"/>
                <w:szCs w:val="18"/>
              </w:rPr>
              <w:t>15</w:t>
            </w:r>
          </w:p>
        </w:tc>
        <w:tc>
          <w:tcPr>
            <w:tcW w:w="2307" w:type="dxa"/>
            <w:vAlign w:val="center"/>
            <w:hideMark/>
          </w:tcPr>
          <w:p w14:paraId="2D715970" w14:textId="77777777" w:rsidR="008E26AA" w:rsidRPr="009B5475" w:rsidRDefault="008E26AA" w:rsidP="0012456F">
            <w:pPr>
              <w:jc w:val="center"/>
              <w:rPr>
                <w:color w:val="000000"/>
                <w:sz w:val="18"/>
                <w:szCs w:val="18"/>
              </w:rPr>
            </w:pPr>
            <w:r w:rsidRPr="009B5475">
              <w:rPr>
                <w:color w:val="000000"/>
                <w:sz w:val="18"/>
                <w:szCs w:val="18"/>
              </w:rPr>
              <w:t>15</w:t>
            </w:r>
          </w:p>
        </w:tc>
        <w:tc>
          <w:tcPr>
            <w:tcW w:w="2661" w:type="dxa"/>
            <w:vAlign w:val="center"/>
            <w:hideMark/>
          </w:tcPr>
          <w:p w14:paraId="7080F44D" w14:textId="77777777" w:rsidR="008E26AA" w:rsidRPr="009B5475" w:rsidRDefault="008E26AA" w:rsidP="0012456F">
            <w:pPr>
              <w:jc w:val="center"/>
              <w:rPr>
                <w:color w:val="000000"/>
                <w:sz w:val="18"/>
                <w:szCs w:val="18"/>
              </w:rPr>
            </w:pPr>
            <w:r w:rsidRPr="009B5475">
              <w:rPr>
                <w:color w:val="000000"/>
                <w:sz w:val="18"/>
                <w:szCs w:val="18"/>
              </w:rPr>
              <w:t>15</w:t>
            </w:r>
          </w:p>
        </w:tc>
        <w:tc>
          <w:tcPr>
            <w:tcW w:w="0" w:type="auto"/>
            <w:vAlign w:val="center"/>
            <w:hideMark/>
          </w:tcPr>
          <w:p w14:paraId="1E292D47" w14:textId="77777777" w:rsidR="008E26AA" w:rsidRPr="009B5475" w:rsidRDefault="008E26AA" w:rsidP="0012456F">
            <w:pPr>
              <w:jc w:val="center"/>
              <w:rPr>
                <w:color w:val="000000"/>
                <w:sz w:val="18"/>
                <w:szCs w:val="18"/>
              </w:rPr>
            </w:pPr>
            <w:r w:rsidRPr="009B5475">
              <w:rPr>
                <w:color w:val="000000"/>
                <w:sz w:val="18"/>
                <w:szCs w:val="18"/>
              </w:rPr>
              <w:t>15</w:t>
            </w:r>
          </w:p>
        </w:tc>
      </w:tr>
      <w:tr w:rsidR="008E26AA" w:rsidRPr="009B5475" w14:paraId="44F29C65" w14:textId="77777777" w:rsidTr="0012456F">
        <w:trPr>
          <w:trHeight w:val="5098"/>
        </w:trPr>
        <w:tc>
          <w:tcPr>
            <w:tcW w:w="0" w:type="auto"/>
            <w:vMerge/>
            <w:vAlign w:val="center"/>
            <w:hideMark/>
          </w:tcPr>
          <w:p w14:paraId="1489F064" w14:textId="77777777" w:rsidR="008E26AA" w:rsidRPr="009B5475" w:rsidRDefault="008E26AA" w:rsidP="0012456F">
            <w:pPr>
              <w:jc w:val="left"/>
              <w:rPr>
                <w:color w:val="000000"/>
                <w:sz w:val="18"/>
                <w:szCs w:val="18"/>
              </w:rPr>
            </w:pPr>
          </w:p>
        </w:tc>
        <w:tc>
          <w:tcPr>
            <w:tcW w:w="4381" w:type="dxa"/>
            <w:vMerge/>
            <w:vAlign w:val="center"/>
            <w:hideMark/>
          </w:tcPr>
          <w:p w14:paraId="0AD7F1F1" w14:textId="77777777" w:rsidR="008E26AA" w:rsidRPr="009B5475" w:rsidRDefault="008E26AA" w:rsidP="0012456F">
            <w:pPr>
              <w:jc w:val="left"/>
              <w:rPr>
                <w:color w:val="000000"/>
                <w:sz w:val="18"/>
                <w:szCs w:val="18"/>
              </w:rPr>
            </w:pPr>
          </w:p>
        </w:tc>
        <w:tc>
          <w:tcPr>
            <w:tcW w:w="817" w:type="dxa"/>
            <w:vAlign w:val="center"/>
            <w:hideMark/>
          </w:tcPr>
          <w:p w14:paraId="19695437" w14:textId="77777777" w:rsidR="008E26AA" w:rsidRPr="009B5475" w:rsidRDefault="008E26AA" w:rsidP="0012456F">
            <w:pPr>
              <w:jc w:val="center"/>
              <w:rPr>
                <w:color w:val="000000"/>
                <w:sz w:val="18"/>
                <w:szCs w:val="18"/>
              </w:rPr>
            </w:pPr>
            <w:r w:rsidRPr="009B5475">
              <w:rPr>
                <w:color w:val="000000"/>
                <w:sz w:val="18"/>
                <w:szCs w:val="18"/>
              </w:rPr>
              <w:t>Thời gian (ngày)</w:t>
            </w:r>
          </w:p>
        </w:tc>
        <w:tc>
          <w:tcPr>
            <w:tcW w:w="1837" w:type="dxa"/>
            <w:hideMark/>
          </w:tcPr>
          <w:p w14:paraId="78D07527" w14:textId="77777777" w:rsidR="008E26AA" w:rsidRPr="009B5475" w:rsidRDefault="008E26AA" w:rsidP="0012456F">
            <w:pPr>
              <w:rPr>
                <w:color w:val="000000"/>
                <w:sz w:val="18"/>
                <w:szCs w:val="18"/>
              </w:rPr>
            </w:pPr>
            <w:r w:rsidRPr="009B5475">
              <w:rPr>
                <w:color w:val="000000"/>
                <w:sz w:val="18"/>
                <w:szCs w:val="18"/>
              </w:rPr>
              <w:t>1. Lên kế hoạch thực hiện gói thầu, phân công công việc cho các thành viên và tổng hợp kết quả thực hiện.</w:t>
            </w:r>
            <w:r w:rsidRPr="009B5475">
              <w:rPr>
                <w:color w:val="000000"/>
                <w:sz w:val="18"/>
                <w:szCs w:val="18"/>
              </w:rPr>
              <w:br/>
              <w:t>2. Tham gia các cuộc họp quan trọng với Ban lãnh đạo và đối tác.</w:t>
            </w:r>
            <w:r w:rsidRPr="009B5475">
              <w:rPr>
                <w:color w:val="000000"/>
                <w:sz w:val="18"/>
                <w:szCs w:val="18"/>
              </w:rPr>
              <w:br/>
              <w:t>3. Định hướng và thống nhất giải pháp tư vấn sau các buổi thảo luận.</w:t>
            </w:r>
            <w:r w:rsidRPr="009B5475">
              <w:rPr>
                <w:color w:val="000000"/>
                <w:sz w:val="18"/>
                <w:szCs w:val="18"/>
              </w:rPr>
              <w:br/>
              <w:t>4. Quyết định về nội dung các vấn đề chính trong các Báo cáo.</w:t>
            </w:r>
          </w:p>
        </w:tc>
        <w:tc>
          <w:tcPr>
            <w:tcW w:w="2307" w:type="dxa"/>
            <w:hideMark/>
          </w:tcPr>
          <w:p w14:paraId="702B5BB1" w14:textId="77777777" w:rsidR="008E26AA" w:rsidRPr="009B5475" w:rsidRDefault="008E26AA" w:rsidP="0012456F">
            <w:pPr>
              <w:rPr>
                <w:color w:val="000000"/>
                <w:sz w:val="18"/>
                <w:szCs w:val="18"/>
              </w:rPr>
            </w:pPr>
            <w:r w:rsidRPr="009B5475">
              <w:rPr>
                <w:color w:val="000000"/>
                <w:sz w:val="18"/>
                <w:szCs w:val="18"/>
              </w:rPr>
              <w:t>1. Tham mưu, đóng góp ý kiến và tham gia rà soát sản phẩm dự án liên quan đến chuyên môn ngành theo yêu cầu của của Tư vấn trưởng.</w:t>
            </w:r>
            <w:r w:rsidRPr="009B5475">
              <w:rPr>
                <w:color w:val="000000"/>
                <w:sz w:val="18"/>
                <w:szCs w:val="18"/>
              </w:rPr>
              <w:br/>
              <w:t>2. Tham gia các cuộc họp quan trọng với Ban lãnh đạo và đối tác hoặc khi được tư vấn trưởng ủy quyền.</w:t>
            </w:r>
            <w:r w:rsidRPr="009B5475">
              <w:rPr>
                <w:color w:val="000000"/>
                <w:sz w:val="18"/>
                <w:szCs w:val="18"/>
              </w:rPr>
              <w:br/>
              <w:t>3. Tham gia đóng góp ý kiến chuyên ngành với đội ngũ thực hiện dự án trong quá trình thiết kế các sản phẩm của dự án.</w:t>
            </w:r>
            <w:r w:rsidRPr="009B5475">
              <w:rPr>
                <w:color w:val="000000"/>
                <w:sz w:val="18"/>
                <w:szCs w:val="18"/>
              </w:rPr>
              <w:br/>
              <w:t>4. Tiến hành các nhiệm vụ khác có liên quan khi được yêu cầu trong phạm vi dự án.</w:t>
            </w:r>
          </w:p>
        </w:tc>
        <w:tc>
          <w:tcPr>
            <w:tcW w:w="2661" w:type="dxa"/>
            <w:hideMark/>
          </w:tcPr>
          <w:p w14:paraId="4A697F53" w14:textId="77777777" w:rsidR="008E26AA" w:rsidRPr="009B5475" w:rsidRDefault="008E26AA" w:rsidP="0012456F">
            <w:pPr>
              <w:rPr>
                <w:color w:val="000000"/>
                <w:sz w:val="18"/>
                <w:szCs w:val="18"/>
              </w:rPr>
            </w:pPr>
            <w:r w:rsidRPr="009B5475">
              <w:rPr>
                <w:color w:val="000000"/>
                <w:sz w:val="18"/>
                <w:szCs w:val="18"/>
              </w:rPr>
              <w:t>1. Sắp xếp tài liệu, tổng hợp danh mục tài liệu, đọc tài liệu, tổng hợp quy mô, tính chất của dự án.</w:t>
            </w:r>
            <w:r w:rsidRPr="009B5475">
              <w:rPr>
                <w:color w:val="000000"/>
                <w:sz w:val="18"/>
                <w:szCs w:val="18"/>
              </w:rPr>
              <w:br/>
              <w:t>2. Chuẩn bị tài liệu cho các mục tư vấn cụ thể.</w:t>
            </w:r>
            <w:r w:rsidRPr="009B5475">
              <w:rPr>
                <w:color w:val="000000"/>
                <w:sz w:val="18"/>
                <w:szCs w:val="18"/>
              </w:rPr>
              <w:br/>
            </w:r>
            <w:r w:rsidRPr="009B5475">
              <w:rPr>
                <w:color w:val="FF0000"/>
                <w:sz w:val="18"/>
                <w:szCs w:val="18"/>
              </w:rPr>
              <w:t>3. Tóm tắt các tài liệu quan trọng,</w:t>
            </w:r>
            <w:r w:rsidRPr="009B5475">
              <w:rPr>
                <w:color w:val="000000"/>
                <w:sz w:val="18"/>
                <w:szCs w:val="18"/>
              </w:rPr>
              <w:br/>
              <w:t>4. Xác định các căn cứ pháp lý liên quan, xác định cụ thể phạm vi và đối tượng theo quy định pháp lý liên quan để áp dụng.</w:t>
            </w:r>
            <w:r w:rsidRPr="009B5475">
              <w:rPr>
                <w:color w:val="000000"/>
                <w:sz w:val="18"/>
                <w:szCs w:val="18"/>
              </w:rPr>
              <w:br/>
            </w:r>
            <w:r w:rsidRPr="009B5475">
              <w:rPr>
                <w:color w:val="FF0000"/>
                <w:sz w:val="18"/>
                <w:szCs w:val="18"/>
              </w:rPr>
              <w:t>5. Nghiên cứu, đánh giá sơ bộ các hồ sơ tài liệu đã có, đề xuất các hồ sơ, tài liệu cần thu thập thêm và phương thức thu thập tài liệu.</w:t>
            </w:r>
            <w:r w:rsidRPr="009B5475">
              <w:rPr>
                <w:color w:val="000000"/>
                <w:sz w:val="18"/>
                <w:szCs w:val="18"/>
              </w:rPr>
              <w:br/>
              <w:t>6. Trực tiếp thực hiện các buổi thảo luận, tổng hợp, phân tích thông tin, đề xuất giải pháp.</w:t>
            </w:r>
            <w:r w:rsidRPr="009B5475">
              <w:rPr>
                <w:color w:val="000000"/>
                <w:sz w:val="18"/>
                <w:szCs w:val="18"/>
              </w:rPr>
              <w:br/>
              <w:t>7. Tham gia đóng góp ý kiến và tổng hợp báo cáo.</w:t>
            </w:r>
          </w:p>
        </w:tc>
        <w:tc>
          <w:tcPr>
            <w:tcW w:w="0" w:type="auto"/>
            <w:hideMark/>
          </w:tcPr>
          <w:p w14:paraId="4C466DE4" w14:textId="77777777" w:rsidR="008E26AA" w:rsidRPr="009B5475" w:rsidRDefault="008E26AA" w:rsidP="0012456F">
            <w:pPr>
              <w:spacing w:after="260"/>
              <w:rPr>
                <w:color w:val="000000"/>
                <w:sz w:val="18"/>
                <w:szCs w:val="18"/>
              </w:rPr>
            </w:pPr>
            <w:r w:rsidRPr="009B5475">
              <w:rPr>
                <w:color w:val="000000"/>
                <w:sz w:val="18"/>
                <w:szCs w:val="18"/>
              </w:rPr>
              <w:t>1. Sắp xếp, lập danh mục thông tin, tài liệu cho các mục tư vấn cụ thể liên quan đến lĩnh vực cần tư vấn.</w:t>
            </w:r>
            <w:r w:rsidRPr="009B5475">
              <w:rPr>
                <w:color w:val="000000"/>
                <w:sz w:val="18"/>
                <w:szCs w:val="18"/>
              </w:rPr>
              <w:br/>
              <w:t>2.</w:t>
            </w:r>
            <w:r w:rsidRPr="009B5475">
              <w:rPr>
                <w:color w:val="FF0000"/>
                <w:sz w:val="18"/>
                <w:szCs w:val="18"/>
              </w:rPr>
              <w:t xml:space="preserve"> Trực tiếp tham gia các buổi thảo luận, chuẩn bị tài liệu các buổi làm việc, ghi chép nội dung các buổi làm việc, </w:t>
            </w:r>
            <w:r w:rsidRPr="009B5475">
              <w:rPr>
                <w:color w:val="FF0000"/>
                <w:sz w:val="18"/>
                <w:szCs w:val="18"/>
              </w:rPr>
              <w:br/>
              <w:t>3. Tham gia đóng góp ý kiến vào tổng hợp báo cáo.</w:t>
            </w:r>
            <w:r w:rsidRPr="009B5475">
              <w:rPr>
                <w:color w:val="FF0000"/>
                <w:sz w:val="18"/>
                <w:szCs w:val="18"/>
              </w:rPr>
              <w:br/>
              <w:t xml:space="preserve">4. Kiểm tra, ra soát lại các văn bản của các thành viên trước khi phát hành. </w:t>
            </w:r>
            <w:r w:rsidRPr="009B5475">
              <w:rPr>
                <w:color w:val="FF0000"/>
                <w:sz w:val="18"/>
                <w:szCs w:val="18"/>
              </w:rPr>
              <w:br/>
              <w:t>5. Soạn thảo văn bản theo yêu cầu của Tư vấn trưởng</w:t>
            </w:r>
            <w:r w:rsidRPr="009B5475">
              <w:rPr>
                <w:color w:val="000000"/>
                <w:sz w:val="18"/>
                <w:szCs w:val="18"/>
              </w:rPr>
              <w:br/>
              <w:t>6. Các công việc hành chính khác liên quan đến Dự án  theo yêu cầu của Tư vấn trưởng.</w:t>
            </w:r>
          </w:p>
        </w:tc>
      </w:tr>
      <w:tr w:rsidR="008E26AA" w:rsidRPr="009B5475" w14:paraId="3DA18EFF" w14:textId="77777777" w:rsidTr="0012456F">
        <w:trPr>
          <w:trHeight w:val="425"/>
        </w:trPr>
        <w:tc>
          <w:tcPr>
            <w:tcW w:w="0" w:type="auto"/>
            <w:gridSpan w:val="7"/>
            <w:shd w:val="clear" w:color="000000" w:fill="E2EFD9"/>
            <w:vAlign w:val="center"/>
            <w:hideMark/>
          </w:tcPr>
          <w:p w14:paraId="2A669CFE" w14:textId="77777777" w:rsidR="008E26AA" w:rsidRPr="009B5475" w:rsidRDefault="008E26AA" w:rsidP="0012456F">
            <w:pPr>
              <w:jc w:val="left"/>
              <w:rPr>
                <w:b/>
                <w:bCs/>
                <w:color w:val="000000"/>
                <w:sz w:val="18"/>
                <w:szCs w:val="18"/>
              </w:rPr>
            </w:pPr>
            <w:r w:rsidRPr="009B5475">
              <w:rPr>
                <w:b/>
                <w:bCs/>
                <w:color w:val="000000"/>
                <w:sz w:val="18"/>
                <w:szCs w:val="18"/>
              </w:rPr>
              <w:t xml:space="preserve">NHIỆM VỤ 2. TIẾN HÀNH NHIỆM VỤ TƯ VẤN ĐỐI VỚI CÁC GÓI THẦU THUỘC PHẦN VỐN ODA </w:t>
            </w:r>
          </w:p>
        </w:tc>
      </w:tr>
      <w:tr w:rsidR="008E26AA" w:rsidRPr="009B5475" w14:paraId="40BAE3C2" w14:textId="77777777" w:rsidTr="0012456F">
        <w:trPr>
          <w:trHeight w:val="945"/>
        </w:trPr>
        <w:tc>
          <w:tcPr>
            <w:tcW w:w="0" w:type="auto"/>
            <w:vAlign w:val="center"/>
            <w:hideMark/>
          </w:tcPr>
          <w:p w14:paraId="79F7947D" w14:textId="77777777" w:rsidR="008E26AA" w:rsidRPr="009B5475" w:rsidRDefault="008E26AA" w:rsidP="0012456F">
            <w:pPr>
              <w:jc w:val="center"/>
              <w:rPr>
                <w:b/>
                <w:bCs/>
                <w:color w:val="000000"/>
                <w:sz w:val="18"/>
                <w:szCs w:val="18"/>
              </w:rPr>
            </w:pPr>
            <w:r w:rsidRPr="009B5475">
              <w:rPr>
                <w:b/>
                <w:bCs/>
                <w:color w:val="000000"/>
                <w:sz w:val="18"/>
                <w:szCs w:val="18"/>
              </w:rPr>
              <w:t>1</w:t>
            </w:r>
          </w:p>
        </w:tc>
        <w:tc>
          <w:tcPr>
            <w:tcW w:w="4381" w:type="dxa"/>
            <w:vAlign w:val="center"/>
            <w:hideMark/>
          </w:tcPr>
          <w:p w14:paraId="2A088708" w14:textId="77777777" w:rsidR="008E26AA" w:rsidRPr="009B5475" w:rsidRDefault="008E26AA" w:rsidP="0012456F">
            <w:pPr>
              <w:jc w:val="left"/>
              <w:rPr>
                <w:b/>
                <w:bCs/>
                <w:color w:val="000000"/>
                <w:sz w:val="18"/>
                <w:szCs w:val="18"/>
              </w:rPr>
            </w:pPr>
            <w:r w:rsidRPr="009B5475">
              <w:rPr>
                <w:b/>
                <w:bCs/>
                <w:color w:val="000000"/>
                <w:sz w:val="18"/>
                <w:szCs w:val="18"/>
              </w:rPr>
              <w:t xml:space="preserve">Tiếp cận vấn đề </w:t>
            </w:r>
            <w:r w:rsidRPr="009B5475">
              <w:rPr>
                <w:b/>
                <w:bCs/>
                <w:color w:val="FF0000"/>
                <w:sz w:val="18"/>
                <w:szCs w:val="18"/>
              </w:rPr>
              <w:t xml:space="preserve">(Thời gian </w:t>
            </w:r>
            <w:r w:rsidRPr="009B5475">
              <w:rPr>
                <w:b/>
                <w:bCs/>
                <w:color w:val="0066CC"/>
                <w:sz w:val="18"/>
                <w:szCs w:val="18"/>
              </w:rPr>
              <w:t>làm việc tối đa</w:t>
            </w:r>
            <w:r w:rsidRPr="009B5475">
              <w:rPr>
                <w:b/>
                <w:bCs/>
                <w:color w:val="FF0000"/>
                <w:sz w:val="18"/>
                <w:szCs w:val="18"/>
              </w:rPr>
              <w:t xml:space="preserve"> dự kiến 25 ngày)</w:t>
            </w:r>
          </w:p>
        </w:tc>
        <w:tc>
          <w:tcPr>
            <w:tcW w:w="817" w:type="dxa"/>
            <w:vAlign w:val="center"/>
            <w:hideMark/>
          </w:tcPr>
          <w:p w14:paraId="24310F0E" w14:textId="77777777" w:rsidR="008E26AA" w:rsidRPr="009B5475" w:rsidRDefault="008E26AA" w:rsidP="0012456F">
            <w:pPr>
              <w:jc w:val="center"/>
              <w:rPr>
                <w:color w:val="000000"/>
                <w:sz w:val="18"/>
                <w:szCs w:val="18"/>
              </w:rPr>
            </w:pPr>
            <w:r w:rsidRPr="009B5475">
              <w:rPr>
                <w:color w:val="000000"/>
                <w:sz w:val="18"/>
                <w:szCs w:val="18"/>
              </w:rPr>
              <w:t> </w:t>
            </w:r>
          </w:p>
        </w:tc>
        <w:tc>
          <w:tcPr>
            <w:tcW w:w="1837" w:type="dxa"/>
            <w:vAlign w:val="center"/>
            <w:hideMark/>
          </w:tcPr>
          <w:p w14:paraId="091B5B10" w14:textId="77777777" w:rsidR="008E26AA" w:rsidRPr="009B5475" w:rsidRDefault="008E26AA" w:rsidP="0012456F">
            <w:pPr>
              <w:jc w:val="center"/>
              <w:rPr>
                <w:color w:val="000000"/>
                <w:sz w:val="18"/>
                <w:szCs w:val="18"/>
              </w:rPr>
            </w:pPr>
            <w:r w:rsidRPr="009B5475">
              <w:rPr>
                <w:color w:val="000000"/>
                <w:sz w:val="18"/>
                <w:szCs w:val="18"/>
              </w:rPr>
              <w:t> </w:t>
            </w:r>
          </w:p>
        </w:tc>
        <w:tc>
          <w:tcPr>
            <w:tcW w:w="2307" w:type="dxa"/>
            <w:vAlign w:val="center"/>
            <w:hideMark/>
          </w:tcPr>
          <w:p w14:paraId="79813985" w14:textId="77777777" w:rsidR="008E26AA" w:rsidRPr="009B5475" w:rsidRDefault="008E26AA" w:rsidP="0012456F">
            <w:pPr>
              <w:jc w:val="center"/>
              <w:rPr>
                <w:color w:val="000000"/>
                <w:sz w:val="18"/>
                <w:szCs w:val="18"/>
              </w:rPr>
            </w:pPr>
            <w:r w:rsidRPr="009B5475">
              <w:rPr>
                <w:color w:val="000000"/>
                <w:sz w:val="18"/>
                <w:szCs w:val="18"/>
              </w:rPr>
              <w:t> </w:t>
            </w:r>
          </w:p>
        </w:tc>
        <w:tc>
          <w:tcPr>
            <w:tcW w:w="2661" w:type="dxa"/>
            <w:vAlign w:val="center"/>
            <w:hideMark/>
          </w:tcPr>
          <w:p w14:paraId="6D8892CF" w14:textId="77777777" w:rsidR="008E26AA" w:rsidRPr="009B5475" w:rsidRDefault="008E26AA" w:rsidP="0012456F">
            <w:pPr>
              <w:jc w:val="left"/>
              <w:rPr>
                <w:color w:val="000000"/>
                <w:sz w:val="18"/>
                <w:szCs w:val="18"/>
              </w:rPr>
            </w:pPr>
            <w:r w:rsidRPr="009B5475">
              <w:rPr>
                <w:color w:val="000000"/>
                <w:sz w:val="18"/>
                <w:szCs w:val="18"/>
              </w:rPr>
              <w:t> </w:t>
            </w:r>
          </w:p>
        </w:tc>
        <w:tc>
          <w:tcPr>
            <w:tcW w:w="0" w:type="auto"/>
            <w:vAlign w:val="center"/>
            <w:hideMark/>
          </w:tcPr>
          <w:p w14:paraId="2B74F3D4" w14:textId="77777777" w:rsidR="008E26AA" w:rsidRPr="009B5475" w:rsidRDefault="008E26AA" w:rsidP="0012456F">
            <w:pPr>
              <w:jc w:val="left"/>
              <w:rPr>
                <w:color w:val="000000"/>
                <w:sz w:val="18"/>
                <w:szCs w:val="18"/>
              </w:rPr>
            </w:pPr>
            <w:r w:rsidRPr="009B5475">
              <w:rPr>
                <w:color w:val="000000"/>
                <w:sz w:val="18"/>
                <w:szCs w:val="18"/>
              </w:rPr>
              <w:t> </w:t>
            </w:r>
          </w:p>
        </w:tc>
      </w:tr>
      <w:tr w:rsidR="008E26AA" w:rsidRPr="009B5475" w14:paraId="1CD208C3" w14:textId="77777777" w:rsidTr="008E26AA">
        <w:trPr>
          <w:trHeight w:val="4810"/>
        </w:trPr>
        <w:tc>
          <w:tcPr>
            <w:tcW w:w="0" w:type="auto"/>
            <w:vMerge w:val="restart"/>
            <w:vAlign w:val="center"/>
            <w:hideMark/>
          </w:tcPr>
          <w:p w14:paraId="5CC057DA" w14:textId="77777777" w:rsidR="008E26AA" w:rsidRPr="009B5475" w:rsidRDefault="008E26AA" w:rsidP="0012456F">
            <w:pPr>
              <w:jc w:val="center"/>
              <w:rPr>
                <w:color w:val="000000"/>
                <w:sz w:val="18"/>
                <w:szCs w:val="18"/>
              </w:rPr>
            </w:pPr>
            <w:r w:rsidRPr="009B5475">
              <w:rPr>
                <w:color w:val="000000"/>
                <w:sz w:val="18"/>
                <w:szCs w:val="18"/>
              </w:rPr>
              <w:lastRenderedPageBreak/>
              <w:t> </w:t>
            </w:r>
          </w:p>
        </w:tc>
        <w:tc>
          <w:tcPr>
            <w:tcW w:w="4381" w:type="dxa"/>
            <w:vMerge w:val="restart"/>
            <w:vAlign w:val="center"/>
            <w:hideMark/>
          </w:tcPr>
          <w:p w14:paraId="59F71FE2" w14:textId="77777777" w:rsidR="008E26AA" w:rsidRPr="009B5475" w:rsidRDefault="008E26AA" w:rsidP="0012456F">
            <w:pPr>
              <w:rPr>
                <w:color w:val="000000"/>
                <w:sz w:val="18"/>
                <w:szCs w:val="18"/>
              </w:rPr>
            </w:pPr>
            <w:r w:rsidRPr="009B5475">
              <w:rPr>
                <w:color w:val="FF0000"/>
                <w:sz w:val="18"/>
                <w:szCs w:val="18"/>
              </w:rPr>
              <w:t>- Rà soát toàn bộ các Hợp đồng, văn bản liên quan đến việc ký kết, thực hiện Hợp đồng để dự báo các rủi ro, khiếu nại, tranh chấp có thể có trong tương lai và đánh giá mức độ nghiêm trọng của các khiếu nại, tranh chấp đã phát sinh.</w:t>
            </w:r>
            <w:r w:rsidRPr="009B5475">
              <w:rPr>
                <w:color w:val="FF0000"/>
                <w:sz w:val="18"/>
                <w:szCs w:val="18"/>
              </w:rPr>
              <w:br/>
              <w:t>- Xây dựng quy trình xử lý các khiếu nại, tranh chấp với nhà thầu và các tổ chức, cá nhân khác.</w:t>
            </w:r>
            <w:r w:rsidRPr="009B5475">
              <w:rPr>
                <w:color w:val="000000"/>
                <w:sz w:val="18"/>
                <w:szCs w:val="18"/>
              </w:rPr>
              <w:br/>
              <w:t xml:space="preserve"> - Xây dựng quy trình thu thập chứng cứ, tài liệu để phục vụ cho công tác giải quyết các rủi ro, tranh chấp đang diễn ra và phát sinh trong tương lai.</w:t>
            </w:r>
            <w:r w:rsidRPr="009B5475">
              <w:rPr>
                <w:color w:val="000000"/>
                <w:sz w:val="18"/>
                <w:szCs w:val="18"/>
              </w:rPr>
              <w:br/>
              <w:t xml:space="preserve">- Xây dựng Cơ sở dữ liệu hợp đồng của Dự án, chuẩn hóa các biểu mẫu Biên bản thương thảo, Phụ lục hợp đồng, Nhận xét/Đánh giá nội dung, hình thức Phụ lục hợp đồng phù hợp với thông lệ quốc tế và tuân thủ quy định pháp luật Việt Nam về hợp đồng xây dựng. </w:t>
            </w:r>
            <w:r w:rsidRPr="009B5475">
              <w:rPr>
                <w:color w:val="000000"/>
                <w:sz w:val="18"/>
                <w:szCs w:val="18"/>
              </w:rPr>
              <w:br/>
              <w:t>- Rà soát phạm vi công việc, trách nhiệm của các bên liên quan trong việc hỗ trợ chủ đầu tư quản lý Hợp đồng, giải quyết xung đột, tranh chấp với các Nhà thầu thực hiện các gói thầu của Dự án.</w:t>
            </w:r>
            <w:r w:rsidRPr="009B5475">
              <w:rPr>
                <w:color w:val="000000"/>
                <w:sz w:val="18"/>
                <w:szCs w:val="18"/>
              </w:rPr>
              <w:br/>
              <w:t>- Hỗ trợ Phối hợp với chủ đầu tư, các đơn vị liên quan để thu thập thông tin, nghiên cứu, rà soát toàn bộ các tài liệu, các quy định của hợp đồng và các quy định của Luật áp dụng liên quan đến vụ việc tranh chấp theo yêu cầu của chủ đầu tư và/hoặc được nêu trong Đơn khởi kiện.</w:t>
            </w:r>
            <w:r w:rsidRPr="009B5475">
              <w:rPr>
                <w:color w:val="000000"/>
                <w:sz w:val="18"/>
                <w:szCs w:val="18"/>
              </w:rPr>
              <w:br/>
            </w:r>
            <w:r w:rsidRPr="009B5475">
              <w:rPr>
                <w:color w:val="000000"/>
                <w:sz w:val="18"/>
                <w:szCs w:val="18"/>
              </w:rPr>
              <w:lastRenderedPageBreak/>
              <w:t>- Rà soát hồ sơ hợp đồng, các văn bản trao đổi giữa chủ đầu tư và nhà thầu.</w:t>
            </w:r>
            <w:r w:rsidRPr="009B5475">
              <w:rPr>
                <w:color w:val="000000"/>
                <w:sz w:val="18"/>
                <w:szCs w:val="18"/>
              </w:rPr>
              <w:br/>
              <w:t>- Tư vấn và Hỗ trợ, xác định cụ thể các vấn đề tồn tại của mỗi hợp đồng. Chuẩn bị một Bản đánh giá chi tiết về nguyên nhân khách quan, chủ quan; yếu tố lỗi của các Bên; các phương án giải quyết vụ việc; mức độ thiệt hại; các chi phí dự kiến mà Chủ đầu tư có thể phải chi trả; các hành động phù hợp nên/phải thực hiện của Chủ đầu tư. Chuẩn bị chứng cứ, tài liệu cần thiết theo Quy trình thu thập chứng cứ và phù hợp với phương án khuyến nghị được Chủ đầu tư chấp thuận để bảo vệ quyền và lợi ích của Chủ đầu tư. Thu thập các chứng cứ tài liệu khi Chủ đầu tư xử lý các nhà thầu và mức phạt cụ thể theo ợp đồng đã ký.</w:t>
            </w:r>
          </w:p>
        </w:tc>
        <w:tc>
          <w:tcPr>
            <w:tcW w:w="817" w:type="dxa"/>
            <w:vAlign w:val="center"/>
            <w:hideMark/>
          </w:tcPr>
          <w:p w14:paraId="788F0B32" w14:textId="77777777" w:rsidR="008E26AA" w:rsidRPr="009B5475" w:rsidRDefault="008E26AA" w:rsidP="0012456F">
            <w:pPr>
              <w:jc w:val="center"/>
              <w:rPr>
                <w:color w:val="000000"/>
                <w:sz w:val="18"/>
                <w:szCs w:val="18"/>
              </w:rPr>
            </w:pPr>
            <w:r w:rsidRPr="009B5475">
              <w:rPr>
                <w:color w:val="000000"/>
                <w:sz w:val="18"/>
                <w:szCs w:val="18"/>
              </w:rPr>
              <w:lastRenderedPageBreak/>
              <w:t>Thời gian (ngày)</w:t>
            </w:r>
          </w:p>
        </w:tc>
        <w:tc>
          <w:tcPr>
            <w:tcW w:w="1837" w:type="dxa"/>
            <w:vAlign w:val="center"/>
            <w:hideMark/>
          </w:tcPr>
          <w:p w14:paraId="22AD8529" w14:textId="77777777" w:rsidR="008E26AA" w:rsidRPr="009B5475" w:rsidRDefault="008E26AA" w:rsidP="0012456F">
            <w:pPr>
              <w:jc w:val="center"/>
              <w:rPr>
                <w:color w:val="000000"/>
                <w:sz w:val="18"/>
                <w:szCs w:val="18"/>
              </w:rPr>
            </w:pPr>
            <w:r w:rsidRPr="009B5475">
              <w:rPr>
                <w:color w:val="000000"/>
                <w:sz w:val="18"/>
                <w:szCs w:val="18"/>
              </w:rPr>
              <w:t>25</w:t>
            </w:r>
          </w:p>
        </w:tc>
        <w:tc>
          <w:tcPr>
            <w:tcW w:w="2307" w:type="dxa"/>
            <w:vAlign w:val="center"/>
            <w:hideMark/>
          </w:tcPr>
          <w:p w14:paraId="75DA4371" w14:textId="77777777" w:rsidR="008E26AA" w:rsidRPr="009B5475" w:rsidRDefault="008E26AA" w:rsidP="0012456F">
            <w:pPr>
              <w:jc w:val="center"/>
              <w:rPr>
                <w:color w:val="000000"/>
                <w:sz w:val="18"/>
                <w:szCs w:val="18"/>
              </w:rPr>
            </w:pPr>
            <w:r w:rsidRPr="009B5475">
              <w:rPr>
                <w:color w:val="000000"/>
                <w:sz w:val="18"/>
                <w:szCs w:val="18"/>
              </w:rPr>
              <w:t>25</w:t>
            </w:r>
          </w:p>
        </w:tc>
        <w:tc>
          <w:tcPr>
            <w:tcW w:w="2661" w:type="dxa"/>
            <w:vAlign w:val="center"/>
            <w:hideMark/>
          </w:tcPr>
          <w:p w14:paraId="515A462D" w14:textId="77777777" w:rsidR="008E26AA" w:rsidRPr="009B5475" w:rsidRDefault="008E26AA" w:rsidP="0012456F">
            <w:pPr>
              <w:jc w:val="center"/>
              <w:rPr>
                <w:color w:val="000000"/>
                <w:sz w:val="18"/>
                <w:szCs w:val="18"/>
              </w:rPr>
            </w:pPr>
            <w:r w:rsidRPr="009B5475">
              <w:rPr>
                <w:color w:val="000000"/>
                <w:sz w:val="18"/>
                <w:szCs w:val="18"/>
              </w:rPr>
              <w:t>25</w:t>
            </w:r>
          </w:p>
        </w:tc>
        <w:tc>
          <w:tcPr>
            <w:tcW w:w="0" w:type="auto"/>
            <w:vAlign w:val="center"/>
            <w:hideMark/>
          </w:tcPr>
          <w:p w14:paraId="0F431D91" w14:textId="77777777" w:rsidR="008E26AA" w:rsidRPr="009B5475" w:rsidRDefault="008E26AA" w:rsidP="0012456F">
            <w:pPr>
              <w:jc w:val="center"/>
              <w:rPr>
                <w:color w:val="000000"/>
                <w:sz w:val="18"/>
                <w:szCs w:val="18"/>
              </w:rPr>
            </w:pPr>
            <w:r w:rsidRPr="009B5475">
              <w:rPr>
                <w:color w:val="000000"/>
                <w:sz w:val="18"/>
                <w:szCs w:val="18"/>
              </w:rPr>
              <w:t>25</w:t>
            </w:r>
          </w:p>
        </w:tc>
      </w:tr>
      <w:tr w:rsidR="008E26AA" w:rsidRPr="009B5475" w14:paraId="400EAED9" w14:textId="77777777" w:rsidTr="0012456F">
        <w:trPr>
          <w:trHeight w:val="7515"/>
        </w:trPr>
        <w:tc>
          <w:tcPr>
            <w:tcW w:w="0" w:type="auto"/>
            <w:vMerge/>
            <w:vAlign w:val="center"/>
            <w:hideMark/>
          </w:tcPr>
          <w:p w14:paraId="40A6E673" w14:textId="77777777" w:rsidR="008E26AA" w:rsidRPr="009B5475" w:rsidRDefault="008E26AA" w:rsidP="0012456F">
            <w:pPr>
              <w:jc w:val="left"/>
              <w:rPr>
                <w:color w:val="000000"/>
                <w:sz w:val="18"/>
                <w:szCs w:val="18"/>
              </w:rPr>
            </w:pPr>
          </w:p>
        </w:tc>
        <w:tc>
          <w:tcPr>
            <w:tcW w:w="4381" w:type="dxa"/>
            <w:vMerge/>
            <w:vAlign w:val="center"/>
            <w:hideMark/>
          </w:tcPr>
          <w:p w14:paraId="5DE399CD" w14:textId="77777777" w:rsidR="008E26AA" w:rsidRPr="009B5475" w:rsidRDefault="008E26AA" w:rsidP="0012456F">
            <w:pPr>
              <w:jc w:val="left"/>
              <w:rPr>
                <w:color w:val="000000"/>
                <w:sz w:val="18"/>
                <w:szCs w:val="18"/>
              </w:rPr>
            </w:pPr>
          </w:p>
        </w:tc>
        <w:tc>
          <w:tcPr>
            <w:tcW w:w="817" w:type="dxa"/>
            <w:vAlign w:val="center"/>
            <w:hideMark/>
          </w:tcPr>
          <w:p w14:paraId="7F902702" w14:textId="77777777" w:rsidR="008E26AA" w:rsidRPr="009B5475" w:rsidRDefault="008E26AA" w:rsidP="0012456F">
            <w:pPr>
              <w:jc w:val="center"/>
              <w:rPr>
                <w:color w:val="000000"/>
                <w:sz w:val="18"/>
                <w:szCs w:val="18"/>
              </w:rPr>
            </w:pPr>
            <w:r w:rsidRPr="009B5475">
              <w:rPr>
                <w:color w:val="000000"/>
                <w:sz w:val="18"/>
                <w:szCs w:val="18"/>
              </w:rPr>
              <w:t>Nhiệm vụ</w:t>
            </w:r>
          </w:p>
        </w:tc>
        <w:tc>
          <w:tcPr>
            <w:tcW w:w="1837" w:type="dxa"/>
            <w:hideMark/>
          </w:tcPr>
          <w:p w14:paraId="58357A40" w14:textId="77777777" w:rsidR="008E26AA" w:rsidRPr="009B5475" w:rsidRDefault="008E26AA" w:rsidP="0012456F">
            <w:pPr>
              <w:rPr>
                <w:color w:val="000000"/>
                <w:sz w:val="18"/>
                <w:szCs w:val="18"/>
              </w:rPr>
            </w:pPr>
            <w:r w:rsidRPr="009B5475">
              <w:rPr>
                <w:color w:val="000000"/>
                <w:sz w:val="18"/>
                <w:szCs w:val="18"/>
              </w:rPr>
              <w:t>1. Chỉ đạo chung nhiệm vụ gói thầu, hướng dẫn các thành viên về định hướng, cách thức thực hiện.</w:t>
            </w:r>
            <w:r w:rsidRPr="009B5475">
              <w:rPr>
                <w:color w:val="000000"/>
                <w:sz w:val="18"/>
                <w:szCs w:val="18"/>
              </w:rPr>
              <w:br/>
              <w:t>2. Tham gia các cuộc họp quan trọng với Ban lãnh đạo và các cuộc họp đàm phán với nhà thầu.</w:t>
            </w:r>
            <w:r w:rsidRPr="009B5475">
              <w:rPr>
                <w:color w:val="000000"/>
                <w:sz w:val="18"/>
                <w:szCs w:val="18"/>
              </w:rPr>
              <w:br/>
              <w:t>3. Định hướng, nghiên cứu các giải pháp tư vấn và các tình huống phát sinh.</w:t>
            </w:r>
            <w:r w:rsidRPr="009B5475">
              <w:rPr>
                <w:color w:val="000000"/>
                <w:sz w:val="18"/>
                <w:szCs w:val="18"/>
              </w:rPr>
              <w:br/>
              <w:t>4. Thống nhất phương án tư vấn tối ưu và các biện pháp phòng tránh rủi ro.</w:t>
            </w:r>
            <w:r w:rsidRPr="009B5475">
              <w:rPr>
                <w:color w:val="000000"/>
                <w:sz w:val="18"/>
                <w:szCs w:val="18"/>
              </w:rPr>
              <w:br/>
              <w:t>5. Tiến hành các nhiệm vụ khác có liên quan đến tư vấn pháp lý khi được yêu cầu trong phạm vi Dự án</w:t>
            </w:r>
          </w:p>
        </w:tc>
        <w:tc>
          <w:tcPr>
            <w:tcW w:w="2307" w:type="dxa"/>
            <w:hideMark/>
          </w:tcPr>
          <w:p w14:paraId="169FD347" w14:textId="77777777" w:rsidR="008E26AA" w:rsidRPr="009B5475" w:rsidRDefault="008E26AA" w:rsidP="0012456F">
            <w:pPr>
              <w:rPr>
                <w:color w:val="000000"/>
                <w:sz w:val="18"/>
                <w:szCs w:val="18"/>
              </w:rPr>
            </w:pPr>
            <w:r w:rsidRPr="009B5475">
              <w:rPr>
                <w:color w:val="000000"/>
                <w:sz w:val="18"/>
                <w:szCs w:val="18"/>
              </w:rPr>
              <w:t>1. Tham mưu, đóng góp ý kiến và tham gia rà soát sản phẩm dự án liên quan đến chuyên môn ngành theo yêu cầu của của Tư vấn trưởng.</w:t>
            </w:r>
            <w:r w:rsidRPr="009B5475">
              <w:rPr>
                <w:color w:val="000000"/>
                <w:sz w:val="18"/>
                <w:szCs w:val="18"/>
              </w:rPr>
              <w:br/>
              <w:t>2. Tham gia đóng góp ý kiến chuyên ngành với đội ngũ thực hiện dự án trong quá trình thiết kế các sản phẩm của dự án.</w:t>
            </w:r>
            <w:r w:rsidRPr="009B5475">
              <w:rPr>
                <w:color w:val="000000"/>
                <w:sz w:val="18"/>
                <w:szCs w:val="18"/>
              </w:rPr>
              <w:br/>
              <w:t>3. Đề xuất phương án giải quyết và các tình huống xảy ra.</w:t>
            </w:r>
            <w:r w:rsidRPr="009B5475">
              <w:rPr>
                <w:color w:val="000000"/>
                <w:sz w:val="18"/>
                <w:szCs w:val="18"/>
              </w:rPr>
              <w:br/>
              <w:t>4. Tiến hành các nhiệm vụ khác có liên quan đến tư vấn pháp lý khi được yêu cầu trong phạm vi Dự án.</w:t>
            </w:r>
          </w:p>
        </w:tc>
        <w:tc>
          <w:tcPr>
            <w:tcW w:w="2661" w:type="dxa"/>
            <w:hideMark/>
          </w:tcPr>
          <w:p w14:paraId="0C78FF19" w14:textId="77777777" w:rsidR="008E26AA" w:rsidRPr="009B5475" w:rsidRDefault="008E26AA" w:rsidP="0012456F">
            <w:pPr>
              <w:spacing w:after="260"/>
              <w:rPr>
                <w:color w:val="000000"/>
                <w:sz w:val="18"/>
                <w:szCs w:val="18"/>
              </w:rPr>
            </w:pPr>
            <w:r w:rsidRPr="009B5475">
              <w:rPr>
                <w:color w:val="000000"/>
                <w:sz w:val="18"/>
                <w:szCs w:val="18"/>
              </w:rPr>
              <w:t>1. Trực tiếp thực hiện các buổi thảo luận, tổng hợp, phân tích thông tin, đề xuất giải pháp.</w:t>
            </w:r>
            <w:r w:rsidRPr="009B5475">
              <w:rPr>
                <w:color w:val="000000"/>
                <w:sz w:val="18"/>
                <w:szCs w:val="18"/>
              </w:rPr>
              <w:br/>
              <w:t xml:space="preserve">  2. Tham gia đóng góp ý kiến </w:t>
            </w:r>
            <w:r w:rsidRPr="009B5475">
              <w:rPr>
                <w:color w:val="000000"/>
                <w:sz w:val="18"/>
                <w:szCs w:val="18"/>
              </w:rPr>
              <w:br/>
              <w:t>3. Tiến hành các nhiệm vụ tư vấn trực tiếp</w:t>
            </w:r>
            <w:r w:rsidRPr="009B5475">
              <w:rPr>
                <w:color w:val="000000"/>
                <w:sz w:val="18"/>
                <w:szCs w:val="18"/>
              </w:rPr>
              <w:br/>
              <w:t>4. Đề xuất phương án giải quyết và các tình huống xảy ra.</w:t>
            </w:r>
          </w:p>
        </w:tc>
        <w:tc>
          <w:tcPr>
            <w:tcW w:w="0" w:type="auto"/>
            <w:hideMark/>
          </w:tcPr>
          <w:p w14:paraId="18DF0D52" w14:textId="77777777" w:rsidR="008E26AA" w:rsidRPr="009B5475" w:rsidRDefault="008E26AA" w:rsidP="0012456F">
            <w:pPr>
              <w:spacing w:after="260"/>
              <w:rPr>
                <w:color w:val="000000"/>
                <w:sz w:val="18"/>
                <w:szCs w:val="18"/>
              </w:rPr>
            </w:pPr>
            <w:r w:rsidRPr="009B5475">
              <w:rPr>
                <w:color w:val="000000"/>
                <w:sz w:val="18"/>
                <w:szCs w:val="18"/>
              </w:rPr>
              <w:t>1.Hỗ trợ thực hiện theo    phân công nhiệm vụ của tư vấn trưởng và hỗ trợ thực hiện các công việc của Tư vấn trưởng và Chuyên gia chính.</w:t>
            </w:r>
            <w:r w:rsidRPr="009B5475">
              <w:rPr>
                <w:color w:val="000000"/>
                <w:sz w:val="18"/>
                <w:szCs w:val="18"/>
              </w:rPr>
              <w:br/>
              <w:t xml:space="preserve"> 2. Tổng hợp tài liệu, ghi chú nội dung chính để báo cáo.</w:t>
            </w:r>
          </w:p>
        </w:tc>
      </w:tr>
      <w:tr w:rsidR="008E26AA" w:rsidRPr="009B5475" w14:paraId="4ECBE734" w14:textId="77777777" w:rsidTr="0012456F">
        <w:trPr>
          <w:trHeight w:val="675"/>
        </w:trPr>
        <w:tc>
          <w:tcPr>
            <w:tcW w:w="0" w:type="auto"/>
            <w:vAlign w:val="center"/>
            <w:hideMark/>
          </w:tcPr>
          <w:p w14:paraId="0E568D2E" w14:textId="77777777" w:rsidR="008E26AA" w:rsidRPr="009B5475" w:rsidRDefault="008E26AA" w:rsidP="0012456F">
            <w:pPr>
              <w:jc w:val="center"/>
              <w:rPr>
                <w:b/>
                <w:bCs/>
                <w:color w:val="000000"/>
                <w:sz w:val="18"/>
                <w:szCs w:val="18"/>
              </w:rPr>
            </w:pPr>
            <w:r w:rsidRPr="009B5475">
              <w:rPr>
                <w:b/>
                <w:bCs/>
                <w:color w:val="000000"/>
                <w:sz w:val="18"/>
                <w:szCs w:val="18"/>
              </w:rPr>
              <w:t>2</w:t>
            </w:r>
          </w:p>
        </w:tc>
        <w:tc>
          <w:tcPr>
            <w:tcW w:w="4381" w:type="dxa"/>
            <w:vAlign w:val="center"/>
            <w:hideMark/>
          </w:tcPr>
          <w:p w14:paraId="2972E917" w14:textId="77777777" w:rsidR="008E26AA" w:rsidRPr="009B5475" w:rsidRDefault="008E26AA" w:rsidP="0012456F">
            <w:pPr>
              <w:jc w:val="left"/>
              <w:rPr>
                <w:b/>
                <w:bCs/>
                <w:color w:val="000000"/>
                <w:sz w:val="18"/>
                <w:szCs w:val="18"/>
              </w:rPr>
            </w:pPr>
            <w:r w:rsidRPr="009B5475">
              <w:rPr>
                <w:b/>
                <w:bCs/>
                <w:color w:val="000000"/>
                <w:sz w:val="18"/>
                <w:szCs w:val="18"/>
              </w:rPr>
              <w:t>Giải quyết vấn đề</w:t>
            </w:r>
            <w:r w:rsidRPr="009B5475">
              <w:rPr>
                <w:b/>
                <w:bCs/>
                <w:color w:val="FF0000"/>
                <w:sz w:val="18"/>
                <w:szCs w:val="18"/>
              </w:rPr>
              <w:t xml:space="preserve"> (Thời gian làm việc tối đa dự kiến 120 ngày)</w:t>
            </w:r>
          </w:p>
        </w:tc>
        <w:tc>
          <w:tcPr>
            <w:tcW w:w="817" w:type="dxa"/>
            <w:vAlign w:val="center"/>
            <w:hideMark/>
          </w:tcPr>
          <w:p w14:paraId="3864E6DB" w14:textId="77777777" w:rsidR="008E26AA" w:rsidRPr="009B5475" w:rsidRDefault="008E26AA" w:rsidP="0012456F">
            <w:pPr>
              <w:jc w:val="center"/>
              <w:rPr>
                <w:color w:val="000000"/>
                <w:sz w:val="18"/>
                <w:szCs w:val="18"/>
              </w:rPr>
            </w:pPr>
            <w:r w:rsidRPr="009B5475">
              <w:rPr>
                <w:color w:val="000000"/>
                <w:sz w:val="18"/>
                <w:szCs w:val="18"/>
              </w:rPr>
              <w:t> </w:t>
            </w:r>
          </w:p>
        </w:tc>
        <w:tc>
          <w:tcPr>
            <w:tcW w:w="1837" w:type="dxa"/>
            <w:vAlign w:val="center"/>
            <w:hideMark/>
          </w:tcPr>
          <w:p w14:paraId="11F92EB0" w14:textId="77777777" w:rsidR="008E26AA" w:rsidRPr="009B5475" w:rsidRDefault="008E26AA" w:rsidP="0012456F">
            <w:pPr>
              <w:jc w:val="center"/>
              <w:rPr>
                <w:color w:val="000000"/>
                <w:sz w:val="18"/>
                <w:szCs w:val="18"/>
              </w:rPr>
            </w:pPr>
            <w:r w:rsidRPr="009B5475">
              <w:rPr>
                <w:color w:val="000000"/>
                <w:sz w:val="18"/>
                <w:szCs w:val="18"/>
              </w:rPr>
              <w:t> </w:t>
            </w:r>
          </w:p>
        </w:tc>
        <w:tc>
          <w:tcPr>
            <w:tcW w:w="2307" w:type="dxa"/>
            <w:vAlign w:val="center"/>
            <w:hideMark/>
          </w:tcPr>
          <w:p w14:paraId="1F80C239" w14:textId="77777777" w:rsidR="008E26AA" w:rsidRPr="009B5475" w:rsidRDefault="008E26AA" w:rsidP="0012456F">
            <w:pPr>
              <w:jc w:val="center"/>
              <w:rPr>
                <w:color w:val="000000"/>
                <w:sz w:val="18"/>
                <w:szCs w:val="18"/>
              </w:rPr>
            </w:pPr>
            <w:r w:rsidRPr="009B5475">
              <w:rPr>
                <w:color w:val="000000"/>
                <w:sz w:val="18"/>
                <w:szCs w:val="18"/>
              </w:rPr>
              <w:t> </w:t>
            </w:r>
          </w:p>
        </w:tc>
        <w:tc>
          <w:tcPr>
            <w:tcW w:w="2661" w:type="dxa"/>
            <w:vAlign w:val="center"/>
            <w:hideMark/>
          </w:tcPr>
          <w:p w14:paraId="29A7C599" w14:textId="77777777" w:rsidR="008E26AA" w:rsidRPr="009B5475" w:rsidRDefault="008E26AA" w:rsidP="0012456F">
            <w:pPr>
              <w:jc w:val="left"/>
              <w:rPr>
                <w:color w:val="000000"/>
                <w:sz w:val="18"/>
                <w:szCs w:val="18"/>
              </w:rPr>
            </w:pPr>
            <w:r w:rsidRPr="009B5475">
              <w:rPr>
                <w:color w:val="000000"/>
                <w:sz w:val="18"/>
                <w:szCs w:val="18"/>
              </w:rPr>
              <w:t> </w:t>
            </w:r>
          </w:p>
        </w:tc>
        <w:tc>
          <w:tcPr>
            <w:tcW w:w="0" w:type="auto"/>
            <w:vAlign w:val="center"/>
            <w:hideMark/>
          </w:tcPr>
          <w:p w14:paraId="24543D99" w14:textId="77777777" w:rsidR="008E26AA" w:rsidRPr="009B5475" w:rsidRDefault="008E26AA" w:rsidP="0012456F">
            <w:pPr>
              <w:jc w:val="left"/>
              <w:rPr>
                <w:color w:val="000000"/>
                <w:sz w:val="18"/>
                <w:szCs w:val="18"/>
              </w:rPr>
            </w:pPr>
            <w:r w:rsidRPr="009B5475">
              <w:rPr>
                <w:color w:val="000000"/>
                <w:sz w:val="18"/>
                <w:szCs w:val="18"/>
              </w:rPr>
              <w:t> </w:t>
            </w:r>
          </w:p>
        </w:tc>
      </w:tr>
      <w:tr w:rsidR="008E26AA" w:rsidRPr="009B5475" w14:paraId="14DE351B" w14:textId="77777777" w:rsidTr="0012456F">
        <w:trPr>
          <w:trHeight w:val="675"/>
        </w:trPr>
        <w:tc>
          <w:tcPr>
            <w:tcW w:w="0" w:type="auto"/>
            <w:vAlign w:val="center"/>
            <w:hideMark/>
          </w:tcPr>
          <w:p w14:paraId="7F71A0CF" w14:textId="77777777" w:rsidR="008E26AA" w:rsidRPr="009B5475" w:rsidRDefault="008E26AA" w:rsidP="0012456F">
            <w:pPr>
              <w:jc w:val="center"/>
              <w:rPr>
                <w:b/>
                <w:bCs/>
                <w:color w:val="000000"/>
                <w:sz w:val="18"/>
                <w:szCs w:val="18"/>
              </w:rPr>
            </w:pPr>
            <w:r w:rsidRPr="009B5475">
              <w:rPr>
                <w:b/>
                <w:bCs/>
                <w:color w:val="000000"/>
                <w:sz w:val="18"/>
                <w:szCs w:val="18"/>
              </w:rPr>
              <w:t>2.1</w:t>
            </w:r>
          </w:p>
        </w:tc>
        <w:tc>
          <w:tcPr>
            <w:tcW w:w="4381" w:type="dxa"/>
            <w:vAlign w:val="center"/>
            <w:hideMark/>
          </w:tcPr>
          <w:p w14:paraId="45332D1F" w14:textId="77777777" w:rsidR="008E26AA" w:rsidRPr="009B5475" w:rsidRDefault="008E26AA" w:rsidP="0012456F">
            <w:pPr>
              <w:jc w:val="left"/>
              <w:rPr>
                <w:b/>
                <w:bCs/>
                <w:color w:val="000000"/>
                <w:sz w:val="18"/>
                <w:szCs w:val="18"/>
              </w:rPr>
            </w:pPr>
            <w:r w:rsidRPr="009B5475">
              <w:rPr>
                <w:b/>
                <w:bCs/>
                <w:color w:val="000000"/>
                <w:sz w:val="18"/>
                <w:szCs w:val="18"/>
              </w:rPr>
              <w:t>Nội dung công việc</w:t>
            </w:r>
          </w:p>
        </w:tc>
        <w:tc>
          <w:tcPr>
            <w:tcW w:w="817" w:type="dxa"/>
            <w:vAlign w:val="center"/>
            <w:hideMark/>
          </w:tcPr>
          <w:p w14:paraId="5756C4EB" w14:textId="77777777" w:rsidR="008E26AA" w:rsidRPr="009B5475" w:rsidRDefault="008E26AA" w:rsidP="0012456F">
            <w:pPr>
              <w:jc w:val="center"/>
              <w:rPr>
                <w:color w:val="000000"/>
                <w:sz w:val="18"/>
                <w:szCs w:val="18"/>
              </w:rPr>
            </w:pPr>
            <w:r w:rsidRPr="009B5475">
              <w:rPr>
                <w:color w:val="000000"/>
                <w:sz w:val="18"/>
                <w:szCs w:val="18"/>
              </w:rPr>
              <w:t> </w:t>
            </w:r>
          </w:p>
        </w:tc>
        <w:tc>
          <w:tcPr>
            <w:tcW w:w="1837" w:type="dxa"/>
            <w:vAlign w:val="center"/>
            <w:hideMark/>
          </w:tcPr>
          <w:p w14:paraId="36CD503A" w14:textId="77777777" w:rsidR="008E26AA" w:rsidRPr="009B5475" w:rsidRDefault="008E26AA" w:rsidP="0012456F">
            <w:pPr>
              <w:jc w:val="center"/>
              <w:rPr>
                <w:color w:val="000000"/>
                <w:sz w:val="18"/>
                <w:szCs w:val="18"/>
              </w:rPr>
            </w:pPr>
            <w:r w:rsidRPr="009B5475">
              <w:rPr>
                <w:color w:val="000000"/>
                <w:sz w:val="18"/>
                <w:szCs w:val="18"/>
              </w:rPr>
              <w:t> </w:t>
            </w:r>
          </w:p>
        </w:tc>
        <w:tc>
          <w:tcPr>
            <w:tcW w:w="2307" w:type="dxa"/>
            <w:vAlign w:val="center"/>
            <w:hideMark/>
          </w:tcPr>
          <w:p w14:paraId="7D8B8746" w14:textId="77777777" w:rsidR="008E26AA" w:rsidRPr="009B5475" w:rsidRDefault="008E26AA" w:rsidP="0012456F">
            <w:pPr>
              <w:jc w:val="center"/>
              <w:rPr>
                <w:color w:val="000000"/>
                <w:sz w:val="18"/>
                <w:szCs w:val="18"/>
              </w:rPr>
            </w:pPr>
            <w:r w:rsidRPr="009B5475">
              <w:rPr>
                <w:color w:val="000000"/>
                <w:sz w:val="18"/>
                <w:szCs w:val="18"/>
              </w:rPr>
              <w:t> </w:t>
            </w:r>
          </w:p>
        </w:tc>
        <w:tc>
          <w:tcPr>
            <w:tcW w:w="2661" w:type="dxa"/>
            <w:vAlign w:val="center"/>
            <w:hideMark/>
          </w:tcPr>
          <w:p w14:paraId="6CD19033" w14:textId="77777777" w:rsidR="008E26AA" w:rsidRPr="009B5475" w:rsidRDefault="008E26AA" w:rsidP="0012456F">
            <w:pPr>
              <w:jc w:val="left"/>
              <w:rPr>
                <w:color w:val="000000"/>
                <w:sz w:val="18"/>
                <w:szCs w:val="18"/>
              </w:rPr>
            </w:pPr>
            <w:r w:rsidRPr="009B5475">
              <w:rPr>
                <w:color w:val="000000"/>
                <w:sz w:val="18"/>
                <w:szCs w:val="18"/>
              </w:rPr>
              <w:t> </w:t>
            </w:r>
          </w:p>
        </w:tc>
        <w:tc>
          <w:tcPr>
            <w:tcW w:w="0" w:type="auto"/>
            <w:vAlign w:val="center"/>
            <w:hideMark/>
          </w:tcPr>
          <w:p w14:paraId="3E95D376" w14:textId="77777777" w:rsidR="008E26AA" w:rsidRPr="009B5475" w:rsidRDefault="008E26AA" w:rsidP="0012456F">
            <w:pPr>
              <w:jc w:val="left"/>
              <w:rPr>
                <w:color w:val="000000"/>
                <w:sz w:val="18"/>
                <w:szCs w:val="18"/>
              </w:rPr>
            </w:pPr>
            <w:r w:rsidRPr="009B5475">
              <w:rPr>
                <w:color w:val="000000"/>
                <w:sz w:val="18"/>
                <w:szCs w:val="18"/>
              </w:rPr>
              <w:t> </w:t>
            </w:r>
          </w:p>
        </w:tc>
      </w:tr>
      <w:tr w:rsidR="008E26AA" w:rsidRPr="009B5475" w14:paraId="61151EB3" w14:textId="77777777" w:rsidTr="0012456F">
        <w:trPr>
          <w:trHeight w:val="525"/>
        </w:trPr>
        <w:tc>
          <w:tcPr>
            <w:tcW w:w="0" w:type="auto"/>
            <w:vMerge w:val="restart"/>
            <w:vAlign w:val="center"/>
            <w:hideMark/>
          </w:tcPr>
          <w:p w14:paraId="2BA7FB1E" w14:textId="77777777" w:rsidR="008E26AA" w:rsidRPr="009B5475" w:rsidRDefault="008E26AA" w:rsidP="0012456F">
            <w:pPr>
              <w:jc w:val="center"/>
              <w:rPr>
                <w:color w:val="000000"/>
                <w:sz w:val="18"/>
                <w:szCs w:val="18"/>
              </w:rPr>
            </w:pPr>
            <w:r w:rsidRPr="009B5475">
              <w:rPr>
                <w:color w:val="000000"/>
                <w:sz w:val="18"/>
                <w:szCs w:val="18"/>
              </w:rPr>
              <w:lastRenderedPageBreak/>
              <w:t> </w:t>
            </w:r>
          </w:p>
        </w:tc>
        <w:tc>
          <w:tcPr>
            <w:tcW w:w="4381" w:type="dxa"/>
            <w:vMerge w:val="restart"/>
            <w:vAlign w:val="center"/>
            <w:hideMark/>
          </w:tcPr>
          <w:p w14:paraId="66596B1D" w14:textId="77777777" w:rsidR="008E26AA" w:rsidRPr="009B5475" w:rsidRDefault="008E26AA" w:rsidP="0012456F">
            <w:pPr>
              <w:rPr>
                <w:color w:val="000000"/>
                <w:sz w:val="18"/>
                <w:szCs w:val="18"/>
              </w:rPr>
            </w:pPr>
            <w:r w:rsidRPr="009B5475">
              <w:rPr>
                <w:color w:val="000000"/>
                <w:sz w:val="18"/>
                <w:szCs w:val="18"/>
              </w:rPr>
              <w:t xml:space="preserve">- Tư vấn hỗ trợ các vấn đề pháp lý về quyền và nghĩa vụ của Chủ đầu tư đối với các yêu cầu, khiếu nại của Nhà thầu. </w:t>
            </w:r>
            <w:r w:rsidRPr="009B5475">
              <w:rPr>
                <w:color w:val="000000"/>
                <w:sz w:val="18"/>
                <w:szCs w:val="18"/>
              </w:rPr>
              <w:br/>
              <w:t>- Tư vấn pháp lý liên quan đến trách nhiệm của các nhà thầu do vi phạm các quy định về lập thiết kế, cung cấp thiết bị, vật tư và xây lắp, an toàn lao động,… theo từng yêu cầu bằng văn bản của Chủ đầu tư.</w:t>
            </w:r>
            <w:r w:rsidRPr="009B5475">
              <w:rPr>
                <w:color w:val="000000"/>
                <w:sz w:val="18"/>
                <w:szCs w:val="18"/>
              </w:rPr>
              <w:br/>
              <w:t>- Nhận định, dự báo các rủi ro tiềm ẩn hình thành trong tương lai và đề xuất giải pháp tối ưu cho Chủ đầu tư đối với từng nội dung cụ thể của từng hợp đồng. Trong đó, tư vấn chỉnh sửa, bổ sung các điều khoản của hợp đồng phù hợp quy định của pháp luật, phù hợp với quyền và nghĩa vụ của các bên theo hợp đồng đã ký kết.</w:t>
            </w:r>
            <w:r w:rsidRPr="009B5475">
              <w:rPr>
                <w:color w:val="000000"/>
                <w:sz w:val="18"/>
                <w:szCs w:val="18"/>
              </w:rPr>
              <w:br/>
              <w:t>- Đề xuất cho Chủ đầu tư những vấn đề cần lưu ý trong quá trình thực hiện Hợp đồng để đảm bảo tính tuân thủ Hợp đồng của Chủ đầu tư và các nhà thầu để hạn chế những trường hợp vi phạm có khả năng phát sinh khiếu nại, tranh chấp trong tương lai.</w:t>
            </w:r>
            <w:r w:rsidRPr="009B5475">
              <w:rPr>
                <w:color w:val="000000"/>
                <w:sz w:val="18"/>
                <w:szCs w:val="18"/>
              </w:rPr>
              <w:br/>
              <w:t>- Phối hợp với Chủ đầu tư và các bên liên quan tiến hành thương thảo, đàm phán với nhà thầu và giải đáp những thắc mắc của nhà thầu những nội dung liên quan đến vấn đề đang đàm phán.</w:t>
            </w:r>
            <w:r w:rsidRPr="009B5475">
              <w:rPr>
                <w:color w:val="000000"/>
                <w:sz w:val="18"/>
                <w:szCs w:val="18"/>
              </w:rPr>
              <w:br/>
              <w:t>- Tham dự các cuộc họp đột xuất (khi có yêu cầu từ Chủ đầu tư) giải quyết các vấn đề liên quan đến các điều kiện hợp đồng Dự án.</w:t>
            </w:r>
            <w:r w:rsidRPr="009B5475">
              <w:rPr>
                <w:color w:val="000000"/>
                <w:sz w:val="18"/>
                <w:szCs w:val="18"/>
              </w:rPr>
              <w:br/>
              <w:t>- Tham dự các cuộc họp đột xuất (khi có yêu cầu từ Chủ đầu tư) giải quyết các vấn đề liên quan đến các điều kiện hợp đồng Dự án.</w:t>
            </w:r>
            <w:r w:rsidRPr="009B5475">
              <w:rPr>
                <w:color w:val="000000"/>
                <w:sz w:val="18"/>
                <w:szCs w:val="18"/>
              </w:rPr>
              <w:br/>
              <w:t xml:space="preserve"> - Phối hợp với Chủ đầu tư để thu thập thông tin, làm rõ về các khiếu nại, yêu cầu của Nhà thầu.</w:t>
            </w:r>
          </w:p>
        </w:tc>
        <w:tc>
          <w:tcPr>
            <w:tcW w:w="817" w:type="dxa"/>
            <w:vAlign w:val="center"/>
            <w:hideMark/>
          </w:tcPr>
          <w:p w14:paraId="0F6F20BD" w14:textId="77777777" w:rsidR="008E26AA" w:rsidRPr="009B5475" w:rsidRDefault="008E26AA" w:rsidP="0012456F">
            <w:pPr>
              <w:jc w:val="center"/>
              <w:rPr>
                <w:color w:val="000000"/>
                <w:sz w:val="18"/>
                <w:szCs w:val="18"/>
              </w:rPr>
            </w:pPr>
            <w:r w:rsidRPr="009B5475">
              <w:rPr>
                <w:color w:val="000000"/>
                <w:sz w:val="18"/>
                <w:szCs w:val="18"/>
              </w:rPr>
              <w:t>Thời gian</w:t>
            </w:r>
          </w:p>
        </w:tc>
        <w:tc>
          <w:tcPr>
            <w:tcW w:w="1837" w:type="dxa"/>
            <w:vAlign w:val="center"/>
            <w:hideMark/>
          </w:tcPr>
          <w:p w14:paraId="3547A709" w14:textId="77777777" w:rsidR="008E26AA" w:rsidRPr="009B5475" w:rsidRDefault="008E26AA" w:rsidP="0012456F">
            <w:pPr>
              <w:jc w:val="center"/>
              <w:rPr>
                <w:color w:val="000000"/>
                <w:sz w:val="18"/>
                <w:szCs w:val="18"/>
              </w:rPr>
            </w:pPr>
            <w:r w:rsidRPr="009B5475">
              <w:rPr>
                <w:color w:val="000000"/>
                <w:sz w:val="18"/>
                <w:szCs w:val="18"/>
              </w:rPr>
              <w:t>120</w:t>
            </w:r>
          </w:p>
        </w:tc>
        <w:tc>
          <w:tcPr>
            <w:tcW w:w="2307" w:type="dxa"/>
            <w:vAlign w:val="center"/>
            <w:hideMark/>
          </w:tcPr>
          <w:p w14:paraId="18DFDCD6" w14:textId="77777777" w:rsidR="008E26AA" w:rsidRPr="009B5475" w:rsidRDefault="008E26AA" w:rsidP="0012456F">
            <w:pPr>
              <w:jc w:val="center"/>
              <w:rPr>
                <w:color w:val="000000"/>
                <w:sz w:val="18"/>
                <w:szCs w:val="18"/>
              </w:rPr>
            </w:pPr>
            <w:r w:rsidRPr="009B5475">
              <w:rPr>
                <w:color w:val="000000"/>
                <w:sz w:val="18"/>
                <w:szCs w:val="18"/>
              </w:rPr>
              <w:t>120</w:t>
            </w:r>
          </w:p>
        </w:tc>
        <w:tc>
          <w:tcPr>
            <w:tcW w:w="2661" w:type="dxa"/>
            <w:vAlign w:val="center"/>
            <w:hideMark/>
          </w:tcPr>
          <w:p w14:paraId="5F27CC0A" w14:textId="77777777" w:rsidR="008E26AA" w:rsidRPr="009B5475" w:rsidRDefault="008E26AA" w:rsidP="0012456F">
            <w:pPr>
              <w:jc w:val="center"/>
              <w:rPr>
                <w:color w:val="000000"/>
                <w:sz w:val="18"/>
                <w:szCs w:val="18"/>
              </w:rPr>
            </w:pPr>
            <w:r w:rsidRPr="009B5475">
              <w:rPr>
                <w:color w:val="000000"/>
                <w:sz w:val="18"/>
                <w:szCs w:val="18"/>
              </w:rPr>
              <w:t>120</w:t>
            </w:r>
          </w:p>
        </w:tc>
        <w:tc>
          <w:tcPr>
            <w:tcW w:w="0" w:type="auto"/>
            <w:vAlign w:val="center"/>
            <w:hideMark/>
          </w:tcPr>
          <w:p w14:paraId="14CB94B8" w14:textId="77777777" w:rsidR="008E26AA" w:rsidRPr="009B5475" w:rsidRDefault="008E26AA" w:rsidP="0012456F">
            <w:pPr>
              <w:jc w:val="center"/>
              <w:rPr>
                <w:color w:val="000000"/>
                <w:sz w:val="18"/>
                <w:szCs w:val="18"/>
              </w:rPr>
            </w:pPr>
            <w:r w:rsidRPr="009B5475">
              <w:rPr>
                <w:color w:val="000000"/>
                <w:sz w:val="18"/>
                <w:szCs w:val="18"/>
              </w:rPr>
              <w:t>120</w:t>
            </w:r>
          </w:p>
        </w:tc>
      </w:tr>
      <w:tr w:rsidR="008E26AA" w:rsidRPr="009B5475" w14:paraId="1713E15D" w14:textId="77777777" w:rsidTr="0012456F">
        <w:trPr>
          <w:trHeight w:val="6330"/>
        </w:trPr>
        <w:tc>
          <w:tcPr>
            <w:tcW w:w="0" w:type="auto"/>
            <w:vMerge/>
            <w:vAlign w:val="center"/>
            <w:hideMark/>
          </w:tcPr>
          <w:p w14:paraId="02479A4A" w14:textId="77777777" w:rsidR="008E26AA" w:rsidRPr="009B5475" w:rsidRDefault="008E26AA" w:rsidP="0012456F">
            <w:pPr>
              <w:jc w:val="left"/>
              <w:rPr>
                <w:color w:val="000000"/>
                <w:sz w:val="18"/>
                <w:szCs w:val="18"/>
              </w:rPr>
            </w:pPr>
          </w:p>
        </w:tc>
        <w:tc>
          <w:tcPr>
            <w:tcW w:w="4381" w:type="dxa"/>
            <w:vMerge/>
            <w:vAlign w:val="center"/>
            <w:hideMark/>
          </w:tcPr>
          <w:p w14:paraId="0FF6B385" w14:textId="77777777" w:rsidR="008E26AA" w:rsidRPr="009B5475" w:rsidRDefault="008E26AA" w:rsidP="0012456F">
            <w:pPr>
              <w:jc w:val="left"/>
              <w:rPr>
                <w:color w:val="000000"/>
                <w:sz w:val="18"/>
                <w:szCs w:val="18"/>
              </w:rPr>
            </w:pPr>
          </w:p>
        </w:tc>
        <w:tc>
          <w:tcPr>
            <w:tcW w:w="817" w:type="dxa"/>
            <w:vMerge w:val="restart"/>
            <w:vAlign w:val="center"/>
            <w:hideMark/>
          </w:tcPr>
          <w:p w14:paraId="0651B65C" w14:textId="77777777" w:rsidR="008E26AA" w:rsidRPr="009B5475" w:rsidRDefault="008E26AA" w:rsidP="0012456F">
            <w:pPr>
              <w:jc w:val="center"/>
              <w:rPr>
                <w:color w:val="000000"/>
                <w:sz w:val="18"/>
                <w:szCs w:val="18"/>
              </w:rPr>
            </w:pPr>
            <w:r w:rsidRPr="009B5475">
              <w:rPr>
                <w:color w:val="000000"/>
                <w:sz w:val="18"/>
                <w:szCs w:val="18"/>
              </w:rPr>
              <w:t>Nhiệm vụ</w:t>
            </w:r>
          </w:p>
        </w:tc>
        <w:tc>
          <w:tcPr>
            <w:tcW w:w="1837" w:type="dxa"/>
            <w:vMerge w:val="restart"/>
            <w:vAlign w:val="center"/>
            <w:hideMark/>
          </w:tcPr>
          <w:p w14:paraId="07CDA504" w14:textId="77777777" w:rsidR="008E26AA" w:rsidRPr="009B5475" w:rsidRDefault="008E26AA" w:rsidP="0012456F">
            <w:pPr>
              <w:jc w:val="center"/>
              <w:rPr>
                <w:color w:val="000000"/>
                <w:sz w:val="18"/>
                <w:szCs w:val="18"/>
              </w:rPr>
            </w:pPr>
            <w:r w:rsidRPr="009B5475">
              <w:rPr>
                <w:color w:val="000000"/>
                <w:sz w:val="18"/>
                <w:szCs w:val="18"/>
              </w:rPr>
              <w:t>1. Chỉ đạo chung nhiệm vụ gói thầu, hướng dẫn các thành viên về định hướng, cách thức thực hiện.</w:t>
            </w:r>
            <w:r w:rsidRPr="009B5475">
              <w:rPr>
                <w:color w:val="000000"/>
                <w:sz w:val="18"/>
                <w:szCs w:val="18"/>
              </w:rPr>
              <w:br w:type="page"/>
              <w:t>2. Tham gia các cuộc họp quan trọng với Ban lãnh đạo và các cuộc họp đàm phán với nhà thầu.</w:t>
            </w:r>
            <w:r w:rsidRPr="009B5475">
              <w:rPr>
                <w:color w:val="000000"/>
                <w:sz w:val="18"/>
                <w:szCs w:val="18"/>
              </w:rPr>
              <w:br w:type="page"/>
              <w:t>3. Định hướng, nghiên cứu các giải pháp tư vấn và các tình huống phát sinh.</w:t>
            </w:r>
            <w:r w:rsidRPr="009B5475">
              <w:rPr>
                <w:color w:val="000000"/>
                <w:sz w:val="18"/>
                <w:szCs w:val="18"/>
              </w:rPr>
              <w:br w:type="page"/>
              <w:t>4. Thống nhất phương án tư vấn tối ưu và các biện pháp phòng tránh rủi ro.</w:t>
            </w:r>
            <w:r w:rsidRPr="009B5475">
              <w:rPr>
                <w:color w:val="000000"/>
                <w:sz w:val="18"/>
                <w:szCs w:val="18"/>
              </w:rPr>
              <w:br w:type="page"/>
              <w:t>5. Tiến hành các nhiệm vụ khác có liên quan đến tư vấn pháp lý khi được yêu cầu trong phạm vi Dự án</w:t>
            </w:r>
          </w:p>
        </w:tc>
        <w:tc>
          <w:tcPr>
            <w:tcW w:w="2307" w:type="dxa"/>
            <w:vMerge w:val="restart"/>
            <w:vAlign w:val="center"/>
            <w:hideMark/>
          </w:tcPr>
          <w:p w14:paraId="774049C4" w14:textId="77777777" w:rsidR="008E26AA" w:rsidRPr="009B5475" w:rsidRDefault="008E26AA" w:rsidP="0012456F">
            <w:pPr>
              <w:jc w:val="center"/>
              <w:rPr>
                <w:color w:val="000000"/>
                <w:sz w:val="18"/>
                <w:szCs w:val="18"/>
              </w:rPr>
            </w:pPr>
            <w:r w:rsidRPr="009B5475">
              <w:rPr>
                <w:color w:val="000000"/>
                <w:sz w:val="18"/>
                <w:szCs w:val="18"/>
              </w:rPr>
              <w:t>1. Tham mưu, đóng góp ý kiến và tham gia rà soát sản phẩm dự án liên quan đến chuyên môn ngành theo yêu cầu của của Tư vấn trưởng.</w:t>
            </w:r>
            <w:r w:rsidRPr="009B5475">
              <w:rPr>
                <w:color w:val="000000"/>
                <w:sz w:val="18"/>
                <w:szCs w:val="18"/>
              </w:rPr>
              <w:br w:type="page"/>
              <w:t>2. Tham gia đóng góp ý kiến chuyên ngành với đội ngũ thực hiện dự án trong quá trình thiết kế các sản phẩm của dự án.</w:t>
            </w:r>
            <w:r w:rsidRPr="009B5475">
              <w:rPr>
                <w:color w:val="000000"/>
                <w:sz w:val="18"/>
                <w:szCs w:val="18"/>
              </w:rPr>
              <w:br w:type="page"/>
              <w:t>3. Đề xuất phương án giải quyết và các tình huống xảy ra.</w:t>
            </w:r>
            <w:r w:rsidRPr="009B5475">
              <w:rPr>
                <w:color w:val="000000"/>
                <w:sz w:val="18"/>
                <w:szCs w:val="18"/>
              </w:rPr>
              <w:br w:type="page"/>
              <w:t>4. Tiến hành các nhiệm vụ khác có liên quan đến tư vấn pháp lý khi được yêu cầu trong phạm vi Dự án.</w:t>
            </w:r>
          </w:p>
        </w:tc>
        <w:tc>
          <w:tcPr>
            <w:tcW w:w="2661" w:type="dxa"/>
            <w:vMerge w:val="restart"/>
            <w:vAlign w:val="center"/>
            <w:hideMark/>
          </w:tcPr>
          <w:p w14:paraId="785AD0B2" w14:textId="77777777" w:rsidR="008E26AA" w:rsidRPr="009B5475" w:rsidRDefault="008E26AA" w:rsidP="0012456F">
            <w:pPr>
              <w:jc w:val="center"/>
              <w:rPr>
                <w:color w:val="000000"/>
                <w:sz w:val="18"/>
                <w:szCs w:val="18"/>
              </w:rPr>
            </w:pPr>
            <w:r w:rsidRPr="009B5475">
              <w:rPr>
                <w:color w:val="000000"/>
                <w:sz w:val="18"/>
                <w:szCs w:val="18"/>
              </w:rPr>
              <w:t>1. Trực tiếp thực hiện các buổi thảo luận, tổng hợp, phân tích thông tin, đề xuất giải pháp.</w:t>
            </w:r>
            <w:r w:rsidRPr="009B5475">
              <w:rPr>
                <w:color w:val="000000"/>
                <w:sz w:val="18"/>
                <w:szCs w:val="18"/>
              </w:rPr>
              <w:br w:type="page"/>
              <w:t xml:space="preserve">  2. Tham gia đóng góp ý kiến </w:t>
            </w:r>
            <w:r w:rsidRPr="009B5475">
              <w:rPr>
                <w:color w:val="000000"/>
                <w:sz w:val="18"/>
                <w:szCs w:val="18"/>
              </w:rPr>
              <w:br w:type="page"/>
              <w:t>3. Tiến hành các nhiệm vụ tư vấn trực tiếp</w:t>
            </w:r>
            <w:r w:rsidRPr="009B5475">
              <w:rPr>
                <w:color w:val="000000"/>
                <w:sz w:val="18"/>
                <w:szCs w:val="18"/>
              </w:rPr>
              <w:br w:type="page"/>
              <w:t>4. Đề xuất phương án giải quyết và các tình huống xảy ra.</w:t>
            </w:r>
            <w:r w:rsidRPr="009B5475">
              <w:rPr>
                <w:color w:val="000000"/>
                <w:sz w:val="18"/>
                <w:szCs w:val="18"/>
              </w:rPr>
              <w:br w:type="page"/>
            </w:r>
          </w:p>
        </w:tc>
        <w:tc>
          <w:tcPr>
            <w:tcW w:w="0" w:type="auto"/>
            <w:vMerge w:val="restart"/>
            <w:vAlign w:val="center"/>
            <w:hideMark/>
          </w:tcPr>
          <w:p w14:paraId="4F053D77" w14:textId="77777777" w:rsidR="008E26AA" w:rsidRPr="009B5475" w:rsidRDefault="008E26AA" w:rsidP="0012456F">
            <w:pPr>
              <w:jc w:val="center"/>
              <w:rPr>
                <w:color w:val="000000"/>
                <w:sz w:val="18"/>
                <w:szCs w:val="18"/>
              </w:rPr>
            </w:pPr>
            <w:r w:rsidRPr="009B5475">
              <w:rPr>
                <w:color w:val="000000"/>
                <w:sz w:val="18"/>
                <w:szCs w:val="18"/>
              </w:rPr>
              <w:t>1.Hỗ trợ thực hiện theo    phân công nhiệm vụ của tư vấn trưởng và hỗ trợ thực hiện các công việc của Tư vấn trưởng và Chuyên gia chính.</w:t>
            </w:r>
            <w:r w:rsidRPr="009B5475">
              <w:rPr>
                <w:color w:val="000000"/>
                <w:sz w:val="18"/>
                <w:szCs w:val="18"/>
              </w:rPr>
              <w:br w:type="page"/>
              <w:t xml:space="preserve"> 2. Tổng hợp tài liệu, ghi chú nội dung chính để báo cáo.</w:t>
            </w:r>
          </w:p>
        </w:tc>
      </w:tr>
      <w:tr w:rsidR="008E26AA" w:rsidRPr="009B5475" w14:paraId="117C6996" w14:textId="77777777" w:rsidTr="0012456F">
        <w:trPr>
          <w:trHeight w:val="3630"/>
        </w:trPr>
        <w:tc>
          <w:tcPr>
            <w:tcW w:w="0" w:type="auto"/>
            <w:vAlign w:val="center"/>
            <w:hideMark/>
          </w:tcPr>
          <w:p w14:paraId="70B96C2C" w14:textId="77777777" w:rsidR="008E26AA" w:rsidRPr="009B5475" w:rsidRDefault="008E26AA" w:rsidP="0012456F">
            <w:pPr>
              <w:jc w:val="center"/>
              <w:rPr>
                <w:color w:val="000000"/>
                <w:sz w:val="18"/>
                <w:szCs w:val="18"/>
              </w:rPr>
            </w:pPr>
            <w:r w:rsidRPr="009B5475">
              <w:rPr>
                <w:color w:val="000000"/>
                <w:sz w:val="18"/>
                <w:szCs w:val="18"/>
              </w:rPr>
              <w:lastRenderedPageBreak/>
              <w:t> </w:t>
            </w:r>
          </w:p>
        </w:tc>
        <w:tc>
          <w:tcPr>
            <w:tcW w:w="4381" w:type="dxa"/>
            <w:vAlign w:val="center"/>
            <w:hideMark/>
          </w:tcPr>
          <w:p w14:paraId="1477C774" w14:textId="77777777" w:rsidR="008E26AA" w:rsidRPr="009B5475" w:rsidRDefault="008E26AA" w:rsidP="0012456F">
            <w:pPr>
              <w:rPr>
                <w:color w:val="000000"/>
                <w:sz w:val="18"/>
                <w:szCs w:val="18"/>
              </w:rPr>
            </w:pPr>
            <w:r w:rsidRPr="009B5475">
              <w:rPr>
                <w:color w:val="000000"/>
                <w:sz w:val="18"/>
                <w:szCs w:val="18"/>
              </w:rPr>
              <w:t>- Rà soát và có ý kiến đối với các công văn, văn bản, tài liệu trao đổi với các bên liên quan của Dự án, các hồ sơ trình bởi các Nhà thầu, kỹ sư Tư vấn đã thực hiện trước đó để sàng lọc những rủi ro pháp lý tiềm ẩn, các vấn đề quan trọng về thời hạn, chất lượng, chi phí,… tác động tiêu cực đến Dự án và phát sinh trách nhiệm của Chủ đầu tư.</w:t>
            </w:r>
            <w:r w:rsidRPr="009B5475">
              <w:rPr>
                <w:color w:val="000000"/>
                <w:sz w:val="18"/>
                <w:szCs w:val="18"/>
              </w:rPr>
              <w:br/>
              <w:t>- Tư vấn pháp lý và báo cáo rà soát, trả lời về các vấn đề pháp lý về nghĩa vụ của Chủ đầu tư đối với các yêu cầu, khiếu nại của Nhà thầu, đề xuất giải pháp tối ưu cho Chủ đầu tư, tham dự các cuộc họp giữa Chủ đầu tư với các nhà thầu xây lắp, tư vấn của Dự án và các cuộc họp đột xuất (khi có yêu cầu từ Chủ đầu tư) giải quyết các vấn đề liên quan đến các điều kiện hợp đồng của Dự án</w:t>
            </w:r>
            <w:r w:rsidRPr="009B5475">
              <w:rPr>
                <w:color w:val="000000"/>
                <w:sz w:val="18"/>
                <w:szCs w:val="18"/>
              </w:rPr>
              <w:br/>
              <w:t>- Tư vấn pháp lý về các thủ tục trong quá trình thực hiện đến chấm dứt hợp đồng; phương án, chiến lược để kết thúc hợp đồng, phù hợp quy định pháp luật và hạn chế tối đa các bất lợi cho Chủ đầu tư. án. Giải quyết vấn đề đối với vốn ODA</w:t>
            </w:r>
          </w:p>
        </w:tc>
        <w:tc>
          <w:tcPr>
            <w:tcW w:w="817" w:type="dxa"/>
            <w:vMerge/>
            <w:vAlign w:val="center"/>
            <w:hideMark/>
          </w:tcPr>
          <w:p w14:paraId="522B5D2B" w14:textId="77777777" w:rsidR="008E26AA" w:rsidRPr="009B5475" w:rsidRDefault="008E26AA" w:rsidP="0012456F">
            <w:pPr>
              <w:jc w:val="left"/>
              <w:rPr>
                <w:color w:val="000000"/>
                <w:sz w:val="18"/>
                <w:szCs w:val="18"/>
              </w:rPr>
            </w:pPr>
          </w:p>
        </w:tc>
        <w:tc>
          <w:tcPr>
            <w:tcW w:w="1837" w:type="dxa"/>
            <w:vMerge/>
            <w:vAlign w:val="center"/>
            <w:hideMark/>
          </w:tcPr>
          <w:p w14:paraId="64A22504" w14:textId="77777777" w:rsidR="008E26AA" w:rsidRPr="009B5475" w:rsidRDefault="008E26AA" w:rsidP="0012456F">
            <w:pPr>
              <w:jc w:val="left"/>
              <w:rPr>
                <w:color w:val="000000"/>
                <w:sz w:val="18"/>
                <w:szCs w:val="18"/>
              </w:rPr>
            </w:pPr>
          </w:p>
        </w:tc>
        <w:tc>
          <w:tcPr>
            <w:tcW w:w="2307" w:type="dxa"/>
            <w:vMerge/>
            <w:vAlign w:val="center"/>
            <w:hideMark/>
          </w:tcPr>
          <w:p w14:paraId="3B7307F5" w14:textId="77777777" w:rsidR="008E26AA" w:rsidRPr="009B5475" w:rsidRDefault="008E26AA" w:rsidP="0012456F">
            <w:pPr>
              <w:jc w:val="left"/>
              <w:rPr>
                <w:color w:val="000000"/>
                <w:sz w:val="18"/>
                <w:szCs w:val="18"/>
              </w:rPr>
            </w:pPr>
          </w:p>
        </w:tc>
        <w:tc>
          <w:tcPr>
            <w:tcW w:w="2661" w:type="dxa"/>
            <w:vMerge/>
            <w:vAlign w:val="center"/>
            <w:hideMark/>
          </w:tcPr>
          <w:p w14:paraId="4705255C" w14:textId="77777777" w:rsidR="008E26AA" w:rsidRPr="009B5475" w:rsidRDefault="008E26AA" w:rsidP="0012456F">
            <w:pPr>
              <w:jc w:val="left"/>
              <w:rPr>
                <w:color w:val="000000"/>
                <w:sz w:val="18"/>
                <w:szCs w:val="18"/>
              </w:rPr>
            </w:pPr>
          </w:p>
        </w:tc>
        <w:tc>
          <w:tcPr>
            <w:tcW w:w="0" w:type="auto"/>
            <w:vMerge/>
            <w:vAlign w:val="center"/>
            <w:hideMark/>
          </w:tcPr>
          <w:p w14:paraId="2B770EB8" w14:textId="77777777" w:rsidR="008E26AA" w:rsidRPr="009B5475" w:rsidRDefault="008E26AA" w:rsidP="0012456F">
            <w:pPr>
              <w:jc w:val="left"/>
              <w:rPr>
                <w:color w:val="000000"/>
                <w:sz w:val="18"/>
                <w:szCs w:val="18"/>
              </w:rPr>
            </w:pPr>
          </w:p>
        </w:tc>
      </w:tr>
      <w:tr w:rsidR="008E26AA" w:rsidRPr="009B5475" w14:paraId="4AAF6C06" w14:textId="77777777" w:rsidTr="0012456F">
        <w:trPr>
          <w:trHeight w:val="330"/>
        </w:trPr>
        <w:tc>
          <w:tcPr>
            <w:tcW w:w="0" w:type="auto"/>
            <w:vAlign w:val="center"/>
            <w:hideMark/>
          </w:tcPr>
          <w:p w14:paraId="6CEB5091" w14:textId="77777777" w:rsidR="008E26AA" w:rsidRPr="009B5475" w:rsidRDefault="008E26AA" w:rsidP="0012456F">
            <w:pPr>
              <w:jc w:val="center"/>
              <w:rPr>
                <w:b/>
                <w:bCs/>
                <w:color w:val="000000"/>
                <w:sz w:val="18"/>
                <w:szCs w:val="18"/>
              </w:rPr>
            </w:pPr>
            <w:r w:rsidRPr="009B5475">
              <w:rPr>
                <w:b/>
                <w:bCs/>
                <w:color w:val="000000"/>
                <w:sz w:val="18"/>
                <w:szCs w:val="18"/>
              </w:rPr>
              <w:t>2.2</w:t>
            </w:r>
          </w:p>
        </w:tc>
        <w:tc>
          <w:tcPr>
            <w:tcW w:w="4381" w:type="dxa"/>
            <w:vAlign w:val="center"/>
            <w:hideMark/>
          </w:tcPr>
          <w:p w14:paraId="1A7EC9E8" w14:textId="77777777" w:rsidR="008E26AA" w:rsidRPr="009B5475" w:rsidRDefault="008E26AA" w:rsidP="0012456F">
            <w:pPr>
              <w:rPr>
                <w:b/>
                <w:bCs/>
                <w:color w:val="000000"/>
                <w:sz w:val="18"/>
                <w:szCs w:val="18"/>
              </w:rPr>
            </w:pPr>
            <w:r w:rsidRPr="009B5475">
              <w:rPr>
                <w:b/>
                <w:bCs/>
                <w:color w:val="000000"/>
                <w:sz w:val="18"/>
                <w:szCs w:val="18"/>
              </w:rPr>
              <w:t>Chi tiết các vấn đề cần giải quyết (các sự vụ đã xảy ra)</w:t>
            </w:r>
          </w:p>
        </w:tc>
        <w:tc>
          <w:tcPr>
            <w:tcW w:w="817" w:type="dxa"/>
            <w:vAlign w:val="center"/>
            <w:hideMark/>
          </w:tcPr>
          <w:p w14:paraId="0D148D3F" w14:textId="77777777" w:rsidR="008E26AA" w:rsidRPr="009B5475" w:rsidRDefault="008E26AA" w:rsidP="0012456F">
            <w:pPr>
              <w:jc w:val="center"/>
              <w:rPr>
                <w:color w:val="000000"/>
                <w:sz w:val="18"/>
                <w:szCs w:val="18"/>
              </w:rPr>
            </w:pPr>
            <w:r w:rsidRPr="009B5475">
              <w:rPr>
                <w:color w:val="000000"/>
                <w:sz w:val="18"/>
                <w:szCs w:val="18"/>
              </w:rPr>
              <w:t> </w:t>
            </w:r>
          </w:p>
        </w:tc>
        <w:tc>
          <w:tcPr>
            <w:tcW w:w="1837" w:type="dxa"/>
            <w:hideMark/>
          </w:tcPr>
          <w:p w14:paraId="687B53B2" w14:textId="77777777" w:rsidR="008E26AA" w:rsidRPr="009B5475" w:rsidRDefault="008E26AA" w:rsidP="0012456F">
            <w:pPr>
              <w:rPr>
                <w:color w:val="000000"/>
                <w:sz w:val="18"/>
                <w:szCs w:val="18"/>
              </w:rPr>
            </w:pPr>
            <w:r w:rsidRPr="009B5475">
              <w:rPr>
                <w:color w:val="000000"/>
                <w:sz w:val="18"/>
                <w:szCs w:val="18"/>
              </w:rPr>
              <w:t> </w:t>
            </w:r>
          </w:p>
        </w:tc>
        <w:tc>
          <w:tcPr>
            <w:tcW w:w="2307" w:type="dxa"/>
            <w:hideMark/>
          </w:tcPr>
          <w:p w14:paraId="5E46BB23" w14:textId="77777777" w:rsidR="008E26AA" w:rsidRPr="009B5475" w:rsidRDefault="008E26AA" w:rsidP="0012456F">
            <w:pPr>
              <w:rPr>
                <w:color w:val="000000"/>
                <w:sz w:val="18"/>
                <w:szCs w:val="18"/>
              </w:rPr>
            </w:pPr>
            <w:r w:rsidRPr="009B5475">
              <w:rPr>
                <w:color w:val="000000"/>
                <w:sz w:val="18"/>
                <w:szCs w:val="18"/>
              </w:rPr>
              <w:t> </w:t>
            </w:r>
          </w:p>
        </w:tc>
        <w:tc>
          <w:tcPr>
            <w:tcW w:w="2661" w:type="dxa"/>
            <w:hideMark/>
          </w:tcPr>
          <w:p w14:paraId="5A8627FF" w14:textId="77777777" w:rsidR="008E26AA" w:rsidRPr="009B5475" w:rsidRDefault="008E26AA" w:rsidP="0012456F">
            <w:pPr>
              <w:rPr>
                <w:color w:val="000000"/>
                <w:sz w:val="18"/>
                <w:szCs w:val="18"/>
              </w:rPr>
            </w:pPr>
            <w:r w:rsidRPr="009B5475">
              <w:rPr>
                <w:color w:val="000000"/>
                <w:sz w:val="18"/>
                <w:szCs w:val="18"/>
              </w:rPr>
              <w:t> </w:t>
            </w:r>
          </w:p>
        </w:tc>
        <w:tc>
          <w:tcPr>
            <w:tcW w:w="0" w:type="auto"/>
            <w:hideMark/>
          </w:tcPr>
          <w:p w14:paraId="67B94C42" w14:textId="77777777" w:rsidR="008E26AA" w:rsidRPr="009B5475" w:rsidRDefault="008E26AA" w:rsidP="0012456F">
            <w:pPr>
              <w:rPr>
                <w:color w:val="000000"/>
                <w:sz w:val="18"/>
                <w:szCs w:val="18"/>
              </w:rPr>
            </w:pPr>
            <w:r w:rsidRPr="009B5475">
              <w:rPr>
                <w:color w:val="000000"/>
                <w:sz w:val="18"/>
                <w:szCs w:val="18"/>
              </w:rPr>
              <w:t> </w:t>
            </w:r>
          </w:p>
        </w:tc>
      </w:tr>
      <w:tr w:rsidR="008E26AA" w:rsidRPr="009B5475" w14:paraId="02F1B9D1" w14:textId="77777777" w:rsidTr="0012456F">
        <w:trPr>
          <w:trHeight w:val="330"/>
        </w:trPr>
        <w:tc>
          <w:tcPr>
            <w:tcW w:w="0" w:type="auto"/>
            <w:vAlign w:val="center"/>
            <w:hideMark/>
          </w:tcPr>
          <w:p w14:paraId="46CFF92C" w14:textId="77777777" w:rsidR="008E26AA" w:rsidRPr="009B5475" w:rsidRDefault="008E26AA" w:rsidP="0012456F">
            <w:pPr>
              <w:jc w:val="center"/>
              <w:rPr>
                <w:b/>
                <w:bCs/>
                <w:color w:val="000000"/>
                <w:sz w:val="18"/>
                <w:szCs w:val="18"/>
              </w:rPr>
            </w:pPr>
            <w:r w:rsidRPr="009B5475">
              <w:rPr>
                <w:b/>
                <w:bCs/>
                <w:color w:val="000000"/>
                <w:sz w:val="18"/>
                <w:szCs w:val="18"/>
              </w:rPr>
              <w:t>2.2.1</w:t>
            </w:r>
          </w:p>
        </w:tc>
        <w:tc>
          <w:tcPr>
            <w:tcW w:w="4381" w:type="dxa"/>
            <w:vAlign w:val="center"/>
            <w:hideMark/>
          </w:tcPr>
          <w:p w14:paraId="3396E267" w14:textId="77777777" w:rsidR="008E26AA" w:rsidRPr="009B5475" w:rsidRDefault="008E26AA" w:rsidP="0012456F">
            <w:pPr>
              <w:rPr>
                <w:b/>
                <w:bCs/>
                <w:color w:val="000000"/>
                <w:sz w:val="18"/>
                <w:szCs w:val="18"/>
              </w:rPr>
            </w:pPr>
            <w:r w:rsidRPr="009B5475">
              <w:rPr>
                <w:b/>
                <w:bCs/>
                <w:color w:val="000000"/>
                <w:sz w:val="18"/>
                <w:szCs w:val="18"/>
              </w:rPr>
              <w:t>Đối với gói thầu Tư vấn</w:t>
            </w:r>
          </w:p>
        </w:tc>
        <w:tc>
          <w:tcPr>
            <w:tcW w:w="817" w:type="dxa"/>
            <w:vAlign w:val="center"/>
            <w:hideMark/>
          </w:tcPr>
          <w:p w14:paraId="3E7865F4" w14:textId="77777777" w:rsidR="008E26AA" w:rsidRPr="009B5475" w:rsidRDefault="008E26AA" w:rsidP="0012456F">
            <w:pPr>
              <w:jc w:val="center"/>
              <w:rPr>
                <w:color w:val="000000"/>
                <w:sz w:val="18"/>
                <w:szCs w:val="18"/>
              </w:rPr>
            </w:pPr>
            <w:r w:rsidRPr="009B5475">
              <w:rPr>
                <w:color w:val="000000"/>
                <w:sz w:val="18"/>
                <w:szCs w:val="18"/>
              </w:rPr>
              <w:t> </w:t>
            </w:r>
          </w:p>
        </w:tc>
        <w:tc>
          <w:tcPr>
            <w:tcW w:w="1837" w:type="dxa"/>
            <w:hideMark/>
          </w:tcPr>
          <w:p w14:paraId="2BEC27FF" w14:textId="77777777" w:rsidR="008E26AA" w:rsidRPr="009B5475" w:rsidRDefault="008E26AA" w:rsidP="0012456F">
            <w:pPr>
              <w:rPr>
                <w:color w:val="000000"/>
                <w:sz w:val="18"/>
                <w:szCs w:val="18"/>
              </w:rPr>
            </w:pPr>
            <w:r w:rsidRPr="009B5475">
              <w:rPr>
                <w:color w:val="000000"/>
                <w:sz w:val="18"/>
                <w:szCs w:val="18"/>
              </w:rPr>
              <w:t> </w:t>
            </w:r>
          </w:p>
        </w:tc>
        <w:tc>
          <w:tcPr>
            <w:tcW w:w="2307" w:type="dxa"/>
            <w:hideMark/>
          </w:tcPr>
          <w:p w14:paraId="1DC719C3" w14:textId="77777777" w:rsidR="008E26AA" w:rsidRPr="009B5475" w:rsidRDefault="008E26AA" w:rsidP="0012456F">
            <w:pPr>
              <w:rPr>
                <w:color w:val="000000"/>
                <w:sz w:val="18"/>
                <w:szCs w:val="18"/>
              </w:rPr>
            </w:pPr>
            <w:r w:rsidRPr="009B5475">
              <w:rPr>
                <w:color w:val="000000"/>
                <w:sz w:val="18"/>
                <w:szCs w:val="18"/>
              </w:rPr>
              <w:t> </w:t>
            </w:r>
          </w:p>
        </w:tc>
        <w:tc>
          <w:tcPr>
            <w:tcW w:w="2661" w:type="dxa"/>
            <w:hideMark/>
          </w:tcPr>
          <w:p w14:paraId="7A340330" w14:textId="77777777" w:rsidR="008E26AA" w:rsidRPr="009B5475" w:rsidRDefault="008E26AA" w:rsidP="0012456F">
            <w:pPr>
              <w:rPr>
                <w:color w:val="000000"/>
                <w:sz w:val="18"/>
                <w:szCs w:val="18"/>
              </w:rPr>
            </w:pPr>
            <w:r w:rsidRPr="009B5475">
              <w:rPr>
                <w:color w:val="000000"/>
                <w:sz w:val="18"/>
                <w:szCs w:val="18"/>
              </w:rPr>
              <w:t> </w:t>
            </w:r>
          </w:p>
        </w:tc>
        <w:tc>
          <w:tcPr>
            <w:tcW w:w="0" w:type="auto"/>
            <w:hideMark/>
          </w:tcPr>
          <w:p w14:paraId="386B2EDE" w14:textId="77777777" w:rsidR="008E26AA" w:rsidRPr="009B5475" w:rsidRDefault="008E26AA" w:rsidP="0012456F">
            <w:pPr>
              <w:rPr>
                <w:color w:val="000000"/>
                <w:sz w:val="18"/>
                <w:szCs w:val="18"/>
              </w:rPr>
            </w:pPr>
            <w:r w:rsidRPr="009B5475">
              <w:rPr>
                <w:color w:val="000000"/>
                <w:sz w:val="18"/>
                <w:szCs w:val="18"/>
              </w:rPr>
              <w:t> </w:t>
            </w:r>
          </w:p>
        </w:tc>
      </w:tr>
      <w:tr w:rsidR="008E26AA" w:rsidRPr="009B5475" w14:paraId="47528B4A" w14:textId="77777777" w:rsidTr="0012456F">
        <w:trPr>
          <w:trHeight w:val="330"/>
        </w:trPr>
        <w:tc>
          <w:tcPr>
            <w:tcW w:w="0" w:type="auto"/>
            <w:vAlign w:val="center"/>
            <w:hideMark/>
          </w:tcPr>
          <w:p w14:paraId="0E723F20" w14:textId="77777777" w:rsidR="008E26AA" w:rsidRPr="009B5475" w:rsidRDefault="008E26AA" w:rsidP="0012456F">
            <w:pPr>
              <w:jc w:val="center"/>
              <w:rPr>
                <w:color w:val="000000"/>
                <w:sz w:val="18"/>
                <w:szCs w:val="18"/>
              </w:rPr>
            </w:pPr>
            <w:r w:rsidRPr="009B5475">
              <w:rPr>
                <w:color w:val="000000"/>
                <w:sz w:val="18"/>
                <w:szCs w:val="18"/>
              </w:rPr>
              <w:t>-</w:t>
            </w:r>
          </w:p>
        </w:tc>
        <w:tc>
          <w:tcPr>
            <w:tcW w:w="4381" w:type="dxa"/>
            <w:vAlign w:val="center"/>
            <w:hideMark/>
          </w:tcPr>
          <w:p w14:paraId="4FEC6AF2" w14:textId="77777777" w:rsidR="008E26AA" w:rsidRPr="009B5475" w:rsidRDefault="008E26AA" w:rsidP="0012456F">
            <w:pPr>
              <w:rPr>
                <w:color w:val="000000"/>
                <w:sz w:val="18"/>
                <w:szCs w:val="18"/>
              </w:rPr>
            </w:pPr>
            <w:r w:rsidRPr="009B5475">
              <w:rPr>
                <w:color w:val="000000"/>
                <w:sz w:val="18"/>
                <w:szCs w:val="18"/>
              </w:rPr>
              <w:t>Khiếu nại CĐT do yêu cầu nội dung ngoài hợp đồng dịch vụ tư vấn</w:t>
            </w:r>
          </w:p>
        </w:tc>
        <w:tc>
          <w:tcPr>
            <w:tcW w:w="817" w:type="dxa"/>
            <w:vAlign w:val="center"/>
            <w:hideMark/>
          </w:tcPr>
          <w:p w14:paraId="3BCF98DC" w14:textId="77777777" w:rsidR="008E26AA" w:rsidRPr="009B5475" w:rsidRDefault="008E26AA" w:rsidP="0012456F">
            <w:pPr>
              <w:jc w:val="center"/>
              <w:rPr>
                <w:color w:val="000000"/>
                <w:sz w:val="18"/>
                <w:szCs w:val="18"/>
              </w:rPr>
            </w:pPr>
            <w:r w:rsidRPr="009B5475">
              <w:rPr>
                <w:color w:val="000000"/>
                <w:sz w:val="18"/>
                <w:szCs w:val="18"/>
              </w:rPr>
              <w:t> </w:t>
            </w:r>
          </w:p>
        </w:tc>
        <w:tc>
          <w:tcPr>
            <w:tcW w:w="1837" w:type="dxa"/>
            <w:hideMark/>
          </w:tcPr>
          <w:p w14:paraId="26280CAF" w14:textId="77777777" w:rsidR="008E26AA" w:rsidRPr="009B5475" w:rsidRDefault="008E26AA" w:rsidP="0012456F">
            <w:pPr>
              <w:rPr>
                <w:color w:val="000000"/>
                <w:sz w:val="18"/>
                <w:szCs w:val="18"/>
              </w:rPr>
            </w:pPr>
            <w:r w:rsidRPr="009B5475">
              <w:rPr>
                <w:color w:val="000000"/>
                <w:sz w:val="18"/>
                <w:szCs w:val="18"/>
              </w:rPr>
              <w:t> </w:t>
            </w:r>
          </w:p>
        </w:tc>
        <w:tc>
          <w:tcPr>
            <w:tcW w:w="2307" w:type="dxa"/>
            <w:hideMark/>
          </w:tcPr>
          <w:p w14:paraId="697B6A77" w14:textId="77777777" w:rsidR="008E26AA" w:rsidRPr="009B5475" w:rsidRDefault="008E26AA" w:rsidP="0012456F">
            <w:pPr>
              <w:rPr>
                <w:color w:val="000000"/>
                <w:sz w:val="18"/>
                <w:szCs w:val="18"/>
              </w:rPr>
            </w:pPr>
            <w:r w:rsidRPr="009B5475">
              <w:rPr>
                <w:color w:val="000000"/>
                <w:sz w:val="18"/>
                <w:szCs w:val="18"/>
              </w:rPr>
              <w:t> </w:t>
            </w:r>
          </w:p>
        </w:tc>
        <w:tc>
          <w:tcPr>
            <w:tcW w:w="2661" w:type="dxa"/>
            <w:hideMark/>
          </w:tcPr>
          <w:p w14:paraId="3EB04FB7" w14:textId="77777777" w:rsidR="008E26AA" w:rsidRPr="009B5475" w:rsidRDefault="008E26AA" w:rsidP="0012456F">
            <w:pPr>
              <w:rPr>
                <w:color w:val="000000"/>
                <w:sz w:val="18"/>
                <w:szCs w:val="18"/>
              </w:rPr>
            </w:pPr>
            <w:r w:rsidRPr="009B5475">
              <w:rPr>
                <w:color w:val="000000"/>
                <w:sz w:val="18"/>
                <w:szCs w:val="18"/>
              </w:rPr>
              <w:t> </w:t>
            </w:r>
          </w:p>
        </w:tc>
        <w:tc>
          <w:tcPr>
            <w:tcW w:w="0" w:type="auto"/>
            <w:hideMark/>
          </w:tcPr>
          <w:p w14:paraId="0CEEFC52" w14:textId="77777777" w:rsidR="008E26AA" w:rsidRPr="009B5475" w:rsidRDefault="008E26AA" w:rsidP="0012456F">
            <w:pPr>
              <w:rPr>
                <w:color w:val="000000"/>
                <w:sz w:val="18"/>
                <w:szCs w:val="18"/>
              </w:rPr>
            </w:pPr>
            <w:r w:rsidRPr="009B5475">
              <w:rPr>
                <w:color w:val="000000"/>
                <w:sz w:val="18"/>
                <w:szCs w:val="18"/>
              </w:rPr>
              <w:t> </w:t>
            </w:r>
          </w:p>
        </w:tc>
      </w:tr>
      <w:tr w:rsidR="008E26AA" w:rsidRPr="009B5475" w14:paraId="617B1E9F" w14:textId="77777777" w:rsidTr="0012456F">
        <w:trPr>
          <w:trHeight w:val="375"/>
        </w:trPr>
        <w:tc>
          <w:tcPr>
            <w:tcW w:w="0" w:type="auto"/>
            <w:vAlign w:val="center"/>
            <w:hideMark/>
          </w:tcPr>
          <w:p w14:paraId="44B663E2" w14:textId="77777777" w:rsidR="008E26AA" w:rsidRPr="009B5475" w:rsidRDefault="008E26AA" w:rsidP="0012456F">
            <w:pPr>
              <w:jc w:val="center"/>
              <w:rPr>
                <w:color w:val="000000"/>
                <w:sz w:val="18"/>
                <w:szCs w:val="18"/>
              </w:rPr>
            </w:pPr>
            <w:r w:rsidRPr="009B5475">
              <w:rPr>
                <w:color w:val="000000"/>
                <w:sz w:val="18"/>
                <w:szCs w:val="18"/>
              </w:rPr>
              <w:t>-</w:t>
            </w:r>
          </w:p>
        </w:tc>
        <w:tc>
          <w:tcPr>
            <w:tcW w:w="4381" w:type="dxa"/>
            <w:vAlign w:val="center"/>
            <w:hideMark/>
          </w:tcPr>
          <w:p w14:paraId="2422B250" w14:textId="77777777" w:rsidR="008E26AA" w:rsidRPr="009B5475" w:rsidRDefault="008E26AA" w:rsidP="0012456F">
            <w:pPr>
              <w:jc w:val="left"/>
              <w:rPr>
                <w:color w:val="000000"/>
                <w:sz w:val="18"/>
                <w:szCs w:val="18"/>
              </w:rPr>
            </w:pPr>
            <w:r w:rsidRPr="009B5475">
              <w:rPr>
                <w:color w:val="000000"/>
                <w:sz w:val="18"/>
                <w:szCs w:val="18"/>
              </w:rPr>
              <w:t>Khiếu nại CĐT không tuân thủ quy định về ngôn ngữ</w:t>
            </w:r>
          </w:p>
        </w:tc>
        <w:tc>
          <w:tcPr>
            <w:tcW w:w="817" w:type="dxa"/>
            <w:vAlign w:val="center"/>
            <w:hideMark/>
          </w:tcPr>
          <w:p w14:paraId="621F7F67" w14:textId="77777777" w:rsidR="008E26AA" w:rsidRPr="009B5475" w:rsidRDefault="008E26AA" w:rsidP="0012456F">
            <w:pPr>
              <w:jc w:val="center"/>
              <w:rPr>
                <w:color w:val="000000"/>
                <w:sz w:val="18"/>
                <w:szCs w:val="18"/>
              </w:rPr>
            </w:pPr>
            <w:r w:rsidRPr="009B5475">
              <w:rPr>
                <w:color w:val="000000"/>
                <w:sz w:val="18"/>
                <w:szCs w:val="18"/>
              </w:rPr>
              <w:t> </w:t>
            </w:r>
          </w:p>
        </w:tc>
        <w:tc>
          <w:tcPr>
            <w:tcW w:w="1837" w:type="dxa"/>
            <w:hideMark/>
          </w:tcPr>
          <w:p w14:paraId="6D67722D" w14:textId="77777777" w:rsidR="008E26AA" w:rsidRPr="009B5475" w:rsidRDefault="008E26AA" w:rsidP="0012456F">
            <w:pPr>
              <w:rPr>
                <w:color w:val="000000"/>
                <w:sz w:val="18"/>
                <w:szCs w:val="18"/>
              </w:rPr>
            </w:pPr>
            <w:r w:rsidRPr="009B5475">
              <w:rPr>
                <w:color w:val="000000"/>
                <w:sz w:val="18"/>
                <w:szCs w:val="18"/>
              </w:rPr>
              <w:t> </w:t>
            </w:r>
          </w:p>
        </w:tc>
        <w:tc>
          <w:tcPr>
            <w:tcW w:w="2307" w:type="dxa"/>
            <w:hideMark/>
          </w:tcPr>
          <w:p w14:paraId="3494076F" w14:textId="77777777" w:rsidR="008E26AA" w:rsidRPr="009B5475" w:rsidRDefault="008E26AA" w:rsidP="0012456F">
            <w:pPr>
              <w:rPr>
                <w:color w:val="000000"/>
                <w:sz w:val="18"/>
                <w:szCs w:val="18"/>
              </w:rPr>
            </w:pPr>
            <w:r w:rsidRPr="009B5475">
              <w:rPr>
                <w:color w:val="000000"/>
                <w:sz w:val="18"/>
                <w:szCs w:val="18"/>
              </w:rPr>
              <w:t> </w:t>
            </w:r>
          </w:p>
        </w:tc>
        <w:tc>
          <w:tcPr>
            <w:tcW w:w="2661" w:type="dxa"/>
            <w:hideMark/>
          </w:tcPr>
          <w:p w14:paraId="2DEDF422" w14:textId="77777777" w:rsidR="008E26AA" w:rsidRPr="009B5475" w:rsidRDefault="008E26AA" w:rsidP="0012456F">
            <w:pPr>
              <w:rPr>
                <w:color w:val="000000"/>
                <w:sz w:val="18"/>
                <w:szCs w:val="18"/>
              </w:rPr>
            </w:pPr>
            <w:r w:rsidRPr="009B5475">
              <w:rPr>
                <w:color w:val="000000"/>
                <w:sz w:val="18"/>
                <w:szCs w:val="18"/>
              </w:rPr>
              <w:t> </w:t>
            </w:r>
          </w:p>
        </w:tc>
        <w:tc>
          <w:tcPr>
            <w:tcW w:w="0" w:type="auto"/>
            <w:hideMark/>
          </w:tcPr>
          <w:p w14:paraId="1CBB88C8" w14:textId="77777777" w:rsidR="008E26AA" w:rsidRPr="009B5475" w:rsidRDefault="008E26AA" w:rsidP="0012456F">
            <w:pPr>
              <w:rPr>
                <w:color w:val="000000"/>
                <w:sz w:val="18"/>
                <w:szCs w:val="18"/>
              </w:rPr>
            </w:pPr>
            <w:r w:rsidRPr="009B5475">
              <w:rPr>
                <w:color w:val="000000"/>
                <w:sz w:val="18"/>
                <w:szCs w:val="18"/>
              </w:rPr>
              <w:t> </w:t>
            </w:r>
          </w:p>
        </w:tc>
      </w:tr>
      <w:tr w:rsidR="008E26AA" w:rsidRPr="009B5475" w14:paraId="060EC982" w14:textId="77777777" w:rsidTr="0012456F">
        <w:trPr>
          <w:trHeight w:val="375"/>
        </w:trPr>
        <w:tc>
          <w:tcPr>
            <w:tcW w:w="0" w:type="auto"/>
            <w:vAlign w:val="center"/>
            <w:hideMark/>
          </w:tcPr>
          <w:p w14:paraId="4B529BEB" w14:textId="77777777" w:rsidR="008E26AA" w:rsidRPr="009B5475" w:rsidRDefault="008E26AA" w:rsidP="0012456F">
            <w:pPr>
              <w:jc w:val="center"/>
              <w:rPr>
                <w:color w:val="000000"/>
                <w:sz w:val="18"/>
                <w:szCs w:val="18"/>
              </w:rPr>
            </w:pPr>
            <w:r w:rsidRPr="009B5475">
              <w:rPr>
                <w:color w:val="000000"/>
                <w:sz w:val="18"/>
                <w:szCs w:val="18"/>
              </w:rPr>
              <w:t>-</w:t>
            </w:r>
          </w:p>
        </w:tc>
        <w:tc>
          <w:tcPr>
            <w:tcW w:w="4381" w:type="dxa"/>
            <w:vAlign w:val="center"/>
            <w:hideMark/>
          </w:tcPr>
          <w:p w14:paraId="3B345E43" w14:textId="77777777" w:rsidR="008E26AA" w:rsidRPr="009B5475" w:rsidRDefault="008E26AA" w:rsidP="0012456F">
            <w:pPr>
              <w:jc w:val="left"/>
              <w:rPr>
                <w:color w:val="000000"/>
                <w:sz w:val="18"/>
                <w:szCs w:val="18"/>
              </w:rPr>
            </w:pPr>
            <w:r w:rsidRPr="009B5475">
              <w:rPr>
                <w:color w:val="000000"/>
                <w:sz w:val="18"/>
                <w:szCs w:val="18"/>
              </w:rPr>
              <w:t>Khiếu nại CĐT do gây trở ngại nghiêm trọng đến hoạt động dịch vụ tư vấn</w:t>
            </w:r>
          </w:p>
        </w:tc>
        <w:tc>
          <w:tcPr>
            <w:tcW w:w="817" w:type="dxa"/>
            <w:vAlign w:val="center"/>
            <w:hideMark/>
          </w:tcPr>
          <w:p w14:paraId="63110CA6" w14:textId="77777777" w:rsidR="008E26AA" w:rsidRPr="009B5475" w:rsidRDefault="008E26AA" w:rsidP="0012456F">
            <w:pPr>
              <w:jc w:val="center"/>
              <w:rPr>
                <w:color w:val="000000"/>
                <w:sz w:val="18"/>
                <w:szCs w:val="18"/>
              </w:rPr>
            </w:pPr>
            <w:r w:rsidRPr="009B5475">
              <w:rPr>
                <w:color w:val="000000"/>
                <w:sz w:val="18"/>
                <w:szCs w:val="18"/>
              </w:rPr>
              <w:t> </w:t>
            </w:r>
          </w:p>
        </w:tc>
        <w:tc>
          <w:tcPr>
            <w:tcW w:w="1837" w:type="dxa"/>
            <w:hideMark/>
          </w:tcPr>
          <w:p w14:paraId="201F341E" w14:textId="77777777" w:rsidR="008E26AA" w:rsidRPr="009B5475" w:rsidRDefault="008E26AA" w:rsidP="0012456F">
            <w:pPr>
              <w:rPr>
                <w:color w:val="000000"/>
                <w:sz w:val="18"/>
                <w:szCs w:val="18"/>
              </w:rPr>
            </w:pPr>
            <w:r w:rsidRPr="009B5475">
              <w:rPr>
                <w:color w:val="000000"/>
                <w:sz w:val="18"/>
                <w:szCs w:val="18"/>
              </w:rPr>
              <w:t> </w:t>
            </w:r>
          </w:p>
        </w:tc>
        <w:tc>
          <w:tcPr>
            <w:tcW w:w="2307" w:type="dxa"/>
            <w:hideMark/>
          </w:tcPr>
          <w:p w14:paraId="681F2761" w14:textId="77777777" w:rsidR="008E26AA" w:rsidRPr="009B5475" w:rsidRDefault="008E26AA" w:rsidP="0012456F">
            <w:pPr>
              <w:rPr>
                <w:color w:val="000000"/>
                <w:sz w:val="18"/>
                <w:szCs w:val="18"/>
              </w:rPr>
            </w:pPr>
            <w:r w:rsidRPr="009B5475">
              <w:rPr>
                <w:color w:val="000000"/>
                <w:sz w:val="18"/>
                <w:szCs w:val="18"/>
              </w:rPr>
              <w:t> </w:t>
            </w:r>
          </w:p>
        </w:tc>
        <w:tc>
          <w:tcPr>
            <w:tcW w:w="2661" w:type="dxa"/>
            <w:hideMark/>
          </w:tcPr>
          <w:p w14:paraId="0E36B531" w14:textId="77777777" w:rsidR="008E26AA" w:rsidRPr="009B5475" w:rsidRDefault="008E26AA" w:rsidP="0012456F">
            <w:pPr>
              <w:rPr>
                <w:color w:val="000000"/>
                <w:sz w:val="18"/>
                <w:szCs w:val="18"/>
              </w:rPr>
            </w:pPr>
            <w:r w:rsidRPr="009B5475">
              <w:rPr>
                <w:color w:val="000000"/>
                <w:sz w:val="18"/>
                <w:szCs w:val="18"/>
              </w:rPr>
              <w:t> </w:t>
            </w:r>
          </w:p>
        </w:tc>
        <w:tc>
          <w:tcPr>
            <w:tcW w:w="0" w:type="auto"/>
            <w:hideMark/>
          </w:tcPr>
          <w:p w14:paraId="63D1E36D" w14:textId="77777777" w:rsidR="008E26AA" w:rsidRPr="009B5475" w:rsidRDefault="008E26AA" w:rsidP="0012456F">
            <w:pPr>
              <w:rPr>
                <w:color w:val="000000"/>
                <w:sz w:val="18"/>
                <w:szCs w:val="18"/>
              </w:rPr>
            </w:pPr>
            <w:r w:rsidRPr="009B5475">
              <w:rPr>
                <w:color w:val="000000"/>
                <w:sz w:val="18"/>
                <w:szCs w:val="18"/>
              </w:rPr>
              <w:t> </w:t>
            </w:r>
          </w:p>
        </w:tc>
      </w:tr>
      <w:tr w:rsidR="008E26AA" w:rsidRPr="009B5475" w14:paraId="09159119" w14:textId="77777777" w:rsidTr="0012456F">
        <w:trPr>
          <w:trHeight w:val="330"/>
        </w:trPr>
        <w:tc>
          <w:tcPr>
            <w:tcW w:w="0" w:type="auto"/>
            <w:vAlign w:val="center"/>
            <w:hideMark/>
          </w:tcPr>
          <w:p w14:paraId="00552BD7" w14:textId="77777777" w:rsidR="008E26AA" w:rsidRPr="009B5475" w:rsidRDefault="008E26AA" w:rsidP="0012456F">
            <w:pPr>
              <w:jc w:val="center"/>
              <w:rPr>
                <w:b/>
                <w:bCs/>
                <w:color w:val="000000"/>
                <w:sz w:val="18"/>
                <w:szCs w:val="18"/>
              </w:rPr>
            </w:pPr>
            <w:r w:rsidRPr="009B5475">
              <w:rPr>
                <w:b/>
                <w:bCs/>
                <w:color w:val="000000"/>
                <w:sz w:val="18"/>
                <w:szCs w:val="18"/>
              </w:rPr>
              <w:t>2.2.2</w:t>
            </w:r>
          </w:p>
        </w:tc>
        <w:tc>
          <w:tcPr>
            <w:tcW w:w="4381" w:type="dxa"/>
            <w:vAlign w:val="center"/>
            <w:hideMark/>
          </w:tcPr>
          <w:p w14:paraId="5E7F7FA4" w14:textId="77777777" w:rsidR="008E26AA" w:rsidRPr="009B5475" w:rsidRDefault="008E26AA" w:rsidP="0012456F">
            <w:pPr>
              <w:rPr>
                <w:b/>
                <w:bCs/>
                <w:color w:val="000000"/>
                <w:sz w:val="18"/>
                <w:szCs w:val="18"/>
              </w:rPr>
            </w:pPr>
            <w:r w:rsidRPr="009B5475">
              <w:rPr>
                <w:b/>
                <w:bCs/>
                <w:color w:val="000000"/>
                <w:sz w:val="18"/>
                <w:szCs w:val="18"/>
              </w:rPr>
              <w:t>Đối với gói thầu số 1</w:t>
            </w:r>
          </w:p>
        </w:tc>
        <w:tc>
          <w:tcPr>
            <w:tcW w:w="817" w:type="dxa"/>
            <w:vAlign w:val="center"/>
            <w:hideMark/>
          </w:tcPr>
          <w:p w14:paraId="5C509AAF" w14:textId="77777777" w:rsidR="008E26AA" w:rsidRPr="009B5475" w:rsidRDefault="008E26AA" w:rsidP="0012456F">
            <w:pPr>
              <w:jc w:val="center"/>
              <w:rPr>
                <w:color w:val="000000"/>
                <w:sz w:val="18"/>
                <w:szCs w:val="18"/>
              </w:rPr>
            </w:pPr>
            <w:r w:rsidRPr="009B5475">
              <w:rPr>
                <w:color w:val="000000"/>
                <w:sz w:val="18"/>
                <w:szCs w:val="18"/>
              </w:rPr>
              <w:t> </w:t>
            </w:r>
          </w:p>
        </w:tc>
        <w:tc>
          <w:tcPr>
            <w:tcW w:w="1837" w:type="dxa"/>
            <w:hideMark/>
          </w:tcPr>
          <w:p w14:paraId="1B4B0737" w14:textId="77777777" w:rsidR="008E26AA" w:rsidRPr="009B5475" w:rsidRDefault="008E26AA" w:rsidP="0012456F">
            <w:pPr>
              <w:rPr>
                <w:color w:val="000000"/>
                <w:sz w:val="18"/>
                <w:szCs w:val="18"/>
              </w:rPr>
            </w:pPr>
            <w:r w:rsidRPr="009B5475">
              <w:rPr>
                <w:color w:val="000000"/>
                <w:sz w:val="18"/>
                <w:szCs w:val="18"/>
              </w:rPr>
              <w:t> </w:t>
            </w:r>
          </w:p>
        </w:tc>
        <w:tc>
          <w:tcPr>
            <w:tcW w:w="2307" w:type="dxa"/>
            <w:hideMark/>
          </w:tcPr>
          <w:p w14:paraId="28608214" w14:textId="77777777" w:rsidR="008E26AA" w:rsidRPr="009B5475" w:rsidRDefault="008E26AA" w:rsidP="0012456F">
            <w:pPr>
              <w:rPr>
                <w:color w:val="000000"/>
                <w:sz w:val="18"/>
                <w:szCs w:val="18"/>
              </w:rPr>
            </w:pPr>
            <w:r w:rsidRPr="009B5475">
              <w:rPr>
                <w:color w:val="000000"/>
                <w:sz w:val="18"/>
                <w:szCs w:val="18"/>
              </w:rPr>
              <w:t> </w:t>
            </w:r>
          </w:p>
        </w:tc>
        <w:tc>
          <w:tcPr>
            <w:tcW w:w="2661" w:type="dxa"/>
            <w:hideMark/>
          </w:tcPr>
          <w:p w14:paraId="196AFC7B" w14:textId="77777777" w:rsidR="008E26AA" w:rsidRPr="009B5475" w:rsidRDefault="008E26AA" w:rsidP="0012456F">
            <w:pPr>
              <w:rPr>
                <w:color w:val="000000"/>
                <w:sz w:val="18"/>
                <w:szCs w:val="18"/>
              </w:rPr>
            </w:pPr>
            <w:r w:rsidRPr="009B5475">
              <w:rPr>
                <w:color w:val="000000"/>
                <w:sz w:val="18"/>
                <w:szCs w:val="18"/>
              </w:rPr>
              <w:t> </w:t>
            </w:r>
          </w:p>
        </w:tc>
        <w:tc>
          <w:tcPr>
            <w:tcW w:w="0" w:type="auto"/>
            <w:hideMark/>
          </w:tcPr>
          <w:p w14:paraId="3864AB8A" w14:textId="77777777" w:rsidR="008E26AA" w:rsidRPr="009B5475" w:rsidRDefault="008E26AA" w:rsidP="0012456F">
            <w:pPr>
              <w:rPr>
                <w:color w:val="000000"/>
                <w:sz w:val="18"/>
                <w:szCs w:val="18"/>
              </w:rPr>
            </w:pPr>
            <w:r w:rsidRPr="009B5475">
              <w:rPr>
                <w:color w:val="000000"/>
                <w:sz w:val="18"/>
                <w:szCs w:val="18"/>
              </w:rPr>
              <w:t> </w:t>
            </w:r>
          </w:p>
        </w:tc>
      </w:tr>
      <w:tr w:rsidR="008E26AA" w:rsidRPr="009B5475" w14:paraId="56721255" w14:textId="77777777" w:rsidTr="0012456F">
        <w:trPr>
          <w:trHeight w:val="375"/>
        </w:trPr>
        <w:tc>
          <w:tcPr>
            <w:tcW w:w="0" w:type="auto"/>
            <w:vAlign w:val="center"/>
            <w:hideMark/>
          </w:tcPr>
          <w:p w14:paraId="1B6C15E5" w14:textId="77777777" w:rsidR="008E26AA" w:rsidRPr="009B5475" w:rsidRDefault="008E26AA" w:rsidP="0012456F">
            <w:pPr>
              <w:jc w:val="center"/>
              <w:rPr>
                <w:color w:val="000000"/>
                <w:sz w:val="18"/>
                <w:szCs w:val="18"/>
              </w:rPr>
            </w:pPr>
            <w:r w:rsidRPr="009B5475">
              <w:rPr>
                <w:color w:val="000000"/>
                <w:sz w:val="18"/>
                <w:szCs w:val="18"/>
              </w:rPr>
              <w:t>-</w:t>
            </w:r>
          </w:p>
        </w:tc>
        <w:tc>
          <w:tcPr>
            <w:tcW w:w="4381" w:type="dxa"/>
            <w:vAlign w:val="center"/>
            <w:hideMark/>
          </w:tcPr>
          <w:p w14:paraId="1C90B34E" w14:textId="77777777" w:rsidR="008E26AA" w:rsidRPr="009B5475" w:rsidRDefault="008E26AA" w:rsidP="0012456F">
            <w:pPr>
              <w:jc w:val="left"/>
              <w:rPr>
                <w:color w:val="000000"/>
                <w:sz w:val="18"/>
                <w:szCs w:val="18"/>
              </w:rPr>
            </w:pPr>
            <w:r w:rsidRPr="009B5475">
              <w:rPr>
                <w:color w:val="000000"/>
                <w:sz w:val="18"/>
                <w:szCs w:val="18"/>
              </w:rPr>
              <w:t>Khiếu nại gia hạn và phát sinh chi phí do yếu tố bất khả kháng</w:t>
            </w:r>
          </w:p>
        </w:tc>
        <w:tc>
          <w:tcPr>
            <w:tcW w:w="817" w:type="dxa"/>
            <w:vAlign w:val="center"/>
            <w:hideMark/>
          </w:tcPr>
          <w:p w14:paraId="763B8B41" w14:textId="77777777" w:rsidR="008E26AA" w:rsidRPr="009B5475" w:rsidRDefault="008E26AA" w:rsidP="0012456F">
            <w:pPr>
              <w:jc w:val="center"/>
              <w:rPr>
                <w:color w:val="000000"/>
                <w:sz w:val="18"/>
                <w:szCs w:val="18"/>
              </w:rPr>
            </w:pPr>
            <w:r w:rsidRPr="009B5475">
              <w:rPr>
                <w:color w:val="000000"/>
                <w:sz w:val="18"/>
                <w:szCs w:val="18"/>
              </w:rPr>
              <w:t> </w:t>
            </w:r>
          </w:p>
        </w:tc>
        <w:tc>
          <w:tcPr>
            <w:tcW w:w="1837" w:type="dxa"/>
            <w:hideMark/>
          </w:tcPr>
          <w:p w14:paraId="655A273C" w14:textId="77777777" w:rsidR="008E26AA" w:rsidRPr="009B5475" w:rsidRDefault="008E26AA" w:rsidP="0012456F">
            <w:pPr>
              <w:rPr>
                <w:color w:val="000000"/>
                <w:sz w:val="18"/>
                <w:szCs w:val="18"/>
              </w:rPr>
            </w:pPr>
            <w:r w:rsidRPr="009B5475">
              <w:rPr>
                <w:color w:val="000000"/>
                <w:sz w:val="18"/>
                <w:szCs w:val="18"/>
              </w:rPr>
              <w:t> </w:t>
            </w:r>
          </w:p>
        </w:tc>
        <w:tc>
          <w:tcPr>
            <w:tcW w:w="2307" w:type="dxa"/>
            <w:hideMark/>
          </w:tcPr>
          <w:p w14:paraId="4EA014EB" w14:textId="77777777" w:rsidR="008E26AA" w:rsidRPr="009B5475" w:rsidRDefault="008E26AA" w:rsidP="0012456F">
            <w:pPr>
              <w:rPr>
                <w:color w:val="000000"/>
                <w:sz w:val="18"/>
                <w:szCs w:val="18"/>
              </w:rPr>
            </w:pPr>
            <w:r w:rsidRPr="009B5475">
              <w:rPr>
                <w:color w:val="000000"/>
                <w:sz w:val="18"/>
                <w:szCs w:val="18"/>
              </w:rPr>
              <w:t> </w:t>
            </w:r>
          </w:p>
        </w:tc>
        <w:tc>
          <w:tcPr>
            <w:tcW w:w="2661" w:type="dxa"/>
            <w:hideMark/>
          </w:tcPr>
          <w:p w14:paraId="6E4F5954" w14:textId="77777777" w:rsidR="008E26AA" w:rsidRPr="009B5475" w:rsidRDefault="008E26AA" w:rsidP="0012456F">
            <w:pPr>
              <w:rPr>
                <w:color w:val="000000"/>
                <w:sz w:val="18"/>
                <w:szCs w:val="18"/>
              </w:rPr>
            </w:pPr>
            <w:r w:rsidRPr="009B5475">
              <w:rPr>
                <w:color w:val="000000"/>
                <w:sz w:val="18"/>
                <w:szCs w:val="18"/>
              </w:rPr>
              <w:t> </w:t>
            </w:r>
          </w:p>
        </w:tc>
        <w:tc>
          <w:tcPr>
            <w:tcW w:w="0" w:type="auto"/>
            <w:hideMark/>
          </w:tcPr>
          <w:p w14:paraId="7522E32C" w14:textId="77777777" w:rsidR="008E26AA" w:rsidRPr="009B5475" w:rsidRDefault="008E26AA" w:rsidP="0012456F">
            <w:pPr>
              <w:rPr>
                <w:color w:val="000000"/>
                <w:sz w:val="18"/>
                <w:szCs w:val="18"/>
              </w:rPr>
            </w:pPr>
            <w:r w:rsidRPr="009B5475">
              <w:rPr>
                <w:color w:val="000000"/>
                <w:sz w:val="18"/>
                <w:szCs w:val="18"/>
              </w:rPr>
              <w:t> </w:t>
            </w:r>
          </w:p>
        </w:tc>
      </w:tr>
      <w:tr w:rsidR="008E26AA" w:rsidRPr="009B5475" w14:paraId="6A94320B" w14:textId="77777777" w:rsidTr="0012456F">
        <w:trPr>
          <w:trHeight w:val="375"/>
        </w:trPr>
        <w:tc>
          <w:tcPr>
            <w:tcW w:w="0" w:type="auto"/>
            <w:vAlign w:val="center"/>
            <w:hideMark/>
          </w:tcPr>
          <w:p w14:paraId="713630C0" w14:textId="77777777" w:rsidR="008E26AA" w:rsidRPr="009B5475" w:rsidRDefault="008E26AA" w:rsidP="0012456F">
            <w:pPr>
              <w:jc w:val="center"/>
              <w:rPr>
                <w:color w:val="000000"/>
                <w:sz w:val="18"/>
                <w:szCs w:val="18"/>
              </w:rPr>
            </w:pPr>
            <w:r w:rsidRPr="009B5475">
              <w:rPr>
                <w:color w:val="000000"/>
                <w:sz w:val="18"/>
                <w:szCs w:val="18"/>
              </w:rPr>
              <w:t>-</w:t>
            </w:r>
          </w:p>
        </w:tc>
        <w:tc>
          <w:tcPr>
            <w:tcW w:w="4381" w:type="dxa"/>
            <w:vAlign w:val="center"/>
            <w:hideMark/>
          </w:tcPr>
          <w:p w14:paraId="46F928D7" w14:textId="77777777" w:rsidR="008E26AA" w:rsidRPr="009B5475" w:rsidRDefault="008E26AA" w:rsidP="0012456F">
            <w:pPr>
              <w:jc w:val="left"/>
              <w:rPr>
                <w:color w:val="000000"/>
                <w:sz w:val="18"/>
                <w:szCs w:val="18"/>
              </w:rPr>
            </w:pPr>
            <w:r w:rsidRPr="009B5475">
              <w:rPr>
                <w:color w:val="000000"/>
                <w:sz w:val="18"/>
                <w:szCs w:val="18"/>
              </w:rPr>
              <w:t>Điều chỉnh thiết kế</w:t>
            </w:r>
          </w:p>
        </w:tc>
        <w:tc>
          <w:tcPr>
            <w:tcW w:w="817" w:type="dxa"/>
            <w:vAlign w:val="center"/>
            <w:hideMark/>
          </w:tcPr>
          <w:p w14:paraId="5FA099F1" w14:textId="77777777" w:rsidR="008E26AA" w:rsidRPr="009B5475" w:rsidRDefault="008E26AA" w:rsidP="0012456F">
            <w:pPr>
              <w:jc w:val="center"/>
              <w:rPr>
                <w:color w:val="000000"/>
                <w:sz w:val="18"/>
                <w:szCs w:val="18"/>
              </w:rPr>
            </w:pPr>
            <w:r w:rsidRPr="009B5475">
              <w:rPr>
                <w:color w:val="000000"/>
                <w:sz w:val="18"/>
                <w:szCs w:val="18"/>
              </w:rPr>
              <w:t> </w:t>
            </w:r>
          </w:p>
        </w:tc>
        <w:tc>
          <w:tcPr>
            <w:tcW w:w="1837" w:type="dxa"/>
            <w:hideMark/>
          </w:tcPr>
          <w:p w14:paraId="2F3EAA96" w14:textId="77777777" w:rsidR="008E26AA" w:rsidRPr="009B5475" w:rsidRDefault="008E26AA" w:rsidP="0012456F">
            <w:pPr>
              <w:rPr>
                <w:color w:val="000000"/>
                <w:sz w:val="18"/>
                <w:szCs w:val="18"/>
              </w:rPr>
            </w:pPr>
            <w:r w:rsidRPr="009B5475">
              <w:rPr>
                <w:color w:val="000000"/>
                <w:sz w:val="18"/>
                <w:szCs w:val="18"/>
              </w:rPr>
              <w:t> </w:t>
            </w:r>
          </w:p>
        </w:tc>
        <w:tc>
          <w:tcPr>
            <w:tcW w:w="2307" w:type="dxa"/>
            <w:hideMark/>
          </w:tcPr>
          <w:p w14:paraId="122315E2" w14:textId="77777777" w:rsidR="008E26AA" w:rsidRPr="009B5475" w:rsidRDefault="008E26AA" w:rsidP="0012456F">
            <w:pPr>
              <w:rPr>
                <w:color w:val="000000"/>
                <w:sz w:val="18"/>
                <w:szCs w:val="18"/>
              </w:rPr>
            </w:pPr>
            <w:r w:rsidRPr="009B5475">
              <w:rPr>
                <w:color w:val="000000"/>
                <w:sz w:val="18"/>
                <w:szCs w:val="18"/>
              </w:rPr>
              <w:t> </w:t>
            </w:r>
          </w:p>
        </w:tc>
        <w:tc>
          <w:tcPr>
            <w:tcW w:w="2661" w:type="dxa"/>
            <w:hideMark/>
          </w:tcPr>
          <w:p w14:paraId="670B4D53" w14:textId="77777777" w:rsidR="008E26AA" w:rsidRPr="009B5475" w:rsidRDefault="008E26AA" w:rsidP="0012456F">
            <w:pPr>
              <w:rPr>
                <w:color w:val="000000"/>
                <w:sz w:val="18"/>
                <w:szCs w:val="18"/>
              </w:rPr>
            </w:pPr>
            <w:r w:rsidRPr="009B5475">
              <w:rPr>
                <w:color w:val="000000"/>
                <w:sz w:val="18"/>
                <w:szCs w:val="18"/>
              </w:rPr>
              <w:t> </w:t>
            </w:r>
          </w:p>
        </w:tc>
        <w:tc>
          <w:tcPr>
            <w:tcW w:w="0" w:type="auto"/>
            <w:hideMark/>
          </w:tcPr>
          <w:p w14:paraId="37A25B45" w14:textId="77777777" w:rsidR="008E26AA" w:rsidRPr="009B5475" w:rsidRDefault="008E26AA" w:rsidP="0012456F">
            <w:pPr>
              <w:rPr>
                <w:color w:val="000000"/>
                <w:sz w:val="18"/>
                <w:szCs w:val="18"/>
              </w:rPr>
            </w:pPr>
            <w:r w:rsidRPr="009B5475">
              <w:rPr>
                <w:color w:val="000000"/>
                <w:sz w:val="18"/>
                <w:szCs w:val="18"/>
              </w:rPr>
              <w:t> </w:t>
            </w:r>
          </w:p>
        </w:tc>
      </w:tr>
      <w:tr w:rsidR="008E26AA" w:rsidRPr="009B5475" w14:paraId="465C5BF9" w14:textId="77777777" w:rsidTr="0012456F">
        <w:trPr>
          <w:trHeight w:val="375"/>
        </w:trPr>
        <w:tc>
          <w:tcPr>
            <w:tcW w:w="0" w:type="auto"/>
            <w:vAlign w:val="center"/>
            <w:hideMark/>
          </w:tcPr>
          <w:p w14:paraId="5250B0E1" w14:textId="77777777" w:rsidR="008E26AA" w:rsidRPr="009B5475" w:rsidRDefault="008E26AA" w:rsidP="0012456F">
            <w:pPr>
              <w:jc w:val="center"/>
              <w:rPr>
                <w:color w:val="000000"/>
                <w:sz w:val="18"/>
                <w:szCs w:val="18"/>
              </w:rPr>
            </w:pPr>
            <w:r w:rsidRPr="009B5475">
              <w:rPr>
                <w:color w:val="000000"/>
                <w:sz w:val="18"/>
                <w:szCs w:val="18"/>
              </w:rPr>
              <w:t>-</w:t>
            </w:r>
          </w:p>
        </w:tc>
        <w:tc>
          <w:tcPr>
            <w:tcW w:w="4381" w:type="dxa"/>
            <w:vAlign w:val="center"/>
            <w:hideMark/>
          </w:tcPr>
          <w:p w14:paraId="7C9E7C41" w14:textId="77777777" w:rsidR="008E26AA" w:rsidRPr="009B5475" w:rsidRDefault="008E26AA" w:rsidP="0012456F">
            <w:pPr>
              <w:jc w:val="left"/>
              <w:rPr>
                <w:color w:val="000000"/>
                <w:sz w:val="18"/>
                <w:szCs w:val="18"/>
              </w:rPr>
            </w:pPr>
            <w:r w:rsidRPr="009B5475">
              <w:rPr>
                <w:color w:val="000000"/>
                <w:sz w:val="18"/>
                <w:szCs w:val="18"/>
              </w:rPr>
              <w:t>Vướng mắc công trình hiện trạng</w:t>
            </w:r>
          </w:p>
        </w:tc>
        <w:tc>
          <w:tcPr>
            <w:tcW w:w="817" w:type="dxa"/>
            <w:vAlign w:val="center"/>
            <w:hideMark/>
          </w:tcPr>
          <w:p w14:paraId="6711C59E" w14:textId="77777777" w:rsidR="008E26AA" w:rsidRPr="009B5475" w:rsidRDefault="008E26AA" w:rsidP="0012456F">
            <w:pPr>
              <w:jc w:val="center"/>
              <w:rPr>
                <w:color w:val="000000"/>
                <w:sz w:val="18"/>
                <w:szCs w:val="18"/>
              </w:rPr>
            </w:pPr>
            <w:r w:rsidRPr="009B5475">
              <w:rPr>
                <w:color w:val="000000"/>
                <w:sz w:val="18"/>
                <w:szCs w:val="18"/>
              </w:rPr>
              <w:t> </w:t>
            </w:r>
          </w:p>
        </w:tc>
        <w:tc>
          <w:tcPr>
            <w:tcW w:w="1837" w:type="dxa"/>
            <w:hideMark/>
          </w:tcPr>
          <w:p w14:paraId="2FD72FEB" w14:textId="77777777" w:rsidR="008E26AA" w:rsidRPr="009B5475" w:rsidRDefault="008E26AA" w:rsidP="0012456F">
            <w:pPr>
              <w:rPr>
                <w:color w:val="000000"/>
                <w:sz w:val="18"/>
                <w:szCs w:val="18"/>
              </w:rPr>
            </w:pPr>
            <w:r w:rsidRPr="009B5475">
              <w:rPr>
                <w:color w:val="000000"/>
                <w:sz w:val="18"/>
                <w:szCs w:val="18"/>
              </w:rPr>
              <w:t> </w:t>
            </w:r>
          </w:p>
        </w:tc>
        <w:tc>
          <w:tcPr>
            <w:tcW w:w="2307" w:type="dxa"/>
            <w:hideMark/>
          </w:tcPr>
          <w:p w14:paraId="6D5604F6" w14:textId="77777777" w:rsidR="008E26AA" w:rsidRPr="009B5475" w:rsidRDefault="008E26AA" w:rsidP="0012456F">
            <w:pPr>
              <w:rPr>
                <w:color w:val="000000"/>
                <w:sz w:val="18"/>
                <w:szCs w:val="18"/>
              </w:rPr>
            </w:pPr>
            <w:r w:rsidRPr="009B5475">
              <w:rPr>
                <w:color w:val="000000"/>
                <w:sz w:val="18"/>
                <w:szCs w:val="18"/>
              </w:rPr>
              <w:t> </w:t>
            </w:r>
          </w:p>
        </w:tc>
        <w:tc>
          <w:tcPr>
            <w:tcW w:w="2661" w:type="dxa"/>
            <w:hideMark/>
          </w:tcPr>
          <w:p w14:paraId="18095338" w14:textId="77777777" w:rsidR="008E26AA" w:rsidRPr="009B5475" w:rsidRDefault="008E26AA" w:rsidP="0012456F">
            <w:pPr>
              <w:rPr>
                <w:color w:val="000000"/>
                <w:sz w:val="18"/>
                <w:szCs w:val="18"/>
              </w:rPr>
            </w:pPr>
            <w:r w:rsidRPr="009B5475">
              <w:rPr>
                <w:color w:val="000000"/>
                <w:sz w:val="18"/>
                <w:szCs w:val="18"/>
              </w:rPr>
              <w:t> </w:t>
            </w:r>
          </w:p>
        </w:tc>
        <w:tc>
          <w:tcPr>
            <w:tcW w:w="0" w:type="auto"/>
            <w:hideMark/>
          </w:tcPr>
          <w:p w14:paraId="38CA5CF1" w14:textId="77777777" w:rsidR="008E26AA" w:rsidRPr="009B5475" w:rsidRDefault="008E26AA" w:rsidP="0012456F">
            <w:pPr>
              <w:rPr>
                <w:color w:val="000000"/>
                <w:sz w:val="18"/>
                <w:szCs w:val="18"/>
              </w:rPr>
            </w:pPr>
            <w:r w:rsidRPr="009B5475">
              <w:rPr>
                <w:color w:val="000000"/>
                <w:sz w:val="18"/>
                <w:szCs w:val="18"/>
              </w:rPr>
              <w:t> </w:t>
            </w:r>
          </w:p>
        </w:tc>
      </w:tr>
      <w:tr w:rsidR="008E26AA" w:rsidRPr="009B5475" w14:paraId="5FD8C854" w14:textId="77777777" w:rsidTr="0012456F">
        <w:trPr>
          <w:trHeight w:val="375"/>
        </w:trPr>
        <w:tc>
          <w:tcPr>
            <w:tcW w:w="0" w:type="auto"/>
            <w:vAlign w:val="center"/>
            <w:hideMark/>
          </w:tcPr>
          <w:p w14:paraId="604131CD" w14:textId="77777777" w:rsidR="008E26AA" w:rsidRPr="009B5475" w:rsidRDefault="008E26AA" w:rsidP="0012456F">
            <w:pPr>
              <w:jc w:val="center"/>
              <w:rPr>
                <w:color w:val="000000"/>
                <w:sz w:val="18"/>
                <w:szCs w:val="18"/>
              </w:rPr>
            </w:pPr>
            <w:r w:rsidRPr="009B5475">
              <w:rPr>
                <w:color w:val="000000"/>
                <w:sz w:val="18"/>
                <w:szCs w:val="18"/>
              </w:rPr>
              <w:t>-</w:t>
            </w:r>
          </w:p>
        </w:tc>
        <w:tc>
          <w:tcPr>
            <w:tcW w:w="4381" w:type="dxa"/>
            <w:vAlign w:val="center"/>
            <w:hideMark/>
          </w:tcPr>
          <w:p w14:paraId="40207737" w14:textId="77777777" w:rsidR="008E26AA" w:rsidRPr="009B5475" w:rsidRDefault="008E26AA" w:rsidP="0012456F">
            <w:pPr>
              <w:jc w:val="left"/>
              <w:rPr>
                <w:color w:val="000000"/>
                <w:sz w:val="18"/>
                <w:szCs w:val="18"/>
              </w:rPr>
            </w:pPr>
            <w:r w:rsidRPr="009B5475">
              <w:rPr>
                <w:color w:val="000000"/>
                <w:sz w:val="18"/>
                <w:szCs w:val="18"/>
              </w:rPr>
              <w:t>Khiếu nại CĐT do chậm phê duyệt hồ sơ thiết kế BVTC đã được tư vấn chấp thuận</w:t>
            </w:r>
          </w:p>
        </w:tc>
        <w:tc>
          <w:tcPr>
            <w:tcW w:w="817" w:type="dxa"/>
            <w:vAlign w:val="center"/>
            <w:hideMark/>
          </w:tcPr>
          <w:p w14:paraId="388A487B" w14:textId="77777777" w:rsidR="008E26AA" w:rsidRPr="009B5475" w:rsidRDefault="008E26AA" w:rsidP="0012456F">
            <w:pPr>
              <w:jc w:val="center"/>
              <w:rPr>
                <w:color w:val="000000"/>
                <w:sz w:val="18"/>
                <w:szCs w:val="18"/>
              </w:rPr>
            </w:pPr>
            <w:r w:rsidRPr="009B5475">
              <w:rPr>
                <w:color w:val="000000"/>
                <w:sz w:val="18"/>
                <w:szCs w:val="18"/>
              </w:rPr>
              <w:t> </w:t>
            </w:r>
          </w:p>
        </w:tc>
        <w:tc>
          <w:tcPr>
            <w:tcW w:w="1837" w:type="dxa"/>
            <w:hideMark/>
          </w:tcPr>
          <w:p w14:paraId="2C0B65CF" w14:textId="77777777" w:rsidR="008E26AA" w:rsidRPr="009B5475" w:rsidRDefault="008E26AA" w:rsidP="0012456F">
            <w:pPr>
              <w:rPr>
                <w:color w:val="000000"/>
                <w:sz w:val="18"/>
                <w:szCs w:val="18"/>
              </w:rPr>
            </w:pPr>
            <w:r w:rsidRPr="009B5475">
              <w:rPr>
                <w:color w:val="000000"/>
                <w:sz w:val="18"/>
                <w:szCs w:val="18"/>
              </w:rPr>
              <w:t> </w:t>
            </w:r>
          </w:p>
        </w:tc>
        <w:tc>
          <w:tcPr>
            <w:tcW w:w="2307" w:type="dxa"/>
            <w:hideMark/>
          </w:tcPr>
          <w:p w14:paraId="4C4D88D8" w14:textId="77777777" w:rsidR="008E26AA" w:rsidRPr="009B5475" w:rsidRDefault="008E26AA" w:rsidP="0012456F">
            <w:pPr>
              <w:rPr>
                <w:color w:val="000000"/>
                <w:sz w:val="18"/>
                <w:szCs w:val="18"/>
              </w:rPr>
            </w:pPr>
            <w:r w:rsidRPr="009B5475">
              <w:rPr>
                <w:color w:val="000000"/>
                <w:sz w:val="18"/>
                <w:szCs w:val="18"/>
              </w:rPr>
              <w:t> </w:t>
            </w:r>
          </w:p>
        </w:tc>
        <w:tc>
          <w:tcPr>
            <w:tcW w:w="2661" w:type="dxa"/>
            <w:hideMark/>
          </w:tcPr>
          <w:p w14:paraId="5587ADB8" w14:textId="77777777" w:rsidR="008E26AA" w:rsidRPr="009B5475" w:rsidRDefault="008E26AA" w:rsidP="0012456F">
            <w:pPr>
              <w:rPr>
                <w:color w:val="000000"/>
                <w:sz w:val="18"/>
                <w:szCs w:val="18"/>
              </w:rPr>
            </w:pPr>
            <w:r w:rsidRPr="009B5475">
              <w:rPr>
                <w:color w:val="000000"/>
                <w:sz w:val="18"/>
                <w:szCs w:val="18"/>
              </w:rPr>
              <w:t> </w:t>
            </w:r>
          </w:p>
        </w:tc>
        <w:tc>
          <w:tcPr>
            <w:tcW w:w="0" w:type="auto"/>
            <w:hideMark/>
          </w:tcPr>
          <w:p w14:paraId="51205139" w14:textId="77777777" w:rsidR="008E26AA" w:rsidRPr="009B5475" w:rsidRDefault="008E26AA" w:rsidP="0012456F">
            <w:pPr>
              <w:rPr>
                <w:color w:val="000000"/>
                <w:sz w:val="18"/>
                <w:szCs w:val="18"/>
              </w:rPr>
            </w:pPr>
            <w:r w:rsidRPr="009B5475">
              <w:rPr>
                <w:color w:val="000000"/>
                <w:sz w:val="18"/>
                <w:szCs w:val="18"/>
              </w:rPr>
              <w:t> </w:t>
            </w:r>
          </w:p>
        </w:tc>
      </w:tr>
      <w:tr w:rsidR="008E26AA" w:rsidRPr="009B5475" w14:paraId="3F3E5B57" w14:textId="77777777" w:rsidTr="0012456F">
        <w:trPr>
          <w:trHeight w:val="330"/>
        </w:trPr>
        <w:tc>
          <w:tcPr>
            <w:tcW w:w="0" w:type="auto"/>
            <w:vAlign w:val="center"/>
            <w:hideMark/>
          </w:tcPr>
          <w:p w14:paraId="1A8A2971" w14:textId="77777777" w:rsidR="008E26AA" w:rsidRPr="009B5475" w:rsidRDefault="008E26AA" w:rsidP="0012456F">
            <w:pPr>
              <w:jc w:val="center"/>
              <w:rPr>
                <w:b/>
                <w:bCs/>
                <w:color w:val="000000"/>
                <w:sz w:val="18"/>
                <w:szCs w:val="18"/>
              </w:rPr>
            </w:pPr>
            <w:r w:rsidRPr="009B5475">
              <w:rPr>
                <w:b/>
                <w:bCs/>
                <w:color w:val="000000"/>
                <w:sz w:val="18"/>
                <w:szCs w:val="18"/>
              </w:rPr>
              <w:t>2.2.3</w:t>
            </w:r>
          </w:p>
        </w:tc>
        <w:tc>
          <w:tcPr>
            <w:tcW w:w="4381" w:type="dxa"/>
            <w:vAlign w:val="center"/>
            <w:hideMark/>
          </w:tcPr>
          <w:p w14:paraId="41648F3F" w14:textId="77777777" w:rsidR="008E26AA" w:rsidRPr="009B5475" w:rsidRDefault="008E26AA" w:rsidP="0012456F">
            <w:pPr>
              <w:rPr>
                <w:b/>
                <w:bCs/>
                <w:color w:val="000000"/>
                <w:sz w:val="18"/>
                <w:szCs w:val="18"/>
              </w:rPr>
            </w:pPr>
            <w:r w:rsidRPr="009B5475">
              <w:rPr>
                <w:b/>
                <w:bCs/>
                <w:color w:val="000000"/>
                <w:sz w:val="18"/>
                <w:szCs w:val="18"/>
              </w:rPr>
              <w:t>Đối với gói thầu số 2</w:t>
            </w:r>
          </w:p>
        </w:tc>
        <w:tc>
          <w:tcPr>
            <w:tcW w:w="817" w:type="dxa"/>
            <w:vAlign w:val="center"/>
            <w:hideMark/>
          </w:tcPr>
          <w:p w14:paraId="49D82A65" w14:textId="77777777" w:rsidR="008E26AA" w:rsidRPr="009B5475" w:rsidRDefault="008E26AA" w:rsidP="0012456F">
            <w:pPr>
              <w:jc w:val="center"/>
              <w:rPr>
                <w:color w:val="000000"/>
                <w:sz w:val="18"/>
                <w:szCs w:val="18"/>
              </w:rPr>
            </w:pPr>
            <w:r w:rsidRPr="009B5475">
              <w:rPr>
                <w:color w:val="000000"/>
                <w:sz w:val="18"/>
                <w:szCs w:val="18"/>
              </w:rPr>
              <w:t> </w:t>
            </w:r>
          </w:p>
        </w:tc>
        <w:tc>
          <w:tcPr>
            <w:tcW w:w="1837" w:type="dxa"/>
            <w:hideMark/>
          </w:tcPr>
          <w:p w14:paraId="04DF3B9D" w14:textId="77777777" w:rsidR="008E26AA" w:rsidRPr="009B5475" w:rsidRDefault="008E26AA" w:rsidP="0012456F">
            <w:pPr>
              <w:rPr>
                <w:color w:val="000000"/>
                <w:sz w:val="18"/>
                <w:szCs w:val="18"/>
              </w:rPr>
            </w:pPr>
            <w:r w:rsidRPr="009B5475">
              <w:rPr>
                <w:color w:val="000000"/>
                <w:sz w:val="18"/>
                <w:szCs w:val="18"/>
              </w:rPr>
              <w:t> </w:t>
            </w:r>
          </w:p>
        </w:tc>
        <w:tc>
          <w:tcPr>
            <w:tcW w:w="2307" w:type="dxa"/>
            <w:hideMark/>
          </w:tcPr>
          <w:p w14:paraId="02FE9E20" w14:textId="77777777" w:rsidR="008E26AA" w:rsidRPr="009B5475" w:rsidRDefault="008E26AA" w:rsidP="0012456F">
            <w:pPr>
              <w:rPr>
                <w:color w:val="000000"/>
                <w:sz w:val="18"/>
                <w:szCs w:val="18"/>
              </w:rPr>
            </w:pPr>
            <w:r w:rsidRPr="009B5475">
              <w:rPr>
                <w:color w:val="000000"/>
                <w:sz w:val="18"/>
                <w:szCs w:val="18"/>
              </w:rPr>
              <w:t> </w:t>
            </w:r>
          </w:p>
        </w:tc>
        <w:tc>
          <w:tcPr>
            <w:tcW w:w="2661" w:type="dxa"/>
            <w:hideMark/>
          </w:tcPr>
          <w:p w14:paraId="7D04EBEA" w14:textId="77777777" w:rsidR="008E26AA" w:rsidRPr="009B5475" w:rsidRDefault="008E26AA" w:rsidP="0012456F">
            <w:pPr>
              <w:rPr>
                <w:color w:val="000000"/>
                <w:sz w:val="18"/>
                <w:szCs w:val="18"/>
              </w:rPr>
            </w:pPr>
            <w:r w:rsidRPr="009B5475">
              <w:rPr>
                <w:color w:val="000000"/>
                <w:sz w:val="18"/>
                <w:szCs w:val="18"/>
              </w:rPr>
              <w:t> </w:t>
            </w:r>
          </w:p>
        </w:tc>
        <w:tc>
          <w:tcPr>
            <w:tcW w:w="0" w:type="auto"/>
            <w:hideMark/>
          </w:tcPr>
          <w:p w14:paraId="40DB7C5A" w14:textId="77777777" w:rsidR="008E26AA" w:rsidRPr="009B5475" w:rsidRDefault="008E26AA" w:rsidP="0012456F">
            <w:pPr>
              <w:rPr>
                <w:color w:val="000000"/>
                <w:sz w:val="18"/>
                <w:szCs w:val="18"/>
              </w:rPr>
            </w:pPr>
            <w:r w:rsidRPr="009B5475">
              <w:rPr>
                <w:color w:val="000000"/>
                <w:sz w:val="18"/>
                <w:szCs w:val="18"/>
              </w:rPr>
              <w:t> </w:t>
            </w:r>
          </w:p>
        </w:tc>
      </w:tr>
      <w:tr w:rsidR="008E26AA" w:rsidRPr="009B5475" w14:paraId="0D3527FF" w14:textId="77777777" w:rsidTr="0012456F">
        <w:trPr>
          <w:trHeight w:val="750"/>
        </w:trPr>
        <w:tc>
          <w:tcPr>
            <w:tcW w:w="0" w:type="auto"/>
            <w:vAlign w:val="center"/>
            <w:hideMark/>
          </w:tcPr>
          <w:p w14:paraId="5642FFDB" w14:textId="77777777" w:rsidR="008E26AA" w:rsidRPr="009B5475" w:rsidRDefault="008E26AA" w:rsidP="0012456F">
            <w:pPr>
              <w:jc w:val="center"/>
              <w:rPr>
                <w:color w:val="000000"/>
                <w:sz w:val="18"/>
                <w:szCs w:val="18"/>
              </w:rPr>
            </w:pPr>
            <w:r w:rsidRPr="009B5475">
              <w:rPr>
                <w:color w:val="000000"/>
                <w:sz w:val="18"/>
                <w:szCs w:val="18"/>
              </w:rPr>
              <w:t>-</w:t>
            </w:r>
          </w:p>
        </w:tc>
        <w:tc>
          <w:tcPr>
            <w:tcW w:w="4381" w:type="dxa"/>
            <w:vAlign w:val="center"/>
            <w:hideMark/>
          </w:tcPr>
          <w:p w14:paraId="635E59EF" w14:textId="77777777" w:rsidR="008E26AA" w:rsidRPr="009B5475" w:rsidRDefault="008E26AA" w:rsidP="0012456F">
            <w:pPr>
              <w:jc w:val="left"/>
              <w:rPr>
                <w:color w:val="000000"/>
                <w:sz w:val="18"/>
                <w:szCs w:val="18"/>
              </w:rPr>
            </w:pPr>
            <w:r w:rsidRPr="009B5475">
              <w:rPr>
                <w:color w:val="000000"/>
                <w:sz w:val="18"/>
                <w:szCs w:val="18"/>
              </w:rPr>
              <w:t>Khiếu nại tạm thời lần 2 cho việc gia hạn Thời gian Hoàn thành và thanh toán Chi phí phát sinh - Ảnh hưởng của sự kiện Bất khả kháng do COVID-19 và những thay đổi về Luật pháp</w:t>
            </w:r>
          </w:p>
        </w:tc>
        <w:tc>
          <w:tcPr>
            <w:tcW w:w="817" w:type="dxa"/>
            <w:vAlign w:val="center"/>
            <w:hideMark/>
          </w:tcPr>
          <w:p w14:paraId="35AD1CD0" w14:textId="77777777" w:rsidR="008E26AA" w:rsidRPr="009B5475" w:rsidRDefault="008E26AA" w:rsidP="0012456F">
            <w:pPr>
              <w:jc w:val="center"/>
              <w:rPr>
                <w:color w:val="000000"/>
                <w:sz w:val="18"/>
                <w:szCs w:val="18"/>
              </w:rPr>
            </w:pPr>
            <w:r w:rsidRPr="009B5475">
              <w:rPr>
                <w:color w:val="000000"/>
                <w:sz w:val="18"/>
                <w:szCs w:val="18"/>
              </w:rPr>
              <w:t> </w:t>
            </w:r>
          </w:p>
        </w:tc>
        <w:tc>
          <w:tcPr>
            <w:tcW w:w="1837" w:type="dxa"/>
            <w:hideMark/>
          </w:tcPr>
          <w:p w14:paraId="4D371C1F" w14:textId="77777777" w:rsidR="008E26AA" w:rsidRPr="009B5475" w:rsidRDefault="008E26AA" w:rsidP="0012456F">
            <w:pPr>
              <w:rPr>
                <w:color w:val="000000"/>
                <w:sz w:val="18"/>
                <w:szCs w:val="18"/>
              </w:rPr>
            </w:pPr>
            <w:r w:rsidRPr="009B5475">
              <w:rPr>
                <w:color w:val="000000"/>
                <w:sz w:val="18"/>
                <w:szCs w:val="18"/>
              </w:rPr>
              <w:t> </w:t>
            </w:r>
          </w:p>
        </w:tc>
        <w:tc>
          <w:tcPr>
            <w:tcW w:w="2307" w:type="dxa"/>
            <w:hideMark/>
          </w:tcPr>
          <w:p w14:paraId="563EB2D1" w14:textId="77777777" w:rsidR="008E26AA" w:rsidRPr="009B5475" w:rsidRDefault="008E26AA" w:rsidP="0012456F">
            <w:pPr>
              <w:rPr>
                <w:color w:val="000000"/>
                <w:sz w:val="18"/>
                <w:szCs w:val="18"/>
              </w:rPr>
            </w:pPr>
            <w:r w:rsidRPr="009B5475">
              <w:rPr>
                <w:color w:val="000000"/>
                <w:sz w:val="18"/>
                <w:szCs w:val="18"/>
              </w:rPr>
              <w:t> </w:t>
            </w:r>
          </w:p>
        </w:tc>
        <w:tc>
          <w:tcPr>
            <w:tcW w:w="2661" w:type="dxa"/>
            <w:hideMark/>
          </w:tcPr>
          <w:p w14:paraId="3E5EE8CC" w14:textId="77777777" w:rsidR="008E26AA" w:rsidRPr="009B5475" w:rsidRDefault="008E26AA" w:rsidP="0012456F">
            <w:pPr>
              <w:rPr>
                <w:color w:val="000000"/>
                <w:sz w:val="18"/>
                <w:szCs w:val="18"/>
              </w:rPr>
            </w:pPr>
            <w:r w:rsidRPr="009B5475">
              <w:rPr>
                <w:color w:val="000000"/>
                <w:sz w:val="18"/>
                <w:szCs w:val="18"/>
              </w:rPr>
              <w:t> </w:t>
            </w:r>
          </w:p>
        </w:tc>
        <w:tc>
          <w:tcPr>
            <w:tcW w:w="0" w:type="auto"/>
            <w:hideMark/>
          </w:tcPr>
          <w:p w14:paraId="5A15B106" w14:textId="77777777" w:rsidR="008E26AA" w:rsidRPr="009B5475" w:rsidRDefault="008E26AA" w:rsidP="0012456F">
            <w:pPr>
              <w:rPr>
                <w:color w:val="000000"/>
                <w:sz w:val="18"/>
                <w:szCs w:val="18"/>
              </w:rPr>
            </w:pPr>
            <w:r w:rsidRPr="009B5475">
              <w:rPr>
                <w:color w:val="000000"/>
                <w:sz w:val="18"/>
                <w:szCs w:val="18"/>
              </w:rPr>
              <w:t> </w:t>
            </w:r>
          </w:p>
        </w:tc>
      </w:tr>
      <w:tr w:rsidR="008E26AA" w:rsidRPr="009B5475" w14:paraId="63C733A8" w14:textId="77777777" w:rsidTr="0012456F">
        <w:trPr>
          <w:trHeight w:val="750"/>
        </w:trPr>
        <w:tc>
          <w:tcPr>
            <w:tcW w:w="0" w:type="auto"/>
            <w:vAlign w:val="center"/>
            <w:hideMark/>
          </w:tcPr>
          <w:p w14:paraId="4B4C1BEE" w14:textId="77777777" w:rsidR="008E26AA" w:rsidRPr="009B5475" w:rsidRDefault="008E26AA" w:rsidP="0012456F">
            <w:pPr>
              <w:jc w:val="center"/>
              <w:rPr>
                <w:color w:val="000000"/>
                <w:sz w:val="18"/>
                <w:szCs w:val="18"/>
              </w:rPr>
            </w:pPr>
            <w:r w:rsidRPr="009B5475">
              <w:rPr>
                <w:color w:val="000000"/>
                <w:sz w:val="18"/>
                <w:szCs w:val="18"/>
              </w:rPr>
              <w:lastRenderedPageBreak/>
              <w:t>-</w:t>
            </w:r>
          </w:p>
        </w:tc>
        <w:tc>
          <w:tcPr>
            <w:tcW w:w="4381" w:type="dxa"/>
            <w:vAlign w:val="center"/>
            <w:hideMark/>
          </w:tcPr>
          <w:p w14:paraId="41D85F70" w14:textId="77777777" w:rsidR="008E26AA" w:rsidRPr="009B5475" w:rsidRDefault="008E26AA" w:rsidP="0012456F">
            <w:pPr>
              <w:jc w:val="left"/>
              <w:rPr>
                <w:color w:val="000000"/>
                <w:sz w:val="18"/>
                <w:szCs w:val="18"/>
              </w:rPr>
            </w:pPr>
            <w:r w:rsidRPr="009B5475">
              <w:rPr>
                <w:color w:val="000000"/>
                <w:sz w:val="18"/>
                <w:szCs w:val="18"/>
              </w:rPr>
              <w:t>Khiếu nại gia hạn Thời gian Hoàn thành và thanh toán Chi phí phát sinh - Chậm trễ chấp thuận đơn vị sản xuất ống cống kích ngầm</w:t>
            </w:r>
          </w:p>
        </w:tc>
        <w:tc>
          <w:tcPr>
            <w:tcW w:w="817" w:type="dxa"/>
            <w:vAlign w:val="center"/>
            <w:hideMark/>
          </w:tcPr>
          <w:p w14:paraId="24D22DB2" w14:textId="77777777" w:rsidR="008E26AA" w:rsidRPr="009B5475" w:rsidRDefault="008E26AA" w:rsidP="0012456F">
            <w:pPr>
              <w:jc w:val="center"/>
              <w:rPr>
                <w:color w:val="000000"/>
                <w:sz w:val="18"/>
                <w:szCs w:val="18"/>
              </w:rPr>
            </w:pPr>
            <w:r w:rsidRPr="009B5475">
              <w:rPr>
                <w:color w:val="000000"/>
                <w:sz w:val="18"/>
                <w:szCs w:val="18"/>
              </w:rPr>
              <w:t> </w:t>
            </w:r>
          </w:p>
        </w:tc>
        <w:tc>
          <w:tcPr>
            <w:tcW w:w="1837" w:type="dxa"/>
            <w:hideMark/>
          </w:tcPr>
          <w:p w14:paraId="2E2FCF9F" w14:textId="77777777" w:rsidR="008E26AA" w:rsidRPr="009B5475" w:rsidRDefault="008E26AA" w:rsidP="0012456F">
            <w:pPr>
              <w:rPr>
                <w:color w:val="000000"/>
                <w:sz w:val="18"/>
                <w:szCs w:val="18"/>
              </w:rPr>
            </w:pPr>
            <w:r w:rsidRPr="009B5475">
              <w:rPr>
                <w:color w:val="000000"/>
                <w:sz w:val="18"/>
                <w:szCs w:val="18"/>
              </w:rPr>
              <w:t> </w:t>
            </w:r>
          </w:p>
        </w:tc>
        <w:tc>
          <w:tcPr>
            <w:tcW w:w="2307" w:type="dxa"/>
            <w:hideMark/>
          </w:tcPr>
          <w:p w14:paraId="7B3CC4F3" w14:textId="77777777" w:rsidR="008E26AA" w:rsidRPr="009B5475" w:rsidRDefault="008E26AA" w:rsidP="0012456F">
            <w:pPr>
              <w:rPr>
                <w:color w:val="000000"/>
                <w:sz w:val="18"/>
                <w:szCs w:val="18"/>
              </w:rPr>
            </w:pPr>
            <w:r w:rsidRPr="009B5475">
              <w:rPr>
                <w:color w:val="000000"/>
                <w:sz w:val="18"/>
                <w:szCs w:val="18"/>
              </w:rPr>
              <w:t> </w:t>
            </w:r>
          </w:p>
        </w:tc>
        <w:tc>
          <w:tcPr>
            <w:tcW w:w="2661" w:type="dxa"/>
            <w:hideMark/>
          </w:tcPr>
          <w:p w14:paraId="655C9556" w14:textId="77777777" w:rsidR="008E26AA" w:rsidRPr="009B5475" w:rsidRDefault="008E26AA" w:rsidP="0012456F">
            <w:pPr>
              <w:rPr>
                <w:color w:val="000000"/>
                <w:sz w:val="18"/>
                <w:szCs w:val="18"/>
              </w:rPr>
            </w:pPr>
            <w:r w:rsidRPr="009B5475">
              <w:rPr>
                <w:color w:val="000000"/>
                <w:sz w:val="18"/>
                <w:szCs w:val="18"/>
              </w:rPr>
              <w:t> </w:t>
            </w:r>
          </w:p>
        </w:tc>
        <w:tc>
          <w:tcPr>
            <w:tcW w:w="0" w:type="auto"/>
            <w:hideMark/>
          </w:tcPr>
          <w:p w14:paraId="2BD9F636" w14:textId="77777777" w:rsidR="008E26AA" w:rsidRPr="009B5475" w:rsidRDefault="008E26AA" w:rsidP="0012456F">
            <w:pPr>
              <w:rPr>
                <w:color w:val="000000"/>
                <w:sz w:val="18"/>
                <w:szCs w:val="18"/>
              </w:rPr>
            </w:pPr>
            <w:r w:rsidRPr="009B5475">
              <w:rPr>
                <w:color w:val="000000"/>
                <w:sz w:val="18"/>
                <w:szCs w:val="18"/>
              </w:rPr>
              <w:t> </w:t>
            </w:r>
          </w:p>
        </w:tc>
      </w:tr>
      <w:tr w:rsidR="008E26AA" w:rsidRPr="009B5475" w14:paraId="6646F3D3" w14:textId="77777777" w:rsidTr="0012456F">
        <w:trPr>
          <w:trHeight w:val="1125"/>
        </w:trPr>
        <w:tc>
          <w:tcPr>
            <w:tcW w:w="0" w:type="auto"/>
            <w:vAlign w:val="center"/>
            <w:hideMark/>
          </w:tcPr>
          <w:p w14:paraId="6C159D27" w14:textId="77777777" w:rsidR="008E26AA" w:rsidRPr="009B5475" w:rsidRDefault="008E26AA" w:rsidP="0012456F">
            <w:pPr>
              <w:jc w:val="center"/>
              <w:rPr>
                <w:color w:val="000000"/>
                <w:sz w:val="18"/>
                <w:szCs w:val="18"/>
              </w:rPr>
            </w:pPr>
            <w:r w:rsidRPr="009B5475">
              <w:rPr>
                <w:color w:val="000000"/>
                <w:sz w:val="18"/>
                <w:szCs w:val="18"/>
              </w:rPr>
              <w:t>-</w:t>
            </w:r>
          </w:p>
        </w:tc>
        <w:tc>
          <w:tcPr>
            <w:tcW w:w="4381" w:type="dxa"/>
            <w:vAlign w:val="center"/>
            <w:hideMark/>
          </w:tcPr>
          <w:p w14:paraId="143ADB4E" w14:textId="77777777" w:rsidR="008E26AA" w:rsidRPr="009B5475" w:rsidRDefault="008E26AA" w:rsidP="0012456F">
            <w:pPr>
              <w:jc w:val="left"/>
              <w:rPr>
                <w:color w:val="000000"/>
                <w:sz w:val="18"/>
                <w:szCs w:val="18"/>
              </w:rPr>
            </w:pPr>
            <w:r w:rsidRPr="009B5475">
              <w:rPr>
                <w:color w:val="000000"/>
                <w:sz w:val="18"/>
                <w:szCs w:val="18"/>
              </w:rPr>
              <w:t>Khiếu nại tạm thời lần 2 cho việc gia hạn Thời gian Hoàn thành và thanh toán Chi phí phát sinh - Ảnh hưởng của chậm trễ do công tác di dời cây xanh phát sinh. Thủ tục di dời, hoàn trả cây xanh.</w:t>
            </w:r>
          </w:p>
        </w:tc>
        <w:tc>
          <w:tcPr>
            <w:tcW w:w="817" w:type="dxa"/>
            <w:vAlign w:val="center"/>
            <w:hideMark/>
          </w:tcPr>
          <w:p w14:paraId="30FBF5CF" w14:textId="77777777" w:rsidR="008E26AA" w:rsidRPr="009B5475" w:rsidRDefault="008E26AA" w:rsidP="0012456F">
            <w:pPr>
              <w:jc w:val="center"/>
              <w:rPr>
                <w:color w:val="000000"/>
                <w:sz w:val="18"/>
                <w:szCs w:val="18"/>
              </w:rPr>
            </w:pPr>
            <w:r w:rsidRPr="009B5475">
              <w:rPr>
                <w:color w:val="000000"/>
                <w:sz w:val="18"/>
                <w:szCs w:val="18"/>
              </w:rPr>
              <w:t> </w:t>
            </w:r>
          </w:p>
        </w:tc>
        <w:tc>
          <w:tcPr>
            <w:tcW w:w="1837" w:type="dxa"/>
            <w:hideMark/>
          </w:tcPr>
          <w:p w14:paraId="4D11E210" w14:textId="77777777" w:rsidR="008E26AA" w:rsidRPr="009B5475" w:rsidRDefault="008E26AA" w:rsidP="0012456F">
            <w:pPr>
              <w:rPr>
                <w:color w:val="000000"/>
                <w:sz w:val="18"/>
                <w:szCs w:val="18"/>
              </w:rPr>
            </w:pPr>
            <w:r w:rsidRPr="009B5475">
              <w:rPr>
                <w:color w:val="000000"/>
                <w:sz w:val="18"/>
                <w:szCs w:val="18"/>
              </w:rPr>
              <w:t> </w:t>
            </w:r>
          </w:p>
        </w:tc>
        <w:tc>
          <w:tcPr>
            <w:tcW w:w="2307" w:type="dxa"/>
            <w:hideMark/>
          </w:tcPr>
          <w:p w14:paraId="421A4DD0" w14:textId="77777777" w:rsidR="008E26AA" w:rsidRPr="009B5475" w:rsidRDefault="008E26AA" w:rsidP="0012456F">
            <w:pPr>
              <w:rPr>
                <w:color w:val="000000"/>
                <w:sz w:val="18"/>
                <w:szCs w:val="18"/>
              </w:rPr>
            </w:pPr>
            <w:r w:rsidRPr="009B5475">
              <w:rPr>
                <w:color w:val="000000"/>
                <w:sz w:val="18"/>
                <w:szCs w:val="18"/>
              </w:rPr>
              <w:t> </w:t>
            </w:r>
          </w:p>
        </w:tc>
        <w:tc>
          <w:tcPr>
            <w:tcW w:w="2661" w:type="dxa"/>
            <w:hideMark/>
          </w:tcPr>
          <w:p w14:paraId="062801C7" w14:textId="77777777" w:rsidR="008E26AA" w:rsidRPr="009B5475" w:rsidRDefault="008E26AA" w:rsidP="0012456F">
            <w:pPr>
              <w:rPr>
                <w:color w:val="000000"/>
                <w:sz w:val="18"/>
                <w:szCs w:val="18"/>
              </w:rPr>
            </w:pPr>
            <w:r w:rsidRPr="009B5475">
              <w:rPr>
                <w:color w:val="000000"/>
                <w:sz w:val="18"/>
                <w:szCs w:val="18"/>
              </w:rPr>
              <w:t> </w:t>
            </w:r>
          </w:p>
        </w:tc>
        <w:tc>
          <w:tcPr>
            <w:tcW w:w="0" w:type="auto"/>
            <w:hideMark/>
          </w:tcPr>
          <w:p w14:paraId="47D8E145" w14:textId="77777777" w:rsidR="008E26AA" w:rsidRPr="009B5475" w:rsidRDefault="008E26AA" w:rsidP="0012456F">
            <w:pPr>
              <w:rPr>
                <w:color w:val="000000"/>
                <w:sz w:val="18"/>
                <w:szCs w:val="18"/>
              </w:rPr>
            </w:pPr>
            <w:r w:rsidRPr="009B5475">
              <w:rPr>
                <w:color w:val="000000"/>
                <w:sz w:val="18"/>
                <w:szCs w:val="18"/>
              </w:rPr>
              <w:t> </w:t>
            </w:r>
          </w:p>
        </w:tc>
      </w:tr>
      <w:tr w:rsidR="008E26AA" w:rsidRPr="009B5475" w14:paraId="6BB50D5B" w14:textId="77777777" w:rsidTr="0012456F">
        <w:trPr>
          <w:trHeight w:val="750"/>
        </w:trPr>
        <w:tc>
          <w:tcPr>
            <w:tcW w:w="0" w:type="auto"/>
            <w:vAlign w:val="center"/>
            <w:hideMark/>
          </w:tcPr>
          <w:p w14:paraId="4B04C4BC" w14:textId="77777777" w:rsidR="008E26AA" w:rsidRPr="009B5475" w:rsidRDefault="008E26AA" w:rsidP="0012456F">
            <w:pPr>
              <w:jc w:val="center"/>
              <w:rPr>
                <w:color w:val="000000"/>
                <w:sz w:val="18"/>
                <w:szCs w:val="18"/>
              </w:rPr>
            </w:pPr>
            <w:r w:rsidRPr="009B5475">
              <w:rPr>
                <w:color w:val="000000"/>
                <w:sz w:val="18"/>
                <w:szCs w:val="18"/>
              </w:rPr>
              <w:t>-</w:t>
            </w:r>
          </w:p>
        </w:tc>
        <w:tc>
          <w:tcPr>
            <w:tcW w:w="4381" w:type="dxa"/>
            <w:vAlign w:val="center"/>
            <w:hideMark/>
          </w:tcPr>
          <w:p w14:paraId="10FC4D65" w14:textId="77777777" w:rsidR="008E26AA" w:rsidRPr="009B5475" w:rsidRDefault="008E26AA" w:rsidP="0012456F">
            <w:pPr>
              <w:jc w:val="left"/>
              <w:rPr>
                <w:color w:val="000000"/>
                <w:sz w:val="18"/>
                <w:szCs w:val="18"/>
              </w:rPr>
            </w:pPr>
            <w:r w:rsidRPr="009B5475">
              <w:rPr>
                <w:color w:val="000000"/>
                <w:sz w:val="18"/>
                <w:szCs w:val="18"/>
              </w:rPr>
              <w:t>Khiếu nại gia hạn Thời gian Hoàn thành và thanh toán Chi phí phát sinh - Chậm phê duyệt các thay đổi thiết kế cho công tác gia cố đất</w:t>
            </w:r>
          </w:p>
        </w:tc>
        <w:tc>
          <w:tcPr>
            <w:tcW w:w="817" w:type="dxa"/>
            <w:vAlign w:val="center"/>
            <w:hideMark/>
          </w:tcPr>
          <w:p w14:paraId="3A31E127" w14:textId="77777777" w:rsidR="008E26AA" w:rsidRPr="009B5475" w:rsidRDefault="008E26AA" w:rsidP="0012456F">
            <w:pPr>
              <w:jc w:val="center"/>
              <w:rPr>
                <w:color w:val="000000"/>
                <w:sz w:val="18"/>
                <w:szCs w:val="18"/>
              </w:rPr>
            </w:pPr>
            <w:r w:rsidRPr="009B5475">
              <w:rPr>
                <w:color w:val="000000"/>
                <w:sz w:val="18"/>
                <w:szCs w:val="18"/>
              </w:rPr>
              <w:t> </w:t>
            </w:r>
          </w:p>
        </w:tc>
        <w:tc>
          <w:tcPr>
            <w:tcW w:w="1837" w:type="dxa"/>
            <w:hideMark/>
          </w:tcPr>
          <w:p w14:paraId="26975742" w14:textId="77777777" w:rsidR="008E26AA" w:rsidRPr="009B5475" w:rsidRDefault="008E26AA" w:rsidP="0012456F">
            <w:pPr>
              <w:rPr>
                <w:color w:val="000000"/>
                <w:sz w:val="18"/>
                <w:szCs w:val="18"/>
              </w:rPr>
            </w:pPr>
            <w:r w:rsidRPr="009B5475">
              <w:rPr>
                <w:color w:val="000000"/>
                <w:sz w:val="18"/>
                <w:szCs w:val="18"/>
              </w:rPr>
              <w:t> </w:t>
            </w:r>
          </w:p>
        </w:tc>
        <w:tc>
          <w:tcPr>
            <w:tcW w:w="2307" w:type="dxa"/>
            <w:hideMark/>
          </w:tcPr>
          <w:p w14:paraId="16FB3A66" w14:textId="77777777" w:rsidR="008E26AA" w:rsidRPr="009B5475" w:rsidRDefault="008E26AA" w:rsidP="0012456F">
            <w:pPr>
              <w:rPr>
                <w:color w:val="000000"/>
                <w:sz w:val="18"/>
                <w:szCs w:val="18"/>
              </w:rPr>
            </w:pPr>
            <w:r w:rsidRPr="009B5475">
              <w:rPr>
                <w:color w:val="000000"/>
                <w:sz w:val="18"/>
                <w:szCs w:val="18"/>
              </w:rPr>
              <w:t> </w:t>
            </w:r>
          </w:p>
        </w:tc>
        <w:tc>
          <w:tcPr>
            <w:tcW w:w="2661" w:type="dxa"/>
            <w:hideMark/>
          </w:tcPr>
          <w:p w14:paraId="3EFC101B" w14:textId="77777777" w:rsidR="008E26AA" w:rsidRPr="009B5475" w:rsidRDefault="008E26AA" w:rsidP="0012456F">
            <w:pPr>
              <w:rPr>
                <w:color w:val="000000"/>
                <w:sz w:val="18"/>
                <w:szCs w:val="18"/>
              </w:rPr>
            </w:pPr>
            <w:r w:rsidRPr="009B5475">
              <w:rPr>
                <w:color w:val="000000"/>
                <w:sz w:val="18"/>
                <w:szCs w:val="18"/>
              </w:rPr>
              <w:t> </w:t>
            </w:r>
          </w:p>
        </w:tc>
        <w:tc>
          <w:tcPr>
            <w:tcW w:w="0" w:type="auto"/>
            <w:hideMark/>
          </w:tcPr>
          <w:p w14:paraId="6702A65C" w14:textId="77777777" w:rsidR="008E26AA" w:rsidRPr="009B5475" w:rsidRDefault="008E26AA" w:rsidP="0012456F">
            <w:pPr>
              <w:rPr>
                <w:color w:val="000000"/>
                <w:sz w:val="18"/>
                <w:szCs w:val="18"/>
              </w:rPr>
            </w:pPr>
            <w:r w:rsidRPr="009B5475">
              <w:rPr>
                <w:color w:val="000000"/>
                <w:sz w:val="18"/>
                <w:szCs w:val="18"/>
              </w:rPr>
              <w:t> </w:t>
            </w:r>
          </w:p>
        </w:tc>
      </w:tr>
      <w:tr w:rsidR="008E26AA" w:rsidRPr="009B5475" w14:paraId="7EDB65E6" w14:textId="77777777" w:rsidTr="0012456F">
        <w:trPr>
          <w:trHeight w:val="750"/>
        </w:trPr>
        <w:tc>
          <w:tcPr>
            <w:tcW w:w="0" w:type="auto"/>
            <w:vAlign w:val="center"/>
            <w:hideMark/>
          </w:tcPr>
          <w:p w14:paraId="1BCE5884" w14:textId="77777777" w:rsidR="008E26AA" w:rsidRPr="009B5475" w:rsidRDefault="008E26AA" w:rsidP="0012456F">
            <w:pPr>
              <w:jc w:val="center"/>
              <w:rPr>
                <w:color w:val="000000"/>
                <w:sz w:val="18"/>
                <w:szCs w:val="18"/>
              </w:rPr>
            </w:pPr>
            <w:r w:rsidRPr="009B5475">
              <w:rPr>
                <w:color w:val="000000"/>
                <w:sz w:val="18"/>
                <w:szCs w:val="18"/>
              </w:rPr>
              <w:t>-</w:t>
            </w:r>
          </w:p>
        </w:tc>
        <w:tc>
          <w:tcPr>
            <w:tcW w:w="4381" w:type="dxa"/>
            <w:vAlign w:val="center"/>
            <w:hideMark/>
          </w:tcPr>
          <w:p w14:paraId="56268E8D" w14:textId="77777777" w:rsidR="008E26AA" w:rsidRPr="009B5475" w:rsidRDefault="008E26AA" w:rsidP="0012456F">
            <w:pPr>
              <w:jc w:val="left"/>
              <w:rPr>
                <w:color w:val="000000"/>
                <w:sz w:val="18"/>
                <w:szCs w:val="18"/>
              </w:rPr>
            </w:pPr>
            <w:r w:rsidRPr="009B5475">
              <w:rPr>
                <w:color w:val="000000"/>
                <w:sz w:val="18"/>
                <w:szCs w:val="18"/>
              </w:rPr>
              <w:t>Khiếu nại gia hạn Thời gian Hoàn thành và thanh toán Chi phí phát sinh - Chậm  trễ phê duyệt các thay đổi cần thiết cho thiết kế cống kích cấp bền 2</w:t>
            </w:r>
          </w:p>
        </w:tc>
        <w:tc>
          <w:tcPr>
            <w:tcW w:w="817" w:type="dxa"/>
            <w:vAlign w:val="center"/>
            <w:hideMark/>
          </w:tcPr>
          <w:p w14:paraId="2037A5D2" w14:textId="77777777" w:rsidR="008E26AA" w:rsidRPr="009B5475" w:rsidRDefault="008E26AA" w:rsidP="0012456F">
            <w:pPr>
              <w:jc w:val="center"/>
              <w:rPr>
                <w:color w:val="000000"/>
                <w:sz w:val="18"/>
                <w:szCs w:val="18"/>
              </w:rPr>
            </w:pPr>
            <w:r w:rsidRPr="009B5475">
              <w:rPr>
                <w:color w:val="000000"/>
                <w:sz w:val="18"/>
                <w:szCs w:val="18"/>
              </w:rPr>
              <w:t> </w:t>
            </w:r>
          </w:p>
        </w:tc>
        <w:tc>
          <w:tcPr>
            <w:tcW w:w="1837" w:type="dxa"/>
            <w:hideMark/>
          </w:tcPr>
          <w:p w14:paraId="11E120AA" w14:textId="77777777" w:rsidR="008E26AA" w:rsidRPr="009B5475" w:rsidRDefault="008E26AA" w:rsidP="0012456F">
            <w:pPr>
              <w:rPr>
                <w:color w:val="000000"/>
                <w:sz w:val="18"/>
                <w:szCs w:val="18"/>
              </w:rPr>
            </w:pPr>
            <w:r w:rsidRPr="009B5475">
              <w:rPr>
                <w:color w:val="000000"/>
                <w:sz w:val="18"/>
                <w:szCs w:val="18"/>
              </w:rPr>
              <w:t> </w:t>
            </w:r>
          </w:p>
        </w:tc>
        <w:tc>
          <w:tcPr>
            <w:tcW w:w="2307" w:type="dxa"/>
            <w:hideMark/>
          </w:tcPr>
          <w:p w14:paraId="04AED627" w14:textId="77777777" w:rsidR="008E26AA" w:rsidRPr="009B5475" w:rsidRDefault="008E26AA" w:rsidP="0012456F">
            <w:pPr>
              <w:rPr>
                <w:color w:val="000000"/>
                <w:sz w:val="18"/>
                <w:szCs w:val="18"/>
              </w:rPr>
            </w:pPr>
            <w:r w:rsidRPr="009B5475">
              <w:rPr>
                <w:color w:val="000000"/>
                <w:sz w:val="18"/>
                <w:szCs w:val="18"/>
              </w:rPr>
              <w:t> </w:t>
            </w:r>
          </w:p>
        </w:tc>
        <w:tc>
          <w:tcPr>
            <w:tcW w:w="2661" w:type="dxa"/>
            <w:hideMark/>
          </w:tcPr>
          <w:p w14:paraId="425A5914" w14:textId="77777777" w:rsidR="008E26AA" w:rsidRPr="009B5475" w:rsidRDefault="008E26AA" w:rsidP="0012456F">
            <w:pPr>
              <w:rPr>
                <w:color w:val="000000"/>
                <w:sz w:val="18"/>
                <w:szCs w:val="18"/>
              </w:rPr>
            </w:pPr>
            <w:r w:rsidRPr="009B5475">
              <w:rPr>
                <w:color w:val="000000"/>
                <w:sz w:val="18"/>
                <w:szCs w:val="18"/>
              </w:rPr>
              <w:t> </w:t>
            </w:r>
          </w:p>
        </w:tc>
        <w:tc>
          <w:tcPr>
            <w:tcW w:w="0" w:type="auto"/>
            <w:hideMark/>
          </w:tcPr>
          <w:p w14:paraId="1F1835F9" w14:textId="77777777" w:rsidR="008E26AA" w:rsidRPr="009B5475" w:rsidRDefault="008E26AA" w:rsidP="0012456F">
            <w:pPr>
              <w:rPr>
                <w:color w:val="000000"/>
                <w:sz w:val="18"/>
                <w:szCs w:val="18"/>
              </w:rPr>
            </w:pPr>
            <w:r w:rsidRPr="009B5475">
              <w:rPr>
                <w:color w:val="000000"/>
                <w:sz w:val="18"/>
                <w:szCs w:val="18"/>
              </w:rPr>
              <w:t> </w:t>
            </w:r>
          </w:p>
        </w:tc>
      </w:tr>
      <w:tr w:rsidR="008E26AA" w:rsidRPr="009B5475" w14:paraId="0347ECD4" w14:textId="77777777" w:rsidTr="0012456F">
        <w:trPr>
          <w:trHeight w:val="750"/>
        </w:trPr>
        <w:tc>
          <w:tcPr>
            <w:tcW w:w="0" w:type="auto"/>
            <w:vAlign w:val="center"/>
            <w:hideMark/>
          </w:tcPr>
          <w:p w14:paraId="41E11D98" w14:textId="77777777" w:rsidR="008E26AA" w:rsidRPr="009B5475" w:rsidRDefault="008E26AA" w:rsidP="0012456F">
            <w:pPr>
              <w:jc w:val="center"/>
              <w:rPr>
                <w:color w:val="000000"/>
                <w:sz w:val="18"/>
                <w:szCs w:val="18"/>
              </w:rPr>
            </w:pPr>
            <w:r w:rsidRPr="009B5475">
              <w:rPr>
                <w:color w:val="000000"/>
                <w:sz w:val="18"/>
                <w:szCs w:val="18"/>
              </w:rPr>
              <w:t>-</w:t>
            </w:r>
          </w:p>
        </w:tc>
        <w:tc>
          <w:tcPr>
            <w:tcW w:w="4381" w:type="dxa"/>
            <w:vAlign w:val="center"/>
            <w:hideMark/>
          </w:tcPr>
          <w:p w14:paraId="74391F91" w14:textId="77777777" w:rsidR="008E26AA" w:rsidRPr="009B5475" w:rsidRDefault="008E26AA" w:rsidP="0012456F">
            <w:pPr>
              <w:jc w:val="left"/>
              <w:rPr>
                <w:color w:val="000000"/>
                <w:sz w:val="18"/>
                <w:szCs w:val="18"/>
              </w:rPr>
            </w:pPr>
            <w:r w:rsidRPr="009B5475">
              <w:rPr>
                <w:color w:val="000000"/>
                <w:sz w:val="18"/>
                <w:szCs w:val="18"/>
              </w:rPr>
              <w:t>Khiếu nại gia hạn Thời gian Hoàn thành và thanh toán Chi phí phát sinh - Chậm trễ tiếp cận Công trường, ban hành các giấy phép và các Lệnh thay đổi tại các giếng 13.2 đến 13.6</w:t>
            </w:r>
          </w:p>
        </w:tc>
        <w:tc>
          <w:tcPr>
            <w:tcW w:w="817" w:type="dxa"/>
            <w:vAlign w:val="center"/>
            <w:hideMark/>
          </w:tcPr>
          <w:p w14:paraId="4E7CE53A" w14:textId="77777777" w:rsidR="008E26AA" w:rsidRPr="009B5475" w:rsidRDefault="008E26AA" w:rsidP="0012456F">
            <w:pPr>
              <w:jc w:val="center"/>
              <w:rPr>
                <w:color w:val="000000"/>
                <w:sz w:val="18"/>
                <w:szCs w:val="18"/>
              </w:rPr>
            </w:pPr>
            <w:r w:rsidRPr="009B5475">
              <w:rPr>
                <w:color w:val="000000"/>
                <w:sz w:val="18"/>
                <w:szCs w:val="18"/>
              </w:rPr>
              <w:t> </w:t>
            </w:r>
          </w:p>
        </w:tc>
        <w:tc>
          <w:tcPr>
            <w:tcW w:w="1837" w:type="dxa"/>
            <w:hideMark/>
          </w:tcPr>
          <w:p w14:paraId="2872BD1C" w14:textId="77777777" w:rsidR="008E26AA" w:rsidRPr="009B5475" w:rsidRDefault="008E26AA" w:rsidP="0012456F">
            <w:pPr>
              <w:rPr>
                <w:color w:val="000000"/>
                <w:sz w:val="18"/>
                <w:szCs w:val="18"/>
              </w:rPr>
            </w:pPr>
            <w:r w:rsidRPr="009B5475">
              <w:rPr>
                <w:color w:val="000000"/>
                <w:sz w:val="18"/>
                <w:szCs w:val="18"/>
              </w:rPr>
              <w:t> </w:t>
            </w:r>
          </w:p>
        </w:tc>
        <w:tc>
          <w:tcPr>
            <w:tcW w:w="2307" w:type="dxa"/>
            <w:hideMark/>
          </w:tcPr>
          <w:p w14:paraId="54CDA93F" w14:textId="77777777" w:rsidR="008E26AA" w:rsidRPr="009B5475" w:rsidRDefault="008E26AA" w:rsidP="0012456F">
            <w:pPr>
              <w:rPr>
                <w:color w:val="000000"/>
                <w:sz w:val="18"/>
                <w:szCs w:val="18"/>
              </w:rPr>
            </w:pPr>
            <w:r w:rsidRPr="009B5475">
              <w:rPr>
                <w:color w:val="000000"/>
                <w:sz w:val="18"/>
                <w:szCs w:val="18"/>
              </w:rPr>
              <w:t> </w:t>
            </w:r>
          </w:p>
        </w:tc>
        <w:tc>
          <w:tcPr>
            <w:tcW w:w="2661" w:type="dxa"/>
            <w:hideMark/>
          </w:tcPr>
          <w:p w14:paraId="70E2BA10" w14:textId="77777777" w:rsidR="008E26AA" w:rsidRPr="009B5475" w:rsidRDefault="008E26AA" w:rsidP="0012456F">
            <w:pPr>
              <w:rPr>
                <w:color w:val="000000"/>
                <w:sz w:val="18"/>
                <w:szCs w:val="18"/>
              </w:rPr>
            </w:pPr>
            <w:r w:rsidRPr="009B5475">
              <w:rPr>
                <w:color w:val="000000"/>
                <w:sz w:val="18"/>
                <w:szCs w:val="18"/>
              </w:rPr>
              <w:t> </w:t>
            </w:r>
          </w:p>
        </w:tc>
        <w:tc>
          <w:tcPr>
            <w:tcW w:w="0" w:type="auto"/>
            <w:hideMark/>
          </w:tcPr>
          <w:p w14:paraId="4508F265" w14:textId="77777777" w:rsidR="008E26AA" w:rsidRPr="009B5475" w:rsidRDefault="008E26AA" w:rsidP="0012456F">
            <w:pPr>
              <w:rPr>
                <w:color w:val="000000"/>
                <w:sz w:val="18"/>
                <w:szCs w:val="18"/>
              </w:rPr>
            </w:pPr>
            <w:r w:rsidRPr="009B5475">
              <w:rPr>
                <w:color w:val="000000"/>
                <w:sz w:val="18"/>
                <w:szCs w:val="18"/>
              </w:rPr>
              <w:t> </w:t>
            </w:r>
          </w:p>
        </w:tc>
      </w:tr>
      <w:tr w:rsidR="008E26AA" w:rsidRPr="009B5475" w14:paraId="172B2341" w14:textId="77777777" w:rsidTr="0012456F">
        <w:trPr>
          <w:trHeight w:val="750"/>
        </w:trPr>
        <w:tc>
          <w:tcPr>
            <w:tcW w:w="0" w:type="auto"/>
            <w:vAlign w:val="center"/>
            <w:hideMark/>
          </w:tcPr>
          <w:p w14:paraId="79553636" w14:textId="77777777" w:rsidR="008E26AA" w:rsidRPr="009B5475" w:rsidRDefault="008E26AA" w:rsidP="0012456F">
            <w:pPr>
              <w:jc w:val="center"/>
              <w:rPr>
                <w:color w:val="000000"/>
                <w:sz w:val="18"/>
                <w:szCs w:val="18"/>
              </w:rPr>
            </w:pPr>
            <w:r w:rsidRPr="009B5475">
              <w:rPr>
                <w:color w:val="000000"/>
                <w:sz w:val="18"/>
                <w:szCs w:val="18"/>
              </w:rPr>
              <w:t>-</w:t>
            </w:r>
          </w:p>
        </w:tc>
        <w:tc>
          <w:tcPr>
            <w:tcW w:w="4381" w:type="dxa"/>
            <w:vAlign w:val="center"/>
            <w:hideMark/>
          </w:tcPr>
          <w:p w14:paraId="550DB479" w14:textId="77777777" w:rsidR="008E26AA" w:rsidRPr="009B5475" w:rsidRDefault="008E26AA" w:rsidP="0012456F">
            <w:pPr>
              <w:jc w:val="left"/>
              <w:rPr>
                <w:color w:val="000000"/>
                <w:sz w:val="18"/>
                <w:szCs w:val="18"/>
              </w:rPr>
            </w:pPr>
            <w:r w:rsidRPr="009B5475">
              <w:rPr>
                <w:color w:val="000000"/>
                <w:sz w:val="18"/>
                <w:szCs w:val="18"/>
              </w:rPr>
              <w:t>Khiếu nại tạm thời lần 2 cho việc gia hạn Thời gian Hoàn thành và thanh toán Chi phí phát sinh – Chậm trễ tiếp cận Công trường và bàn giao giếng 30.0</w:t>
            </w:r>
          </w:p>
        </w:tc>
        <w:tc>
          <w:tcPr>
            <w:tcW w:w="817" w:type="dxa"/>
            <w:vAlign w:val="center"/>
            <w:hideMark/>
          </w:tcPr>
          <w:p w14:paraId="09D1644C" w14:textId="77777777" w:rsidR="008E26AA" w:rsidRPr="009B5475" w:rsidRDefault="008E26AA" w:rsidP="0012456F">
            <w:pPr>
              <w:jc w:val="center"/>
              <w:rPr>
                <w:color w:val="000000"/>
                <w:sz w:val="18"/>
                <w:szCs w:val="18"/>
              </w:rPr>
            </w:pPr>
            <w:r w:rsidRPr="009B5475">
              <w:rPr>
                <w:color w:val="000000"/>
                <w:sz w:val="18"/>
                <w:szCs w:val="18"/>
              </w:rPr>
              <w:t> </w:t>
            </w:r>
          </w:p>
        </w:tc>
        <w:tc>
          <w:tcPr>
            <w:tcW w:w="1837" w:type="dxa"/>
            <w:hideMark/>
          </w:tcPr>
          <w:p w14:paraId="41015F06" w14:textId="77777777" w:rsidR="008E26AA" w:rsidRPr="009B5475" w:rsidRDefault="008E26AA" w:rsidP="0012456F">
            <w:pPr>
              <w:rPr>
                <w:color w:val="000000"/>
                <w:sz w:val="18"/>
                <w:szCs w:val="18"/>
              </w:rPr>
            </w:pPr>
            <w:r w:rsidRPr="009B5475">
              <w:rPr>
                <w:color w:val="000000"/>
                <w:sz w:val="18"/>
                <w:szCs w:val="18"/>
              </w:rPr>
              <w:t> </w:t>
            </w:r>
          </w:p>
        </w:tc>
        <w:tc>
          <w:tcPr>
            <w:tcW w:w="2307" w:type="dxa"/>
            <w:hideMark/>
          </w:tcPr>
          <w:p w14:paraId="6CA7317C" w14:textId="77777777" w:rsidR="008E26AA" w:rsidRPr="009B5475" w:rsidRDefault="008E26AA" w:rsidP="0012456F">
            <w:pPr>
              <w:rPr>
                <w:color w:val="000000"/>
                <w:sz w:val="18"/>
                <w:szCs w:val="18"/>
              </w:rPr>
            </w:pPr>
            <w:r w:rsidRPr="009B5475">
              <w:rPr>
                <w:color w:val="000000"/>
                <w:sz w:val="18"/>
                <w:szCs w:val="18"/>
              </w:rPr>
              <w:t> </w:t>
            </w:r>
          </w:p>
        </w:tc>
        <w:tc>
          <w:tcPr>
            <w:tcW w:w="2661" w:type="dxa"/>
            <w:hideMark/>
          </w:tcPr>
          <w:p w14:paraId="652246C0" w14:textId="77777777" w:rsidR="008E26AA" w:rsidRPr="009B5475" w:rsidRDefault="008E26AA" w:rsidP="0012456F">
            <w:pPr>
              <w:rPr>
                <w:color w:val="000000"/>
                <w:sz w:val="18"/>
                <w:szCs w:val="18"/>
              </w:rPr>
            </w:pPr>
            <w:r w:rsidRPr="009B5475">
              <w:rPr>
                <w:color w:val="000000"/>
                <w:sz w:val="18"/>
                <w:szCs w:val="18"/>
              </w:rPr>
              <w:t> </w:t>
            </w:r>
          </w:p>
        </w:tc>
        <w:tc>
          <w:tcPr>
            <w:tcW w:w="0" w:type="auto"/>
            <w:hideMark/>
          </w:tcPr>
          <w:p w14:paraId="6F011262" w14:textId="77777777" w:rsidR="008E26AA" w:rsidRPr="009B5475" w:rsidRDefault="008E26AA" w:rsidP="0012456F">
            <w:pPr>
              <w:rPr>
                <w:color w:val="000000"/>
                <w:sz w:val="18"/>
                <w:szCs w:val="18"/>
              </w:rPr>
            </w:pPr>
            <w:r w:rsidRPr="009B5475">
              <w:rPr>
                <w:color w:val="000000"/>
                <w:sz w:val="18"/>
                <w:szCs w:val="18"/>
              </w:rPr>
              <w:t> </w:t>
            </w:r>
          </w:p>
        </w:tc>
      </w:tr>
      <w:tr w:rsidR="008E26AA" w:rsidRPr="009B5475" w14:paraId="0BF354BC" w14:textId="77777777" w:rsidTr="0012456F">
        <w:trPr>
          <w:trHeight w:val="750"/>
        </w:trPr>
        <w:tc>
          <w:tcPr>
            <w:tcW w:w="0" w:type="auto"/>
            <w:vAlign w:val="center"/>
            <w:hideMark/>
          </w:tcPr>
          <w:p w14:paraId="6CF42C95" w14:textId="77777777" w:rsidR="008E26AA" w:rsidRPr="009B5475" w:rsidRDefault="008E26AA" w:rsidP="0012456F">
            <w:pPr>
              <w:jc w:val="center"/>
              <w:rPr>
                <w:color w:val="000000"/>
                <w:sz w:val="18"/>
                <w:szCs w:val="18"/>
              </w:rPr>
            </w:pPr>
            <w:r w:rsidRPr="009B5475">
              <w:rPr>
                <w:color w:val="000000"/>
                <w:sz w:val="18"/>
                <w:szCs w:val="18"/>
              </w:rPr>
              <w:t>-</w:t>
            </w:r>
          </w:p>
        </w:tc>
        <w:tc>
          <w:tcPr>
            <w:tcW w:w="4381" w:type="dxa"/>
            <w:vAlign w:val="center"/>
            <w:hideMark/>
          </w:tcPr>
          <w:p w14:paraId="6E5F4444" w14:textId="77777777" w:rsidR="008E26AA" w:rsidRPr="009B5475" w:rsidRDefault="008E26AA" w:rsidP="0012456F">
            <w:pPr>
              <w:jc w:val="left"/>
              <w:rPr>
                <w:color w:val="000000"/>
                <w:sz w:val="18"/>
                <w:szCs w:val="18"/>
              </w:rPr>
            </w:pPr>
            <w:r w:rsidRPr="009B5475">
              <w:rPr>
                <w:color w:val="000000"/>
                <w:sz w:val="18"/>
                <w:szCs w:val="18"/>
              </w:rPr>
              <w:t>Khiếu nại tạm thời lần 1 cho gia hạn Thời gian Hoàn thành và thanh toán Chi phí phát sinh - Chậm trễ tiếp cận Công trường và bàn giao giếng 14.0</w:t>
            </w:r>
          </w:p>
        </w:tc>
        <w:tc>
          <w:tcPr>
            <w:tcW w:w="817" w:type="dxa"/>
            <w:vAlign w:val="center"/>
            <w:hideMark/>
          </w:tcPr>
          <w:p w14:paraId="57CAD385" w14:textId="77777777" w:rsidR="008E26AA" w:rsidRPr="009B5475" w:rsidRDefault="008E26AA" w:rsidP="0012456F">
            <w:pPr>
              <w:jc w:val="center"/>
              <w:rPr>
                <w:color w:val="000000"/>
                <w:sz w:val="18"/>
                <w:szCs w:val="18"/>
              </w:rPr>
            </w:pPr>
            <w:r w:rsidRPr="009B5475">
              <w:rPr>
                <w:color w:val="000000"/>
                <w:sz w:val="18"/>
                <w:szCs w:val="18"/>
              </w:rPr>
              <w:t> </w:t>
            </w:r>
          </w:p>
        </w:tc>
        <w:tc>
          <w:tcPr>
            <w:tcW w:w="1837" w:type="dxa"/>
            <w:hideMark/>
          </w:tcPr>
          <w:p w14:paraId="1B218809" w14:textId="77777777" w:rsidR="008E26AA" w:rsidRPr="009B5475" w:rsidRDefault="008E26AA" w:rsidP="0012456F">
            <w:pPr>
              <w:rPr>
                <w:color w:val="000000"/>
                <w:sz w:val="18"/>
                <w:szCs w:val="18"/>
              </w:rPr>
            </w:pPr>
            <w:r w:rsidRPr="009B5475">
              <w:rPr>
                <w:color w:val="000000"/>
                <w:sz w:val="18"/>
                <w:szCs w:val="18"/>
              </w:rPr>
              <w:t> </w:t>
            </w:r>
          </w:p>
        </w:tc>
        <w:tc>
          <w:tcPr>
            <w:tcW w:w="2307" w:type="dxa"/>
            <w:hideMark/>
          </w:tcPr>
          <w:p w14:paraId="706C7844" w14:textId="77777777" w:rsidR="008E26AA" w:rsidRPr="009B5475" w:rsidRDefault="008E26AA" w:rsidP="0012456F">
            <w:pPr>
              <w:rPr>
                <w:color w:val="000000"/>
                <w:sz w:val="18"/>
                <w:szCs w:val="18"/>
              </w:rPr>
            </w:pPr>
            <w:r w:rsidRPr="009B5475">
              <w:rPr>
                <w:color w:val="000000"/>
                <w:sz w:val="18"/>
                <w:szCs w:val="18"/>
              </w:rPr>
              <w:t> </w:t>
            </w:r>
          </w:p>
        </w:tc>
        <w:tc>
          <w:tcPr>
            <w:tcW w:w="2661" w:type="dxa"/>
            <w:hideMark/>
          </w:tcPr>
          <w:p w14:paraId="0C4EAEFC" w14:textId="77777777" w:rsidR="008E26AA" w:rsidRPr="009B5475" w:rsidRDefault="008E26AA" w:rsidP="0012456F">
            <w:pPr>
              <w:rPr>
                <w:color w:val="000000"/>
                <w:sz w:val="18"/>
                <w:szCs w:val="18"/>
              </w:rPr>
            </w:pPr>
            <w:r w:rsidRPr="009B5475">
              <w:rPr>
                <w:color w:val="000000"/>
                <w:sz w:val="18"/>
                <w:szCs w:val="18"/>
              </w:rPr>
              <w:t> </w:t>
            </w:r>
          </w:p>
        </w:tc>
        <w:tc>
          <w:tcPr>
            <w:tcW w:w="0" w:type="auto"/>
            <w:hideMark/>
          </w:tcPr>
          <w:p w14:paraId="419BAAC6" w14:textId="77777777" w:rsidR="008E26AA" w:rsidRPr="009B5475" w:rsidRDefault="008E26AA" w:rsidP="0012456F">
            <w:pPr>
              <w:rPr>
                <w:color w:val="000000"/>
                <w:sz w:val="18"/>
                <w:szCs w:val="18"/>
              </w:rPr>
            </w:pPr>
            <w:r w:rsidRPr="009B5475">
              <w:rPr>
                <w:color w:val="000000"/>
                <w:sz w:val="18"/>
                <w:szCs w:val="18"/>
              </w:rPr>
              <w:t> </w:t>
            </w:r>
          </w:p>
        </w:tc>
      </w:tr>
      <w:tr w:rsidR="008E26AA" w:rsidRPr="009B5475" w14:paraId="7BDD6A6A" w14:textId="77777777" w:rsidTr="0012456F">
        <w:trPr>
          <w:trHeight w:val="1125"/>
        </w:trPr>
        <w:tc>
          <w:tcPr>
            <w:tcW w:w="0" w:type="auto"/>
            <w:vAlign w:val="center"/>
            <w:hideMark/>
          </w:tcPr>
          <w:p w14:paraId="11066BDE" w14:textId="77777777" w:rsidR="008E26AA" w:rsidRPr="009B5475" w:rsidRDefault="008E26AA" w:rsidP="0012456F">
            <w:pPr>
              <w:jc w:val="center"/>
              <w:rPr>
                <w:color w:val="000000"/>
                <w:sz w:val="18"/>
                <w:szCs w:val="18"/>
              </w:rPr>
            </w:pPr>
            <w:r w:rsidRPr="009B5475">
              <w:rPr>
                <w:color w:val="000000"/>
                <w:sz w:val="18"/>
                <w:szCs w:val="18"/>
              </w:rPr>
              <w:t>-</w:t>
            </w:r>
          </w:p>
        </w:tc>
        <w:tc>
          <w:tcPr>
            <w:tcW w:w="4381" w:type="dxa"/>
            <w:vAlign w:val="center"/>
            <w:hideMark/>
          </w:tcPr>
          <w:p w14:paraId="3E64E6A2" w14:textId="77777777" w:rsidR="008E26AA" w:rsidRPr="009B5475" w:rsidRDefault="008E26AA" w:rsidP="0012456F">
            <w:pPr>
              <w:jc w:val="left"/>
              <w:rPr>
                <w:color w:val="000000"/>
                <w:sz w:val="18"/>
                <w:szCs w:val="18"/>
              </w:rPr>
            </w:pPr>
            <w:r w:rsidRPr="009B5475">
              <w:rPr>
                <w:color w:val="000000"/>
                <w:sz w:val="18"/>
                <w:szCs w:val="18"/>
              </w:rPr>
              <w:t>Khiếu nại tạm thời lần 1 cho gia hạn Thời gian Hoàn thành và thanh toán Chi phí phát sinh - Chậm trễ tiếp cận Công trường, ban hành các giấy phép và các Lệnh thay đổi tại các hố ga 12.1, 12.2, 12.3 (vị trí mặt bằng thi công chật hẹp)</w:t>
            </w:r>
          </w:p>
        </w:tc>
        <w:tc>
          <w:tcPr>
            <w:tcW w:w="817" w:type="dxa"/>
            <w:vAlign w:val="center"/>
            <w:hideMark/>
          </w:tcPr>
          <w:p w14:paraId="3FF0BD87" w14:textId="77777777" w:rsidR="008E26AA" w:rsidRPr="009B5475" w:rsidRDefault="008E26AA" w:rsidP="0012456F">
            <w:pPr>
              <w:jc w:val="center"/>
              <w:rPr>
                <w:color w:val="000000"/>
                <w:sz w:val="18"/>
                <w:szCs w:val="18"/>
              </w:rPr>
            </w:pPr>
            <w:r w:rsidRPr="009B5475">
              <w:rPr>
                <w:color w:val="000000"/>
                <w:sz w:val="18"/>
                <w:szCs w:val="18"/>
              </w:rPr>
              <w:t> </w:t>
            </w:r>
          </w:p>
        </w:tc>
        <w:tc>
          <w:tcPr>
            <w:tcW w:w="1837" w:type="dxa"/>
            <w:hideMark/>
          </w:tcPr>
          <w:p w14:paraId="11A3B45F" w14:textId="77777777" w:rsidR="008E26AA" w:rsidRPr="009B5475" w:rsidRDefault="008E26AA" w:rsidP="0012456F">
            <w:pPr>
              <w:rPr>
                <w:color w:val="000000"/>
                <w:sz w:val="18"/>
                <w:szCs w:val="18"/>
              </w:rPr>
            </w:pPr>
            <w:r w:rsidRPr="009B5475">
              <w:rPr>
                <w:color w:val="000000"/>
                <w:sz w:val="18"/>
                <w:szCs w:val="18"/>
              </w:rPr>
              <w:t> </w:t>
            </w:r>
          </w:p>
        </w:tc>
        <w:tc>
          <w:tcPr>
            <w:tcW w:w="2307" w:type="dxa"/>
            <w:hideMark/>
          </w:tcPr>
          <w:p w14:paraId="504B4932" w14:textId="77777777" w:rsidR="008E26AA" w:rsidRPr="009B5475" w:rsidRDefault="008E26AA" w:rsidP="0012456F">
            <w:pPr>
              <w:rPr>
                <w:color w:val="000000"/>
                <w:sz w:val="18"/>
                <w:szCs w:val="18"/>
              </w:rPr>
            </w:pPr>
            <w:r w:rsidRPr="009B5475">
              <w:rPr>
                <w:color w:val="000000"/>
                <w:sz w:val="18"/>
                <w:szCs w:val="18"/>
              </w:rPr>
              <w:t> </w:t>
            </w:r>
          </w:p>
        </w:tc>
        <w:tc>
          <w:tcPr>
            <w:tcW w:w="2661" w:type="dxa"/>
            <w:hideMark/>
          </w:tcPr>
          <w:p w14:paraId="7343F534" w14:textId="77777777" w:rsidR="008E26AA" w:rsidRPr="009B5475" w:rsidRDefault="008E26AA" w:rsidP="0012456F">
            <w:pPr>
              <w:rPr>
                <w:color w:val="000000"/>
                <w:sz w:val="18"/>
                <w:szCs w:val="18"/>
              </w:rPr>
            </w:pPr>
            <w:r w:rsidRPr="009B5475">
              <w:rPr>
                <w:color w:val="000000"/>
                <w:sz w:val="18"/>
                <w:szCs w:val="18"/>
              </w:rPr>
              <w:t> </w:t>
            </w:r>
          </w:p>
        </w:tc>
        <w:tc>
          <w:tcPr>
            <w:tcW w:w="0" w:type="auto"/>
            <w:hideMark/>
          </w:tcPr>
          <w:p w14:paraId="1122B744" w14:textId="77777777" w:rsidR="008E26AA" w:rsidRPr="009B5475" w:rsidRDefault="008E26AA" w:rsidP="0012456F">
            <w:pPr>
              <w:rPr>
                <w:color w:val="000000"/>
                <w:sz w:val="18"/>
                <w:szCs w:val="18"/>
              </w:rPr>
            </w:pPr>
            <w:r w:rsidRPr="009B5475">
              <w:rPr>
                <w:color w:val="000000"/>
                <w:sz w:val="18"/>
                <w:szCs w:val="18"/>
              </w:rPr>
              <w:t> </w:t>
            </w:r>
          </w:p>
        </w:tc>
      </w:tr>
      <w:tr w:rsidR="008E26AA" w:rsidRPr="009B5475" w14:paraId="568D401A" w14:textId="77777777" w:rsidTr="0012456F">
        <w:trPr>
          <w:trHeight w:val="1125"/>
        </w:trPr>
        <w:tc>
          <w:tcPr>
            <w:tcW w:w="0" w:type="auto"/>
            <w:vAlign w:val="center"/>
            <w:hideMark/>
          </w:tcPr>
          <w:p w14:paraId="784865FB" w14:textId="77777777" w:rsidR="008E26AA" w:rsidRPr="009B5475" w:rsidRDefault="008E26AA" w:rsidP="0012456F">
            <w:pPr>
              <w:jc w:val="center"/>
              <w:rPr>
                <w:color w:val="000000"/>
                <w:sz w:val="18"/>
                <w:szCs w:val="18"/>
              </w:rPr>
            </w:pPr>
            <w:r w:rsidRPr="009B5475">
              <w:rPr>
                <w:color w:val="000000"/>
                <w:sz w:val="18"/>
                <w:szCs w:val="18"/>
              </w:rPr>
              <w:t>-</w:t>
            </w:r>
          </w:p>
        </w:tc>
        <w:tc>
          <w:tcPr>
            <w:tcW w:w="4381" w:type="dxa"/>
            <w:vAlign w:val="center"/>
            <w:hideMark/>
          </w:tcPr>
          <w:p w14:paraId="0C7D4998" w14:textId="77777777" w:rsidR="008E26AA" w:rsidRPr="009B5475" w:rsidRDefault="008E26AA" w:rsidP="0012456F">
            <w:pPr>
              <w:jc w:val="left"/>
              <w:rPr>
                <w:color w:val="000000"/>
                <w:sz w:val="18"/>
                <w:szCs w:val="18"/>
              </w:rPr>
            </w:pPr>
            <w:r w:rsidRPr="009B5475">
              <w:rPr>
                <w:color w:val="000000"/>
                <w:sz w:val="18"/>
                <w:szCs w:val="18"/>
              </w:rPr>
              <w:t>Khiếu nại tạm thời lần 1 cho gia hạn Thời gian Hoàn thành và thanh toán Chi phí phát sinh - Chậm trễ tiếp cận Công trường, ban hành các giấy phép và các Lệnh thay đổi tại các giếng 13/1.0 đến 13/1.14 (vị trí mặt bằng thi công chật hẹp)</w:t>
            </w:r>
          </w:p>
        </w:tc>
        <w:tc>
          <w:tcPr>
            <w:tcW w:w="817" w:type="dxa"/>
            <w:vAlign w:val="center"/>
            <w:hideMark/>
          </w:tcPr>
          <w:p w14:paraId="3D7D05FD" w14:textId="77777777" w:rsidR="008E26AA" w:rsidRPr="009B5475" w:rsidRDefault="008E26AA" w:rsidP="0012456F">
            <w:pPr>
              <w:jc w:val="center"/>
              <w:rPr>
                <w:color w:val="000000"/>
                <w:sz w:val="18"/>
                <w:szCs w:val="18"/>
              </w:rPr>
            </w:pPr>
            <w:r w:rsidRPr="009B5475">
              <w:rPr>
                <w:color w:val="000000"/>
                <w:sz w:val="18"/>
                <w:szCs w:val="18"/>
              </w:rPr>
              <w:t> </w:t>
            </w:r>
          </w:p>
        </w:tc>
        <w:tc>
          <w:tcPr>
            <w:tcW w:w="1837" w:type="dxa"/>
            <w:hideMark/>
          </w:tcPr>
          <w:p w14:paraId="005B967A" w14:textId="77777777" w:rsidR="008E26AA" w:rsidRPr="009B5475" w:rsidRDefault="008E26AA" w:rsidP="0012456F">
            <w:pPr>
              <w:rPr>
                <w:color w:val="000000"/>
                <w:sz w:val="18"/>
                <w:szCs w:val="18"/>
              </w:rPr>
            </w:pPr>
            <w:r w:rsidRPr="009B5475">
              <w:rPr>
                <w:color w:val="000000"/>
                <w:sz w:val="18"/>
                <w:szCs w:val="18"/>
              </w:rPr>
              <w:t> </w:t>
            </w:r>
          </w:p>
        </w:tc>
        <w:tc>
          <w:tcPr>
            <w:tcW w:w="2307" w:type="dxa"/>
            <w:hideMark/>
          </w:tcPr>
          <w:p w14:paraId="54A87872" w14:textId="77777777" w:rsidR="008E26AA" w:rsidRPr="009B5475" w:rsidRDefault="008E26AA" w:rsidP="0012456F">
            <w:pPr>
              <w:rPr>
                <w:color w:val="000000"/>
                <w:sz w:val="18"/>
                <w:szCs w:val="18"/>
              </w:rPr>
            </w:pPr>
            <w:r w:rsidRPr="009B5475">
              <w:rPr>
                <w:color w:val="000000"/>
                <w:sz w:val="18"/>
                <w:szCs w:val="18"/>
              </w:rPr>
              <w:t> </w:t>
            </w:r>
          </w:p>
        </w:tc>
        <w:tc>
          <w:tcPr>
            <w:tcW w:w="2661" w:type="dxa"/>
            <w:hideMark/>
          </w:tcPr>
          <w:p w14:paraId="5E219B1C" w14:textId="77777777" w:rsidR="008E26AA" w:rsidRPr="009B5475" w:rsidRDefault="008E26AA" w:rsidP="0012456F">
            <w:pPr>
              <w:rPr>
                <w:color w:val="000000"/>
                <w:sz w:val="18"/>
                <w:szCs w:val="18"/>
              </w:rPr>
            </w:pPr>
            <w:r w:rsidRPr="009B5475">
              <w:rPr>
                <w:color w:val="000000"/>
                <w:sz w:val="18"/>
                <w:szCs w:val="18"/>
              </w:rPr>
              <w:t> </w:t>
            </w:r>
          </w:p>
        </w:tc>
        <w:tc>
          <w:tcPr>
            <w:tcW w:w="0" w:type="auto"/>
            <w:hideMark/>
          </w:tcPr>
          <w:p w14:paraId="4A486666" w14:textId="77777777" w:rsidR="008E26AA" w:rsidRPr="009B5475" w:rsidRDefault="008E26AA" w:rsidP="0012456F">
            <w:pPr>
              <w:rPr>
                <w:color w:val="000000"/>
                <w:sz w:val="18"/>
                <w:szCs w:val="18"/>
              </w:rPr>
            </w:pPr>
            <w:r w:rsidRPr="009B5475">
              <w:rPr>
                <w:color w:val="000000"/>
                <w:sz w:val="18"/>
                <w:szCs w:val="18"/>
              </w:rPr>
              <w:t> </w:t>
            </w:r>
          </w:p>
        </w:tc>
      </w:tr>
      <w:tr w:rsidR="008E26AA" w:rsidRPr="009B5475" w14:paraId="1451DCB8" w14:textId="77777777" w:rsidTr="0012456F">
        <w:trPr>
          <w:trHeight w:val="1125"/>
        </w:trPr>
        <w:tc>
          <w:tcPr>
            <w:tcW w:w="0" w:type="auto"/>
            <w:vAlign w:val="center"/>
            <w:hideMark/>
          </w:tcPr>
          <w:p w14:paraId="03E1189D" w14:textId="77777777" w:rsidR="008E26AA" w:rsidRPr="009B5475" w:rsidRDefault="008E26AA" w:rsidP="0012456F">
            <w:pPr>
              <w:jc w:val="center"/>
              <w:rPr>
                <w:color w:val="000000"/>
                <w:sz w:val="18"/>
                <w:szCs w:val="18"/>
              </w:rPr>
            </w:pPr>
            <w:r w:rsidRPr="009B5475">
              <w:rPr>
                <w:color w:val="000000"/>
                <w:sz w:val="18"/>
                <w:szCs w:val="18"/>
              </w:rPr>
              <w:lastRenderedPageBreak/>
              <w:t>-</w:t>
            </w:r>
          </w:p>
        </w:tc>
        <w:tc>
          <w:tcPr>
            <w:tcW w:w="4381" w:type="dxa"/>
            <w:vAlign w:val="center"/>
            <w:hideMark/>
          </w:tcPr>
          <w:p w14:paraId="6D79F97A" w14:textId="77777777" w:rsidR="008E26AA" w:rsidRPr="009B5475" w:rsidRDefault="008E26AA" w:rsidP="0012456F">
            <w:pPr>
              <w:jc w:val="left"/>
              <w:rPr>
                <w:color w:val="000000"/>
                <w:sz w:val="18"/>
                <w:szCs w:val="18"/>
              </w:rPr>
            </w:pPr>
            <w:r w:rsidRPr="009B5475">
              <w:rPr>
                <w:color w:val="000000"/>
                <w:sz w:val="18"/>
                <w:szCs w:val="18"/>
              </w:rPr>
              <w:t>Khiếu nại tạm thời lần 1 cho gia hạn Thời gian Hoàn thành và thanh toán Chi phí phát sinh - Chậm trễ tiếp cận Công trường, ban hành các giấy phép và các Lệnh thay đổi tại các giếng 13/2.0 đến 13.0 (vị trí mặt bằng thi công có mật độ dân cư đông, phức tạp)</w:t>
            </w:r>
          </w:p>
        </w:tc>
        <w:tc>
          <w:tcPr>
            <w:tcW w:w="817" w:type="dxa"/>
            <w:vAlign w:val="center"/>
            <w:hideMark/>
          </w:tcPr>
          <w:p w14:paraId="7B64B13B" w14:textId="77777777" w:rsidR="008E26AA" w:rsidRPr="009B5475" w:rsidRDefault="008E26AA" w:rsidP="0012456F">
            <w:pPr>
              <w:jc w:val="center"/>
              <w:rPr>
                <w:color w:val="000000"/>
                <w:sz w:val="18"/>
                <w:szCs w:val="18"/>
              </w:rPr>
            </w:pPr>
            <w:r w:rsidRPr="009B5475">
              <w:rPr>
                <w:color w:val="000000"/>
                <w:sz w:val="18"/>
                <w:szCs w:val="18"/>
              </w:rPr>
              <w:t> </w:t>
            </w:r>
          </w:p>
        </w:tc>
        <w:tc>
          <w:tcPr>
            <w:tcW w:w="1837" w:type="dxa"/>
            <w:hideMark/>
          </w:tcPr>
          <w:p w14:paraId="60F024A2" w14:textId="77777777" w:rsidR="008E26AA" w:rsidRPr="009B5475" w:rsidRDefault="008E26AA" w:rsidP="0012456F">
            <w:pPr>
              <w:rPr>
                <w:color w:val="000000"/>
                <w:sz w:val="18"/>
                <w:szCs w:val="18"/>
              </w:rPr>
            </w:pPr>
            <w:r w:rsidRPr="009B5475">
              <w:rPr>
                <w:color w:val="000000"/>
                <w:sz w:val="18"/>
                <w:szCs w:val="18"/>
              </w:rPr>
              <w:t> </w:t>
            </w:r>
          </w:p>
        </w:tc>
        <w:tc>
          <w:tcPr>
            <w:tcW w:w="2307" w:type="dxa"/>
            <w:hideMark/>
          </w:tcPr>
          <w:p w14:paraId="77BA52F5" w14:textId="77777777" w:rsidR="008E26AA" w:rsidRPr="009B5475" w:rsidRDefault="008E26AA" w:rsidP="0012456F">
            <w:pPr>
              <w:rPr>
                <w:color w:val="000000"/>
                <w:sz w:val="18"/>
                <w:szCs w:val="18"/>
              </w:rPr>
            </w:pPr>
            <w:r w:rsidRPr="009B5475">
              <w:rPr>
                <w:color w:val="000000"/>
                <w:sz w:val="18"/>
                <w:szCs w:val="18"/>
              </w:rPr>
              <w:t> </w:t>
            </w:r>
          </w:p>
        </w:tc>
        <w:tc>
          <w:tcPr>
            <w:tcW w:w="2661" w:type="dxa"/>
            <w:hideMark/>
          </w:tcPr>
          <w:p w14:paraId="420D87BA" w14:textId="77777777" w:rsidR="008E26AA" w:rsidRPr="009B5475" w:rsidRDefault="008E26AA" w:rsidP="0012456F">
            <w:pPr>
              <w:rPr>
                <w:color w:val="000000"/>
                <w:sz w:val="18"/>
                <w:szCs w:val="18"/>
              </w:rPr>
            </w:pPr>
            <w:r w:rsidRPr="009B5475">
              <w:rPr>
                <w:color w:val="000000"/>
                <w:sz w:val="18"/>
                <w:szCs w:val="18"/>
              </w:rPr>
              <w:t> </w:t>
            </w:r>
          </w:p>
        </w:tc>
        <w:tc>
          <w:tcPr>
            <w:tcW w:w="0" w:type="auto"/>
            <w:hideMark/>
          </w:tcPr>
          <w:p w14:paraId="1C1CB4D4" w14:textId="77777777" w:rsidR="008E26AA" w:rsidRPr="009B5475" w:rsidRDefault="008E26AA" w:rsidP="0012456F">
            <w:pPr>
              <w:rPr>
                <w:color w:val="000000"/>
                <w:sz w:val="18"/>
                <w:szCs w:val="18"/>
              </w:rPr>
            </w:pPr>
            <w:r w:rsidRPr="009B5475">
              <w:rPr>
                <w:color w:val="000000"/>
                <w:sz w:val="18"/>
                <w:szCs w:val="18"/>
              </w:rPr>
              <w:t> </w:t>
            </w:r>
          </w:p>
        </w:tc>
      </w:tr>
      <w:tr w:rsidR="008E26AA" w:rsidRPr="009B5475" w14:paraId="01192861" w14:textId="77777777" w:rsidTr="0012456F">
        <w:trPr>
          <w:trHeight w:val="375"/>
        </w:trPr>
        <w:tc>
          <w:tcPr>
            <w:tcW w:w="0" w:type="auto"/>
            <w:vAlign w:val="center"/>
            <w:hideMark/>
          </w:tcPr>
          <w:p w14:paraId="238D3F0F" w14:textId="77777777" w:rsidR="008E26AA" w:rsidRPr="009B5475" w:rsidRDefault="008E26AA" w:rsidP="0012456F">
            <w:pPr>
              <w:jc w:val="center"/>
              <w:rPr>
                <w:color w:val="000000"/>
                <w:sz w:val="18"/>
                <w:szCs w:val="18"/>
              </w:rPr>
            </w:pPr>
            <w:r w:rsidRPr="009B5475">
              <w:rPr>
                <w:color w:val="000000"/>
                <w:sz w:val="18"/>
                <w:szCs w:val="18"/>
              </w:rPr>
              <w:t>-</w:t>
            </w:r>
          </w:p>
        </w:tc>
        <w:tc>
          <w:tcPr>
            <w:tcW w:w="4381" w:type="dxa"/>
            <w:vAlign w:val="center"/>
            <w:hideMark/>
          </w:tcPr>
          <w:p w14:paraId="7CB8EF79" w14:textId="77777777" w:rsidR="008E26AA" w:rsidRPr="009B5475" w:rsidRDefault="008E26AA" w:rsidP="0012456F">
            <w:pPr>
              <w:jc w:val="left"/>
              <w:rPr>
                <w:color w:val="000000"/>
                <w:sz w:val="18"/>
                <w:szCs w:val="18"/>
              </w:rPr>
            </w:pPr>
            <w:r w:rsidRPr="009B5475">
              <w:rPr>
                <w:color w:val="000000"/>
                <w:sz w:val="18"/>
                <w:szCs w:val="18"/>
              </w:rPr>
              <w:t>Khiếu nại tạm thời lần 1 cho việc thanh toán các Chi phí phát sinh – Thời gian chờ và kéo dài</w:t>
            </w:r>
          </w:p>
        </w:tc>
        <w:tc>
          <w:tcPr>
            <w:tcW w:w="817" w:type="dxa"/>
            <w:vAlign w:val="center"/>
            <w:hideMark/>
          </w:tcPr>
          <w:p w14:paraId="5DC7EAAB" w14:textId="77777777" w:rsidR="008E26AA" w:rsidRPr="009B5475" w:rsidRDefault="008E26AA" w:rsidP="0012456F">
            <w:pPr>
              <w:jc w:val="center"/>
              <w:rPr>
                <w:color w:val="000000"/>
                <w:sz w:val="18"/>
                <w:szCs w:val="18"/>
              </w:rPr>
            </w:pPr>
            <w:r w:rsidRPr="009B5475">
              <w:rPr>
                <w:color w:val="000000"/>
                <w:sz w:val="18"/>
                <w:szCs w:val="18"/>
              </w:rPr>
              <w:t> </w:t>
            </w:r>
          </w:p>
        </w:tc>
        <w:tc>
          <w:tcPr>
            <w:tcW w:w="1837" w:type="dxa"/>
            <w:hideMark/>
          </w:tcPr>
          <w:p w14:paraId="598289BF" w14:textId="77777777" w:rsidR="008E26AA" w:rsidRPr="009B5475" w:rsidRDefault="008E26AA" w:rsidP="0012456F">
            <w:pPr>
              <w:rPr>
                <w:color w:val="000000"/>
                <w:sz w:val="18"/>
                <w:szCs w:val="18"/>
              </w:rPr>
            </w:pPr>
            <w:r w:rsidRPr="009B5475">
              <w:rPr>
                <w:color w:val="000000"/>
                <w:sz w:val="18"/>
                <w:szCs w:val="18"/>
              </w:rPr>
              <w:t> </w:t>
            </w:r>
          </w:p>
        </w:tc>
        <w:tc>
          <w:tcPr>
            <w:tcW w:w="2307" w:type="dxa"/>
            <w:hideMark/>
          </w:tcPr>
          <w:p w14:paraId="7FEB463D" w14:textId="77777777" w:rsidR="008E26AA" w:rsidRPr="009B5475" w:rsidRDefault="008E26AA" w:rsidP="0012456F">
            <w:pPr>
              <w:rPr>
                <w:color w:val="000000"/>
                <w:sz w:val="18"/>
                <w:szCs w:val="18"/>
              </w:rPr>
            </w:pPr>
            <w:r w:rsidRPr="009B5475">
              <w:rPr>
                <w:color w:val="000000"/>
                <w:sz w:val="18"/>
                <w:szCs w:val="18"/>
              </w:rPr>
              <w:t> </w:t>
            </w:r>
          </w:p>
        </w:tc>
        <w:tc>
          <w:tcPr>
            <w:tcW w:w="2661" w:type="dxa"/>
            <w:hideMark/>
          </w:tcPr>
          <w:p w14:paraId="7FF29AE7" w14:textId="77777777" w:rsidR="008E26AA" w:rsidRPr="009B5475" w:rsidRDefault="008E26AA" w:rsidP="0012456F">
            <w:pPr>
              <w:rPr>
                <w:color w:val="000000"/>
                <w:sz w:val="18"/>
                <w:szCs w:val="18"/>
              </w:rPr>
            </w:pPr>
            <w:r w:rsidRPr="009B5475">
              <w:rPr>
                <w:color w:val="000000"/>
                <w:sz w:val="18"/>
                <w:szCs w:val="18"/>
              </w:rPr>
              <w:t> </w:t>
            </w:r>
          </w:p>
        </w:tc>
        <w:tc>
          <w:tcPr>
            <w:tcW w:w="0" w:type="auto"/>
            <w:hideMark/>
          </w:tcPr>
          <w:p w14:paraId="192D7CCB" w14:textId="77777777" w:rsidR="008E26AA" w:rsidRPr="009B5475" w:rsidRDefault="008E26AA" w:rsidP="0012456F">
            <w:pPr>
              <w:rPr>
                <w:color w:val="000000"/>
                <w:sz w:val="18"/>
                <w:szCs w:val="18"/>
              </w:rPr>
            </w:pPr>
            <w:r w:rsidRPr="009B5475">
              <w:rPr>
                <w:color w:val="000000"/>
                <w:sz w:val="18"/>
                <w:szCs w:val="18"/>
              </w:rPr>
              <w:t> </w:t>
            </w:r>
          </w:p>
        </w:tc>
      </w:tr>
      <w:tr w:rsidR="008E26AA" w:rsidRPr="009B5475" w14:paraId="707BEBA3" w14:textId="77777777" w:rsidTr="0012456F">
        <w:trPr>
          <w:trHeight w:val="750"/>
        </w:trPr>
        <w:tc>
          <w:tcPr>
            <w:tcW w:w="0" w:type="auto"/>
            <w:vAlign w:val="center"/>
            <w:hideMark/>
          </w:tcPr>
          <w:p w14:paraId="3D2EC04B" w14:textId="77777777" w:rsidR="008E26AA" w:rsidRPr="009B5475" w:rsidRDefault="008E26AA" w:rsidP="0012456F">
            <w:pPr>
              <w:jc w:val="center"/>
              <w:rPr>
                <w:color w:val="000000"/>
                <w:sz w:val="18"/>
                <w:szCs w:val="18"/>
              </w:rPr>
            </w:pPr>
            <w:r w:rsidRPr="009B5475">
              <w:rPr>
                <w:color w:val="000000"/>
                <w:sz w:val="18"/>
                <w:szCs w:val="18"/>
              </w:rPr>
              <w:t>-</w:t>
            </w:r>
          </w:p>
        </w:tc>
        <w:tc>
          <w:tcPr>
            <w:tcW w:w="4381" w:type="dxa"/>
            <w:vAlign w:val="center"/>
            <w:hideMark/>
          </w:tcPr>
          <w:p w14:paraId="4593D9C9" w14:textId="77777777" w:rsidR="008E26AA" w:rsidRPr="009B5475" w:rsidRDefault="008E26AA" w:rsidP="0012456F">
            <w:pPr>
              <w:jc w:val="left"/>
              <w:rPr>
                <w:color w:val="000000"/>
                <w:sz w:val="18"/>
                <w:szCs w:val="18"/>
              </w:rPr>
            </w:pPr>
            <w:r w:rsidRPr="009B5475">
              <w:rPr>
                <w:color w:val="000000"/>
                <w:sz w:val="18"/>
                <w:szCs w:val="18"/>
              </w:rPr>
              <w:t>Khiếu nại cho việc thanh toán các chi phí phát sinh cho thời gian chờ của các nguồn lực phục vụ thi công khoan kích ngầm sau ngày 31/03/2023</w:t>
            </w:r>
          </w:p>
        </w:tc>
        <w:tc>
          <w:tcPr>
            <w:tcW w:w="817" w:type="dxa"/>
            <w:vAlign w:val="center"/>
            <w:hideMark/>
          </w:tcPr>
          <w:p w14:paraId="5416BF79" w14:textId="77777777" w:rsidR="008E26AA" w:rsidRPr="009B5475" w:rsidRDefault="008E26AA" w:rsidP="0012456F">
            <w:pPr>
              <w:jc w:val="center"/>
              <w:rPr>
                <w:color w:val="000000"/>
                <w:sz w:val="18"/>
                <w:szCs w:val="18"/>
              </w:rPr>
            </w:pPr>
            <w:r w:rsidRPr="009B5475">
              <w:rPr>
                <w:color w:val="000000"/>
                <w:sz w:val="18"/>
                <w:szCs w:val="18"/>
              </w:rPr>
              <w:t> </w:t>
            </w:r>
          </w:p>
        </w:tc>
        <w:tc>
          <w:tcPr>
            <w:tcW w:w="1837" w:type="dxa"/>
            <w:hideMark/>
          </w:tcPr>
          <w:p w14:paraId="07BC5B6E" w14:textId="77777777" w:rsidR="008E26AA" w:rsidRPr="009B5475" w:rsidRDefault="008E26AA" w:rsidP="0012456F">
            <w:pPr>
              <w:rPr>
                <w:color w:val="000000"/>
                <w:sz w:val="18"/>
                <w:szCs w:val="18"/>
              </w:rPr>
            </w:pPr>
            <w:r w:rsidRPr="009B5475">
              <w:rPr>
                <w:color w:val="000000"/>
                <w:sz w:val="18"/>
                <w:szCs w:val="18"/>
              </w:rPr>
              <w:t> </w:t>
            </w:r>
          </w:p>
        </w:tc>
        <w:tc>
          <w:tcPr>
            <w:tcW w:w="2307" w:type="dxa"/>
            <w:hideMark/>
          </w:tcPr>
          <w:p w14:paraId="600C2F99" w14:textId="77777777" w:rsidR="008E26AA" w:rsidRPr="009B5475" w:rsidRDefault="008E26AA" w:rsidP="0012456F">
            <w:pPr>
              <w:rPr>
                <w:color w:val="000000"/>
                <w:sz w:val="18"/>
                <w:szCs w:val="18"/>
              </w:rPr>
            </w:pPr>
            <w:r w:rsidRPr="009B5475">
              <w:rPr>
                <w:color w:val="000000"/>
                <w:sz w:val="18"/>
                <w:szCs w:val="18"/>
              </w:rPr>
              <w:t> </w:t>
            </w:r>
          </w:p>
        </w:tc>
        <w:tc>
          <w:tcPr>
            <w:tcW w:w="2661" w:type="dxa"/>
            <w:hideMark/>
          </w:tcPr>
          <w:p w14:paraId="4E8AF9F7" w14:textId="77777777" w:rsidR="008E26AA" w:rsidRPr="009B5475" w:rsidRDefault="008E26AA" w:rsidP="0012456F">
            <w:pPr>
              <w:rPr>
                <w:color w:val="000000"/>
                <w:sz w:val="18"/>
                <w:szCs w:val="18"/>
              </w:rPr>
            </w:pPr>
            <w:r w:rsidRPr="009B5475">
              <w:rPr>
                <w:color w:val="000000"/>
                <w:sz w:val="18"/>
                <w:szCs w:val="18"/>
              </w:rPr>
              <w:t> </w:t>
            </w:r>
          </w:p>
        </w:tc>
        <w:tc>
          <w:tcPr>
            <w:tcW w:w="0" w:type="auto"/>
            <w:hideMark/>
          </w:tcPr>
          <w:p w14:paraId="44A45C76" w14:textId="77777777" w:rsidR="008E26AA" w:rsidRPr="009B5475" w:rsidRDefault="008E26AA" w:rsidP="0012456F">
            <w:pPr>
              <w:rPr>
                <w:color w:val="000000"/>
                <w:sz w:val="18"/>
                <w:szCs w:val="18"/>
              </w:rPr>
            </w:pPr>
            <w:r w:rsidRPr="009B5475">
              <w:rPr>
                <w:color w:val="000000"/>
                <w:sz w:val="18"/>
                <w:szCs w:val="18"/>
              </w:rPr>
              <w:t> </w:t>
            </w:r>
          </w:p>
        </w:tc>
      </w:tr>
      <w:tr w:rsidR="008E26AA" w:rsidRPr="009B5475" w14:paraId="3ADDD514" w14:textId="77777777" w:rsidTr="0012456F">
        <w:trPr>
          <w:trHeight w:val="750"/>
        </w:trPr>
        <w:tc>
          <w:tcPr>
            <w:tcW w:w="0" w:type="auto"/>
            <w:vAlign w:val="center"/>
            <w:hideMark/>
          </w:tcPr>
          <w:p w14:paraId="5D0BC513" w14:textId="77777777" w:rsidR="008E26AA" w:rsidRPr="009B5475" w:rsidRDefault="008E26AA" w:rsidP="0012456F">
            <w:pPr>
              <w:jc w:val="center"/>
              <w:rPr>
                <w:color w:val="000000"/>
                <w:sz w:val="18"/>
                <w:szCs w:val="18"/>
              </w:rPr>
            </w:pPr>
            <w:r w:rsidRPr="009B5475">
              <w:rPr>
                <w:color w:val="000000"/>
                <w:sz w:val="18"/>
                <w:szCs w:val="18"/>
              </w:rPr>
              <w:t>-</w:t>
            </w:r>
          </w:p>
        </w:tc>
        <w:tc>
          <w:tcPr>
            <w:tcW w:w="4381" w:type="dxa"/>
            <w:vAlign w:val="center"/>
            <w:hideMark/>
          </w:tcPr>
          <w:p w14:paraId="2794434B" w14:textId="77777777" w:rsidR="008E26AA" w:rsidRPr="009B5475" w:rsidRDefault="008E26AA" w:rsidP="0012456F">
            <w:pPr>
              <w:jc w:val="left"/>
              <w:rPr>
                <w:color w:val="000000"/>
                <w:sz w:val="18"/>
                <w:szCs w:val="18"/>
              </w:rPr>
            </w:pPr>
            <w:r w:rsidRPr="009B5475">
              <w:rPr>
                <w:color w:val="000000"/>
                <w:sz w:val="18"/>
                <w:szCs w:val="18"/>
              </w:rPr>
              <w:t>Khiếu nại về Ảnh hưởng của các sự chậm trễ bởi yêu cầu thay đổi thiết kế từ bên thứ ba và chậm trễ ban hành Chỉ dẫn cho công tác thi công giếng tách</w:t>
            </w:r>
          </w:p>
        </w:tc>
        <w:tc>
          <w:tcPr>
            <w:tcW w:w="817" w:type="dxa"/>
            <w:vAlign w:val="center"/>
            <w:hideMark/>
          </w:tcPr>
          <w:p w14:paraId="7DE66278" w14:textId="77777777" w:rsidR="008E26AA" w:rsidRPr="009B5475" w:rsidRDefault="008E26AA" w:rsidP="0012456F">
            <w:pPr>
              <w:jc w:val="center"/>
              <w:rPr>
                <w:color w:val="000000"/>
                <w:sz w:val="18"/>
                <w:szCs w:val="18"/>
              </w:rPr>
            </w:pPr>
            <w:r w:rsidRPr="009B5475">
              <w:rPr>
                <w:color w:val="000000"/>
                <w:sz w:val="18"/>
                <w:szCs w:val="18"/>
              </w:rPr>
              <w:t> </w:t>
            </w:r>
          </w:p>
        </w:tc>
        <w:tc>
          <w:tcPr>
            <w:tcW w:w="1837" w:type="dxa"/>
            <w:hideMark/>
          </w:tcPr>
          <w:p w14:paraId="0A5C87B7" w14:textId="77777777" w:rsidR="008E26AA" w:rsidRPr="009B5475" w:rsidRDefault="008E26AA" w:rsidP="0012456F">
            <w:pPr>
              <w:rPr>
                <w:color w:val="000000"/>
                <w:sz w:val="18"/>
                <w:szCs w:val="18"/>
              </w:rPr>
            </w:pPr>
            <w:r w:rsidRPr="009B5475">
              <w:rPr>
                <w:color w:val="000000"/>
                <w:sz w:val="18"/>
                <w:szCs w:val="18"/>
              </w:rPr>
              <w:t> </w:t>
            </w:r>
          </w:p>
        </w:tc>
        <w:tc>
          <w:tcPr>
            <w:tcW w:w="2307" w:type="dxa"/>
            <w:hideMark/>
          </w:tcPr>
          <w:p w14:paraId="1ACF1D2C" w14:textId="77777777" w:rsidR="008E26AA" w:rsidRPr="009B5475" w:rsidRDefault="008E26AA" w:rsidP="0012456F">
            <w:pPr>
              <w:rPr>
                <w:color w:val="000000"/>
                <w:sz w:val="18"/>
                <w:szCs w:val="18"/>
              </w:rPr>
            </w:pPr>
            <w:r w:rsidRPr="009B5475">
              <w:rPr>
                <w:color w:val="000000"/>
                <w:sz w:val="18"/>
                <w:szCs w:val="18"/>
              </w:rPr>
              <w:t> </w:t>
            </w:r>
          </w:p>
        </w:tc>
        <w:tc>
          <w:tcPr>
            <w:tcW w:w="2661" w:type="dxa"/>
            <w:hideMark/>
          </w:tcPr>
          <w:p w14:paraId="169EE279" w14:textId="77777777" w:rsidR="008E26AA" w:rsidRPr="009B5475" w:rsidRDefault="008E26AA" w:rsidP="0012456F">
            <w:pPr>
              <w:rPr>
                <w:color w:val="000000"/>
                <w:sz w:val="18"/>
                <w:szCs w:val="18"/>
              </w:rPr>
            </w:pPr>
            <w:r w:rsidRPr="009B5475">
              <w:rPr>
                <w:color w:val="000000"/>
                <w:sz w:val="18"/>
                <w:szCs w:val="18"/>
              </w:rPr>
              <w:t> </w:t>
            </w:r>
          </w:p>
        </w:tc>
        <w:tc>
          <w:tcPr>
            <w:tcW w:w="0" w:type="auto"/>
            <w:hideMark/>
          </w:tcPr>
          <w:p w14:paraId="68630C5A" w14:textId="77777777" w:rsidR="008E26AA" w:rsidRPr="009B5475" w:rsidRDefault="008E26AA" w:rsidP="0012456F">
            <w:pPr>
              <w:rPr>
                <w:color w:val="000000"/>
                <w:sz w:val="18"/>
                <w:szCs w:val="18"/>
              </w:rPr>
            </w:pPr>
            <w:r w:rsidRPr="009B5475">
              <w:rPr>
                <w:color w:val="000000"/>
                <w:sz w:val="18"/>
                <w:szCs w:val="18"/>
              </w:rPr>
              <w:t> </w:t>
            </w:r>
          </w:p>
        </w:tc>
      </w:tr>
      <w:tr w:rsidR="008E26AA" w:rsidRPr="009B5475" w14:paraId="1AD2FB33" w14:textId="77777777" w:rsidTr="0012456F">
        <w:trPr>
          <w:trHeight w:val="750"/>
        </w:trPr>
        <w:tc>
          <w:tcPr>
            <w:tcW w:w="0" w:type="auto"/>
            <w:vAlign w:val="center"/>
            <w:hideMark/>
          </w:tcPr>
          <w:p w14:paraId="6B4427D2" w14:textId="77777777" w:rsidR="008E26AA" w:rsidRPr="009B5475" w:rsidRDefault="008E26AA" w:rsidP="0012456F">
            <w:pPr>
              <w:jc w:val="center"/>
              <w:rPr>
                <w:color w:val="000000"/>
                <w:sz w:val="18"/>
                <w:szCs w:val="18"/>
              </w:rPr>
            </w:pPr>
            <w:r w:rsidRPr="009B5475">
              <w:rPr>
                <w:color w:val="000000"/>
                <w:sz w:val="18"/>
                <w:szCs w:val="18"/>
              </w:rPr>
              <w:t>-</w:t>
            </w:r>
          </w:p>
        </w:tc>
        <w:tc>
          <w:tcPr>
            <w:tcW w:w="4381" w:type="dxa"/>
            <w:vAlign w:val="center"/>
            <w:hideMark/>
          </w:tcPr>
          <w:p w14:paraId="30B88F0A" w14:textId="77777777" w:rsidR="008E26AA" w:rsidRPr="009B5475" w:rsidRDefault="008E26AA" w:rsidP="0012456F">
            <w:pPr>
              <w:jc w:val="left"/>
              <w:rPr>
                <w:color w:val="000000"/>
                <w:sz w:val="18"/>
                <w:szCs w:val="18"/>
              </w:rPr>
            </w:pPr>
            <w:r w:rsidRPr="009B5475">
              <w:rPr>
                <w:color w:val="000000"/>
                <w:sz w:val="18"/>
                <w:szCs w:val="18"/>
              </w:rPr>
              <w:t>Khiếu nại tạm thời chi phí phát sinh cho các ảnh hưởng của sự kiện bất khả kháng do cơn bão số 3 năm 2024 (Bão Yagi)</w:t>
            </w:r>
          </w:p>
        </w:tc>
        <w:tc>
          <w:tcPr>
            <w:tcW w:w="817" w:type="dxa"/>
            <w:vAlign w:val="center"/>
            <w:hideMark/>
          </w:tcPr>
          <w:p w14:paraId="33542DE7" w14:textId="77777777" w:rsidR="008E26AA" w:rsidRPr="009B5475" w:rsidRDefault="008E26AA" w:rsidP="0012456F">
            <w:pPr>
              <w:jc w:val="center"/>
              <w:rPr>
                <w:color w:val="000000"/>
                <w:sz w:val="18"/>
                <w:szCs w:val="18"/>
              </w:rPr>
            </w:pPr>
            <w:r w:rsidRPr="009B5475">
              <w:rPr>
                <w:color w:val="000000"/>
                <w:sz w:val="18"/>
                <w:szCs w:val="18"/>
              </w:rPr>
              <w:t> </w:t>
            </w:r>
          </w:p>
        </w:tc>
        <w:tc>
          <w:tcPr>
            <w:tcW w:w="1837" w:type="dxa"/>
            <w:hideMark/>
          </w:tcPr>
          <w:p w14:paraId="3F71C465" w14:textId="77777777" w:rsidR="008E26AA" w:rsidRPr="009B5475" w:rsidRDefault="008E26AA" w:rsidP="0012456F">
            <w:pPr>
              <w:rPr>
                <w:color w:val="000000"/>
                <w:sz w:val="18"/>
                <w:szCs w:val="18"/>
              </w:rPr>
            </w:pPr>
            <w:r w:rsidRPr="009B5475">
              <w:rPr>
                <w:color w:val="000000"/>
                <w:sz w:val="18"/>
                <w:szCs w:val="18"/>
              </w:rPr>
              <w:t> </w:t>
            </w:r>
          </w:p>
        </w:tc>
        <w:tc>
          <w:tcPr>
            <w:tcW w:w="2307" w:type="dxa"/>
            <w:hideMark/>
          </w:tcPr>
          <w:p w14:paraId="0A88297E" w14:textId="77777777" w:rsidR="008E26AA" w:rsidRPr="009B5475" w:rsidRDefault="008E26AA" w:rsidP="0012456F">
            <w:pPr>
              <w:rPr>
                <w:color w:val="000000"/>
                <w:sz w:val="18"/>
                <w:szCs w:val="18"/>
              </w:rPr>
            </w:pPr>
            <w:r w:rsidRPr="009B5475">
              <w:rPr>
                <w:color w:val="000000"/>
                <w:sz w:val="18"/>
                <w:szCs w:val="18"/>
              </w:rPr>
              <w:t> </w:t>
            </w:r>
          </w:p>
        </w:tc>
        <w:tc>
          <w:tcPr>
            <w:tcW w:w="2661" w:type="dxa"/>
            <w:hideMark/>
          </w:tcPr>
          <w:p w14:paraId="24AC6F3D" w14:textId="77777777" w:rsidR="008E26AA" w:rsidRPr="009B5475" w:rsidRDefault="008E26AA" w:rsidP="0012456F">
            <w:pPr>
              <w:rPr>
                <w:color w:val="000000"/>
                <w:sz w:val="18"/>
                <w:szCs w:val="18"/>
              </w:rPr>
            </w:pPr>
            <w:r w:rsidRPr="009B5475">
              <w:rPr>
                <w:color w:val="000000"/>
                <w:sz w:val="18"/>
                <w:szCs w:val="18"/>
              </w:rPr>
              <w:t> </w:t>
            </w:r>
          </w:p>
        </w:tc>
        <w:tc>
          <w:tcPr>
            <w:tcW w:w="0" w:type="auto"/>
            <w:hideMark/>
          </w:tcPr>
          <w:p w14:paraId="06342DF0" w14:textId="77777777" w:rsidR="008E26AA" w:rsidRPr="009B5475" w:rsidRDefault="008E26AA" w:rsidP="0012456F">
            <w:pPr>
              <w:rPr>
                <w:color w:val="000000"/>
                <w:sz w:val="18"/>
                <w:szCs w:val="18"/>
              </w:rPr>
            </w:pPr>
            <w:r w:rsidRPr="009B5475">
              <w:rPr>
                <w:color w:val="000000"/>
                <w:sz w:val="18"/>
                <w:szCs w:val="18"/>
              </w:rPr>
              <w:t> </w:t>
            </w:r>
          </w:p>
        </w:tc>
      </w:tr>
      <w:tr w:rsidR="008E26AA" w:rsidRPr="009B5475" w14:paraId="72F0132E" w14:textId="77777777" w:rsidTr="0012456F">
        <w:trPr>
          <w:trHeight w:val="750"/>
        </w:trPr>
        <w:tc>
          <w:tcPr>
            <w:tcW w:w="0" w:type="auto"/>
            <w:vAlign w:val="center"/>
            <w:hideMark/>
          </w:tcPr>
          <w:p w14:paraId="2AFB910C" w14:textId="77777777" w:rsidR="008E26AA" w:rsidRPr="009B5475" w:rsidRDefault="008E26AA" w:rsidP="0012456F">
            <w:pPr>
              <w:jc w:val="center"/>
              <w:rPr>
                <w:color w:val="000000"/>
                <w:sz w:val="18"/>
                <w:szCs w:val="18"/>
              </w:rPr>
            </w:pPr>
            <w:r w:rsidRPr="009B5475">
              <w:rPr>
                <w:color w:val="000000"/>
                <w:sz w:val="18"/>
                <w:szCs w:val="18"/>
              </w:rPr>
              <w:t>-</w:t>
            </w:r>
          </w:p>
        </w:tc>
        <w:tc>
          <w:tcPr>
            <w:tcW w:w="4381" w:type="dxa"/>
            <w:vAlign w:val="center"/>
            <w:hideMark/>
          </w:tcPr>
          <w:p w14:paraId="0FF831B5" w14:textId="77777777" w:rsidR="008E26AA" w:rsidRPr="009B5475" w:rsidRDefault="008E26AA" w:rsidP="0012456F">
            <w:pPr>
              <w:jc w:val="left"/>
              <w:rPr>
                <w:color w:val="000000"/>
                <w:sz w:val="18"/>
                <w:szCs w:val="18"/>
              </w:rPr>
            </w:pPr>
            <w:r w:rsidRPr="009B5475">
              <w:rPr>
                <w:color w:val="000000"/>
                <w:sz w:val="18"/>
                <w:szCs w:val="18"/>
              </w:rPr>
              <w:t>Thuyết minh của khiếu nại tạm thời lần 1 cho ảnh hưởng kết hợp của các khiếu nại 0001A, 0002A, 0003A, 0005A, 0006A, 0007A, 0008A, 0009, 0010, 0011, 0012 và 0013</w:t>
            </w:r>
          </w:p>
        </w:tc>
        <w:tc>
          <w:tcPr>
            <w:tcW w:w="817" w:type="dxa"/>
            <w:vAlign w:val="center"/>
            <w:hideMark/>
          </w:tcPr>
          <w:p w14:paraId="3F97B702" w14:textId="77777777" w:rsidR="008E26AA" w:rsidRPr="009B5475" w:rsidRDefault="008E26AA" w:rsidP="0012456F">
            <w:pPr>
              <w:jc w:val="center"/>
              <w:rPr>
                <w:color w:val="000000"/>
                <w:sz w:val="18"/>
                <w:szCs w:val="18"/>
              </w:rPr>
            </w:pPr>
            <w:r w:rsidRPr="009B5475">
              <w:rPr>
                <w:color w:val="000000"/>
                <w:sz w:val="18"/>
                <w:szCs w:val="18"/>
              </w:rPr>
              <w:t> </w:t>
            </w:r>
          </w:p>
        </w:tc>
        <w:tc>
          <w:tcPr>
            <w:tcW w:w="1837" w:type="dxa"/>
            <w:hideMark/>
          </w:tcPr>
          <w:p w14:paraId="3A54A1CB" w14:textId="77777777" w:rsidR="008E26AA" w:rsidRPr="009B5475" w:rsidRDefault="008E26AA" w:rsidP="0012456F">
            <w:pPr>
              <w:rPr>
                <w:color w:val="000000"/>
                <w:sz w:val="18"/>
                <w:szCs w:val="18"/>
              </w:rPr>
            </w:pPr>
            <w:r w:rsidRPr="009B5475">
              <w:rPr>
                <w:color w:val="000000"/>
                <w:sz w:val="18"/>
                <w:szCs w:val="18"/>
              </w:rPr>
              <w:t> </w:t>
            </w:r>
          </w:p>
        </w:tc>
        <w:tc>
          <w:tcPr>
            <w:tcW w:w="2307" w:type="dxa"/>
            <w:hideMark/>
          </w:tcPr>
          <w:p w14:paraId="5BCFA8F5" w14:textId="77777777" w:rsidR="008E26AA" w:rsidRPr="009B5475" w:rsidRDefault="008E26AA" w:rsidP="0012456F">
            <w:pPr>
              <w:rPr>
                <w:color w:val="000000"/>
                <w:sz w:val="18"/>
                <w:szCs w:val="18"/>
              </w:rPr>
            </w:pPr>
            <w:r w:rsidRPr="009B5475">
              <w:rPr>
                <w:color w:val="000000"/>
                <w:sz w:val="18"/>
                <w:szCs w:val="18"/>
              </w:rPr>
              <w:t> </w:t>
            </w:r>
          </w:p>
        </w:tc>
        <w:tc>
          <w:tcPr>
            <w:tcW w:w="2661" w:type="dxa"/>
            <w:hideMark/>
          </w:tcPr>
          <w:p w14:paraId="4891B265" w14:textId="77777777" w:rsidR="008E26AA" w:rsidRPr="009B5475" w:rsidRDefault="008E26AA" w:rsidP="0012456F">
            <w:pPr>
              <w:rPr>
                <w:color w:val="000000"/>
                <w:sz w:val="18"/>
                <w:szCs w:val="18"/>
              </w:rPr>
            </w:pPr>
            <w:r w:rsidRPr="009B5475">
              <w:rPr>
                <w:color w:val="000000"/>
                <w:sz w:val="18"/>
                <w:szCs w:val="18"/>
              </w:rPr>
              <w:t> </w:t>
            </w:r>
          </w:p>
        </w:tc>
        <w:tc>
          <w:tcPr>
            <w:tcW w:w="0" w:type="auto"/>
            <w:hideMark/>
          </w:tcPr>
          <w:p w14:paraId="18759C0B" w14:textId="77777777" w:rsidR="008E26AA" w:rsidRPr="009B5475" w:rsidRDefault="008E26AA" w:rsidP="0012456F">
            <w:pPr>
              <w:rPr>
                <w:color w:val="000000"/>
                <w:sz w:val="18"/>
                <w:szCs w:val="18"/>
              </w:rPr>
            </w:pPr>
            <w:r w:rsidRPr="009B5475">
              <w:rPr>
                <w:color w:val="000000"/>
                <w:sz w:val="18"/>
                <w:szCs w:val="18"/>
              </w:rPr>
              <w:t> </w:t>
            </w:r>
          </w:p>
        </w:tc>
      </w:tr>
      <w:tr w:rsidR="008E26AA" w:rsidRPr="009B5475" w14:paraId="65D6FF79" w14:textId="77777777" w:rsidTr="0012456F">
        <w:trPr>
          <w:trHeight w:val="330"/>
        </w:trPr>
        <w:tc>
          <w:tcPr>
            <w:tcW w:w="0" w:type="auto"/>
            <w:vAlign w:val="center"/>
            <w:hideMark/>
          </w:tcPr>
          <w:p w14:paraId="7F1CCCF5" w14:textId="77777777" w:rsidR="008E26AA" w:rsidRPr="009B5475" w:rsidRDefault="008E26AA" w:rsidP="0012456F">
            <w:pPr>
              <w:jc w:val="center"/>
              <w:rPr>
                <w:b/>
                <w:bCs/>
                <w:color w:val="000000"/>
                <w:sz w:val="18"/>
                <w:szCs w:val="18"/>
              </w:rPr>
            </w:pPr>
            <w:r w:rsidRPr="009B5475">
              <w:rPr>
                <w:b/>
                <w:bCs/>
                <w:color w:val="000000"/>
                <w:sz w:val="18"/>
                <w:szCs w:val="18"/>
              </w:rPr>
              <w:t>2.2.4</w:t>
            </w:r>
          </w:p>
        </w:tc>
        <w:tc>
          <w:tcPr>
            <w:tcW w:w="4381" w:type="dxa"/>
            <w:vAlign w:val="center"/>
            <w:hideMark/>
          </w:tcPr>
          <w:p w14:paraId="0EEFDFF3" w14:textId="77777777" w:rsidR="008E26AA" w:rsidRPr="009B5475" w:rsidRDefault="008E26AA" w:rsidP="0012456F">
            <w:pPr>
              <w:rPr>
                <w:b/>
                <w:bCs/>
                <w:color w:val="000000"/>
                <w:sz w:val="18"/>
                <w:szCs w:val="18"/>
              </w:rPr>
            </w:pPr>
            <w:r w:rsidRPr="009B5475">
              <w:rPr>
                <w:b/>
                <w:bCs/>
                <w:color w:val="000000"/>
                <w:sz w:val="18"/>
                <w:szCs w:val="18"/>
              </w:rPr>
              <w:t>Đối với gói thầu số 3</w:t>
            </w:r>
          </w:p>
        </w:tc>
        <w:tc>
          <w:tcPr>
            <w:tcW w:w="817" w:type="dxa"/>
            <w:vAlign w:val="center"/>
            <w:hideMark/>
          </w:tcPr>
          <w:p w14:paraId="236F1404" w14:textId="77777777" w:rsidR="008E26AA" w:rsidRPr="009B5475" w:rsidRDefault="008E26AA" w:rsidP="0012456F">
            <w:pPr>
              <w:jc w:val="center"/>
              <w:rPr>
                <w:color w:val="000000"/>
                <w:sz w:val="18"/>
                <w:szCs w:val="18"/>
              </w:rPr>
            </w:pPr>
            <w:r w:rsidRPr="009B5475">
              <w:rPr>
                <w:color w:val="000000"/>
                <w:sz w:val="18"/>
                <w:szCs w:val="18"/>
              </w:rPr>
              <w:t> </w:t>
            </w:r>
          </w:p>
        </w:tc>
        <w:tc>
          <w:tcPr>
            <w:tcW w:w="1837" w:type="dxa"/>
            <w:hideMark/>
          </w:tcPr>
          <w:p w14:paraId="775FB3C4" w14:textId="77777777" w:rsidR="008E26AA" w:rsidRPr="009B5475" w:rsidRDefault="008E26AA" w:rsidP="0012456F">
            <w:pPr>
              <w:rPr>
                <w:color w:val="000000"/>
                <w:sz w:val="18"/>
                <w:szCs w:val="18"/>
              </w:rPr>
            </w:pPr>
            <w:r w:rsidRPr="009B5475">
              <w:rPr>
                <w:color w:val="000000"/>
                <w:sz w:val="18"/>
                <w:szCs w:val="18"/>
              </w:rPr>
              <w:t> </w:t>
            </w:r>
          </w:p>
        </w:tc>
        <w:tc>
          <w:tcPr>
            <w:tcW w:w="2307" w:type="dxa"/>
            <w:hideMark/>
          </w:tcPr>
          <w:p w14:paraId="2D806FFF" w14:textId="77777777" w:rsidR="008E26AA" w:rsidRPr="009B5475" w:rsidRDefault="008E26AA" w:rsidP="0012456F">
            <w:pPr>
              <w:rPr>
                <w:color w:val="000000"/>
                <w:sz w:val="18"/>
                <w:szCs w:val="18"/>
              </w:rPr>
            </w:pPr>
            <w:r w:rsidRPr="009B5475">
              <w:rPr>
                <w:color w:val="000000"/>
                <w:sz w:val="18"/>
                <w:szCs w:val="18"/>
              </w:rPr>
              <w:t> </w:t>
            </w:r>
          </w:p>
        </w:tc>
        <w:tc>
          <w:tcPr>
            <w:tcW w:w="2661" w:type="dxa"/>
            <w:hideMark/>
          </w:tcPr>
          <w:p w14:paraId="335564FA" w14:textId="77777777" w:rsidR="008E26AA" w:rsidRPr="009B5475" w:rsidRDefault="008E26AA" w:rsidP="0012456F">
            <w:pPr>
              <w:rPr>
                <w:color w:val="000000"/>
                <w:sz w:val="18"/>
                <w:szCs w:val="18"/>
              </w:rPr>
            </w:pPr>
            <w:r w:rsidRPr="009B5475">
              <w:rPr>
                <w:color w:val="000000"/>
                <w:sz w:val="18"/>
                <w:szCs w:val="18"/>
              </w:rPr>
              <w:t> </w:t>
            </w:r>
          </w:p>
        </w:tc>
        <w:tc>
          <w:tcPr>
            <w:tcW w:w="0" w:type="auto"/>
            <w:hideMark/>
          </w:tcPr>
          <w:p w14:paraId="6E0F8E67" w14:textId="77777777" w:rsidR="008E26AA" w:rsidRPr="009B5475" w:rsidRDefault="008E26AA" w:rsidP="0012456F">
            <w:pPr>
              <w:rPr>
                <w:color w:val="000000"/>
                <w:sz w:val="18"/>
                <w:szCs w:val="18"/>
              </w:rPr>
            </w:pPr>
            <w:r w:rsidRPr="009B5475">
              <w:rPr>
                <w:color w:val="000000"/>
                <w:sz w:val="18"/>
                <w:szCs w:val="18"/>
              </w:rPr>
              <w:t> </w:t>
            </w:r>
          </w:p>
        </w:tc>
      </w:tr>
      <w:tr w:rsidR="008E26AA" w:rsidRPr="009B5475" w14:paraId="199886ED" w14:textId="77777777" w:rsidTr="0012456F">
        <w:trPr>
          <w:trHeight w:val="495"/>
        </w:trPr>
        <w:tc>
          <w:tcPr>
            <w:tcW w:w="0" w:type="auto"/>
            <w:vAlign w:val="center"/>
            <w:hideMark/>
          </w:tcPr>
          <w:p w14:paraId="0413C11E" w14:textId="77777777" w:rsidR="008E26AA" w:rsidRPr="009B5475" w:rsidRDefault="008E26AA" w:rsidP="0012456F">
            <w:pPr>
              <w:jc w:val="center"/>
              <w:rPr>
                <w:b/>
                <w:bCs/>
                <w:color w:val="000000"/>
                <w:sz w:val="18"/>
                <w:szCs w:val="18"/>
              </w:rPr>
            </w:pPr>
            <w:r w:rsidRPr="009B5475">
              <w:rPr>
                <w:b/>
                <w:bCs/>
                <w:color w:val="000000"/>
                <w:sz w:val="18"/>
                <w:szCs w:val="18"/>
              </w:rPr>
              <w:t>A</w:t>
            </w:r>
          </w:p>
        </w:tc>
        <w:tc>
          <w:tcPr>
            <w:tcW w:w="4381" w:type="dxa"/>
            <w:vAlign w:val="center"/>
            <w:hideMark/>
          </w:tcPr>
          <w:p w14:paraId="04E44E8E" w14:textId="77777777" w:rsidR="008E26AA" w:rsidRPr="009B5475" w:rsidRDefault="008E26AA" w:rsidP="0012456F">
            <w:pPr>
              <w:jc w:val="left"/>
              <w:rPr>
                <w:b/>
                <w:bCs/>
                <w:color w:val="000000"/>
                <w:sz w:val="18"/>
                <w:szCs w:val="18"/>
              </w:rPr>
            </w:pPr>
            <w:r w:rsidRPr="009B5475">
              <w:rPr>
                <w:b/>
                <w:bCs/>
                <w:color w:val="000000"/>
                <w:sz w:val="18"/>
                <w:szCs w:val="18"/>
              </w:rPr>
              <w:t>Nhà thầu khiếu nại</w:t>
            </w:r>
          </w:p>
        </w:tc>
        <w:tc>
          <w:tcPr>
            <w:tcW w:w="817" w:type="dxa"/>
            <w:vAlign w:val="center"/>
            <w:hideMark/>
          </w:tcPr>
          <w:p w14:paraId="45A648F8" w14:textId="77777777" w:rsidR="008E26AA" w:rsidRPr="009B5475" w:rsidRDefault="008E26AA" w:rsidP="0012456F">
            <w:pPr>
              <w:jc w:val="center"/>
              <w:rPr>
                <w:color w:val="000000"/>
                <w:sz w:val="18"/>
                <w:szCs w:val="18"/>
              </w:rPr>
            </w:pPr>
            <w:r w:rsidRPr="009B5475">
              <w:rPr>
                <w:color w:val="000000"/>
                <w:sz w:val="18"/>
                <w:szCs w:val="18"/>
              </w:rPr>
              <w:t> </w:t>
            </w:r>
          </w:p>
        </w:tc>
        <w:tc>
          <w:tcPr>
            <w:tcW w:w="1837" w:type="dxa"/>
            <w:hideMark/>
          </w:tcPr>
          <w:p w14:paraId="174A3274" w14:textId="77777777" w:rsidR="008E26AA" w:rsidRPr="009B5475" w:rsidRDefault="008E26AA" w:rsidP="0012456F">
            <w:pPr>
              <w:rPr>
                <w:color w:val="000000"/>
                <w:sz w:val="18"/>
                <w:szCs w:val="18"/>
              </w:rPr>
            </w:pPr>
            <w:r w:rsidRPr="009B5475">
              <w:rPr>
                <w:color w:val="000000"/>
                <w:sz w:val="18"/>
                <w:szCs w:val="18"/>
              </w:rPr>
              <w:t> </w:t>
            </w:r>
          </w:p>
        </w:tc>
        <w:tc>
          <w:tcPr>
            <w:tcW w:w="2307" w:type="dxa"/>
            <w:hideMark/>
          </w:tcPr>
          <w:p w14:paraId="147E563F" w14:textId="77777777" w:rsidR="008E26AA" w:rsidRPr="009B5475" w:rsidRDefault="008E26AA" w:rsidP="0012456F">
            <w:pPr>
              <w:rPr>
                <w:color w:val="000000"/>
                <w:sz w:val="18"/>
                <w:szCs w:val="18"/>
              </w:rPr>
            </w:pPr>
            <w:r w:rsidRPr="009B5475">
              <w:rPr>
                <w:color w:val="000000"/>
                <w:sz w:val="18"/>
                <w:szCs w:val="18"/>
              </w:rPr>
              <w:t> </w:t>
            </w:r>
          </w:p>
        </w:tc>
        <w:tc>
          <w:tcPr>
            <w:tcW w:w="2661" w:type="dxa"/>
            <w:hideMark/>
          </w:tcPr>
          <w:p w14:paraId="4DBF7B03" w14:textId="77777777" w:rsidR="008E26AA" w:rsidRPr="009B5475" w:rsidRDefault="008E26AA" w:rsidP="0012456F">
            <w:pPr>
              <w:rPr>
                <w:color w:val="000000"/>
                <w:sz w:val="18"/>
                <w:szCs w:val="18"/>
              </w:rPr>
            </w:pPr>
            <w:r w:rsidRPr="009B5475">
              <w:rPr>
                <w:color w:val="000000"/>
                <w:sz w:val="18"/>
                <w:szCs w:val="18"/>
              </w:rPr>
              <w:t> </w:t>
            </w:r>
          </w:p>
        </w:tc>
        <w:tc>
          <w:tcPr>
            <w:tcW w:w="0" w:type="auto"/>
            <w:hideMark/>
          </w:tcPr>
          <w:p w14:paraId="45DF10E9" w14:textId="77777777" w:rsidR="008E26AA" w:rsidRPr="009B5475" w:rsidRDefault="008E26AA" w:rsidP="0012456F">
            <w:pPr>
              <w:rPr>
                <w:color w:val="000000"/>
                <w:sz w:val="18"/>
                <w:szCs w:val="18"/>
              </w:rPr>
            </w:pPr>
            <w:r w:rsidRPr="009B5475">
              <w:rPr>
                <w:color w:val="000000"/>
                <w:sz w:val="18"/>
                <w:szCs w:val="18"/>
              </w:rPr>
              <w:t> </w:t>
            </w:r>
          </w:p>
        </w:tc>
      </w:tr>
      <w:tr w:rsidR="008E26AA" w:rsidRPr="009B5475" w14:paraId="2DB64D01" w14:textId="77777777" w:rsidTr="0012456F">
        <w:trPr>
          <w:trHeight w:val="375"/>
        </w:trPr>
        <w:tc>
          <w:tcPr>
            <w:tcW w:w="0" w:type="auto"/>
            <w:vAlign w:val="center"/>
            <w:hideMark/>
          </w:tcPr>
          <w:p w14:paraId="0B7CE221" w14:textId="77777777" w:rsidR="008E26AA" w:rsidRPr="009B5475" w:rsidRDefault="008E26AA" w:rsidP="0012456F">
            <w:pPr>
              <w:jc w:val="center"/>
              <w:rPr>
                <w:color w:val="000000"/>
                <w:sz w:val="18"/>
                <w:szCs w:val="18"/>
              </w:rPr>
            </w:pPr>
            <w:r w:rsidRPr="009B5475">
              <w:rPr>
                <w:color w:val="000000"/>
                <w:sz w:val="18"/>
                <w:szCs w:val="18"/>
              </w:rPr>
              <w:t>-</w:t>
            </w:r>
          </w:p>
        </w:tc>
        <w:tc>
          <w:tcPr>
            <w:tcW w:w="4381" w:type="dxa"/>
            <w:vAlign w:val="center"/>
            <w:hideMark/>
          </w:tcPr>
          <w:p w14:paraId="50FBD006" w14:textId="77777777" w:rsidR="008E26AA" w:rsidRPr="009B5475" w:rsidRDefault="008E26AA" w:rsidP="0012456F">
            <w:pPr>
              <w:jc w:val="left"/>
              <w:rPr>
                <w:color w:val="000000"/>
                <w:sz w:val="18"/>
                <w:szCs w:val="18"/>
              </w:rPr>
            </w:pPr>
            <w:r w:rsidRPr="009B5475">
              <w:rPr>
                <w:color w:val="000000"/>
                <w:sz w:val="18"/>
                <w:szCs w:val="18"/>
              </w:rPr>
              <w:t>CĐT chậm ký hợp đồng chuyển tiếp từ Ban CTNMT sang Ban HTKT&amp;NN</w:t>
            </w:r>
          </w:p>
        </w:tc>
        <w:tc>
          <w:tcPr>
            <w:tcW w:w="817" w:type="dxa"/>
            <w:vAlign w:val="center"/>
            <w:hideMark/>
          </w:tcPr>
          <w:p w14:paraId="67684D52" w14:textId="77777777" w:rsidR="008E26AA" w:rsidRPr="009B5475" w:rsidRDefault="008E26AA" w:rsidP="0012456F">
            <w:pPr>
              <w:jc w:val="center"/>
              <w:rPr>
                <w:color w:val="000000"/>
                <w:sz w:val="18"/>
                <w:szCs w:val="18"/>
              </w:rPr>
            </w:pPr>
            <w:r w:rsidRPr="009B5475">
              <w:rPr>
                <w:color w:val="000000"/>
                <w:sz w:val="18"/>
                <w:szCs w:val="18"/>
              </w:rPr>
              <w:t> </w:t>
            </w:r>
          </w:p>
        </w:tc>
        <w:tc>
          <w:tcPr>
            <w:tcW w:w="1837" w:type="dxa"/>
            <w:hideMark/>
          </w:tcPr>
          <w:p w14:paraId="276B2625" w14:textId="77777777" w:rsidR="008E26AA" w:rsidRPr="009B5475" w:rsidRDefault="008E26AA" w:rsidP="0012456F">
            <w:pPr>
              <w:rPr>
                <w:color w:val="000000"/>
                <w:sz w:val="18"/>
                <w:szCs w:val="18"/>
              </w:rPr>
            </w:pPr>
            <w:r w:rsidRPr="009B5475">
              <w:rPr>
                <w:color w:val="000000"/>
                <w:sz w:val="18"/>
                <w:szCs w:val="18"/>
              </w:rPr>
              <w:t> </w:t>
            </w:r>
          </w:p>
        </w:tc>
        <w:tc>
          <w:tcPr>
            <w:tcW w:w="2307" w:type="dxa"/>
            <w:hideMark/>
          </w:tcPr>
          <w:p w14:paraId="54A32DBC" w14:textId="77777777" w:rsidR="008E26AA" w:rsidRPr="009B5475" w:rsidRDefault="008E26AA" w:rsidP="0012456F">
            <w:pPr>
              <w:rPr>
                <w:color w:val="000000"/>
                <w:sz w:val="18"/>
                <w:szCs w:val="18"/>
              </w:rPr>
            </w:pPr>
            <w:r w:rsidRPr="009B5475">
              <w:rPr>
                <w:color w:val="000000"/>
                <w:sz w:val="18"/>
                <w:szCs w:val="18"/>
              </w:rPr>
              <w:t> </w:t>
            </w:r>
          </w:p>
        </w:tc>
        <w:tc>
          <w:tcPr>
            <w:tcW w:w="2661" w:type="dxa"/>
            <w:hideMark/>
          </w:tcPr>
          <w:p w14:paraId="131E6C67" w14:textId="77777777" w:rsidR="008E26AA" w:rsidRPr="009B5475" w:rsidRDefault="008E26AA" w:rsidP="0012456F">
            <w:pPr>
              <w:rPr>
                <w:color w:val="000000"/>
                <w:sz w:val="18"/>
                <w:szCs w:val="18"/>
              </w:rPr>
            </w:pPr>
            <w:r w:rsidRPr="009B5475">
              <w:rPr>
                <w:color w:val="000000"/>
                <w:sz w:val="18"/>
                <w:szCs w:val="18"/>
              </w:rPr>
              <w:t> </w:t>
            </w:r>
          </w:p>
        </w:tc>
        <w:tc>
          <w:tcPr>
            <w:tcW w:w="0" w:type="auto"/>
            <w:hideMark/>
          </w:tcPr>
          <w:p w14:paraId="11315C80" w14:textId="77777777" w:rsidR="008E26AA" w:rsidRPr="009B5475" w:rsidRDefault="008E26AA" w:rsidP="0012456F">
            <w:pPr>
              <w:rPr>
                <w:color w:val="000000"/>
                <w:sz w:val="18"/>
                <w:szCs w:val="18"/>
              </w:rPr>
            </w:pPr>
            <w:r w:rsidRPr="009B5475">
              <w:rPr>
                <w:color w:val="000000"/>
                <w:sz w:val="18"/>
                <w:szCs w:val="18"/>
              </w:rPr>
              <w:t> </w:t>
            </w:r>
          </w:p>
        </w:tc>
      </w:tr>
      <w:tr w:rsidR="008E26AA" w:rsidRPr="009B5475" w14:paraId="2B47B3B0" w14:textId="77777777" w:rsidTr="0012456F">
        <w:trPr>
          <w:trHeight w:val="540"/>
        </w:trPr>
        <w:tc>
          <w:tcPr>
            <w:tcW w:w="0" w:type="auto"/>
            <w:vAlign w:val="center"/>
            <w:hideMark/>
          </w:tcPr>
          <w:p w14:paraId="45B4E32C" w14:textId="77777777" w:rsidR="008E26AA" w:rsidRPr="009B5475" w:rsidRDefault="008E26AA" w:rsidP="0012456F">
            <w:pPr>
              <w:jc w:val="center"/>
              <w:rPr>
                <w:b/>
                <w:bCs/>
                <w:color w:val="000000"/>
                <w:sz w:val="18"/>
                <w:szCs w:val="18"/>
              </w:rPr>
            </w:pPr>
            <w:r w:rsidRPr="009B5475">
              <w:rPr>
                <w:b/>
                <w:bCs/>
                <w:color w:val="000000"/>
                <w:sz w:val="18"/>
                <w:szCs w:val="18"/>
              </w:rPr>
              <w:t>B</w:t>
            </w:r>
          </w:p>
        </w:tc>
        <w:tc>
          <w:tcPr>
            <w:tcW w:w="4381" w:type="dxa"/>
            <w:vAlign w:val="center"/>
            <w:hideMark/>
          </w:tcPr>
          <w:p w14:paraId="477BF796" w14:textId="77777777" w:rsidR="008E26AA" w:rsidRPr="009B5475" w:rsidRDefault="008E26AA" w:rsidP="0012456F">
            <w:pPr>
              <w:jc w:val="left"/>
              <w:rPr>
                <w:b/>
                <w:bCs/>
                <w:color w:val="000000"/>
                <w:sz w:val="18"/>
                <w:szCs w:val="18"/>
              </w:rPr>
            </w:pPr>
            <w:r w:rsidRPr="009B5475">
              <w:rPr>
                <w:b/>
                <w:bCs/>
                <w:color w:val="000000"/>
                <w:sz w:val="18"/>
                <w:szCs w:val="18"/>
              </w:rPr>
              <w:t>Chủ đầu tư khiếu nại</w:t>
            </w:r>
          </w:p>
        </w:tc>
        <w:tc>
          <w:tcPr>
            <w:tcW w:w="817" w:type="dxa"/>
            <w:vAlign w:val="center"/>
            <w:hideMark/>
          </w:tcPr>
          <w:p w14:paraId="79D5FED8" w14:textId="77777777" w:rsidR="008E26AA" w:rsidRPr="009B5475" w:rsidRDefault="008E26AA" w:rsidP="0012456F">
            <w:pPr>
              <w:jc w:val="center"/>
              <w:rPr>
                <w:color w:val="000000"/>
                <w:sz w:val="18"/>
                <w:szCs w:val="18"/>
              </w:rPr>
            </w:pPr>
            <w:r w:rsidRPr="009B5475">
              <w:rPr>
                <w:color w:val="000000"/>
                <w:sz w:val="18"/>
                <w:szCs w:val="18"/>
              </w:rPr>
              <w:t> </w:t>
            </w:r>
          </w:p>
        </w:tc>
        <w:tc>
          <w:tcPr>
            <w:tcW w:w="1837" w:type="dxa"/>
            <w:hideMark/>
          </w:tcPr>
          <w:p w14:paraId="219E9E01" w14:textId="77777777" w:rsidR="008E26AA" w:rsidRPr="009B5475" w:rsidRDefault="008E26AA" w:rsidP="0012456F">
            <w:pPr>
              <w:rPr>
                <w:color w:val="000000"/>
                <w:sz w:val="18"/>
                <w:szCs w:val="18"/>
              </w:rPr>
            </w:pPr>
            <w:r w:rsidRPr="009B5475">
              <w:rPr>
                <w:color w:val="000000"/>
                <w:sz w:val="18"/>
                <w:szCs w:val="18"/>
              </w:rPr>
              <w:t> </w:t>
            </w:r>
          </w:p>
        </w:tc>
        <w:tc>
          <w:tcPr>
            <w:tcW w:w="2307" w:type="dxa"/>
            <w:hideMark/>
          </w:tcPr>
          <w:p w14:paraId="5D2057D1" w14:textId="77777777" w:rsidR="008E26AA" w:rsidRPr="009B5475" w:rsidRDefault="008E26AA" w:rsidP="0012456F">
            <w:pPr>
              <w:rPr>
                <w:color w:val="000000"/>
                <w:sz w:val="18"/>
                <w:szCs w:val="18"/>
              </w:rPr>
            </w:pPr>
            <w:r w:rsidRPr="009B5475">
              <w:rPr>
                <w:color w:val="000000"/>
                <w:sz w:val="18"/>
                <w:szCs w:val="18"/>
              </w:rPr>
              <w:t> </w:t>
            </w:r>
          </w:p>
        </w:tc>
        <w:tc>
          <w:tcPr>
            <w:tcW w:w="2661" w:type="dxa"/>
            <w:hideMark/>
          </w:tcPr>
          <w:p w14:paraId="3CD5C365" w14:textId="77777777" w:rsidR="008E26AA" w:rsidRPr="009B5475" w:rsidRDefault="008E26AA" w:rsidP="0012456F">
            <w:pPr>
              <w:rPr>
                <w:color w:val="000000"/>
                <w:sz w:val="18"/>
                <w:szCs w:val="18"/>
              </w:rPr>
            </w:pPr>
            <w:r w:rsidRPr="009B5475">
              <w:rPr>
                <w:color w:val="000000"/>
                <w:sz w:val="18"/>
                <w:szCs w:val="18"/>
              </w:rPr>
              <w:t> </w:t>
            </w:r>
          </w:p>
        </w:tc>
        <w:tc>
          <w:tcPr>
            <w:tcW w:w="0" w:type="auto"/>
            <w:hideMark/>
          </w:tcPr>
          <w:p w14:paraId="6FB5C4B1" w14:textId="77777777" w:rsidR="008E26AA" w:rsidRPr="009B5475" w:rsidRDefault="008E26AA" w:rsidP="0012456F">
            <w:pPr>
              <w:rPr>
                <w:color w:val="000000"/>
                <w:sz w:val="18"/>
                <w:szCs w:val="18"/>
              </w:rPr>
            </w:pPr>
            <w:r w:rsidRPr="009B5475">
              <w:rPr>
                <w:color w:val="000000"/>
                <w:sz w:val="18"/>
                <w:szCs w:val="18"/>
              </w:rPr>
              <w:t> </w:t>
            </w:r>
          </w:p>
        </w:tc>
      </w:tr>
      <w:tr w:rsidR="008E26AA" w:rsidRPr="009B5475" w14:paraId="0923BDC4" w14:textId="77777777" w:rsidTr="0012456F">
        <w:trPr>
          <w:trHeight w:val="2250"/>
        </w:trPr>
        <w:tc>
          <w:tcPr>
            <w:tcW w:w="0" w:type="auto"/>
            <w:vAlign w:val="center"/>
            <w:hideMark/>
          </w:tcPr>
          <w:p w14:paraId="78C5244D" w14:textId="77777777" w:rsidR="008E26AA" w:rsidRPr="009B5475" w:rsidRDefault="008E26AA" w:rsidP="0012456F">
            <w:pPr>
              <w:jc w:val="center"/>
              <w:rPr>
                <w:color w:val="000000"/>
                <w:sz w:val="18"/>
                <w:szCs w:val="18"/>
              </w:rPr>
            </w:pPr>
            <w:r w:rsidRPr="009B5475">
              <w:rPr>
                <w:color w:val="000000"/>
                <w:sz w:val="18"/>
                <w:szCs w:val="18"/>
              </w:rPr>
              <w:t>-</w:t>
            </w:r>
          </w:p>
        </w:tc>
        <w:tc>
          <w:tcPr>
            <w:tcW w:w="4381" w:type="dxa"/>
            <w:vAlign w:val="center"/>
            <w:hideMark/>
          </w:tcPr>
          <w:p w14:paraId="3E0E951C" w14:textId="77777777" w:rsidR="008E26AA" w:rsidRPr="009B5475" w:rsidRDefault="008E26AA" w:rsidP="0012456F">
            <w:pPr>
              <w:jc w:val="left"/>
              <w:rPr>
                <w:color w:val="000000"/>
                <w:sz w:val="18"/>
                <w:szCs w:val="18"/>
              </w:rPr>
            </w:pPr>
            <w:r w:rsidRPr="009B5475">
              <w:rPr>
                <w:color w:val="000000"/>
                <w:sz w:val="18"/>
                <w:szCs w:val="18"/>
              </w:rPr>
              <w:t xml:space="preserve">- Khiếu nại Nhà thầu do chậm triển khai: </w:t>
            </w:r>
            <w:r w:rsidRPr="009B5475">
              <w:rPr>
                <w:color w:val="000000"/>
                <w:sz w:val="18"/>
                <w:szCs w:val="18"/>
              </w:rPr>
              <w:br/>
              <w:t>+ Nhà thầu không thi công nhưng không có lý do chính đáng vi phạm tiến độ Hợp đồng (phạt chậm 0,1% giá hợp đồng tối đa không quá 10% giá hợp đồng)</w:t>
            </w:r>
            <w:r w:rsidRPr="009B5475">
              <w:rPr>
                <w:color w:val="000000"/>
                <w:sz w:val="18"/>
                <w:szCs w:val="18"/>
              </w:rPr>
              <w:br/>
              <w:t>+ Chậm thi công giếng 30.0 làm chậm tiến độ Giếng 30.0 làm chậm tiến độ Gói thầu số 2;</w:t>
            </w:r>
            <w:r w:rsidRPr="009B5475">
              <w:rPr>
                <w:color w:val="000000"/>
                <w:sz w:val="18"/>
                <w:szCs w:val="18"/>
              </w:rPr>
              <w:br/>
              <w:t>+ Chi phí phát sinh dịch vụ tư vấn với Gói 3 do Nhà thầu chậm triển khai.</w:t>
            </w:r>
            <w:r w:rsidRPr="009B5475">
              <w:rPr>
                <w:color w:val="000000"/>
                <w:sz w:val="18"/>
                <w:szCs w:val="18"/>
              </w:rPr>
              <w:br/>
              <w:t>+ Chi phí phát sinh do Nhà thầu gói 1 khiếu nại do không đủ công suất để vận hành Nhà máy.</w:t>
            </w:r>
          </w:p>
        </w:tc>
        <w:tc>
          <w:tcPr>
            <w:tcW w:w="817" w:type="dxa"/>
            <w:vAlign w:val="center"/>
            <w:hideMark/>
          </w:tcPr>
          <w:p w14:paraId="507B25D1" w14:textId="77777777" w:rsidR="008E26AA" w:rsidRPr="009B5475" w:rsidRDefault="008E26AA" w:rsidP="0012456F">
            <w:pPr>
              <w:jc w:val="center"/>
              <w:rPr>
                <w:color w:val="000000"/>
                <w:sz w:val="18"/>
                <w:szCs w:val="18"/>
              </w:rPr>
            </w:pPr>
            <w:r w:rsidRPr="009B5475">
              <w:rPr>
                <w:color w:val="000000"/>
                <w:sz w:val="18"/>
                <w:szCs w:val="18"/>
              </w:rPr>
              <w:t> </w:t>
            </w:r>
          </w:p>
        </w:tc>
        <w:tc>
          <w:tcPr>
            <w:tcW w:w="1837" w:type="dxa"/>
            <w:hideMark/>
          </w:tcPr>
          <w:p w14:paraId="1F66AA2E" w14:textId="77777777" w:rsidR="008E26AA" w:rsidRPr="009B5475" w:rsidRDefault="008E26AA" w:rsidP="0012456F">
            <w:pPr>
              <w:rPr>
                <w:color w:val="000000"/>
                <w:sz w:val="18"/>
                <w:szCs w:val="18"/>
              </w:rPr>
            </w:pPr>
            <w:r w:rsidRPr="009B5475">
              <w:rPr>
                <w:color w:val="000000"/>
                <w:sz w:val="18"/>
                <w:szCs w:val="18"/>
              </w:rPr>
              <w:t> </w:t>
            </w:r>
          </w:p>
        </w:tc>
        <w:tc>
          <w:tcPr>
            <w:tcW w:w="2307" w:type="dxa"/>
            <w:hideMark/>
          </w:tcPr>
          <w:p w14:paraId="409B65BA" w14:textId="77777777" w:rsidR="008E26AA" w:rsidRPr="009B5475" w:rsidRDefault="008E26AA" w:rsidP="0012456F">
            <w:pPr>
              <w:rPr>
                <w:color w:val="000000"/>
                <w:sz w:val="18"/>
                <w:szCs w:val="18"/>
              </w:rPr>
            </w:pPr>
            <w:r w:rsidRPr="009B5475">
              <w:rPr>
                <w:color w:val="000000"/>
                <w:sz w:val="18"/>
                <w:szCs w:val="18"/>
              </w:rPr>
              <w:t> </w:t>
            </w:r>
          </w:p>
        </w:tc>
        <w:tc>
          <w:tcPr>
            <w:tcW w:w="2661" w:type="dxa"/>
            <w:hideMark/>
          </w:tcPr>
          <w:p w14:paraId="249A6132" w14:textId="77777777" w:rsidR="008E26AA" w:rsidRPr="009B5475" w:rsidRDefault="008E26AA" w:rsidP="0012456F">
            <w:pPr>
              <w:rPr>
                <w:color w:val="000000"/>
                <w:sz w:val="18"/>
                <w:szCs w:val="18"/>
              </w:rPr>
            </w:pPr>
            <w:r w:rsidRPr="009B5475">
              <w:rPr>
                <w:color w:val="000000"/>
                <w:sz w:val="18"/>
                <w:szCs w:val="18"/>
              </w:rPr>
              <w:t> </w:t>
            </w:r>
          </w:p>
        </w:tc>
        <w:tc>
          <w:tcPr>
            <w:tcW w:w="0" w:type="auto"/>
            <w:hideMark/>
          </w:tcPr>
          <w:p w14:paraId="518F7FB9" w14:textId="77777777" w:rsidR="008E26AA" w:rsidRPr="009B5475" w:rsidRDefault="008E26AA" w:rsidP="0012456F">
            <w:pPr>
              <w:rPr>
                <w:color w:val="000000"/>
                <w:sz w:val="18"/>
                <w:szCs w:val="18"/>
              </w:rPr>
            </w:pPr>
            <w:r w:rsidRPr="009B5475">
              <w:rPr>
                <w:color w:val="000000"/>
                <w:sz w:val="18"/>
                <w:szCs w:val="18"/>
              </w:rPr>
              <w:t> </w:t>
            </w:r>
          </w:p>
        </w:tc>
      </w:tr>
      <w:tr w:rsidR="008E26AA" w:rsidRPr="009B5475" w14:paraId="5AA6D725" w14:textId="77777777" w:rsidTr="0012456F">
        <w:trPr>
          <w:trHeight w:val="1270"/>
        </w:trPr>
        <w:tc>
          <w:tcPr>
            <w:tcW w:w="0" w:type="auto"/>
            <w:vAlign w:val="center"/>
            <w:hideMark/>
          </w:tcPr>
          <w:p w14:paraId="3B33CEB6" w14:textId="77777777" w:rsidR="008E26AA" w:rsidRPr="009B5475" w:rsidRDefault="008E26AA" w:rsidP="0012456F">
            <w:pPr>
              <w:jc w:val="center"/>
              <w:rPr>
                <w:color w:val="000000"/>
                <w:sz w:val="18"/>
                <w:szCs w:val="18"/>
              </w:rPr>
            </w:pPr>
            <w:r w:rsidRPr="009B5475">
              <w:rPr>
                <w:color w:val="000000"/>
                <w:sz w:val="18"/>
                <w:szCs w:val="18"/>
              </w:rPr>
              <w:lastRenderedPageBreak/>
              <w:t>-</w:t>
            </w:r>
          </w:p>
        </w:tc>
        <w:tc>
          <w:tcPr>
            <w:tcW w:w="4381" w:type="dxa"/>
            <w:vAlign w:val="center"/>
            <w:hideMark/>
          </w:tcPr>
          <w:p w14:paraId="4D8DF309" w14:textId="77777777" w:rsidR="008E26AA" w:rsidRPr="009B5475" w:rsidRDefault="008E26AA" w:rsidP="0012456F">
            <w:pPr>
              <w:jc w:val="left"/>
              <w:rPr>
                <w:color w:val="000000"/>
                <w:sz w:val="18"/>
                <w:szCs w:val="18"/>
              </w:rPr>
            </w:pPr>
            <w:r w:rsidRPr="009B5475">
              <w:rPr>
                <w:color w:val="000000"/>
                <w:sz w:val="18"/>
                <w:szCs w:val="18"/>
              </w:rPr>
              <w:t>- Khiếu nại Nhà thầu do gây sụt lún công trình hạ tầng kỹ thuật, nhà dân trong phạm vi thi công nhưng chưa hoàn trả:</w:t>
            </w:r>
            <w:r w:rsidRPr="009B5475">
              <w:rPr>
                <w:color w:val="000000"/>
                <w:sz w:val="18"/>
                <w:szCs w:val="18"/>
              </w:rPr>
              <w:br/>
              <w:t>+ Sụt lún đường, vỉa hè;</w:t>
            </w:r>
            <w:r w:rsidRPr="009B5475">
              <w:rPr>
                <w:color w:val="000000"/>
                <w:sz w:val="18"/>
                <w:szCs w:val="18"/>
              </w:rPr>
              <w:br/>
              <w:t>+ Sụt lún 02 hộ dân nhà ông Hoà và ông Tú.</w:t>
            </w:r>
          </w:p>
        </w:tc>
        <w:tc>
          <w:tcPr>
            <w:tcW w:w="817" w:type="dxa"/>
            <w:vAlign w:val="center"/>
            <w:hideMark/>
          </w:tcPr>
          <w:p w14:paraId="59B16EB8" w14:textId="77777777" w:rsidR="008E26AA" w:rsidRPr="009B5475" w:rsidRDefault="008E26AA" w:rsidP="0012456F">
            <w:pPr>
              <w:jc w:val="center"/>
              <w:rPr>
                <w:color w:val="000000"/>
                <w:sz w:val="18"/>
                <w:szCs w:val="18"/>
              </w:rPr>
            </w:pPr>
            <w:r w:rsidRPr="009B5475">
              <w:rPr>
                <w:color w:val="000000"/>
                <w:sz w:val="18"/>
                <w:szCs w:val="18"/>
              </w:rPr>
              <w:t> </w:t>
            </w:r>
          </w:p>
        </w:tc>
        <w:tc>
          <w:tcPr>
            <w:tcW w:w="1837" w:type="dxa"/>
            <w:hideMark/>
          </w:tcPr>
          <w:p w14:paraId="06F16981" w14:textId="77777777" w:rsidR="008E26AA" w:rsidRPr="009B5475" w:rsidRDefault="008E26AA" w:rsidP="0012456F">
            <w:pPr>
              <w:rPr>
                <w:color w:val="000000"/>
                <w:sz w:val="18"/>
                <w:szCs w:val="18"/>
              </w:rPr>
            </w:pPr>
            <w:r w:rsidRPr="009B5475">
              <w:rPr>
                <w:color w:val="000000"/>
                <w:sz w:val="18"/>
                <w:szCs w:val="18"/>
              </w:rPr>
              <w:t> </w:t>
            </w:r>
          </w:p>
        </w:tc>
        <w:tc>
          <w:tcPr>
            <w:tcW w:w="2307" w:type="dxa"/>
            <w:hideMark/>
          </w:tcPr>
          <w:p w14:paraId="76693979" w14:textId="77777777" w:rsidR="008E26AA" w:rsidRPr="009B5475" w:rsidRDefault="008E26AA" w:rsidP="0012456F">
            <w:pPr>
              <w:rPr>
                <w:color w:val="000000"/>
                <w:sz w:val="18"/>
                <w:szCs w:val="18"/>
              </w:rPr>
            </w:pPr>
            <w:r w:rsidRPr="009B5475">
              <w:rPr>
                <w:color w:val="000000"/>
                <w:sz w:val="18"/>
                <w:szCs w:val="18"/>
              </w:rPr>
              <w:t> </w:t>
            </w:r>
          </w:p>
        </w:tc>
        <w:tc>
          <w:tcPr>
            <w:tcW w:w="2661" w:type="dxa"/>
            <w:hideMark/>
          </w:tcPr>
          <w:p w14:paraId="3DCEDF54" w14:textId="77777777" w:rsidR="008E26AA" w:rsidRPr="009B5475" w:rsidRDefault="008E26AA" w:rsidP="0012456F">
            <w:pPr>
              <w:rPr>
                <w:color w:val="000000"/>
                <w:sz w:val="18"/>
                <w:szCs w:val="18"/>
              </w:rPr>
            </w:pPr>
            <w:r w:rsidRPr="009B5475">
              <w:rPr>
                <w:color w:val="000000"/>
                <w:sz w:val="18"/>
                <w:szCs w:val="18"/>
              </w:rPr>
              <w:t> </w:t>
            </w:r>
          </w:p>
        </w:tc>
        <w:tc>
          <w:tcPr>
            <w:tcW w:w="0" w:type="auto"/>
            <w:hideMark/>
          </w:tcPr>
          <w:p w14:paraId="445A6378" w14:textId="77777777" w:rsidR="008E26AA" w:rsidRPr="009B5475" w:rsidRDefault="008E26AA" w:rsidP="0012456F">
            <w:pPr>
              <w:rPr>
                <w:color w:val="000000"/>
                <w:sz w:val="18"/>
                <w:szCs w:val="18"/>
              </w:rPr>
            </w:pPr>
            <w:r w:rsidRPr="009B5475">
              <w:rPr>
                <w:color w:val="000000"/>
                <w:sz w:val="18"/>
                <w:szCs w:val="18"/>
              </w:rPr>
              <w:t> </w:t>
            </w:r>
          </w:p>
        </w:tc>
      </w:tr>
      <w:tr w:rsidR="008E26AA" w:rsidRPr="009B5475" w14:paraId="56D782E5" w14:textId="77777777" w:rsidTr="0012456F">
        <w:trPr>
          <w:trHeight w:val="375"/>
        </w:trPr>
        <w:tc>
          <w:tcPr>
            <w:tcW w:w="0" w:type="auto"/>
            <w:vAlign w:val="center"/>
            <w:hideMark/>
          </w:tcPr>
          <w:p w14:paraId="4D989D81" w14:textId="77777777" w:rsidR="008E26AA" w:rsidRPr="009B5475" w:rsidRDefault="008E26AA" w:rsidP="0012456F">
            <w:pPr>
              <w:jc w:val="center"/>
              <w:rPr>
                <w:color w:val="000000"/>
                <w:sz w:val="18"/>
                <w:szCs w:val="18"/>
              </w:rPr>
            </w:pPr>
            <w:r w:rsidRPr="009B5475">
              <w:rPr>
                <w:color w:val="000000"/>
                <w:sz w:val="18"/>
                <w:szCs w:val="18"/>
              </w:rPr>
              <w:t>-</w:t>
            </w:r>
          </w:p>
        </w:tc>
        <w:tc>
          <w:tcPr>
            <w:tcW w:w="4381" w:type="dxa"/>
            <w:vAlign w:val="center"/>
            <w:hideMark/>
          </w:tcPr>
          <w:p w14:paraId="72DF2963" w14:textId="77777777" w:rsidR="008E26AA" w:rsidRPr="009B5475" w:rsidRDefault="008E26AA" w:rsidP="0012456F">
            <w:pPr>
              <w:jc w:val="left"/>
              <w:rPr>
                <w:color w:val="000000"/>
                <w:sz w:val="18"/>
                <w:szCs w:val="18"/>
              </w:rPr>
            </w:pPr>
            <w:r w:rsidRPr="009B5475">
              <w:rPr>
                <w:color w:val="000000"/>
                <w:sz w:val="18"/>
                <w:szCs w:val="18"/>
              </w:rPr>
              <w:t>Khiếu nại bảo lãnh NH chưa hoàn ứng.</w:t>
            </w:r>
          </w:p>
        </w:tc>
        <w:tc>
          <w:tcPr>
            <w:tcW w:w="817" w:type="dxa"/>
            <w:vAlign w:val="center"/>
            <w:hideMark/>
          </w:tcPr>
          <w:p w14:paraId="7643BEC3" w14:textId="77777777" w:rsidR="008E26AA" w:rsidRPr="009B5475" w:rsidRDefault="008E26AA" w:rsidP="0012456F">
            <w:pPr>
              <w:jc w:val="center"/>
              <w:rPr>
                <w:color w:val="000000"/>
                <w:sz w:val="18"/>
                <w:szCs w:val="18"/>
              </w:rPr>
            </w:pPr>
            <w:r w:rsidRPr="009B5475">
              <w:rPr>
                <w:color w:val="000000"/>
                <w:sz w:val="18"/>
                <w:szCs w:val="18"/>
              </w:rPr>
              <w:t> </w:t>
            </w:r>
          </w:p>
        </w:tc>
        <w:tc>
          <w:tcPr>
            <w:tcW w:w="1837" w:type="dxa"/>
            <w:hideMark/>
          </w:tcPr>
          <w:p w14:paraId="1FFA2C2A" w14:textId="77777777" w:rsidR="008E26AA" w:rsidRPr="009B5475" w:rsidRDefault="008E26AA" w:rsidP="0012456F">
            <w:pPr>
              <w:rPr>
                <w:color w:val="000000"/>
                <w:sz w:val="18"/>
                <w:szCs w:val="18"/>
              </w:rPr>
            </w:pPr>
            <w:r w:rsidRPr="009B5475">
              <w:rPr>
                <w:color w:val="000000"/>
                <w:sz w:val="18"/>
                <w:szCs w:val="18"/>
              </w:rPr>
              <w:t> </w:t>
            </w:r>
          </w:p>
        </w:tc>
        <w:tc>
          <w:tcPr>
            <w:tcW w:w="2307" w:type="dxa"/>
            <w:hideMark/>
          </w:tcPr>
          <w:p w14:paraId="5B7CFB55" w14:textId="77777777" w:rsidR="008E26AA" w:rsidRPr="009B5475" w:rsidRDefault="008E26AA" w:rsidP="0012456F">
            <w:pPr>
              <w:rPr>
                <w:color w:val="000000"/>
                <w:sz w:val="18"/>
                <w:szCs w:val="18"/>
              </w:rPr>
            </w:pPr>
            <w:r w:rsidRPr="009B5475">
              <w:rPr>
                <w:color w:val="000000"/>
                <w:sz w:val="18"/>
                <w:szCs w:val="18"/>
              </w:rPr>
              <w:t> </w:t>
            </w:r>
          </w:p>
        </w:tc>
        <w:tc>
          <w:tcPr>
            <w:tcW w:w="2661" w:type="dxa"/>
            <w:hideMark/>
          </w:tcPr>
          <w:p w14:paraId="64C2CEEF" w14:textId="77777777" w:rsidR="008E26AA" w:rsidRPr="009B5475" w:rsidRDefault="008E26AA" w:rsidP="0012456F">
            <w:pPr>
              <w:rPr>
                <w:color w:val="000000"/>
                <w:sz w:val="18"/>
                <w:szCs w:val="18"/>
              </w:rPr>
            </w:pPr>
            <w:r w:rsidRPr="009B5475">
              <w:rPr>
                <w:color w:val="000000"/>
                <w:sz w:val="18"/>
                <w:szCs w:val="18"/>
              </w:rPr>
              <w:t> </w:t>
            </w:r>
          </w:p>
        </w:tc>
        <w:tc>
          <w:tcPr>
            <w:tcW w:w="0" w:type="auto"/>
            <w:hideMark/>
          </w:tcPr>
          <w:p w14:paraId="2089859C" w14:textId="77777777" w:rsidR="008E26AA" w:rsidRPr="009B5475" w:rsidRDefault="008E26AA" w:rsidP="0012456F">
            <w:pPr>
              <w:rPr>
                <w:color w:val="000000"/>
                <w:sz w:val="18"/>
                <w:szCs w:val="18"/>
              </w:rPr>
            </w:pPr>
            <w:r w:rsidRPr="009B5475">
              <w:rPr>
                <w:color w:val="000000"/>
                <w:sz w:val="18"/>
                <w:szCs w:val="18"/>
              </w:rPr>
              <w:t> </w:t>
            </w:r>
          </w:p>
        </w:tc>
      </w:tr>
      <w:tr w:rsidR="008E26AA" w:rsidRPr="009B5475" w14:paraId="551FCF0F" w14:textId="77777777" w:rsidTr="0012456F">
        <w:trPr>
          <w:trHeight w:val="330"/>
        </w:trPr>
        <w:tc>
          <w:tcPr>
            <w:tcW w:w="0" w:type="auto"/>
            <w:vAlign w:val="center"/>
            <w:hideMark/>
          </w:tcPr>
          <w:p w14:paraId="24C56123" w14:textId="77777777" w:rsidR="008E26AA" w:rsidRPr="009B5475" w:rsidRDefault="008E26AA" w:rsidP="0012456F">
            <w:pPr>
              <w:jc w:val="center"/>
              <w:rPr>
                <w:b/>
                <w:bCs/>
                <w:color w:val="000000"/>
                <w:sz w:val="18"/>
                <w:szCs w:val="18"/>
              </w:rPr>
            </w:pPr>
            <w:r w:rsidRPr="009B5475">
              <w:rPr>
                <w:b/>
                <w:bCs/>
                <w:color w:val="000000"/>
                <w:sz w:val="18"/>
                <w:szCs w:val="18"/>
              </w:rPr>
              <w:t>2.2.5</w:t>
            </w:r>
          </w:p>
        </w:tc>
        <w:tc>
          <w:tcPr>
            <w:tcW w:w="4381" w:type="dxa"/>
            <w:vAlign w:val="center"/>
            <w:hideMark/>
          </w:tcPr>
          <w:p w14:paraId="432C3C4E" w14:textId="77777777" w:rsidR="008E26AA" w:rsidRPr="009B5475" w:rsidRDefault="008E26AA" w:rsidP="0012456F">
            <w:pPr>
              <w:rPr>
                <w:b/>
                <w:bCs/>
                <w:color w:val="000000"/>
                <w:sz w:val="18"/>
                <w:szCs w:val="18"/>
              </w:rPr>
            </w:pPr>
            <w:r w:rsidRPr="009B5475">
              <w:rPr>
                <w:b/>
                <w:bCs/>
                <w:color w:val="000000"/>
                <w:sz w:val="18"/>
                <w:szCs w:val="18"/>
              </w:rPr>
              <w:t>Đối với gói thầu số 4</w:t>
            </w:r>
          </w:p>
        </w:tc>
        <w:tc>
          <w:tcPr>
            <w:tcW w:w="817" w:type="dxa"/>
            <w:vAlign w:val="center"/>
            <w:hideMark/>
          </w:tcPr>
          <w:p w14:paraId="131245D8" w14:textId="77777777" w:rsidR="008E26AA" w:rsidRPr="009B5475" w:rsidRDefault="008E26AA" w:rsidP="0012456F">
            <w:pPr>
              <w:jc w:val="center"/>
              <w:rPr>
                <w:color w:val="000000"/>
                <w:sz w:val="18"/>
                <w:szCs w:val="18"/>
              </w:rPr>
            </w:pPr>
            <w:r w:rsidRPr="009B5475">
              <w:rPr>
                <w:color w:val="000000"/>
                <w:sz w:val="18"/>
                <w:szCs w:val="18"/>
              </w:rPr>
              <w:t> </w:t>
            </w:r>
          </w:p>
        </w:tc>
        <w:tc>
          <w:tcPr>
            <w:tcW w:w="1837" w:type="dxa"/>
            <w:hideMark/>
          </w:tcPr>
          <w:p w14:paraId="3F0E2A37" w14:textId="77777777" w:rsidR="008E26AA" w:rsidRPr="009B5475" w:rsidRDefault="008E26AA" w:rsidP="0012456F">
            <w:pPr>
              <w:rPr>
                <w:color w:val="000000"/>
                <w:sz w:val="18"/>
                <w:szCs w:val="18"/>
              </w:rPr>
            </w:pPr>
            <w:r w:rsidRPr="009B5475">
              <w:rPr>
                <w:color w:val="000000"/>
                <w:sz w:val="18"/>
                <w:szCs w:val="18"/>
              </w:rPr>
              <w:t> </w:t>
            </w:r>
          </w:p>
        </w:tc>
        <w:tc>
          <w:tcPr>
            <w:tcW w:w="2307" w:type="dxa"/>
            <w:hideMark/>
          </w:tcPr>
          <w:p w14:paraId="1D76430B" w14:textId="77777777" w:rsidR="008E26AA" w:rsidRPr="009B5475" w:rsidRDefault="008E26AA" w:rsidP="0012456F">
            <w:pPr>
              <w:rPr>
                <w:color w:val="000000"/>
                <w:sz w:val="18"/>
                <w:szCs w:val="18"/>
              </w:rPr>
            </w:pPr>
            <w:r w:rsidRPr="009B5475">
              <w:rPr>
                <w:color w:val="000000"/>
                <w:sz w:val="18"/>
                <w:szCs w:val="18"/>
              </w:rPr>
              <w:t> </w:t>
            </w:r>
          </w:p>
        </w:tc>
        <w:tc>
          <w:tcPr>
            <w:tcW w:w="2661" w:type="dxa"/>
            <w:hideMark/>
          </w:tcPr>
          <w:p w14:paraId="5CF6C646" w14:textId="77777777" w:rsidR="008E26AA" w:rsidRPr="009B5475" w:rsidRDefault="008E26AA" w:rsidP="0012456F">
            <w:pPr>
              <w:rPr>
                <w:color w:val="000000"/>
                <w:sz w:val="18"/>
                <w:szCs w:val="18"/>
              </w:rPr>
            </w:pPr>
            <w:r w:rsidRPr="009B5475">
              <w:rPr>
                <w:color w:val="000000"/>
                <w:sz w:val="18"/>
                <w:szCs w:val="18"/>
              </w:rPr>
              <w:t> </w:t>
            </w:r>
          </w:p>
        </w:tc>
        <w:tc>
          <w:tcPr>
            <w:tcW w:w="0" w:type="auto"/>
            <w:hideMark/>
          </w:tcPr>
          <w:p w14:paraId="02215E00" w14:textId="77777777" w:rsidR="008E26AA" w:rsidRPr="009B5475" w:rsidRDefault="008E26AA" w:rsidP="0012456F">
            <w:pPr>
              <w:rPr>
                <w:color w:val="000000"/>
                <w:sz w:val="18"/>
                <w:szCs w:val="18"/>
              </w:rPr>
            </w:pPr>
            <w:r w:rsidRPr="009B5475">
              <w:rPr>
                <w:color w:val="000000"/>
                <w:sz w:val="18"/>
                <w:szCs w:val="18"/>
              </w:rPr>
              <w:t> </w:t>
            </w:r>
          </w:p>
        </w:tc>
      </w:tr>
      <w:tr w:rsidR="008E26AA" w:rsidRPr="009B5475" w14:paraId="73FCD752" w14:textId="77777777" w:rsidTr="0012456F">
        <w:trPr>
          <w:trHeight w:val="375"/>
        </w:trPr>
        <w:tc>
          <w:tcPr>
            <w:tcW w:w="0" w:type="auto"/>
            <w:vAlign w:val="center"/>
            <w:hideMark/>
          </w:tcPr>
          <w:p w14:paraId="405760F9" w14:textId="77777777" w:rsidR="008E26AA" w:rsidRPr="009B5475" w:rsidRDefault="008E26AA" w:rsidP="0012456F">
            <w:pPr>
              <w:jc w:val="center"/>
              <w:rPr>
                <w:b/>
                <w:bCs/>
                <w:color w:val="000000"/>
                <w:sz w:val="18"/>
                <w:szCs w:val="18"/>
              </w:rPr>
            </w:pPr>
            <w:r w:rsidRPr="009B5475">
              <w:rPr>
                <w:b/>
                <w:bCs/>
                <w:color w:val="000000"/>
                <w:sz w:val="18"/>
                <w:szCs w:val="18"/>
              </w:rPr>
              <w:t>A</w:t>
            </w:r>
          </w:p>
        </w:tc>
        <w:tc>
          <w:tcPr>
            <w:tcW w:w="4381" w:type="dxa"/>
            <w:vAlign w:val="center"/>
            <w:hideMark/>
          </w:tcPr>
          <w:p w14:paraId="732FF7DC" w14:textId="77777777" w:rsidR="008E26AA" w:rsidRPr="009B5475" w:rsidRDefault="008E26AA" w:rsidP="0012456F">
            <w:pPr>
              <w:jc w:val="left"/>
              <w:rPr>
                <w:b/>
                <w:bCs/>
                <w:color w:val="000000"/>
                <w:sz w:val="18"/>
                <w:szCs w:val="18"/>
              </w:rPr>
            </w:pPr>
            <w:r w:rsidRPr="009B5475">
              <w:rPr>
                <w:b/>
                <w:bCs/>
                <w:color w:val="000000"/>
                <w:sz w:val="18"/>
                <w:szCs w:val="18"/>
              </w:rPr>
              <w:t>Nhà thầu khiếu nại</w:t>
            </w:r>
          </w:p>
        </w:tc>
        <w:tc>
          <w:tcPr>
            <w:tcW w:w="817" w:type="dxa"/>
            <w:vAlign w:val="center"/>
            <w:hideMark/>
          </w:tcPr>
          <w:p w14:paraId="1244B719" w14:textId="77777777" w:rsidR="008E26AA" w:rsidRPr="009B5475" w:rsidRDefault="008E26AA" w:rsidP="0012456F">
            <w:pPr>
              <w:jc w:val="center"/>
              <w:rPr>
                <w:color w:val="000000"/>
                <w:sz w:val="18"/>
                <w:szCs w:val="18"/>
              </w:rPr>
            </w:pPr>
            <w:r w:rsidRPr="009B5475">
              <w:rPr>
                <w:color w:val="000000"/>
                <w:sz w:val="18"/>
                <w:szCs w:val="18"/>
              </w:rPr>
              <w:t> </w:t>
            </w:r>
          </w:p>
        </w:tc>
        <w:tc>
          <w:tcPr>
            <w:tcW w:w="1837" w:type="dxa"/>
            <w:hideMark/>
          </w:tcPr>
          <w:p w14:paraId="7130FD71" w14:textId="77777777" w:rsidR="008E26AA" w:rsidRPr="009B5475" w:rsidRDefault="008E26AA" w:rsidP="0012456F">
            <w:pPr>
              <w:rPr>
                <w:color w:val="000000"/>
                <w:sz w:val="18"/>
                <w:szCs w:val="18"/>
              </w:rPr>
            </w:pPr>
            <w:r w:rsidRPr="009B5475">
              <w:rPr>
                <w:color w:val="000000"/>
                <w:sz w:val="18"/>
                <w:szCs w:val="18"/>
              </w:rPr>
              <w:t> </w:t>
            </w:r>
          </w:p>
        </w:tc>
        <w:tc>
          <w:tcPr>
            <w:tcW w:w="2307" w:type="dxa"/>
            <w:hideMark/>
          </w:tcPr>
          <w:p w14:paraId="7F77BD33" w14:textId="77777777" w:rsidR="008E26AA" w:rsidRPr="009B5475" w:rsidRDefault="008E26AA" w:rsidP="0012456F">
            <w:pPr>
              <w:rPr>
                <w:color w:val="000000"/>
                <w:sz w:val="18"/>
                <w:szCs w:val="18"/>
              </w:rPr>
            </w:pPr>
            <w:r w:rsidRPr="009B5475">
              <w:rPr>
                <w:color w:val="000000"/>
                <w:sz w:val="18"/>
                <w:szCs w:val="18"/>
              </w:rPr>
              <w:t> </w:t>
            </w:r>
          </w:p>
        </w:tc>
        <w:tc>
          <w:tcPr>
            <w:tcW w:w="2661" w:type="dxa"/>
            <w:hideMark/>
          </w:tcPr>
          <w:p w14:paraId="2FA2561F" w14:textId="77777777" w:rsidR="008E26AA" w:rsidRPr="009B5475" w:rsidRDefault="008E26AA" w:rsidP="0012456F">
            <w:pPr>
              <w:rPr>
                <w:color w:val="000000"/>
                <w:sz w:val="18"/>
                <w:szCs w:val="18"/>
              </w:rPr>
            </w:pPr>
            <w:r w:rsidRPr="009B5475">
              <w:rPr>
                <w:color w:val="000000"/>
                <w:sz w:val="18"/>
                <w:szCs w:val="18"/>
              </w:rPr>
              <w:t> </w:t>
            </w:r>
          </w:p>
        </w:tc>
        <w:tc>
          <w:tcPr>
            <w:tcW w:w="0" w:type="auto"/>
            <w:hideMark/>
          </w:tcPr>
          <w:p w14:paraId="01CEC233" w14:textId="77777777" w:rsidR="008E26AA" w:rsidRPr="009B5475" w:rsidRDefault="008E26AA" w:rsidP="0012456F">
            <w:pPr>
              <w:rPr>
                <w:color w:val="000000"/>
                <w:sz w:val="18"/>
                <w:szCs w:val="18"/>
              </w:rPr>
            </w:pPr>
            <w:r w:rsidRPr="009B5475">
              <w:rPr>
                <w:color w:val="000000"/>
                <w:sz w:val="18"/>
                <w:szCs w:val="18"/>
              </w:rPr>
              <w:t> </w:t>
            </w:r>
          </w:p>
        </w:tc>
      </w:tr>
      <w:tr w:rsidR="008E26AA" w:rsidRPr="009B5475" w14:paraId="2E3DB9FD" w14:textId="77777777" w:rsidTr="0012456F">
        <w:trPr>
          <w:trHeight w:val="375"/>
        </w:trPr>
        <w:tc>
          <w:tcPr>
            <w:tcW w:w="0" w:type="auto"/>
            <w:vAlign w:val="center"/>
            <w:hideMark/>
          </w:tcPr>
          <w:p w14:paraId="45DD58DB" w14:textId="77777777" w:rsidR="008E26AA" w:rsidRPr="009B5475" w:rsidRDefault="008E26AA" w:rsidP="0012456F">
            <w:pPr>
              <w:jc w:val="center"/>
              <w:rPr>
                <w:color w:val="000000"/>
                <w:sz w:val="18"/>
                <w:szCs w:val="18"/>
              </w:rPr>
            </w:pPr>
            <w:r w:rsidRPr="009B5475">
              <w:rPr>
                <w:color w:val="000000"/>
                <w:sz w:val="18"/>
                <w:szCs w:val="18"/>
              </w:rPr>
              <w:t>-</w:t>
            </w:r>
          </w:p>
        </w:tc>
        <w:tc>
          <w:tcPr>
            <w:tcW w:w="4381" w:type="dxa"/>
            <w:vAlign w:val="center"/>
            <w:hideMark/>
          </w:tcPr>
          <w:p w14:paraId="57A6A1E6" w14:textId="77777777" w:rsidR="008E26AA" w:rsidRPr="009B5475" w:rsidRDefault="008E26AA" w:rsidP="0012456F">
            <w:pPr>
              <w:jc w:val="left"/>
              <w:rPr>
                <w:color w:val="000000"/>
                <w:sz w:val="18"/>
                <w:szCs w:val="18"/>
              </w:rPr>
            </w:pPr>
            <w:r w:rsidRPr="009B5475">
              <w:rPr>
                <w:color w:val="000000"/>
                <w:sz w:val="18"/>
                <w:szCs w:val="18"/>
              </w:rPr>
              <w:t>CĐT chậm ký hợp đồng chuyển tiếp từ Ban CTNMT sang Ban HTKT&amp;NN</w:t>
            </w:r>
          </w:p>
        </w:tc>
        <w:tc>
          <w:tcPr>
            <w:tcW w:w="817" w:type="dxa"/>
            <w:vAlign w:val="center"/>
            <w:hideMark/>
          </w:tcPr>
          <w:p w14:paraId="2E9DD450" w14:textId="77777777" w:rsidR="008E26AA" w:rsidRPr="009B5475" w:rsidRDefault="008E26AA" w:rsidP="0012456F">
            <w:pPr>
              <w:jc w:val="center"/>
              <w:rPr>
                <w:color w:val="000000"/>
                <w:sz w:val="18"/>
                <w:szCs w:val="18"/>
              </w:rPr>
            </w:pPr>
            <w:r w:rsidRPr="009B5475">
              <w:rPr>
                <w:color w:val="000000"/>
                <w:sz w:val="18"/>
                <w:szCs w:val="18"/>
              </w:rPr>
              <w:t> </w:t>
            </w:r>
          </w:p>
        </w:tc>
        <w:tc>
          <w:tcPr>
            <w:tcW w:w="1837" w:type="dxa"/>
            <w:hideMark/>
          </w:tcPr>
          <w:p w14:paraId="77E6E025" w14:textId="77777777" w:rsidR="008E26AA" w:rsidRPr="009B5475" w:rsidRDefault="008E26AA" w:rsidP="0012456F">
            <w:pPr>
              <w:rPr>
                <w:color w:val="000000"/>
                <w:sz w:val="18"/>
                <w:szCs w:val="18"/>
              </w:rPr>
            </w:pPr>
            <w:r w:rsidRPr="009B5475">
              <w:rPr>
                <w:color w:val="000000"/>
                <w:sz w:val="18"/>
                <w:szCs w:val="18"/>
              </w:rPr>
              <w:t> </w:t>
            </w:r>
          </w:p>
        </w:tc>
        <w:tc>
          <w:tcPr>
            <w:tcW w:w="2307" w:type="dxa"/>
            <w:hideMark/>
          </w:tcPr>
          <w:p w14:paraId="6F31D889" w14:textId="77777777" w:rsidR="008E26AA" w:rsidRPr="009B5475" w:rsidRDefault="008E26AA" w:rsidP="0012456F">
            <w:pPr>
              <w:rPr>
                <w:color w:val="000000"/>
                <w:sz w:val="18"/>
                <w:szCs w:val="18"/>
              </w:rPr>
            </w:pPr>
            <w:r w:rsidRPr="009B5475">
              <w:rPr>
                <w:color w:val="000000"/>
                <w:sz w:val="18"/>
                <w:szCs w:val="18"/>
              </w:rPr>
              <w:t> </w:t>
            </w:r>
          </w:p>
        </w:tc>
        <w:tc>
          <w:tcPr>
            <w:tcW w:w="2661" w:type="dxa"/>
            <w:hideMark/>
          </w:tcPr>
          <w:p w14:paraId="664CEB97" w14:textId="77777777" w:rsidR="008E26AA" w:rsidRPr="009B5475" w:rsidRDefault="008E26AA" w:rsidP="0012456F">
            <w:pPr>
              <w:rPr>
                <w:color w:val="000000"/>
                <w:sz w:val="18"/>
                <w:szCs w:val="18"/>
              </w:rPr>
            </w:pPr>
            <w:r w:rsidRPr="009B5475">
              <w:rPr>
                <w:color w:val="000000"/>
                <w:sz w:val="18"/>
                <w:szCs w:val="18"/>
              </w:rPr>
              <w:t> </w:t>
            </w:r>
          </w:p>
        </w:tc>
        <w:tc>
          <w:tcPr>
            <w:tcW w:w="0" w:type="auto"/>
            <w:hideMark/>
          </w:tcPr>
          <w:p w14:paraId="2FF6E862" w14:textId="77777777" w:rsidR="008E26AA" w:rsidRPr="009B5475" w:rsidRDefault="008E26AA" w:rsidP="0012456F">
            <w:pPr>
              <w:rPr>
                <w:color w:val="000000"/>
                <w:sz w:val="18"/>
                <w:szCs w:val="18"/>
              </w:rPr>
            </w:pPr>
            <w:r w:rsidRPr="009B5475">
              <w:rPr>
                <w:color w:val="000000"/>
                <w:sz w:val="18"/>
                <w:szCs w:val="18"/>
              </w:rPr>
              <w:t> </w:t>
            </w:r>
          </w:p>
        </w:tc>
      </w:tr>
      <w:tr w:rsidR="008E26AA" w:rsidRPr="009B5475" w14:paraId="6B440557" w14:textId="77777777" w:rsidTr="0012456F">
        <w:trPr>
          <w:trHeight w:val="375"/>
        </w:trPr>
        <w:tc>
          <w:tcPr>
            <w:tcW w:w="0" w:type="auto"/>
            <w:vAlign w:val="center"/>
            <w:hideMark/>
          </w:tcPr>
          <w:p w14:paraId="1114F634" w14:textId="77777777" w:rsidR="008E26AA" w:rsidRPr="009B5475" w:rsidRDefault="008E26AA" w:rsidP="0012456F">
            <w:pPr>
              <w:jc w:val="center"/>
              <w:rPr>
                <w:color w:val="000000"/>
                <w:sz w:val="18"/>
                <w:szCs w:val="18"/>
              </w:rPr>
            </w:pPr>
            <w:r w:rsidRPr="009B5475">
              <w:rPr>
                <w:color w:val="000000"/>
                <w:sz w:val="18"/>
                <w:szCs w:val="18"/>
              </w:rPr>
              <w:t>-</w:t>
            </w:r>
          </w:p>
        </w:tc>
        <w:tc>
          <w:tcPr>
            <w:tcW w:w="4381" w:type="dxa"/>
            <w:vAlign w:val="center"/>
            <w:hideMark/>
          </w:tcPr>
          <w:p w14:paraId="6C35F3D1" w14:textId="77777777" w:rsidR="008E26AA" w:rsidRPr="009B5475" w:rsidRDefault="008E26AA" w:rsidP="0012456F">
            <w:pPr>
              <w:jc w:val="left"/>
              <w:rPr>
                <w:color w:val="000000"/>
                <w:sz w:val="18"/>
                <w:szCs w:val="18"/>
              </w:rPr>
            </w:pPr>
            <w:r w:rsidRPr="009B5475">
              <w:rPr>
                <w:color w:val="000000"/>
                <w:sz w:val="18"/>
                <w:szCs w:val="18"/>
              </w:rPr>
              <w:t xml:space="preserve">CĐT chậm thanh toán IPC7 </w:t>
            </w:r>
          </w:p>
        </w:tc>
        <w:tc>
          <w:tcPr>
            <w:tcW w:w="817" w:type="dxa"/>
            <w:vAlign w:val="center"/>
            <w:hideMark/>
          </w:tcPr>
          <w:p w14:paraId="6CD78B57" w14:textId="77777777" w:rsidR="008E26AA" w:rsidRPr="009B5475" w:rsidRDefault="008E26AA" w:rsidP="0012456F">
            <w:pPr>
              <w:jc w:val="center"/>
              <w:rPr>
                <w:color w:val="000000"/>
                <w:sz w:val="18"/>
                <w:szCs w:val="18"/>
              </w:rPr>
            </w:pPr>
            <w:r w:rsidRPr="009B5475">
              <w:rPr>
                <w:color w:val="000000"/>
                <w:sz w:val="18"/>
                <w:szCs w:val="18"/>
              </w:rPr>
              <w:t> </w:t>
            </w:r>
          </w:p>
        </w:tc>
        <w:tc>
          <w:tcPr>
            <w:tcW w:w="1837" w:type="dxa"/>
            <w:hideMark/>
          </w:tcPr>
          <w:p w14:paraId="24097088" w14:textId="77777777" w:rsidR="008E26AA" w:rsidRPr="009B5475" w:rsidRDefault="008E26AA" w:rsidP="0012456F">
            <w:pPr>
              <w:rPr>
                <w:color w:val="000000"/>
                <w:sz w:val="18"/>
                <w:szCs w:val="18"/>
              </w:rPr>
            </w:pPr>
            <w:r w:rsidRPr="009B5475">
              <w:rPr>
                <w:color w:val="000000"/>
                <w:sz w:val="18"/>
                <w:szCs w:val="18"/>
              </w:rPr>
              <w:t> </w:t>
            </w:r>
          </w:p>
        </w:tc>
        <w:tc>
          <w:tcPr>
            <w:tcW w:w="2307" w:type="dxa"/>
            <w:hideMark/>
          </w:tcPr>
          <w:p w14:paraId="192EE8DA" w14:textId="77777777" w:rsidR="008E26AA" w:rsidRPr="009B5475" w:rsidRDefault="008E26AA" w:rsidP="0012456F">
            <w:pPr>
              <w:rPr>
                <w:color w:val="000000"/>
                <w:sz w:val="18"/>
                <w:szCs w:val="18"/>
              </w:rPr>
            </w:pPr>
            <w:r w:rsidRPr="009B5475">
              <w:rPr>
                <w:color w:val="000000"/>
                <w:sz w:val="18"/>
                <w:szCs w:val="18"/>
              </w:rPr>
              <w:t> </w:t>
            </w:r>
          </w:p>
        </w:tc>
        <w:tc>
          <w:tcPr>
            <w:tcW w:w="2661" w:type="dxa"/>
            <w:hideMark/>
          </w:tcPr>
          <w:p w14:paraId="37A7A5B3" w14:textId="77777777" w:rsidR="008E26AA" w:rsidRPr="009B5475" w:rsidRDefault="008E26AA" w:rsidP="0012456F">
            <w:pPr>
              <w:rPr>
                <w:color w:val="000000"/>
                <w:sz w:val="18"/>
                <w:szCs w:val="18"/>
              </w:rPr>
            </w:pPr>
            <w:r w:rsidRPr="009B5475">
              <w:rPr>
                <w:color w:val="000000"/>
                <w:sz w:val="18"/>
                <w:szCs w:val="18"/>
              </w:rPr>
              <w:t> </w:t>
            </w:r>
          </w:p>
        </w:tc>
        <w:tc>
          <w:tcPr>
            <w:tcW w:w="0" w:type="auto"/>
            <w:hideMark/>
          </w:tcPr>
          <w:p w14:paraId="358C87D7" w14:textId="77777777" w:rsidR="008E26AA" w:rsidRPr="009B5475" w:rsidRDefault="008E26AA" w:rsidP="0012456F">
            <w:pPr>
              <w:rPr>
                <w:color w:val="000000"/>
                <w:sz w:val="18"/>
                <w:szCs w:val="18"/>
              </w:rPr>
            </w:pPr>
            <w:r w:rsidRPr="009B5475">
              <w:rPr>
                <w:color w:val="000000"/>
                <w:sz w:val="18"/>
                <w:szCs w:val="18"/>
              </w:rPr>
              <w:t> </w:t>
            </w:r>
          </w:p>
        </w:tc>
      </w:tr>
      <w:tr w:rsidR="008E26AA" w:rsidRPr="009B5475" w14:paraId="4876D532" w14:textId="77777777" w:rsidTr="0012456F">
        <w:trPr>
          <w:trHeight w:val="375"/>
        </w:trPr>
        <w:tc>
          <w:tcPr>
            <w:tcW w:w="0" w:type="auto"/>
            <w:vAlign w:val="center"/>
            <w:hideMark/>
          </w:tcPr>
          <w:p w14:paraId="2B8DCA53" w14:textId="77777777" w:rsidR="008E26AA" w:rsidRPr="009B5475" w:rsidRDefault="008E26AA" w:rsidP="0012456F">
            <w:pPr>
              <w:jc w:val="center"/>
              <w:rPr>
                <w:b/>
                <w:bCs/>
                <w:color w:val="000000"/>
                <w:sz w:val="18"/>
                <w:szCs w:val="18"/>
              </w:rPr>
            </w:pPr>
            <w:r w:rsidRPr="009B5475">
              <w:rPr>
                <w:b/>
                <w:bCs/>
                <w:color w:val="000000"/>
                <w:sz w:val="18"/>
                <w:szCs w:val="18"/>
              </w:rPr>
              <w:t>B</w:t>
            </w:r>
          </w:p>
        </w:tc>
        <w:tc>
          <w:tcPr>
            <w:tcW w:w="4381" w:type="dxa"/>
            <w:vAlign w:val="center"/>
            <w:hideMark/>
          </w:tcPr>
          <w:p w14:paraId="7997A565" w14:textId="77777777" w:rsidR="008E26AA" w:rsidRPr="009B5475" w:rsidRDefault="008E26AA" w:rsidP="0012456F">
            <w:pPr>
              <w:jc w:val="left"/>
              <w:rPr>
                <w:b/>
                <w:bCs/>
                <w:color w:val="000000"/>
                <w:sz w:val="18"/>
                <w:szCs w:val="18"/>
              </w:rPr>
            </w:pPr>
            <w:r w:rsidRPr="009B5475">
              <w:rPr>
                <w:b/>
                <w:bCs/>
                <w:color w:val="000000"/>
                <w:sz w:val="18"/>
                <w:szCs w:val="18"/>
              </w:rPr>
              <w:t>Chủ đầu tư khiếu nại</w:t>
            </w:r>
          </w:p>
        </w:tc>
        <w:tc>
          <w:tcPr>
            <w:tcW w:w="817" w:type="dxa"/>
            <w:vAlign w:val="center"/>
            <w:hideMark/>
          </w:tcPr>
          <w:p w14:paraId="49B10C53" w14:textId="77777777" w:rsidR="008E26AA" w:rsidRPr="009B5475" w:rsidRDefault="008E26AA" w:rsidP="0012456F">
            <w:pPr>
              <w:jc w:val="center"/>
              <w:rPr>
                <w:color w:val="000000"/>
                <w:sz w:val="18"/>
                <w:szCs w:val="18"/>
              </w:rPr>
            </w:pPr>
            <w:r w:rsidRPr="009B5475">
              <w:rPr>
                <w:color w:val="000000"/>
                <w:sz w:val="18"/>
                <w:szCs w:val="18"/>
              </w:rPr>
              <w:t> </w:t>
            </w:r>
          </w:p>
        </w:tc>
        <w:tc>
          <w:tcPr>
            <w:tcW w:w="1837" w:type="dxa"/>
            <w:hideMark/>
          </w:tcPr>
          <w:p w14:paraId="2832B714" w14:textId="77777777" w:rsidR="008E26AA" w:rsidRPr="009B5475" w:rsidRDefault="008E26AA" w:rsidP="0012456F">
            <w:pPr>
              <w:rPr>
                <w:color w:val="000000"/>
                <w:sz w:val="18"/>
                <w:szCs w:val="18"/>
              </w:rPr>
            </w:pPr>
            <w:r w:rsidRPr="009B5475">
              <w:rPr>
                <w:color w:val="000000"/>
                <w:sz w:val="18"/>
                <w:szCs w:val="18"/>
              </w:rPr>
              <w:t> </w:t>
            </w:r>
          </w:p>
        </w:tc>
        <w:tc>
          <w:tcPr>
            <w:tcW w:w="2307" w:type="dxa"/>
            <w:hideMark/>
          </w:tcPr>
          <w:p w14:paraId="3CA63576" w14:textId="77777777" w:rsidR="008E26AA" w:rsidRPr="009B5475" w:rsidRDefault="008E26AA" w:rsidP="0012456F">
            <w:pPr>
              <w:rPr>
                <w:color w:val="000000"/>
                <w:sz w:val="18"/>
                <w:szCs w:val="18"/>
              </w:rPr>
            </w:pPr>
            <w:r w:rsidRPr="009B5475">
              <w:rPr>
                <w:color w:val="000000"/>
                <w:sz w:val="18"/>
                <w:szCs w:val="18"/>
              </w:rPr>
              <w:t> </w:t>
            </w:r>
          </w:p>
        </w:tc>
        <w:tc>
          <w:tcPr>
            <w:tcW w:w="2661" w:type="dxa"/>
            <w:hideMark/>
          </w:tcPr>
          <w:p w14:paraId="4F5DB660" w14:textId="77777777" w:rsidR="008E26AA" w:rsidRPr="009B5475" w:rsidRDefault="008E26AA" w:rsidP="0012456F">
            <w:pPr>
              <w:rPr>
                <w:color w:val="000000"/>
                <w:sz w:val="18"/>
                <w:szCs w:val="18"/>
              </w:rPr>
            </w:pPr>
            <w:r w:rsidRPr="009B5475">
              <w:rPr>
                <w:color w:val="000000"/>
                <w:sz w:val="18"/>
                <w:szCs w:val="18"/>
              </w:rPr>
              <w:t> </w:t>
            </w:r>
          </w:p>
        </w:tc>
        <w:tc>
          <w:tcPr>
            <w:tcW w:w="0" w:type="auto"/>
            <w:hideMark/>
          </w:tcPr>
          <w:p w14:paraId="592A57CA" w14:textId="77777777" w:rsidR="008E26AA" w:rsidRPr="009B5475" w:rsidRDefault="008E26AA" w:rsidP="0012456F">
            <w:pPr>
              <w:rPr>
                <w:color w:val="000000"/>
                <w:sz w:val="18"/>
                <w:szCs w:val="18"/>
              </w:rPr>
            </w:pPr>
            <w:r w:rsidRPr="009B5475">
              <w:rPr>
                <w:color w:val="000000"/>
                <w:sz w:val="18"/>
                <w:szCs w:val="18"/>
              </w:rPr>
              <w:t> </w:t>
            </w:r>
          </w:p>
        </w:tc>
      </w:tr>
      <w:tr w:rsidR="008E26AA" w:rsidRPr="009B5475" w14:paraId="09CE4FD1" w14:textId="77777777" w:rsidTr="0012456F">
        <w:trPr>
          <w:trHeight w:val="2571"/>
        </w:trPr>
        <w:tc>
          <w:tcPr>
            <w:tcW w:w="0" w:type="auto"/>
            <w:vAlign w:val="center"/>
            <w:hideMark/>
          </w:tcPr>
          <w:p w14:paraId="11DDBFD3" w14:textId="77777777" w:rsidR="008E26AA" w:rsidRPr="009B5475" w:rsidRDefault="008E26AA" w:rsidP="0012456F">
            <w:pPr>
              <w:jc w:val="center"/>
              <w:rPr>
                <w:color w:val="000000"/>
                <w:sz w:val="18"/>
                <w:szCs w:val="18"/>
              </w:rPr>
            </w:pPr>
            <w:r w:rsidRPr="009B5475">
              <w:rPr>
                <w:color w:val="000000"/>
                <w:sz w:val="18"/>
                <w:szCs w:val="18"/>
              </w:rPr>
              <w:t>-</w:t>
            </w:r>
          </w:p>
        </w:tc>
        <w:tc>
          <w:tcPr>
            <w:tcW w:w="4381" w:type="dxa"/>
            <w:vAlign w:val="center"/>
            <w:hideMark/>
          </w:tcPr>
          <w:p w14:paraId="0314C145" w14:textId="77777777" w:rsidR="008E26AA" w:rsidRPr="009B5475" w:rsidRDefault="008E26AA" w:rsidP="0012456F">
            <w:pPr>
              <w:jc w:val="left"/>
              <w:rPr>
                <w:color w:val="000000"/>
                <w:sz w:val="18"/>
                <w:szCs w:val="18"/>
              </w:rPr>
            </w:pPr>
            <w:r w:rsidRPr="009B5475">
              <w:rPr>
                <w:color w:val="000000"/>
                <w:sz w:val="18"/>
                <w:szCs w:val="18"/>
              </w:rPr>
              <w:t>- Khiếu nại Nhà thầu do chậm triển khai:</w:t>
            </w:r>
            <w:r w:rsidRPr="009B5475">
              <w:rPr>
                <w:color w:val="000000"/>
                <w:sz w:val="18"/>
                <w:szCs w:val="18"/>
              </w:rPr>
              <w:br/>
              <w:t>+ Nhà thầu không thi công nhưng không có lý do chính đáng vi phạm tiến độ Hợp đồng (phạt chậm 0,1% giá hợp đồng tối đa không quá 10% giá hợp đồng)</w:t>
            </w:r>
            <w:r w:rsidRPr="009B5475">
              <w:rPr>
                <w:color w:val="000000"/>
                <w:sz w:val="18"/>
                <w:szCs w:val="18"/>
              </w:rPr>
              <w:br/>
              <w:t>+ Chậm thi công khoan kích về giếng 14.0 àm chậm tiến độ thi công hố ga 14.0 của Gói thầu số 2;</w:t>
            </w:r>
            <w:r w:rsidRPr="009B5475">
              <w:rPr>
                <w:color w:val="000000"/>
                <w:sz w:val="18"/>
                <w:szCs w:val="18"/>
              </w:rPr>
              <w:br/>
              <w:t>+ Chi phí phát sinh dịch vụ tư vấn với Gói 4 do Nhà thầu chậm triển khai.</w:t>
            </w:r>
            <w:r w:rsidRPr="009B5475">
              <w:rPr>
                <w:color w:val="000000"/>
                <w:sz w:val="18"/>
                <w:szCs w:val="18"/>
              </w:rPr>
              <w:br/>
              <w:t>+ Chi phí phát sinh do Nhà thầu gói 1 khiếu nại do không đủ công suất và không vận hành được Nhà máy do thiếu hạng mục hố ga 14.0 và kênh xả.</w:t>
            </w:r>
          </w:p>
        </w:tc>
        <w:tc>
          <w:tcPr>
            <w:tcW w:w="817" w:type="dxa"/>
            <w:vAlign w:val="center"/>
            <w:hideMark/>
          </w:tcPr>
          <w:p w14:paraId="4E472FB5" w14:textId="77777777" w:rsidR="008E26AA" w:rsidRPr="009B5475" w:rsidRDefault="008E26AA" w:rsidP="0012456F">
            <w:pPr>
              <w:jc w:val="center"/>
              <w:rPr>
                <w:color w:val="000000"/>
                <w:sz w:val="18"/>
                <w:szCs w:val="18"/>
              </w:rPr>
            </w:pPr>
            <w:r w:rsidRPr="009B5475">
              <w:rPr>
                <w:color w:val="000000"/>
                <w:sz w:val="18"/>
                <w:szCs w:val="18"/>
              </w:rPr>
              <w:t> </w:t>
            </w:r>
          </w:p>
        </w:tc>
        <w:tc>
          <w:tcPr>
            <w:tcW w:w="1837" w:type="dxa"/>
            <w:hideMark/>
          </w:tcPr>
          <w:p w14:paraId="1BFE2314" w14:textId="77777777" w:rsidR="008E26AA" w:rsidRPr="009B5475" w:rsidRDefault="008E26AA" w:rsidP="0012456F">
            <w:pPr>
              <w:rPr>
                <w:color w:val="000000"/>
                <w:sz w:val="18"/>
                <w:szCs w:val="18"/>
              </w:rPr>
            </w:pPr>
            <w:r w:rsidRPr="009B5475">
              <w:rPr>
                <w:color w:val="000000"/>
                <w:sz w:val="18"/>
                <w:szCs w:val="18"/>
              </w:rPr>
              <w:t> </w:t>
            </w:r>
          </w:p>
        </w:tc>
        <w:tc>
          <w:tcPr>
            <w:tcW w:w="2307" w:type="dxa"/>
            <w:hideMark/>
          </w:tcPr>
          <w:p w14:paraId="7F946518" w14:textId="77777777" w:rsidR="008E26AA" w:rsidRPr="009B5475" w:rsidRDefault="008E26AA" w:rsidP="0012456F">
            <w:pPr>
              <w:rPr>
                <w:color w:val="000000"/>
                <w:sz w:val="18"/>
                <w:szCs w:val="18"/>
              </w:rPr>
            </w:pPr>
            <w:r w:rsidRPr="009B5475">
              <w:rPr>
                <w:color w:val="000000"/>
                <w:sz w:val="18"/>
                <w:szCs w:val="18"/>
              </w:rPr>
              <w:t> </w:t>
            </w:r>
          </w:p>
        </w:tc>
        <w:tc>
          <w:tcPr>
            <w:tcW w:w="2661" w:type="dxa"/>
            <w:hideMark/>
          </w:tcPr>
          <w:p w14:paraId="7AF737B6" w14:textId="77777777" w:rsidR="008E26AA" w:rsidRPr="009B5475" w:rsidRDefault="008E26AA" w:rsidP="0012456F">
            <w:pPr>
              <w:rPr>
                <w:color w:val="000000"/>
                <w:sz w:val="18"/>
                <w:szCs w:val="18"/>
              </w:rPr>
            </w:pPr>
            <w:r w:rsidRPr="009B5475">
              <w:rPr>
                <w:color w:val="000000"/>
                <w:sz w:val="18"/>
                <w:szCs w:val="18"/>
              </w:rPr>
              <w:t> </w:t>
            </w:r>
          </w:p>
        </w:tc>
        <w:tc>
          <w:tcPr>
            <w:tcW w:w="0" w:type="auto"/>
            <w:hideMark/>
          </w:tcPr>
          <w:p w14:paraId="792133D4" w14:textId="77777777" w:rsidR="008E26AA" w:rsidRPr="009B5475" w:rsidRDefault="008E26AA" w:rsidP="0012456F">
            <w:pPr>
              <w:rPr>
                <w:color w:val="000000"/>
                <w:sz w:val="18"/>
                <w:szCs w:val="18"/>
              </w:rPr>
            </w:pPr>
            <w:r w:rsidRPr="009B5475">
              <w:rPr>
                <w:color w:val="000000"/>
                <w:sz w:val="18"/>
                <w:szCs w:val="18"/>
              </w:rPr>
              <w:t> </w:t>
            </w:r>
          </w:p>
        </w:tc>
      </w:tr>
      <w:tr w:rsidR="008E26AA" w:rsidRPr="009B5475" w14:paraId="53AB8E3B" w14:textId="77777777" w:rsidTr="0012456F">
        <w:trPr>
          <w:trHeight w:val="375"/>
        </w:trPr>
        <w:tc>
          <w:tcPr>
            <w:tcW w:w="0" w:type="auto"/>
            <w:vAlign w:val="center"/>
            <w:hideMark/>
          </w:tcPr>
          <w:p w14:paraId="4AD8CBE2" w14:textId="77777777" w:rsidR="008E26AA" w:rsidRPr="009B5475" w:rsidRDefault="008E26AA" w:rsidP="0012456F">
            <w:pPr>
              <w:jc w:val="center"/>
              <w:rPr>
                <w:b/>
                <w:bCs/>
                <w:color w:val="000000"/>
                <w:sz w:val="18"/>
                <w:szCs w:val="18"/>
              </w:rPr>
            </w:pPr>
            <w:r w:rsidRPr="009B5475">
              <w:rPr>
                <w:b/>
                <w:bCs/>
                <w:color w:val="000000"/>
                <w:sz w:val="18"/>
                <w:szCs w:val="18"/>
              </w:rPr>
              <w:t>2.3</w:t>
            </w:r>
          </w:p>
        </w:tc>
        <w:tc>
          <w:tcPr>
            <w:tcW w:w="4381" w:type="dxa"/>
            <w:vAlign w:val="center"/>
            <w:hideMark/>
          </w:tcPr>
          <w:p w14:paraId="7A127776" w14:textId="77777777" w:rsidR="008E26AA" w:rsidRPr="009B5475" w:rsidRDefault="008E26AA" w:rsidP="0012456F">
            <w:pPr>
              <w:jc w:val="left"/>
              <w:rPr>
                <w:b/>
                <w:bCs/>
                <w:color w:val="000000"/>
                <w:sz w:val="18"/>
                <w:szCs w:val="18"/>
              </w:rPr>
            </w:pPr>
            <w:r w:rsidRPr="009B5475">
              <w:rPr>
                <w:b/>
                <w:bCs/>
                <w:color w:val="000000"/>
                <w:sz w:val="18"/>
                <w:szCs w:val="18"/>
              </w:rPr>
              <w:t>Các sự vụ có thể xảy ra trong tương lai</w:t>
            </w:r>
          </w:p>
        </w:tc>
        <w:tc>
          <w:tcPr>
            <w:tcW w:w="817" w:type="dxa"/>
            <w:vAlign w:val="center"/>
            <w:hideMark/>
          </w:tcPr>
          <w:p w14:paraId="317DEC52" w14:textId="77777777" w:rsidR="008E26AA" w:rsidRPr="009B5475" w:rsidRDefault="008E26AA" w:rsidP="0012456F">
            <w:pPr>
              <w:jc w:val="center"/>
              <w:rPr>
                <w:b/>
                <w:bCs/>
                <w:color w:val="000000"/>
                <w:sz w:val="18"/>
                <w:szCs w:val="18"/>
              </w:rPr>
            </w:pPr>
            <w:r w:rsidRPr="009B5475">
              <w:rPr>
                <w:b/>
                <w:bCs/>
                <w:color w:val="000000"/>
                <w:sz w:val="18"/>
                <w:szCs w:val="18"/>
              </w:rPr>
              <w:t> </w:t>
            </w:r>
          </w:p>
        </w:tc>
        <w:tc>
          <w:tcPr>
            <w:tcW w:w="1837" w:type="dxa"/>
            <w:hideMark/>
          </w:tcPr>
          <w:p w14:paraId="46DFC268" w14:textId="77777777" w:rsidR="008E26AA" w:rsidRPr="009B5475" w:rsidRDefault="008E26AA" w:rsidP="0012456F">
            <w:pPr>
              <w:rPr>
                <w:b/>
                <w:bCs/>
                <w:color w:val="000000"/>
                <w:sz w:val="18"/>
                <w:szCs w:val="18"/>
              </w:rPr>
            </w:pPr>
            <w:r w:rsidRPr="009B5475">
              <w:rPr>
                <w:b/>
                <w:bCs/>
                <w:color w:val="000000"/>
                <w:sz w:val="18"/>
                <w:szCs w:val="18"/>
              </w:rPr>
              <w:t> </w:t>
            </w:r>
          </w:p>
        </w:tc>
        <w:tc>
          <w:tcPr>
            <w:tcW w:w="2307" w:type="dxa"/>
            <w:hideMark/>
          </w:tcPr>
          <w:p w14:paraId="1131E79A" w14:textId="77777777" w:rsidR="008E26AA" w:rsidRPr="009B5475" w:rsidRDefault="008E26AA" w:rsidP="0012456F">
            <w:pPr>
              <w:rPr>
                <w:b/>
                <w:bCs/>
                <w:color w:val="000000"/>
                <w:sz w:val="18"/>
                <w:szCs w:val="18"/>
              </w:rPr>
            </w:pPr>
            <w:r w:rsidRPr="009B5475">
              <w:rPr>
                <w:b/>
                <w:bCs/>
                <w:color w:val="000000"/>
                <w:sz w:val="18"/>
                <w:szCs w:val="18"/>
              </w:rPr>
              <w:t> </w:t>
            </w:r>
          </w:p>
        </w:tc>
        <w:tc>
          <w:tcPr>
            <w:tcW w:w="2661" w:type="dxa"/>
            <w:hideMark/>
          </w:tcPr>
          <w:p w14:paraId="428EADED" w14:textId="77777777" w:rsidR="008E26AA" w:rsidRPr="009B5475" w:rsidRDefault="008E26AA" w:rsidP="0012456F">
            <w:pPr>
              <w:rPr>
                <w:b/>
                <w:bCs/>
                <w:color w:val="000000"/>
                <w:sz w:val="18"/>
                <w:szCs w:val="18"/>
              </w:rPr>
            </w:pPr>
            <w:r w:rsidRPr="009B5475">
              <w:rPr>
                <w:b/>
                <w:bCs/>
                <w:color w:val="000000"/>
                <w:sz w:val="18"/>
                <w:szCs w:val="18"/>
              </w:rPr>
              <w:t> </w:t>
            </w:r>
          </w:p>
        </w:tc>
        <w:tc>
          <w:tcPr>
            <w:tcW w:w="0" w:type="auto"/>
            <w:hideMark/>
          </w:tcPr>
          <w:p w14:paraId="76B332AA" w14:textId="77777777" w:rsidR="008E26AA" w:rsidRPr="009B5475" w:rsidRDefault="008E26AA" w:rsidP="0012456F">
            <w:pPr>
              <w:rPr>
                <w:b/>
                <w:bCs/>
                <w:color w:val="000000"/>
                <w:sz w:val="18"/>
                <w:szCs w:val="18"/>
              </w:rPr>
            </w:pPr>
            <w:r w:rsidRPr="009B5475">
              <w:rPr>
                <w:b/>
                <w:bCs/>
                <w:color w:val="000000"/>
                <w:sz w:val="18"/>
                <w:szCs w:val="18"/>
              </w:rPr>
              <w:t> </w:t>
            </w:r>
          </w:p>
        </w:tc>
      </w:tr>
      <w:tr w:rsidR="008E26AA" w:rsidRPr="009B5475" w14:paraId="766DD299" w14:textId="77777777" w:rsidTr="0012456F">
        <w:trPr>
          <w:trHeight w:val="915"/>
        </w:trPr>
        <w:tc>
          <w:tcPr>
            <w:tcW w:w="0" w:type="auto"/>
            <w:gridSpan w:val="7"/>
            <w:shd w:val="clear" w:color="000000" w:fill="E2EFD9"/>
            <w:vAlign w:val="center"/>
            <w:hideMark/>
          </w:tcPr>
          <w:p w14:paraId="777C4B9E" w14:textId="77777777" w:rsidR="008E26AA" w:rsidRPr="009B5475" w:rsidRDefault="008E26AA" w:rsidP="0012456F">
            <w:pPr>
              <w:jc w:val="left"/>
              <w:rPr>
                <w:b/>
                <w:bCs/>
                <w:color w:val="000000"/>
                <w:sz w:val="18"/>
                <w:szCs w:val="18"/>
              </w:rPr>
            </w:pPr>
            <w:r w:rsidRPr="009B5475">
              <w:rPr>
                <w:b/>
                <w:bCs/>
                <w:color w:val="000000"/>
                <w:sz w:val="18"/>
                <w:szCs w:val="18"/>
              </w:rPr>
              <w:t>NHIỆM VỤ 3. TƯ VẤN PHÁP LÝ THƯỜNG XUYÊN ĐỐI VỚI CÁC HOẠT ĐỘNG QUẢN LÝ CỦA CHỦ ĐẦU TƯ</w:t>
            </w:r>
          </w:p>
        </w:tc>
      </w:tr>
      <w:tr w:rsidR="008E26AA" w:rsidRPr="009B5475" w14:paraId="4DE8087D" w14:textId="77777777" w:rsidTr="0012456F">
        <w:trPr>
          <w:trHeight w:val="675"/>
        </w:trPr>
        <w:tc>
          <w:tcPr>
            <w:tcW w:w="0" w:type="auto"/>
            <w:vAlign w:val="center"/>
            <w:hideMark/>
          </w:tcPr>
          <w:p w14:paraId="6E352E7E" w14:textId="77777777" w:rsidR="008E26AA" w:rsidRPr="009B5475" w:rsidRDefault="008E26AA" w:rsidP="0012456F">
            <w:pPr>
              <w:jc w:val="center"/>
              <w:rPr>
                <w:b/>
                <w:bCs/>
                <w:color w:val="000000"/>
                <w:sz w:val="18"/>
                <w:szCs w:val="18"/>
              </w:rPr>
            </w:pPr>
            <w:r w:rsidRPr="009B5475">
              <w:rPr>
                <w:b/>
                <w:bCs/>
                <w:color w:val="000000"/>
                <w:sz w:val="18"/>
                <w:szCs w:val="18"/>
              </w:rPr>
              <w:t>1</w:t>
            </w:r>
          </w:p>
        </w:tc>
        <w:tc>
          <w:tcPr>
            <w:tcW w:w="4381" w:type="dxa"/>
            <w:vAlign w:val="center"/>
            <w:hideMark/>
          </w:tcPr>
          <w:p w14:paraId="09457BCE" w14:textId="77777777" w:rsidR="008E26AA" w:rsidRPr="009B5475" w:rsidRDefault="008E26AA" w:rsidP="0012456F">
            <w:pPr>
              <w:jc w:val="left"/>
              <w:rPr>
                <w:b/>
                <w:bCs/>
                <w:color w:val="000000"/>
                <w:sz w:val="18"/>
                <w:szCs w:val="18"/>
              </w:rPr>
            </w:pPr>
            <w:r w:rsidRPr="009B5475">
              <w:rPr>
                <w:b/>
                <w:bCs/>
                <w:color w:val="000000"/>
                <w:sz w:val="18"/>
                <w:szCs w:val="18"/>
              </w:rPr>
              <w:t xml:space="preserve">Nhiệm vụ cụ thể </w:t>
            </w:r>
            <w:r w:rsidRPr="009B5475">
              <w:rPr>
                <w:b/>
                <w:bCs/>
                <w:color w:val="FF0000"/>
                <w:sz w:val="18"/>
                <w:szCs w:val="18"/>
              </w:rPr>
              <w:t>(Thời gian làm việc tối đa dự kiến 50 ngày)</w:t>
            </w:r>
          </w:p>
        </w:tc>
        <w:tc>
          <w:tcPr>
            <w:tcW w:w="817" w:type="dxa"/>
            <w:vAlign w:val="center"/>
            <w:hideMark/>
          </w:tcPr>
          <w:p w14:paraId="49AB5431" w14:textId="77777777" w:rsidR="008E26AA" w:rsidRPr="009B5475" w:rsidRDefault="008E26AA" w:rsidP="0012456F">
            <w:pPr>
              <w:jc w:val="center"/>
              <w:rPr>
                <w:color w:val="000000"/>
                <w:sz w:val="18"/>
                <w:szCs w:val="18"/>
              </w:rPr>
            </w:pPr>
            <w:r w:rsidRPr="009B5475">
              <w:rPr>
                <w:color w:val="000000"/>
                <w:sz w:val="18"/>
                <w:szCs w:val="18"/>
              </w:rPr>
              <w:t> </w:t>
            </w:r>
          </w:p>
        </w:tc>
        <w:tc>
          <w:tcPr>
            <w:tcW w:w="1837" w:type="dxa"/>
            <w:vAlign w:val="center"/>
            <w:hideMark/>
          </w:tcPr>
          <w:p w14:paraId="4CC9CB25" w14:textId="77777777" w:rsidR="008E26AA" w:rsidRPr="009B5475" w:rsidRDefault="008E26AA" w:rsidP="0012456F">
            <w:pPr>
              <w:jc w:val="center"/>
              <w:rPr>
                <w:color w:val="000000"/>
                <w:sz w:val="18"/>
                <w:szCs w:val="18"/>
              </w:rPr>
            </w:pPr>
            <w:r w:rsidRPr="009B5475">
              <w:rPr>
                <w:color w:val="000000"/>
                <w:sz w:val="18"/>
                <w:szCs w:val="18"/>
              </w:rPr>
              <w:t> </w:t>
            </w:r>
          </w:p>
        </w:tc>
        <w:tc>
          <w:tcPr>
            <w:tcW w:w="2307" w:type="dxa"/>
            <w:vAlign w:val="center"/>
            <w:hideMark/>
          </w:tcPr>
          <w:p w14:paraId="74832121" w14:textId="77777777" w:rsidR="008E26AA" w:rsidRPr="009B5475" w:rsidRDefault="008E26AA" w:rsidP="0012456F">
            <w:pPr>
              <w:jc w:val="center"/>
              <w:rPr>
                <w:color w:val="000000"/>
                <w:sz w:val="18"/>
                <w:szCs w:val="18"/>
              </w:rPr>
            </w:pPr>
            <w:r w:rsidRPr="009B5475">
              <w:rPr>
                <w:color w:val="000000"/>
                <w:sz w:val="18"/>
                <w:szCs w:val="18"/>
              </w:rPr>
              <w:t> </w:t>
            </w:r>
          </w:p>
        </w:tc>
        <w:tc>
          <w:tcPr>
            <w:tcW w:w="2661" w:type="dxa"/>
            <w:vAlign w:val="center"/>
            <w:hideMark/>
          </w:tcPr>
          <w:p w14:paraId="659AF542" w14:textId="77777777" w:rsidR="008E26AA" w:rsidRPr="009B5475" w:rsidRDefault="008E26AA" w:rsidP="0012456F">
            <w:pPr>
              <w:jc w:val="left"/>
              <w:rPr>
                <w:color w:val="000000"/>
                <w:sz w:val="18"/>
                <w:szCs w:val="18"/>
              </w:rPr>
            </w:pPr>
            <w:r w:rsidRPr="009B5475">
              <w:rPr>
                <w:color w:val="000000"/>
                <w:sz w:val="18"/>
                <w:szCs w:val="18"/>
              </w:rPr>
              <w:t> </w:t>
            </w:r>
          </w:p>
        </w:tc>
        <w:tc>
          <w:tcPr>
            <w:tcW w:w="0" w:type="auto"/>
            <w:vAlign w:val="center"/>
            <w:hideMark/>
          </w:tcPr>
          <w:p w14:paraId="04BFD200" w14:textId="77777777" w:rsidR="008E26AA" w:rsidRPr="009B5475" w:rsidRDefault="008E26AA" w:rsidP="0012456F">
            <w:pPr>
              <w:jc w:val="left"/>
              <w:rPr>
                <w:color w:val="000000"/>
                <w:sz w:val="18"/>
                <w:szCs w:val="18"/>
              </w:rPr>
            </w:pPr>
            <w:r w:rsidRPr="009B5475">
              <w:rPr>
                <w:color w:val="000000"/>
                <w:sz w:val="18"/>
                <w:szCs w:val="18"/>
              </w:rPr>
              <w:t> </w:t>
            </w:r>
          </w:p>
        </w:tc>
      </w:tr>
      <w:tr w:rsidR="008E26AA" w:rsidRPr="009B5475" w14:paraId="0D92126F" w14:textId="77777777" w:rsidTr="008E26AA">
        <w:trPr>
          <w:trHeight w:val="4943"/>
        </w:trPr>
        <w:tc>
          <w:tcPr>
            <w:tcW w:w="0" w:type="auto"/>
            <w:vMerge w:val="restart"/>
            <w:vAlign w:val="center"/>
            <w:hideMark/>
          </w:tcPr>
          <w:p w14:paraId="599A8FFB" w14:textId="77777777" w:rsidR="008E26AA" w:rsidRPr="009B5475" w:rsidRDefault="008E26AA" w:rsidP="0012456F">
            <w:pPr>
              <w:jc w:val="center"/>
              <w:rPr>
                <w:color w:val="000000"/>
                <w:sz w:val="18"/>
                <w:szCs w:val="18"/>
              </w:rPr>
            </w:pPr>
            <w:r w:rsidRPr="009B5475">
              <w:rPr>
                <w:color w:val="000000"/>
                <w:sz w:val="18"/>
                <w:szCs w:val="18"/>
              </w:rPr>
              <w:lastRenderedPageBreak/>
              <w:t> </w:t>
            </w:r>
          </w:p>
        </w:tc>
        <w:tc>
          <w:tcPr>
            <w:tcW w:w="4381" w:type="dxa"/>
            <w:vMerge w:val="restart"/>
            <w:vAlign w:val="center"/>
            <w:hideMark/>
          </w:tcPr>
          <w:p w14:paraId="19927198" w14:textId="77777777" w:rsidR="008E26AA" w:rsidRPr="009B5475" w:rsidRDefault="008E26AA" w:rsidP="0012456F">
            <w:pPr>
              <w:jc w:val="left"/>
              <w:rPr>
                <w:color w:val="000000"/>
                <w:sz w:val="18"/>
                <w:szCs w:val="18"/>
              </w:rPr>
            </w:pPr>
            <w:r w:rsidRPr="009B5475">
              <w:rPr>
                <w:color w:val="000000"/>
                <w:sz w:val="18"/>
                <w:szCs w:val="18"/>
              </w:rPr>
              <w:t>- Rà soát điều khoản của hợp đồng; Rà soát, tư vấn soạn thảo các văn bản trao đổi giữa chủ đầu tư và nhà thầu; Xác định cụ thể các vấn đề tồn tại của mỗi hợp đồng.</w:t>
            </w:r>
            <w:r w:rsidRPr="009B5475">
              <w:rPr>
                <w:color w:val="000000"/>
                <w:sz w:val="18"/>
                <w:szCs w:val="18"/>
              </w:rPr>
              <w:br/>
              <w:t xml:space="preserve"> - Nhận định các rủi ro nếu có và đề xuất giải pháp tối ưu cho chủ đầu tư đối với</w:t>
            </w:r>
            <w:r w:rsidRPr="009B5475">
              <w:rPr>
                <w:color w:val="000000"/>
                <w:sz w:val="18"/>
                <w:szCs w:val="18"/>
              </w:rPr>
              <w:br/>
              <w:t>từng nội dung cụ thể của từng hợp đồng. Trong đó, tư vấn chỉnh sửa, bổ sung các điều khoản của hợp đồng phù hợp quy định của pháp luật, phù hợp với quyền và nghĩa vụ của các bên theo hợp đồng đã ký kết.</w:t>
            </w:r>
            <w:r w:rsidRPr="009B5475">
              <w:rPr>
                <w:color w:val="000000"/>
                <w:sz w:val="18"/>
                <w:szCs w:val="18"/>
              </w:rPr>
              <w:br/>
              <w:t>- Phối hợp với chủ đầu tư và các bên liên quan tiến hành thương thảo, đàm phán với nhà thầu và giải đáp những thắc mắc của nhà thầu những nội dung liên quan đến vấn đề đang đàm phán.</w:t>
            </w:r>
            <w:r w:rsidRPr="009B5475">
              <w:rPr>
                <w:color w:val="000000"/>
                <w:sz w:val="18"/>
                <w:szCs w:val="18"/>
              </w:rPr>
              <w:br/>
              <w:t>- Rà soát và có ý kiến đối với các công văn, văn bản, tài liệu trao đổi với các bên liên quan của Dự án, các hồ sơ trình bởi các Nhà thầu, kỹ sư Tư vấn đã thực hiện trước đó để sàng lọc những rủi ro pháp lý tiềm ẩn, các vấn đề quan trọng về thời hạn, chất lượng, chi phí,… tác động tiêu cực đến Dự án và phát sinh trách nhiệm của Chủ đầu tư.</w:t>
            </w:r>
            <w:r w:rsidRPr="009B5475">
              <w:rPr>
                <w:color w:val="000000"/>
                <w:sz w:val="18"/>
                <w:szCs w:val="18"/>
              </w:rPr>
              <w:br/>
              <w:t xml:space="preserve">- Xây dựng quy trình quản lý phù hợp cho từng nhóm rủi ro, từng gói thầu và nêu rõ trong quy trình quản lý các hành động phù hợp mà Chủ đầu tư nên/phải thực hiện </w:t>
            </w:r>
            <w:r w:rsidRPr="009B5475">
              <w:rPr>
                <w:color w:val="000000"/>
                <w:sz w:val="18"/>
                <w:szCs w:val="18"/>
              </w:rPr>
              <w:lastRenderedPageBreak/>
              <w:t>cho từng nhóm rủi ro pháp lý.</w:t>
            </w:r>
            <w:r w:rsidRPr="009B5475">
              <w:rPr>
                <w:color w:val="000000"/>
                <w:sz w:val="18"/>
                <w:szCs w:val="18"/>
              </w:rPr>
              <w:br/>
              <w:t xml:space="preserve">- Hỗ trợ rà soát pháp lý, chuẩn hóa các biểu mẫu, biên bản, tài liệu, hợp đồng phù hợp với thông lệ quốc tế và tuân thủ quy định pháp luật Việt Nam về hợp đồng xây dựng, hợp đồng tư vấn, công việc cụ thể: </w:t>
            </w:r>
            <w:r w:rsidRPr="009B5475">
              <w:rPr>
                <w:color w:val="000000"/>
                <w:sz w:val="18"/>
                <w:szCs w:val="18"/>
              </w:rPr>
              <w:br/>
              <w:t>+ Rà soát các tài liệu dự án, tài liệu hợp đồng, quá trình thực hiện, các quy định của pháp luật;</w:t>
            </w:r>
            <w:r w:rsidRPr="009B5475">
              <w:rPr>
                <w:color w:val="000000"/>
                <w:sz w:val="18"/>
                <w:szCs w:val="18"/>
              </w:rPr>
              <w:br/>
              <w:t>+ Rà soát các biểu mẫu, biên bản, tài liệu đã và đang thực hiện;</w:t>
            </w:r>
            <w:r w:rsidRPr="009B5475">
              <w:rPr>
                <w:color w:val="000000"/>
                <w:sz w:val="18"/>
                <w:szCs w:val="18"/>
              </w:rPr>
              <w:br/>
              <w:t>+ Khuyến nghị điều chỉnh bổ sung hoặc lập mới các mẫu, dự thảo các mẫu tài liệu nếu cần phải điều chỉnh để đảm bảo phù hợp quy định pháp luật, quy định của hợp đồng và đảm bảo các quyền của Chủ đầu tư, tránh rủi ro tranh chấp;</w:t>
            </w:r>
            <w:r w:rsidRPr="009B5475">
              <w:rPr>
                <w:color w:val="000000"/>
                <w:sz w:val="18"/>
                <w:szCs w:val="18"/>
              </w:rPr>
              <w:br/>
              <w:t xml:space="preserve"> - Tham dự các cuộc họp đột xuất (khi có yêu cầu tư Chủ đầu tư) giải quyết các vấn đề liên quan đến các điều kiện hợp đồng Dự án.</w:t>
            </w:r>
          </w:p>
        </w:tc>
        <w:tc>
          <w:tcPr>
            <w:tcW w:w="817" w:type="dxa"/>
            <w:vAlign w:val="center"/>
            <w:hideMark/>
          </w:tcPr>
          <w:p w14:paraId="221C8CCB" w14:textId="77777777" w:rsidR="008E26AA" w:rsidRPr="009B5475" w:rsidRDefault="008E26AA" w:rsidP="0012456F">
            <w:pPr>
              <w:jc w:val="center"/>
              <w:rPr>
                <w:color w:val="000000"/>
                <w:sz w:val="18"/>
                <w:szCs w:val="18"/>
              </w:rPr>
            </w:pPr>
            <w:r w:rsidRPr="009B5475">
              <w:rPr>
                <w:color w:val="000000"/>
                <w:sz w:val="18"/>
                <w:szCs w:val="18"/>
              </w:rPr>
              <w:lastRenderedPageBreak/>
              <w:t>Thời gian (ngày)</w:t>
            </w:r>
          </w:p>
        </w:tc>
        <w:tc>
          <w:tcPr>
            <w:tcW w:w="1837" w:type="dxa"/>
            <w:vAlign w:val="center"/>
            <w:hideMark/>
          </w:tcPr>
          <w:p w14:paraId="3C52008B" w14:textId="77777777" w:rsidR="008E26AA" w:rsidRPr="009B5475" w:rsidRDefault="008E26AA" w:rsidP="0012456F">
            <w:pPr>
              <w:jc w:val="center"/>
              <w:rPr>
                <w:color w:val="000000"/>
                <w:sz w:val="18"/>
                <w:szCs w:val="18"/>
              </w:rPr>
            </w:pPr>
            <w:r w:rsidRPr="009B5475">
              <w:rPr>
                <w:color w:val="000000"/>
                <w:sz w:val="18"/>
                <w:szCs w:val="18"/>
              </w:rPr>
              <w:t>50</w:t>
            </w:r>
          </w:p>
        </w:tc>
        <w:tc>
          <w:tcPr>
            <w:tcW w:w="2307" w:type="dxa"/>
            <w:vAlign w:val="center"/>
            <w:hideMark/>
          </w:tcPr>
          <w:p w14:paraId="30EBA233" w14:textId="77777777" w:rsidR="008E26AA" w:rsidRPr="009B5475" w:rsidRDefault="008E26AA" w:rsidP="0012456F">
            <w:pPr>
              <w:jc w:val="center"/>
              <w:rPr>
                <w:color w:val="000000"/>
                <w:sz w:val="18"/>
                <w:szCs w:val="18"/>
              </w:rPr>
            </w:pPr>
            <w:r w:rsidRPr="009B5475">
              <w:rPr>
                <w:color w:val="000000"/>
                <w:sz w:val="18"/>
                <w:szCs w:val="18"/>
              </w:rPr>
              <w:t>50</w:t>
            </w:r>
          </w:p>
        </w:tc>
        <w:tc>
          <w:tcPr>
            <w:tcW w:w="2661" w:type="dxa"/>
            <w:vAlign w:val="center"/>
            <w:hideMark/>
          </w:tcPr>
          <w:p w14:paraId="5ABA3FDD" w14:textId="77777777" w:rsidR="008E26AA" w:rsidRPr="009B5475" w:rsidRDefault="008E26AA" w:rsidP="0012456F">
            <w:pPr>
              <w:jc w:val="center"/>
              <w:rPr>
                <w:color w:val="000000"/>
                <w:sz w:val="18"/>
                <w:szCs w:val="18"/>
              </w:rPr>
            </w:pPr>
            <w:r w:rsidRPr="009B5475">
              <w:rPr>
                <w:color w:val="000000"/>
                <w:sz w:val="18"/>
                <w:szCs w:val="18"/>
              </w:rPr>
              <w:t>50</w:t>
            </w:r>
          </w:p>
        </w:tc>
        <w:tc>
          <w:tcPr>
            <w:tcW w:w="0" w:type="auto"/>
            <w:vAlign w:val="center"/>
            <w:hideMark/>
          </w:tcPr>
          <w:p w14:paraId="3630EA1C" w14:textId="77777777" w:rsidR="008E26AA" w:rsidRPr="009B5475" w:rsidRDefault="008E26AA" w:rsidP="0012456F">
            <w:pPr>
              <w:jc w:val="center"/>
              <w:rPr>
                <w:color w:val="000000"/>
                <w:sz w:val="18"/>
                <w:szCs w:val="18"/>
              </w:rPr>
            </w:pPr>
            <w:r w:rsidRPr="009B5475">
              <w:rPr>
                <w:color w:val="000000"/>
                <w:sz w:val="18"/>
                <w:szCs w:val="18"/>
              </w:rPr>
              <w:t>50</w:t>
            </w:r>
          </w:p>
        </w:tc>
      </w:tr>
      <w:tr w:rsidR="008E26AA" w:rsidRPr="009B5475" w14:paraId="0C2C1263" w14:textId="77777777" w:rsidTr="0012456F">
        <w:trPr>
          <w:trHeight w:val="7905"/>
        </w:trPr>
        <w:tc>
          <w:tcPr>
            <w:tcW w:w="0" w:type="auto"/>
            <w:vMerge/>
            <w:vAlign w:val="center"/>
            <w:hideMark/>
          </w:tcPr>
          <w:p w14:paraId="37D9F322" w14:textId="77777777" w:rsidR="008E26AA" w:rsidRPr="009B5475" w:rsidRDefault="008E26AA" w:rsidP="0012456F">
            <w:pPr>
              <w:jc w:val="left"/>
              <w:rPr>
                <w:color w:val="000000"/>
                <w:sz w:val="18"/>
                <w:szCs w:val="18"/>
              </w:rPr>
            </w:pPr>
          </w:p>
        </w:tc>
        <w:tc>
          <w:tcPr>
            <w:tcW w:w="4381" w:type="dxa"/>
            <w:vMerge/>
            <w:vAlign w:val="center"/>
            <w:hideMark/>
          </w:tcPr>
          <w:p w14:paraId="3F512BC7" w14:textId="77777777" w:rsidR="008E26AA" w:rsidRPr="009B5475" w:rsidRDefault="008E26AA" w:rsidP="0012456F">
            <w:pPr>
              <w:jc w:val="left"/>
              <w:rPr>
                <w:color w:val="000000"/>
                <w:sz w:val="18"/>
                <w:szCs w:val="18"/>
              </w:rPr>
            </w:pPr>
          </w:p>
        </w:tc>
        <w:tc>
          <w:tcPr>
            <w:tcW w:w="817" w:type="dxa"/>
            <w:vAlign w:val="center"/>
            <w:hideMark/>
          </w:tcPr>
          <w:p w14:paraId="280955A0" w14:textId="77777777" w:rsidR="008E26AA" w:rsidRPr="009B5475" w:rsidRDefault="008E26AA" w:rsidP="0012456F">
            <w:pPr>
              <w:jc w:val="center"/>
              <w:rPr>
                <w:color w:val="000000"/>
                <w:sz w:val="18"/>
                <w:szCs w:val="18"/>
              </w:rPr>
            </w:pPr>
            <w:r w:rsidRPr="009B5475">
              <w:rPr>
                <w:color w:val="000000"/>
                <w:sz w:val="18"/>
                <w:szCs w:val="18"/>
              </w:rPr>
              <w:t>Nhiệm vụ</w:t>
            </w:r>
          </w:p>
        </w:tc>
        <w:tc>
          <w:tcPr>
            <w:tcW w:w="1837" w:type="dxa"/>
            <w:hideMark/>
          </w:tcPr>
          <w:p w14:paraId="092696EC" w14:textId="77777777" w:rsidR="008E26AA" w:rsidRPr="009B5475" w:rsidRDefault="008E26AA" w:rsidP="0012456F">
            <w:pPr>
              <w:rPr>
                <w:color w:val="000000"/>
                <w:sz w:val="18"/>
                <w:szCs w:val="18"/>
              </w:rPr>
            </w:pPr>
            <w:r w:rsidRPr="009B5475">
              <w:rPr>
                <w:color w:val="000000"/>
                <w:sz w:val="18"/>
                <w:szCs w:val="18"/>
              </w:rPr>
              <w:t>1. Chỉ đạo chung nhiệm vụ gói thầu, hướng dẫn các thành viên về định hướng, cách thức thực hiện.</w:t>
            </w:r>
            <w:r w:rsidRPr="009B5475">
              <w:rPr>
                <w:color w:val="000000"/>
                <w:sz w:val="18"/>
                <w:szCs w:val="18"/>
              </w:rPr>
              <w:br w:type="page"/>
              <w:t>2. Tham gia các cuộc họp quan trọng với Ban lãnh đạo và các cuộc họp đàm phán với nhà thầu.</w:t>
            </w:r>
            <w:r w:rsidRPr="009B5475">
              <w:rPr>
                <w:color w:val="000000"/>
                <w:sz w:val="18"/>
                <w:szCs w:val="18"/>
              </w:rPr>
              <w:br w:type="page"/>
              <w:t>3. Định hướng, nghiên cứu các giải pháp tư vấn và các tình huống phát sinh.</w:t>
            </w:r>
            <w:r w:rsidRPr="009B5475">
              <w:rPr>
                <w:color w:val="000000"/>
                <w:sz w:val="18"/>
                <w:szCs w:val="18"/>
              </w:rPr>
              <w:br w:type="page"/>
              <w:t>4. Thống nhất phương án tư vấn tối ưu và các biện pháp phòng tránh rủi ro.</w:t>
            </w:r>
            <w:r w:rsidRPr="009B5475">
              <w:rPr>
                <w:color w:val="000000"/>
                <w:sz w:val="18"/>
                <w:szCs w:val="18"/>
              </w:rPr>
              <w:br w:type="page"/>
              <w:t>5. Tiến hành các nhiệm vụ khác có liên quan đến tư vấn pháp lý khi được yêu cầu trong phạm vi Dự án</w:t>
            </w:r>
          </w:p>
        </w:tc>
        <w:tc>
          <w:tcPr>
            <w:tcW w:w="2307" w:type="dxa"/>
            <w:hideMark/>
          </w:tcPr>
          <w:p w14:paraId="28788D44" w14:textId="77777777" w:rsidR="008E26AA" w:rsidRPr="009B5475" w:rsidRDefault="008E26AA" w:rsidP="0012456F">
            <w:pPr>
              <w:rPr>
                <w:color w:val="000000"/>
                <w:sz w:val="18"/>
                <w:szCs w:val="18"/>
              </w:rPr>
            </w:pPr>
            <w:r w:rsidRPr="009B5475">
              <w:rPr>
                <w:color w:val="000000"/>
                <w:sz w:val="18"/>
                <w:szCs w:val="18"/>
              </w:rPr>
              <w:t>1. Tham mưu, đóng góp ý kiến và tham gia rà soát sản phẩm dự án liên quan đến chuyên môn ngành theo yêu cầu của của Tư vấn trưởng</w:t>
            </w:r>
            <w:r w:rsidRPr="009B5475">
              <w:rPr>
                <w:color w:val="000000"/>
                <w:sz w:val="18"/>
                <w:szCs w:val="18"/>
              </w:rPr>
              <w:br w:type="page"/>
              <w:t>2. Tham gia đóng góp ý kiến chuyên ngành với đội ngũ thực hiện dự án trong quá trình thiết kế các sản phẩm của dự án</w:t>
            </w:r>
            <w:r w:rsidRPr="009B5475">
              <w:rPr>
                <w:color w:val="000000"/>
                <w:sz w:val="18"/>
                <w:szCs w:val="18"/>
              </w:rPr>
              <w:br w:type="page"/>
              <w:t>3. Tiến hành các nhiệm vụ khác có liên quan khi được yêu cầu trong phạm vi dự án</w:t>
            </w:r>
            <w:r w:rsidRPr="009B5475">
              <w:rPr>
                <w:color w:val="000000"/>
                <w:sz w:val="18"/>
                <w:szCs w:val="18"/>
              </w:rPr>
              <w:br w:type="page"/>
              <w:t>4. Đề xuất các giải pháp tư vấn và các tình huống có thể xảy ra.</w:t>
            </w:r>
          </w:p>
        </w:tc>
        <w:tc>
          <w:tcPr>
            <w:tcW w:w="2661" w:type="dxa"/>
            <w:hideMark/>
          </w:tcPr>
          <w:p w14:paraId="33D01FA7" w14:textId="77777777" w:rsidR="008E26AA" w:rsidRPr="009B5475" w:rsidRDefault="008E26AA" w:rsidP="0012456F">
            <w:pPr>
              <w:rPr>
                <w:color w:val="000000"/>
                <w:sz w:val="18"/>
                <w:szCs w:val="18"/>
              </w:rPr>
            </w:pPr>
            <w:r w:rsidRPr="009B5475">
              <w:rPr>
                <w:color w:val="000000"/>
                <w:sz w:val="18"/>
                <w:szCs w:val="18"/>
              </w:rPr>
              <w:t>1. Trực tiếp thực hiện các buổi thảo luận, tổng hợp, phân tích thông tin.</w:t>
            </w:r>
            <w:r w:rsidRPr="009B5475">
              <w:rPr>
                <w:color w:val="000000"/>
                <w:sz w:val="18"/>
                <w:szCs w:val="18"/>
              </w:rPr>
              <w:br w:type="page"/>
              <w:t xml:space="preserve">2. Tham gia đóng góp ý kiến </w:t>
            </w:r>
            <w:r w:rsidRPr="009B5475">
              <w:rPr>
                <w:color w:val="000000"/>
                <w:sz w:val="18"/>
                <w:szCs w:val="18"/>
              </w:rPr>
              <w:br w:type="page"/>
              <w:t>3. Thu thập các tài liệu và chứng cứ phục vụ cho nhiệm vụ tư vấn.</w:t>
            </w:r>
            <w:r w:rsidRPr="009B5475">
              <w:rPr>
                <w:color w:val="000000"/>
                <w:sz w:val="18"/>
                <w:szCs w:val="18"/>
              </w:rPr>
              <w:br w:type="page"/>
              <w:t>4. Tiến hành các nhiệm vụ tư vấn trực tiếp.</w:t>
            </w:r>
            <w:r w:rsidRPr="009B5475">
              <w:rPr>
                <w:color w:val="000000"/>
                <w:sz w:val="18"/>
                <w:szCs w:val="18"/>
              </w:rPr>
              <w:br w:type="page"/>
              <w:t xml:space="preserve">  5. Đề xuất các giải pháp tư vấn và các tình huống có thể xảy ra.</w:t>
            </w:r>
            <w:r w:rsidRPr="009B5475">
              <w:rPr>
                <w:color w:val="000000"/>
                <w:sz w:val="18"/>
                <w:szCs w:val="18"/>
              </w:rPr>
              <w:br w:type="page"/>
            </w:r>
          </w:p>
        </w:tc>
        <w:tc>
          <w:tcPr>
            <w:tcW w:w="0" w:type="auto"/>
            <w:hideMark/>
          </w:tcPr>
          <w:p w14:paraId="525B1B1D" w14:textId="77777777" w:rsidR="008E26AA" w:rsidRPr="009B5475" w:rsidRDefault="008E26AA" w:rsidP="0012456F">
            <w:pPr>
              <w:rPr>
                <w:color w:val="000000"/>
                <w:sz w:val="18"/>
                <w:szCs w:val="18"/>
              </w:rPr>
            </w:pPr>
            <w:r w:rsidRPr="009B5475">
              <w:rPr>
                <w:color w:val="000000"/>
                <w:sz w:val="18"/>
                <w:szCs w:val="18"/>
              </w:rPr>
              <w:t>1. Hỗ trợ thực hiện theo phân công nhiệm vụ của tư vấn trưởng và hỗ trợ thực hiện các công việc của Luật sư chính.</w:t>
            </w:r>
            <w:r w:rsidRPr="009B5475">
              <w:rPr>
                <w:color w:val="000000"/>
                <w:sz w:val="18"/>
                <w:szCs w:val="18"/>
              </w:rPr>
              <w:br w:type="page"/>
              <w:t xml:space="preserve"> 2. Thu thập các tài liệu và chứng cứ phục vụ cho nhiệm vụ tư vấn (nếu thấy cần thiết).</w:t>
            </w:r>
            <w:r w:rsidRPr="009B5475">
              <w:rPr>
                <w:color w:val="000000"/>
                <w:sz w:val="18"/>
                <w:szCs w:val="18"/>
              </w:rPr>
              <w:br w:type="page"/>
              <w:t>3. Tổng hợp tài liệu, ghi chú nội dung chính để báo cáo.</w:t>
            </w:r>
            <w:r w:rsidRPr="009B5475">
              <w:rPr>
                <w:color w:val="000000"/>
                <w:sz w:val="18"/>
                <w:szCs w:val="18"/>
              </w:rPr>
              <w:br w:type="page"/>
            </w:r>
          </w:p>
        </w:tc>
      </w:tr>
      <w:tr w:rsidR="008E26AA" w:rsidRPr="009B5475" w14:paraId="2174A59C" w14:textId="77777777" w:rsidTr="0012456F">
        <w:trPr>
          <w:trHeight w:val="975"/>
        </w:trPr>
        <w:tc>
          <w:tcPr>
            <w:tcW w:w="0" w:type="auto"/>
            <w:vAlign w:val="center"/>
            <w:hideMark/>
          </w:tcPr>
          <w:p w14:paraId="11CA1431" w14:textId="77777777" w:rsidR="008E26AA" w:rsidRPr="009B5475" w:rsidRDefault="008E26AA" w:rsidP="0012456F">
            <w:pPr>
              <w:jc w:val="center"/>
              <w:rPr>
                <w:b/>
                <w:bCs/>
                <w:color w:val="000000"/>
                <w:sz w:val="18"/>
                <w:szCs w:val="18"/>
              </w:rPr>
            </w:pPr>
            <w:r w:rsidRPr="009B5475">
              <w:rPr>
                <w:b/>
                <w:bCs/>
                <w:color w:val="000000"/>
                <w:sz w:val="18"/>
                <w:szCs w:val="18"/>
              </w:rPr>
              <w:t>2</w:t>
            </w:r>
          </w:p>
        </w:tc>
        <w:tc>
          <w:tcPr>
            <w:tcW w:w="4381" w:type="dxa"/>
            <w:vAlign w:val="center"/>
            <w:hideMark/>
          </w:tcPr>
          <w:p w14:paraId="1075666F" w14:textId="77777777" w:rsidR="008E26AA" w:rsidRPr="009B5475" w:rsidRDefault="008E26AA" w:rsidP="0012456F">
            <w:pPr>
              <w:jc w:val="left"/>
              <w:rPr>
                <w:b/>
                <w:bCs/>
                <w:color w:val="000000"/>
                <w:sz w:val="18"/>
                <w:szCs w:val="18"/>
              </w:rPr>
            </w:pPr>
            <w:r w:rsidRPr="009B5475">
              <w:rPr>
                <w:b/>
                <w:bCs/>
                <w:color w:val="000000"/>
                <w:sz w:val="18"/>
                <w:szCs w:val="18"/>
              </w:rPr>
              <w:t>Nhiệm vụ tư vấn pháp lý thường xuyên đối với các hoạt động quản lý của Chủ đầu tư</w:t>
            </w:r>
            <w:r w:rsidRPr="009B5475">
              <w:rPr>
                <w:b/>
                <w:bCs/>
                <w:color w:val="FF0000"/>
                <w:sz w:val="18"/>
                <w:szCs w:val="18"/>
              </w:rPr>
              <w:t xml:space="preserve"> (Thời gian thực hiện dự kiến từ thời điểm ký hợp đồng đến năm 2025)</w:t>
            </w:r>
          </w:p>
        </w:tc>
        <w:tc>
          <w:tcPr>
            <w:tcW w:w="817" w:type="dxa"/>
            <w:vAlign w:val="center"/>
            <w:hideMark/>
          </w:tcPr>
          <w:p w14:paraId="02E76082" w14:textId="77777777" w:rsidR="008E26AA" w:rsidRPr="009B5475" w:rsidRDefault="008E26AA" w:rsidP="0012456F">
            <w:pPr>
              <w:jc w:val="center"/>
              <w:rPr>
                <w:color w:val="000000"/>
                <w:sz w:val="18"/>
                <w:szCs w:val="18"/>
              </w:rPr>
            </w:pPr>
            <w:r w:rsidRPr="009B5475">
              <w:rPr>
                <w:color w:val="000000"/>
                <w:sz w:val="18"/>
                <w:szCs w:val="18"/>
              </w:rPr>
              <w:t> </w:t>
            </w:r>
          </w:p>
        </w:tc>
        <w:tc>
          <w:tcPr>
            <w:tcW w:w="1837" w:type="dxa"/>
            <w:vAlign w:val="center"/>
            <w:hideMark/>
          </w:tcPr>
          <w:p w14:paraId="016E06D7" w14:textId="77777777" w:rsidR="008E26AA" w:rsidRPr="009B5475" w:rsidRDefault="008E26AA" w:rsidP="0012456F">
            <w:pPr>
              <w:jc w:val="center"/>
              <w:rPr>
                <w:color w:val="000000"/>
                <w:sz w:val="18"/>
                <w:szCs w:val="18"/>
              </w:rPr>
            </w:pPr>
            <w:r w:rsidRPr="009B5475">
              <w:rPr>
                <w:color w:val="000000"/>
                <w:sz w:val="18"/>
                <w:szCs w:val="18"/>
              </w:rPr>
              <w:t> </w:t>
            </w:r>
          </w:p>
        </w:tc>
        <w:tc>
          <w:tcPr>
            <w:tcW w:w="2307" w:type="dxa"/>
            <w:vAlign w:val="center"/>
            <w:hideMark/>
          </w:tcPr>
          <w:p w14:paraId="75090EA4" w14:textId="77777777" w:rsidR="008E26AA" w:rsidRPr="009B5475" w:rsidRDefault="008E26AA" w:rsidP="0012456F">
            <w:pPr>
              <w:jc w:val="center"/>
              <w:rPr>
                <w:color w:val="000000"/>
                <w:sz w:val="18"/>
                <w:szCs w:val="18"/>
              </w:rPr>
            </w:pPr>
            <w:r w:rsidRPr="009B5475">
              <w:rPr>
                <w:color w:val="000000"/>
                <w:sz w:val="18"/>
                <w:szCs w:val="18"/>
              </w:rPr>
              <w:t> </w:t>
            </w:r>
          </w:p>
        </w:tc>
        <w:tc>
          <w:tcPr>
            <w:tcW w:w="2661" w:type="dxa"/>
            <w:vAlign w:val="center"/>
            <w:hideMark/>
          </w:tcPr>
          <w:p w14:paraId="7783A4AD" w14:textId="77777777" w:rsidR="008E26AA" w:rsidRPr="009B5475" w:rsidRDefault="008E26AA" w:rsidP="0012456F">
            <w:pPr>
              <w:jc w:val="left"/>
              <w:rPr>
                <w:color w:val="000000"/>
                <w:sz w:val="18"/>
                <w:szCs w:val="18"/>
              </w:rPr>
            </w:pPr>
            <w:r w:rsidRPr="009B5475">
              <w:rPr>
                <w:color w:val="000000"/>
                <w:sz w:val="18"/>
                <w:szCs w:val="18"/>
              </w:rPr>
              <w:t> </w:t>
            </w:r>
          </w:p>
        </w:tc>
        <w:tc>
          <w:tcPr>
            <w:tcW w:w="0" w:type="auto"/>
            <w:vAlign w:val="center"/>
            <w:hideMark/>
          </w:tcPr>
          <w:p w14:paraId="10517EA8" w14:textId="77777777" w:rsidR="008E26AA" w:rsidRPr="009B5475" w:rsidRDefault="008E26AA" w:rsidP="0012456F">
            <w:pPr>
              <w:jc w:val="left"/>
              <w:rPr>
                <w:color w:val="000000"/>
                <w:sz w:val="18"/>
                <w:szCs w:val="18"/>
              </w:rPr>
            </w:pPr>
            <w:r w:rsidRPr="009B5475">
              <w:rPr>
                <w:color w:val="000000"/>
                <w:sz w:val="18"/>
                <w:szCs w:val="18"/>
              </w:rPr>
              <w:t> </w:t>
            </w:r>
          </w:p>
        </w:tc>
      </w:tr>
      <w:tr w:rsidR="008E26AA" w:rsidRPr="009B5475" w14:paraId="61BC669B" w14:textId="77777777" w:rsidTr="0012456F">
        <w:trPr>
          <w:trHeight w:val="525"/>
        </w:trPr>
        <w:tc>
          <w:tcPr>
            <w:tcW w:w="0" w:type="auto"/>
            <w:vMerge w:val="restart"/>
            <w:vAlign w:val="center"/>
            <w:hideMark/>
          </w:tcPr>
          <w:p w14:paraId="13021C74" w14:textId="77777777" w:rsidR="008E26AA" w:rsidRPr="009B5475" w:rsidRDefault="008E26AA" w:rsidP="0012456F">
            <w:pPr>
              <w:jc w:val="center"/>
              <w:rPr>
                <w:color w:val="000000"/>
                <w:sz w:val="18"/>
                <w:szCs w:val="18"/>
              </w:rPr>
            </w:pPr>
            <w:r w:rsidRPr="009B5475">
              <w:rPr>
                <w:color w:val="000000"/>
                <w:sz w:val="18"/>
                <w:szCs w:val="18"/>
              </w:rPr>
              <w:lastRenderedPageBreak/>
              <w:t> </w:t>
            </w:r>
          </w:p>
        </w:tc>
        <w:tc>
          <w:tcPr>
            <w:tcW w:w="4381" w:type="dxa"/>
            <w:vMerge w:val="restart"/>
            <w:vAlign w:val="center"/>
            <w:hideMark/>
          </w:tcPr>
          <w:p w14:paraId="530A4C41" w14:textId="77777777" w:rsidR="008E26AA" w:rsidRPr="009B5475" w:rsidRDefault="008E26AA" w:rsidP="0012456F">
            <w:pPr>
              <w:jc w:val="left"/>
              <w:rPr>
                <w:color w:val="000000"/>
                <w:sz w:val="18"/>
                <w:szCs w:val="18"/>
              </w:rPr>
            </w:pPr>
            <w:r w:rsidRPr="009B5475">
              <w:rPr>
                <w:color w:val="000000"/>
                <w:sz w:val="18"/>
                <w:szCs w:val="18"/>
              </w:rPr>
              <w:t xml:space="preserve"> - Phối hợp và hỗ trợ rà soát các công văn, văn bản trao đổi giữa Chủ đầu tư với các bên liên quan của Dự án, các hồ sơ trình bởi các Nhà thầu, Tư vấn để sàng lọc các văn bản quan trọng, nhạy cảm, có quy định về thời hạn phản hồi cụ thể nhằm tránh chậm trễ dẫn đến phát sinh trách nhiệm của Chủ đầu tư; dự thảo nội dung phản hồi liên quan của Chủ đầu tư. Các công việc này được thực hiện khi có phát sinh yêu cầu từ Chủ đầu tư.</w:t>
            </w:r>
            <w:r w:rsidRPr="009B5475">
              <w:rPr>
                <w:color w:val="000000"/>
                <w:sz w:val="18"/>
                <w:szCs w:val="18"/>
              </w:rPr>
              <w:br/>
              <w:t>- Phối hợp và hỗ trợ Chủ đầu tư tổ chức các buổi training, seminar, thảo luận bằng tiếng Việt và tiếng Anh để phổ biến, cập nhật các quy định mới liên quan đến công tác quản lý hợp đồng, xử lý khiếu nại, giải quyết tranh chấp theo mẫu Hợp đồng FIDIC, quy định pháp luật Việt Nam và thông lệ quốc tế có liên quan (2 lần/ năm).</w:t>
            </w:r>
            <w:r w:rsidRPr="009B5475">
              <w:rPr>
                <w:color w:val="000000"/>
                <w:sz w:val="18"/>
                <w:szCs w:val="18"/>
              </w:rPr>
              <w:br/>
              <w:t>- Tư vấn, giải đáp các vấn đề về pháp lý, hợp đồng bằng tiếng Việt và tiếng Anh khi được yêu cầu (bao gồm tư vấn về ngôn ngữ bắt buộc của các văn bản trao đổi giữa Chủ đầu tư và các Nhà thầu, Tư vấn và các bên khác có liên quan).</w:t>
            </w:r>
            <w:r w:rsidRPr="009B5475">
              <w:rPr>
                <w:color w:val="000000"/>
                <w:sz w:val="18"/>
                <w:szCs w:val="18"/>
              </w:rPr>
              <w:br/>
              <w:t>- Tư vấn pháp lý về các vấn đề pháp lý về nghĩa vụ của chủ đầu tư với nhà thầu và nghĩa vụ của nhà thầu với chủ đầu tư theo điều khoản hợp đồng, đề xuất giải pháp tối ưu cho chủ đầu tư, tham dự các cuộc họp định kỳ hàng tháng, hàng quý giữa chủ đầu tư với các nhà thầu các các cuộc họp đột xuất theo yêu cầu của chủ đầu tư và giải quyết các vấn đề liên quan đến các điều kiện hợp đồng của Dự án.</w:t>
            </w:r>
            <w:r w:rsidRPr="009B5475">
              <w:rPr>
                <w:color w:val="000000"/>
                <w:sz w:val="18"/>
                <w:szCs w:val="18"/>
              </w:rPr>
              <w:br/>
              <w:t>- Tư vấn pháp lý để xử lý các khiếu nại, đề xuất từ các nhà thầu, từ Chủ đầu tư trong quá trình triển khai.</w:t>
            </w:r>
            <w:r w:rsidRPr="009B5475">
              <w:rPr>
                <w:color w:val="000000"/>
                <w:sz w:val="18"/>
                <w:szCs w:val="18"/>
              </w:rPr>
              <w:br/>
              <w:t>- Tư vấn cho chủ đầu tư về các quy định, thẩm quyền các bên liên quan, cơ quan nhà nước hoặc thay đổi pháp luật làm ảnh hưởng đến quá trình thực hiện các hợp đồng.</w:t>
            </w:r>
            <w:r w:rsidRPr="009B5475">
              <w:rPr>
                <w:color w:val="000000"/>
                <w:sz w:val="18"/>
                <w:szCs w:val="18"/>
              </w:rPr>
              <w:br/>
            </w:r>
            <w:r w:rsidRPr="009B5475">
              <w:rPr>
                <w:color w:val="000000"/>
                <w:sz w:val="18"/>
                <w:szCs w:val="18"/>
              </w:rPr>
              <w:lastRenderedPageBreak/>
              <w:t>- Tư vấn pháp lý, chỉnh sửa, bổ sung các điều khoản của hợp đồng cho phù hợp với các tình huống phát sinh trong quá trình thực hiện hợp đồng.</w:t>
            </w:r>
            <w:r w:rsidRPr="009B5475">
              <w:rPr>
                <w:color w:val="000000"/>
                <w:sz w:val="18"/>
                <w:szCs w:val="18"/>
              </w:rPr>
              <w:br/>
              <w:t>- Tư vấn pháp lý liên quan đến trách nhiệm của các nhà thầu do vi phạm các quy định về lập thiết kế, cung cấp thiết bị, vật tư và xây lắp, an toàn lao động, ... theo từng yêu cầu bằng văn bản của Chủ đầu tư.</w:t>
            </w:r>
            <w:r w:rsidRPr="009B5475">
              <w:rPr>
                <w:color w:val="000000"/>
                <w:sz w:val="18"/>
                <w:szCs w:val="18"/>
              </w:rPr>
              <w:br/>
              <w:t>- Tư vấn pháp lý về các thủ tục trong quá trình thực hiện đến chấm dứt hợp đồng; phương án, chiến lược để kết thúc hợp đồng, phù hợp quy định pháp luật và hạn chế tối đa các bất lợi cho Chủ đầu tư.</w:t>
            </w:r>
            <w:r w:rsidRPr="009B5475">
              <w:rPr>
                <w:color w:val="000000"/>
                <w:sz w:val="18"/>
                <w:szCs w:val="18"/>
              </w:rPr>
              <w:br/>
              <w:t>- Tư vấn pháp lý cho Chủ đầu tư, làm rõ các nội dung liên quan trong trường hợp có cách hiểu khác nhau về quy định của hợp đồng/phụ lục hợp đồng và quy định pháp luật giữa Chủ đầu tư và Nhà thầu trong quá trình tổ chức, triển khai thực hiện các gói thầu/hợp đồng/phụ lục hợp đồng.</w:t>
            </w:r>
            <w:r w:rsidRPr="009B5475">
              <w:rPr>
                <w:color w:val="000000"/>
                <w:sz w:val="18"/>
                <w:szCs w:val="18"/>
              </w:rPr>
              <w:br/>
              <w:t>- Tư vấn pháp lý cho Chủ đầu tư đối với các thẩm quyền và trách nhiệm của Chủ đầu tư trong công tác thẩm định, phê duyệt đấu thầu, dự toán, thiét kế, an toàn lao động; tư vấn pháp lý cho các vấn đề khác phát sinh trong quá trình thực hiện hợp đồng/gói thầu, trong quá trình thực hiện dự án...(nếu có yêu cầu)</w:t>
            </w:r>
            <w:r w:rsidRPr="009B5475">
              <w:rPr>
                <w:color w:val="000000"/>
                <w:sz w:val="18"/>
                <w:szCs w:val="18"/>
              </w:rPr>
              <w:br/>
              <w:t>- Tổ chức các buổi đào tạo, hội thảo, thảo luận để phố biến, cập nhật các quy định pháp luật mới liên quan đến công tác quản lý hợp đồng, xử lý khiếu nại, giải quyết tranh chấp theo mẫu Hợp đồng FIDIC, quy định pháp luật Việt Nam và thông lệ quốc tế.</w:t>
            </w:r>
          </w:p>
        </w:tc>
        <w:tc>
          <w:tcPr>
            <w:tcW w:w="817" w:type="dxa"/>
            <w:vAlign w:val="center"/>
            <w:hideMark/>
          </w:tcPr>
          <w:p w14:paraId="4D1C49B5" w14:textId="77777777" w:rsidR="008E26AA" w:rsidRPr="009B5475" w:rsidRDefault="008E26AA" w:rsidP="0012456F">
            <w:pPr>
              <w:jc w:val="center"/>
              <w:rPr>
                <w:color w:val="000000"/>
                <w:sz w:val="18"/>
                <w:szCs w:val="18"/>
              </w:rPr>
            </w:pPr>
            <w:r w:rsidRPr="009B5475">
              <w:rPr>
                <w:color w:val="000000"/>
                <w:sz w:val="18"/>
                <w:szCs w:val="18"/>
              </w:rPr>
              <w:lastRenderedPageBreak/>
              <w:t>Thời gian (ngày)</w:t>
            </w:r>
          </w:p>
        </w:tc>
        <w:tc>
          <w:tcPr>
            <w:tcW w:w="1837" w:type="dxa"/>
            <w:vAlign w:val="center"/>
            <w:hideMark/>
          </w:tcPr>
          <w:p w14:paraId="51447467" w14:textId="77777777" w:rsidR="008E26AA" w:rsidRPr="009B5475" w:rsidRDefault="008E26AA" w:rsidP="0012456F">
            <w:pPr>
              <w:jc w:val="center"/>
              <w:rPr>
                <w:color w:val="000000"/>
                <w:sz w:val="18"/>
                <w:szCs w:val="18"/>
              </w:rPr>
            </w:pPr>
            <w:r w:rsidRPr="009B5475">
              <w:rPr>
                <w:color w:val="000000"/>
                <w:sz w:val="18"/>
                <w:szCs w:val="18"/>
              </w:rPr>
              <w:t>90</w:t>
            </w:r>
          </w:p>
        </w:tc>
        <w:tc>
          <w:tcPr>
            <w:tcW w:w="2307" w:type="dxa"/>
            <w:vAlign w:val="center"/>
            <w:hideMark/>
          </w:tcPr>
          <w:p w14:paraId="4A32707B" w14:textId="77777777" w:rsidR="008E26AA" w:rsidRPr="009B5475" w:rsidRDefault="008E26AA" w:rsidP="0012456F">
            <w:pPr>
              <w:jc w:val="center"/>
              <w:rPr>
                <w:color w:val="000000"/>
                <w:sz w:val="18"/>
                <w:szCs w:val="18"/>
              </w:rPr>
            </w:pPr>
            <w:r w:rsidRPr="009B5475">
              <w:rPr>
                <w:color w:val="000000"/>
                <w:sz w:val="18"/>
                <w:szCs w:val="18"/>
              </w:rPr>
              <w:t>90</w:t>
            </w:r>
          </w:p>
        </w:tc>
        <w:tc>
          <w:tcPr>
            <w:tcW w:w="2661" w:type="dxa"/>
            <w:vAlign w:val="center"/>
            <w:hideMark/>
          </w:tcPr>
          <w:p w14:paraId="0C11E917" w14:textId="77777777" w:rsidR="008E26AA" w:rsidRPr="009B5475" w:rsidRDefault="008E26AA" w:rsidP="0012456F">
            <w:pPr>
              <w:jc w:val="center"/>
              <w:rPr>
                <w:color w:val="000000"/>
                <w:sz w:val="18"/>
                <w:szCs w:val="18"/>
              </w:rPr>
            </w:pPr>
            <w:r w:rsidRPr="009B5475">
              <w:rPr>
                <w:color w:val="000000"/>
                <w:sz w:val="18"/>
                <w:szCs w:val="18"/>
              </w:rPr>
              <w:t>90</w:t>
            </w:r>
          </w:p>
        </w:tc>
        <w:tc>
          <w:tcPr>
            <w:tcW w:w="0" w:type="auto"/>
            <w:vAlign w:val="center"/>
            <w:hideMark/>
          </w:tcPr>
          <w:p w14:paraId="2627D8FF" w14:textId="77777777" w:rsidR="008E26AA" w:rsidRPr="009B5475" w:rsidRDefault="008E26AA" w:rsidP="0012456F">
            <w:pPr>
              <w:jc w:val="center"/>
              <w:rPr>
                <w:color w:val="000000"/>
                <w:sz w:val="18"/>
                <w:szCs w:val="18"/>
              </w:rPr>
            </w:pPr>
            <w:r w:rsidRPr="009B5475">
              <w:rPr>
                <w:color w:val="000000"/>
                <w:sz w:val="18"/>
                <w:szCs w:val="18"/>
              </w:rPr>
              <w:t>90</w:t>
            </w:r>
          </w:p>
        </w:tc>
      </w:tr>
      <w:tr w:rsidR="008E26AA" w:rsidRPr="009B5475" w14:paraId="30741CBD" w14:textId="77777777" w:rsidTr="0012456F">
        <w:trPr>
          <w:trHeight w:val="6045"/>
        </w:trPr>
        <w:tc>
          <w:tcPr>
            <w:tcW w:w="0" w:type="auto"/>
            <w:vMerge/>
            <w:vAlign w:val="center"/>
            <w:hideMark/>
          </w:tcPr>
          <w:p w14:paraId="13B93C73" w14:textId="77777777" w:rsidR="008E26AA" w:rsidRPr="009B5475" w:rsidRDefault="008E26AA" w:rsidP="0012456F">
            <w:pPr>
              <w:jc w:val="left"/>
              <w:rPr>
                <w:color w:val="000000"/>
                <w:sz w:val="18"/>
                <w:szCs w:val="18"/>
              </w:rPr>
            </w:pPr>
          </w:p>
        </w:tc>
        <w:tc>
          <w:tcPr>
            <w:tcW w:w="4381" w:type="dxa"/>
            <w:vMerge/>
            <w:vAlign w:val="center"/>
            <w:hideMark/>
          </w:tcPr>
          <w:p w14:paraId="4450D015" w14:textId="77777777" w:rsidR="008E26AA" w:rsidRPr="009B5475" w:rsidRDefault="008E26AA" w:rsidP="0012456F">
            <w:pPr>
              <w:jc w:val="left"/>
              <w:rPr>
                <w:color w:val="000000"/>
                <w:sz w:val="18"/>
                <w:szCs w:val="18"/>
              </w:rPr>
            </w:pPr>
          </w:p>
        </w:tc>
        <w:tc>
          <w:tcPr>
            <w:tcW w:w="817" w:type="dxa"/>
            <w:vMerge w:val="restart"/>
            <w:hideMark/>
          </w:tcPr>
          <w:p w14:paraId="6B4B9A55" w14:textId="77777777" w:rsidR="008E26AA" w:rsidRPr="009B5475" w:rsidRDefault="008E26AA" w:rsidP="0012456F">
            <w:pPr>
              <w:jc w:val="center"/>
              <w:rPr>
                <w:color w:val="000000"/>
                <w:sz w:val="18"/>
                <w:szCs w:val="18"/>
              </w:rPr>
            </w:pPr>
            <w:r w:rsidRPr="009B5475">
              <w:rPr>
                <w:color w:val="000000"/>
                <w:sz w:val="18"/>
                <w:szCs w:val="18"/>
              </w:rPr>
              <w:t>Nhiệm vụ</w:t>
            </w:r>
          </w:p>
        </w:tc>
        <w:tc>
          <w:tcPr>
            <w:tcW w:w="1837" w:type="dxa"/>
            <w:vMerge w:val="restart"/>
            <w:hideMark/>
          </w:tcPr>
          <w:p w14:paraId="4E6C8D83" w14:textId="77777777" w:rsidR="008E26AA" w:rsidRPr="009B5475" w:rsidRDefault="008E26AA" w:rsidP="0012456F">
            <w:pPr>
              <w:rPr>
                <w:color w:val="000000"/>
                <w:sz w:val="18"/>
                <w:szCs w:val="18"/>
              </w:rPr>
            </w:pPr>
            <w:r w:rsidRPr="009B5475">
              <w:rPr>
                <w:color w:val="000000"/>
                <w:sz w:val="18"/>
                <w:szCs w:val="18"/>
              </w:rPr>
              <w:t>1. Chỉ đạo chung nhiệm vụ gói thầu, hướng dẫn các thành viên về định hướng, cách thức thực hiện.</w:t>
            </w:r>
            <w:r w:rsidRPr="009B5475">
              <w:rPr>
                <w:color w:val="000000"/>
                <w:sz w:val="18"/>
                <w:szCs w:val="18"/>
              </w:rPr>
              <w:br/>
              <w:t>2. Tham gia các cuộc họp quan trọng với Ban lãnh đạo và các cuộc họp đàm phán với nhà thầu.</w:t>
            </w:r>
            <w:r w:rsidRPr="009B5475">
              <w:rPr>
                <w:color w:val="000000"/>
                <w:sz w:val="18"/>
                <w:szCs w:val="18"/>
              </w:rPr>
              <w:br/>
              <w:t>3. Định hướng, nghiên cứu các giải pháp tư vấn và các tình huống phát sinh.</w:t>
            </w:r>
            <w:r w:rsidRPr="009B5475">
              <w:rPr>
                <w:color w:val="000000"/>
                <w:sz w:val="18"/>
                <w:szCs w:val="18"/>
              </w:rPr>
              <w:br/>
              <w:t>4. Thống nhất phương án tư vấn tối ưu và các biện pháp phòng tránh rủi ro.</w:t>
            </w:r>
            <w:r w:rsidRPr="009B5475">
              <w:rPr>
                <w:color w:val="000000"/>
                <w:sz w:val="18"/>
                <w:szCs w:val="18"/>
              </w:rPr>
              <w:br/>
              <w:t>5. Tiến hành các nhiệm vụ khác có liên quan đến tư vấn pháp lý khi được yêu cầu trong phạm vi Dự án.</w:t>
            </w:r>
          </w:p>
        </w:tc>
        <w:tc>
          <w:tcPr>
            <w:tcW w:w="2307" w:type="dxa"/>
            <w:vMerge w:val="restart"/>
            <w:hideMark/>
          </w:tcPr>
          <w:p w14:paraId="357DC451" w14:textId="77777777" w:rsidR="008E26AA" w:rsidRPr="009B5475" w:rsidRDefault="008E26AA" w:rsidP="0012456F">
            <w:pPr>
              <w:jc w:val="left"/>
              <w:rPr>
                <w:color w:val="000000"/>
                <w:sz w:val="18"/>
                <w:szCs w:val="18"/>
              </w:rPr>
            </w:pPr>
            <w:r w:rsidRPr="009B5475">
              <w:rPr>
                <w:color w:val="000000"/>
                <w:sz w:val="18"/>
                <w:szCs w:val="18"/>
              </w:rPr>
              <w:t>1. Tham mưu, đóng góp ý kiến và tham gia rà soát sản phẩm dự án liên quan đến chuyên môn ngành theo yêu cầu của của Tư vấn trưởng</w:t>
            </w:r>
            <w:r w:rsidRPr="009B5475">
              <w:rPr>
                <w:color w:val="000000"/>
                <w:sz w:val="18"/>
                <w:szCs w:val="18"/>
              </w:rPr>
              <w:br/>
              <w:t>2. Tham gia đóng góp ý kiến chuyên ngành với đội ngũ thực hiện dự án trong quá trình thiết kế các sản phẩm của dự án</w:t>
            </w:r>
            <w:r w:rsidRPr="009B5475">
              <w:rPr>
                <w:color w:val="000000"/>
                <w:sz w:val="18"/>
                <w:szCs w:val="18"/>
              </w:rPr>
              <w:br/>
              <w:t>3. Tiến hành các nhiệm vụ khác có liên quan khi được yêu cầu trong phạm vi dự án</w:t>
            </w:r>
            <w:r w:rsidRPr="009B5475">
              <w:rPr>
                <w:color w:val="000000"/>
                <w:sz w:val="18"/>
                <w:szCs w:val="18"/>
              </w:rPr>
              <w:br/>
              <w:t>4. Đề xuất các giải pháp tư vấn và các tình huống có thể xảy ra.</w:t>
            </w:r>
          </w:p>
        </w:tc>
        <w:tc>
          <w:tcPr>
            <w:tcW w:w="2661" w:type="dxa"/>
            <w:vMerge w:val="restart"/>
            <w:hideMark/>
          </w:tcPr>
          <w:p w14:paraId="34E11637" w14:textId="77777777" w:rsidR="008E26AA" w:rsidRPr="009B5475" w:rsidRDefault="008E26AA" w:rsidP="0012456F">
            <w:pPr>
              <w:spacing w:after="260"/>
              <w:rPr>
                <w:color w:val="000000"/>
                <w:sz w:val="18"/>
                <w:szCs w:val="18"/>
              </w:rPr>
            </w:pPr>
            <w:r w:rsidRPr="009B5475">
              <w:rPr>
                <w:color w:val="000000"/>
                <w:sz w:val="18"/>
                <w:szCs w:val="18"/>
              </w:rPr>
              <w:t>1. Trực tiếp thực hiện các buổi thảo luận, tổng hợp, phân tích thông tin.</w:t>
            </w:r>
            <w:r w:rsidRPr="009B5475">
              <w:rPr>
                <w:color w:val="000000"/>
                <w:sz w:val="18"/>
                <w:szCs w:val="18"/>
              </w:rPr>
              <w:br/>
              <w:t xml:space="preserve">2. Tham gia đóng góp ý kiến </w:t>
            </w:r>
            <w:r w:rsidRPr="009B5475">
              <w:rPr>
                <w:color w:val="000000"/>
                <w:sz w:val="18"/>
                <w:szCs w:val="18"/>
              </w:rPr>
              <w:br/>
              <w:t>3. Thu thập các tài liệu và chứng cứ phục vụ cho nhiệm vụ tư vấn.</w:t>
            </w:r>
            <w:r w:rsidRPr="009B5475">
              <w:rPr>
                <w:color w:val="000000"/>
                <w:sz w:val="18"/>
                <w:szCs w:val="18"/>
              </w:rPr>
              <w:br/>
              <w:t>4. Tiến hành các nhiệm vụ tư vấn trực tiếp.</w:t>
            </w:r>
            <w:r w:rsidRPr="009B5475">
              <w:rPr>
                <w:color w:val="000000"/>
                <w:sz w:val="18"/>
                <w:szCs w:val="18"/>
              </w:rPr>
              <w:br/>
              <w:t xml:space="preserve">  5. Đề xuất các giải pháp tư vấn và các tình huống có thể xảy ra.</w:t>
            </w:r>
            <w:r w:rsidRPr="009B5475">
              <w:rPr>
                <w:color w:val="000000"/>
                <w:sz w:val="18"/>
                <w:szCs w:val="18"/>
              </w:rPr>
              <w:br/>
            </w:r>
          </w:p>
        </w:tc>
        <w:tc>
          <w:tcPr>
            <w:tcW w:w="0" w:type="auto"/>
            <w:vMerge w:val="restart"/>
            <w:hideMark/>
          </w:tcPr>
          <w:p w14:paraId="3A1E1E10" w14:textId="77777777" w:rsidR="008E26AA" w:rsidRPr="009B5475" w:rsidRDefault="008E26AA" w:rsidP="0012456F">
            <w:pPr>
              <w:spacing w:after="260"/>
              <w:rPr>
                <w:color w:val="000000"/>
                <w:sz w:val="18"/>
                <w:szCs w:val="18"/>
              </w:rPr>
            </w:pPr>
            <w:r w:rsidRPr="009B5475">
              <w:rPr>
                <w:color w:val="000000"/>
                <w:sz w:val="18"/>
                <w:szCs w:val="18"/>
              </w:rPr>
              <w:t>1. Hỗ trợ thực hiện theo phân công nhiệm vụ của tư vấn trưởng và hỗ trợ thực hiện các công việc của Luật sư chính.</w:t>
            </w:r>
            <w:r w:rsidRPr="009B5475">
              <w:rPr>
                <w:color w:val="000000"/>
                <w:sz w:val="18"/>
                <w:szCs w:val="18"/>
              </w:rPr>
              <w:br/>
              <w:t xml:space="preserve"> 2. Thu thập các tài liệu và chứng cứ phục vụ cho nhiệm vụ tư vấn (nếu thấy cần thiết).</w:t>
            </w:r>
            <w:r w:rsidRPr="009B5475">
              <w:rPr>
                <w:color w:val="000000"/>
                <w:sz w:val="18"/>
                <w:szCs w:val="18"/>
              </w:rPr>
              <w:br/>
              <w:t>3. Tổng hợp tài liệu, ghi chú nội dung chính để báo cáo.</w:t>
            </w:r>
          </w:p>
        </w:tc>
      </w:tr>
      <w:tr w:rsidR="008E26AA" w:rsidRPr="009B5475" w14:paraId="74880E52" w14:textId="77777777" w:rsidTr="0012456F">
        <w:trPr>
          <w:trHeight w:val="5790"/>
        </w:trPr>
        <w:tc>
          <w:tcPr>
            <w:tcW w:w="0" w:type="auto"/>
            <w:vAlign w:val="center"/>
            <w:hideMark/>
          </w:tcPr>
          <w:p w14:paraId="717F38BA" w14:textId="77777777" w:rsidR="008E26AA" w:rsidRPr="009B5475" w:rsidRDefault="008E26AA" w:rsidP="0012456F">
            <w:pPr>
              <w:jc w:val="center"/>
              <w:rPr>
                <w:color w:val="000000"/>
                <w:sz w:val="18"/>
                <w:szCs w:val="18"/>
              </w:rPr>
            </w:pPr>
            <w:r w:rsidRPr="009B5475">
              <w:rPr>
                <w:color w:val="000000"/>
                <w:sz w:val="18"/>
                <w:szCs w:val="18"/>
              </w:rPr>
              <w:lastRenderedPageBreak/>
              <w:t> </w:t>
            </w:r>
          </w:p>
        </w:tc>
        <w:tc>
          <w:tcPr>
            <w:tcW w:w="4381" w:type="dxa"/>
            <w:vMerge/>
            <w:vAlign w:val="center"/>
            <w:hideMark/>
          </w:tcPr>
          <w:p w14:paraId="38B02F02" w14:textId="77777777" w:rsidR="008E26AA" w:rsidRPr="009B5475" w:rsidRDefault="008E26AA" w:rsidP="0012456F">
            <w:pPr>
              <w:jc w:val="left"/>
              <w:rPr>
                <w:color w:val="000000"/>
                <w:sz w:val="18"/>
                <w:szCs w:val="18"/>
              </w:rPr>
            </w:pPr>
          </w:p>
        </w:tc>
        <w:tc>
          <w:tcPr>
            <w:tcW w:w="817" w:type="dxa"/>
            <w:vMerge/>
            <w:vAlign w:val="center"/>
            <w:hideMark/>
          </w:tcPr>
          <w:p w14:paraId="5A0827E2" w14:textId="77777777" w:rsidR="008E26AA" w:rsidRPr="009B5475" w:rsidRDefault="008E26AA" w:rsidP="0012456F">
            <w:pPr>
              <w:jc w:val="left"/>
              <w:rPr>
                <w:color w:val="000000"/>
                <w:sz w:val="18"/>
                <w:szCs w:val="18"/>
              </w:rPr>
            </w:pPr>
          </w:p>
        </w:tc>
        <w:tc>
          <w:tcPr>
            <w:tcW w:w="1837" w:type="dxa"/>
            <w:vMerge/>
            <w:vAlign w:val="center"/>
            <w:hideMark/>
          </w:tcPr>
          <w:p w14:paraId="05EEDFDF" w14:textId="77777777" w:rsidR="008E26AA" w:rsidRPr="009B5475" w:rsidRDefault="008E26AA" w:rsidP="0012456F">
            <w:pPr>
              <w:jc w:val="left"/>
              <w:rPr>
                <w:color w:val="000000"/>
                <w:sz w:val="18"/>
                <w:szCs w:val="18"/>
              </w:rPr>
            </w:pPr>
          </w:p>
        </w:tc>
        <w:tc>
          <w:tcPr>
            <w:tcW w:w="2307" w:type="dxa"/>
            <w:vMerge/>
            <w:vAlign w:val="center"/>
            <w:hideMark/>
          </w:tcPr>
          <w:p w14:paraId="380F2E87" w14:textId="77777777" w:rsidR="008E26AA" w:rsidRPr="009B5475" w:rsidRDefault="008E26AA" w:rsidP="0012456F">
            <w:pPr>
              <w:jc w:val="left"/>
              <w:rPr>
                <w:color w:val="000000"/>
                <w:sz w:val="18"/>
                <w:szCs w:val="18"/>
              </w:rPr>
            </w:pPr>
          </w:p>
        </w:tc>
        <w:tc>
          <w:tcPr>
            <w:tcW w:w="2661" w:type="dxa"/>
            <w:vMerge/>
            <w:vAlign w:val="center"/>
            <w:hideMark/>
          </w:tcPr>
          <w:p w14:paraId="3978B394" w14:textId="77777777" w:rsidR="008E26AA" w:rsidRPr="009B5475" w:rsidRDefault="008E26AA" w:rsidP="0012456F">
            <w:pPr>
              <w:jc w:val="left"/>
              <w:rPr>
                <w:color w:val="000000"/>
                <w:sz w:val="18"/>
                <w:szCs w:val="18"/>
              </w:rPr>
            </w:pPr>
          </w:p>
        </w:tc>
        <w:tc>
          <w:tcPr>
            <w:tcW w:w="0" w:type="auto"/>
            <w:vMerge/>
            <w:vAlign w:val="center"/>
            <w:hideMark/>
          </w:tcPr>
          <w:p w14:paraId="668E19FE" w14:textId="77777777" w:rsidR="008E26AA" w:rsidRPr="009B5475" w:rsidRDefault="008E26AA" w:rsidP="0012456F">
            <w:pPr>
              <w:jc w:val="left"/>
              <w:rPr>
                <w:color w:val="000000"/>
                <w:sz w:val="18"/>
                <w:szCs w:val="18"/>
              </w:rPr>
            </w:pPr>
          </w:p>
        </w:tc>
      </w:tr>
      <w:tr w:rsidR="008E26AA" w:rsidRPr="009B5475" w14:paraId="156D3B87" w14:textId="77777777" w:rsidTr="0012456F">
        <w:trPr>
          <w:trHeight w:val="915"/>
        </w:trPr>
        <w:tc>
          <w:tcPr>
            <w:tcW w:w="0" w:type="auto"/>
            <w:gridSpan w:val="7"/>
            <w:shd w:val="clear" w:color="000000" w:fill="E2EFD9"/>
            <w:vAlign w:val="center"/>
            <w:hideMark/>
          </w:tcPr>
          <w:p w14:paraId="229A52F5" w14:textId="77777777" w:rsidR="008E26AA" w:rsidRPr="009B5475" w:rsidRDefault="008E26AA" w:rsidP="0012456F">
            <w:pPr>
              <w:jc w:val="left"/>
              <w:rPr>
                <w:b/>
                <w:bCs/>
                <w:color w:val="000000"/>
                <w:sz w:val="18"/>
                <w:szCs w:val="18"/>
              </w:rPr>
            </w:pPr>
            <w:r w:rsidRPr="009B5475">
              <w:rPr>
                <w:b/>
                <w:bCs/>
                <w:color w:val="000000"/>
                <w:sz w:val="18"/>
                <w:szCs w:val="18"/>
              </w:rPr>
              <w:t>NHIỆM VỤ 4. TƯ VẤN GIẢI QUYẾT VỤ VIỆC KHI ĐƠN KHỞI KIỆN ĐƯỢC GỬI ĐẾN TRỌNG TÀI (NHIỆM VỤ DỰ KIẾN - DỰ KIẾN 05 VỤ VIỆC)</w:t>
            </w:r>
          </w:p>
        </w:tc>
      </w:tr>
      <w:tr w:rsidR="008E26AA" w:rsidRPr="009B5475" w14:paraId="21DFEEED" w14:textId="77777777" w:rsidTr="0012456F">
        <w:trPr>
          <w:trHeight w:val="900"/>
        </w:trPr>
        <w:tc>
          <w:tcPr>
            <w:tcW w:w="0" w:type="auto"/>
            <w:vAlign w:val="center"/>
            <w:hideMark/>
          </w:tcPr>
          <w:p w14:paraId="1A915834" w14:textId="77777777" w:rsidR="008E26AA" w:rsidRPr="009B5475" w:rsidRDefault="008E26AA" w:rsidP="0012456F">
            <w:pPr>
              <w:jc w:val="center"/>
              <w:rPr>
                <w:b/>
                <w:bCs/>
                <w:color w:val="000000"/>
                <w:sz w:val="18"/>
                <w:szCs w:val="18"/>
              </w:rPr>
            </w:pPr>
            <w:r w:rsidRPr="009B5475">
              <w:rPr>
                <w:b/>
                <w:bCs/>
                <w:color w:val="000000"/>
                <w:sz w:val="18"/>
                <w:szCs w:val="18"/>
              </w:rPr>
              <w:t>1</w:t>
            </w:r>
          </w:p>
        </w:tc>
        <w:tc>
          <w:tcPr>
            <w:tcW w:w="4381" w:type="dxa"/>
            <w:vAlign w:val="center"/>
            <w:hideMark/>
          </w:tcPr>
          <w:p w14:paraId="54F1722B" w14:textId="77777777" w:rsidR="008E26AA" w:rsidRPr="009B5475" w:rsidRDefault="008E26AA" w:rsidP="0012456F">
            <w:pPr>
              <w:jc w:val="left"/>
              <w:rPr>
                <w:b/>
                <w:bCs/>
                <w:color w:val="000000"/>
                <w:sz w:val="18"/>
                <w:szCs w:val="18"/>
              </w:rPr>
            </w:pPr>
            <w:r w:rsidRPr="009B5475">
              <w:rPr>
                <w:b/>
                <w:bCs/>
                <w:color w:val="000000"/>
                <w:sz w:val="18"/>
                <w:szCs w:val="18"/>
              </w:rPr>
              <w:t xml:space="preserve">Rà soát hồ sơ, chuẩn bị chứng cứ, tài liệu và phương án giải quyết cho vụ việc </w:t>
            </w:r>
            <w:r w:rsidRPr="009B5475">
              <w:rPr>
                <w:b/>
                <w:bCs/>
                <w:color w:val="FF0000"/>
                <w:sz w:val="18"/>
                <w:szCs w:val="18"/>
              </w:rPr>
              <w:t>(Thời gian làm việc tối đa dự kiến 20 ngày)</w:t>
            </w:r>
          </w:p>
        </w:tc>
        <w:tc>
          <w:tcPr>
            <w:tcW w:w="817" w:type="dxa"/>
            <w:vAlign w:val="center"/>
            <w:hideMark/>
          </w:tcPr>
          <w:p w14:paraId="4DB5CD10" w14:textId="77777777" w:rsidR="008E26AA" w:rsidRPr="009B5475" w:rsidRDefault="008E26AA" w:rsidP="0012456F">
            <w:pPr>
              <w:jc w:val="center"/>
              <w:rPr>
                <w:color w:val="000000"/>
                <w:sz w:val="18"/>
                <w:szCs w:val="18"/>
              </w:rPr>
            </w:pPr>
            <w:r w:rsidRPr="009B5475">
              <w:rPr>
                <w:color w:val="000000"/>
                <w:sz w:val="18"/>
                <w:szCs w:val="18"/>
              </w:rPr>
              <w:t> </w:t>
            </w:r>
          </w:p>
        </w:tc>
        <w:tc>
          <w:tcPr>
            <w:tcW w:w="1837" w:type="dxa"/>
            <w:vAlign w:val="center"/>
            <w:hideMark/>
          </w:tcPr>
          <w:p w14:paraId="5288B8CD" w14:textId="77777777" w:rsidR="008E26AA" w:rsidRPr="009B5475" w:rsidRDefault="008E26AA" w:rsidP="0012456F">
            <w:pPr>
              <w:jc w:val="center"/>
              <w:rPr>
                <w:color w:val="000000"/>
                <w:sz w:val="18"/>
                <w:szCs w:val="18"/>
              </w:rPr>
            </w:pPr>
            <w:r w:rsidRPr="009B5475">
              <w:rPr>
                <w:color w:val="000000"/>
                <w:sz w:val="18"/>
                <w:szCs w:val="18"/>
              </w:rPr>
              <w:t> </w:t>
            </w:r>
          </w:p>
        </w:tc>
        <w:tc>
          <w:tcPr>
            <w:tcW w:w="2307" w:type="dxa"/>
            <w:vAlign w:val="center"/>
            <w:hideMark/>
          </w:tcPr>
          <w:p w14:paraId="62267014" w14:textId="77777777" w:rsidR="008E26AA" w:rsidRPr="009B5475" w:rsidRDefault="008E26AA" w:rsidP="0012456F">
            <w:pPr>
              <w:jc w:val="center"/>
              <w:rPr>
                <w:color w:val="000000"/>
                <w:sz w:val="18"/>
                <w:szCs w:val="18"/>
              </w:rPr>
            </w:pPr>
            <w:r w:rsidRPr="009B5475">
              <w:rPr>
                <w:color w:val="000000"/>
                <w:sz w:val="18"/>
                <w:szCs w:val="18"/>
              </w:rPr>
              <w:t> </w:t>
            </w:r>
          </w:p>
        </w:tc>
        <w:tc>
          <w:tcPr>
            <w:tcW w:w="2661" w:type="dxa"/>
            <w:vAlign w:val="center"/>
            <w:hideMark/>
          </w:tcPr>
          <w:p w14:paraId="77A6A6C6" w14:textId="77777777" w:rsidR="008E26AA" w:rsidRPr="009B5475" w:rsidRDefault="008E26AA" w:rsidP="0012456F">
            <w:pPr>
              <w:jc w:val="left"/>
              <w:rPr>
                <w:color w:val="000000"/>
                <w:sz w:val="18"/>
                <w:szCs w:val="18"/>
              </w:rPr>
            </w:pPr>
            <w:r w:rsidRPr="009B5475">
              <w:rPr>
                <w:color w:val="000000"/>
                <w:sz w:val="18"/>
                <w:szCs w:val="18"/>
              </w:rPr>
              <w:t> </w:t>
            </w:r>
          </w:p>
        </w:tc>
        <w:tc>
          <w:tcPr>
            <w:tcW w:w="0" w:type="auto"/>
            <w:vAlign w:val="center"/>
            <w:hideMark/>
          </w:tcPr>
          <w:p w14:paraId="4F58EF44" w14:textId="77777777" w:rsidR="008E26AA" w:rsidRPr="009B5475" w:rsidRDefault="008E26AA" w:rsidP="0012456F">
            <w:pPr>
              <w:jc w:val="left"/>
              <w:rPr>
                <w:color w:val="000000"/>
                <w:sz w:val="18"/>
                <w:szCs w:val="18"/>
              </w:rPr>
            </w:pPr>
            <w:r w:rsidRPr="009B5475">
              <w:rPr>
                <w:color w:val="000000"/>
                <w:sz w:val="18"/>
                <w:szCs w:val="18"/>
              </w:rPr>
              <w:t> </w:t>
            </w:r>
          </w:p>
        </w:tc>
      </w:tr>
      <w:tr w:rsidR="008E26AA" w:rsidRPr="009B5475" w14:paraId="1091F225" w14:textId="77777777" w:rsidTr="0012456F">
        <w:trPr>
          <w:trHeight w:val="4956"/>
        </w:trPr>
        <w:tc>
          <w:tcPr>
            <w:tcW w:w="0" w:type="auto"/>
            <w:vMerge w:val="restart"/>
            <w:vAlign w:val="center"/>
            <w:hideMark/>
          </w:tcPr>
          <w:p w14:paraId="26DDD12B" w14:textId="77777777" w:rsidR="008E26AA" w:rsidRPr="009B5475" w:rsidRDefault="008E26AA" w:rsidP="0012456F">
            <w:pPr>
              <w:jc w:val="center"/>
              <w:rPr>
                <w:color w:val="000000"/>
                <w:sz w:val="18"/>
                <w:szCs w:val="18"/>
              </w:rPr>
            </w:pPr>
            <w:r w:rsidRPr="009B5475">
              <w:rPr>
                <w:color w:val="000000"/>
                <w:sz w:val="18"/>
                <w:szCs w:val="18"/>
              </w:rPr>
              <w:lastRenderedPageBreak/>
              <w:t> </w:t>
            </w:r>
          </w:p>
        </w:tc>
        <w:tc>
          <w:tcPr>
            <w:tcW w:w="4381" w:type="dxa"/>
            <w:vMerge w:val="restart"/>
            <w:vAlign w:val="center"/>
            <w:hideMark/>
          </w:tcPr>
          <w:p w14:paraId="26AE14A5" w14:textId="77777777" w:rsidR="008E26AA" w:rsidRPr="009B5475" w:rsidRDefault="008E26AA" w:rsidP="0012456F">
            <w:pPr>
              <w:rPr>
                <w:color w:val="000000"/>
                <w:sz w:val="18"/>
                <w:szCs w:val="18"/>
              </w:rPr>
            </w:pPr>
            <w:r w:rsidRPr="009B5475">
              <w:rPr>
                <w:color w:val="000000"/>
                <w:sz w:val="18"/>
                <w:szCs w:val="18"/>
              </w:rPr>
              <w:t>- Đề xuất số lượng, thời gian và chi phí huy động của các Luật sư tham gia hỗ trợ giải quyết tranh chấp để Chủ đầu tư xem xét chấp thuận.</w:t>
            </w:r>
            <w:r w:rsidRPr="009B5475">
              <w:rPr>
                <w:color w:val="000000"/>
                <w:sz w:val="18"/>
                <w:szCs w:val="18"/>
              </w:rPr>
              <w:br/>
              <w:t>- Thu thập (bao gồm nhưng không giới hạn việc dịch thuật, sao chép, tổng hợp tài liệu), nghiên cứu, rà soát toàn bộ các tài liệu, các quy định của hợp đồng và các quy định của Luật áp dụng liên quan đến vụ việc được nêu trong Đơn khởi kiện.</w:t>
            </w:r>
            <w:r w:rsidRPr="009B5475">
              <w:rPr>
                <w:color w:val="000000"/>
                <w:sz w:val="18"/>
                <w:szCs w:val="18"/>
              </w:rPr>
              <w:br/>
              <w:t>- Chuẩn bị một Bản đánh giá chi tiết về các nguyên nhân khách quan, chủ quan, yếu tố lỗi của các bên; các phương án giải quyết vụ việc; mức độ thiệt hại, các chi phí dự kiến mà Chủ đầu tư có thể phải chi trả; các hành động phù hợp nên/phải thực hiện của Chủ đầu tư. Chuẩn bị chứng cứ, tài liệu cần thiết theo Quy trình thu thập chứng cứ và phù hợp với phương án khuyến nghị được Chủ đầu tư chấp thuận để bảo vệ quyền và lợi ích của Chủ đầu tư. Lập kế hoạch cụ thể tham gia quá trình tố tụng phù hợp với thủ tục của Trọng tài.</w:t>
            </w:r>
          </w:p>
        </w:tc>
        <w:tc>
          <w:tcPr>
            <w:tcW w:w="817" w:type="dxa"/>
            <w:vAlign w:val="center"/>
            <w:hideMark/>
          </w:tcPr>
          <w:p w14:paraId="7F5AD65A" w14:textId="77777777" w:rsidR="008E26AA" w:rsidRPr="009B5475" w:rsidRDefault="008E26AA" w:rsidP="0012456F">
            <w:pPr>
              <w:jc w:val="center"/>
              <w:rPr>
                <w:color w:val="000000"/>
                <w:sz w:val="18"/>
                <w:szCs w:val="18"/>
              </w:rPr>
            </w:pPr>
            <w:r w:rsidRPr="009B5475">
              <w:rPr>
                <w:color w:val="000000"/>
                <w:sz w:val="18"/>
                <w:szCs w:val="18"/>
              </w:rPr>
              <w:t>Thời gian (ngày)</w:t>
            </w:r>
          </w:p>
        </w:tc>
        <w:tc>
          <w:tcPr>
            <w:tcW w:w="1837" w:type="dxa"/>
            <w:vAlign w:val="center"/>
            <w:hideMark/>
          </w:tcPr>
          <w:p w14:paraId="5ADE47C9" w14:textId="77777777" w:rsidR="008E26AA" w:rsidRPr="009B5475" w:rsidRDefault="008E26AA" w:rsidP="0012456F">
            <w:pPr>
              <w:jc w:val="center"/>
              <w:rPr>
                <w:color w:val="000000"/>
                <w:sz w:val="18"/>
                <w:szCs w:val="18"/>
              </w:rPr>
            </w:pPr>
            <w:r w:rsidRPr="009B5475">
              <w:rPr>
                <w:color w:val="000000"/>
                <w:sz w:val="18"/>
                <w:szCs w:val="18"/>
              </w:rPr>
              <w:t>20</w:t>
            </w:r>
          </w:p>
        </w:tc>
        <w:tc>
          <w:tcPr>
            <w:tcW w:w="2307" w:type="dxa"/>
            <w:vAlign w:val="center"/>
            <w:hideMark/>
          </w:tcPr>
          <w:p w14:paraId="1C74C50F" w14:textId="77777777" w:rsidR="008E26AA" w:rsidRPr="009B5475" w:rsidRDefault="008E26AA" w:rsidP="0012456F">
            <w:pPr>
              <w:jc w:val="center"/>
              <w:rPr>
                <w:color w:val="000000"/>
                <w:sz w:val="18"/>
                <w:szCs w:val="18"/>
              </w:rPr>
            </w:pPr>
            <w:r w:rsidRPr="009B5475">
              <w:rPr>
                <w:color w:val="000000"/>
                <w:sz w:val="18"/>
                <w:szCs w:val="18"/>
              </w:rPr>
              <w:t>20</w:t>
            </w:r>
          </w:p>
        </w:tc>
        <w:tc>
          <w:tcPr>
            <w:tcW w:w="2661" w:type="dxa"/>
            <w:vAlign w:val="center"/>
            <w:hideMark/>
          </w:tcPr>
          <w:p w14:paraId="46B89E86" w14:textId="77777777" w:rsidR="008E26AA" w:rsidRPr="009B5475" w:rsidRDefault="008E26AA" w:rsidP="0012456F">
            <w:pPr>
              <w:jc w:val="center"/>
              <w:rPr>
                <w:color w:val="000000"/>
                <w:sz w:val="18"/>
                <w:szCs w:val="18"/>
              </w:rPr>
            </w:pPr>
            <w:r w:rsidRPr="009B5475">
              <w:rPr>
                <w:color w:val="000000"/>
                <w:sz w:val="18"/>
                <w:szCs w:val="18"/>
              </w:rPr>
              <w:t>20</w:t>
            </w:r>
          </w:p>
        </w:tc>
        <w:tc>
          <w:tcPr>
            <w:tcW w:w="0" w:type="auto"/>
            <w:vAlign w:val="center"/>
            <w:hideMark/>
          </w:tcPr>
          <w:p w14:paraId="33A65EDC" w14:textId="77777777" w:rsidR="008E26AA" w:rsidRPr="009B5475" w:rsidRDefault="008E26AA" w:rsidP="0012456F">
            <w:pPr>
              <w:jc w:val="center"/>
              <w:rPr>
                <w:color w:val="000000"/>
                <w:sz w:val="18"/>
                <w:szCs w:val="18"/>
              </w:rPr>
            </w:pPr>
            <w:r w:rsidRPr="009B5475">
              <w:rPr>
                <w:color w:val="000000"/>
                <w:sz w:val="18"/>
                <w:szCs w:val="18"/>
              </w:rPr>
              <w:t>20</w:t>
            </w:r>
          </w:p>
        </w:tc>
      </w:tr>
      <w:tr w:rsidR="008E26AA" w:rsidRPr="009B5475" w14:paraId="2618A298" w14:textId="77777777" w:rsidTr="0012456F">
        <w:trPr>
          <w:trHeight w:val="5715"/>
        </w:trPr>
        <w:tc>
          <w:tcPr>
            <w:tcW w:w="0" w:type="auto"/>
            <w:vMerge/>
            <w:vAlign w:val="center"/>
            <w:hideMark/>
          </w:tcPr>
          <w:p w14:paraId="4A032F36" w14:textId="77777777" w:rsidR="008E26AA" w:rsidRPr="009B5475" w:rsidRDefault="008E26AA" w:rsidP="0012456F">
            <w:pPr>
              <w:jc w:val="left"/>
              <w:rPr>
                <w:color w:val="000000"/>
                <w:sz w:val="18"/>
                <w:szCs w:val="18"/>
              </w:rPr>
            </w:pPr>
          </w:p>
        </w:tc>
        <w:tc>
          <w:tcPr>
            <w:tcW w:w="4381" w:type="dxa"/>
            <w:vMerge/>
            <w:vAlign w:val="center"/>
            <w:hideMark/>
          </w:tcPr>
          <w:p w14:paraId="7737062D" w14:textId="77777777" w:rsidR="008E26AA" w:rsidRPr="009B5475" w:rsidRDefault="008E26AA" w:rsidP="0012456F">
            <w:pPr>
              <w:jc w:val="left"/>
              <w:rPr>
                <w:color w:val="000000"/>
                <w:sz w:val="18"/>
                <w:szCs w:val="18"/>
              </w:rPr>
            </w:pPr>
          </w:p>
        </w:tc>
        <w:tc>
          <w:tcPr>
            <w:tcW w:w="817" w:type="dxa"/>
            <w:vAlign w:val="center"/>
            <w:hideMark/>
          </w:tcPr>
          <w:p w14:paraId="14F4EB34" w14:textId="77777777" w:rsidR="008E26AA" w:rsidRPr="009B5475" w:rsidRDefault="008E26AA" w:rsidP="0012456F">
            <w:pPr>
              <w:jc w:val="center"/>
              <w:rPr>
                <w:color w:val="000000"/>
                <w:sz w:val="18"/>
                <w:szCs w:val="18"/>
              </w:rPr>
            </w:pPr>
            <w:r w:rsidRPr="009B5475">
              <w:rPr>
                <w:color w:val="000000"/>
                <w:sz w:val="18"/>
                <w:szCs w:val="18"/>
              </w:rPr>
              <w:t>Nhiệm vụ</w:t>
            </w:r>
          </w:p>
        </w:tc>
        <w:tc>
          <w:tcPr>
            <w:tcW w:w="1837" w:type="dxa"/>
            <w:hideMark/>
          </w:tcPr>
          <w:p w14:paraId="12EFF14D" w14:textId="77777777" w:rsidR="008E26AA" w:rsidRPr="009B5475" w:rsidRDefault="008E26AA" w:rsidP="0012456F">
            <w:pPr>
              <w:rPr>
                <w:color w:val="000000"/>
                <w:sz w:val="18"/>
                <w:szCs w:val="18"/>
              </w:rPr>
            </w:pPr>
            <w:r w:rsidRPr="009B5475">
              <w:rPr>
                <w:color w:val="000000"/>
                <w:sz w:val="18"/>
                <w:szCs w:val="18"/>
              </w:rPr>
              <w:t>1. Chỉ đạo chung nhiệm vụ gói thầu, hướng dẫn các thành viên về định hướng, cách thức thực hiện.</w:t>
            </w:r>
            <w:r w:rsidRPr="009B5475">
              <w:rPr>
                <w:color w:val="000000"/>
                <w:sz w:val="18"/>
                <w:szCs w:val="18"/>
              </w:rPr>
              <w:br/>
              <w:t>2. Tham gia các cuộc họp quan trọng với Ban lãnh đạo và các cuộc họp đàm phán với nhà thầu.</w:t>
            </w:r>
            <w:r w:rsidRPr="009B5475">
              <w:rPr>
                <w:color w:val="000000"/>
                <w:sz w:val="18"/>
                <w:szCs w:val="18"/>
              </w:rPr>
              <w:br/>
              <w:t>3. Định hướng, nghiên cứu các giải pháp tư vấn và các tình huống phát sinh.</w:t>
            </w:r>
            <w:r w:rsidRPr="009B5475">
              <w:rPr>
                <w:color w:val="000000"/>
                <w:sz w:val="18"/>
                <w:szCs w:val="18"/>
              </w:rPr>
              <w:br/>
              <w:t>4. Thống nhất phương án tư vấn tối ưu và các biện pháp phòng tránh rủi ro.</w:t>
            </w:r>
            <w:r w:rsidRPr="009B5475">
              <w:rPr>
                <w:color w:val="000000"/>
                <w:sz w:val="18"/>
                <w:szCs w:val="18"/>
              </w:rPr>
              <w:br/>
              <w:t>5. Tiến hành các nhiệm vụ khác có liên quan đến tư vấn pháp lý khi được yêu cầu trong phạm vi Dự án</w:t>
            </w:r>
          </w:p>
        </w:tc>
        <w:tc>
          <w:tcPr>
            <w:tcW w:w="2307" w:type="dxa"/>
            <w:hideMark/>
          </w:tcPr>
          <w:p w14:paraId="1A08CE6C" w14:textId="77777777" w:rsidR="008E26AA" w:rsidRPr="009B5475" w:rsidRDefault="008E26AA" w:rsidP="0012456F">
            <w:pPr>
              <w:rPr>
                <w:color w:val="000000"/>
                <w:sz w:val="18"/>
                <w:szCs w:val="18"/>
              </w:rPr>
            </w:pPr>
            <w:r w:rsidRPr="009B5475">
              <w:rPr>
                <w:color w:val="000000"/>
                <w:sz w:val="18"/>
                <w:szCs w:val="18"/>
              </w:rPr>
              <w:t>1. Tham mưu, đóng góp ý kiến và tham gia rà soát sản phẩm dự án liên quan đến chuyên môn ngành theo yêu cầu của của Tư vấn trưởng</w:t>
            </w:r>
            <w:r w:rsidRPr="009B5475">
              <w:rPr>
                <w:color w:val="000000"/>
                <w:sz w:val="18"/>
                <w:szCs w:val="18"/>
              </w:rPr>
              <w:br/>
              <w:t>2. Tham gia đóng góp ý kiến chuyên ngành với đội ngũ thực hiện dự án trong quá trình thiết kế các sản phẩm của dự án</w:t>
            </w:r>
            <w:r w:rsidRPr="009B5475">
              <w:rPr>
                <w:color w:val="000000"/>
                <w:sz w:val="18"/>
                <w:szCs w:val="18"/>
              </w:rPr>
              <w:br/>
              <w:t>3. Tiến hành các nhiệm vụ khác có liên quan đến tư vấn pháp lý khi được yêu cầu trong phạm vi Dự án</w:t>
            </w:r>
            <w:r w:rsidRPr="009B5475">
              <w:rPr>
                <w:color w:val="000000"/>
                <w:sz w:val="18"/>
                <w:szCs w:val="18"/>
              </w:rPr>
              <w:br/>
              <w:t>4. Đề xuất các phương án tư vấn và tình huống pháp lý có thể phát sinh.</w:t>
            </w:r>
          </w:p>
        </w:tc>
        <w:tc>
          <w:tcPr>
            <w:tcW w:w="2661" w:type="dxa"/>
            <w:hideMark/>
          </w:tcPr>
          <w:p w14:paraId="5EE3C898" w14:textId="77777777" w:rsidR="008E26AA" w:rsidRPr="009B5475" w:rsidRDefault="008E26AA" w:rsidP="0012456F">
            <w:pPr>
              <w:spacing w:after="260"/>
              <w:rPr>
                <w:color w:val="000000"/>
                <w:sz w:val="18"/>
                <w:szCs w:val="18"/>
              </w:rPr>
            </w:pPr>
            <w:r w:rsidRPr="009B5475">
              <w:rPr>
                <w:color w:val="000000"/>
                <w:sz w:val="18"/>
                <w:szCs w:val="18"/>
              </w:rPr>
              <w:t>1. Trực tiếp thực hiện các buổi thảo luận, tổng hợp, phân tích thông tin.</w:t>
            </w:r>
            <w:r w:rsidRPr="009B5475">
              <w:rPr>
                <w:color w:val="000000"/>
                <w:sz w:val="18"/>
                <w:szCs w:val="18"/>
              </w:rPr>
              <w:br/>
              <w:t xml:space="preserve">2. Tham gia đóng góp ý kiến. </w:t>
            </w:r>
            <w:r w:rsidRPr="009B5475">
              <w:rPr>
                <w:color w:val="000000"/>
                <w:sz w:val="18"/>
                <w:szCs w:val="18"/>
              </w:rPr>
              <w:br/>
              <w:t>3. Tiến hành các nhiệm vụ tư vấn trực tiếp.</w:t>
            </w:r>
            <w:r w:rsidRPr="009B5475">
              <w:rPr>
                <w:color w:val="000000"/>
                <w:sz w:val="18"/>
                <w:szCs w:val="18"/>
              </w:rPr>
              <w:br/>
              <w:t>4. Đề xuất các phương án tư vấn và tình huống pháp lý có thể phát sinh.</w:t>
            </w:r>
            <w:r w:rsidRPr="009B5475">
              <w:rPr>
                <w:color w:val="000000"/>
                <w:sz w:val="18"/>
                <w:szCs w:val="18"/>
              </w:rPr>
              <w:br/>
            </w:r>
          </w:p>
        </w:tc>
        <w:tc>
          <w:tcPr>
            <w:tcW w:w="0" w:type="auto"/>
            <w:hideMark/>
          </w:tcPr>
          <w:p w14:paraId="6393545F" w14:textId="77777777" w:rsidR="008E26AA" w:rsidRPr="009B5475" w:rsidRDefault="008E26AA" w:rsidP="0012456F">
            <w:pPr>
              <w:rPr>
                <w:color w:val="000000"/>
                <w:sz w:val="18"/>
                <w:szCs w:val="18"/>
              </w:rPr>
            </w:pPr>
            <w:r w:rsidRPr="009B5475">
              <w:rPr>
                <w:color w:val="000000"/>
                <w:sz w:val="18"/>
                <w:szCs w:val="18"/>
              </w:rPr>
              <w:t>1. Hỗ trợ thực hiện theo phân công nhiệm vụ của tư vấn trưởng và hỗ trợ thực hiện các công việc của Luật sư chính.</w:t>
            </w:r>
            <w:r w:rsidRPr="009B5475">
              <w:rPr>
                <w:color w:val="000000"/>
                <w:sz w:val="18"/>
                <w:szCs w:val="18"/>
              </w:rPr>
              <w:br/>
              <w:t xml:space="preserve">  2. In ấn, tổng hợp tài liệu, ghi chú nội dung chính để báo cáo.</w:t>
            </w:r>
          </w:p>
        </w:tc>
      </w:tr>
      <w:tr w:rsidR="008E26AA" w:rsidRPr="009B5475" w14:paraId="2CF484CA" w14:textId="77777777" w:rsidTr="0012456F">
        <w:trPr>
          <w:trHeight w:val="900"/>
        </w:trPr>
        <w:tc>
          <w:tcPr>
            <w:tcW w:w="0" w:type="auto"/>
            <w:vAlign w:val="center"/>
            <w:hideMark/>
          </w:tcPr>
          <w:p w14:paraId="1A227225" w14:textId="77777777" w:rsidR="008E26AA" w:rsidRPr="009B5475" w:rsidRDefault="008E26AA" w:rsidP="0012456F">
            <w:pPr>
              <w:jc w:val="center"/>
              <w:rPr>
                <w:b/>
                <w:bCs/>
                <w:color w:val="000000"/>
                <w:sz w:val="18"/>
                <w:szCs w:val="18"/>
              </w:rPr>
            </w:pPr>
            <w:r w:rsidRPr="009B5475">
              <w:rPr>
                <w:b/>
                <w:bCs/>
                <w:color w:val="000000"/>
                <w:sz w:val="18"/>
                <w:szCs w:val="18"/>
              </w:rPr>
              <w:t>2</w:t>
            </w:r>
          </w:p>
        </w:tc>
        <w:tc>
          <w:tcPr>
            <w:tcW w:w="4381" w:type="dxa"/>
            <w:vAlign w:val="center"/>
            <w:hideMark/>
          </w:tcPr>
          <w:p w14:paraId="3681AF83" w14:textId="77777777" w:rsidR="008E26AA" w:rsidRPr="009B5475" w:rsidRDefault="008E26AA" w:rsidP="0012456F">
            <w:pPr>
              <w:jc w:val="left"/>
              <w:rPr>
                <w:b/>
                <w:bCs/>
                <w:color w:val="000000"/>
                <w:sz w:val="18"/>
                <w:szCs w:val="18"/>
              </w:rPr>
            </w:pPr>
            <w:r w:rsidRPr="009B5475">
              <w:rPr>
                <w:b/>
                <w:bCs/>
                <w:color w:val="000000"/>
                <w:sz w:val="18"/>
                <w:szCs w:val="18"/>
              </w:rPr>
              <w:t xml:space="preserve">Hỗ trợ và Đại diện Chủ đầu tư trong quá trình giải quyết tranh chấp tại Trọng tài </w:t>
            </w:r>
            <w:r w:rsidRPr="009B5475">
              <w:rPr>
                <w:b/>
                <w:bCs/>
                <w:color w:val="FF0000"/>
                <w:sz w:val="18"/>
                <w:szCs w:val="18"/>
              </w:rPr>
              <w:t>(Thời gian làm việc tối đa dự kiến 50 ngày)</w:t>
            </w:r>
          </w:p>
        </w:tc>
        <w:tc>
          <w:tcPr>
            <w:tcW w:w="817" w:type="dxa"/>
            <w:vAlign w:val="center"/>
            <w:hideMark/>
          </w:tcPr>
          <w:p w14:paraId="283705AA" w14:textId="77777777" w:rsidR="008E26AA" w:rsidRPr="009B5475" w:rsidRDefault="008E26AA" w:rsidP="0012456F">
            <w:pPr>
              <w:jc w:val="center"/>
              <w:rPr>
                <w:color w:val="000000"/>
                <w:sz w:val="18"/>
                <w:szCs w:val="18"/>
              </w:rPr>
            </w:pPr>
            <w:r w:rsidRPr="009B5475">
              <w:rPr>
                <w:color w:val="000000"/>
                <w:sz w:val="18"/>
                <w:szCs w:val="18"/>
              </w:rPr>
              <w:t> </w:t>
            </w:r>
          </w:p>
        </w:tc>
        <w:tc>
          <w:tcPr>
            <w:tcW w:w="1837" w:type="dxa"/>
            <w:vAlign w:val="center"/>
            <w:hideMark/>
          </w:tcPr>
          <w:p w14:paraId="61E112C3" w14:textId="77777777" w:rsidR="008E26AA" w:rsidRPr="009B5475" w:rsidRDefault="008E26AA" w:rsidP="0012456F">
            <w:pPr>
              <w:jc w:val="center"/>
              <w:rPr>
                <w:color w:val="000000"/>
                <w:sz w:val="18"/>
                <w:szCs w:val="18"/>
              </w:rPr>
            </w:pPr>
            <w:r w:rsidRPr="009B5475">
              <w:rPr>
                <w:color w:val="000000"/>
                <w:sz w:val="18"/>
                <w:szCs w:val="18"/>
              </w:rPr>
              <w:t> </w:t>
            </w:r>
          </w:p>
        </w:tc>
        <w:tc>
          <w:tcPr>
            <w:tcW w:w="2307" w:type="dxa"/>
            <w:vAlign w:val="center"/>
            <w:hideMark/>
          </w:tcPr>
          <w:p w14:paraId="1299B209" w14:textId="77777777" w:rsidR="008E26AA" w:rsidRPr="009B5475" w:rsidRDefault="008E26AA" w:rsidP="0012456F">
            <w:pPr>
              <w:jc w:val="center"/>
              <w:rPr>
                <w:color w:val="000000"/>
                <w:sz w:val="18"/>
                <w:szCs w:val="18"/>
              </w:rPr>
            </w:pPr>
            <w:r w:rsidRPr="009B5475">
              <w:rPr>
                <w:color w:val="000000"/>
                <w:sz w:val="18"/>
                <w:szCs w:val="18"/>
              </w:rPr>
              <w:t> </w:t>
            </w:r>
          </w:p>
        </w:tc>
        <w:tc>
          <w:tcPr>
            <w:tcW w:w="2661" w:type="dxa"/>
            <w:vAlign w:val="center"/>
            <w:hideMark/>
          </w:tcPr>
          <w:p w14:paraId="2D4FCC07" w14:textId="77777777" w:rsidR="008E26AA" w:rsidRPr="009B5475" w:rsidRDefault="008E26AA" w:rsidP="0012456F">
            <w:pPr>
              <w:jc w:val="left"/>
              <w:rPr>
                <w:color w:val="000000"/>
                <w:sz w:val="18"/>
                <w:szCs w:val="18"/>
              </w:rPr>
            </w:pPr>
            <w:r w:rsidRPr="009B5475">
              <w:rPr>
                <w:color w:val="000000"/>
                <w:sz w:val="18"/>
                <w:szCs w:val="18"/>
              </w:rPr>
              <w:t> </w:t>
            </w:r>
          </w:p>
        </w:tc>
        <w:tc>
          <w:tcPr>
            <w:tcW w:w="0" w:type="auto"/>
            <w:vAlign w:val="center"/>
            <w:hideMark/>
          </w:tcPr>
          <w:p w14:paraId="6952EA54" w14:textId="77777777" w:rsidR="008E26AA" w:rsidRPr="009B5475" w:rsidRDefault="008E26AA" w:rsidP="0012456F">
            <w:pPr>
              <w:jc w:val="left"/>
              <w:rPr>
                <w:color w:val="000000"/>
                <w:sz w:val="18"/>
                <w:szCs w:val="18"/>
              </w:rPr>
            </w:pPr>
            <w:r w:rsidRPr="009B5475">
              <w:rPr>
                <w:color w:val="000000"/>
                <w:sz w:val="18"/>
                <w:szCs w:val="18"/>
              </w:rPr>
              <w:t> </w:t>
            </w:r>
          </w:p>
        </w:tc>
      </w:tr>
      <w:tr w:rsidR="008E26AA" w:rsidRPr="009B5475" w14:paraId="242B49EC" w14:textId="77777777" w:rsidTr="0012456F">
        <w:trPr>
          <w:trHeight w:val="585"/>
        </w:trPr>
        <w:tc>
          <w:tcPr>
            <w:tcW w:w="0" w:type="auto"/>
            <w:vMerge w:val="restart"/>
            <w:vAlign w:val="center"/>
            <w:hideMark/>
          </w:tcPr>
          <w:p w14:paraId="3B96FEEB" w14:textId="77777777" w:rsidR="008E26AA" w:rsidRPr="009B5475" w:rsidRDefault="008E26AA" w:rsidP="0012456F">
            <w:pPr>
              <w:jc w:val="center"/>
              <w:rPr>
                <w:color w:val="000000"/>
                <w:sz w:val="18"/>
                <w:szCs w:val="18"/>
              </w:rPr>
            </w:pPr>
            <w:r w:rsidRPr="009B5475">
              <w:rPr>
                <w:color w:val="000000"/>
                <w:sz w:val="18"/>
                <w:szCs w:val="18"/>
              </w:rPr>
              <w:t> </w:t>
            </w:r>
          </w:p>
        </w:tc>
        <w:tc>
          <w:tcPr>
            <w:tcW w:w="4381" w:type="dxa"/>
            <w:vMerge w:val="restart"/>
            <w:vAlign w:val="center"/>
            <w:hideMark/>
          </w:tcPr>
          <w:p w14:paraId="2ABE466E" w14:textId="77777777" w:rsidR="008E26AA" w:rsidRPr="009B5475" w:rsidRDefault="008E26AA" w:rsidP="0012456F">
            <w:pPr>
              <w:rPr>
                <w:color w:val="000000"/>
                <w:sz w:val="18"/>
                <w:szCs w:val="18"/>
              </w:rPr>
            </w:pPr>
            <w:r w:rsidRPr="009B5475">
              <w:rPr>
                <w:color w:val="000000"/>
                <w:sz w:val="18"/>
                <w:szCs w:val="18"/>
              </w:rPr>
              <w:t xml:space="preserve">- Tư vấn và giới thiệu cho Chủ đầu tư lựa chọn Trọng tài viên, thủ tục thành lập Hội đồng Trọng tài phù hợp với điều kiện hợp đồng và quy tắc của Trọng tài; đánh giá, </w:t>
            </w:r>
            <w:r w:rsidRPr="009B5475">
              <w:rPr>
                <w:color w:val="000000"/>
                <w:sz w:val="18"/>
                <w:szCs w:val="18"/>
              </w:rPr>
              <w:lastRenderedPageBreak/>
              <w:t>nhận xét và tư vấn cho Chủ đầu tư về Trọng tài viên do Nhà thầu đề xuất. Ý kiến tư vấn phải thể hiện được nội dung đánh giá về uy tín; chuyên môn, kinh nghiệm phù hợp với nội dung tranh chấp; hiểu biết về pháp luật áp dụng của hợp đồng; sự thành thạo về ngôn ngữ giao tiếp của hợp đồng; xung đột lợi ích với dự án, với các bên hợp đồng... và thay mặt Chủ đầu tư phản hồi các bên liên quan.</w:t>
            </w:r>
            <w:r w:rsidRPr="009B5475">
              <w:rPr>
                <w:color w:val="000000"/>
                <w:sz w:val="18"/>
                <w:szCs w:val="18"/>
              </w:rPr>
              <w:br/>
              <w:t>- Cập nhật, bổ sung các chứng cứ, tài liệu mới, phát sinh nếu có. Tư vấn và Hỗ trợ chuẩn bị cho Chủ đầu tư về Đơn kiện, Bản Biện hộ, Bản trình bày Khiếu nại Ngược lại và tổng hợp đầy đủ các chứng cứ, tài liệu gửi Trọng tài; đề xuất phương án hành động trong từng giai đoạn của quá trình tố tụng.</w:t>
            </w:r>
            <w:r w:rsidRPr="009B5475">
              <w:rPr>
                <w:color w:val="000000"/>
                <w:sz w:val="18"/>
                <w:szCs w:val="18"/>
              </w:rPr>
              <w:br/>
              <w:t>- Hỗ trợ và đại diện cho Chủ đầu tư tham gia các phiên họp, làm việc do Hội đồng Trọng tài tổ chức; chuẩn bị các văn bản giải trình, trả lời, cung cấp tài liệu... gửi các bên liên quan và thực hiện các công việc khác theo yêu cầu của Hội đồng Trọng tài.</w:t>
            </w:r>
            <w:r w:rsidRPr="009B5475">
              <w:rPr>
                <w:color w:val="000000"/>
                <w:sz w:val="18"/>
                <w:szCs w:val="18"/>
              </w:rPr>
              <w:br/>
              <w:t>- Đánh giá, đề xuất, tuyển chọn và ký hợp đồng với các chuyên gia độc lập (về Phần tích chậm trễ, đánh giá khối lượng, chi phí ảnh hưởng...), nếu cần thiết, để hoàn thiện hồ sơ chứng cứ bảo vệ quyền lợi của Chủ đầu tư trong quá trình giải quyết vụ việc.</w:t>
            </w:r>
            <w:r w:rsidRPr="009B5475">
              <w:rPr>
                <w:color w:val="000000"/>
                <w:sz w:val="18"/>
                <w:szCs w:val="18"/>
              </w:rPr>
              <w:br/>
              <w:t>- Tư vấn và chuẩn bị nội dung cụ thể các Báo cáo để Chủ đầu tư báo cáo Ủy ban nhân dân Thành phố Hà Nội, các cơ quan quản lý nhà nước phía Việt Nam, các Nhà tài trợ về diễn biến, tiến trình, kết quả giải quyết vụ việc khi được yêu cầu.</w:t>
            </w:r>
          </w:p>
        </w:tc>
        <w:tc>
          <w:tcPr>
            <w:tcW w:w="817" w:type="dxa"/>
            <w:vAlign w:val="center"/>
            <w:hideMark/>
          </w:tcPr>
          <w:p w14:paraId="60A0A142" w14:textId="77777777" w:rsidR="008E26AA" w:rsidRPr="009B5475" w:rsidRDefault="008E26AA" w:rsidP="0012456F">
            <w:pPr>
              <w:jc w:val="center"/>
              <w:rPr>
                <w:color w:val="000000"/>
                <w:sz w:val="18"/>
                <w:szCs w:val="18"/>
              </w:rPr>
            </w:pPr>
            <w:r w:rsidRPr="009B5475">
              <w:rPr>
                <w:color w:val="000000"/>
                <w:sz w:val="18"/>
                <w:szCs w:val="18"/>
              </w:rPr>
              <w:lastRenderedPageBreak/>
              <w:t>Thời gian (ngày)</w:t>
            </w:r>
          </w:p>
        </w:tc>
        <w:tc>
          <w:tcPr>
            <w:tcW w:w="1837" w:type="dxa"/>
            <w:vAlign w:val="center"/>
            <w:hideMark/>
          </w:tcPr>
          <w:p w14:paraId="0D573CC4" w14:textId="77777777" w:rsidR="008E26AA" w:rsidRPr="009B5475" w:rsidRDefault="008E26AA" w:rsidP="0012456F">
            <w:pPr>
              <w:jc w:val="center"/>
              <w:rPr>
                <w:color w:val="000000"/>
                <w:sz w:val="18"/>
                <w:szCs w:val="18"/>
              </w:rPr>
            </w:pPr>
            <w:r w:rsidRPr="009B5475">
              <w:rPr>
                <w:color w:val="000000"/>
                <w:sz w:val="18"/>
                <w:szCs w:val="18"/>
              </w:rPr>
              <w:t>50</w:t>
            </w:r>
          </w:p>
        </w:tc>
        <w:tc>
          <w:tcPr>
            <w:tcW w:w="2307" w:type="dxa"/>
            <w:vAlign w:val="center"/>
            <w:hideMark/>
          </w:tcPr>
          <w:p w14:paraId="66C2F23C" w14:textId="77777777" w:rsidR="008E26AA" w:rsidRPr="009B5475" w:rsidRDefault="008E26AA" w:rsidP="0012456F">
            <w:pPr>
              <w:jc w:val="center"/>
              <w:rPr>
                <w:color w:val="000000"/>
                <w:sz w:val="18"/>
                <w:szCs w:val="18"/>
              </w:rPr>
            </w:pPr>
            <w:r w:rsidRPr="009B5475">
              <w:rPr>
                <w:color w:val="000000"/>
                <w:sz w:val="18"/>
                <w:szCs w:val="18"/>
              </w:rPr>
              <w:t>50</w:t>
            </w:r>
          </w:p>
        </w:tc>
        <w:tc>
          <w:tcPr>
            <w:tcW w:w="2661" w:type="dxa"/>
            <w:vAlign w:val="center"/>
            <w:hideMark/>
          </w:tcPr>
          <w:p w14:paraId="5FD3C921" w14:textId="77777777" w:rsidR="008E26AA" w:rsidRPr="009B5475" w:rsidRDefault="008E26AA" w:rsidP="0012456F">
            <w:pPr>
              <w:jc w:val="center"/>
              <w:rPr>
                <w:color w:val="000000"/>
                <w:sz w:val="18"/>
                <w:szCs w:val="18"/>
              </w:rPr>
            </w:pPr>
            <w:r w:rsidRPr="009B5475">
              <w:rPr>
                <w:color w:val="000000"/>
                <w:sz w:val="18"/>
                <w:szCs w:val="18"/>
              </w:rPr>
              <w:t>50</w:t>
            </w:r>
          </w:p>
        </w:tc>
        <w:tc>
          <w:tcPr>
            <w:tcW w:w="0" w:type="auto"/>
            <w:vAlign w:val="center"/>
            <w:hideMark/>
          </w:tcPr>
          <w:p w14:paraId="5AD7CEF4" w14:textId="77777777" w:rsidR="008E26AA" w:rsidRPr="009B5475" w:rsidRDefault="008E26AA" w:rsidP="0012456F">
            <w:pPr>
              <w:jc w:val="center"/>
              <w:rPr>
                <w:color w:val="000000"/>
                <w:sz w:val="18"/>
                <w:szCs w:val="18"/>
              </w:rPr>
            </w:pPr>
            <w:r w:rsidRPr="009B5475">
              <w:rPr>
                <w:color w:val="000000"/>
                <w:sz w:val="18"/>
                <w:szCs w:val="18"/>
              </w:rPr>
              <w:t>50</w:t>
            </w:r>
          </w:p>
        </w:tc>
      </w:tr>
      <w:tr w:rsidR="008E26AA" w:rsidRPr="009B5475" w14:paraId="0663E30C" w14:textId="77777777" w:rsidTr="0012456F">
        <w:trPr>
          <w:trHeight w:val="5790"/>
        </w:trPr>
        <w:tc>
          <w:tcPr>
            <w:tcW w:w="0" w:type="auto"/>
            <w:vMerge/>
            <w:vAlign w:val="center"/>
            <w:hideMark/>
          </w:tcPr>
          <w:p w14:paraId="2BBFB010" w14:textId="77777777" w:rsidR="008E26AA" w:rsidRPr="009B5475" w:rsidRDefault="008E26AA" w:rsidP="0012456F">
            <w:pPr>
              <w:jc w:val="left"/>
              <w:rPr>
                <w:color w:val="000000"/>
                <w:sz w:val="18"/>
                <w:szCs w:val="18"/>
              </w:rPr>
            </w:pPr>
          </w:p>
        </w:tc>
        <w:tc>
          <w:tcPr>
            <w:tcW w:w="4381" w:type="dxa"/>
            <w:vMerge/>
            <w:vAlign w:val="center"/>
            <w:hideMark/>
          </w:tcPr>
          <w:p w14:paraId="73D21AAB" w14:textId="77777777" w:rsidR="008E26AA" w:rsidRPr="009B5475" w:rsidRDefault="008E26AA" w:rsidP="0012456F">
            <w:pPr>
              <w:jc w:val="left"/>
              <w:rPr>
                <w:color w:val="000000"/>
                <w:sz w:val="18"/>
                <w:szCs w:val="18"/>
              </w:rPr>
            </w:pPr>
          </w:p>
        </w:tc>
        <w:tc>
          <w:tcPr>
            <w:tcW w:w="817" w:type="dxa"/>
            <w:vAlign w:val="center"/>
            <w:hideMark/>
          </w:tcPr>
          <w:p w14:paraId="5E560F8D" w14:textId="77777777" w:rsidR="008E26AA" w:rsidRPr="009B5475" w:rsidRDefault="008E26AA" w:rsidP="0012456F">
            <w:pPr>
              <w:jc w:val="center"/>
              <w:rPr>
                <w:color w:val="000000"/>
                <w:sz w:val="18"/>
                <w:szCs w:val="18"/>
              </w:rPr>
            </w:pPr>
            <w:r w:rsidRPr="009B5475">
              <w:rPr>
                <w:color w:val="000000"/>
                <w:sz w:val="18"/>
                <w:szCs w:val="18"/>
              </w:rPr>
              <w:t>Nhiệm vụ</w:t>
            </w:r>
          </w:p>
        </w:tc>
        <w:tc>
          <w:tcPr>
            <w:tcW w:w="1837" w:type="dxa"/>
            <w:hideMark/>
          </w:tcPr>
          <w:p w14:paraId="269F70C3" w14:textId="77777777" w:rsidR="008E26AA" w:rsidRPr="009B5475" w:rsidRDefault="008E26AA" w:rsidP="0012456F">
            <w:pPr>
              <w:rPr>
                <w:color w:val="000000"/>
                <w:sz w:val="18"/>
                <w:szCs w:val="18"/>
              </w:rPr>
            </w:pPr>
            <w:r w:rsidRPr="009B5475">
              <w:rPr>
                <w:color w:val="000000"/>
                <w:sz w:val="18"/>
                <w:szCs w:val="18"/>
              </w:rPr>
              <w:t>1. Chỉ đạo chung nhiệm vụ gói thầu, hướng dẫn các thành viên về định hướng, cách thức thực hiện.</w:t>
            </w:r>
            <w:r w:rsidRPr="009B5475">
              <w:rPr>
                <w:color w:val="000000"/>
                <w:sz w:val="18"/>
                <w:szCs w:val="18"/>
              </w:rPr>
              <w:br w:type="page"/>
              <w:t>2. Tham gia các cuộc họp quan trọng với Ban lãnh đạo và các cuộc họp đàm phán với nhà thầu.</w:t>
            </w:r>
            <w:r w:rsidRPr="009B5475">
              <w:rPr>
                <w:color w:val="000000"/>
                <w:sz w:val="18"/>
                <w:szCs w:val="18"/>
              </w:rPr>
              <w:br w:type="page"/>
              <w:t>3. Định hướng, nghiên cứu các giải pháp tư vấn và các tình huống phát sinh.</w:t>
            </w:r>
            <w:r w:rsidRPr="009B5475">
              <w:rPr>
                <w:color w:val="000000"/>
                <w:sz w:val="18"/>
                <w:szCs w:val="18"/>
              </w:rPr>
              <w:br w:type="page"/>
              <w:t>4. Thống nhất phương án tư vấn tối ưu và các biện pháp phòng tránh rủi ro.</w:t>
            </w:r>
            <w:r w:rsidRPr="009B5475">
              <w:rPr>
                <w:color w:val="000000"/>
                <w:sz w:val="18"/>
                <w:szCs w:val="18"/>
              </w:rPr>
              <w:br w:type="page"/>
              <w:t>5. Tiến hành các nhiệm vụ khác có liên quan đến tư vấn pháp lý khi được yêu cầu trong phạm vi Dự án</w:t>
            </w:r>
            <w:r w:rsidRPr="009B5475">
              <w:rPr>
                <w:color w:val="000000"/>
                <w:sz w:val="18"/>
                <w:szCs w:val="18"/>
              </w:rPr>
              <w:br w:type="page"/>
            </w:r>
          </w:p>
        </w:tc>
        <w:tc>
          <w:tcPr>
            <w:tcW w:w="2307" w:type="dxa"/>
            <w:hideMark/>
          </w:tcPr>
          <w:p w14:paraId="4DB5A8D4" w14:textId="77777777" w:rsidR="008E26AA" w:rsidRPr="009B5475" w:rsidRDefault="008E26AA" w:rsidP="0012456F">
            <w:pPr>
              <w:rPr>
                <w:color w:val="000000"/>
                <w:sz w:val="18"/>
                <w:szCs w:val="18"/>
              </w:rPr>
            </w:pPr>
            <w:r w:rsidRPr="009B5475">
              <w:rPr>
                <w:color w:val="000000"/>
                <w:sz w:val="18"/>
                <w:szCs w:val="18"/>
              </w:rPr>
              <w:t>1. Tham mưu, đóng góp ý kiến và tham gia rà soát sản phẩm dự án liên quan đến chuyên môn ngành theo yêu cầu của của Tư vấn trưởng</w:t>
            </w:r>
            <w:r w:rsidRPr="009B5475">
              <w:rPr>
                <w:color w:val="000000"/>
                <w:sz w:val="18"/>
                <w:szCs w:val="18"/>
              </w:rPr>
              <w:br w:type="page"/>
              <w:t>2. Tham gia đóng góp ý kiến chuyên ngành với đội ngũ thực hiện dự án trong quá trình thiết kế các sản phẩm của dự án</w:t>
            </w:r>
            <w:r w:rsidRPr="009B5475">
              <w:rPr>
                <w:color w:val="000000"/>
                <w:sz w:val="18"/>
                <w:szCs w:val="18"/>
              </w:rPr>
              <w:br w:type="page"/>
              <w:t>3. Tiến hành các nhiệm vụ khác có liên quan đến tư vấn pháp lý khi được yêu cầu trong phạm vi Dự án</w:t>
            </w:r>
            <w:r w:rsidRPr="009B5475">
              <w:rPr>
                <w:color w:val="000000"/>
                <w:sz w:val="18"/>
                <w:szCs w:val="18"/>
              </w:rPr>
              <w:br w:type="page"/>
              <w:t>4. Đề xuất các phương án tư vấn và tình huống pháp lý có thể phát sinh.</w:t>
            </w:r>
            <w:r w:rsidRPr="009B5475">
              <w:rPr>
                <w:color w:val="000000"/>
                <w:sz w:val="18"/>
                <w:szCs w:val="18"/>
              </w:rPr>
              <w:br w:type="page"/>
            </w:r>
          </w:p>
        </w:tc>
        <w:tc>
          <w:tcPr>
            <w:tcW w:w="2661" w:type="dxa"/>
            <w:hideMark/>
          </w:tcPr>
          <w:p w14:paraId="4D1AAB80" w14:textId="77777777" w:rsidR="008E26AA" w:rsidRPr="009B5475" w:rsidRDefault="008E26AA" w:rsidP="0012456F">
            <w:pPr>
              <w:rPr>
                <w:color w:val="000000"/>
                <w:sz w:val="18"/>
                <w:szCs w:val="18"/>
              </w:rPr>
            </w:pPr>
            <w:r w:rsidRPr="009B5475">
              <w:rPr>
                <w:color w:val="000000"/>
                <w:sz w:val="18"/>
                <w:szCs w:val="18"/>
              </w:rPr>
              <w:t>1. Trực tiếp thực hiện các buổi thảo luận, tổng hợp, phân tích thông tin.</w:t>
            </w:r>
            <w:r w:rsidRPr="009B5475">
              <w:rPr>
                <w:color w:val="000000"/>
                <w:sz w:val="18"/>
                <w:szCs w:val="18"/>
              </w:rPr>
              <w:br w:type="page"/>
              <w:t xml:space="preserve">2. Tham gia đóng góp ý kiến. </w:t>
            </w:r>
            <w:r w:rsidRPr="009B5475">
              <w:rPr>
                <w:color w:val="000000"/>
                <w:sz w:val="18"/>
                <w:szCs w:val="18"/>
              </w:rPr>
              <w:br w:type="page"/>
              <w:t>3. Tiến hành các nhiệm vụ tư vấn trực tiếp.</w:t>
            </w:r>
            <w:r w:rsidRPr="009B5475">
              <w:rPr>
                <w:color w:val="000000"/>
                <w:sz w:val="18"/>
                <w:szCs w:val="18"/>
              </w:rPr>
              <w:br w:type="page"/>
              <w:t>4. Đề xuất các phương án tư vấn và tình huống pháp lý có thể phát sinh.</w:t>
            </w:r>
            <w:r w:rsidRPr="009B5475">
              <w:rPr>
                <w:color w:val="000000"/>
                <w:sz w:val="18"/>
                <w:szCs w:val="18"/>
              </w:rPr>
              <w:br w:type="page"/>
            </w:r>
            <w:r w:rsidRPr="009B5475">
              <w:rPr>
                <w:color w:val="000000"/>
                <w:sz w:val="18"/>
                <w:szCs w:val="18"/>
              </w:rPr>
              <w:br w:type="page"/>
            </w:r>
            <w:r w:rsidRPr="009B5475">
              <w:rPr>
                <w:color w:val="000000"/>
                <w:sz w:val="18"/>
                <w:szCs w:val="18"/>
              </w:rPr>
              <w:br w:type="page"/>
            </w:r>
          </w:p>
        </w:tc>
        <w:tc>
          <w:tcPr>
            <w:tcW w:w="0" w:type="auto"/>
            <w:hideMark/>
          </w:tcPr>
          <w:p w14:paraId="13322937" w14:textId="77777777" w:rsidR="008E26AA" w:rsidRPr="009B5475" w:rsidRDefault="008E26AA" w:rsidP="0012456F">
            <w:pPr>
              <w:rPr>
                <w:color w:val="000000"/>
                <w:sz w:val="18"/>
                <w:szCs w:val="18"/>
              </w:rPr>
            </w:pPr>
            <w:r w:rsidRPr="009B5475">
              <w:rPr>
                <w:color w:val="000000"/>
                <w:sz w:val="18"/>
                <w:szCs w:val="18"/>
              </w:rPr>
              <w:t>1. Hỗ trợ thực hiện theo phân công nhiệm vụ của tư vấn trưởng và hỗ trợ thực hiện các công việc của Luật sư chính.</w:t>
            </w:r>
            <w:r w:rsidRPr="009B5475">
              <w:rPr>
                <w:color w:val="000000"/>
                <w:sz w:val="18"/>
                <w:szCs w:val="18"/>
              </w:rPr>
              <w:br w:type="page"/>
              <w:t xml:space="preserve">  2. In ấn, tổng hợp tài liệu, ghi chú nội dung chính để báo cáo.</w:t>
            </w:r>
            <w:r w:rsidRPr="009B5475">
              <w:rPr>
                <w:color w:val="000000"/>
                <w:sz w:val="18"/>
                <w:szCs w:val="18"/>
              </w:rPr>
              <w:br w:type="page"/>
            </w:r>
          </w:p>
        </w:tc>
      </w:tr>
      <w:tr w:rsidR="008E26AA" w:rsidRPr="009B5475" w14:paraId="666B2A0A" w14:textId="77777777" w:rsidTr="0012456F">
        <w:trPr>
          <w:trHeight w:val="1110"/>
        </w:trPr>
        <w:tc>
          <w:tcPr>
            <w:tcW w:w="0" w:type="auto"/>
            <w:vAlign w:val="center"/>
            <w:hideMark/>
          </w:tcPr>
          <w:p w14:paraId="410A0273" w14:textId="77777777" w:rsidR="008E26AA" w:rsidRPr="009B5475" w:rsidRDefault="008E26AA" w:rsidP="0012456F">
            <w:pPr>
              <w:jc w:val="center"/>
              <w:rPr>
                <w:b/>
                <w:bCs/>
                <w:color w:val="000000"/>
                <w:sz w:val="18"/>
                <w:szCs w:val="18"/>
              </w:rPr>
            </w:pPr>
            <w:r w:rsidRPr="009B5475">
              <w:rPr>
                <w:b/>
                <w:bCs/>
                <w:color w:val="000000"/>
                <w:sz w:val="18"/>
                <w:szCs w:val="18"/>
              </w:rPr>
              <w:t>3</w:t>
            </w:r>
          </w:p>
        </w:tc>
        <w:tc>
          <w:tcPr>
            <w:tcW w:w="4381" w:type="dxa"/>
            <w:vAlign w:val="center"/>
            <w:hideMark/>
          </w:tcPr>
          <w:p w14:paraId="380CCD5F" w14:textId="77777777" w:rsidR="008E26AA" w:rsidRPr="009B5475" w:rsidRDefault="008E26AA" w:rsidP="0012456F">
            <w:pPr>
              <w:jc w:val="left"/>
              <w:rPr>
                <w:b/>
                <w:bCs/>
                <w:color w:val="000000"/>
                <w:sz w:val="18"/>
                <w:szCs w:val="18"/>
              </w:rPr>
            </w:pPr>
            <w:r w:rsidRPr="009B5475">
              <w:rPr>
                <w:b/>
                <w:bCs/>
                <w:color w:val="000000"/>
                <w:sz w:val="18"/>
                <w:szCs w:val="18"/>
              </w:rPr>
              <w:t xml:space="preserve">Tư vấn, đại diện Chủ đầu tư thực hiện các công việc cần thiết trong quá trình công nhận và cho thi hành phán quyết Trọng tài </w:t>
            </w:r>
            <w:r w:rsidRPr="009B5475">
              <w:rPr>
                <w:b/>
                <w:bCs/>
                <w:color w:val="FF0000"/>
                <w:sz w:val="18"/>
                <w:szCs w:val="18"/>
              </w:rPr>
              <w:t>(Thời gian thực hiện dự kiến 50 ngày)</w:t>
            </w:r>
          </w:p>
        </w:tc>
        <w:tc>
          <w:tcPr>
            <w:tcW w:w="817" w:type="dxa"/>
            <w:vAlign w:val="center"/>
            <w:hideMark/>
          </w:tcPr>
          <w:p w14:paraId="5E2F75F3" w14:textId="77777777" w:rsidR="008E26AA" w:rsidRPr="009B5475" w:rsidRDefault="008E26AA" w:rsidP="0012456F">
            <w:pPr>
              <w:jc w:val="center"/>
              <w:rPr>
                <w:color w:val="000000"/>
                <w:sz w:val="18"/>
                <w:szCs w:val="18"/>
              </w:rPr>
            </w:pPr>
            <w:r w:rsidRPr="009B5475">
              <w:rPr>
                <w:color w:val="000000"/>
                <w:sz w:val="18"/>
                <w:szCs w:val="18"/>
              </w:rPr>
              <w:t> </w:t>
            </w:r>
          </w:p>
        </w:tc>
        <w:tc>
          <w:tcPr>
            <w:tcW w:w="1837" w:type="dxa"/>
            <w:vAlign w:val="center"/>
            <w:hideMark/>
          </w:tcPr>
          <w:p w14:paraId="5DCCCD35" w14:textId="77777777" w:rsidR="008E26AA" w:rsidRPr="009B5475" w:rsidRDefault="008E26AA" w:rsidP="0012456F">
            <w:pPr>
              <w:jc w:val="center"/>
              <w:rPr>
                <w:color w:val="000000"/>
                <w:sz w:val="18"/>
                <w:szCs w:val="18"/>
              </w:rPr>
            </w:pPr>
            <w:r w:rsidRPr="009B5475">
              <w:rPr>
                <w:color w:val="000000"/>
                <w:sz w:val="18"/>
                <w:szCs w:val="18"/>
              </w:rPr>
              <w:t> </w:t>
            </w:r>
          </w:p>
        </w:tc>
        <w:tc>
          <w:tcPr>
            <w:tcW w:w="2307" w:type="dxa"/>
            <w:vAlign w:val="center"/>
            <w:hideMark/>
          </w:tcPr>
          <w:p w14:paraId="14E9539B" w14:textId="77777777" w:rsidR="008E26AA" w:rsidRPr="009B5475" w:rsidRDefault="008E26AA" w:rsidP="0012456F">
            <w:pPr>
              <w:jc w:val="center"/>
              <w:rPr>
                <w:color w:val="000000"/>
                <w:sz w:val="18"/>
                <w:szCs w:val="18"/>
              </w:rPr>
            </w:pPr>
            <w:r w:rsidRPr="009B5475">
              <w:rPr>
                <w:color w:val="000000"/>
                <w:sz w:val="18"/>
                <w:szCs w:val="18"/>
              </w:rPr>
              <w:t> </w:t>
            </w:r>
          </w:p>
        </w:tc>
        <w:tc>
          <w:tcPr>
            <w:tcW w:w="2661" w:type="dxa"/>
            <w:vAlign w:val="center"/>
            <w:hideMark/>
          </w:tcPr>
          <w:p w14:paraId="5639239E" w14:textId="77777777" w:rsidR="008E26AA" w:rsidRPr="009B5475" w:rsidRDefault="008E26AA" w:rsidP="0012456F">
            <w:pPr>
              <w:jc w:val="left"/>
              <w:rPr>
                <w:color w:val="000000"/>
                <w:sz w:val="18"/>
                <w:szCs w:val="18"/>
              </w:rPr>
            </w:pPr>
            <w:r w:rsidRPr="009B5475">
              <w:rPr>
                <w:color w:val="000000"/>
                <w:sz w:val="18"/>
                <w:szCs w:val="18"/>
              </w:rPr>
              <w:t> </w:t>
            </w:r>
          </w:p>
        </w:tc>
        <w:tc>
          <w:tcPr>
            <w:tcW w:w="0" w:type="auto"/>
            <w:vAlign w:val="center"/>
            <w:hideMark/>
          </w:tcPr>
          <w:p w14:paraId="69185B15" w14:textId="77777777" w:rsidR="008E26AA" w:rsidRPr="009B5475" w:rsidRDefault="008E26AA" w:rsidP="0012456F">
            <w:pPr>
              <w:jc w:val="left"/>
              <w:rPr>
                <w:color w:val="000000"/>
                <w:sz w:val="18"/>
                <w:szCs w:val="18"/>
              </w:rPr>
            </w:pPr>
            <w:r w:rsidRPr="009B5475">
              <w:rPr>
                <w:color w:val="000000"/>
                <w:sz w:val="18"/>
                <w:szCs w:val="18"/>
              </w:rPr>
              <w:t> </w:t>
            </w:r>
          </w:p>
        </w:tc>
      </w:tr>
      <w:tr w:rsidR="008E26AA" w:rsidRPr="009B5475" w14:paraId="40D6737F" w14:textId="77777777" w:rsidTr="0012456F">
        <w:trPr>
          <w:trHeight w:val="4814"/>
        </w:trPr>
        <w:tc>
          <w:tcPr>
            <w:tcW w:w="0" w:type="auto"/>
            <w:vMerge w:val="restart"/>
            <w:vAlign w:val="center"/>
            <w:hideMark/>
          </w:tcPr>
          <w:p w14:paraId="3838B3AD" w14:textId="77777777" w:rsidR="008E26AA" w:rsidRPr="009B5475" w:rsidRDefault="008E26AA" w:rsidP="0012456F">
            <w:pPr>
              <w:jc w:val="center"/>
              <w:rPr>
                <w:color w:val="000000"/>
                <w:sz w:val="18"/>
                <w:szCs w:val="18"/>
              </w:rPr>
            </w:pPr>
            <w:r w:rsidRPr="009B5475">
              <w:rPr>
                <w:color w:val="000000"/>
                <w:sz w:val="18"/>
                <w:szCs w:val="18"/>
              </w:rPr>
              <w:lastRenderedPageBreak/>
              <w:t> </w:t>
            </w:r>
          </w:p>
        </w:tc>
        <w:tc>
          <w:tcPr>
            <w:tcW w:w="4381" w:type="dxa"/>
            <w:vMerge w:val="restart"/>
            <w:vAlign w:val="center"/>
            <w:hideMark/>
          </w:tcPr>
          <w:p w14:paraId="7251B8DB" w14:textId="77777777" w:rsidR="008E26AA" w:rsidRPr="009B5475" w:rsidRDefault="008E26AA" w:rsidP="0012456F">
            <w:pPr>
              <w:spacing w:after="260"/>
              <w:rPr>
                <w:color w:val="000000"/>
                <w:sz w:val="18"/>
                <w:szCs w:val="18"/>
              </w:rPr>
            </w:pPr>
            <w:r w:rsidRPr="009B5475">
              <w:rPr>
                <w:color w:val="000000"/>
                <w:sz w:val="18"/>
                <w:szCs w:val="18"/>
              </w:rPr>
              <w:t>- Tư vấn, đại diện Chủ đầu tư thực hiện các công việc sau khi Hội đồng trọng tài ra phán quyết.</w:t>
            </w:r>
            <w:r w:rsidRPr="009B5475">
              <w:rPr>
                <w:color w:val="000000"/>
                <w:sz w:val="18"/>
                <w:szCs w:val="18"/>
              </w:rPr>
              <w:br/>
              <w:t>- Tư vấn, hỗ trợ Chủ đầu tư làm việc với Tòa án có thẩm quyền xem xét thủ tục đình chỉ hoặc tạm đình chỉ xét đơn công nhận hoặc không công nhận và cho thi hành phán quyết Trọng tài nước ngoài tại Việt Nam trong trường hợp phán quyết của Hội đồng trọng tài gây bất lợi cho Chủ đầu tư.</w:t>
            </w:r>
            <w:r w:rsidRPr="009B5475">
              <w:rPr>
                <w:color w:val="000000"/>
                <w:sz w:val="18"/>
                <w:szCs w:val="18"/>
              </w:rPr>
              <w:br/>
              <w:t>- Tư vấn, đại diện cho Chủ đầu tư giám sát quá trình công nhận và cho thi hành phán quyết Trọng tài.</w:t>
            </w:r>
          </w:p>
        </w:tc>
        <w:tc>
          <w:tcPr>
            <w:tcW w:w="817" w:type="dxa"/>
            <w:vAlign w:val="center"/>
            <w:hideMark/>
          </w:tcPr>
          <w:p w14:paraId="442D8E90" w14:textId="77777777" w:rsidR="008E26AA" w:rsidRPr="009B5475" w:rsidRDefault="008E26AA" w:rsidP="0012456F">
            <w:pPr>
              <w:jc w:val="center"/>
              <w:rPr>
                <w:color w:val="000000"/>
                <w:sz w:val="18"/>
                <w:szCs w:val="18"/>
              </w:rPr>
            </w:pPr>
            <w:r w:rsidRPr="009B5475">
              <w:rPr>
                <w:color w:val="000000"/>
                <w:sz w:val="18"/>
                <w:szCs w:val="18"/>
              </w:rPr>
              <w:t>Thời gian (ngày)</w:t>
            </w:r>
          </w:p>
        </w:tc>
        <w:tc>
          <w:tcPr>
            <w:tcW w:w="1837" w:type="dxa"/>
            <w:vAlign w:val="center"/>
            <w:hideMark/>
          </w:tcPr>
          <w:p w14:paraId="22C2FE76" w14:textId="77777777" w:rsidR="008E26AA" w:rsidRPr="009B5475" w:rsidRDefault="008E26AA" w:rsidP="0012456F">
            <w:pPr>
              <w:jc w:val="center"/>
              <w:rPr>
                <w:color w:val="000000"/>
                <w:sz w:val="18"/>
                <w:szCs w:val="18"/>
              </w:rPr>
            </w:pPr>
            <w:r w:rsidRPr="009B5475">
              <w:rPr>
                <w:color w:val="000000"/>
                <w:sz w:val="18"/>
                <w:szCs w:val="18"/>
              </w:rPr>
              <w:t>50</w:t>
            </w:r>
          </w:p>
        </w:tc>
        <w:tc>
          <w:tcPr>
            <w:tcW w:w="2307" w:type="dxa"/>
            <w:vAlign w:val="center"/>
            <w:hideMark/>
          </w:tcPr>
          <w:p w14:paraId="2DA8A7AC" w14:textId="77777777" w:rsidR="008E26AA" w:rsidRPr="009B5475" w:rsidRDefault="008E26AA" w:rsidP="0012456F">
            <w:pPr>
              <w:jc w:val="center"/>
              <w:rPr>
                <w:color w:val="000000"/>
                <w:sz w:val="18"/>
                <w:szCs w:val="18"/>
              </w:rPr>
            </w:pPr>
            <w:r w:rsidRPr="009B5475">
              <w:rPr>
                <w:color w:val="000000"/>
                <w:sz w:val="18"/>
                <w:szCs w:val="18"/>
              </w:rPr>
              <w:t>50</w:t>
            </w:r>
          </w:p>
        </w:tc>
        <w:tc>
          <w:tcPr>
            <w:tcW w:w="2661" w:type="dxa"/>
            <w:vAlign w:val="center"/>
            <w:hideMark/>
          </w:tcPr>
          <w:p w14:paraId="3A352ACE" w14:textId="77777777" w:rsidR="008E26AA" w:rsidRPr="009B5475" w:rsidRDefault="008E26AA" w:rsidP="0012456F">
            <w:pPr>
              <w:jc w:val="center"/>
              <w:rPr>
                <w:color w:val="000000"/>
                <w:sz w:val="18"/>
                <w:szCs w:val="18"/>
              </w:rPr>
            </w:pPr>
            <w:r w:rsidRPr="009B5475">
              <w:rPr>
                <w:color w:val="000000"/>
                <w:sz w:val="18"/>
                <w:szCs w:val="18"/>
              </w:rPr>
              <w:t>50</w:t>
            </w:r>
          </w:p>
        </w:tc>
        <w:tc>
          <w:tcPr>
            <w:tcW w:w="0" w:type="auto"/>
            <w:vAlign w:val="center"/>
            <w:hideMark/>
          </w:tcPr>
          <w:p w14:paraId="24B7F8F4" w14:textId="77777777" w:rsidR="008E26AA" w:rsidRPr="009B5475" w:rsidRDefault="008E26AA" w:rsidP="0012456F">
            <w:pPr>
              <w:jc w:val="center"/>
              <w:rPr>
                <w:color w:val="000000"/>
                <w:sz w:val="18"/>
                <w:szCs w:val="18"/>
              </w:rPr>
            </w:pPr>
            <w:r w:rsidRPr="009B5475">
              <w:rPr>
                <w:color w:val="000000"/>
                <w:sz w:val="18"/>
                <w:szCs w:val="18"/>
              </w:rPr>
              <w:t>50</w:t>
            </w:r>
          </w:p>
        </w:tc>
      </w:tr>
      <w:tr w:rsidR="008E26AA" w:rsidRPr="009B5475" w14:paraId="34A05732" w14:textId="77777777" w:rsidTr="0012456F">
        <w:trPr>
          <w:trHeight w:val="4814"/>
        </w:trPr>
        <w:tc>
          <w:tcPr>
            <w:tcW w:w="0" w:type="auto"/>
            <w:vMerge/>
            <w:vAlign w:val="center"/>
            <w:hideMark/>
          </w:tcPr>
          <w:p w14:paraId="7E199438" w14:textId="77777777" w:rsidR="008E26AA" w:rsidRPr="009B5475" w:rsidRDefault="008E26AA" w:rsidP="0012456F">
            <w:pPr>
              <w:jc w:val="left"/>
              <w:rPr>
                <w:color w:val="000000"/>
                <w:sz w:val="18"/>
                <w:szCs w:val="18"/>
              </w:rPr>
            </w:pPr>
          </w:p>
        </w:tc>
        <w:tc>
          <w:tcPr>
            <w:tcW w:w="4381" w:type="dxa"/>
            <w:vMerge/>
            <w:vAlign w:val="center"/>
            <w:hideMark/>
          </w:tcPr>
          <w:p w14:paraId="36581451" w14:textId="77777777" w:rsidR="008E26AA" w:rsidRPr="009B5475" w:rsidRDefault="008E26AA" w:rsidP="0012456F">
            <w:pPr>
              <w:jc w:val="left"/>
              <w:rPr>
                <w:color w:val="000000"/>
                <w:sz w:val="18"/>
                <w:szCs w:val="18"/>
              </w:rPr>
            </w:pPr>
          </w:p>
        </w:tc>
        <w:tc>
          <w:tcPr>
            <w:tcW w:w="817" w:type="dxa"/>
            <w:vAlign w:val="center"/>
            <w:hideMark/>
          </w:tcPr>
          <w:p w14:paraId="6C103786" w14:textId="77777777" w:rsidR="008E26AA" w:rsidRPr="009B5475" w:rsidRDefault="008E26AA" w:rsidP="0012456F">
            <w:pPr>
              <w:jc w:val="center"/>
              <w:rPr>
                <w:color w:val="000000"/>
                <w:sz w:val="18"/>
                <w:szCs w:val="18"/>
              </w:rPr>
            </w:pPr>
            <w:r w:rsidRPr="009B5475">
              <w:rPr>
                <w:color w:val="000000"/>
                <w:sz w:val="18"/>
                <w:szCs w:val="18"/>
              </w:rPr>
              <w:t>Nhiệm vụ</w:t>
            </w:r>
          </w:p>
        </w:tc>
        <w:tc>
          <w:tcPr>
            <w:tcW w:w="1837" w:type="dxa"/>
            <w:hideMark/>
          </w:tcPr>
          <w:p w14:paraId="452EF030" w14:textId="77777777" w:rsidR="008E26AA" w:rsidRPr="009B5475" w:rsidRDefault="008E26AA" w:rsidP="0012456F">
            <w:pPr>
              <w:rPr>
                <w:color w:val="000000"/>
                <w:sz w:val="18"/>
                <w:szCs w:val="18"/>
              </w:rPr>
            </w:pPr>
            <w:r w:rsidRPr="009B5475">
              <w:rPr>
                <w:color w:val="000000"/>
                <w:sz w:val="18"/>
                <w:szCs w:val="18"/>
              </w:rPr>
              <w:t>1. Chỉ đạo chung nhiệm vụ gói thầu, hướng dẫn các thành viên về định hướng, cách thức thực hiện.</w:t>
            </w:r>
            <w:r w:rsidRPr="009B5475">
              <w:rPr>
                <w:color w:val="000000"/>
                <w:sz w:val="18"/>
                <w:szCs w:val="18"/>
              </w:rPr>
              <w:br/>
              <w:t>2. Tham gia các cuộc họp quan trọng với Ban lãnh đạo và các cuộc họp đàm phán với nhà thầu.</w:t>
            </w:r>
            <w:r w:rsidRPr="009B5475">
              <w:rPr>
                <w:color w:val="000000"/>
                <w:sz w:val="18"/>
                <w:szCs w:val="18"/>
              </w:rPr>
              <w:br/>
              <w:t>3. Định hướng, nghiên cứu các giải pháp tư vấn và các tình huống phát sinh.</w:t>
            </w:r>
            <w:r w:rsidRPr="009B5475">
              <w:rPr>
                <w:color w:val="000000"/>
                <w:sz w:val="18"/>
                <w:szCs w:val="18"/>
              </w:rPr>
              <w:br/>
              <w:t>4. Thống nhất phương án tư vấn tối ưu và các biện pháp phòng tránh rủi ro.</w:t>
            </w:r>
            <w:r w:rsidRPr="009B5475">
              <w:rPr>
                <w:color w:val="000000"/>
                <w:sz w:val="18"/>
                <w:szCs w:val="18"/>
              </w:rPr>
              <w:br/>
              <w:t>5. Tiến hành các nhiệm vụ khác có liên quan đến tư vấn pháp lý khi được yêu cầu trong phạm vi Dự án</w:t>
            </w:r>
          </w:p>
        </w:tc>
        <w:tc>
          <w:tcPr>
            <w:tcW w:w="2307" w:type="dxa"/>
            <w:hideMark/>
          </w:tcPr>
          <w:p w14:paraId="34C1397B" w14:textId="77777777" w:rsidR="008E26AA" w:rsidRPr="009B5475" w:rsidRDefault="008E26AA" w:rsidP="0012456F">
            <w:pPr>
              <w:rPr>
                <w:color w:val="000000"/>
                <w:sz w:val="18"/>
                <w:szCs w:val="18"/>
              </w:rPr>
            </w:pPr>
            <w:r w:rsidRPr="009B5475">
              <w:rPr>
                <w:color w:val="000000"/>
                <w:sz w:val="18"/>
                <w:szCs w:val="18"/>
              </w:rPr>
              <w:t>1. Tham mưu, đóng góp ý kiến và tham gia rà soát sản phẩm dự án liên quan đến chuyên môn ngành theo yêu cầu của của Tư vấn trưởng</w:t>
            </w:r>
            <w:r w:rsidRPr="009B5475">
              <w:rPr>
                <w:color w:val="000000"/>
                <w:sz w:val="18"/>
                <w:szCs w:val="18"/>
              </w:rPr>
              <w:br/>
              <w:t>2. Tham gia đóng góp ý kiến chuyên ngành với đội ngũ thực hiện dự án trong quá trình thiết kế các sản phẩm của dự án</w:t>
            </w:r>
            <w:r w:rsidRPr="009B5475">
              <w:rPr>
                <w:color w:val="000000"/>
                <w:sz w:val="18"/>
                <w:szCs w:val="18"/>
              </w:rPr>
              <w:br/>
              <w:t>3. Tiến hành các nhiệm vụ khác có liên quan đến tư vấn pháp lý khi được yêu cầu trong phạm vi Dự án</w:t>
            </w:r>
            <w:r w:rsidRPr="009B5475">
              <w:rPr>
                <w:color w:val="000000"/>
                <w:sz w:val="18"/>
                <w:szCs w:val="18"/>
              </w:rPr>
              <w:br/>
              <w:t>4. Đề xuất các phương án tư vấn và tình huống pháp lý có thể phát sinh.</w:t>
            </w:r>
          </w:p>
        </w:tc>
        <w:tc>
          <w:tcPr>
            <w:tcW w:w="2661" w:type="dxa"/>
            <w:hideMark/>
          </w:tcPr>
          <w:p w14:paraId="73C6E791" w14:textId="77777777" w:rsidR="008E26AA" w:rsidRPr="009B5475" w:rsidRDefault="008E26AA" w:rsidP="0012456F">
            <w:pPr>
              <w:spacing w:after="260"/>
              <w:rPr>
                <w:color w:val="000000"/>
                <w:sz w:val="18"/>
                <w:szCs w:val="18"/>
              </w:rPr>
            </w:pPr>
            <w:r w:rsidRPr="009B5475">
              <w:rPr>
                <w:color w:val="000000"/>
                <w:sz w:val="18"/>
                <w:szCs w:val="18"/>
              </w:rPr>
              <w:t>1. Trực tiếp thực hiện các buổi thảo luận, tổng hợp, phân tích thông tin.</w:t>
            </w:r>
            <w:r w:rsidRPr="009B5475">
              <w:rPr>
                <w:color w:val="000000"/>
                <w:sz w:val="18"/>
                <w:szCs w:val="18"/>
              </w:rPr>
              <w:br/>
              <w:t xml:space="preserve">2. Tham gia đóng góp ý kiến. </w:t>
            </w:r>
            <w:r w:rsidRPr="009B5475">
              <w:rPr>
                <w:color w:val="000000"/>
                <w:sz w:val="18"/>
                <w:szCs w:val="18"/>
              </w:rPr>
              <w:br/>
              <w:t>3. Tiến hành các nhiệm vụ tư vấn trực tiếp.</w:t>
            </w:r>
            <w:r w:rsidRPr="009B5475">
              <w:rPr>
                <w:color w:val="000000"/>
                <w:sz w:val="18"/>
                <w:szCs w:val="18"/>
              </w:rPr>
              <w:br/>
              <w:t>4. Đề xuất các phương án tư vấn và tình huống pháp lý có thể phát sinh.</w:t>
            </w:r>
            <w:r w:rsidRPr="009B5475">
              <w:rPr>
                <w:color w:val="000000"/>
                <w:sz w:val="18"/>
                <w:szCs w:val="18"/>
              </w:rPr>
              <w:br/>
            </w:r>
          </w:p>
        </w:tc>
        <w:tc>
          <w:tcPr>
            <w:tcW w:w="0" w:type="auto"/>
            <w:hideMark/>
          </w:tcPr>
          <w:p w14:paraId="30AE953F" w14:textId="77777777" w:rsidR="008E26AA" w:rsidRPr="009B5475" w:rsidRDefault="008E26AA" w:rsidP="0012456F">
            <w:pPr>
              <w:rPr>
                <w:color w:val="000000"/>
                <w:sz w:val="18"/>
                <w:szCs w:val="18"/>
              </w:rPr>
            </w:pPr>
            <w:r w:rsidRPr="009B5475">
              <w:rPr>
                <w:color w:val="000000"/>
                <w:sz w:val="18"/>
                <w:szCs w:val="18"/>
              </w:rPr>
              <w:t>1. Hỗ trợ thực hiện theo phân công nhiệm vụ của tư vấn trưởng và hỗ trợ thực hiện các công việc của Luật sư chính.</w:t>
            </w:r>
            <w:r w:rsidRPr="009B5475">
              <w:rPr>
                <w:color w:val="000000"/>
                <w:sz w:val="18"/>
                <w:szCs w:val="18"/>
              </w:rPr>
              <w:br/>
              <w:t xml:space="preserve">  2. In ấn, tổng hợp tài liệu, ghi chú nội dung chính để báo cáo.</w:t>
            </w:r>
          </w:p>
        </w:tc>
      </w:tr>
    </w:tbl>
    <w:p w14:paraId="063DF3AE" w14:textId="77777777" w:rsidR="008E26AA" w:rsidRPr="009B5475" w:rsidRDefault="008E26AA" w:rsidP="008E26AA">
      <w:pPr>
        <w:widowControl w:val="0"/>
        <w:spacing w:line="312" w:lineRule="auto"/>
        <w:rPr>
          <w:sz w:val="26"/>
          <w:szCs w:val="26"/>
        </w:rPr>
      </w:pPr>
    </w:p>
    <w:p w14:paraId="11BA1DE0" w14:textId="77777777" w:rsidR="008E26AA" w:rsidRPr="009B5475" w:rsidRDefault="008E26AA" w:rsidP="008E26AA">
      <w:pPr>
        <w:widowControl w:val="0"/>
        <w:spacing w:line="312" w:lineRule="auto"/>
        <w:rPr>
          <w:sz w:val="26"/>
          <w:szCs w:val="26"/>
        </w:rPr>
      </w:pPr>
    </w:p>
    <w:p w14:paraId="2C18CEAD" w14:textId="77777777" w:rsidR="008E26AA" w:rsidRPr="009B5475" w:rsidRDefault="008E26AA" w:rsidP="008E26AA">
      <w:pPr>
        <w:widowControl w:val="0"/>
        <w:spacing w:line="312" w:lineRule="auto"/>
        <w:rPr>
          <w:b/>
          <w:bCs/>
          <w:sz w:val="26"/>
          <w:szCs w:val="26"/>
          <w:lang w:val="vi-VN"/>
        </w:rPr>
      </w:pPr>
      <w:r w:rsidRPr="009B5475">
        <w:rPr>
          <w:b/>
          <w:bCs/>
          <w:sz w:val="26"/>
          <w:szCs w:val="26"/>
          <w:lang w:val="vi-VN"/>
        </w:rPr>
        <w:tab/>
      </w:r>
    </w:p>
    <w:p w14:paraId="4EBD9472" w14:textId="77777777" w:rsidR="008E26AA" w:rsidRPr="009B5475" w:rsidRDefault="008E26AA" w:rsidP="008E26AA">
      <w:pPr>
        <w:jc w:val="left"/>
        <w:rPr>
          <w:b/>
          <w:bCs/>
          <w:sz w:val="26"/>
          <w:szCs w:val="26"/>
          <w:lang w:val="vi-VN"/>
        </w:rPr>
      </w:pPr>
      <w:r w:rsidRPr="009B5475">
        <w:rPr>
          <w:b/>
          <w:bCs/>
          <w:sz w:val="26"/>
          <w:szCs w:val="26"/>
          <w:lang w:val="vi-VN"/>
        </w:rPr>
        <w:br w:type="page"/>
      </w:r>
    </w:p>
    <w:p w14:paraId="59F4ABD5" w14:textId="77777777" w:rsidR="008E26AA" w:rsidRPr="009B5475" w:rsidRDefault="008E26AA" w:rsidP="008E26AA">
      <w:pPr>
        <w:widowControl w:val="0"/>
        <w:spacing w:line="312" w:lineRule="auto"/>
        <w:rPr>
          <w:b/>
          <w:bCs/>
          <w:sz w:val="26"/>
          <w:szCs w:val="26"/>
          <w:lang w:val="vi-VN"/>
        </w:rPr>
        <w:sectPr w:rsidR="008E26AA" w:rsidRPr="009B5475" w:rsidSect="008E26AA">
          <w:footnotePr>
            <w:numRestart w:val="eachPage"/>
          </w:footnotePr>
          <w:pgSz w:w="16839" w:h="11907" w:orient="landscape" w:code="9"/>
          <w:pgMar w:top="1701" w:right="1134" w:bottom="1134" w:left="1134" w:header="720" w:footer="403" w:gutter="0"/>
          <w:cols w:space="720"/>
          <w:docGrid w:linePitch="360"/>
        </w:sectPr>
      </w:pPr>
    </w:p>
    <w:p w14:paraId="1A710317" w14:textId="77777777" w:rsidR="008E26AA" w:rsidRPr="009B5475" w:rsidRDefault="008E26AA" w:rsidP="008E26AA">
      <w:pPr>
        <w:widowControl w:val="0"/>
        <w:spacing w:line="312" w:lineRule="auto"/>
        <w:rPr>
          <w:b/>
          <w:bCs/>
          <w:sz w:val="26"/>
          <w:szCs w:val="26"/>
        </w:rPr>
      </w:pPr>
      <w:r w:rsidRPr="009B5475">
        <w:rPr>
          <w:b/>
          <w:bCs/>
          <w:sz w:val="26"/>
          <w:szCs w:val="26"/>
          <w:lang w:val="vi-VN"/>
        </w:rPr>
        <w:lastRenderedPageBreak/>
        <w:t>5. Yêu cầu về báo cáo và các sản phẩm giao nộp của Tư vấn Luật</w:t>
      </w:r>
      <w:r w:rsidRPr="009B5475">
        <w:rPr>
          <w:b/>
          <w:bCs/>
          <w:sz w:val="26"/>
          <w:szCs w:val="26"/>
        </w:rPr>
        <w:t xml:space="preserve"> và Hỗ trợ pháp lý</w:t>
      </w:r>
    </w:p>
    <w:p w14:paraId="7C9054BB" w14:textId="77777777" w:rsidR="008E26AA" w:rsidRPr="009B5475" w:rsidRDefault="008E26AA" w:rsidP="008E26AA">
      <w:pPr>
        <w:widowControl w:val="0"/>
        <w:spacing w:line="312" w:lineRule="auto"/>
        <w:rPr>
          <w:b/>
          <w:bCs/>
          <w:sz w:val="26"/>
          <w:szCs w:val="26"/>
          <w:lang w:val="vi-VN"/>
        </w:rPr>
      </w:pPr>
      <w:r w:rsidRPr="009B5475">
        <w:rPr>
          <w:b/>
          <w:bCs/>
          <w:sz w:val="26"/>
          <w:szCs w:val="26"/>
          <w:lang w:val="vi-VN"/>
        </w:rPr>
        <w:tab/>
        <w:t xml:space="preserve">5.1. Đối với Phần Dịch vụ Tư vấn </w:t>
      </w:r>
      <w:r w:rsidRPr="009B5475">
        <w:rPr>
          <w:b/>
          <w:bCs/>
          <w:sz w:val="26"/>
          <w:szCs w:val="26"/>
        </w:rPr>
        <w:t xml:space="preserve">Luật và Hỗ trợ </w:t>
      </w:r>
      <w:r w:rsidRPr="009B5475">
        <w:rPr>
          <w:b/>
          <w:bCs/>
          <w:sz w:val="26"/>
          <w:szCs w:val="26"/>
          <w:lang w:val="vi-VN"/>
        </w:rPr>
        <w:t xml:space="preserve">pháp lý </w:t>
      </w:r>
      <w:r w:rsidRPr="009B5475">
        <w:rPr>
          <w:b/>
          <w:bCs/>
          <w:sz w:val="26"/>
          <w:szCs w:val="26"/>
        </w:rPr>
        <w:t>t</w:t>
      </w:r>
      <w:r w:rsidRPr="009B5475">
        <w:rPr>
          <w:b/>
          <w:bCs/>
          <w:sz w:val="26"/>
          <w:szCs w:val="26"/>
          <w:lang w:val="vi-VN"/>
        </w:rPr>
        <w:t>hường xuyên</w:t>
      </w:r>
    </w:p>
    <w:p w14:paraId="480F7FCC" w14:textId="77777777" w:rsidR="008E26AA" w:rsidRPr="009B5475" w:rsidRDefault="008E26AA" w:rsidP="008E26AA">
      <w:pPr>
        <w:widowControl w:val="0"/>
        <w:spacing w:line="312" w:lineRule="auto"/>
        <w:rPr>
          <w:sz w:val="26"/>
          <w:szCs w:val="26"/>
        </w:rPr>
      </w:pPr>
      <w:r w:rsidRPr="009B5475">
        <w:rPr>
          <w:sz w:val="26"/>
          <w:szCs w:val="26"/>
        </w:rPr>
        <w:tab/>
        <w:t>5.1.1</w:t>
      </w:r>
      <w:r w:rsidRPr="009B5475">
        <w:rPr>
          <w:sz w:val="26"/>
          <w:szCs w:val="26"/>
          <w:lang w:val="vi-VN"/>
        </w:rPr>
        <w:t>.</w:t>
      </w:r>
      <w:r w:rsidRPr="009B5475">
        <w:rPr>
          <w:sz w:val="26"/>
          <w:szCs w:val="26"/>
        </w:rPr>
        <w:t xml:space="preserve"> Báo cáo phân tích và đánh giá về các rủi ro, tranh chấp pháp lý tiềm ẩn của các</w:t>
      </w:r>
      <w:r w:rsidRPr="009B5475">
        <w:rPr>
          <w:sz w:val="26"/>
          <w:szCs w:val="26"/>
          <w:lang w:val="vi-VN"/>
        </w:rPr>
        <w:t xml:space="preserve"> </w:t>
      </w:r>
      <w:r w:rsidRPr="009B5475">
        <w:rPr>
          <w:sz w:val="26"/>
          <w:szCs w:val="26"/>
        </w:rPr>
        <w:t xml:space="preserve">gói thầu tư vấn. Báo cáo này phải nêu cụ thể từng nhóm rủi ro và tranh chấp tiềm ẩn có thể xảy ra, mức độ tác động của các rủi ro và tranh chấp đối với Dự án và Chủ đầu tư; Phạm vi công việc, trách nhiệm của các Tư vấn trong việc hỗ trợ Chủ đầu tư quản lý Hợp đồng, giải quyết xung đột, tranh chấp với các Nhà thầu xây lắp, thiết bị. Thời hạn hoàn thành báo cáo là 30 ngày kể từ ngày bắt đầu công việc. </w:t>
      </w:r>
    </w:p>
    <w:p w14:paraId="15A68450" w14:textId="77777777" w:rsidR="008E26AA" w:rsidRPr="009B5475" w:rsidRDefault="008E26AA" w:rsidP="008E26AA">
      <w:pPr>
        <w:widowControl w:val="0"/>
        <w:spacing w:line="312" w:lineRule="auto"/>
        <w:rPr>
          <w:sz w:val="26"/>
          <w:szCs w:val="26"/>
        </w:rPr>
      </w:pPr>
      <w:r w:rsidRPr="009B5475">
        <w:rPr>
          <w:sz w:val="26"/>
          <w:szCs w:val="26"/>
        </w:rPr>
        <w:tab/>
        <w:t>5.1.2</w:t>
      </w:r>
      <w:r w:rsidRPr="009B5475">
        <w:rPr>
          <w:sz w:val="26"/>
          <w:szCs w:val="26"/>
          <w:lang w:val="vi-VN"/>
        </w:rPr>
        <w:t>.</w:t>
      </w:r>
      <w:r w:rsidRPr="009B5475">
        <w:rPr>
          <w:sz w:val="26"/>
          <w:szCs w:val="26"/>
        </w:rPr>
        <w:t xml:space="preserve"> Bộ Quy trình quản lý các nhóm rủi ro, tranh chấp pháp lý tiềm ẩn. Bộ Quy trình phải nêu rõ đối tượng ưu tiên quản lý, các bước kiểm soát, thời gian xử lý, vai trò của các bên trong quy trình quản lý, các hành động nên/phải thực hiện của các bên cho từng nhóm rủi ro, tranh chấp.... Thời hạn hoàn thành Bộ quy trình là 90 ngày kể từ ngày bắt đầu công việc. </w:t>
      </w:r>
    </w:p>
    <w:p w14:paraId="302EA451" w14:textId="77777777" w:rsidR="008E26AA" w:rsidRPr="009B5475" w:rsidRDefault="008E26AA" w:rsidP="008E26AA">
      <w:pPr>
        <w:widowControl w:val="0"/>
        <w:spacing w:line="312" w:lineRule="auto"/>
        <w:rPr>
          <w:sz w:val="26"/>
          <w:szCs w:val="26"/>
        </w:rPr>
      </w:pPr>
      <w:r w:rsidRPr="009B5475">
        <w:rPr>
          <w:sz w:val="26"/>
          <w:szCs w:val="26"/>
        </w:rPr>
        <w:tab/>
        <w:t>5.1.3</w:t>
      </w:r>
      <w:r w:rsidRPr="009B5475">
        <w:rPr>
          <w:sz w:val="26"/>
          <w:szCs w:val="26"/>
          <w:lang w:val="vi-VN"/>
        </w:rPr>
        <w:t>.</w:t>
      </w:r>
      <w:r w:rsidRPr="009B5475">
        <w:rPr>
          <w:sz w:val="26"/>
          <w:szCs w:val="26"/>
        </w:rPr>
        <w:t xml:space="preserve"> Quy trình thu thập chứng cứ, tài liệu phục vụ công tác giải quyết khiếu nại, khởi kiện. Trong Quy trình này, Tư vấn pháp lý phải đề xuất cụ thể về cách thức thu thập; loại chứng cứ, tài liệu thu thập; trách nhiệm của các bộ phận, các bên và thời hạn trong việc cung cấp chứng cứ, tài liệu. Thời hạn hoàn thành Bộ quy trình là 60 ngày kể từ ngày bắt đầu công việc. </w:t>
      </w:r>
    </w:p>
    <w:p w14:paraId="08627432" w14:textId="77777777" w:rsidR="008E26AA" w:rsidRPr="009B5475" w:rsidRDefault="008E26AA" w:rsidP="008E26AA">
      <w:pPr>
        <w:widowControl w:val="0"/>
        <w:spacing w:line="312" w:lineRule="auto"/>
        <w:rPr>
          <w:sz w:val="26"/>
          <w:szCs w:val="26"/>
        </w:rPr>
      </w:pPr>
      <w:r w:rsidRPr="009B5475">
        <w:rPr>
          <w:sz w:val="26"/>
          <w:szCs w:val="26"/>
        </w:rPr>
        <w:tab/>
        <w:t>5.1.4</w:t>
      </w:r>
      <w:r w:rsidRPr="009B5475">
        <w:rPr>
          <w:sz w:val="26"/>
          <w:szCs w:val="26"/>
          <w:lang w:val="vi-VN"/>
        </w:rPr>
        <w:t>.</w:t>
      </w:r>
      <w:r w:rsidRPr="009B5475">
        <w:rPr>
          <w:sz w:val="26"/>
          <w:szCs w:val="26"/>
        </w:rPr>
        <w:t xml:space="preserve"> Cơ sở dữ liệu các hợp đồng của Dự án, bộ biểu mẫu Biên bản thương thảo; mẫu Phụ lục hợp đồng của Dự án. Thời hạn hoàn thành Bộ biểu mẫu là 60 ngày kể từ ngày bắt đầu công việc.</w:t>
      </w:r>
    </w:p>
    <w:p w14:paraId="4410618E" w14:textId="77777777" w:rsidR="008E26AA" w:rsidRPr="009B5475" w:rsidRDefault="008E26AA" w:rsidP="008E26AA">
      <w:pPr>
        <w:widowControl w:val="0"/>
        <w:spacing w:line="312" w:lineRule="auto"/>
        <w:rPr>
          <w:sz w:val="26"/>
          <w:szCs w:val="26"/>
        </w:rPr>
      </w:pPr>
      <w:r w:rsidRPr="009B5475">
        <w:rPr>
          <w:sz w:val="26"/>
          <w:szCs w:val="26"/>
        </w:rPr>
        <w:tab/>
        <w:t>5.1.5</w:t>
      </w:r>
      <w:r w:rsidRPr="009B5475">
        <w:rPr>
          <w:sz w:val="26"/>
          <w:szCs w:val="26"/>
          <w:lang w:val="vi-VN"/>
        </w:rPr>
        <w:t xml:space="preserve">. </w:t>
      </w:r>
      <w:r w:rsidRPr="009B5475">
        <w:rPr>
          <w:sz w:val="26"/>
          <w:szCs w:val="26"/>
        </w:rPr>
        <w:t>Tư vấn Luật sẽ giao nộp cho Chủ đầu tư 03 bộ bản hardcopy và files điện tử của các Quy trình, Biểu mẫu, Cơ sở dữ liệu... nêu tại các Mục 5.1.1, 5.1.2, 5.1.3, 5.1.4;</w:t>
      </w:r>
    </w:p>
    <w:p w14:paraId="437B51B0" w14:textId="77777777" w:rsidR="008E26AA" w:rsidRPr="009B5475" w:rsidRDefault="008E26AA" w:rsidP="008E26AA">
      <w:pPr>
        <w:widowControl w:val="0"/>
        <w:spacing w:line="312" w:lineRule="auto"/>
        <w:rPr>
          <w:sz w:val="26"/>
          <w:szCs w:val="26"/>
        </w:rPr>
      </w:pPr>
      <w:r w:rsidRPr="009B5475">
        <w:rPr>
          <w:sz w:val="26"/>
          <w:szCs w:val="26"/>
        </w:rPr>
        <w:tab/>
        <w:t>5.1.6</w:t>
      </w:r>
      <w:r w:rsidRPr="009B5475">
        <w:rPr>
          <w:sz w:val="26"/>
          <w:szCs w:val="26"/>
          <w:lang w:val="vi-VN"/>
        </w:rPr>
        <w:t>.</w:t>
      </w:r>
      <w:r w:rsidRPr="009B5475">
        <w:rPr>
          <w:sz w:val="26"/>
          <w:szCs w:val="26"/>
        </w:rPr>
        <w:t xml:space="preserve"> Báo cáo phân tích kết quả công việc hàng tháng về công tác kiểm soát các rủi ro pháp lý trong các văn bản, tài liệu được gửi đi và đến Chủ đầu; công tác bồi dưỡng và phổ biến pháp luật; công tác giải đáp các vấn đề pháp lý. Thời hạn nộp Báo cáo là trước ngày 30 hàng tháng. Báo cáo tháng phải tóm tắt một cách đầy đủ kết quả các hoạt động, Dịch vụ đã thực hiện trong tháng; các rủi ro pháp lý, hợp đồng tiềm ẩn mà Chủ đầu tư cần lưu tâm kiểm soát để tránh bùng phát trở thành khiếu nại, tranh chấp; Lên Kế hoạch công việc của Tư vấn Luật trong tháng kế tiếp để giúp Chủ đầu tư kiểm soát các rủi ro đó; dự kiến số lượng nhân sự, thời gian làm việc của Tư vấn Luật để thực hiện Kế hoạch công việc đó trong tháng kế tiếp ... </w:t>
      </w:r>
    </w:p>
    <w:p w14:paraId="6CF9A341" w14:textId="77777777" w:rsidR="008E26AA" w:rsidRPr="009B5475" w:rsidRDefault="008E26AA" w:rsidP="008E26AA">
      <w:pPr>
        <w:widowControl w:val="0"/>
        <w:spacing w:line="312" w:lineRule="auto"/>
        <w:rPr>
          <w:b/>
          <w:bCs/>
          <w:sz w:val="26"/>
          <w:szCs w:val="26"/>
        </w:rPr>
      </w:pPr>
      <w:r w:rsidRPr="009B5475">
        <w:rPr>
          <w:b/>
          <w:bCs/>
          <w:sz w:val="26"/>
          <w:szCs w:val="26"/>
        </w:rPr>
        <w:tab/>
        <w:t>5.2</w:t>
      </w:r>
      <w:r w:rsidRPr="009B5475">
        <w:rPr>
          <w:b/>
          <w:bCs/>
          <w:sz w:val="26"/>
          <w:szCs w:val="26"/>
          <w:lang w:val="vi-VN"/>
        </w:rPr>
        <w:t xml:space="preserve">. </w:t>
      </w:r>
      <w:r w:rsidRPr="009B5475">
        <w:rPr>
          <w:b/>
          <w:bCs/>
          <w:sz w:val="26"/>
          <w:szCs w:val="26"/>
        </w:rPr>
        <w:t xml:space="preserve">Đối với Phần Dịch vụ Tư vấn luật và Hỗ trợ pháp lý giải quyết theo vụ việc </w:t>
      </w:r>
    </w:p>
    <w:p w14:paraId="3FF8D80B" w14:textId="77777777" w:rsidR="008E26AA" w:rsidRPr="009B5475" w:rsidRDefault="008E26AA" w:rsidP="008E26AA">
      <w:pPr>
        <w:widowControl w:val="0"/>
        <w:spacing w:line="312" w:lineRule="auto"/>
        <w:rPr>
          <w:sz w:val="26"/>
          <w:szCs w:val="26"/>
        </w:rPr>
      </w:pPr>
      <w:r w:rsidRPr="009B5475">
        <w:rPr>
          <w:sz w:val="26"/>
          <w:szCs w:val="26"/>
        </w:rPr>
        <w:tab/>
        <w:t xml:space="preserve">Yêu cầu đối với các Văn bản, Báo cáo và sản phẩm Tư vấn Luật phải soạn thảo </w:t>
      </w:r>
      <w:r w:rsidRPr="009B5475">
        <w:rPr>
          <w:sz w:val="26"/>
          <w:szCs w:val="26"/>
        </w:rPr>
        <w:lastRenderedPageBreak/>
        <w:t xml:space="preserve">và chuẩn bị, giao nộp đối với mỗi vụ việc cho Chủ đầu tư bao gồm: </w:t>
      </w:r>
    </w:p>
    <w:p w14:paraId="4884F955" w14:textId="77777777" w:rsidR="008E26AA" w:rsidRPr="009B5475" w:rsidRDefault="008E26AA" w:rsidP="008E26AA">
      <w:pPr>
        <w:widowControl w:val="0"/>
        <w:spacing w:line="312" w:lineRule="auto"/>
        <w:rPr>
          <w:sz w:val="26"/>
          <w:szCs w:val="26"/>
        </w:rPr>
      </w:pPr>
      <w:r w:rsidRPr="009B5475">
        <w:rPr>
          <w:sz w:val="26"/>
          <w:szCs w:val="26"/>
          <w:lang w:val="vi-VN"/>
        </w:rPr>
        <w:tab/>
        <w:t>- T</w:t>
      </w:r>
      <w:r w:rsidRPr="009B5475">
        <w:rPr>
          <w:sz w:val="26"/>
          <w:szCs w:val="26"/>
        </w:rPr>
        <w:t>ư vấn Luật sẽ giao nộp cho Chủ đầu tư 03 bộ bản hardcopy và file điện tử của Hồ sơ hoàn công của mỗi vụ việc từ khi bắt đầu cho đến khi kết thúc giải quyết vụ việc cụ thể đó. Hồ sơ hoàn công này bao gồm:</w:t>
      </w:r>
    </w:p>
    <w:p w14:paraId="305E1BD4" w14:textId="77777777" w:rsidR="008E26AA" w:rsidRPr="009B5475" w:rsidRDefault="008E26AA" w:rsidP="008E26AA">
      <w:pPr>
        <w:widowControl w:val="0"/>
        <w:spacing w:line="312" w:lineRule="auto"/>
        <w:rPr>
          <w:sz w:val="26"/>
          <w:szCs w:val="26"/>
        </w:rPr>
      </w:pPr>
      <w:r w:rsidRPr="009B5475">
        <w:rPr>
          <w:sz w:val="26"/>
          <w:szCs w:val="26"/>
        </w:rPr>
        <w:tab/>
      </w:r>
      <w:r w:rsidRPr="009B5475">
        <w:rPr>
          <w:sz w:val="26"/>
          <w:szCs w:val="26"/>
          <w:lang w:val="vi-VN"/>
        </w:rPr>
        <w:t xml:space="preserve">- </w:t>
      </w:r>
      <w:r w:rsidRPr="009B5475">
        <w:rPr>
          <w:sz w:val="26"/>
          <w:szCs w:val="26"/>
        </w:rPr>
        <w:t>Báo cáo/Thuyết minh về việc Tư vấn hỗ trợ đã hoàn thành dịch vụ tư vấn hỗ trợ pháp lý và giải quyết vụ việc;</w:t>
      </w:r>
    </w:p>
    <w:p w14:paraId="255E67B6" w14:textId="77777777" w:rsidR="008E26AA" w:rsidRPr="009B5475" w:rsidRDefault="008E26AA" w:rsidP="008E26AA">
      <w:pPr>
        <w:widowControl w:val="0"/>
        <w:spacing w:line="312" w:lineRule="auto"/>
        <w:rPr>
          <w:sz w:val="26"/>
          <w:szCs w:val="26"/>
        </w:rPr>
      </w:pPr>
      <w:r w:rsidRPr="009B5475">
        <w:rPr>
          <w:sz w:val="26"/>
          <w:szCs w:val="26"/>
        </w:rPr>
        <w:tab/>
      </w:r>
      <w:r w:rsidRPr="009B5475">
        <w:rPr>
          <w:sz w:val="26"/>
          <w:szCs w:val="26"/>
          <w:lang w:val="vi-VN"/>
        </w:rPr>
        <w:t xml:space="preserve">- </w:t>
      </w:r>
      <w:r w:rsidRPr="009B5475">
        <w:rPr>
          <w:sz w:val="26"/>
          <w:szCs w:val="26"/>
        </w:rPr>
        <w:t>Tổng hợp các Văn bản, Báo cáo, Hồ sơ tài liệu... trong quá trình thực hiện các bước trung gian giải quyết vụ việc.</w:t>
      </w:r>
    </w:p>
    <w:p w14:paraId="31BD86D6" w14:textId="77777777" w:rsidR="008E26AA" w:rsidRPr="009B5475" w:rsidRDefault="008E26AA" w:rsidP="008E26AA">
      <w:pPr>
        <w:widowControl w:val="0"/>
        <w:spacing w:line="312" w:lineRule="auto"/>
        <w:rPr>
          <w:sz w:val="26"/>
          <w:szCs w:val="26"/>
        </w:rPr>
      </w:pPr>
      <w:r w:rsidRPr="009B5475">
        <w:rPr>
          <w:sz w:val="26"/>
          <w:szCs w:val="26"/>
        </w:rPr>
        <w:tab/>
      </w:r>
      <w:r w:rsidRPr="009B5475">
        <w:rPr>
          <w:sz w:val="26"/>
          <w:szCs w:val="26"/>
          <w:lang w:val="vi-VN"/>
        </w:rPr>
        <w:t xml:space="preserve">- </w:t>
      </w:r>
      <w:r w:rsidRPr="009B5475">
        <w:rPr>
          <w:sz w:val="26"/>
          <w:szCs w:val="26"/>
        </w:rPr>
        <w:t>Thời hạn nộp Báo cáo cuối cùng này là trong vòng 30 ngày kể từ ngày</w:t>
      </w:r>
      <w:r w:rsidRPr="009B5475">
        <w:rPr>
          <w:sz w:val="26"/>
          <w:szCs w:val="26"/>
          <w:lang w:val="vi-VN"/>
        </w:rPr>
        <w:t xml:space="preserve"> </w:t>
      </w:r>
      <w:r w:rsidRPr="009B5475">
        <w:rPr>
          <w:sz w:val="26"/>
          <w:szCs w:val="26"/>
        </w:rPr>
        <w:t>Chủ đầu tư và Nhà thầu hoàn thành các nghĩa vụ trong phán quyết của Hội đồng Trọng tài hoặc</w:t>
      </w:r>
      <w:r w:rsidRPr="009B5475">
        <w:rPr>
          <w:sz w:val="26"/>
          <w:szCs w:val="26"/>
          <w:lang w:val="vi-VN"/>
        </w:rPr>
        <w:t xml:space="preserve"> </w:t>
      </w:r>
      <w:r w:rsidRPr="009B5475">
        <w:rPr>
          <w:sz w:val="26"/>
          <w:szCs w:val="26"/>
        </w:rPr>
        <w:t>Tòa án có thẩm quyền ra quyết định không công nhận phán quyết của Hội đồng Trọng tài.</w:t>
      </w:r>
    </w:p>
    <w:p w14:paraId="4EEA91CA" w14:textId="77777777" w:rsidR="008E26AA" w:rsidRPr="009B5475" w:rsidRDefault="008E26AA" w:rsidP="008E26AA">
      <w:pPr>
        <w:widowControl w:val="0"/>
        <w:spacing w:line="312" w:lineRule="auto"/>
        <w:rPr>
          <w:b/>
          <w:bCs/>
          <w:sz w:val="26"/>
          <w:szCs w:val="26"/>
        </w:rPr>
      </w:pPr>
      <w:r w:rsidRPr="009B5475">
        <w:rPr>
          <w:b/>
          <w:bCs/>
          <w:sz w:val="26"/>
          <w:szCs w:val="26"/>
        </w:rPr>
        <w:tab/>
        <w:t>5.3. Báo cáo hoàn thành Dịch vụ Tư vấn luật và Hỗ trợ pháp lý</w:t>
      </w:r>
    </w:p>
    <w:p w14:paraId="17E7C841" w14:textId="77777777" w:rsidR="008E26AA" w:rsidRPr="009B5475" w:rsidRDefault="008E26AA" w:rsidP="008E26AA">
      <w:pPr>
        <w:widowControl w:val="0"/>
        <w:spacing w:line="312" w:lineRule="auto"/>
        <w:rPr>
          <w:sz w:val="26"/>
          <w:szCs w:val="26"/>
        </w:rPr>
      </w:pPr>
      <w:r w:rsidRPr="009B5475">
        <w:rPr>
          <w:sz w:val="26"/>
          <w:szCs w:val="26"/>
        </w:rPr>
        <w:tab/>
        <w:t>Nhóm chuyên gia sẽ phải giao nộp cho Chủ đầu tư 03 bộ bản hardcopy và file điện tử của Báo cáo hoàn thành trong đó thuyết minh, tóm tắt về việc Tư vấn đã hoàn thành các nghĩa vụ theo Hợp đồng đã ký, đủ điều kiện để hai bên tiến hành thủ tục thanh lý hợp đồng dịch vụ tư vấn luật và hỗ trợ pháp lý này. Thời hạn giao nộp Báo cáo hoàn thành này là 30 ngày kể từ ngày nhóm chuyên gia hoàn thành các nghĩa vụ của mình theo Hợp đồng đã ký.</w:t>
      </w:r>
    </w:p>
    <w:p w14:paraId="31FA1F3C" w14:textId="77777777" w:rsidR="008E26AA" w:rsidRPr="009B5475" w:rsidRDefault="008E26AA" w:rsidP="008E26AA">
      <w:pPr>
        <w:widowControl w:val="0"/>
        <w:spacing w:line="312" w:lineRule="auto"/>
        <w:ind w:firstLine="720"/>
        <w:rPr>
          <w:b/>
          <w:bCs/>
          <w:sz w:val="26"/>
          <w:szCs w:val="26"/>
        </w:rPr>
      </w:pPr>
      <w:r w:rsidRPr="009B5475">
        <w:rPr>
          <w:b/>
          <w:bCs/>
          <w:sz w:val="26"/>
          <w:szCs w:val="26"/>
        </w:rPr>
        <w:t>5.4. Báo cáo quá trình và thời gian làm việc</w:t>
      </w:r>
    </w:p>
    <w:p w14:paraId="638D0E6C" w14:textId="77777777" w:rsidR="008E26AA" w:rsidRPr="009B5475" w:rsidRDefault="008E26AA" w:rsidP="008E26AA">
      <w:pPr>
        <w:widowControl w:val="0"/>
        <w:spacing w:line="312" w:lineRule="auto"/>
        <w:ind w:firstLine="720"/>
        <w:rPr>
          <w:sz w:val="26"/>
          <w:szCs w:val="26"/>
        </w:rPr>
      </w:pPr>
      <w:r w:rsidRPr="009B5475">
        <w:rPr>
          <w:sz w:val="26"/>
          <w:szCs w:val="26"/>
        </w:rPr>
        <w:t>Nhóm chuyên gia phải báo cáo tiến độ, nội dung công việc thực hiện hàng tuần, ngôn ngữ sử dụng trong báo cáo là tiếng Việt và phải đầy đủ nhưng không giới hạn những nội dung sau:</w:t>
      </w:r>
    </w:p>
    <w:p w14:paraId="356F25F8" w14:textId="77777777" w:rsidR="008E26AA" w:rsidRPr="009B5475" w:rsidRDefault="008E26AA" w:rsidP="008E26AA">
      <w:pPr>
        <w:widowControl w:val="0"/>
        <w:spacing w:line="312" w:lineRule="auto"/>
        <w:ind w:firstLine="720"/>
        <w:rPr>
          <w:sz w:val="26"/>
          <w:szCs w:val="26"/>
        </w:rPr>
      </w:pPr>
      <w:r w:rsidRPr="009B5475">
        <w:rPr>
          <w:sz w:val="26"/>
          <w:szCs w:val="26"/>
        </w:rPr>
        <w:t>- Kế hoạch, mục đích thực hiện công việc trong tuần;</w:t>
      </w:r>
    </w:p>
    <w:p w14:paraId="041061AE" w14:textId="77777777" w:rsidR="008E26AA" w:rsidRPr="009B5475" w:rsidRDefault="008E26AA" w:rsidP="008E26AA">
      <w:pPr>
        <w:widowControl w:val="0"/>
        <w:spacing w:line="312" w:lineRule="auto"/>
        <w:ind w:firstLine="720"/>
        <w:rPr>
          <w:sz w:val="26"/>
          <w:szCs w:val="26"/>
        </w:rPr>
      </w:pPr>
      <w:r w:rsidRPr="009B5475">
        <w:rPr>
          <w:sz w:val="26"/>
          <w:szCs w:val="26"/>
        </w:rPr>
        <w:t>- Nội dung, khối lượng công việc mỗi chuyên gia thực hiện hàng ngày, thời gian bắt đầu, thời gian kết thúc làm việc.</w:t>
      </w:r>
    </w:p>
    <w:p w14:paraId="038007BD" w14:textId="77777777" w:rsidR="008E26AA" w:rsidRPr="009B5475" w:rsidRDefault="008E26AA" w:rsidP="008E26AA">
      <w:pPr>
        <w:widowControl w:val="0"/>
        <w:spacing w:line="312" w:lineRule="auto"/>
        <w:ind w:firstLine="720"/>
        <w:rPr>
          <w:sz w:val="26"/>
          <w:szCs w:val="26"/>
        </w:rPr>
      </w:pPr>
      <w:r w:rsidRPr="009B5475">
        <w:rPr>
          <w:sz w:val="26"/>
          <w:szCs w:val="26"/>
        </w:rPr>
        <w:t>- Kết quả công việc thực hiện trong tuần, những nội dung đã hoàn thành, nội dung chưa thực hiện.</w:t>
      </w:r>
    </w:p>
    <w:p w14:paraId="61B581A0" w14:textId="77777777" w:rsidR="008E26AA" w:rsidRPr="009B5475" w:rsidRDefault="008E26AA" w:rsidP="008E26AA">
      <w:pPr>
        <w:widowControl w:val="0"/>
        <w:spacing w:line="312" w:lineRule="auto"/>
        <w:ind w:firstLine="720"/>
        <w:rPr>
          <w:sz w:val="26"/>
          <w:szCs w:val="26"/>
        </w:rPr>
      </w:pPr>
      <w:r w:rsidRPr="009B5475">
        <w:rPr>
          <w:sz w:val="26"/>
          <w:szCs w:val="26"/>
        </w:rPr>
        <w:t>- Những vấn đề khó khăn, cản trở thực hiện công việc, đề xuất phương án khắc phục.</w:t>
      </w:r>
    </w:p>
    <w:p w14:paraId="0B3AB829" w14:textId="77777777" w:rsidR="008E26AA" w:rsidRPr="009B5475" w:rsidRDefault="008E26AA" w:rsidP="008E26AA">
      <w:pPr>
        <w:widowControl w:val="0"/>
        <w:spacing w:line="312" w:lineRule="auto"/>
        <w:ind w:firstLine="720"/>
        <w:rPr>
          <w:sz w:val="26"/>
          <w:szCs w:val="26"/>
        </w:rPr>
      </w:pPr>
      <w:r w:rsidRPr="009B5475">
        <w:rPr>
          <w:sz w:val="26"/>
          <w:szCs w:val="26"/>
        </w:rPr>
        <w:t>- Tài liệu đính kèm báo cáo, bao gồm nhưng không giới hạn: các biên bản cuộc họp của các chuyên gia, tài liệu khác chứng minh thời gian làm việc thực tế…</w:t>
      </w:r>
    </w:p>
    <w:p w14:paraId="66B7B8FC" w14:textId="77777777" w:rsidR="008E26AA" w:rsidRPr="009B5475" w:rsidRDefault="008E26AA" w:rsidP="008E26AA">
      <w:pPr>
        <w:widowControl w:val="0"/>
        <w:spacing w:line="312" w:lineRule="auto"/>
        <w:rPr>
          <w:b/>
          <w:bCs/>
          <w:sz w:val="26"/>
          <w:szCs w:val="26"/>
        </w:rPr>
      </w:pPr>
      <w:r w:rsidRPr="009B5475">
        <w:rPr>
          <w:b/>
          <w:bCs/>
          <w:sz w:val="26"/>
          <w:szCs w:val="26"/>
        </w:rPr>
        <w:tab/>
        <w:t>6. Dữ liệu, thiết bị và nhân sự do Chủ đầu tư cung cấp</w:t>
      </w:r>
    </w:p>
    <w:p w14:paraId="31408F50" w14:textId="77777777" w:rsidR="008E26AA" w:rsidRPr="009B5475" w:rsidRDefault="008E26AA" w:rsidP="008E26AA">
      <w:pPr>
        <w:widowControl w:val="0"/>
        <w:spacing w:line="312" w:lineRule="auto"/>
        <w:rPr>
          <w:sz w:val="26"/>
          <w:szCs w:val="26"/>
        </w:rPr>
      </w:pPr>
      <w:r w:rsidRPr="009B5475">
        <w:rPr>
          <w:sz w:val="26"/>
          <w:szCs w:val="26"/>
        </w:rPr>
        <w:tab/>
        <w:t>Hồ sơ, tài liệu do Chủ đầu tư cung cấp cho nhóm chuyên gia tư vấn luật và hỗ trợ pháp lý, nhân sự đối tác được Chủ đầu tư chỉ định làm việc với các chuyên gia của nhóm nếu có sẽ được Chủ đầu tư cung cấp cụ thể trong quá trình đàm phán thương thảo hợp đồng.</w:t>
      </w:r>
    </w:p>
    <w:p w14:paraId="14C6BBE5" w14:textId="77777777" w:rsidR="008E26AA" w:rsidRPr="009B5475" w:rsidRDefault="008E26AA" w:rsidP="008E26AA">
      <w:pPr>
        <w:widowControl w:val="0"/>
        <w:spacing w:line="312" w:lineRule="auto"/>
        <w:rPr>
          <w:b/>
          <w:bCs/>
          <w:sz w:val="26"/>
          <w:szCs w:val="26"/>
        </w:rPr>
      </w:pPr>
      <w:r w:rsidRPr="009B5475">
        <w:rPr>
          <w:b/>
          <w:bCs/>
          <w:sz w:val="26"/>
          <w:szCs w:val="26"/>
        </w:rPr>
        <w:lastRenderedPageBreak/>
        <w:tab/>
        <w:t>7. Kế hoạch thực hiện công tác tuyển chọn chuyên gia Tư vấn luật và Hỗ trợ pháp lý (dự kiến)</w:t>
      </w:r>
    </w:p>
    <w:p w14:paraId="2722ECC7" w14:textId="77777777" w:rsidR="008E26AA" w:rsidRPr="009B5475" w:rsidRDefault="008E26AA" w:rsidP="008E26AA">
      <w:pPr>
        <w:widowControl w:val="0"/>
        <w:spacing w:line="312" w:lineRule="auto"/>
        <w:rPr>
          <w:sz w:val="26"/>
          <w:szCs w:val="26"/>
        </w:rPr>
      </w:pPr>
      <w:r w:rsidRPr="009B5475">
        <w:rPr>
          <w:sz w:val="26"/>
          <w:szCs w:val="26"/>
        </w:rPr>
        <w:tab/>
        <w:t>- Hình thức đấu thầu: Đấu thầu rộng rãi trong nước (qua mạng). Thời gian bắt đầu tổ chức lựa chọn nhà thầu: Quý III/2025.</w:t>
      </w:r>
    </w:p>
    <w:p w14:paraId="01E244B2" w14:textId="77777777" w:rsidR="008E26AA" w:rsidRPr="009B5475" w:rsidRDefault="008E26AA" w:rsidP="008E26AA">
      <w:pPr>
        <w:widowControl w:val="0"/>
        <w:spacing w:line="312" w:lineRule="auto"/>
        <w:rPr>
          <w:sz w:val="26"/>
          <w:szCs w:val="26"/>
        </w:rPr>
      </w:pPr>
      <w:r w:rsidRPr="009B5475">
        <w:rPr>
          <w:sz w:val="26"/>
          <w:szCs w:val="26"/>
        </w:rPr>
        <w:tab/>
        <w:t>- Thời gian cung cấp dịch vụ tư vấn luật và hỗ trợ pháp lý: 420 ngày (không liên tục).</w:t>
      </w:r>
    </w:p>
    <w:p w14:paraId="60720F31" w14:textId="77777777" w:rsidR="008E26AA" w:rsidRPr="009B5475" w:rsidRDefault="008E26AA" w:rsidP="008E26AA">
      <w:pPr>
        <w:widowControl w:val="0"/>
        <w:spacing w:line="312" w:lineRule="auto"/>
        <w:ind w:firstLine="567"/>
        <w:rPr>
          <w:b/>
          <w:bCs/>
          <w:sz w:val="26"/>
          <w:szCs w:val="26"/>
        </w:rPr>
      </w:pPr>
      <w:r w:rsidRPr="009B5475">
        <w:rPr>
          <w:b/>
          <w:bCs/>
          <w:sz w:val="26"/>
          <w:szCs w:val="26"/>
        </w:rPr>
        <w:t>8. Giá gói thầu</w:t>
      </w:r>
    </w:p>
    <w:p w14:paraId="12BDC34A" w14:textId="77777777" w:rsidR="008E26AA" w:rsidRPr="009B5475" w:rsidRDefault="008E26AA" w:rsidP="008E26AA">
      <w:pPr>
        <w:widowControl w:val="0"/>
        <w:spacing w:line="312" w:lineRule="auto"/>
        <w:ind w:firstLine="567"/>
        <w:rPr>
          <w:sz w:val="26"/>
          <w:szCs w:val="26"/>
        </w:rPr>
      </w:pPr>
      <w:r w:rsidRPr="009B5475">
        <w:rPr>
          <w:sz w:val="26"/>
          <w:szCs w:val="26"/>
        </w:rPr>
        <w:t>Giá gói thầu được phê duyệt theo kế hoạch lựa chọn nhà thầu là</w:t>
      </w:r>
      <w:r w:rsidRPr="009B5475">
        <w:rPr>
          <w:b/>
          <w:bCs/>
          <w:sz w:val="26"/>
          <w:szCs w:val="26"/>
        </w:rPr>
        <w:t xml:space="preserve"> 9.474.970.000 đồng, </w:t>
      </w:r>
      <w:r w:rsidRPr="009B5475">
        <w:rPr>
          <w:sz w:val="26"/>
          <w:szCs w:val="26"/>
        </w:rPr>
        <w:t>trong đó bao gồm 10% thuế VAT và 10% chi phí dự phòng.</w:t>
      </w:r>
    </w:p>
    <w:p w14:paraId="14F9BB5D" w14:textId="77777777" w:rsidR="008E26AA" w:rsidRPr="009B5475" w:rsidRDefault="008E26AA" w:rsidP="008E26AA">
      <w:pPr>
        <w:widowControl w:val="0"/>
        <w:spacing w:line="312" w:lineRule="auto"/>
        <w:ind w:firstLine="567"/>
        <w:rPr>
          <w:sz w:val="26"/>
          <w:szCs w:val="26"/>
        </w:rPr>
      </w:pPr>
      <w:r w:rsidRPr="009B5475">
        <w:rPr>
          <w:sz w:val="26"/>
          <w:szCs w:val="26"/>
        </w:rPr>
        <w:t>Nhà thầu phải chào chi phí dự phòng là 10% giá trị của phần lương chuyên gia và chi phí khác để thực hiện gói thầu. Trường hợp nếu nhà thầu không chào chi phí dự phòng thì hồ sơ đề xuất tài chính của nhà thầu sẽ được coi là không hợp lệ.</w:t>
      </w:r>
    </w:p>
    <w:p w14:paraId="4B958B38" w14:textId="77777777" w:rsidR="008E26AA" w:rsidRPr="009B5475" w:rsidRDefault="008E26AA" w:rsidP="008E26AA">
      <w:pPr>
        <w:widowControl w:val="0"/>
        <w:spacing w:line="312" w:lineRule="auto"/>
        <w:rPr>
          <w:sz w:val="26"/>
          <w:szCs w:val="26"/>
        </w:rPr>
      </w:pPr>
    </w:p>
    <w:p w14:paraId="430AB22B" w14:textId="77777777" w:rsidR="008E26AA" w:rsidRPr="009B5475" w:rsidRDefault="008E26AA" w:rsidP="008E26AA">
      <w:pPr>
        <w:widowControl w:val="0"/>
        <w:spacing w:line="312" w:lineRule="auto"/>
        <w:rPr>
          <w:sz w:val="26"/>
          <w:szCs w:val="26"/>
        </w:rPr>
      </w:pPr>
    </w:p>
    <w:p w14:paraId="0C61F8C3" w14:textId="77777777" w:rsidR="008E26AA" w:rsidRPr="009B5475" w:rsidRDefault="008E26AA" w:rsidP="008E26AA">
      <w:pPr>
        <w:widowControl w:val="0"/>
        <w:spacing w:line="312" w:lineRule="auto"/>
        <w:rPr>
          <w:b/>
          <w:bCs/>
          <w:sz w:val="26"/>
          <w:szCs w:val="26"/>
        </w:rPr>
      </w:pPr>
    </w:p>
    <w:p w14:paraId="7E35E485" w14:textId="77777777" w:rsidR="00926973" w:rsidRPr="009B5475" w:rsidRDefault="00926973"/>
    <w:sectPr w:rsidR="00926973" w:rsidRPr="009B5475" w:rsidSect="00285E91">
      <w:pgSz w:w="11907" w:h="16840" w:code="9"/>
      <w:pgMar w:top="1134" w:right="1134" w:bottom="1134"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PN NH" w:date="2025-10-21T14:15:00Z" w:initials="PN">
    <w:p w14:paraId="2590FBDA" w14:textId="77777777" w:rsidR="008E26AA" w:rsidRDefault="008E26AA" w:rsidP="008E26AA">
      <w:pPr>
        <w:pStyle w:val="CommentText"/>
      </w:pPr>
      <w:r>
        <w:rPr>
          <w:rStyle w:val="CommentReference"/>
        </w:rPr>
        <w:annotationRef/>
      </w:r>
      <w:r>
        <w:t>Điều chỉnh theo nội dung đã trao đổi trực tiếp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90FB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08B15C" w16cex:dateUtc="2025-10-21T07: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90FBDA" w16cid:durableId="7408B1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2AB09" w14:textId="77777777" w:rsidR="00A54DEF" w:rsidRDefault="00A54DEF">
      <w:r>
        <w:separator/>
      </w:r>
    </w:p>
  </w:endnote>
  <w:endnote w:type="continuationSeparator" w:id="0">
    <w:p w14:paraId="4324C9C3" w14:textId="77777777" w:rsidR="00A54DEF" w:rsidRDefault="00A54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LtCn BT">
    <w:altName w:val="Calibri"/>
    <w:charset w:val="00"/>
    <w:family w:val="swiss"/>
    <w:pitch w:val="variable"/>
    <w:sig w:usb0="00000001" w:usb1="00000000" w:usb2="00000000" w:usb3="00000000" w:csb0="0000001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A97B6" w14:textId="77777777" w:rsidR="008E26AA" w:rsidRPr="00CB2CB8" w:rsidRDefault="008E26AA" w:rsidP="00CB2CB8">
    <w:pPr>
      <w:pStyle w:val="Footer"/>
      <w:jc w:val="center"/>
      <w:rPr>
        <w:sz w:val="26"/>
        <w:szCs w:val="26"/>
      </w:rPr>
    </w:pPr>
  </w:p>
  <w:p w14:paraId="053AFFD5" w14:textId="77777777" w:rsidR="008E26AA" w:rsidRPr="00CB2CB8" w:rsidRDefault="008E26AA"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3E40B" w14:textId="77777777" w:rsidR="00A54DEF" w:rsidRDefault="00A54DEF">
      <w:r>
        <w:separator/>
      </w:r>
    </w:p>
  </w:footnote>
  <w:footnote w:type="continuationSeparator" w:id="0">
    <w:p w14:paraId="5B69DFD3" w14:textId="77777777" w:rsidR="00A54DEF" w:rsidRDefault="00A54D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7FC0036"/>
    <w:multiLevelType w:val="hybridMultilevel"/>
    <w:tmpl w:val="A450445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54231122"/>
    <w:multiLevelType w:val="hybridMultilevel"/>
    <w:tmpl w:val="882C9B6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F728F"/>
    <w:multiLevelType w:val="hybridMultilevel"/>
    <w:tmpl w:val="34B6B490"/>
    <w:lvl w:ilvl="0" w:tplc="5412C0B0">
      <w:start w:val="1"/>
      <w:numFmt w:val="bullet"/>
      <w:lvlText w:val="-"/>
      <w:lvlJc w:val="left"/>
      <w:pPr>
        <w:ind w:left="1287" w:hanging="360"/>
      </w:pPr>
      <w:rPr>
        <w:rFonts w:ascii="Swis721 LtCn BT" w:hAnsi="Swis721 LtCn BT"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5B9B0B9B"/>
    <w:multiLevelType w:val="hybridMultilevel"/>
    <w:tmpl w:val="3F040900"/>
    <w:lvl w:ilvl="0" w:tplc="FC9CA480">
      <w:start w:val="5"/>
      <w:numFmt w:val="bullet"/>
      <w:lvlText w:val="-"/>
      <w:lvlJc w:val="left"/>
      <w:pPr>
        <w:ind w:left="705" w:hanging="360"/>
      </w:pPr>
      <w:rPr>
        <w:rFonts w:ascii="Times New Roman" w:eastAsia="Times New Roman"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8" w15:restartNumberingAfterBreak="0">
    <w:nsid w:val="6DB45093"/>
    <w:multiLevelType w:val="multilevel"/>
    <w:tmpl w:val="AA96BAFE"/>
    <w:lvl w:ilvl="0">
      <w:start w:val="2"/>
      <w:numFmt w:val="decimal"/>
      <w:lvlText w:val="%1"/>
      <w:lvlJc w:val="left"/>
      <w:pPr>
        <w:ind w:left="530" w:hanging="530"/>
      </w:pPr>
      <w:rPr>
        <w:rFonts w:hint="default"/>
      </w:rPr>
    </w:lvl>
    <w:lvl w:ilvl="1">
      <w:start w:val="2"/>
      <w:numFmt w:val="decimal"/>
      <w:lvlText w:val="%1.%2"/>
      <w:lvlJc w:val="left"/>
      <w:pPr>
        <w:ind w:left="890" w:hanging="53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9D22E84"/>
    <w:multiLevelType w:val="hybridMultilevel"/>
    <w:tmpl w:val="5706FDDC"/>
    <w:lvl w:ilvl="0" w:tplc="1520D3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DBC5D3F"/>
    <w:multiLevelType w:val="hybridMultilevel"/>
    <w:tmpl w:val="3D58B63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1241065927">
    <w:abstractNumId w:val="0"/>
  </w:num>
  <w:num w:numId="2" w16cid:durableId="1425608632">
    <w:abstractNumId w:val="5"/>
  </w:num>
  <w:num w:numId="3" w16cid:durableId="379286763">
    <w:abstractNumId w:val="2"/>
  </w:num>
  <w:num w:numId="4" w16cid:durableId="1550922915">
    <w:abstractNumId w:val="1"/>
  </w:num>
  <w:num w:numId="5" w16cid:durableId="1132941766">
    <w:abstractNumId w:val="7"/>
  </w:num>
  <w:num w:numId="6" w16cid:durableId="2102405497">
    <w:abstractNumId w:val="6"/>
  </w:num>
  <w:num w:numId="7" w16cid:durableId="820803462">
    <w:abstractNumId w:val="8"/>
  </w:num>
  <w:num w:numId="8" w16cid:durableId="14965838">
    <w:abstractNumId w:val="9"/>
  </w:num>
  <w:num w:numId="9" w16cid:durableId="1879513389">
    <w:abstractNumId w:val="10"/>
  </w:num>
  <w:num w:numId="10" w16cid:durableId="2065252446">
    <w:abstractNumId w:val="4"/>
  </w:num>
  <w:num w:numId="11" w16cid:durableId="54371730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N NH">
    <w15:presenceInfo w15:providerId="Windows Live" w15:userId="a9098f9f347dba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6AA"/>
    <w:rsid w:val="000F3FF3"/>
    <w:rsid w:val="0021426E"/>
    <w:rsid w:val="00285E91"/>
    <w:rsid w:val="00797EED"/>
    <w:rsid w:val="008E26AA"/>
    <w:rsid w:val="00926973"/>
    <w:rsid w:val="009B5475"/>
    <w:rsid w:val="00A54DEF"/>
    <w:rsid w:val="00CC3F85"/>
    <w:rsid w:val="00E15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9306C"/>
  <w15:chartTrackingRefBased/>
  <w15:docId w15:val="{98A358CD-8646-4777-8492-A1F9305AE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6AA"/>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level 1"/>
    <w:basedOn w:val="Normal"/>
    <w:next w:val="Normal"/>
    <w:link w:val="Heading1Char"/>
    <w:qFormat/>
    <w:rsid w:val="008E26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8E26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Level 3"/>
    <w:basedOn w:val="Normal"/>
    <w:next w:val="Normal"/>
    <w:link w:val="Heading3Char"/>
    <w:unhideWhenUsed/>
    <w:qFormat/>
    <w:rsid w:val="008E26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8E26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8E26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8E26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8E26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8E26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8E26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8E26AA"/>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8E26AA"/>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Level 3 Char1"/>
    <w:basedOn w:val="DefaultParagraphFont"/>
    <w:link w:val="Heading3"/>
    <w:rsid w:val="008E26AA"/>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8E26AA"/>
    <w:rPr>
      <w:rFonts w:eastAsiaTheme="majorEastAsia" w:cstheme="majorBidi"/>
      <w:i/>
      <w:iCs/>
      <w:color w:val="0F4761" w:themeColor="accent1" w:themeShade="BF"/>
    </w:rPr>
  </w:style>
  <w:style w:type="character" w:customStyle="1" w:styleId="Heading5Char">
    <w:name w:val="Heading 5 Char"/>
    <w:basedOn w:val="DefaultParagraphFont"/>
    <w:link w:val="Heading5"/>
    <w:rsid w:val="008E26AA"/>
    <w:rPr>
      <w:rFonts w:eastAsiaTheme="majorEastAsia" w:cstheme="majorBidi"/>
      <w:color w:val="0F4761" w:themeColor="accent1" w:themeShade="BF"/>
    </w:rPr>
  </w:style>
  <w:style w:type="character" w:customStyle="1" w:styleId="Heading6Char">
    <w:name w:val="Heading 6 Char"/>
    <w:basedOn w:val="DefaultParagraphFont"/>
    <w:link w:val="Heading6"/>
    <w:rsid w:val="008E26AA"/>
    <w:rPr>
      <w:rFonts w:eastAsiaTheme="majorEastAsia" w:cstheme="majorBidi"/>
      <w:i/>
      <w:iCs/>
      <w:color w:val="595959" w:themeColor="text1" w:themeTint="A6"/>
    </w:rPr>
  </w:style>
  <w:style w:type="character" w:customStyle="1" w:styleId="Heading7Char">
    <w:name w:val="Heading 7 Char"/>
    <w:basedOn w:val="DefaultParagraphFont"/>
    <w:link w:val="Heading7"/>
    <w:rsid w:val="008E26AA"/>
    <w:rPr>
      <w:rFonts w:eastAsiaTheme="majorEastAsia" w:cstheme="majorBidi"/>
      <w:color w:val="595959" w:themeColor="text1" w:themeTint="A6"/>
    </w:rPr>
  </w:style>
  <w:style w:type="character" w:customStyle="1" w:styleId="Heading8Char">
    <w:name w:val="Heading 8 Char"/>
    <w:basedOn w:val="DefaultParagraphFont"/>
    <w:link w:val="Heading8"/>
    <w:rsid w:val="008E26AA"/>
    <w:rPr>
      <w:rFonts w:eastAsiaTheme="majorEastAsia" w:cstheme="majorBidi"/>
      <w:i/>
      <w:iCs/>
      <w:color w:val="272727" w:themeColor="text1" w:themeTint="D8"/>
    </w:rPr>
  </w:style>
  <w:style w:type="character" w:customStyle="1" w:styleId="Heading9Char">
    <w:name w:val="Heading 9 Char"/>
    <w:basedOn w:val="DefaultParagraphFont"/>
    <w:link w:val="Heading9"/>
    <w:rsid w:val="008E26AA"/>
    <w:rPr>
      <w:rFonts w:eastAsiaTheme="majorEastAsia" w:cstheme="majorBidi"/>
      <w:color w:val="272727" w:themeColor="text1" w:themeTint="D8"/>
    </w:rPr>
  </w:style>
  <w:style w:type="paragraph" w:styleId="Title">
    <w:name w:val="Title"/>
    <w:basedOn w:val="Normal"/>
    <w:next w:val="Normal"/>
    <w:link w:val="TitleChar"/>
    <w:qFormat/>
    <w:rsid w:val="008E26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E26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E26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8E26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6AA"/>
    <w:pPr>
      <w:spacing w:before="160"/>
      <w:jc w:val="center"/>
    </w:pPr>
    <w:rPr>
      <w:i/>
      <w:iCs/>
      <w:color w:val="404040" w:themeColor="text1" w:themeTint="BF"/>
    </w:rPr>
  </w:style>
  <w:style w:type="character" w:customStyle="1" w:styleId="QuoteChar">
    <w:name w:val="Quote Char"/>
    <w:basedOn w:val="DefaultParagraphFont"/>
    <w:link w:val="Quote"/>
    <w:uiPriority w:val="29"/>
    <w:rsid w:val="008E26AA"/>
    <w:rPr>
      <w:i/>
      <w:iCs/>
      <w:color w:val="404040" w:themeColor="text1" w:themeTint="BF"/>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
    <w:basedOn w:val="Normal"/>
    <w:link w:val="ListParagraphChar"/>
    <w:uiPriority w:val="34"/>
    <w:qFormat/>
    <w:rsid w:val="008E26AA"/>
    <w:pPr>
      <w:ind w:left="720"/>
      <w:contextualSpacing/>
    </w:pPr>
  </w:style>
  <w:style w:type="character" w:styleId="IntenseEmphasis">
    <w:name w:val="Intense Emphasis"/>
    <w:basedOn w:val="DefaultParagraphFont"/>
    <w:uiPriority w:val="21"/>
    <w:qFormat/>
    <w:rsid w:val="008E26AA"/>
    <w:rPr>
      <w:i/>
      <w:iCs/>
      <w:color w:val="0F4761" w:themeColor="accent1" w:themeShade="BF"/>
    </w:rPr>
  </w:style>
  <w:style w:type="paragraph" w:styleId="IntenseQuote">
    <w:name w:val="Intense Quote"/>
    <w:basedOn w:val="Normal"/>
    <w:next w:val="Normal"/>
    <w:link w:val="IntenseQuoteChar"/>
    <w:uiPriority w:val="30"/>
    <w:qFormat/>
    <w:rsid w:val="008E26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26AA"/>
    <w:rPr>
      <w:i/>
      <w:iCs/>
      <w:color w:val="0F4761" w:themeColor="accent1" w:themeShade="BF"/>
    </w:rPr>
  </w:style>
  <w:style w:type="character" w:styleId="IntenseReference">
    <w:name w:val="Intense Reference"/>
    <w:basedOn w:val="DefaultParagraphFont"/>
    <w:uiPriority w:val="32"/>
    <w:qFormat/>
    <w:rsid w:val="008E26AA"/>
    <w:rPr>
      <w:b/>
      <w:bCs/>
      <w:smallCaps/>
      <w:color w:val="0F4761" w:themeColor="accent1" w:themeShade="BF"/>
      <w:spacing w:val="5"/>
    </w:rPr>
  </w:style>
  <w:style w:type="character" w:customStyle="1" w:styleId="Heading3Char1">
    <w:name w:val="Heading 3 Char1"/>
    <w:aliases w:val="Level 3 Char"/>
    <w:rsid w:val="008E26AA"/>
    <w:rPr>
      <w:rFonts w:ascii="Times New Roman" w:eastAsia="Times New Roman" w:hAnsi="Times New Roman"/>
      <w:b/>
      <w:sz w:val="28"/>
    </w:rPr>
  </w:style>
  <w:style w:type="character" w:customStyle="1" w:styleId="Bibliogrphy">
    <w:name w:val="Bibliogrphy"/>
    <w:basedOn w:val="DefaultParagraphFont"/>
    <w:rsid w:val="008E26AA"/>
  </w:style>
  <w:style w:type="character" w:customStyle="1" w:styleId="DocInit">
    <w:name w:val="Doc Init"/>
    <w:basedOn w:val="DefaultParagraphFont"/>
    <w:rsid w:val="008E26AA"/>
  </w:style>
  <w:style w:type="paragraph" w:customStyle="1" w:styleId="Document1">
    <w:name w:val="Document 1"/>
    <w:rsid w:val="008E26AA"/>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8E26AA"/>
    <w:rPr>
      <w:rFonts w:ascii="Times" w:hAnsi="Times"/>
      <w:noProof w:val="0"/>
      <w:sz w:val="24"/>
      <w:lang w:val="en-US"/>
    </w:rPr>
  </w:style>
  <w:style w:type="character" w:customStyle="1" w:styleId="Document3">
    <w:name w:val="Document 3"/>
    <w:rsid w:val="008E26AA"/>
    <w:rPr>
      <w:rFonts w:ascii="Times" w:hAnsi="Times"/>
      <w:noProof w:val="0"/>
      <w:sz w:val="24"/>
      <w:lang w:val="en-US"/>
    </w:rPr>
  </w:style>
  <w:style w:type="character" w:customStyle="1" w:styleId="Document4">
    <w:name w:val="Document 4"/>
    <w:rsid w:val="008E26AA"/>
    <w:rPr>
      <w:b/>
      <w:i/>
      <w:sz w:val="24"/>
    </w:rPr>
  </w:style>
  <w:style w:type="character" w:customStyle="1" w:styleId="Document5">
    <w:name w:val="Document 5"/>
    <w:basedOn w:val="DefaultParagraphFont"/>
    <w:rsid w:val="008E26AA"/>
  </w:style>
  <w:style w:type="character" w:customStyle="1" w:styleId="Document6">
    <w:name w:val="Document 6"/>
    <w:basedOn w:val="DefaultParagraphFont"/>
    <w:rsid w:val="008E26AA"/>
  </w:style>
  <w:style w:type="character" w:customStyle="1" w:styleId="Document7">
    <w:name w:val="Document 7"/>
    <w:basedOn w:val="DefaultParagraphFont"/>
    <w:rsid w:val="008E26AA"/>
  </w:style>
  <w:style w:type="character" w:customStyle="1" w:styleId="Document8">
    <w:name w:val="Document 8"/>
    <w:basedOn w:val="DefaultParagraphFont"/>
    <w:rsid w:val="008E26AA"/>
  </w:style>
  <w:style w:type="character" w:customStyle="1" w:styleId="TechInit">
    <w:name w:val="Tech Init"/>
    <w:rsid w:val="008E26AA"/>
    <w:rPr>
      <w:rFonts w:ascii="Times" w:hAnsi="Times"/>
      <w:noProof w:val="0"/>
      <w:sz w:val="24"/>
      <w:lang w:val="en-US"/>
    </w:rPr>
  </w:style>
  <w:style w:type="character" w:customStyle="1" w:styleId="Technical1">
    <w:name w:val="Technical 1"/>
    <w:rsid w:val="008E26AA"/>
    <w:rPr>
      <w:rFonts w:ascii="Times" w:hAnsi="Times"/>
      <w:noProof w:val="0"/>
      <w:sz w:val="24"/>
      <w:lang w:val="en-US"/>
    </w:rPr>
  </w:style>
  <w:style w:type="character" w:customStyle="1" w:styleId="Technical2">
    <w:name w:val="Technical 2"/>
    <w:rsid w:val="008E26AA"/>
    <w:rPr>
      <w:rFonts w:ascii="Times" w:hAnsi="Times"/>
      <w:noProof w:val="0"/>
      <w:sz w:val="24"/>
      <w:lang w:val="en-US"/>
    </w:rPr>
  </w:style>
  <w:style w:type="character" w:customStyle="1" w:styleId="Technical3">
    <w:name w:val="Technical 3"/>
    <w:rsid w:val="008E26AA"/>
    <w:rPr>
      <w:rFonts w:ascii="Times" w:hAnsi="Times"/>
      <w:noProof w:val="0"/>
      <w:sz w:val="24"/>
      <w:lang w:val="en-US"/>
    </w:rPr>
  </w:style>
  <w:style w:type="paragraph" w:customStyle="1" w:styleId="Technical4">
    <w:name w:val="Technical 4"/>
    <w:rsid w:val="008E26AA"/>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8E26AA"/>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8E26AA"/>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8E26AA"/>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8E26AA"/>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8E26AA"/>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8E26AA"/>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8E26AA"/>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8E26A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8E26A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8E26A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8E26A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8E26A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8E26A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1">
    <w:name w:val="toc 1"/>
    <w:basedOn w:val="Normal"/>
    <w:next w:val="Normal"/>
    <w:uiPriority w:val="39"/>
    <w:rsid w:val="008E26AA"/>
    <w:pPr>
      <w:tabs>
        <w:tab w:val="right" w:leader="dot" w:pos="9000"/>
      </w:tabs>
      <w:suppressAutoHyphens/>
      <w:spacing w:before="240"/>
      <w:ind w:left="720" w:right="720" w:hanging="720"/>
    </w:pPr>
    <w:rPr>
      <w:b/>
    </w:rPr>
  </w:style>
  <w:style w:type="paragraph" w:styleId="TOC2">
    <w:name w:val="toc 2"/>
    <w:basedOn w:val="Normal"/>
    <w:next w:val="Normal"/>
    <w:uiPriority w:val="39"/>
    <w:rsid w:val="008E26AA"/>
    <w:pPr>
      <w:tabs>
        <w:tab w:val="right" w:leader="dot" w:pos="9000"/>
      </w:tabs>
      <w:suppressAutoHyphens/>
      <w:ind w:left="1440" w:hanging="720"/>
    </w:pPr>
  </w:style>
  <w:style w:type="paragraph" w:styleId="TOC3">
    <w:name w:val="toc 3"/>
    <w:basedOn w:val="Normal"/>
    <w:next w:val="Normal"/>
    <w:uiPriority w:val="39"/>
    <w:rsid w:val="008E26AA"/>
    <w:pPr>
      <w:tabs>
        <w:tab w:val="right" w:leader="dot" w:pos="9000"/>
      </w:tabs>
      <w:suppressAutoHyphens/>
      <w:ind w:left="1440" w:hanging="720"/>
    </w:pPr>
    <w:rPr>
      <w:i/>
    </w:rPr>
  </w:style>
  <w:style w:type="paragraph" w:styleId="TOC4">
    <w:name w:val="toc 4"/>
    <w:basedOn w:val="Normal"/>
    <w:next w:val="Normal"/>
    <w:uiPriority w:val="39"/>
    <w:rsid w:val="008E26AA"/>
    <w:pPr>
      <w:tabs>
        <w:tab w:val="left" w:leader="dot" w:pos="8640"/>
        <w:tab w:val="right" w:pos="9000"/>
      </w:tabs>
      <w:suppressAutoHyphens/>
      <w:ind w:left="2880" w:right="720" w:hanging="720"/>
    </w:pPr>
  </w:style>
  <w:style w:type="paragraph" w:styleId="TOC5">
    <w:name w:val="toc 5"/>
    <w:basedOn w:val="Normal"/>
    <w:next w:val="Normal"/>
    <w:uiPriority w:val="39"/>
    <w:rsid w:val="008E26AA"/>
    <w:pPr>
      <w:tabs>
        <w:tab w:val="left" w:leader="dot" w:pos="8640"/>
        <w:tab w:val="right" w:pos="9000"/>
      </w:tabs>
      <w:suppressAutoHyphens/>
      <w:ind w:left="3600" w:right="720" w:hanging="720"/>
    </w:pPr>
  </w:style>
  <w:style w:type="paragraph" w:styleId="TOC6">
    <w:name w:val="toc 6"/>
    <w:basedOn w:val="Normal"/>
    <w:next w:val="Normal"/>
    <w:uiPriority w:val="39"/>
    <w:rsid w:val="008E26AA"/>
    <w:pPr>
      <w:tabs>
        <w:tab w:val="left" w:pos="8640"/>
        <w:tab w:val="right" w:pos="9000"/>
      </w:tabs>
      <w:suppressAutoHyphens/>
      <w:ind w:left="720" w:hanging="720"/>
    </w:pPr>
  </w:style>
  <w:style w:type="paragraph" w:styleId="TOC7">
    <w:name w:val="toc 7"/>
    <w:basedOn w:val="Normal"/>
    <w:next w:val="Normal"/>
    <w:uiPriority w:val="39"/>
    <w:rsid w:val="008E26AA"/>
    <w:pPr>
      <w:suppressAutoHyphens/>
      <w:ind w:left="720" w:hanging="720"/>
    </w:pPr>
  </w:style>
  <w:style w:type="paragraph" w:styleId="TOC8">
    <w:name w:val="toc 8"/>
    <w:basedOn w:val="Normal"/>
    <w:next w:val="Normal"/>
    <w:uiPriority w:val="39"/>
    <w:rsid w:val="008E26AA"/>
    <w:pPr>
      <w:tabs>
        <w:tab w:val="left" w:pos="8640"/>
        <w:tab w:val="right" w:pos="9000"/>
      </w:tabs>
      <w:suppressAutoHyphens/>
      <w:ind w:left="720" w:hanging="720"/>
    </w:pPr>
  </w:style>
  <w:style w:type="paragraph" w:styleId="TOC9">
    <w:name w:val="toc 9"/>
    <w:basedOn w:val="Normal"/>
    <w:next w:val="Normal"/>
    <w:uiPriority w:val="39"/>
    <w:rsid w:val="008E26AA"/>
    <w:pPr>
      <w:tabs>
        <w:tab w:val="left" w:leader="dot" w:pos="8640"/>
        <w:tab w:val="right" w:pos="9000"/>
      </w:tabs>
      <w:suppressAutoHyphens/>
      <w:ind w:left="720" w:hanging="720"/>
    </w:pPr>
  </w:style>
  <w:style w:type="paragraph" w:styleId="TOAHeading">
    <w:name w:val="toa heading"/>
    <w:basedOn w:val="Normal"/>
    <w:next w:val="Normal"/>
    <w:rsid w:val="008E26AA"/>
    <w:pPr>
      <w:tabs>
        <w:tab w:val="left" w:pos="9000"/>
        <w:tab w:val="right" w:pos="9360"/>
      </w:tabs>
      <w:suppressAutoHyphens/>
    </w:pPr>
  </w:style>
  <w:style w:type="paragraph" w:styleId="Caption">
    <w:name w:val="caption"/>
    <w:basedOn w:val="Normal"/>
    <w:next w:val="Normal"/>
    <w:qFormat/>
    <w:rsid w:val="008E26AA"/>
    <w:rPr>
      <w:rFonts w:ascii="Courier New" w:hAnsi="Courier New"/>
    </w:rPr>
  </w:style>
  <w:style w:type="character" w:customStyle="1" w:styleId="EquationCaption">
    <w:name w:val="_Equation Caption"/>
    <w:rsid w:val="008E26AA"/>
  </w:style>
  <w:style w:type="character" w:customStyle="1" w:styleId="vlpgno">
    <w:name w:val="vl.pg.no."/>
    <w:rsid w:val="008E26AA"/>
    <w:rPr>
      <w:rFonts w:ascii="Times" w:hAnsi="Times"/>
      <w:b/>
      <w:noProof w:val="0"/>
      <w:sz w:val="20"/>
      <w:lang w:val="en-US"/>
    </w:rPr>
  </w:style>
  <w:style w:type="character" w:styleId="LineNumber">
    <w:name w:val="line number"/>
    <w:basedOn w:val="DefaultParagraphFont"/>
    <w:uiPriority w:val="99"/>
    <w:rsid w:val="008E26AA"/>
  </w:style>
  <w:style w:type="character" w:customStyle="1" w:styleId="footnote">
    <w:name w:val="footnote"/>
    <w:rsid w:val="008E26AA"/>
    <w:rPr>
      <w:rFonts w:ascii="Book Antiqua" w:hAnsi="Book Antiqua"/>
      <w:noProof w:val="0"/>
      <w:sz w:val="24"/>
      <w:lang w:val="en-US"/>
    </w:rPr>
  </w:style>
  <w:style w:type="paragraph" w:styleId="Header">
    <w:name w:val="header"/>
    <w:basedOn w:val="Normal"/>
    <w:link w:val="HeaderChar"/>
    <w:uiPriority w:val="99"/>
    <w:rsid w:val="008E26AA"/>
    <w:rPr>
      <w:sz w:val="20"/>
    </w:rPr>
  </w:style>
  <w:style w:type="character" w:customStyle="1" w:styleId="HeaderChar">
    <w:name w:val="Header Char"/>
    <w:basedOn w:val="DefaultParagraphFont"/>
    <w:link w:val="Header"/>
    <w:uiPriority w:val="99"/>
    <w:rsid w:val="008E26AA"/>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8E26AA"/>
    <w:rPr>
      <w:sz w:val="20"/>
    </w:rPr>
  </w:style>
  <w:style w:type="character" w:customStyle="1" w:styleId="FooterChar">
    <w:name w:val="Footer Char"/>
    <w:basedOn w:val="DefaultParagraphFont"/>
    <w:link w:val="Footer"/>
    <w:uiPriority w:val="99"/>
    <w:rsid w:val="008E26AA"/>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8E26AA"/>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8E26AA"/>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8E26AA"/>
    <w:rPr>
      <w:rFonts w:ascii="Times New Roman" w:eastAsia="Times New Roman" w:hAnsi="Times New Roman" w:cs="Times New Roman"/>
      <w:kern w:val="0"/>
      <w:sz w:val="20"/>
      <w:szCs w:val="20"/>
      <w14:ligatures w14:val="none"/>
    </w:rPr>
  </w:style>
  <w:style w:type="paragraph" w:customStyle="1" w:styleId="Head21">
    <w:name w:val="Head 2.1"/>
    <w:basedOn w:val="Normal"/>
    <w:rsid w:val="008E26AA"/>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8E26AA"/>
    <w:pPr>
      <w:tabs>
        <w:tab w:val="left" w:pos="360"/>
      </w:tabs>
      <w:suppressAutoHyphens/>
      <w:spacing w:after="240"/>
      <w:ind w:left="360" w:hanging="360"/>
      <w:jc w:val="left"/>
    </w:pPr>
    <w:rPr>
      <w:b/>
    </w:rPr>
  </w:style>
  <w:style w:type="character" w:styleId="FootnoteReference">
    <w:name w:val="footnote reference"/>
    <w:aliases w:val="callout"/>
    <w:rsid w:val="008E26AA"/>
    <w:rPr>
      <w:vertAlign w:val="superscript"/>
    </w:rPr>
  </w:style>
  <w:style w:type="character" w:customStyle="1" w:styleId="insert2">
    <w:name w:val="insert2"/>
    <w:rsid w:val="008E26AA"/>
    <w:rPr>
      <w:rFonts w:ascii="Arial" w:hAnsi="Arial"/>
      <w:i/>
      <w:noProof w:val="0"/>
      <w:sz w:val="24"/>
      <w:lang w:val="en-US"/>
    </w:rPr>
  </w:style>
  <w:style w:type="character" w:customStyle="1" w:styleId="reference">
    <w:name w:val="reference"/>
    <w:rsid w:val="008E26AA"/>
    <w:rPr>
      <w:rFonts w:ascii="Book Antiqua" w:hAnsi="Book Antiqua"/>
      <w:i/>
      <w:noProof w:val="0"/>
      <w:sz w:val="24"/>
      <w:lang w:val="en-US"/>
    </w:rPr>
  </w:style>
  <w:style w:type="paragraph" w:styleId="Index9">
    <w:name w:val="index 9"/>
    <w:basedOn w:val="Normal"/>
    <w:next w:val="Normal"/>
    <w:rsid w:val="008E26AA"/>
    <w:pPr>
      <w:tabs>
        <w:tab w:val="right" w:pos="4140"/>
      </w:tabs>
      <w:ind w:left="2160" w:hanging="240"/>
      <w:jc w:val="left"/>
    </w:pPr>
    <w:rPr>
      <w:sz w:val="20"/>
    </w:rPr>
  </w:style>
  <w:style w:type="paragraph" w:styleId="Index1">
    <w:name w:val="index 1"/>
    <w:basedOn w:val="Normal"/>
    <w:next w:val="Normal"/>
    <w:autoRedefine/>
    <w:semiHidden/>
    <w:unhideWhenUsed/>
    <w:rsid w:val="008E26AA"/>
    <w:pPr>
      <w:ind w:left="240" w:hanging="240"/>
    </w:pPr>
  </w:style>
  <w:style w:type="paragraph" w:styleId="IndexHeading">
    <w:name w:val="index heading"/>
    <w:basedOn w:val="Normal"/>
    <w:next w:val="Index1"/>
    <w:rsid w:val="008E26AA"/>
    <w:pPr>
      <w:jc w:val="left"/>
    </w:pPr>
    <w:rPr>
      <w:sz w:val="20"/>
    </w:rPr>
  </w:style>
  <w:style w:type="paragraph" w:customStyle="1" w:styleId="Headingrb2">
    <w:name w:val="Heading rb2"/>
    <w:basedOn w:val="Normal"/>
    <w:rsid w:val="008E26AA"/>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8E26AA"/>
  </w:style>
  <w:style w:type="paragraph" w:customStyle="1" w:styleId="Head2">
    <w:name w:val="Head 2"/>
    <w:basedOn w:val="Normal"/>
    <w:autoRedefine/>
    <w:rsid w:val="008E26AA"/>
    <w:pPr>
      <w:spacing w:before="120" w:after="120"/>
    </w:pPr>
    <w:rPr>
      <w:b/>
      <w:lang w:val="en-GB"/>
    </w:rPr>
  </w:style>
  <w:style w:type="paragraph" w:customStyle="1" w:styleId="explanatoryclause">
    <w:name w:val="explanatory_clause"/>
    <w:basedOn w:val="Normal"/>
    <w:rsid w:val="008E26AA"/>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8E26AA"/>
    <w:pPr>
      <w:suppressAutoHyphens/>
      <w:spacing w:after="240" w:line="360" w:lineRule="exact"/>
    </w:pPr>
    <w:rPr>
      <w:rFonts w:ascii="Arial" w:hAnsi="Arial"/>
    </w:rPr>
  </w:style>
  <w:style w:type="paragraph" w:customStyle="1" w:styleId="Head22b">
    <w:name w:val="Head 2.2b"/>
    <w:basedOn w:val="Normal"/>
    <w:rsid w:val="008E26AA"/>
    <w:pPr>
      <w:suppressAutoHyphens/>
      <w:spacing w:after="240"/>
      <w:ind w:left="360" w:hanging="360"/>
      <w:jc w:val="left"/>
    </w:pPr>
    <w:rPr>
      <w:rFonts w:ascii="Tms Rmn" w:hAnsi="Tms Rmn"/>
      <w:b/>
    </w:rPr>
  </w:style>
  <w:style w:type="paragraph" w:customStyle="1" w:styleId="Head31">
    <w:name w:val="Head 3.1"/>
    <w:basedOn w:val="Head21"/>
    <w:rsid w:val="008E26AA"/>
  </w:style>
  <w:style w:type="paragraph" w:customStyle="1" w:styleId="Head41">
    <w:name w:val="Head 4.1"/>
    <w:basedOn w:val="Head21"/>
    <w:rsid w:val="008E26AA"/>
  </w:style>
  <w:style w:type="paragraph" w:customStyle="1" w:styleId="Head42">
    <w:name w:val="Head 4.2"/>
    <w:basedOn w:val="Normal"/>
    <w:rsid w:val="008E26AA"/>
    <w:pPr>
      <w:suppressAutoHyphens/>
      <w:spacing w:after="240"/>
      <w:ind w:left="360" w:hanging="360"/>
      <w:jc w:val="left"/>
    </w:pPr>
    <w:rPr>
      <w:b/>
    </w:rPr>
  </w:style>
  <w:style w:type="paragraph" w:customStyle="1" w:styleId="Head51">
    <w:name w:val="Head 5.1"/>
    <w:basedOn w:val="Head21"/>
    <w:rsid w:val="008E26AA"/>
    <w:pPr>
      <w:spacing w:after="0"/>
    </w:pPr>
  </w:style>
  <w:style w:type="paragraph" w:customStyle="1" w:styleId="Head52">
    <w:name w:val="Head 5.2"/>
    <w:basedOn w:val="Normal"/>
    <w:rsid w:val="008E26AA"/>
    <w:pPr>
      <w:keepNext/>
      <w:suppressAutoHyphens/>
      <w:spacing w:before="480" w:after="240"/>
      <w:ind w:left="547" w:hanging="547"/>
      <w:jc w:val="center"/>
    </w:pPr>
    <w:rPr>
      <w:b/>
    </w:rPr>
  </w:style>
  <w:style w:type="paragraph" w:customStyle="1" w:styleId="Head61">
    <w:name w:val="Head 6.1"/>
    <w:basedOn w:val="Head51"/>
    <w:rsid w:val="008E26AA"/>
    <w:pPr>
      <w:pBdr>
        <w:bottom w:val="none" w:sz="0" w:space="0" w:color="auto"/>
      </w:pBdr>
      <w:spacing w:before="0" w:after="240"/>
    </w:pPr>
    <w:rPr>
      <w:caps/>
    </w:rPr>
  </w:style>
  <w:style w:type="paragraph" w:customStyle="1" w:styleId="Head71">
    <w:name w:val="Head 7.1"/>
    <w:basedOn w:val="Head21"/>
    <w:rsid w:val="008E26AA"/>
  </w:style>
  <w:style w:type="paragraph" w:customStyle="1" w:styleId="Head72">
    <w:name w:val="Head 7.2"/>
    <w:basedOn w:val="Normal"/>
    <w:rsid w:val="008E26AA"/>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8E26AA"/>
    <w:pPr>
      <w:keepNext w:val="0"/>
      <w:keepLines w:val="0"/>
      <w:suppressAutoHyphens/>
      <w:spacing w:before="60" w:after="60" w:line="288" w:lineRule="auto"/>
      <w:jc w:val="center"/>
      <w:outlineLvl w:val="9"/>
    </w:pPr>
    <w:rPr>
      <w:rFonts w:ascii="Times New Roman Bold" w:eastAsia="Times New Roman" w:hAnsi="Times New Roman Bold" w:cs="Times New Roman"/>
      <w:b/>
      <w:smallCaps/>
      <w:color w:val="auto"/>
      <w:sz w:val="32"/>
      <w:szCs w:val="20"/>
    </w:rPr>
  </w:style>
  <w:style w:type="paragraph" w:customStyle="1" w:styleId="Head82">
    <w:name w:val="Head 8.2"/>
    <w:basedOn w:val="Head81"/>
    <w:rsid w:val="008E26AA"/>
    <w:rPr>
      <w:smallCaps w:val="0"/>
      <w:sz w:val="28"/>
    </w:rPr>
  </w:style>
  <w:style w:type="paragraph" w:styleId="BodyText">
    <w:name w:val="Body Text"/>
    <w:basedOn w:val="Normal"/>
    <w:link w:val="BodyTextChar"/>
    <w:rsid w:val="008E26AA"/>
    <w:pPr>
      <w:suppressAutoHyphens/>
      <w:ind w:right="-72"/>
    </w:pPr>
    <w:rPr>
      <w:spacing w:val="-4"/>
    </w:rPr>
  </w:style>
  <w:style w:type="character" w:customStyle="1" w:styleId="BodyTextChar">
    <w:name w:val="Body Text Char"/>
    <w:basedOn w:val="DefaultParagraphFont"/>
    <w:link w:val="BodyText"/>
    <w:rsid w:val="008E26AA"/>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8E26AA"/>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8E26AA"/>
    <w:rPr>
      <w:rFonts w:ascii="Times New Roman" w:eastAsia="Times New Roman" w:hAnsi="Times New Roman" w:cs="Times New Roman"/>
      <w:kern w:val="0"/>
      <w:szCs w:val="20"/>
      <w14:ligatures w14:val="none"/>
    </w:rPr>
  </w:style>
  <w:style w:type="paragraph" w:styleId="BlockText">
    <w:name w:val="Block Text"/>
    <w:basedOn w:val="Normal"/>
    <w:rsid w:val="008E26AA"/>
    <w:pPr>
      <w:tabs>
        <w:tab w:val="left" w:pos="1080"/>
      </w:tabs>
      <w:suppressAutoHyphens/>
      <w:spacing w:after="200"/>
      <w:ind w:left="547" w:right="-72" w:hanging="547"/>
    </w:pPr>
  </w:style>
  <w:style w:type="character" w:customStyle="1" w:styleId="EndnoteTextChar">
    <w:name w:val="Endnote Text Char"/>
    <w:link w:val="EndnoteText"/>
    <w:semiHidden/>
    <w:rsid w:val="008E26AA"/>
    <w:rPr>
      <w:rFonts w:ascii="Times New Roman" w:eastAsia="Times New Roman" w:hAnsi="Times New Roman" w:cs="Times New Roman"/>
      <w:sz w:val="20"/>
      <w:szCs w:val="20"/>
    </w:rPr>
  </w:style>
  <w:style w:type="paragraph" w:styleId="EndnoteText">
    <w:name w:val="endnote text"/>
    <w:basedOn w:val="Normal"/>
    <w:link w:val="EndnoteTextChar"/>
    <w:semiHidden/>
    <w:rsid w:val="008E26AA"/>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8E26AA"/>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8E26AA"/>
    <w:rPr>
      <w:rFonts w:ascii="CG Times" w:hAnsi="CG Times"/>
      <w:noProof w:val="0"/>
      <w:sz w:val="22"/>
      <w:vertAlign w:val="superscript"/>
      <w:lang w:val="en-US"/>
    </w:rPr>
  </w:style>
  <w:style w:type="paragraph" w:styleId="NormalWeb">
    <w:name w:val="Normal (Web)"/>
    <w:basedOn w:val="Normal"/>
    <w:uiPriority w:val="99"/>
    <w:rsid w:val="008E26AA"/>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8E26AA"/>
    <w:pPr>
      <w:suppressAutoHyphens/>
      <w:spacing w:after="140"/>
      <w:jc w:val="left"/>
    </w:pPr>
    <w:rPr>
      <w:i/>
      <w:iCs/>
      <w:color w:val="000000"/>
      <w:szCs w:val="24"/>
    </w:rPr>
  </w:style>
  <w:style w:type="character" w:customStyle="1" w:styleId="BodyText3Char">
    <w:name w:val="Body Text 3 Char"/>
    <w:basedOn w:val="DefaultParagraphFont"/>
    <w:link w:val="BodyText3"/>
    <w:rsid w:val="008E26AA"/>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rsid w:val="008E26AA"/>
    <w:pPr>
      <w:suppressAutoHyphens/>
    </w:pPr>
    <w:rPr>
      <w:i/>
    </w:rPr>
  </w:style>
  <w:style w:type="character" w:customStyle="1" w:styleId="BodyText2Char">
    <w:name w:val="Body Text 2 Char"/>
    <w:basedOn w:val="DefaultParagraphFont"/>
    <w:link w:val="BodyText2"/>
    <w:rsid w:val="008E26AA"/>
    <w:rPr>
      <w:rFonts w:ascii="Times New Roman" w:eastAsia="Times New Roman" w:hAnsi="Times New Roman" w:cs="Times New Roman"/>
      <w:i/>
      <w:kern w:val="0"/>
      <w:szCs w:val="20"/>
      <w14:ligatures w14:val="none"/>
    </w:rPr>
  </w:style>
  <w:style w:type="paragraph" w:styleId="BodyTextIndent2">
    <w:name w:val="Body Text Indent 2"/>
    <w:basedOn w:val="Normal"/>
    <w:link w:val="BodyTextIndent2Char"/>
    <w:rsid w:val="008E26AA"/>
    <w:pPr>
      <w:tabs>
        <w:tab w:val="num" w:pos="720"/>
      </w:tabs>
      <w:ind w:left="720" w:hanging="720"/>
      <w:jc w:val="left"/>
    </w:pPr>
  </w:style>
  <w:style w:type="character" w:customStyle="1" w:styleId="BodyTextIndent2Char">
    <w:name w:val="Body Text Indent 2 Char"/>
    <w:basedOn w:val="DefaultParagraphFont"/>
    <w:link w:val="BodyTextIndent2"/>
    <w:rsid w:val="008E26AA"/>
    <w:rPr>
      <w:rFonts w:ascii="Times New Roman" w:eastAsia="Times New Roman" w:hAnsi="Times New Roman" w:cs="Times New Roman"/>
      <w:kern w:val="0"/>
      <w:szCs w:val="20"/>
      <w14:ligatures w14:val="none"/>
    </w:rPr>
  </w:style>
  <w:style w:type="paragraph" w:styleId="List">
    <w:name w:val="List"/>
    <w:aliases w:val="1. List"/>
    <w:basedOn w:val="Normal"/>
    <w:rsid w:val="008E26AA"/>
    <w:pPr>
      <w:spacing w:before="120" w:after="120"/>
      <w:ind w:left="1440"/>
    </w:pPr>
  </w:style>
  <w:style w:type="paragraph" w:customStyle="1" w:styleId="TOCNumber1">
    <w:name w:val="TOC Number1"/>
    <w:basedOn w:val="Heading4"/>
    <w:autoRedefine/>
    <w:rsid w:val="008E26AA"/>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rsid w:val="008E26AA"/>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8E26AA"/>
    <w:pPr>
      <w:suppressAutoHyphens/>
    </w:pPr>
    <w:rPr>
      <w:rFonts w:ascii="Tms Rmn" w:hAnsi="Tms Rmn"/>
    </w:rPr>
  </w:style>
  <w:style w:type="character" w:customStyle="1" w:styleId="iChar">
    <w:name w:val="(i) Char"/>
    <w:link w:val="i"/>
    <w:locked/>
    <w:rsid w:val="008E26AA"/>
    <w:rPr>
      <w:rFonts w:ascii="Tms Rmn" w:eastAsia="Times New Roman" w:hAnsi="Tms Rmn" w:cs="Times New Roman"/>
      <w:kern w:val="0"/>
      <w:szCs w:val="20"/>
      <w14:ligatures w14:val="none"/>
    </w:rPr>
  </w:style>
  <w:style w:type="character" w:styleId="Hyperlink">
    <w:name w:val="Hyperlink"/>
    <w:uiPriority w:val="99"/>
    <w:rsid w:val="008E26AA"/>
    <w:rPr>
      <w:color w:val="0000FF"/>
      <w:u w:val="single"/>
    </w:rPr>
  </w:style>
  <w:style w:type="paragraph" w:customStyle="1" w:styleId="2AutoList1">
    <w:name w:val="2AutoList1"/>
    <w:basedOn w:val="Normal"/>
    <w:rsid w:val="008E26AA"/>
    <w:pPr>
      <w:tabs>
        <w:tab w:val="num" w:pos="504"/>
      </w:tabs>
      <w:ind w:left="504" w:hanging="504"/>
    </w:pPr>
    <w:rPr>
      <w:lang w:val="es-ES_tradnl"/>
    </w:rPr>
  </w:style>
  <w:style w:type="paragraph" w:customStyle="1" w:styleId="Header1-Clauses">
    <w:name w:val="Header 1 - Clauses"/>
    <w:basedOn w:val="Normal"/>
    <w:rsid w:val="008E26AA"/>
    <w:pPr>
      <w:spacing w:after="200"/>
      <w:jc w:val="left"/>
    </w:pPr>
    <w:rPr>
      <w:b/>
      <w:lang w:val="es-ES_tradnl"/>
    </w:rPr>
  </w:style>
  <w:style w:type="paragraph" w:customStyle="1" w:styleId="Header2-SubClauses">
    <w:name w:val="Header 2 - SubClauses"/>
    <w:basedOn w:val="Normal"/>
    <w:link w:val="Header2-SubClausesCharChar"/>
    <w:autoRedefine/>
    <w:rsid w:val="008E26AA"/>
    <w:pPr>
      <w:spacing w:after="200"/>
      <w:ind w:left="567" w:hanging="567"/>
    </w:pPr>
    <w:rPr>
      <w:lang w:val="es-ES_tradnl"/>
    </w:rPr>
  </w:style>
  <w:style w:type="character" w:customStyle="1" w:styleId="Header2-SubClausesCharChar">
    <w:name w:val="Header 2 - SubClauses Char Char"/>
    <w:link w:val="Header2-SubClauses"/>
    <w:rsid w:val="008E26AA"/>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8E26AA"/>
    <w:pPr>
      <w:tabs>
        <w:tab w:val="num" w:pos="864"/>
        <w:tab w:val="left" w:pos="972"/>
      </w:tabs>
      <w:ind w:left="432" w:firstLine="144"/>
      <w:jc w:val="both"/>
    </w:pPr>
    <w:rPr>
      <w:b w:val="0"/>
    </w:rPr>
  </w:style>
  <w:style w:type="paragraph" w:customStyle="1" w:styleId="Outline3">
    <w:name w:val="Outline3"/>
    <w:basedOn w:val="Normal"/>
    <w:rsid w:val="008E26AA"/>
    <w:pPr>
      <w:tabs>
        <w:tab w:val="num" w:pos="1728"/>
      </w:tabs>
      <w:spacing w:before="240"/>
      <w:ind w:left="1728" w:hanging="432"/>
      <w:jc w:val="left"/>
    </w:pPr>
    <w:rPr>
      <w:kern w:val="28"/>
    </w:rPr>
  </w:style>
  <w:style w:type="paragraph" w:customStyle="1" w:styleId="Outline4">
    <w:name w:val="Outline4"/>
    <w:basedOn w:val="Normal"/>
    <w:autoRedefine/>
    <w:rsid w:val="008E26AA"/>
    <w:pPr>
      <w:tabs>
        <w:tab w:val="left" w:pos="2160"/>
      </w:tabs>
      <w:ind w:firstLine="567"/>
    </w:pPr>
    <w:rPr>
      <w:kern w:val="28"/>
    </w:rPr>
  </w:style>
  <w:style w:type="paragraph" w:customStyle="1" w:styleId="Outlinei">
    <w:name w:val="Outline i)"/>
    <w:basedOn w:val="Normal"/>
    <w:rsid w:val="008E26AA"/>
    <w:pPr>
      <w:tabs>
        <w:tab w:val="num" w:pos="1782"/>
      </w:tabs>
      <w:spacing w:before="120"/>
      <w:ind w:left="1782" w:hanging="792"/>
      <w:jc w:val="left"/>
    </w:pPr>
  </w:style>
  <w:style w:type="paragraph" w:customStyle="1" w:styleId="Outline">
    <w:name w:val="Outline"/>
    <w:basedOn w:val="Normal"/>
    <w:rsid w:val="008E26AA"/>
    <w:pPr>
      <w:spacing w:before="240"/>
      <w:jc w:val="left"/>
    </w:pPr>
    <w:rPr>
      <w:kern w:val="28"/>
    </w:rPr>
  </w:style>
  <w:style w:type="paragraph" w:customStyle="1" w:styleId="BankNormal">
    <w:name w:val="BankNormal"/>
    <w:basedOn w:val="Normal"/>
    <w:rsid w:val="008E26AA"/>
    <w:pPr>
      <w:spacing w:after="240"/>
      <w:jc w:val="left"/>
    </w:pPr>
  </w:style>
  <w:style w:type="paragraph" w:customStyle="1" w:styleId="SectionVHeader">
    <w:name w:val="Section V. Header"/>
    <w:basedOn w:val="Normal"/>
    <w:uiPriority w:val="99"/>
    <w:rsid w:val="008E26AA"/>
    <w:pPr>
      <w:jc w:val="center"/>
    </w:pPr>
    <w:rPr>
      <w:b/>
      <w:sz w:val="36"/>
      <w:lang w:val="es-ES_tradnl"/>
    </w:rPr>
  </w:style>
  <w:style w:type="character" w:customStyle="1" w:styleId="Table">
    <w:name w:val="Table"/>
    <w:rsid w:val="008E26AA"/>
    <w:rPr>
      <w:rFonts w:ascii="Arial" w:hAnsi="Arial"/>
      <w:sz w:val="20"/>
    </w:rPr>
  </w:style>
  <w:style w:type="paragraph" w:customStyle="1" w:styleId="SectionVIIHeader2">
    <w:name w:val="Section VII Header2"/>
    <w:basedOn w:val="Heading1"/>
    <w:autoRedefine/>
    <w:rsid w:val="008E26AA"/>
    <w:pPr>
      <w:keepLines w:val="0"/>
      <w:spacing w:before="0" w:after="200" w:line="288" w:lineRule="auto"/>
      <w:jc w:val="center"/>
    </w:pPr>
    <w:rPr>
      <w:rFonts w:ascii="Times New Roman" w:eastAsia="Times New Roman" w:hAnsi="Times New Roman" w:cs="Times New Roman"/>
      <w:b/>
      <w:bCs/>
      <w:i/>
      <w:smallCaps/>
      <w:color w:val="auto"/>
      <w:kern w:val="28"/>
      <w:sz w:val="20"/>
      <w:szCs w:val="20"/>
    </w:rPr>
  </w:style>
  <w:style w:type="paragraph" w:customStyle="1" w:styleId="ClauseSubPara">
    <w:name w:val="ClauseSub_Para"/>
    <w:rsid w:val="008E26AA"/>
    <w:pPr>
      <w:spacing w:before="60" w:after="60" w:line="240" w:lineRule="auto"/>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8E26AA"/>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8E26AA"/>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8E26AA"/>
    <w:pPr>
      <w:ind w:left="2835"/>
    </w:pPr>
  </w:style>
  <w:style w:type="paragraph" w:styleId="BalloonText">
    <w:name w:val="Balloon Text"/>
    <w:basedOn w:val="Normal"/>
    <w:link w:val="BalloonTextChar"/>
    <w:rsid w:val="008E26AA"/>
    <w:rPr>
      <w:rFonts w:ascii="Tahoma" w:hAnsi="Tahoma"/>
      <w:sz w:val="16"/>
      <w:szCs w:val="16"/>
      <w:lang w:val="es-ES_tradnl"/>
    </w:rPr>
  </w:style>
  <w:style w:type="character" w:customStyle="1" w:styleId="BalloonTextChar">
    <w:name w:val="Balloon Text Char"/>
    <w:basedOn w:val="DefaultParagraphFont"/>
    <w:link w:val="BalloonText"/>
    <w:rsid w:val="008E26AA"/>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8E26AA"/>
    <w:pPr>
      <w:keepLines w:val="0"/>
      <w:spacing w:before="0" w:after="0" w:line="288" w:lineRule="auto"/>
      <w:jc w:val="center"/>
    </w:pPr>
    <w:rPr>
      <w:rFonts w:ascii="Times New Roman" w:eastAsia="Times New Roman" w:hAnsi="Times New Roman" w:cs="Times New Roman"/>
      <w:b/>
      <w:smallCaps/>
      <w:color w:val="auto"/>
      <w:sz w:val="44"/>
      <w:szCs w:val="20"/>
    </w:rPr>
  </w:style>
  <w:style w:type="character" w:styleId="CommentReference">
    <w:name w:val="annotation reference"/>
    <w:uiPriority w:val="99"/>
    <w:rsid w:val="008E26AA"/>
    <w:rPr>
      <w:sz w:val="16"/>
    </w:rPr>
  </w:style>
  <w:style w:type="paragraph" w:customStyle="1" w:styleId="Part1">
    <w:name w:val="Part 1"/>
    <w:aliases w:val="2,3 Header 4"/>
    <w:basedOn w:val="Normal"/>
    <w:autoRedefine/>
    <w:rsid w:val="008E26AA"/>
    <w:pPr>
      <w:spacing w:before="240" w:after="240"/>
      <w:jc w:val="center"/>
    </w:pPr>
    <w:rPr>
      <w:b/>
      <w:sz w:val="48"/>
    </w:rPr>
  </w:style>
  <w:style w:type="paragraph" w:styleId="CommentText">
    <w:name w:val="annotation text"/>
    <w:aliases w:val="Char1"/>
    <w:basedOn w:val="Normal"/>
    <w:link w:val="CommentTextChar"/>
    <w:uiPriority w:val="99"/>
    <w:rsid w:val="008E26AA"/>
    <w:pPr>
      <w:jc w:val="left"/>
    </w:pPr>
    <w:rPr>
      <w:sz w:val="20"/>
    </w:rPr>
  </w:style>
  <w:style w:type="character" w:customStyle="1" w:styleId="CommentTextChar">
    <w:name w:val="Comment Text Char"/>
    <w:aliases w:val="Char1 Char"/>
    <w:basedOn w:val="DefaultParagraphFont"/>
    <w:link w:val="CommentText"/>
    <w:uiPriority w:val="99"/>
    <w:rsid w:val="008E26AA"/>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8E26AA"/>
    <w:pPr>
      <w:spacing w:before="120"/>
      <w:ind w:left="1440" w:hanging="1440"/>
    </w:pPr>
    <w:rPr>
      <w:b/>
    </w:rPr>
  </w:style>
  <w:style w:type="character" w:customStyle="1" w:styleId="BodyTextIndent3Char">
    <w:name w:val="Body Text Indent 3 Char"/>
    <w:basedOn w:val="DefaultParagraphFont"/>
    <w:link w:val="BodyTextIndent3"/>
    <w:rsid w:val="008E26AA"/>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8E26AA"/>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8E26AA"/>
    <w:pPr>
      <w:spacing w:before="100" w:after="300"/>
    </w:pPr>
    <w:rPr>
      <w:sz w:val="30"/>
      <w:szCs w:val="30"/>
    </w:rPr>
  </w:style>
  <w:style w:type="paragraph" w:customStyle="1" w:styleId="FIDICClauseSubName">
    <w:name w:val="FIDIC_ClauseSubName"/>
    <w:basedOn w:val="FIDICCoverTitle"/>
    <w:rsid w:val="008E26AA"/>
    <w:pPr>
      <w:spacing w:before="240" w:line="240" w:lineRule="exact"/>
    </w:pPr>
    <w:rPr>
      <w:sz w:val="24"/>
      <w:szCs w:val="24"/>
    </w:rPr>
  </w:style>
  <w:style w:type="paragraph" w:customStyle="1" w:styleId="FIDICCoverTitle">
    <w:name w:val="FIDIC__CoverTitle"/>
    <w:basedOn w:val="Normal"/>
    <w:rsid w:val="008E26AA"/>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8E26AA"/>
    <w:rPr>
      <w:sz w:val="28"/>
      <w:szCs w:val="28"/>
    </w:rPr>
  </w:style>
  <w:style w:type="paragraph" w:customStyle="1" w:styleId="FIDICClauseSubSubPara">
    <w:name w:val="FIDIC_ClauseSubSubPara"/>
    <w:basedOn w:val="FIDICClauseSubName"/>
    <w:rsid w:val="008E26A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8E26A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8E26AA"/>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8E26AA"/>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8E26AA"/>
    <w:pPr>
      <w:tabs>
        <w:tab w:val="left" w:pos="573"/>
      </w:tabs>
      <w:spacing w:after="0"/>
      <w:ind w:left="576" w:hanging="576"/>
    </w:pPr>
    <w:rPr>
      <w:bCs/>
      <w:szCs w:val="24"/>
      <w:lang w:val="en-US"/>
    </w:rPr>
  </w:style>
  <w:style w:type="paragraph" w:customStyle="1" w:styleId="Sec7-Clauses">
    <w:name w:val="Sec7-Clauses"/>
    <w:basedOn w:val="Header1-Clauses"/>
    <w:rsid w:val="008E26AA"/>
    <w:pPr>
      <w:spacing w:after="0"/>
    </w:pPr>
    <w:rPr>
      <w:bCs/>
      <w:szCs w:val="24"/>
    </w:rPr>
  </w:style>
  <w:style w:type="paragraph" w:customStyle="1" w:styleId="sec7-header1">
    <w:name w:val="sec7-header1"/>
    <w:basedOn w:val="FIDICClauseSubName"/>
    <w:rsid w:val="008E26A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8E26AA"/>
    <w:rPr>
      <w:lang w:val="en-US"/>
    </w:rPr>
  </w:style>
  <w:style w:type="paragraph" w:customStyle="1" w:styleId="SectionIXHeader">
    <w:name w:val="Section IX Header"/>
    <w:basedOn w:val="SectionVHeader"/>
    <w:rsid w:val="008E26AA"/>
    <w:rPr>
      <w:lang w:val="en-US"/>
    </w:rPr>
  </w:style>
  <w:style w:type="paragraph" w:customStyle="1" w:styleId="Parts">
    <w:name w:val="Parts"/>
    <w:basedOn w:val="Heading1"/>
    <w:rsid w:val="008E26AA"/>
    <w:pPr>
      <w:keepNext w:val="0"/>
      <w:keepLines w:val="0"/>
      <w:suppressAutoHyphens/>
      <w:spacing w:before="60" w:after="60" w:line="288" w:lineRule="auto"/>
      <w:jc w:val="center"/>
    </w:pPr>
    <w:rPr>
      <w:rFonts w:ascii="Times New Roman Bold" w:eastAsia="Times New Roman" w:hAnsi="Times New Roman Bold" w:cs="Times New Roman"/>
      <w:b/>
      <w:color w:val="auto"/>
      <w:sz w:val="56"/>
      <w:szCs w:val="20"/>
    </w:rPr>
  </w:style>
  <w:style w:type="paragraph" w:customStyle="1" w:styleId="StyleHeader1-ClausesLeft0Hanging03After0pt">
    <w:name w:val="Style Header 1 - Clauses + Left:  0&quot; Hanging:  0.3&quot; After:  0 pt"/>
    <w:basedOn w:val="Header1-Clauses"/>
    <w:rsid w:val="008E26AA"/>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8E26AA"/>
    <w:rPr>
      <w:b/>
      <w:bCs/>
    </w:rPr>
  </w:style>
  <w:style w:type="character" w:customStyle="1" w:styleId="StyleHeader2-SubClausesBoldChar">
    <w:name w:val="Style Header 2 - SubClauses + Bold Char"/>
    <w:link w:val="StyleHeader2-SubClausesBold"/>
    <w:rsid w:val="008E26AA"/>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8E26AA"/>
    <w:pPr>
      <w:jc w:val="both"/>
    </w:pPr>
    <w:rPr>
      <w:b w:val="0"/>
      <w:bCs/>
    </w:rPr>
  </w:style>
  <w:style w:type="paragraph" w:customStyle="1" w:styleId="StyleStyleHeader1-ClausesAfter0ptLeft0Hanging">
    <w:name w:val="Style Style Header 1 - Clauses + After:  0 pt + Left:  0&quot; Hanging:..."/>
    <w:basedOn w:val="StyleHeader1-ClausesAfter0pt"/>
    <w:rsid w:val="008E26A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8E26A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8E26A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8E26AA"/>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8E26AA"/>
    <w:pPr>
      <w:keepNext w:val="0"/>
      <w:keepLines w:val="0"/>
      <w:suppressAutoHyphens/>
      <w:spacing w:before="60" w:after="60" w:line="288" w:lineRule="auto"/>
      <w:ind w:firstLine="567"/>
    </w:pPr>
    <w:rPr>
      <w:rFonts w:eastAsia="Times New Roman" w:cs="Times New Roman"/>
      <w:b/>
      <w:color w:val="auto"/>
      <w:szCs w:val="20"/>
    </w:rPr>
  </w:style>
  <w:style w:type="paragraph" w:customStyle="1" w:styleId="Section7heading4">
    <w:name w:val="Section 7 heading 4"/>
    <w:basedOn w:val="Heading3"/>
    <w:link w:val="Section7heading4Char"/>
    <w:rsid w:val="008E26AA"/>
    <w:pPr>
      <w:keepNext w:val="0"/>
      <w:keepLines w:val="0"/>
      <w:tabs>
        <w:tab w:val="left" w:pos="576"/>
      </w:tabs>
      <w:suppressAutoHyphens/>
      <w:spacing w:before="60" w:after="60" w:line="288" w:lineRule="auto"/>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8E26AA"/>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8E26AA"/>
    <w:pPr>
      <w:keepNext w:val="0"/>
      <w:keepLines w:val="0"/>
      <w:suppressAutoHyphens/>
      <w:spacing w:before="60" w:after="60" w:line="288" w:lineRule="auto"/>
      <w:ind w:firstLine="567"/>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8E26AA"/>
    <w:pPr>
      <w:spacing w:after="200"/>
    </w:pPr>
    <w:rPr>
      <w:rFonts w:ascii="Times New Roman Bold" w:hAnsi="Times New Roman Bold"/>
      <w:bCs/>
      <w:szCs w:val="28"/>
    </w:rPr>
  </w:style>
  <w:style w:type="paragraph" w:customStyle="1" w:styleId="StyleTOC1Before8pt">
    <w:name w:val="Style TOC 1 + Before:  8 pt"/>
    <w:basedOn w:val="TOC1"/>
    <w:rsid w:val="008E26AA"/>
    <w:pPr>
      <w:tabs>
        <w:tab w:val="right" w:pos="720"/>
      </w:tabs>
      <w:spacing w:before="160"/>
    </w:pPr>
    <w:rPr>
      <w:bCs/>
    </w:rPr>
  </w:style>
  <w:style w:type="paragraph" w:customStyle="1" w:styleId="StyleClauseSubList12ptJustifiedAfter10pt">
    <w:name w:val="Style ClauseSub_List + 12 pt Justified After:  10 pt"/>
    <w:basedOn w:val="ClauseSubList"/>
    <w:rsid w:val="008E26AA"/>
    <w:pPr>
      <w:spacing w:after="200"/>
      <w:jc w:val="both"/>
    </w:pPr>
    <w:rPr>
      <w:sz w:val="24"/>
      <w:szCs w:val="24"/>
    </w:rPr>
  </w:style>
  <w:style w:type="character" w:styleId="FollowedHyperlink">
    <w:name w:val="FollowedHyperlink"/>
    <w:uiPriority w:val="99"/>
    <w:rsid w:val="008E26AA"/>
    <w:rPr>
      <w:color w:val="606420"/>
      <w:u w:val="single"/>
    </w:rPr>
  </w:style>
  <w:style w:type="paragraph" w:customStyle="1" w:styleId="UG-Sec3-Heading2">
    <w:name w:val="UG - Sec 3 - Heading 2"/>
    <w:basedOn w:val="UG-Heading2"/>
    <w:rsid w:val="008E26AA"/>
  </w:style>
  <w:style w:type="paragraph" w:customStyle="1" w:styleId="UG-Heading2">
    <w:name w:val="UG - Heading 2"/>
    <w:basedOn w:val="Heading2"/>
    <w:next w:val="Normal"/>
    <w:rsid w:val="008E26AA"/>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8E26AA"/>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8E26AA"/>
    <w:pPr>
      <w:tabs>
        <w:tab w:val="num" w:pos="360"/>
      </w:tabs>
      <w:ind w:left="360" w:hanging="360"/>
    </w:pPr>
  </w:style>
  <w:style w:type="paragraph" w:customStyle="1" w:styleId="DefaultParagraphFont1">
    <w:name w:val="Default Paragraph Font1"/>
    <w:next w:val="Normal"/>
    <w:rsid w:val="008E26AA"/>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8E26AA"/>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8E26AA"/>
    <w:pPr>
      <w:jc w:val="both"/>
    </w:pPr>
    <w:rPr>
      <w:b/>
      <w:bCs/>
    </w:rPr>
  </w:style>
  <w:style w:type="character" w:customStyle="1" w:styleId="CommentSubjectChar">
    <w:name w:val="Comment Subject Char"/>
    <w:basedOn w:val="CommentTextChar"/>
    <w:link w:val="CommentSubject"/>
    <w:rsid w:val="008E26AA"/>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8E26AA"/>
    <w:pPr>
      <w:ind w:left="706" w:hanging="706"/>
      <w:jc w:val="left"/>
    </w:pPr>
    <w:rPr>
      <w:bCs/>
    </w:rPr>
  </w:style>
  <w:style w:type="paragraph" w:customStyle="1" w:styleId="BlockQuotation">
    <w:name w:val="Block Quotation"/>
    <w:basedOn w:val="Normal"/>
    <w:rsid w:val="008E26AA"/>
    <w:pPr>
      <w:ind w:left="855" w:right="-72" w:hanging="315"/>
    </w:pPr>
    <w:rPr>
      <w:lang w:val="en-GB" w:eastAsia="fr-FR"/>
    </w:rPr>
  </w:style>
  <w:style w:type="paragraph" w:customStyle="1" w:styleId="Header3-Paragraph">
    <w:name w:val="Header 3 - Paragraph"/>
    <w:basedOn w:val="Normal"/>
    <w:rsid w:val="008E26AA"/>
    <w:pPr>
      <w:tabs>
        <w:tab w:val="num" w:pos="864"/>
        <w:tab w:val="num" w:pos="1152"/>
      </w:tabs>
      <w:spacing w:after="200"/>
      <w:ind w:left="1238" w:hanging="619"/>
    </w:pPr>
    <w:rPr>
      <w:lang w:eastAsia="fr-FR"/>
    </w:rPr>
  </w:style>
  <w:style w:type="paragraph" w:customStyle="1" w:styleId="outlinebullet">
    <w:name w:val="outlinebullet"/>
    <w:basedOn w:val="Normal"/>
    <w:rsid w:val="008E26AA"/>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8E26AA"/>
    <w:pPr>
      <w:keepNext/>
      <w:tabs>
        <w:tab w:val="num" w:pos="360"/>
        <w:tab w:val="num" w:pos="420"/>
      </w:tabs>
      <w:ind w:left="360" w:hanging="360"/>
    </w:pPr>
    <w:rPr>
      <w:lang w:eastAsia="fr-FR"/>
    </w:rPr>
  </w:style>
  <w:style w:type="paragraph" w:customStyle="1" w:styleId="Outline2">
    <w:name w:val="Outline2"/>
    <w:basedOn w:val="Normal"/>
    <w:rsid w:val="008E26AA"/>
    <w:pPr>
      <w:tabs>
        <w:tab w:val="num" w:pos="360"/>
        <w:tab w:val="num" w:pos="420"/>
        <w:tab w:val="num" w:pos="864"/>
      </w:tabs>
      <w:spacing w:before="240"/>
      <w:ind w:left="864" w:hanging="504"/>
      <w:jc w:val="left"/>
    </w:pPr>
    <w:rPr>
      <w:kern w:val="28"/>
      <w:lang w:eastAsia="fr-FR"/>
    </w:rPr>
  </w:style>
  <w:style w:type="paragraph" w:customStyle="1" w:styleId="a11">
    <w:name w:val="a1 1"/>
    <w:rsid w:val="008E26AA"/>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8E26AA"/>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8E26AA"/>
    <w:rPr>
      <w:sz w:val="24"/>
      <w:lang w:val="en-US" w:eastAsia="fr-FR" w:bidi="ar-SA"/>
    </w:rPr>
  </w:style>
  <w:style w:type="paragraph" w:customStyle="1" w:styleId="UGHeader1">
    <w:name w:val="UG Header 1"/>
    <w:basedOn w:val="Heading1"/>
    <w:next w:val="Normal"/>
    <w:rsid w:val="008E26AA"/>
    <w:pPr>
      <w:keepNext w:val="0"/>
      <w:keepLines w:val="0"/>
      <w:suppressAutoHyphens/>
      <w:spacing w:before="240" w:after="60" w:line="288" w:lineRule="auto"/>
      <w:jc w:val="center"/>
    </w:pPr>
    <w:rPr>
      <w:rFonts w:ascii="Times New Roman Bold" w:eastAsia="Times New Roman" w:hAnsi="Times New Roman Bold" w:cs="Times New Roman"/>
      <w:b/>
      <w:smallCaps/>
      <w:color w:val="auto"/>
      <w:sz w:val="28"/>
      <w:szCs w:val="20"/>
    </w:rPr>
  </w:style>
  <w:style w:type="paragraph" w:customStyle="1" w:styleId="UG-Sec3-Heading3">
    <w:name w:val="UG - Sec 3 - Heading 3"/>
    <w:basedOn w:val="Normal"/>
    <w:rsid w:val="008E26AA"/>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8E26AA"/>
  </w:style>
  <w:style w:type="paragraph" w:customStyle="1" w:styleId="UG-Sec3b-Heading3">
    <w:name w:val="UG - Sec 3b - Heading 3"/>
    <w:basedOn w:val="UG-Sec3-Heading3"/>
    <w:rsid w:val="008E26AA"/>
  </w:style>
  <w:style w:type="paragraph" w:customStyle="1" w:styleId="UG-Sec3b-Heading4">
    <w:name w:val="UG - Sec 3b - Heading 4"/>
    <w:basedOn w:val="Normal"/>
    <w:rsid w:val="008E26AA"/>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8E26AA"/>
    <w:pPr>
      <w:spacing w:before="120" w:after="240"/>
      <w:jc w:val="center"/>
    </w:pPr>
    <w:rPr>
      <w:b/>
      <w:sz w:val="36"/>
    </w:rPr>
  </w:style>
  <w:style w:type="paragraph" w:customStyle="1" w:styleId="SectionVHeading2">
    <w:name w:val="Section V. Heading 2"/>
    <w:basedOn w:val="SectionVHeader"/>
    <w:rsid w:val="008E26AA"/>
    <w:pPr>
      <w:spacing w:before="120" w:after="200"/>
    </w:pPr>
    <w:rPr>
      <w:sz w:val="28"/>
    </w:rPr>
  </w:style>
  <w:style w:type="paragraph" w:customStyle="1" w:styleId="UG-Sec4-heading3">
    <w:name w:val="UG-Sec 4 - heading 3"/>
    <w:basedOn w:val="Normal"/>
    <w:rsid w:val="008E26AA"/>
    <w:pPr>
      <w:spacing w:before="120" w:after="200"/>
      <w:jc w:val="center"/>
    </w:pPr>
    <w:rPr>
      <w:b/>
      <w:sz w:val="28"/>
      <w:szCs w:val="28"/>
    </w:rPr>
  </w:style>
  <w:style w:type="paragraph" w:customStyle="1" w:styleId="Section1Header2">
    <w:name w:val="Section 1 Header 2"/>
    <w:basedOn w:val="StyleHeader1-ClausesLeft0Hanging03After0pt"/>
    <w:rsid w:val="008E26AA"/>
    <w:rPr>
      <w:lang w:val="en-US"/>
    </w:rPr>
  </w:style>
  <w:style w:type="paragraph" w:customStyle="1" w:styleId="Section1Header1">
    <w:name w:val="Section 1 Header 1"/>
    <w:basedOn w:val="BodyText2"/>
    <w:rsid w:val="008E26AA"/>
    <w:pPr>
      <w:spacing w:before="120" w:after="200"/>
      <w:jc w:val="center"/>
    </w:pPr>
    <w:rPr>
      <w:b/>
      <w:bCs/>
      <w:i w:val="0"/>
      <w:iCs/>
      <w:sz w:val="28"/>
    </w:rPr>
  </w:style>
  <w:style w:type="paragraph" w:customStyle="1" w:styleId="Section4heading">
    <w:name w:val="Section 4 heading"/>
    <w:basedOn w:val="Normal"/>
    <w:next w:val="Normal"/>
    <w:rsid w:val="008E26AA"/>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8E26AA"/>
    <w:pPr>
      <w:widowControl w:val="0"/>
      <w:autoSpaceDE w:val="0"/>
      <w:autoSpaceDN w:val="0"/>
      <w:spacing w:line="384" w:lineRule="atLeast"/>
      <w:jc w:val="left"/>
    </w:pPr>
    <w:rPr>
      <w:szCs w:val="24"/>
    </w:rPr>
  </w:style>
  <w:style w:type="paragraph" w:customStyle="1" w:styleId="Sec3header">
    <w:name w:val="Sec3 header"/>
    <w:basedOn w:val="Style11"/>
    <w:rsid w:val="008E26AA"/>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8E26AA"/>
    <w:pPr>
      <w:widowControl w:val="0"/>
      <w:autoSpaceDE w:val="0"/>
      <w:autoSpaceDN w:val="0"/>
      <w:adjustRightInd w:val="0"/>
      <w:jc w:val="left"/>
    </w:pPr>
    <w:rPr>
      <w:szCs w:val="24"/>
    </w:rPr>
  </w:style>
  <w:style w:type="paragraph" w:customStyle="1" w:styleId="Style17">
    <w:name w:val="Style 17"/>
    <w:basedOn w:val="Normal"/>
    <w:rsid w:val="008E26AA"/>
    <w:pPr>
      <w:widowControl w:val="0"/>
      <w:autoSpaceDE w:val="0"/>
      <w:autoSpaceDN w:val="0"/>
      <w:spacing w:line="264" w:lineRule="exact"/>
      <w:ind w:left="576" w:hanging="360"/>
      <w:jc w:val="left"/>
    </w:pPr>
    <w:rPr>
      <w:szCs w:val="24"/>
    </w:rPr>
  </w:style>
  <w:style w:type="paragraph" w:customStyle="1" w:styleId="Style20">
    <w:name w:val="Style 20"/>
    <w:basedOn w:val="Normal"/>
    <w:rsid w:val="008E26AA"/>
    <w:pPr>
      <w:widowControl w:val="0"/>
      <w:autoSpaceDE w:val="0"/>
      <w:autoSpaceDN w:val="0"/>
      <w:spacing w:before="144" w:after="360" w:line="264" w:lineRule="exact"/>
      <w:jc w:val="left"/>
    </w:pPr>
    <w:rPr>
      <w:szCs w:val="24"/>
    </w:rPr>
  </w:style>
  <w:style w:type="paragraph" w:customStyle="1" w:styleId="Header1">
    <w:name w:val="Header1"/>
    <w:basedOn w:val="Normal"/>
    <w:rsid w:val="008E26AA"/>
    <w:pPr>
      <w:widowControl w:val="0"/>
      <w:autoSpaceDE w:val="0"/>
      <w:autoSpaceDN w:val="0"/>
      <w:spacing w:before="240" w:after="480"/>
      <w:jc w:val="center"/>
    </w:pPr>
    <w:rPr>
      <w:b/>
      <w:bCs/>
      <w:spacing w:val="4"/>
      <w:sz w:val="44"/>
      <w:szCs w:val="46"/>
    </w:rPr>
  </w:style>
  <w:style w:type="paragraph" w:customStyle="1" w:styleId="Default">
    <w:name w:val="Default"/>
    <w:rsid w:val="008E26AA"/>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8E26AA"/>
    <w:pPr>
      <w:suppressAutoHyphens/>
      <w:spacing w:after="100"/>
      <w:jc w:val="center"/>
    </w:pPr>
    <w:rPr>
      <w:rFonts w:ascii="Times New Roman Bold" w:hAnsi="Times New Roman Bold"/>
      <w:b/>
    </w:rPr>
  </w:style>
  <w:style w:type="paragraph" w:customStyle="1" w:styleId="Style12">
    <w:name w:val="Style 12"/>
    <w:basedOn w:val="Normal"/>
    <w:rsid w:val="008E26AA"/>
    <w:pPr>
      <w:widowControl w:val="0"/>
      <w:autoSpaceDE w:val="0"/>
      <w:autoSpaceDN w:val="0"/>
      <w:spacing w:line="264" w:lineRule="exact"/>
      <w:ind w:hanging="576"/>
    </w:pPr>
    <w:rPr>
      <w:szCs w:val="24"/>
    </w:rPr>
  </w:style>
  <w:style w:type="paragraph" w:customStyle="1" w:styleId="TextBox">
    <w:name w:val="Text Box"/>
    <w:rsid w:val="008E26AA"/>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8E26AA"/>
    <w:pPr>
      <w:spacing w:before="120" w:after="120"/>
    </w:pPr>
    <w:rPr>
      <w:spacing w:val="-4"/>
    </w:rPr>
  </w:style>
  <w:style w:type="paragraph" w:customStyle="1" w:styleId="Heading1-Clausename">
    <w:name w:val="Heading 1- Clause name"/>
    <w:basedOn w:val="Normal"/>
    <w:rsid w:val="008E26AA"/>
    <w:pPr>
      <w:tabs>
        <w:tab w:val="num" w:pos="360"/>
      </w:tabs>
      <w:spacing w:before="120" w:after="120"/>
      <w:ind w:left="360" w:hanging="360"/>
      <w:jc w:val="left"/>
    </w:pPr>
    <w:rPr>
      <w:b/>
    </w:rPr>
  </w:style>
  <w:style w:type="paragraph" w:customStyle="1" w:styleId="sec7-clauses0">
    <w:name w:val="sec7-clauses"/>
    <w:basedOn w:val="Heading1-Clausename"/>
    <w:rsid w:val="008E26AA"/>
  </w:style>
  <w:style w:type="paragraph" w:customStyle="1" w:styleId="Sec1-Clauses">
    <w:name w:val="Sec1-Clauses"/>
    <w:basedOn w:val="Heading1-Clausename"/>
    <w:rsid w:val="008E26AA"/>
  </w:style>
  <w:style w:type="paragraph" w:customStyle="1" w:styleId="SectionVIHeader0">
    <w:name w:val="Section VI. Header"/>
    <w:basedOn w:val="SectionVHeader"/>
    <w:rsid w:val="008E26AA"/>
    <w:pPr>
      <w:spacing w:before="120" w:after="240"/>
    </w:pPr>
    <w:rPr>
      <w:lang w:val="en-US"/>
    </w:rPr>
  </w:style>
  <w:style w:type="paragraph" w:styleId="DocumentMap">
    <w:name w:val="Document Map"/>
    <w:basedOn w:val="Normal"/>
    <w:link w:val="DocumentMapChar"/>
    <w:rsid w:val="008E26AA"/>
    <w:pPr>
      <w:shd w:val="clear" w:color="auto" w:fill="000080"/>
      <w:jc w:val="left"/>
    </w:pPr>
    <w:rPr>
      <w:rFonts w:ascii="Tahoma" w:hAnsi="Tahoma"/>
    </w:rPr>
  </w:style>
  <w:style w:type="character" w:customStyle="1" w:styleId="DocumentMapChar">
    <w:name w:val="Document Map Char"/>
    <w:basedOn w:val="DefaultParagraphFont"/>
    <w:link w:val="DocumentMap"/>
    <w:rsid w:val="008E26AA"/>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8E26AA"/>
    <w:pPr>
      <w:tabs>
        <w:tab w:val="num" w:pos="360"/>
      </w:tabs>
      <w:ind w:left="360" w:hanging="360"/>
    </w:pPr>
    <w:rPr>
      <w:rFonts w:ascii="Arial" w:hAnsi="Arial"/>
      <w:sz w:val="20"/>
    </w:rPr>
  </w:style>
  <w:style w:type="paragraph" w:customStyle="1" w:styleId="ChapterNumber">
    <w:name w:val="ChapterNumber"/>
    <w:rsid w:val="008E26AA"/>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8E26AA"/>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8E26AA"/>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8E26AA"/>
    <w:rPr>
      <w:rFonts w:ascii="Cambria" w:eastAsia="Times New Roman" w:hAnsi="Cambria" w:cs="Times New Roman"/>
      <w:b/>
      <w:bCs/>
      <w:color w:val="365F91"/>
      <w:sz w:val="28"/>
      <w:szCs w:val="28"/>
    </w:rPr>
  </w:style>
  <w:style w:type="character" w:customStyle="1" w:styleId="st">
    <w:name w:val="st"/>
    <w:basedOn w:val="DefaultParagraphFont"/>
    <w:rsid w:val="008E26AA"/>
  </w:style>
  <w:style w:type="paragraph" w:customStyle="1" w:styleId="plane">
    <w:name w:val="plane"/>
    <w:basedOn w:val="Normal"/>
    <w:rsid w:val="008E26AA"/>
    <w:pPr>
      <w:suppressAutoHyphens/>
    </w:pPr>
    <w:rPr>
      <w:rFonts w:ascii="Tms Rmn" w:hAnsi="Tms Rmn"/>
    </w:rPr>
  </w:style>
  <w:style w:type="paragraph" w:customStyle="1" w:styleId="S1-Header2">
    <w:name w:val="S1-Header2"/>
    <w:basedOn w:val="Normal"/>
    <w:rsid w:val="008E26AA"/>
    <w:pPr>
      <w:tabs>
        <w:tab w:val="num" w:pos="360"/>
      </w:tabs>
      <w:spacing w:after="200"/>
      <w:jc w:val="left"/>
    </w:pPr>
    <w:rPr>
      <w:b/>
      <w:szCs w:val="24"/>
    </w:rPr>
  </w:style>
  <w:style w:type="paragraph" w:customStyle="1" w:styleId="S4-Header2">
    <w:name w:val="S4-Header 2"/>
    <w:basedOn w:val="Normal"/>
    <w:rsid w:val="008E26AA"/>
    <w:pPr>
      <w:spacing w:before="120" w:after="240"/>
      <w:jc w:val="center"/>
    </w:pPr>
    <w:rPr>
      <w:b/>
      <w:sz w:val="32"/>
      <w:szCs w:val="24"/>
    </w:rPr>
  </w:style>
  <w:style w:type="paragraph" w:styleId="NormalIndent">
    <w:name w:val="Normal Indent"/>
    <w:basedOn w:val="Normal"/>
    <w:unhideWhenUsed/>
    <w:rsid w:val="008E26AA"/>
    <w:pPr>
      <w:ind w:left="720"/>
      <w:jc w:val="left"/>
    </w:pPr>
    <w:rPr>
      <w:szCs w:val="24"/>
    </w:rPr>
  </w:style>
  <w:style w:type="paragraph" w:styleId="ListBullet">
    <w:name w:val="List Bullet"/>
    <w:basedOn w:val="Normal"/>
    <w:autoRedefine/>
    <w:unhideWhenUsed/>
    <w:rsid w:val="008E26AA"/>
    <w:pPr>
      <w:tabs>
        <w:tab w:val="num" w:pos="360"/>
      </w:tabs>
      <w:ind w:left="360" w:hanging="360"/>
      <w:jc w:val="left"/>
    </w:pPr>
    <w:rPr>
      <w:sz w:val="20"/>
    </w:rPr>
  </w:style>
  <w:style w:type="paragraph" w:styleId="List2">
    <w:name w:val="List 2"/>
    <w:basedOn w:val="Normal"/>
    <w:unhideWhenUsed/>
    <w:rsid w:val="008E26AA"/>
    <w:pPr>
      <w:ind w:left="720" w:hanging="360"/>
      <w:jc w:val="left"/>
    </w:pPr>
    <w:rPr>
      <w:szCs w:val="24"/>
    </w:rPr>
  </w:style>
  <w:style w:type="paragraph" w:styleId="List3">
    <w:name w:val="List 3"/>
    <w:basedOn w:val="Normal"/>
    <w:unhideWhenUsed/>
    <w:rsid w:val="008E26AA"/>
    <w:pPr>
      <w:ind w:left="1080" w:hanging="360"/>
      <w:jc w:val="left"/>
    </w:pPr>
    <w:rPr>
      <w:szCs w:val="24"/>
    </w:rPr>
  </w:style>
  <w:style w:type="paragraph" w:styleId="ListBullet2">
    <w:name w:val="List Bullet 2"/>
    <w:basedOn w:val="Normal"/>
    <w:autoRedefine/>
    <w:unhideWhenUsed/>
    <w:rsid w:val="008E26AA"/>
    <w:pPr>
      <w:tabs>
        <w:tab w:val="num" w:pos="720"/>
      </w:tabs>
      <w:ind w:left="720" w:hanging="360"/>
      <w:jc w:val="left"/>
    </w:pPr>
    <w:rPr>
      <w:sz w:val="20"/>
    </w:rPr>
  </w:style>
  <w:style w:type="paragraph" w:styleId="ListBullet3">
    <w:name w:val="List Bullet 3"/>
    <w:basedOn w:val="Normal"/>
    <w:autoRedefine/>
    <w:unhideWhenUsed/>
    <w:rsid w:val="008E26AA"/>
    <w:pPr>
      <w:tabs>
        <w:tab w:val="num" w:pos="1080"/>
      </w:tabs>
      <w:ind w:left="1080" w:hanging="360"/>
      <w:jc w:val="left"/>
    </w:pPr>
    <w:rPr>
      <w:sz w:val="20"/>
    </w:rPr>
  </w:style>
  <w:style w:type="paragraph" w:styleId="ListBullet4">
    <w:name w:val="List Bullet 4"/>
    <w:basedOn w:val="Normal"/>
    <w:autoRedefine/>
    <w:unhideWhenUsed/>
    <w:rsid w:val="008E26AA"/>
    <w:pPr>
      <w:tabs>
        <w:tab w:val="num" w:pos="1440"/>
      </w:tabs>
      <w:ind w:left="1440" w:hanging="360"/>
      <w:jc w:val="left"/>
    </w:pPr>
    <w:rPr>
      <w:sz w:val="20"/>
    </w:rPr>
  </w:style>
  <w:style w:type="paragraph" w:styleId="ListBullet5">
    <w:name w:val="List Bullet 5"/>
    <w:basedOn w:val="Normal"/>
    <w:autoRedefine/>
    <w:unhideWhenUsed/>
    <w:rsid w:val="008E26AA"/>
    <w:pPr>
      <w:tabs>
        <w:tab w:val="num" w:pos="1800"/>
      </w:tabs>
      <w:ind w:left="1800" w:hanging="360"/>
      <w:jc w:val="left"/>
    </w:pPr>
    <w:rPr>
      <w:sz w:val="20"/>
    </w:rPr>
  </w:style>
  <w:style w:type="paragraph" w:styleId="ListNumber2">
    <w:name w:val="List Number 2"/>
    <w:basedOn w:val="Normal"/>
    <w:unhideWhenUsed/>
    <w:rsid w:val="008E26AA"/>
    <w:pPr>
      <w:tabs>
        <w:tab w:val="num" w:pos="720"/>
      </w:tabs>
      <w:ind w:left="720" w:hanging="360"/>
      <w:jc w:val="left"/>
    </w:pPr>
    <w:rPr>
      <w:sz w:val="20"/>
    </w:rPr>
  </w:style>
  <w:style w:type="paragraph" w:styleId="ListNumber3">
    <w:name w:val="List Number 3"/>
    <w:basedOn w:val="Normal"/>
    <w:unhideWhenUsed/>
    <w:rsid w:val="008E26AA"/>
    <w:pPr>
      <w:tabs>
        <w:tab w:val="num" w:pos="1080"/>
      </w:tabs>
      <w:ind w:left="1080" w:hanging="360"/>
      <w:jc w:val="left"/>
    </w:pPr>
    <w:rPr>
      <w:sz w:val="20"/>
    </w:rPr>
  </w:style>
  <w:style w:type="paragraph" w:styleId="ListNumber4">
    <w:name w:val="List Number 4"/>
    <w:basedOn w:val="Normal"/>
    <w:unhideWhenUsed/>
    <w:rsid w:val="008E26AA"/>
    <w:pPr>
      <w:tabs>
        <w:tab w:val="num" w:pos="1440"/>
      </w:tabs>
      <w:ind w:left="1440" w:hanging="360"/>
      <w:jc w:val="left"/>
    </w:pPr>
    <w:rPr>
      <w:sz w:val="20"/>
    </w:rPr>
  </w:style>
  <w:style w:type="paragraph" w:styleId="ListNumber5">
    <w:name w:val="List Number 5"/>
    <w:basedOn w:val="Normal"/>
    <w:unhideWhenUsed/>
    <w:rsid w:val="008E26AA"/>
    <w:pPr>
      <w:tabs>
        <w:tab w:val="num" w:pos="1800"/>
      </w:tabs>
      <w:ind w:left="1800" w:hanging="360"/>
      <w:jc w:val="left"/>
    </w:pPr>
    <w:rPr>
      <w:sz w:val="20"/>
    </w:rPr>
  </w:style>
  <w:style w:type="paragraph" w:styleId="ListContinue2">
    <w:name w:val="List Continue 2"/>
    <w:basedOn w:val="Normal"/>
    <w:unhideWhenUsed/>
    <w:rsid w:val="008E26AA"/>
    <w:pPr>
      <w:spacing w:after="120"/>
      <w:ind w:left="720"/>
      <w:jc w:val="left"/>
    </w:pPr>
    <w:rPr>
      <w:szCs w:val="24"/>
    </w:rPr>
  </w:style>
  <w:style w:type="paragraph" w:styleId="ListContinue3">
    <w:name w:val="List Continue 3"/>
    <w:basedOn w:val="Normal"/>
    <w:unhideWhenUsed/>
    <w:rsid w:val="008E26AA"/>
    <w:pPr>
      <w:spacing w:after="120"/>
      <w:ind w:left="1080"/>
      <w:jc w:val="left"/>
    </w:pPr>
    <w:rPr>
      <w:szCs w:val="24"/>
    </w:rPr>
  </w:style>
  <w:style w:type="paragraph" w:styleId="MessageHeader">
    <w:name w:val="Message Header"/>
    <w:basedOn w:val="Normal"/>
    <w:link w:val="MessageHeaderChar"/>
    <w:unhideWhenUsed/>
    <w:rsid w:val="008E26AA"/>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8E26AA"/>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8E26AA"/>
    <w:pPr>
      <w:suppressAutoHyphens/>
      <w:overflowPunct w:val="0"/>
      <w:autoSpaceDE w:val="0"/>
      <w:autoSpaceDN w:val="0"/>
      <w:adjustRightInd w:val="0"/>
    </w:pPr>
  </w:style>
  <w:style w:type="character" w:customStyle="1" w:styleId="NoteHeadingChar">
    <w:name w:val="Note Heading Char"/>
    <w:basedOn w:val="DefaultParagraphFont"/>
    <w:link w:val="NoteHeading"/>
    <w:rsid w:val="008E26AA"/>
    <w:rPr>
      <w:rFonts w:ascii="Times New Roman" w:eastAsia="Times New Roman" w:hAnsi="Times New Roman" w:cs="Times New Roman"/>
      <w:kern w:val="0"/>
      <w:szCs w:val="20"/>
      <w14:ligatures w14:val="none"/>
    </w:rPr>
  </w:style>
  <w:style w:type="paragraph" w:customStyle="1" w:styleId="SectionTitle">
    <w:name w:val="Section Title"/>
    <w:next w:val="Normal"/>
    <w:rsid w:val="008E26AA"/>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8E26AA"/>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8E26AA"/>
    <w:pPr>
      <w:jc w:val="left"/>
    </w:pPr>
    <w:rPr>
      <w:szCs w:val="24"/>
    </w:rPr>
  </w:style>
  <w:style w:type="paragraph" w:customStyle="1" w:styleId="ShortReturnAddress">
    <w:name w:val="Short Return Address"/>
    <w:basedOn w:val="Normal"/>
    <w:rsid w:val="008E26AA"/>
    <w:pPr>
      <w:jc w:val="left"/>
    </w:pPr>
    <w:rPr>
      <w:szCs w:val="24"/>
    </w:rPr>
  </w:style>
  <w:style w:type="paragraph" w:customStyle="1" w:styleId="BHead">
    <w:name w:val="B Head"/>
    <w:rsid w:val="008E26A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8E26A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8E26A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8E26AA"/>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8E26AA"/>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8E26A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8E26A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8E26A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8E26A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8E26A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8E26A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8E26AA"/>
    <w:pPr>
      <w:spacing w:before="240" w:after="240"/>
      <w:ind w:left="1418"/>
      <w:jc w:val="left"/>
    </w:pPr>
    <w:rPr>
      <w:szCs w:val="24"/>
    </w:rPr>
  </w:style>
  <w:style w:type="paragraph" w:customStyle="1" w:styleId="e4">
    <w:name w:val="e4"/>
    <w:aliases w:val="exh line end"/>
    <w:basedOn w:val="Normal"/>
    <w:next w:val="Normal"/>
    <w:rsid w:val="008E26AA"/>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8E26AA"/>
    <w:pPr>
      <w:spacing w:before="120" w:after="200"/>
    </w:pPr>
    <w:rPr>
      <w:b/>
    </w:rPr>
  </w:style>
  <w:style w:type="paragraph" w:customStyle="1" w:styleId="S1-Header1">
    <w:name w:val="S1-Header1"/>
    <w:basedOn w:val="Normal"/>
    <w:rsid w:val="008E26AA"/>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8E26AA"/>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8E26AA"/>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8E26AA"/>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8E26AA"/>
    <w:pPr>
      <w:spacing w:before="120" w:after="240"/>
      <w:jc w:val="center"/>
    </w:pPr>
    <w:rPr>
      <w:b/>
      <w:bCs/>
      <w:sz w:val="36"/>
    </w:rPr>
  </w:style>
  <w:style w:type="paragraph" w:customStyle="1" w:styleId="S3-Header1">
    <w:name w:val="S3-Header 1"/>
    <w:basedOn w:val="Normal"/>
    <w:rsid w:val="008E26AA"/>
    <w:pPr>
      <w:spacing w:before="120" w:after="200"/>
      <w:ind w:left="1080" w:hanging="720"/>
    </w:pPr>
    <w:rPr>
      <w:b/>
      <w:bCs/>
      <w:noProof/>
      <w:sz w:val="28"/>
    </w:rPr>
  </w:style>
  <w:style w:type="paragraph" w:customStyle="1" w:styleId="S3-Heading2">
    <w:name w:val="S3-Heading 2"/>
    <w:basedOn w:val="Normal"/>
    <w:rsid w:val="008E26AA"/>
    <w:pPr>
      <w:spacing w:after="200"/>
      <w:ind w:left="1080" w:right="288" w:hanging="720"/>
    </w:pPr>
    <w:rPr>
      <w:b/>
      <w:bCs/>
      <w:szCs w:val="24"/>
    </w:rPr>
  </w:style>
  <w:style w:type="paragraph" w:customStyle="1" w:styleId="S4Header">
    <w:name w:val="S4 Header"/>
    <w:basedOn w:val="Normal"/>
    <w:next w:val="Normal"/>
    <w:rsid w:val="008E26AA"/>
    <w:pPr>
      <w:spacing w:before="120" w:after="240"/>
      <w:jc w:val="center"/>
    </w:pPr>
    <w:rPr>
      <w:b/>
      <w:sz w:val="32"/>
    </w:rPr>
  </w:style>
  <w:style w:type="paragraph" w:customStyle="1" w:styleId="S4-Header10">
    <w:name w:val="S4-Header 1"/>
    <w:basedOn w:val="Normal"/>
    <w:next w:val="Normal"/>
    <w:rsid w:val="008E26AA"/>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8E26AA"/>
    <w:pPr>
      <w:spacing w:before="120" w:after="240"/>
      <w:ind w:left="360" w:right="288"/>
    </w:pPr>
    <w:rPr>
      <w:bCs/>
      <w:sz w:val="32"/>
    </w:rPr>
  </w:style>
  <w:style w:type="paragraph" w:customStyle="1" w:styleId="S6-Header1">
    <w:name w:val="S6-Header 1"/>
    <w:basedOn w:val="Normal"/>
    <w:next w:val="Normal"/>
    <w:rsid w:val="008E26AA"/>
    <w:pPr>
      <w:spacing w:before="120" w:after="240"/>
      <w:jc w:val="center"/>
    </w:pPr>
    <w:rPr>
      <w:rFonts w:cs="Arial"/>
      <w:b/>
      <w:sz w:val="32"/>
      <w:szCs w:val="24"/>
    </w:rPr>
  </w:style>
  <w:style w:type="paragraph" w:customStyle="1" w:styleId="Part">
    <w:name w:val="Part"/>
    <w:basedOn w:val="Normal"/>
    <w:rsid w:val="008E26AA"/>
    <w:pPr>
      <w:keepNext/>
      <w:spacing w:before="2280"/>
      <w:jc w:val="center"/>
    </w:pPr>
    <w:rPr>
      <w:b/>
      <w:sz w:val="52"/>
      <w:szCs w:val="24"/>
    </w:rPr>
  </w:style>
  <w:style w:type="paragraph" w:customStyle="1" w:styleId="StyleHead41Before6ptAfter6pt">
    <w:name w:val="Style Head 4.1 + Before:  6 pt After:  6 pt"/>
    <w:basedOn w:val="Head41"/>
    <w:rsid w:val="008E26AA"/>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8E26AA"/>
    <w:pPr>
      <w:spacing w:before="120" w:after="240"/>
      <w:jc w:val="center"/>
    </w:pPr>
    <w:rPr>
      <w:b/>
      <w:sz w:val="36"/>
      <w:szCs w:val="24"/>
    </w:rPr>
  </w:style>
  <w:style w:type="paragraph" w:customStyle="1" w:styleId="StyleS1-Header1TimesNewRoman14pt">
    <w:name w:val="Style S1-Header1 + Times New Roman 14 pt"/>
    <w:basedOn w:val="S1-Header1"/>
    <w:rsid w:val="008E26AA"/>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8E26AA"/>
    <w:pPr>
      <w:tabs>
        <w:tab w:val="num" w:pos="648"/>
      </w:tabs>
      <w:ind w:left="360" w:hanging="72"/>
    </w:pPr>
  </w:style>
  <w:style w:type="paragraph" w:customStyle="1" w:styleId="StyleStyleS1-Header1TimesNewRoman14pt1">
    <w:name w:val="Style Style S1-Header1 + Times New Roman 14 pt +1"/>
    <w:basedOn w:val="StyleS1-Header1TimesNewRoman14pt"/>
    <w:rsid w:val="008E26AA"/>
    <w:pPr>
      <w:tabs>
        <w:tab w:val="num" w:pos="648"/>
      </w:tabs>
      <w:ind w:left="360" w:hanging="72"/>
    </w:pPr>
  </w:style>
  <w:style w:type="character" w:customStyle="1" w:styleId="AHead">
    <w:name w:val="A Head"/>
    <w:rsid w:val="008E26AA"/>
    <w:rPr>
      <w:rFonts w:ascii="Times New Roman" w:hAnsi="Times New Roman" w:cs="Times New Roman" w:hint="default"/>
      <w:noProof w:val="0"/>
      <w:sz w:val="20"/>
      <w:lang w:val="en-US"/>
    </w:rPr>
  </w:style>
  <w:style w:type="character" w:customStyle="1" w:styleId="DefaultPara">
    <w:name w:val="Default Para"/>
    <w:rsid w:val="008E26AA"/>
    <w:rPr>
      <w:rFonts w:ascii="CG Times" w:hAnsi="CG Times" w:hint="default"/>
      <w:b/>
      <w:bCs w:val="0"/>
      <w:i/>
      <w:iCs w:val="0"/>
      <w:noProof w:val="0"/>
      <w:sz w:val="24"/>
      <w:lang w:val="en-US"/>
    </w:rPr>
  </w:style>
  <w:style w:type="character" w:customStyle="1" w:styleId="BulletList">
    <w:name w:val="Bullet List"/>
    <w:basedOn w:val="DefaultParagraphFont"/>
    <w:rsid w:val="008E26AA"/>
  </w:style>
  <w:style w:type="character" w:customStyle="1" w:styleId="StyleHeader2-SubClausesItalicChar">
    <w:name w:val="Style Header 2 - SubClauses + Italic Char"/>
    <w:rsid w:val="008E26AA"/>
    <w:rPr>
      <w:rFonts w:ascii="Arial" w:hAnsi="Arial" w:cs="Arial" w:hint="default"/>
      <w:i/>
      <w:iCs/>
      <w:sz w:val="24"/>
      <w:szCs w:val="24"/>
      <w:lang w:val="en-US" w:eastAsia="en-US" w:bidi="ar-SA"/>
    </w:rPr>
  </w:style>
  <w:style w:type="character" w:customStyle="1" w:styleId="S1-Header1CharChar">
    <w:name w:val="S1-Header1 Char Char"/>
    <w:rsid w:val="008E26AA"/>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8E26A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8E26AA"/>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8E26AA"/>
    <w:rPr>
      <w:rFonts w:ascii="Arial" w:hAnsi="Arial" w:cs="Arial" w:hint="default"/>
      <w:b w:val="0"/>
      <w:bCs w:val="0"/>
      <w:sz w:val="28"/>
      <w:szCs w:val="24"/>
      <w:lang w:val="en-US" w:eastAsia="en-US" w:bidi="ar-SA"/>
    </w:rPr>
  </w:style>
  <w:style w:type="character" w:customStyle="1" w:styleId="hps">
    <w:name w:val="hps"/>
    <w:rsid w:val="008E26AA"/>
  </w:style>
  <w:style w:type="character" w:customStyle="1" w:styleId="shorttext">
    <w:name w:val="short_text"/>
    <w:rsid w:val="008E26AA"/>
  </w:style>
  <w:style w:type="character" w:customStyle="1" w:styleId="atn">
    <w:name w:val="atn"/>
    <w:rsid w:val="008E26AA"/>
  </w:style>
  <w:style w:type="character" w:customStyle="1" w:styleId="dieuChar">
    <w:name w:val="dieu Char"/>
    <w:rsid w:val="008E26AA"/>
    <w:rPr>
      <w:rFonts w:ascii="Times New Roman" w:eastAsia="Times New Roman" w:hAnsi="Times New Roman" w:cs="Times New Roman"/>
      <w:b/>
      <w:color w:val="0000FF"/>
      <w:sz w:val="26"/>
      <w:szCs w:val="20"/>
      <w:lang w:val="en-US"/>
    </w:rPr>
  </w:style>
  <w:style w:type="paragraph" w:customStyle="1" w:styleId="3">
    <w:name w:val="3"/>
    <w:basedOn w:val="Heading3"/>
    <w:rsid w:val="008E26AA"/>
    <w:pPr>
      <w:keepNext w:val="0"/>
      <w:keepLines w:val="0"/>
      <w:widowControl w:val="0"/>
      <w:tabs>
        <w:tab w:val="left" w:pos="851"/>
      </w:tabs>
      <w:overflowPunct w:val="0"/>
      <w:autoSpaceDE w:val="0"/>
      <w:autoSpaceDN w:val="0"/>
      <w:adjustRightInd w:val="0"/>
      <w:spacing w:before="120" w:after="60" w:line="288" w:lineRule="auto"/>
      <w:ind w:firstLine="567"/>
      <w:textAlignment w:val="baseline"/>
    </w:pPr>
    <w:rPr>
      <w:rFonts w:eastAsia="Calibri" w:cs="Times New Roman"/>
      <w:b/>
      <w:color w:val="auto"/>
      <w:sz w:val="26"/>
      <w:szCs w:val="26"/>
      <w:lang w:val="vi-VN"/>
    </w:rPr>
  </w:style>
  <w:style w:type="paragraph" w:customStyle="1" w:styleId="Mau">
    <w:name w:val="Mau"/>
    <w:basedOn w:val="Heading4"/>
    <w:rsid w:val="008E26AA"/>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styleId="Index2">
    <w:name w:val="index 2"/>
    <w:basedOn w:val="Normal"/>
    <w:next w:val="Normal"/>
    <w:uiPriority w:val="99"/>
    <w:semiHidden/>
    <w:rsid w:val="008E26AA"/>
    <w:pPr>
      <w:tabs>
        <w:tab w:val="right" w:pos="4140"/>
      </w:tabs>
      <w:ind w:left="480" w:hanging="240"/>
      <w:jc w:val="left"/>
    </w:pPr>
    <w:rPr>
      <w:sz w:val="20"/>
    </w:rPr>
  </w:style>
  <w:style w:type="paragraph" w:styleId="Index3">
    <w:name w:val="index 3"/>
    <w:basedOn w:val="Normal"/>
    <w:next w:val="Normal"/>
    <w:uiPriority w:val="99"/>
    <w:semiHidden/>
    <w:rsid w:val="008E26AA"/>
    <w:pPr>
      <w:tabs>
        <w:tab w:val="right" w:pos="4140"/>
      </w:tabs>
      <w:ind w:left="720" w:hanging="240"/>
      <w:jc w:val="left"/>
    </w:pPr>
    <w:rPr>
      <w:sz w:val="20"/>
    </w:rPr>
  </w:style>
  <w:style w:type="paragraph" w:styleId="Index4">
    <w:name w:val="index 4"/>
    <w:basedOn w:val="Normal"/>
    <w:next w:val="Normal"/>
    <w:uiPriority w:val="99"/>
    <w:semiHidden/>
    <w:rsid w:val="008E26AA"/>
    <w:pPr>
      <w:tabs>
        <w:tab w:val="right" w:pos="4140"/>
      </w:tabs>
      <w:ind w:left="960" w:hanging="240"/>
      <w:jc w:val="left"/>
    </w:pPr>
    <w:rPr>
      <w:sz w:val="20"/>
    </w:rPr>
  </w:style>
  <w:style w:type="paragraph" w:styleId="Index5">
    <w:name w:val="index 5"/>
    <w:basedOn w:val="Normal"/>
    <w:next w:val="Normal"/>
    <w:uiPriority w:val="99"/>
    <w:semiHidden/>
    <w:rsid w:val="008E26AA"/>
    <w:pPr>
      <w:tabs>
        <w:tab w:val="right" w:pos="4140"/>
      </w:tabs>
      <w:ind w:left="1200" w:hanging="240"/>
      <w:jc w:val="left"/>
    </w:pPr>
    <w:rPr>
      <w:sz w:val="20"/>
    </w:rPr>
  </w:style>
  <w:style w:type="paragraph" w:styleId="Index6">
    <w:name w:val="index 6"/>
    <w:basedOn w:val="Normal"/>
    <w:next w:val="Normal"/>
    <w:uiPriority w:val="99"/>
    <w:semiHidden/>
    <w:rsid w:val="008E26AA"/>
    <w:pPr>
      <w:tabs>
        <w:tab w:val="right" w:pos="4140"/>
      </w:tabs>
      <w:ind w:left="1440" w:hanging="240"/>
      <w:jc w:val="left"/>
    </w:pPr>
    <w:rPr>
      <w:sz w:val="20"/>
    </w:rPr>
  </w:style>
  <w:style w:type="paragraph" w:styleId="Index7">
    <w:name w:val="index 7"/>
    <w:basedOn w:val="Normal"/>
    <w:next w:val="Normal"/>
    <w:uiPriority w:val="99"/>
    <w:semiHidden/>
    <w:rsid w:val="008E26AA"/>
    <w:pPr>
      <w:tabs>
        <w:tab w:val="right" w:pos="4140"/>
      </w:tabs>
      <w:ind w:left="1680" w:hanging="240"/>
      <w:jc w:val="left"/>
    </w:pPr>
    <w:rPr>
      <w:sz w:val="20"/>
    </w:rPr>
  </w:style>
  <w:style w:type="paragraph" w:styleId="Index8">
    <w:name w:val="index 8"/>
    <w:basedOn w:val="Normal"/>
    <w:next w:val="Normal"/>
    <w:uiPriority w:val="99"/>
    <w:semiHidden/>
    <w:rsid w:val="008E26AA"/>
    <w:pPr>
      <w:tabs>
        <w:tab w:val="right" w:pos="4140"/>
      </w:tabs>
      <w:ind w:left="1920" w:hanging="240"/>
      <w:jc w:val="left"/>
    </w:pPr>
    <w:rPr>
      <w:sz w:val="20"/>
    </w:rPr>
  </w:style>
  <w:style w:type="character" w:customStyle="1" w:styleId="SectionHeader3Char1">
    <w:name w:val="Section Header3 Char1"/>
    <w:aliases w:val="Sub-Clause Paragraph Char1"/>
    <w:semiHidden/>
    <w:rsid w:val="008E26AA"/>
    <w:rPr>
      <w:rFonts w:ascii="Times New Roman" w:eastAsia="Times New Roman" w:hAnsi="Times New Roman" w:cs="Times New Roman"/>
      <w:b/>
      <w:bCs/>
      <w:spacing w:val="-2"/>
      <w:sz w:val="16"/>
      <w:szCs w:val="24"/>
      <w:lang w:val="en-US"/>
    </w:rPr>
  </w:style>
  <w:style w:type="paragraph" w:customStyle="1" w:styleId="4">
    <w:name w:val="4"/>
    <w:basedOn w:val="Normal"/>
    <w:rsid w:val="008E26AA"/>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8E26AA"/>
  </w:style>
  <w:style w:type="paragraph" w:styleId="Revision">
    <w:name w:val="Revision"/>
    <w:hidden/>
    <w:uiPriority w:val="99"/>
    <w:semiHidden/>
    <w:rsid w:val="008E26AA"/>
    <w:pPr>
      <w:spacing w:after="0" w:line="240" w:lineRule="auto"/>
    </w:pPr>
    <w:rPr>
      <w:rFonts w:ascii="Times New Roman" w:eastAsia="Times New Roman" w:hAnsi="Times New Roman" w:cs="Times New Roman"/>
      <w:kern w:val="0"/>
      <w:szCs w:val="20"/>
      <w14:ligatures w14:val="none"/>
    </w:rPr>
  </w:style>
  <w:style w:type="paragraph" w:customStyle="1" w:styleId="Style1">
    <w:name w:val="Style1"/>
    <w:basedOn w:val="Normal"/>
    <w:rsid w:val="008E26AA"/>
    <w:pPr>
      <w:widowControl w:val="0"/>
    </w:pPr>
    <w:rPr>
      <w:rFonts w:ascii=".VnTime" w:hAnsi=".VnTime"/>
      <w:sz w:val="26"/>
    </w:rPr>
  </w:style>
  <w:style w:type="character" w:styleId="Emphasis">
    <w:name w:val="Emphasis"/>
    <w:qFormat/>
    <w:rsid w:val="008E26AA"/>
    <w:rPr>
      <w:i/>
      <w:iCs/>
    </w:rPr>
  </w:style>
  <w:style w:type="table" w:customStyle="1" w:styleId="TableGrid1">
    <w:name w:val="Table Grid1"/>
    <w:basedOn w:val="TableNormal"/>
    <w:next w:val="TableGrid"/>
    <w:uiPriority w:val="39"/>
    <w:rsid w:val="008E26AA"/>
    <w:pPr>
      <w:spacing w:after="0" w:line="240" w:lineRule="auto"/>
    </w:pPr>
    <w:rPr>
      <w:rFonts w:ascii="Calibri" w:eastAsia="Calibri" w:hAnsi="Calibri" w:cs="Arial"/>
      <w:kern w:val="0"/>
      <w:sz w:val="22"/>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8E26AA"/>
  </w:style>
  <w:style w:type="character" w:customStyle="1" w:styleId="vn8">
    <w:name w:val="vn_8"/>
    <w:basedOn w:val="DefaultParagraphFont"/>
    <w:rsid w:val="008E26AA"/>
  </w:style>
  <w:style w:type="paragraph" w:customStyle="1" w:styleId="HeadingCCLS3">
    <w:name w:val="Heading CC LS 3"/>
    <w:basedOn w:val="Normal"/>
    <w:qFormat/>
    <w:rsid w:val="008E26AA"/>
    <w:pPr>
      <w:numPr>
        <w:numId w:val="3"/>
      </w:numPr>
      <w:spacing w:before="120" w:after="120"/>
      <w:ind w:left="0" w:firstLine="0"/>
      <w:jc w:val="left"/>
    </w:pPr>
    <w:rPr>
      <w:b/>
      <w:bCs/>
      <w:szCs w:val="24"/>
    </w:rPr>
  </w:style>
  <w:style w:type="character" w:customStyle="1" w:styleId="normaltextrun">
    <w:name w:val="normaltextrun"/>
    <w:basedOn w:val="DefaultParagraphFont"/>
    <w:rsid w:val="008E26AA"/>
  </w:style>
  <w:style w:type="character" w:customStyle="1" w:styleId="findhit">
    <w:name w:val="findhit"/>
    <w:basedOn w:val="DefaultParagraphFont"/>
    <w:rsid w:val="008E26AA"/>
  </w:style>
  <w:style w:type="character" w:customStyle="1" w:styleId="eop">
    <w:name w:val="eop"/>
    <w:basedOn w:val="DefaultParagraphFont"/>
    <w:rsid w:val="008E26AA"/>
  </w:style>
  <w:style w:type="paragraph" w:styleId="TOCHeading">
    <w:name w:val="TOC Heading"/>
    <w:basedOn w:val="Heading1"/>
    <w:next w:val="Normal"/>
    <w:uiPriority w:val="39"/>
    <w:unhideWhenUsed/>
    <w:qFormat/>
    <w:rsid w:val="008E26AA"/>
    <w:pPr>
      <w:spacing w:before="240" w:after="0" w:line="259" w:lineRule="auto"/>
      <w:outlineLvl w:val="9"/>
    </w:pPr>
    <w:rPr>
      <w:rFonts w:ascii="Calibri Light" w:eastAsia="Times New Roman" w:hAnsi="Calibri Light" w:cs="Times New Roman"/>
      <w:smallCaps/>
      <w:color w:val="2F5496"/>
      <w:sz w:val="32"/>
      <w:szCs w:val="32"/>
    </w:rPr>
  </w:style>
  <w:style w:type="character" w:customStyle="1" w:styleId="UnresolvedMention1">
    <w:name w:val="Unresolved Mention1"/>
    <w:uiPriority w:val="99"/>
    <w:semiHidden/>
    <w:unhideWhenUsed/>
    <w:rsid w:val="008E26AA"/>
    <w:rPr>
      <w:color w:val="605E5C"/>
      <w:shd w:val="clear" w:color="auto" w:fill="E1DFDD"/>
    </w:rPr>
  </w:style>
  <w:style w:type="character" w:styleId="Strong">
    <w:name w:val="Strong"/>
    <w:uiPriority w:val="22"/>
    <w:qFormat/>
    <w:rsid w:val="008E26AA"/>
    <w:rPr>
      <w:b/>
      <w:bCs/>
    </w:rPr>
  </w:style>
  <w:style w:type="character" w:customStyle="1" w:styleId="fontstyle01">
    <w:name w:val="fontstyle01"/>
    <w:basedOn w:val="DefaultParagraphFont"/>
    <w:rsid w:val="008E26AA"/>
    <w:rPr>
      <w:rFonts w:ascii="TimesNewRomanPSMT" w:hAnsi="TimesNewRomanPSMT" w:hint="default"/>
      <w:b w:val="0"/>
      <w:bCs w:val="0"/>
      <w:i w:val="0"/>
      <w:iCs w:val="0"/>
      <w:color w:val="000000"/>
      <w:sz w:val="28"/>
      <w:szCs w:val="28"/>
    </w:rPr>
  </w:style>
  <w:style w:type="paragraph" w:customStyle="1" w:styleId="msonormal0">
    <w:name w:val="msonormal"/>
    <w:basedOn w:val="Normal"/>
    <w:rsid w:val="008E26AA"/>
    <w:pPr>
      <w:spacing w:before="100" w:beforeAutospacing="1" w:after="100" w:afterAutospacing="1"/>
      <w:jc w:val="left"/>
    </w:pPr>
    <w:rPr>
      <w:szCs w:val="24"/>
    </w:rPr>
  </w:style>
  <w:style w:type="paragraph" w:customStyle="1" w:styleId="font5">
    <w:name w:val="font5"/>
    <w:basedOn w:val="Normal"/>
    <w:rsid w:val="008E26AA"/>
    <w:pPr>
      <w:spacing w:before="100" w:beforeAutospacing="1" w:after="100" w:afterAutospacing="1"/>
      <w:jc w:val="left"/>
    </w:pPr>
    <w:rPr>
      <w:b/>
      <w:bCs/>
      <w:color w:val="FF0000"/>
      <w:sz w:val="26"/>
      <w:szCs w:val="26"/>
    </w:rPr>
  </w:style>
  <w:style w:type="paragraph" w:customStyle="1" w:styleId="font6">
    <w:name w:val="font6"/>
    <w:basedOn w:val="Normal"/>
    <w:rsid w:val="008E26AA"/>
    <w:pPr>
      <w:spacing w:before="100" w:beforeAutospacing="1" w:after="100" w:afterAutospacing="1"/>
      <w:jc w:val="left"/>
    </w:pPr>
    <w:rPr>
      <w:b/>
      <w:bCs/>
      <w:color w:val="008000"/>
      <w:sz w:val="26"/>
      <w:szCs w:val="26"/>
    </w:rPr>
  </w:style>
  <w:style w:type="paragraph" w:customStyle="1" w:styleId="font7">
    <w:name w:val="font7"/>
    <w:basedOn w:val="Normal"/>
    <w:rsid w:val="008E26AA"/>
    <w:pPr>
      <w:spacing w:before="100" w:beforeAutospacing="1" w:after="100" w:afterAutospacing="1"/>
      <w:jc w:val="left"/>
    </w:pPr>
    <w:rPr>
      <w:b/>
      <w:bCs/>
      <w:color w:val="0066CC"/>
      <w:sz w:val="26"/>
      <w:szCs w:val="26"/>
    </w:rPr>
  </w:style>
  <w:style w:type="paragraph" w:customStyle="1" w:styleId="font8">
    <w:name w:val="font8"/>
    <w:basedOn w:val="Normal"/>
    <w:rsid w:val="008E26AA"/>
    <w:pPr>
      <w:spacing w:before="100" w:beforeAutospacing="1" w:after="100" w:afterAutospacing="1"/>
      <w:jc w:val="left"/>
    </w:pPr>
    <w:rPr>
      <w:color w:val="000000"/>
      <w:sz w:val="26"/>
      <w:szCs w:val="26"/>
    </w:rPr>
  </w:style>
  <w:style w:type="paragraph" w:customStyle="1" w:styleId="font9">
    <w:name w:val="font9"/>
    <w:basedOn w:val="Normal"/>
    <w:rsid w:val="008E26AA"/>
    <w:pPr>
      <w:spacing w:before="100" w:beforeAutospacing="1" w:after="100" w:afterAutospacing="1"/>
      <w:jc w:val="left"/>
    </w:pPr>
    <w:rPr>
      <w:color w:val="FF0000"/>
      <w:sz w:val="26"/>
      <w:szCs w:val="26"/>
    </w:rPr>
  </w:style>
  <w:style w:type="paragraph" w:customStyle="1" w:styleId="font10">
    <w:name w:val="font10"/>
    <w:basedOn w:val="Normal"/>
    <w:rsid w:val="008E26AA"/>
    <w:pPr>
      <w:spacing w:before="100" w:beforeAutospacing="1" w:after="100" w:afterAutospacing="1"/>
      <w:jc w:val="left"/>
    </w:pPr>
    <w:rPr>
      <w:b/>
      <w:bCs/>
      <w:color w:val="0066CC"/>
      <w:sz w:val="26"/>
      <w:szCs w:val="26"/>
    </w:rPr>
  </w:style>
  <w:style w:type="paragraph" w:customStyle="1" w:styleId="xl92">
    <w:name w:val="xl92"/>
    <w:basedOn w:val="Normal"/>
    <w:rsid w:val="008E26AA"/>
    <w:pPr>
      <w:spacing w:before="100" w:beforeAutospacing="1" w:after="100" w:afterAutospacing="1"/>
      <w:jc w:val="center"/>
    </w:pPr>
    <w:rPr>
      <w:szCs w:val="24"/>
    </w:rPr>
  </w:style>
  <w:style w:type="paragraph" w:customStyle="1" w:styleId="xl93">
    <w:name w:val="xl93"/>
    <w:basedOn w:val="Normal"/>
    <w:rsid w:val="008E26A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94">
    <w:name w:val="xl94"/>
    <w:basedOn w:val="Normal"/>
    <w:rsid w:val="008E26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8E26AA"/>
    <w:pPr>
      <w:pBdr>
        <w:top w:val="single" w:sz="4" w:space="0" w:color="auto"/>
        <w:bottom w:val="single" w:sz="4" w:space="0" w:color="auto"/>
      </w:pBdr>
      <w:spacing w:before="100" w:beforeAutospacing="1" w:after="100" w:afterAutospacing="1"/>
      <w:jc w:val="left"/>
      <w:textAlignment w:val="center"/>
    </w:pPr>
    <w:rPr>
      <w:sz w:val="26"/>
      <w:szCs w:val="26"/>
    </w:rPr>
  </w:style>
  <w:style w:type="paragraph" w:customStyle="1" w:styleId="xl96">
    <w:name w:val="xl96"/>
    <w:basedOn w:val="Normal"/>
    <w:rsid w:val="008E26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97">
    <w:name w:val="xl97"/>
    <w:basedOn w:val="Normal"/>
    <w:rsid w:val="008E26A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98">
    <w:name w:val="xl98"/>
    <w:basedOn w:val="Normal"/>
    <w:rsid w:val="008E26AA"/>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9">
    <w:name w:val="xl99"/>
    <w:basedOn w:val="Normal"/>
    <w:rsid w:val="008E26AA"/>
    <w:pPr>
      <w:pBdr>
        <w:top w:val="single" w:sz="4" w:space="0" w:color="auto"/>
        <w:left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00">
    <w:name w:val="xl100"/>
    <w:basedOn w:val="Normal"/>
    <w:rsid w:val="008E26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1">
    <w:name w:val="xl101"/>
    <w:basedOn w:val="Normal"/>
    <w:rsid w:val="008E26AA"/>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02">
    <w:name w:val="xl102"/>
    <w:basedOn w:val="Normal"/>
    <w:rsid w:val="008E26AA"/>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03">
    <w:name w:val="xl103"/>
    <w:basedOn w:val="Normal"/>
    <w:rsid w:val="008E26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04">
    <w:name w:val="xl104"/>
    <w:basedOn w:val="Normal"/>
    <w:rsid w:val="008E26AA"/>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5">
    <w:name w:val="xl105"/>
    <w:basedOn w:val="Normal"/>
    <w:rsid w:val="008E26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106">
    <w:name w:val="xl106"/>
    <w:basedOn w:val="Normal"/>
    <w:rsid w:val="008E26A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107">
    <w:name w:val="xl107"/>
    <w:basedOn w:val="Normal"/>
    <w:rsid w:val="008E26A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108">
    <w:name w:val="xl108"/>
    <w:basedOn w:val="Normal"/>
    <w:rsid w:val="008E26AA"/>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9">
    <w:name w:val="xl109"/>
    <w:basedOn w:val="Normal"/>
    <w:rsid w:val="008E26AA"/>
    <w:pPr>
      <w:pBdr>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10">
    <w:name w:val="xl110"/>
    <w:basedOn w:val="Normal"/>
    <w:rsid w:val="008E26AA"/>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Normal"/>
    <w:rsid w:val="008E26AA"/>
    <w:pPr>
      <w:pBdr>
        <w:top w:val="single" w:sz="4" w:space="0" w:color="auto"/>
        <w:left w:val="single" w:sz="4" w:space="0" w:color="auto"/>
        <w:right w:val="single" w:sz="4" w:space="0" w:color="auto"/>
      </w:pBdr>
      <w:spacing w:before="100" w:beforeAutospacing="1" w:after="100" w:afterAutospacing="1"/>
      <w:textAlignment w:val="top"/>
    </w:pPr>
    <w:rPr>
      <w:sz w:val="26"/>
      <w:szCs w:val="26"/>
    </w:rPr>
  </w:style>
  <w:style w:type="paragraph" w:customStyle="1" w:styleId="xl112">
    <w:name w:val="xl112"/>
    <w:basedOn w:val="Normal"/>
    <w:rsid w:val="008E26AA"/>
    <w:pPr>
      <w:pBdr>
        <w:top w:val="single" w:sz="4" w:space="0" w:color="auto"/>
        <w:left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113">
    <w:name w:val="xl113"/>
    <w:basedOn w:val="Normal"/>
    <w:rsid w:val="008E26AA"/>
    <w:pPr>
      <w:pBdr>
        <w:top w:val="single" w:sz="4" w:space="0" w:color="auto"/>
      </w:pBdr>
      <w:spacing w:before="100" w:beforeAutospacing="1" w:after="100" w:afterAutospacing="1"/>
      <w:jc w:val="center"/>
      <w:textAlignment w:val="center"/>
    </w:pPr>
    <w:rPr>
      <w:sz w:val="26"/>
      <w:szCs w:val="26"/>
    </w:rPr>
  </w:style>
  <w:style w:type="paragraph" w:customStyle="1" w:styleId="xl114">
    <w:name w:val="xl114"/>
    <w:basedOn w:val="Normal"/>
    <w:rsid w:val="008E26AA"/>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5">
    <w:name w:val="xl115"/>
    <w:basedOn w:val="Normal"/>
    <w:rsid w:val="008E26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6"/>
      <w:szCs w:val="26"/>
    </w:rPr>
  </w:style>
  <w:style w:type="paragraph" w:customStyle="1" w:styleId="xl116">
    <w:name w:val="xl116"/>
    <w:basedOn w:val="Normal"/>
    <w:rsid w:val="008E26A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17">
    <w:name w:val="xl117"/>
    <w:basedOn w:val="Normal"/>
    <w:rsid w:val="008E26AA"/>
    <w:pPr>
      <w:pBdr>
        <w:top w:val="single" w:sz="4" w:space="0" w:color="auto"/>
        <w:left w:val="single" w:sz="4" w:space="0" w:color="auto"/>
        <w:right w:val="single" w:sz="4" w:space="0" w:color="auto"/>
      </w:pBdr>
      <w:spacing w:before="100" w:beforeAutospacing="1" w:after="100" w:afterAutospacing="1"/>
      <w:textAlignment w:val="center"/>
    </w:pPr>
    <w:rPr>
      <w:sz w:val="26"/>
      <w:szCs w:val="26"/>
    </w:rPr>
  </w:style>
  <w:style w:type="paragraph" w:customStyle="1" w:styleId="xl118">
    <w:name w:val="xl118"/>
    <w:basedOn w:val="Normal"/>
    <w:rsid w:val="008E26AA"/>
    <w:pPr>
      <w:pBdr>
        <w:left w:val="single" w:sz="4" w:space="0" w:color="auto"/>
        <w:bottom w:val="single" w:sz="4" w:space="0" w:color="auto"/>
      </w:pBdr>
      <w:shd w:val="clear" w:color="000000" w:fill="E2EFD9"/>
      <w:spacing w:before="100" w:beforeAutospacing="1" w:after="100" w:afterAutospacing="1"/>
      <w:jc w:val="left"/>
      <w:textAlignment w:val="center"/>
    </w:pPr>
    <w:rPr>
      <w:b/>
      <w:bCs/>
      <w:sz w:val="26"/>
      <w:szCs w:val="26"/>
    </w:rPr>
  </w:style>
  <w:style w:type="paragraph" w:customStyle="1" w:styleId="xl119">
    <w:name w:val="xl119"/>
    <w:basedOn w:val="Normal"/>
    <w:rsid w:val="008E26AA"/>
    <w:pPr>
      <w:pBdr>
        <w:bottom w:val="single" w:sz="4" w:space="0" w:color="auto"/>
      </w:pBdr>
      <w:shd w:val="clear" w:color="000000" w:fill="E2EFD9"/>
      <w:spacing w:before="100" w:beforeAutospacing="1" w:after="100" w:afterAutospacing="1"/>
      <w:jc w:val="left"/>
      <w:textAlignment w:val="center"/>
    </w:pPr>
    <w:rPr>
      <w:b/>
      <w:bCs/>
      <w:sz w:val="26"/>
      <w:szCs w:val="26"/>
    </w:rPr>
  </w:style>
  <w:style w:type="paragraph" w:customStyle="1" w:styleId="xl120">
    <w:name w:val="xl120"/>
    <w:basedOn w:val="Normal"/>
    <w:rsid w:val="008E26AA"/>
    <w:pPr>
      <w:pBdr>
        <w:bottom w:val="single" w:sz="4" w:space="0" w:color="auto"/>
        <w:right w:val="single" w:sz="4" w:space="0" w:color="auto"/>
      </w:pBdr>
      <w:shd w:val="clear" w:color="000000" w:fill="E2EFD9"/>
      <w:spacing w:before="100" w:beforeAutospacing="1" w:after="100" w:afterAutospacing="1"/>
      <w:jc w:val="left"/>
      <w:textAlignment w:val="center"/>
    </w:pPr>
    <w:rPr>
      <w:b/>
      <w:bCs/>
      <w:sz w:val="26"/>
      <w:szCs w:val="26"/>
    </w:rPr>
  </w:style>
  <w:style w:type="paragraph" w:customStyle="1" w:styleId="xl121">
    <w:name w:val="xl121"/>
    <w:basedOn w:val="Normal"/>
    <w:rsid w:val="008E26AA"/>
    <w:pPr>
      <w:pBdr>
        <w:top w:val="single" w:sz="4" w:space="0" w:color="auto"/>
        <w:left w:val="single" w:sz="4" w:space="0" w:color="auto"/>
        <w:bottom w:val="single" w:sz="4" w:space="0" w:color="auto"/>
      </w:pBdr>
      <w:shd w:val="clear" w:color="000000" w:fill="E2EFD9"/>
      <w:spacing w:before="100" w:beforeAutospacing="1" w:after="100" w:afterAutospacing="1"/>
      <w:jc w:val="left"/>
      <w:textAlignment w:val="center"/>
    </w:pPr>
    <w:rPr>
      <w:b/>
      <w:bCs/>
      <w:sz w:val="26"/>
      <w:szCs w:val="26"/>
    </w:rPr>
  </w:style>
  <w:style w:type="paragraph" w:customStyle="1" w:styleId="xl122">
    <w:name w:val="xl122"/>
    <w:basedOn w:val="Normal"/>
    <w:rsid w:val="008E26AA"/>
    <w:pPr>
      <w:pBdr>
        <w:top w:val="single" w:sz="4" w:space="0" w:color="auto"/>
        <w:bottom w:val="single" w:sz="4" w:space="0" w:color="auto"/>
      </w:pBdr>
      <w:shd w:val="clear" w:color="000000" w:fill="E2EFD9"/>
      <w:spacing w:before="100" w:beforeAutospacing="1" w:after="100" w:afterAutospacing="1"/>
      <w:jc w:val="left"/>
      <w:textAlignment w:val="center"/>
    </w:pPr>
    <w:rPr>
      <w:b/>
      <w:bCs/>
      <w:sz w:val="26"/>
      <w:szCs w:val="26"/>
    </w:rPr>
  </w:style>
  <w:style w:type="paragraph" w:customStyle="1" w:styleId="xl123">
    <w:name w:val="xl123"/>
    <w:basedOn w:val="Normal"/>
    <w:rsid w:val="008E26AA"/>
    <w:pPr>
      <w:pBdr>
        <w:top w:val="single" w:sz="4" w:space="0" w:color="auto"/>
        <w:bottom w:val="single" w:sz="4" w:space="0" w:color="auto"/>
        <w:right w:val="single" w:sz="4" w:space="0" w:color="auto"/>
      </w:pBdr>
      <w:shd w:val="clear" w:color="000000" w:fill="E2EFD9"/>
      <w:spacing w:before="100" w:beforeAutospacing="1" w:after="100" w:afterAutospacing="1"/>
      <w:jc w:val="left"/>
      <w:textAlignment w:val="center"/>
    </w:pPr>
    <w:rPr>
      <w:b/>
      <w:bCs/>
      <w:sz w:val="26"/>
      <w:szCs w:val="26"/>
    </w:rPr>
  </w:style>
  <w:style w:type="paragraph" w:customStyle="1" w:styleId="xl124">
    <w:name w:val="xl124"/>
    <w:basedOn w:val="Normal"/>
    <w:rsid w:val="008E26AA"/>
    <w:pPr>
      <w:pBdr>
        <w:top w:val="single" w:sz="4" w:space="0" w:color="auto"/>
        <w:left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25">
    <w:name w:val="xl125"/>
    <w:basedOn w:val="Normal"/>
    <w:rsid w:val="008E26AA"/>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26">
    <w:name w:val="xl126"/>
    <w:basedOn w:val="Normal"/>
    <w:rsid w:val="008E26AA"/>
    <w:pPr>
      <w:pBdr>
        <w:top w:val="single" w:sz="4" w:space="0" w:color="auto"/>
        <w:left w:val="single" w:sz="4" w:space="0" w:color="auto"/>
        <w:right w:val="single" w:sz="4" w:space="0" w:color="auto"/>
      </w:pBdr>
      <w:spacing w:before="100" w:beforeAutospacing="1" w:after="100" w:afterAutospacing="1"/>
      <w:jc w:val="left"/>
      <w:textAlignment w:val="top"/>
    </w:pPr>
    <w:rPr>
      <w:sz w:val="26"/>
      <w:szCs w:val="26"/>
    </w:rPr>
  </w:style>
  <w:style w:type="paragraph" w:customStyle="1" w:styleId="xl127">
    <w:name w:val="xl127"/>
    <w:basedOn w:val="Normal"/>
    <w:rsid w:val="008E26AA"/>
    <w:pPr>
      <w:pBdr>
        <w:left w:val="single" w:sz="4" w:space="0" w:color="auto"/>
        <w:bottom w:val="single" w:sz="4" w:space="0" w:color="auto"/>
        <w:right w:val="single" w:sz="4" w:space="0" w:color="auto"/>
      </w:pBdr>
      <w:spacing w:before="100" w:beforeAutospacing="1" w:after="100" w:afterAutospacing="1"/>
      <w:jc w:val="left"/>
      <w:textAlignment w:val="top"/>
    </w:pPr>
    <w:rPr>
      <w:sz w:val="26"/>
      <w:szCs w:val="26"/>
    </w:rPr>
  </w:style>
  <w:style w:type="paragraph" w:customStyle="1" w:styleId="xl128">
    <w:name w:val="xl128"/>
    <w:basedOn w:val="Normal"/>
    <w:rsid w:val="008E26AA"/>
    <w:pPr>
      <w:pBdr>
        <w:top w:val="single" w:sz="4" w:space="0" w:color="auto"/>
        <w:left w:val="single" w:sz="4" w:space="0" w:color="auto"/>
        <w:bottom w:val="single" w:sz="4" w:space="0" w:color="auto"/>
      </w:pBdr>
      <w:shd w:val="clear" w:color="000000" w:fill="E2EFD9"/>
      <w:spacing w:before="100" w:beforeAutospacing="1" w:after="100" w:afterAutospacing="1"/>
      <w:jc w:val="left"/>
      <w:textAlignment w:val="center"/>
    </w:pPr>
    <w:rPr>
      <w:b/>
      <w:bCs/>
      <w:sz w:val="26"/>
      <w:szCs w:val="26"/>
    </w:rPr>
  </w:style>
  <w:style w:type="paragraph" w:customStyle="1" w:styleId="xl129">
    <w:name w:val="xl129"/>
    <w:basedOn w:val="Normal"/>
    <w:rsid w:val="008E26AA"/>
    <w:pPr>
      <w:pBdr>
        <w:top w:val="single" w:sz="4" w:space="0" w:color="auto"/>
        <w:bottom w:val="single" w:sz="4" w:space="0" w:color="auto"/>
      </w:pBdr>
      <w:shd w:val="clear" w:color="000000" w:fill="E2EFD9"/>
      <w:spacing w:before="100" w:beforeAutospacing="1" w:after="100" w:afterAutospacing="1"/>
      <w:jc w:val="left"/>
      <w:textAlignment w:val="center"/>
    </w:pPr>
    <w:rPr>
      <w:b/>
      <w:bCs/>
      <w:sz w:val="26"/>
      <w:szCs w:val="26"/>
    </w:rPr>
  </w:style>
  <w:style w:type="paragraph" w:customStyle="1" w:styleId="xl130">
    <w:name w:val="xl130"/>
    <w:basedOn w:val="Normal"/>
    <w:rsid w:val="008E26AA"/>
    <w:pPr>
      <w:pBdr>
        <w:top w:val="single" w:sz="4" w:space="0" w:color="auto"/>
        <w:bottom w:val="single" w:sz="4" w:space="0" w:color="auto"/>
        <w:right w:val="single" w:sz="4" w:space="0" w:color="auto"/>
      </w:pBdr>
      <w:shd w:val="clear" w:color="000000" w:fill="E2EFD9"/>
      <w:spacing w:before="100" w:beforeAutospacing="1" w:after="100" w:afterAutospacing="1"/>
      <w:jc w:val="left"/>
      <w:textAlignment w:val="center"/>
    </w:pPr>
    <w:rPr>
      <w:b/>
      <w:bCs/>
      <w:sz w:val="26"/>
      <w:szCs w:val="26"/>
    </w:rPr>
  </w:style>
  <w:style w:type="paragraph" w:customStyle="1" w:styleId="xl131">
    <w:name w:val="xl131"/>
    <w:basedOn w:val="Normal"/>
    <w:rsid w:val="008E26AA"/>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32">
    <w:name w:val="xl132"/>
    <w:basedOn w:val="Normal"/>
    <w:rsid w:val="008E26AA"/>
    <w:pPr>
      <w:pBdr>
        <w:top w:val="single" w:sz="4" w:space="0" w:color="auto"/>
        <w:left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33">
    <w:name w:val="xl133"/>
    <w:basedOn w:val="Normal"/>
    <w:rsid w:val="008E26AA"/>
    <w:pPr>
      <w:pBdr>
        <w:left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34">
    <w:name w:val="xl134"/>
    <w:basedOn w:val="Normal"/>
    <w:rsid w:val="008E26AA"/>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35">
    <w:name w:val="xl135"/>
    <w:basedOn w:val="Normal"/>
    <w:rsid w:val="008E26AA"/>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36">
    <w:name w:val="xl136"/>
    <w:basedOn w:val="Normal"/>
    <w:rsid w:val="008E26AA"/>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37">
    <w:name w:val="xl137"/>
    <w:basedOn w:val="Normal"/>
    <w:rsid w:val="008E26AA"/>
    <w:pPr>
      <w:pBdr>
        <w:left w:val="single" w:sz="4" w:space="0" w:color="auto"/>
        <w:bottom w:val="single" w:sz="4" w:space="0" w:color="auto"/>
        <w:right w:val="single" w:sz="4" w:space="0" w:color="auto"/>
      </w:pBdr>
      <w:spacing w:before="100" w:beforeAutospacing="1" w:after="100" w:afterAutospacing="1"/>
      <w:textAlignment w:val="top"/>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35</Pages>
  <Words>10520</Words>
  <Characters>59970</Characters>
  <Application>Microsoft Office Word</Application>
  <DocSecurity>0</DocSecurity>
  <Lines>499</Lines>
  <Paragraphs>140</Paragraphs>
  <ScaleCrop>false</ScaleCrop>
  <Company/>
  <LinksUpToDate>false</LinksUpToDate>
  <CharactersWithSpaces>70350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2025-11-18T03:46:00Z</dcterms:created>
  <dcterms:modified xsi:type="dcterms:W3CDTF">2025-11-18T03:54:00Z</dcterms:modified>
</cp:coreProperties>
</file>