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8F59" w14:textId="77777777" w:rsidR="00C8024C" w:rsidRPr="0097778D" w:rsidRDefault="00C8024C" w:rsidP="00C8024C">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621E3F7E" w14:textId="77777777" w:rsidR="00C8024C" w:rsidRPr="0097778D" w:rsidRDefault="00C8024C" w:rsidP="00C8024C">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3D76AFD9" w14:textId="77777777" w:rsidR="00C8024C" w:rsidRPr="000B3871" w:rsidRDefault="00C8024C" w:rsidP="00C8024C">
      <w:pPr>
        <w:spacing w:line="288" w:lineRule="auto"/>
        <w:ind w:firstLine="666"/>
        <w:outlineLvl w:val="0"/>
        <w:rPr>
          <w:b/>
          <w:bCs/>
          <w:sz w:val="28"/>
          <w:szCs w:val="28"/>
          <w:lang w:val="nl-NL"/>
        </w:rPr>
      </w:pPr>
      <w:r w:rsidRPr="000B3871">
        <w:rPr>
          <w:b/>
          <w:sz w:val="28"/>
          <w:szCs w:val="28"/>
          <w:lang w:val="nl-NL"/>
        </w:rPr>
        <w:t>I.</w:t>
      </w:r>
      <w:r w:rsidRPr="000B3871">
        <w:rPr>
          <w:b/>
          <w:spacing w:val="-3"/>
          <w:sz w:val="28"/>
          <w:szCs w:val="28"/>
          <w:lang w:val="nl-NL"/>
        </w:rPr>
        <w:t xml:space="preserve"> </w:t>
      </w:r>
      <w:r w:rsidRPr="000B3871">
        <w:rPr>
          <w:b/>
          <w:sz w:val="28"/>
          <w:szCs w:val="28"/>
          <w:lang w:val="nl-NL"/>
        </w:rPr>
        <w:t>Giới</w:t>
      </w:r>
      <w:r w:rsidRPr="000B3871">
        <w:rPr>
          <w:b/>
          <w:spacing w:val="1"/>
          <w:sz w:val="28"/>
          <w:szCs w:val="28"/>
          <w:lang w:val="nl-NL"/>
        </w:rPr>
        <w:t xml:space="preserve"> </w:t>
      </w:r>
      <w:r w:rsidRPr="000B3871">
        <w:rPr>
          <w:b/>
          <w:sz w:val="28"/>
          <w:szCs w:val="28"/>
          <w:lang w:val="nl-NL"/>
        </w:rPr>
        <w:t>thiệu về</w:t>
      </w:r>
      <w:r w:rsidRPr="000B3871">
        <w:rPr>
          <w:b/>
          <w:spacing w:val="-2"/>
          <w:sz w:val="28"/>
          <w:szCs w:val="28"/>
          <w:lang w:val="nl-NL"/>
        </w:rPr>
        <w:t xml:space="preserve"> </w:t>
      </w:r>
      <w:r w:rsidRPr="000B3871">
        <w:rPr>
          <w:b/>
          <w:sz w:val="28"/>
          <w:szCs w:val="28"/>
          <w:lang w:val="nl-NL"/>
        </w:rPr>
        <w:t>dự án</w:t>
      </w:r>
      <w:r w:rsidRPr="000B3871">
        <w:rPr>
          <w:b/>
          <w:spacing w:val="1"/>
          <w:sz w:val="28"/>
          <w:szCs w:val="28"/>
          <w:lang w:val="nl-NL"/>
        </w:rPr>
        <w:t xml:space="preserve"> </w:t>
      </w:r>
      <w:r w:rsidRPr="000B3871">
        <w:rPr>
          <w:b/>
          <w:sz w:val="28"/>
          <w:szCs w:val="28"/>
          <w:lang w:val="nl-NL"/>
        </w:rPr>
        <w:t>và</w:t>
      </w:r>
      <w:r w:rsidRPr="000B3871">
        <w:rPr>
          <w:b/>
          <w:spacing w:val="-3"/>
          <w:sz w:val="28"/>
          <w:szCs w:val="28"/>
          <w:lang w:val="nl-NL"/>
        </w:rPr>
        <w:t xml:space="preserve"> </w:t>
      </w:r>
      <w:r w:rsidRPr="000B3871">
        <w:rPr>
          <w:b/>
          <w:sz w:val="28"/>
          <w:szCs w:val="28"/>
          <w:lang w:val="nl-NL"/>
        </w:rPr>
        <w:t xml:space="preserve">gói thầu. </w:t>
      </w:r>
    </w:p>
    <w:p w14:paraId="0D44E0F7" w14:textId="77777777" w:rsidR="00C8024C" w:rsidRPr="000B3871" w:rsidRDefault="00C8024C" w:rsidP="00C8024C">
      <w:pPr>
        <w:widowControl w:val="0"/>
        <w:spacing w:line="283" w:lineRule="auto"/>
        <w:ind w:firstLine="567"/>
        <w:rPr>
          <w:sz w:val="28"/>
          <w:szCs w:val="28"/>
          <w:lang w:val="nl-NL"/>
        </w:rPr>
      </w:pPr>
      <w:r w:rsidRPr="00922A1E">
        <w:rPr>
          <w:sz w:val="28"/>
          <w:szCs w:val="28"/>
          <w:lang w:val="pt-BR"/>
        </w:rPr>
        <w:t>1. Tên Dự án</w:t>
      </w:r>
      <w:r w:rsidRPr="000B3871">
        <w:rPr>
          <w:sz w:val="28"/>
          <w:szCs w:val="28"/>
          <w:lang w:val="nl-NL"/>
        </w:rPr>
        <w:t>: Chống ngập khu vực đường Hùng Vương từ ngã ba chân cầu Bính đến bến xe Thượng Lý.</w:t>
      </w:r>
    </w:p>
    <w:p w14:paraId="267721FF" w14:textId="77777777" w:rsidR="00C8024C" w:rsidRPr="00A26567" w:rsidRDefault="00C8024C" w:rsidP="00C8024C">
      <w:pPr>
        <w:widowControl w:val="0"/>
        <w:spacing w:line="293" w:lineRule="auto"/>
        <w:ind w:firstLine="567"/>
        <w:rPr>
          <w:sz w:val="28"/>
          <w:szCs w:val="28"/>
          <w:lang w:val="pt-BR"/>
        </w:rPr>
      </w:pPr>
      <w:r w:rsidRPr="00A659DD">
        <w:rPr>
          <w:sz w:val="28"/>
          <w:szCs w:val="28"/>
          <w:lang w:val="pt-BR"/>
        </w:rPr>
        <w:t xml:space="preserve">2. Địa điểm xây dựng: </w:t>
      </w:r>
      <w:r w:rsidRPr="00A26567">
        <w:rPr>
          <w:sz w:val="28"/>
          <w:szCs w:val="28"/>
          <w:lang w:val="pt-BR"/>
        </w:rPr>
        <w:t>thành phố Hải Phòng.</w:t>
      </w:r>
    </w:p>
    <w:p w14:paraId="43600B4E"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3. Người quyết định đầu tư: Giám đốc Sở Xây dựng Hải Phòng.</w:t>
      </w:r>
    </w:p>
    <w:p w14:paraId="569E76BE"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4. Chủ đầu tư: Sở Xây dựng Hải Phòng.</w:t>
      </w:r>
    </w:p>
    <w:p w14:paraId="183E34D6" w14:textId="77777777" w:rsidR="00C8024C" w:rsidRPr="000B3871" w:rsidRDefault="00C8024C" w:rsidP="00287162">
      <w:pPr>
        <w:widowControl w:val="0"/>
        <w:spacing w:line="283" w:lineRule="auto"/>
        <w:ind w:firstLine="567"/>
        <w:rPr>
          <w:sz w:val="28"/>
          <w:szCs w:val="28"/>
          <w:lang w:val="pt-BR"/>
        </w:rPr>
      </w:pPr>
      <w:r w:rsidRPr="00A659DD">
        <w:rPr>
          <w:sz w:val="28"/>
          <w:szCs w:val="28"/>
          <w:lang w:val="pt-BR"/>
        </w:rPr>
        <w:t>5</w:t>
      </w:r>
      <w:r w:rsidRPr="00A659DD">
        <w:rPr>
          <w:sz w:val="28"/>
          <w:szCs w:val="28"/>
          <w:lang w:val="vi-VN"/>
        </w:rPr>
        <w:t>.</w:t>
      </w:r>
      <w:r w:rsidRPr="00A659DD">
        <w:rPr>
          <w:sz w:val="28"/>
          <w:szCs w:val="28"/>
          <w:lang w:val="pt-BR"/>
        </w:rPr>
        <w:t xml:space="preserve"> Tổ chức tư vấn lập Báo cáo kinh tế kỹ thuật: </w:t>
      </w:r>
      <w:r w:rsidRPr="000B3871">
        <w:rPr>
          <w:color w:val="000000"/>
          <w:sz w:val="28"/>
          <w:szCs w:val="28"/>
          <w:lang w:val="pt-BR" w:eastAsia="en-GB"/>
        </w:rPr>
        <w:t>Công ty Cổ phần tư vấn đầu tư xây dựng nhà và Hạ tầng kỹ thuật Hải Phòng</w:t>
      </w:r>
    </w:p>
    <w:p w14:paraId="257DB91B"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6. Nhóm dự án; loại, cấp Dự án:</w:t>
      </w:r>
    </w:p>
    <w:p w14:paraId="6332FF99"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 xml:space="preserve">- Nhóm dự án: Nhóm C. </w:t>
      </w:r>
    </w:p>
    <w:p w14:paraId="368472AA"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 xml:space="preserve">- Loại, cấp công trình: công trình Hạ tầng kỹ thuật, cấp IV. </w:t>
      </w:r>
    </w:p>
    <w:p w14:paraId="122FB4AF" w14:textId="77777777" w:rsidR="00C8024C" w:rsidRPr="000B3871" w:rsidRDefault="00C8024C" w:rsidP="00C8024C">
      <w:pPr>
        <w:widowControl w:val="0"/>
        <w:spacing w:line="283" w:lineRule="auto"/>
        <w:ind w:firstLine="567"/>
        <w:rPr>
          <w:sz w:val="28"/>
          <w:szCs w:val="28"/>
          <w:lang w:val="pt-BR"/>
        </w:rPr>
      </w:pPr>
      <w:r w:rsidRPr="000B3871">
        <w:rPr>
          <w:sz w:val="28"/>
          <w:szCs w:val="28"/>
          <w:lang w:val="pt-BR"/>
        </w:rPr>
        <w:t xml:space="preserve">7. Mục tiêu đầu tư xây dựng: </w:t>
      </w:r>
      <w:bookmarkStart w:id="2" w:name="_Hlk211836118"/>
    </w:p>
    <w:p w14:paraId="4B3357A5" w14:textId="31D9DE05" w:rsidR="00C8024C" w:rsidRPr="004B5EF9" w:rsidRDefault="00C8024C" w:rsidP="00C8024C">
      <w:pPr>
        <w:widowControl w:val="0"/>
        <w:spacing w:line="283" w:lineRule="auto"/>
        <w:ind w:left="567"/>
        <w:rPr>
          <w:sz w:val="28"/>
          <w:szCs w:val="28"/>
          <w:lang w:val="pt-BR"/>
        </w:rPr>
      </w:pPr>
      <w:r w:rsidRPr="004B5EF9">
        <w:rPr>
          <w:color w:val="000000"/>
          <w:sz w:val="28"/>
          <w:szCs w:val="28"/>
          <w:lang w:val="pt-BR" w:eastAsia="en-GB"/>
        </w:rPr>
        <w:t>Đầu tư tuyến cống thoát nước D1500 khu vực chân cầu Bính để khắc phục</w:t>
      </w:r>
      <w:r w:rsidRPr="004B5EF9">
        <w:rPr>
          <w:sz w:val="28"/>
          <w:szCs w:val="28"/>
          <w:lang w:val="pt-BR"/>
        </w:rPr>
        <w:t xml:space="preserve"> </w:t>
      </w:r>
      <w:r w:rsidRPr="004B5EF9">
        <w:rPr>
          <w:color w:val="000000"/>
          <w:sz w:val="28"/>
          <w:szCs w:val="28"/>
          <w:lang w:val="pt-BR" w:eastAsia="en-GB"/>
        </w:rPr>
        <w:t xml:space="preserve">tình trạng ngập lụt, đảm bảo an toàn giao thông khu vực đường Hùng Vương từ ngã ba chân </w:t>
      </w:r>
      <w:r w:rsidR="000B3871" w:rsidRPr="004B5EF9">
        <w:rPr>
          <w:color w:val="000000"/>
          <w:sz w:val="28"/>
          <w:szCs w:val="28"/>
          <w:lang w:val="pt-BR" w:eastAsia="en-GB"/>
        </w:rPr>
        <w:t>cầu Bính</w:t>
      </w:r>
      <w:r w:rsidRPr="004B5EF9">
        <w:rPr>
          <w:color w:val="000000"/>
          <w:sz w:val="28"/>
          <w:szCs w:val="28"/>
          <w:lang w:val="pt-BR" w:eastAsia="en-GB"/>
        </w:rPr>
        <w:t xml:space="preserve"> đến bến xe Thượng Lý góp phần đảm bảo tiêu thoát nước và vệ sinh môi trường xung quanh khu vực. </w:t>
      </w:r>
    </w:p>
    <w:p w14:paraId="0BB62604" w14:textId="0B93AB2D" w:rsidR="00C8024C" w:rsidRPr="004B5EF9" w:rsidRDefault="00C8024C" w:rsidP="00D5446C">
      <w:pPr>
        <w:ind w:firstLine="567"/>
        <w:jc w:val="left"/>
        <w:rPr>
          <w:szCs w:val="24"/>
          <w:lang w:val="pt-BR" w:eastAsia="en-GB"/>
        </w:rPr>
      </w:pPr>
      <w:r w:rsidRPr="004B5EF9">
        <w:rPr>
          <w:color w:val="000000"/>
          <w:sz w:val="28"/>
          <w:szCs w:val="28"/>
          <w:lang w:val="pt-BR" w:eastAsia="en-GB"/>
        </w:rPr>
        <w:t>8. Quy mô đầu tư xây dựng:</w:t>
      </w:r>
      <w:r w:rsidR="004B5EF9" w:rsidRPr="004B5EF9">
        <w:rPr>
          <w:color w:val="000000"/>
          <w:sz w:val="28"/>
          <w:szCs w:val="28"/>
          <w:lang w:val="pt-BR" w:eastAsia="en-GB"/>
        </w:rPr>
        <w:t xml:space="preserve"> </w:t>
      </w:r>
      <w:r w:rsidR="004B5EF9">
        <w:rPr>
          <w:color w:val="000000"/>
          <w:sz w:val="28"/>
          <w:szCs w:val="28"/>
          <w:lang w:val="pt-BR" w:eastAsia="en-GB"/>
        </w:rPr>
        <w:t xml:space="preserve">Xây dựng hệ thống cống bê tông cốt thép D1500 dưới đường, chiều dài 421m cụ thể:  </w:t>
      </w:r>
      <w:r w:rsidRPr="004B5EF9">
        <w:rPr>
          <w:color w:val="000000"/>
          <w:sz w:val="28"/>
          <w:szCs w:val="28"/>
          <w:lang w:val="pt-BR" w:eastAsia="en-GB"/>
        </w:rPr>
        <w:t xml:space="preserve">  </w:t>
      </w:r>
      <w:r w:rsidR="00D5446C" w:rsidRPr="004B5EF9">
        <w:rPr>
          <w:color w:val="000000"/>
          <w:sz w:val="28"/>
          <w:szCs w:val="28"/>
          <w:lang w:val="pt-BR" w:eastAsia="en-GB"/>
        </w:rPr>
        <w:t xml:space="preserve"> </w:t>
      </w:r>
      <w:r w:rsidR="004B5EF9" w:rsidRPr="004B5EF9">
        <w:rPr>
          <w:color w:val="000000"/>
          <w:sz w:val="28"/>
          <w:szCs w:val="28"/>
          <w:lang w:val="pt-BR" w:eastAsia="en-GB"/>
        </w:rPr>
        <w:t xml:space="preserve"> </w:t>
      </w:r>
    </w:p>
    <w:p w14:paraId="65DD2F75" w14:textId="77777777" w:rsidR="00C8024C" w:rsidRPr="003558E5" w:rsidRDefault="00C8024C" w:rsidP="00C8024C">
      <w:pPr>
        <w:ind w:firstLine="720"/>
        <w:jc w:val="left"/>
        <w:rPr>
          <w:szCs w:val="24"/>
          <w:lang w:val="en-GB" w:eastAsia="en-GB"/>
        </w:rPr>
      </w:pPr>
      <w:r w:rsidRPr="003558E5">
        <w:rPr>
          <w:color w:val="000000"/>
          <w:sz w:val="28"/>
          <w:szCs w:val="28"/>
          <w:lang w:val="en-GB" w:eastAsia="en-GB"/>
        </w:rPr>
        <w:t xml:space="preserve">- Lắp đặt 407m cống thoát nước D1500 cấp tải cao kết nối tuyến cống thoát nước D1000 hiện trạng trên đường tỉnh 359 (đoạn trước cửa khu đô thị Vinhome Imperia) ra sông Cấm. </w:t>
      </w:r>
    </w:p>
    <w:p w14:paraId="71728AB2" w14:textId="77777777" w:rsidR="00C8024C" w:rsidRPr="003558E5" w:rsidRDefault="00C8024C" w:rsidP="00C8024C">
      <w:pPr>
        <w:ind w:firstLine="720"/>
        <w:jc w:val="left"/>
        <w:rPr>
          <w:szCs w:val="24"/>
          <w:lang w:val="en-GB" w:eastAsia="en-GB"/>
        </w:rPr>
      </w:pPr>
      <w:r w:rsidRPr="003558E5">
        <w:rPr>
          <w:color w:val="000000"/>
          <w:sz w:val="28"/>
          <w:szCs w:val="28"/>
          <w:lang w:val="en-GB" w:eastAsia="en-GB"/>
        </w:rPr>
        <w:t xml:space="preserve">- Xây dựng 9 ga thăm bê tông cốt thép kích 2,1m x 1,2m. </w:t>
      </w:r>
    </w:p>
    <w:p w14:paraId="523FBDC8" w14:textId="77777777" w:rsidR="00C8024C" w:rsidRPr="003558E5" w:rsidRDefault="00C8024C" w:rsidP="00C8024C">
      <w:pPr>
        <w:ind w:firstLine="720"/>
        <w:jc w:val="left"/>
        <w:rPr>
          <w:szCs w:val="24"/>
          <w:lang w:val="en-GB" w:eastAsia="en-GB"/>
        </w:rPr>
      </w:pPr>
      <w:r w:rsidRPr="003558E5">
        <w:rPr>
          <w:color w:val="000000"/>
          <w:sz w:val="28"/>
          <w:szCs w:val="28"/>
          <w:lang w:val="en-GB" w:eastAsia="en-GB"/>
        </w:rPr>
        <w:t xml:space="preserve">- Xây dựng 2 ga thăm bê tông cốt thép kích 2,1m x 2,1m. </w:t>
      </w:r>
    </w:p>
    <w:p w14:paraId="726089E1" w14:textId="77777777" w:rsidR="00C8024C" w:rsidRPr="003558E5" w:rsidRDefault="00C8024C" w:rsidP="00C8024C">
      <w:pPr>
        <w:ind w:firstLine="720"/>
        <w:jc w:val="left"/>
        <w:rPr>
          <w:szCs w:val="24"/>
          <w:lang w:val="en-GB" w:eastAsia="en-GB"/>
        </w:rPr>
      </w:pPr>
      <w:r w:rsidRPr="003558E5">
        <w:rPr>
          <w:color w:val="000000"/>
          <w:sz w:val="28"/>
          <w:szCs w:val="28"/>
          <w:lang w:val="en-GB" w:eastAsia="en-GB"/>
        </w:rPr>
        <w:t xml:space="preserve">- Xây dựng 1 ga thu bê tông cốt thép kích 2,1m x 1,2m. </w:t>
      </w:r>
    </w:p>
    <w:p w14:paraId="7C966FFA" w14:textId="77777777" w:rsidR="00C8024C" w:rsidRPr="003558E5" w:rsidRDefault="00C8024C" w:rsidP="00C8024C">
      <w:pPr>
        <w:ind w:firstLine="720"/>
        <w:jc w:val="left"/>
        <w:rPr>
          <w:szCs w:val="24"/>
          <w:lang w:val="en-GB" w:eastAsia="en-GB"/>
        </w:rPr>
      </w:pPr>
      <w:r w:rsidRPr="003558E5">
        <w:rPr>
          <w:color w:val="000000"/>
          <w:sz w:val="28"/>
          <w:szCs w:val="28"/>
          <w:lang w:val="en-GB" w:eastAsia="en-GB"/>
        </w:rPr>
        <w:t xml:space="preserve">- Xây dựng 1 cửa xả D1500 có lắp van 1 chiều. </w:t>
      </w:r>
    </w:p>
    <w:p w14:paraId="3252B1BF" w14:textId="77777777" w:rsidR="00C8024C" w:rsidRDefault="00C8024C" w:rsidP="00C8024C">
      <w:pPr>
        <w:pStyle w:val="BodyText"/>
        <w:spacing w:line="293" w:lineRule="auto"/>
        <w:ind w:firstLine="709"/>
        <w:rPr>
          <w:sz w:val="28"/>
          <w:szCs w:val="28"/>
        </w:rPr>
      </w:pPr>
      <w:r w:rsidRPr="003558E5">
        <w:rPr>
          <w:color w:val="000000"/>
          <w:spacing w:val="0"/>
          <w:sz w:val="28"/>
          <w:szCs w:val="28"/>
          <w:lang w:val="en-GB" w:eastAsia="en-GB"/>
        </w:rPr>
        <w:t>- Hoàn trả lại đường, hè đoạn đặt cống</w:t>
      </w:r>
    </w:p>
    <w:bookmarkEnd w:id="2"/>
    <w:p w14:paraId="2979C3D4" w14:textId="77777777" w:rsidR="00171A38" w:rsidRDefault="00171A38" w:rsidP="00171A38">
      <w:pPr>
        <w:widowControl w:val="0"/>
        <w:spacing w:line="420" w:lineRule="exact"/>
        <w:ind w:firstLine="567"/>
        <w:rPr>
          <w:sz w:val="28"/>
          <w:szCs w:val="28"/>
        </w:rPr>
      </w:pPr>
      <w:r>
        <w:rPr>
          <w:b/>
          <w:bCs/>
          <w:sz w:val="28"/>
          <w:szCs w:val="28"/>
        </w:rPr>
        <w:t>*</w:t>
      </w:r>
      <w:r w:rsidRPr="004D7090">
        <w:rPr>
          <w:b/>
          <w:bCs/>
          <w:sz w:val="28"/>
          <w:szCs w:val="28"/>
          <w:lang w:val="vi-VN"/>
        </w:rPr>
        <w:t xml:space="preserve"> Các vấn đề khác.</w:t>
      </w:r>
    </w:p>
    <w:p w14:paraId="3F5A74E2" w14:textId="77777777" w:rsidR="00171A38" w:rsidRPr="000B3871" w:rsidRDefault="00171A38" w:rsidP="00171A38">
      <w:pPr>
        <w:widowControl w:val="0"/>
        <w:spacing w:line="420" w:lineRule="exact"/>
        <w:ind w:firstLine="567"/>
        <w:rPr>
          <w:sz w:val="28"/>
          <w:szCs w:val="28"/>
          <w:lang w:val="vi-VN"/>
        </w:rPr>
      </w:pPr>
      <w:r w:rsidRPr="00862547">
        <w:rPr>
          <w:sz w:val="28"/>
          <w:szCs w:val="28"/>
          <w:lang w:val="vi-VN"/>
        </w:rPr>
        <w:t xml:space="preserve">Giá gói thầu được xác định trên cơ sở thuế giá trị gia tăng (GTGT) là 8%. Khi lập E-HSDT, Nhà thầu phải tính toán và </w:t>
      </w:r>
      <w:r w:rsidRPr="00862547">
        <w:rPr>
          <w:sz w:val="28"/>
          <w:szCs w:val="28"/>
          <w:lang w:val="vi-VN"/>
        </w:rPr>
        <w:lastRenderedPageBreak/>
        <w:t xml:space="preserve">chào giá dự thầu với mức thuế GTGT 8%. Trong quá trình thực hiện hợp đồng, mức thuế GTGT sẽ được điều chỉnh và thanh toán theo mức thuế suất do cơ quan nhà nước có thẩm quyền quy định tại thời điểm phát sinh nghĩa vụ thuế.    </w:t>
      </w:r>
    </w:p>
    <w:p w14:paraId="0C42C5EA" w14:textId="77777777" w:rsidR="00171A38" w:rsidRPr="007673F3" w:rsidRDefault="00171A38" w:rsidP="00171A38">
      <w:pPr>
        <w:widowControl w:val="0"/>
        <w:spacing w:line="288" w:lineRule="auto"/>
        <w:ind w:firstLine="709"/>
        <w:rPr>
          <w:b/>
          <w:sz w:val="28"/>
          <w:szCs w:val="28"/>
          <w:lang w:val="vi-VN"/>
        </w:rPr>
      </w:pPr>
      <w:r w:rsidRPr="007673F3">
        <w:rPr>
          <w:b/>
          <w:sz w:val="28"/>
          <w:szCs w:val="28"/>
          <w:lang w:val="vi-VN"/>
        </w:rPr>
        <w:t>I</w:t>
      </w:r>
      <w:r w:rsidRPr="000B3871">
        <w:rPr>
          <w:b/>
          <w:sz w:val="28"/>
          <w:szCs w:val="28"/>
          <w:lang w:val="vi-VN"/>
        </w:rPr>
        <w:t>I</w:t>
      </w:r>
      <w:r w:rsidRPr="007673F3">
        <w:rPr>
          <w:b/>
          <w:sz w:val="28"/>
          <w:szCs w:val="28"/>
          <w:lang w:val="vi-VN"/>
        </w:rPr>
        <w:t>. Yêu cầu về tiến độ thực hiện</w:t>
      </w:r>
    </w:p>
    <w:p w14:paraId="78AF643E" w14:textId="77777777" w:rsidR="00171A38" w:rsidRPr="007673F3" w:rsidRDefault="00171A38" w:rsidP="00171A38">
      <w:pPr>
        <w:widowControl w:val="0"/>
        <w:spacing w:line="288" w:lineRule="auto"/>
        <w:ind w:firstLine="709"/>
        <w:rPr>
          <w:sz w:val="28"/>
          <w:szCs w:val="28"/>
          <w:lang w:val="es-ES"/>
        </w:rPr>
      </w:pPr>
      <w:r w:rsidRPr="007673F3">
        <w:rPr>
          <w:sz w:val="28"/>
          <w:szCs w:val="28"/>
          <w:lang w:val="es-ES"/>
        </w:rPr>
        <w:t xml:space="preserve">Thời gian từ khi khởi công </w:t>
      </w:r>
      <w:r w:rsidRPr="007673F3">
        <w:rPr>
          <w:rFonts w:eastAsia="Calibri"/>
          <w:kern w:val="24"/>
          <w:sz w:val="28"/>
          <w:szCs w:val="28"/>
          <w:lang w:val="vi-VN" w:eastAsia="vi-VN"/>
        </w:rPr>
        <w:t>đến</w:t>
      </w:r>
      <w:r w:rsidRPr="007673F3">
        <w:rPr>
          <w:sz w:val="28"/>
          <w:szCs w:val="28"/>
          <w:lang w:val="es-ES"/>
        </w:rPr>
        <w:t xml:space="preserve"> khi hoàn t</w:t>
      </w:r>
      <w:r w:rsidR="008906CE">
        <w:rPr>
          <w:sz w:val="28"/>
          <w:szCs w:val="28"/>
          <w:lang w:val="es-ES"/>
        </w:rPr>
        <w:t>hành hợp đồng theo hợp đồng là 135</w:t>
      </w:r>
      <w:r w:rsidRPr="007673F3">
        <w:rPr>
          <w:sz w:val="28"/>
          <w:szCs w:val="28"/>
          <w:lang w:val="es-ES"/>
        </w:rPr>
        <w:t xml:space="preserve"> ngày.</w:t>
      </w:r>
    </w:p>
    <w:p w14:paraId="7BA58E3D" w14:textId="77777777" w:rsidR="00171A38" w:rsidRPr="000B3871" w:rsidRDefault="00171A38" w:rsidP="00171A38">
      <w:pPr>
        <w:widowControl w:val="0"/>
        <w:spacing w:line="420" w:lineRule="exact"/>
        <w:ind w:firstLine="567"/>
        <w:rPr>
          <w:sz w:val="28"/>
          <w:szCs w:val="28"/>
          <w:lang w:val="es-ES"/>
        </w:rPr>
      </w:pPr>
      <w:r w:rsidRPr="000B3871">
        <w:rPr>
          <w:b/>
          <w:bCs/>
          <w:sz w:val="28"/>
          <w:szCs w:val="28"/>
          <w:lang w:val="es-ES"/>
        </w:rPr>
        <w:t>III. Yêu cầu về kỹ thuật/chỉ dẫn kỹ thuật</w:t>
      </w:r>
    </w:p>
    <w:p w14:paraId="194EB3C5" w14:textId="77777777" w:rsidR="00171A38" w:rsidRPr="005E3354" w:rsidRDefault="00171A38" w:rsidP="00171A38">
      <w:pPr>
        <w:widowControl w:val="0"/>
        <w:tabs>
          <w:tab w:val="left" w:pos="851"/>
        </w:tabs>
        <w:spacing w:before="60" w:after="60" w:line="288" w:lineRule="auto"/>
        <w:ind w:firstLine="567"/>
        <w:contextualSpacing/>
        <w:rPr>
          <w:bCs/>
          <w:spacing w:val="-2"/>
          <w:sz w:val="28"/>
          <w:szCs w:val="28"/>
          <w:lang w:val="nb-NO"/>
        </w:rPr>
      </w:pPr>
      <w:r w:rsidRPr="00CE7134">
        <w:rPr>
          <w:bCs/>
          <w:spacing w:val="-2"/>
          <w:sz w:val="28"/>
          <w:szCs w:val="28"/>
          <w:lang w:val="nb-NO"/>
        </w:rPr>
        <w:t xml:space="preserve">Yêu cầu </w:t>
      </w:r>
      <w:r w:rsidRPr="005E3354">
        <w:rPr>
          <w:bCs/>
          <w:spacing w:val="-2"/>
          <w:sz w:val="28"/>
          <w:szCs w:val="28"/>
          <w:lang w:val="nb-NO"/>
        </w:rPr>
        <w:t>về mặt kỹ thuật bao gồm các nội dung chủ yếu sau đây:</w:t>
      </w:r>
    </w:p>
    <w:p w14:paraId="7B535EE9" w14:textId="77777777" w:rsidR="00171A38" w:rsidRPr="00587D21" w:rsidRDefault="00171A38" w:rsidP="00171A38">
      <w:pPr>
        <w:widowControl w:val="0"/>
        <w:tabs>
          <w:tab w:val="left" w:pos="851"/>
        </w:tabs>
        <w:spacing w:before="60" w:after="60" w:line="288" w:lineRule="auto"/>
        <w:ind w:firstLine="567"/>
        <w:contextualSpacing/>
        <w:rPr>
          <w:bCs/>
          <w:spacing w:val="-2"/>
          <w:sz w:val="28"/>
          <w:szCs w:val="28"/>
          <w:lang w:val="nb-NO"/>
        </w:rPr>
      </w:pPr>
      <w:r w:rsidRPr="005E3354">
        <w:rPr>
          <w:bCs/>
          <w:spacing w:val="-2"/>
          <w:sz w:val="28"/>
          <w:szCs w:val="28"/>
          <w:lang w:val="nb-NO"/>
        </w:rPr>
        <w:t>1. Quy trình, quy phạm</w:t>
      </w:r>
      <w:r w:rsidRPr="00587D21">
        <w:rPr>
          <w:bCs/>
          <w:spacing w:val="-2"/>
          <w:sz w:val="28"/>
          <w:szCs w:val="28"/>
          <w:lang w:val="nb-NO"/>
        </w:rPr>
        <w:t xml:space="preserve"> áp dụng cho việc thi công, nghiệm thu;</w:t>
      </w:r>
    </w:p>
    <w:p w14:paraId="486D0263" w14:textId="77777777" w:rsidR="00171A38" w:rsidRPr="00587D21" w:rsidRDefault="00171A38" w:rsidP="00171A38">
      <w:pPr>
        <w:widowControl w:val="0"/>
        <w:tabs>
          <w:tab w:val="left" w:pos="851"/>
        </w:tabs>
        <w:spacing w:before="60" w:after="60" w:line="288" w:lineRule="auto"/>
        <w:ind w:firstLine="567"/>
        <w:contextualSpacing/>
        <w:rPr>
          <w:bCs/>
          <w:spacing w:val="-2"/>
          <w:sz w:val="28"/>
          <w:szCs w:val="28"/>
          <w:lang w:val="nb-NO"/>
        </w:rPr>
      </w:pPr>
      <w:r w:rsidRPr="00587D21">
        <w:rPr>
          <w:bCs/>
          <w:spacing w:val="-2"/>
          <w:sz w:val="28"/>
          <w:szCs w:val="28"/>
          <w:lang w:val="nb-NO"/>
        </w:rPr>
        <w:t>2. Yêu cầu về tổ chức kỹ thuật thi công, giám sát;</w:t>
      </w:r>
    </w:p>
    <w:p w14:paraId="19015F9E" w14:textId="77777777" w:rsidR="00171A38" w:rsidRPr="00587D21" w:rsidRDefault="00171A38" w:rsidP="00171A38">
      <w:pPr>
        <w:widowControl w:val="0"/>
        <w:tabs>
          <w:tab w:val="left" w:pos="851"/>
        </w:tabs>
        <w:spacing w:before="60" w:after="60" w:line="288" w:lineRule="auto"/>
        <w:ind w:firstLine="567"/>
        <w:contextualSpacing/>
        <w:rPr>
          <w:bCs/>
          <w:spacing w:val="-2"/>
          <w:sz w:val="28"/>
          <w:szCs w:val="28"/>
          <w:lang w:val="nb-NO"/>
        </w:rPr>
      </w:pPr>
      <w:r w:rsidRPr="00587D21">
        <w:rPr>
          <w:bCs/>
          <w:spacing w:val="-2"/>
          <w:sz w:val="28"/>
          <w:szCs w:val="28"/>
          <w:lang w:val="nb-NO"/>
        </w:rPr>
        <w:t>3. Yêu cầu về chủng loại, chất lượng vật tư, máy móc, thiết bị;</w:t>
      </w:r>
    </w:p>
    <w:p w14:paraId="64BDE718" w14:textId="77777777" w:rsidR="00171A38" w:rsidRDefault="00171A38" w:rsidP="00171A38">
      <w:pPr>
        <w:widowControl w:val="0"/>
        <w:tabs>
          <w:tab w:val="left" w:pos="851"/>
        </w:tabs>
        <w:spacing w:before="60" w:after="60" w:line="288" w:lineRule="auto"/>
        <w:ind w:firstLine="567"/>
        <w:contextualSpacing/>
        <w:rPr>
          <w:bCs/>
          <w:spacing w:val="-2"/>
          <w:sz w:val="28"/>
          <w:szCs w:val="28"/>
          <w:lang w:val="nb-NO"/>
        </w:rPr>
      </w:pPr>
      <w:r w:rsidRPr="00587D21">
        <w:rPr>
          <w:bCs/>
          <w:spacing w:val="-2"/>
          <w:sz w:val="28"/>
          <w:szCs w:val="28"/>
          <w:lang w:val="nb-NO"/>
        </w:rPr>
        <w:t xml:space="preserve">4. Yêu </w:t>
      </w:r>
      <w:r>
        <w:rPr>
          <w:bCs/>
          <w:spacing w:val="-2"/>
          <w:sz w:val="28"/>
          <w:szCs w:val="28"/>
          <w:lang w:val="nb-NO"/>
        </w:rPr>
        <w:t>cầu về trình tự thi công</w:t>
      </w:r>
      <w:r w:rsidRPr="00587D21">
        <w:rPr>
          <w:bCs/>
          <w:spacing w:val="-2"/>
          <w:sz w:val="28"/>
          <w:szCs w:val="28"/>
          <w:lang w:val="nb-NO"/>
        </w:rPr>
        <w:t>;</w:t>
      </w:r>
      <w:r>
        <w:rPr>
          <w:bCs/>
          <w:spacing w:val="-2"/>
          <w:sz w:val="28"/>
          <w:szCs w:val="28"/>
          <w:lang w:val="nb-NO"/>
        </w:rPr>
        <w:t xml:space="preserve"> </w:t>
      </w:r>
    </w:p>
    <w:p w14:paraId="6457747C" w14:textId="77777777" w:rsidR="00171A38" w:rsidRPr="000E366A" w:rsidRDefault="00171A38" w:rsidP="00171A38">
      <w:pPr>
        <w:widowControl w:val="0"/>
        <w:tabs>
          <w:tab w:val="left" w:pos="851"/>
        </w:tabs>
        <w:spacing w:before="60" w:after="60" w:line="288" w:lineRule="auto"/>
        <w:ind w:firstLine="567"/>
        <w:contextualSpacing/>
        <w:rPr>
          <w:bCs/>
          <w:spacing w:val="-4"/>
          <w:sz w:val="28"/>
          <w:szCs w:val="28"/>
          <w:lang w:val="nb-NO"/>
        </w:rPr>
      </w:pPr>
      <w:r w:rsidRPr="000E366A">
        <w:rPr>
          <w:bCs/>
          <w:spacing w:val="-4"/>
          <w:sz w:val="28"/>
          <w:szCs w:val="28"/>
          <w:lang w:val="nb-NO"/>
        </w:rPr>
        <w:t>5. Yêu cầu về vệ sinh môi trường, an toàn lao động, phòng cháy, chữa cháy nổ</w:t>
      </w:r>
    </w:p>
    <w:p w14:paraId="0A1CA10D" w14:textId="77777777" w:rsidR="00171A38" w:rsidRPr="00587D21" w:rsidRDefault="00171A38" w:rsidP="00171A38">
      <w:pPr>
        <w:widowControl w:val="0"/>
        <w:tabs>
          <w:tab w:val="left" w:pos="851"/>
        </w:tabs>
        <w:spacing w:before="60" w:after="60" w:line="276" w:lineRule="auto"/>
        <w:ind w:firstLine="567"/>
        <w:contextualSpacing/>
        <w:rPr>
          <w:bCs/>
          <w:spacing w:val="-2"/>
          <w:sz w:val="28"/>
          <w:szCs w:val="28"/>
          <w:lang w:val="nb-NO"/>
        </w:rPr>
      </w:pPr>
      <w:r>
        <w:rPr>
          <w:bCs/>
          <w:spacing w:val="-2"/>
          <w:sz w:val="28"/>
          <w:szCs w:val="28"/>
          <w:lang w:val="nb-NO"/>
        </w:rPr>
        <w:t>6</w:t>
      </w:r>
      <w:r w:rsidRPr="00587D21">
        <w:rPr>
          <w:bCs/>
          <w:spacing w:val="-2"/>
          <w:sz w:val="28"/>
          <w:szCs w:val="28"/>
          <w:lang w:val="nb-NO"/>
        </w:rPr>
        <w:t>. Biện pháp huy động nhân lực và thiết bị phục vụ thi công;</w:t>
      </w:r>
    </w:p>
    <w:p w14:paraId="075B27B3" w14:textId="77777777" w:rsidR="00171A38" w:rsidRPr="00587D21" w:rsidRDefault="00171A38" w:rsidP="00171A38">
      <w:pPr>
        <w:widowControl w:val="0"/>
        <w:tabs>
          <w:tab w:val="left" w:pos="851"/>
        </w:tabs>
        <w:spacing w:before="60" w:after="60" w:line="276" w:lineRule="auto"/>
        <w:ind w:firstLine="567"/>
        <w:contextualSpacing/>
        <w:rPr>
          <w:bCs/>
          <w:spacing w:val="-2"/>
          <w:sz w:val="28"/>
          <w:szCs w:val="28"/>
          <w:lang w:val="nb-NO"/>
        </w:rPr>
      </w:pPr>
      <w:r>
        <w:rPr>
          <w:bCs/>
          <w:spacing w:val="-2"/>
          <w:sz w:val="28"/>
          <w:szCs w:val="28"/>
          <w:lang w:val="nb-NO"/>
        </w:rPr>
        <w:t>7</w:t>
      </w:r>
      <w:r w:rsidRPr="00587D21">
        <w:rPr>
          <w:bCs/>
          <w:spacing w:val="-2"/>
          <w:sz w:val="28"/>
          <w:szCs w:val="28"/>
          <w:lang w:val="nb-NO"/>
        </w:rPr>
        <w:t xml:space="preserve">. Yêu cầu về biện pháp tổ chức thi công tổng thể và các hạng mục; </w:t>
      </w:r>
    </w:p>
    <w:p w14:paraId="4F0EA570" w14:textId="77777777" w:rsidR="00171A38" w:rsidRPr="00587D21" w:rsidRDefault="00171A38" w:rsidP="00171A38">
      <w:pPr>
        <w:widowControl w:val="0"/>
        <w:tabs>
          <w:tab w:val="left" w:pos="851"/>
        </w:tabs>
        <w:spacing w:before="60" w:after="60" w:line="276" w:lineRule="auto"/>
        <w:ind w:firstLine="567"/>
        <w:contextualSpacing/>
        <w:rPr>
          <w:bCs/>
          <w:spacing w:val="-2"/>
          <w:sz w:val="28"/>
          <w:szCs w:val="28"/>
          <w:lang w:val="nb-NO"/>
        </w:rPr>
      </w:pPr>
      <w:r>
        <w:rPr>
          <w:bCs/>
          <w:spacing w:val="-2"/>
          <w:sz w:val="28"/>
          <w:szCs w:val="28"/>
          <w:lang w:val="nb-NO"/>
        </w:rPr>
        <w:t>8</w:t>
      </w:r>
      <w:r w:rsidRPr="00587D21">
        <w:rPr>
          <w:bCs/>
          <w:spacing w:val="-2"/>
          <w:sz w:val="28"/>
          <w:szCs w:val="28"/>
          <w:lang w:val="nb-NO"/>
        </w:rPr>
        <w:t>. Yêu cầu về hệ thống kiểm tra, giám sát chất lượng của nhà thầu;</w:t>
      </w:r>
    </w:p>
    <w:p w14:paraId="7FEDA85A" w14:textId="77777777" w:rsidR="00171A38" w:rsidRPr="00661B8D" w:rsidRDefault="00171A38" w:rsidP="00171A38">
      <w:pPr>
        <w:widowControl w:val="0"/>
        <w:tabs>
          <w:tab w:val="left" w:pos="851"/>
        </w:tabs>
        <w:spacing w:before="60" w:after="60" w:line="276" w:lineRule="auto"/>
        <w:ind w:firstLine="567"/>
        <w:contextualSpacing/>
        <w:rPr>
          <w:bCs/>
          <w:spacing w:val="-2"/>
          <w:sz w:val="28"/>
          <w:szCs w:val="28"/>
          <w:lang w:val="nb-NO"/>
        </w:rPr>
      </w:pPr>
      <w:r>
        <w:rPr>
          <w:bCs/>
          <w:spacing w:val="-2"/>
          <w:sz w:val="28"/>
          <w:szCs w:val="28"/>
          <w:lang w:val="nb-NO"/>
        </w:rPr>
        <w:t>9</w:t>
      </w:r>
      <w:r w:rsidRPr="00587D21">
        <w:rPr>
          <w:bCs/>
          <w:spacing w:val="-2"/>
          <w:sz w:val="28"/>
          <w:szCs w:val="28"/>
          <w:lang w:val="nb-NO"/>
        </w:rPr>
        <w:t xml:space="preserve">. </w:t>
      </w:r>
      <w:r w:rsidRPr="00661B8D">
        <w:rPr>
          <w:bCs/>
          <w:spacing w:val="-2"/>
          <w:sz w:val="28"/>
          <w:szCs w:val="28"/>
          <w:lang w:val="nb-NO"/>
        </w:rPr>
        <w:t>Yêu cầu về bảo hành, bảo trì duy tu bảo dưỡng:</w:t>
      </w:r>
    </w:p>
    <w:p w14:paraId="5B608FC3" w14:textId="77777777" w:rsidR="00171A38" w:rsidRPr="00661B8D" w:rsidRDefault="00171A38" w:rsidP="00171A38">
      <w:pPr>
        <w:widowControl w:val="0"/>
        <w:tabs>
          <w:tab w:val="left" w:pos="851"/>
        </w:tabs>
        <w:spacing w:before="60" w:after="60" w:line="276" w:lineRule="auto"/>
        <w:ind w:firstLine="567"/>
        <w:contextualSpacing/>
        <w:rPr>
          <w:bCs/>
          <w:spacing w:val="-2"/>
          <w:sz w:val="28"/>
          <w:szCs w:val="28"/>
          <w:lang w:val="nb-NO"/>
        </w:rPr>
      </w:pPr>
      <w:r>
        <w:rPr>
          <w:bCs/>
          <w:spacing w:val="-2"/>
          <w:sz w:val="28"/>
          <w:szCs w:val="28"/>
          <w:lang w:val="nb-NO"/>
        </w:rPr>
        <w:t>10. Các quy định khác.</w:t>
      </w:r>
    </w:p>
    <w:p w14:paraId="22780A7A" w14:textId="77777777" w:rsidR="00171A38" w:rsidRPr="00587D21" w:rsidRDefault="00171A38" w:rsidP="00171A38">
      <w:pPr>
        <w:widowControl w:val="0"/>
        <w:tabs>
          <w:tab w:val="left" w:pos="851"/>
        </w:tabs>
        <w:spacing w:before="60" w:after="60" w:line="276" w:lineRule="auto"/>
        <w:ind w:firstLine="567"/>
        <w:contextualSpacing/>
        <w:rPr>
          <w:b/>
          <w:bCs/>
          <w:i/>
          <w:spacing w:val="-2"/>
          <w:sz w:val="28"/>
          <w:szCs w:val="28"/>
          <w:u w:val="single"/>
          <w:lang w:val="nb-NO"/>
        </w:rPr>
      </w:pPr>
      <w:r w:rsidRPr="00587D21">
        <w:rPr>
          <w:b/>
          <w:bCs/>
          <w:i/>
          <w:spacing w:val="-2"/>
          <w:sz w:val="28"/>
          <w:szCs w:val="28"/>
          <w:u w:val="single"/>
          <w:lang w:val="nb-NO"/>
        </w:rPr>
        <w:t>Cụ thể nội dung:</w:t>
      </w:r>
      <w:r>
        <w:rPr>
          <w:b/>
          <w:bCs/>
          <w:i/>
          <w:spacing w:val="-2"/>
          <w:sz w:val="28"/>
          <w:szCs w:val="28"/>
          <w:u w:val="single"/>
          <w:lang w:val="nb-NO"/>
        </w:rPr>
        <w:t xml:space="preserve"> </w:t>
      </w:r>
    </w:p>
    <w:p w14:paraId="7236AD9A" w14:textId="77777777" w:rsidR="00171A38" w:rsidRPr="004967C9" w:rsidRDefault="00171A38" w:rsidP="00171A38">
      <w:pPr>
        <w:widowControl w:val="0"/>
        <w:autoSpaceDE w:val="0"/>
        <w:autoSpaceDN w:val="0"/>
        <w:adjustRightInd w:val="0"/>
        <w:spacing w:before="120"/>
        <w:ind w:right="-14" w:firstLine="709"/>
        <w:rPr>
          <w:b/>
          <w:sz w:val="28"/>
          <w:szCs w:val="28"/>
          <w:lang w:val="es-ES"/>
        </w:rPr>
      </w:pPr>
      <w:r w:rsidRPr="00587D21">
        <w:rPr>
          <w:b/>
          <w:bCs/>
          <w:spacing w:val="-2"/>
          <w:sz w:val="28"/>
          <w:szCs w:val="28"/>
          <w:lang w:val="nb-NO"/>
        </w:rPr>
        <w:t xml:space="preserve">1. </w:t>
      </w:r>
      <w:r w:rsidRPr="004967C9">
        <w:rPr>
          <w:b/>
          <w:sz w:val="28"/>
          <w:szCs w:val="28"/>
          <w:lang w:val="es-ES"/>
        </w:rPr>
        <w:t>Quy chuẩn, Tiêu chuẩn áp dụng cho việc thi công, nghiệm thu công trình</w:t>
      </w:r>
    </w:p>
    <w:p w14:paraId="36AEF17F" w14:textId="77777777" w:rsidR="00171A38" w:rsidRPr="00587D21" w:rsidRDefault="00171A38" w:rsidP="00171A38">
      <w:pPr>
        <w:widowControl w:val="0"/>
        <w:tabs>
          <w:tab w:val="left" w:pos="851"/>
        </w:tabs>
        <w:spacing w:before="60" w:after="60" w:line="276" w:lineRule="auto"/>
        <w:ind w:firstLine="567"/>
        <w:contextualSpacing/>
        <w:rPr>
          <w:bCs/>
          <w:spacing w:val="-2"/>
          <w:sz w:val="28"/>
          <w:szCs w:val="28"/>
          <w:lang w:val="nb-NO"/>
        </w:rPr>
      </w:pPr>
      <w:r w:rsidRPr="00587D21">
        <w:rPr>
          <w:b/>
          <w:bCs/>
          <w:spacing w:val="-2"/>
          <w:sz w:val="28"/>
          <w:szCs w:val="28"/>
          <w:lang w:val="nb-NO"/>
        </w:rPr>
        <w:t>Nguyên tắc</w:t>
      </w:r>
      <w:r w:rsidRPr="00587D21">
        <w:rPr>
          <w:bCs/>
          <w:spacing w:val="-2"/>
          <w:sz w:val="28"/>
          <w:szCs w:val="28"/>
          <w:lang w:val="nb-NO"/>
        </w:rPr>
        <w:t>: Toàn bộ quá trình thi công, nghiệm thu của Nhà thầu tuyệt đối phải tuân thủ các chỉ dẫn, yêu cầu của thuyết minh thiết kế, thuyết minh báo cáo kinh tế kỹ thuật, hồ sơ thiết kế của công trình, chỉ dẫn kỹ thuật của dự án (nếu có). Bên cạnh đó, Nhà thầu phải tuân thủ các quy phạm pháp luật, quy chuẩn bắt buộc áp dụng, tiêu chuẩn của Cơ quan Nhà nước có thẩm quyền công bố, ban hành có liên quan tới một trong các yếu tố, công tác, hạng mục, công trình thuộc dự án. Phiên bản áp dụng là phiên bản mới nhất, còn hiệu lực tính đến thời điểm thi công, triển khai và nghiệm thu.</w:t>
      </w:r>
    </w:p>
    <w:p w14:paraId="7073550C" w14:textId="77777777" w:rsidR="00171A38" w:rsidRPr="00587D21" w:rsidRDefault="00171A38" w:rsidP="00171A38">
      <w:pPr>
        <w:widowControl w:val="0"/>
        <w:spacing w:before="60" w:after="60" w:line="276" w:lineRule="auto"/>
        <w:ind w:firstLine="567"/>
        <w:contextualSpacing/>
        <w:rPr>
          <w:bCs/>
          <w:spacing w:val="-2"/>
          <w:sz w:val="28"/>
          <w:szCs w:val="28"/>
          <w:lang w:val="nb-NO"/>
        </w:rPr>
      </w:pPr>
      <w:r w:rsidRPr="00587D21">
        <w:rPr>
          <w:b/>
          <w:bCs/>
          <w:spacing w:val="-2"/>
          <w:sz w:val="28"/>
          <w:szCs w:val="28"/>
          <w:lang w:val="nb-NO"/>
        </w:rPr>
        <w:t>Yêu cầu</w:t>
      </w:r>
      <w:r w:rsidRPr="00587D21">
        <w:rPr>
          <w:bCs/>
          <w:spacing w:val="-2"/>
          <w:sz w:val="28"/>
          <w:szCs w:val="28"/>
          <w:lang w:val="nb-NO"/>
        </w:rPr>
        <w:t>: Trong hồ sơ dự thầu, Nhà thầu phải trình bày được các tiêu chuẩn, quy chuẩn, quy phạm có liên quan tới thi công, nghiệm thu, đó sẽ là một trong các cơ sở thi công nghiệm thu tuy nhiên không được trái với nguyên tắc nêu trên.</w:t>
      </w:r>
    </w:p>
    <w:p w14:paraId="1392AB3E" w14:textId="77777777" w:rsidR="00171A38" w:rsidRPr="00587D21" w:rsidRDefault="00171A38" w:rsidP="00171A38">
      <w:pPr>
        <w:widowControl w:val="0"/>
        <w:spacing w:before="60" w:after="60" w:line="276" w:lineRule="auto"/>
        <w:ind w:firstLine="567"/>
        <w:contextualSpacing/>
        <w:rPr>
          <w:bCs/>
          <w:spacing w:val="-2"/>
          <w:sz w:val="28"/>
          <w:szCs w:val="28"/>
          <w:lang w:val="nb-NO"/>
        </w:rPr>
      </w:pPr>
      <w:r w:rsidRPr="00587D21">
        <w:rPr>
          <w:bCs/>
          <w:spacing w:val="-2"/>
          <w:sz w:val="28"/>
          <w:szCs w:val="28"/>
          <w:lang w:val="nb-NO"/>
        </w:rPr>
        <w:t xml:space="preserve">Các tiêu chuẩn, quy chuẩn, quy phạm sẽ là một trong các căn cứ để thi công, nghiệm thu (gồm cả nghiệm thu vật liệu đầu </w:t>
      </w:r>
      <w:r w:rsidRPr="00587D21">
        <w:rPr>
          <w:bCs/>
          <w:spacing w:val="-2"/>
          <w:sz w:val="28"/>
          <w:szCs w:val="28"/>
          <w:lang w:val="nb-NO"/>
        </w:rPr>
        <w:lastRenderedPageBreak/>
        <w:t>vào, nghiệm thu chất lượng công việc, thí nghiệm và kiểm tra chất lượng công việc) các hạng mục, đảm bảo tuân thủ đúng quy định tại Nghị định của Chính phủ về hướng dẫn quản lý chất lượng và bảo trì công trình xây dựng.</w:t>
      </w:r>
    </w:p>
    <w:p w14:paraId="7CC022FD" w14:textId="77777777" w:rsidR="00171A38" w:rsidRPr="0082490E" w:rsidRDefault="00171A38" w:rsidP="00171A38">
      <w:pPr>
        <w:widowControl w:val="0"/>
        <w:tabs>
          <w:tab w:val="left" w:pos="851"/>
        </w:tabs>
        <w:spacing w:line="288" w:lineRule="auto"/>
        <w:ind w:firstLine="720"/>
        <w:contextualSpacing/>
        <w:rPr>
          <w:b/>
          <w:bCs/>
          <w:sz w:val="28"/>
          <w:szCs w:val="28"/>
          <w:lang w:val="pl-PL"/>
        </w:rPr>
      </w:pPr>
      <w:r w:rsidRPr="0082490E">
        <w:rPr>
          <w:b/>
          <w:bCs/>
          <w:sz w:val="28"/>
          <w:szCs w:val="28"/>
          <w:lang w:val="pl-PL"/>
        </w:rPr>
        <w:t xml:space="preserve">2. Yêu cầu về tổ chức kỹ thuật thi công, giám sát: </w:t>
      </w:r>
    </w:p>
    <w:p w14:paraId="720B5053" w14:textId="77777777" w:rsidR="00171A38" w:rsidRPr="004967C9" w:rsidRDefault="00171A38" w:rsidP="00171A38">
      <w:pPr>
        <w:widowControl w:val="0"/>
        <w:tabs>
          <w:tab w:val="left" w:pos="720"/>
        </w:tabs>
        <w:spacing w:before="40" w:after="40"/>
        <w:ind w:firstLine="720"/>
        <w:rPr>
          <w:sz w:val="28"/>
          <w:szCs w:val="28"/>
          <w:lang w:val="es-ES"/>
        </w:rPr>
      </w:pPr>
      <w:r w:rsidRPr="004967C9">
        <w:rPr>
          <w:sz w:val="28"/>
          <w:szCs w:val="28"/>
          <w:lang w:val="es-ES"/>
        </w:rPr>
        <w:t>Tất cả các công việc thi công và công tác giám sát, nghiệm thu thuộc gói thầu này đều phải tuân thủ theo các văn bản quản lý của nhà nước về xây dựng hiện hành. Căn cứ Nghị định số 06/2021/NĐ-CP ngày 26/01/2021 của Chính phủ quy định chi tiết một số nội dung về quản lý chất lượng, thi công xây dựng và bảo trì công trình xây dựng.</w:t>
      </w:r>
    </w:p>
    <w:p w14:paraId="37156947" w14:textId="77777777" w:rsidR="00171A38" w:rsidRPr="004967C9" w:rsidRDefault="00171A38" w:rsidP="00171A38">
      <w:pPr>
        <w:widowControl w:val="0"/>
        <w:tabs>
          <w:tab w:val="left" w:pos="720"/>
        </w:tabs>
        <w:spacing w:before="40" w:after="40"/>
        <w:ind w:firstLine="720"/>
        <w:rPr>
          <w:i/>
          <w:sz w:val="28"/>
          <w:szCs w:val="28"/>
          <w:lang w:val="es-ES"/>
        </w:rPr>
      </w:pPr>
      <w:r w:rsidRPr="004967C9">
        <w:rPr>
          <w:i/>
          <w:sz w:val="28"/>
          <w:szCs w:val="28"/>
          <w:lang w:val="es-ES"/>
        </w:rPr>
        <w:t>2.1. Quản lý chất lượng công trình.</w:t>
      </w:r>
    </w:p>
    <w:p w14:paraId="4B749CA3" w14:textId="77777777" w:rsidR="00171A38" w:rsidRPr="004967C9" w:rsidRDefault="00171A38" w:rsidP="00171A38">
      <w:pPr>
        <w:widowControl w:val="0"/>
        <w:tabs>
          <w:tab w:val="left" w:pos="720"/>
        </w:tabs>
        <w:spacing w:before="40" w:after="40"/>
        <w:ind w:firstLine="720"/>
        <w:rPr>
          <w:sz w:val="28"/>
          <w:szCs w:val="28"/>
          <w:lang w:val="es-ES"/>
        </w:rPr>
      </w:pPr>
      <w:r w:rsidRPr="004967C9">
        <w:rPr>
          <w:sz w:val="28"/>
          <w:szCs w:val="28"/>
          <w:lang w:val="es-ES"/>
        </w:rPr>
        <w:t>- Nhà thầu phải lập hệ thống đảm bảo chất lượng thi công phù hợp với các yêu cầu về chỉ dẫn kỹ thuật trong các yêu cầu theo các tiêu chuẩn xây dựng Việt Nam hiện hành.</w:t>
      </w:r>
    </w:p>
    <w:p w14:paraId="53A9FCDE" w14:textId="77777777" w:rsidR="00171A38" w:rsidRPr="004967C9" w:rsidRDefault="00171A38" w:rsidP="00171A38">
      <w:pPr>
        <w:spacing w:line="312" w:lineRule="auto"/>
        <w:rPr>
          <w:sz w:val="28"/>
          <w:szCs w:val="28"/>
          <w:lang w:val="es-ES"/>
        </w:rPr>
      </w:pPr>
      <w:r w:rsidRPr="004967C9">
        <w:rPr>
          <w:sz w:val="28"/>
          <w:szCs w:val="28"/>
          <w:lang w:val="es-ES"/>
        </w:rPr>
        <w:tab/>
        <w:t>- Chủ đầu tư có quyền kiểm tra bất cứ khâu nào trong hệ thống quản lý chất lượng của Nhà thầu.</w:t>
      </w:r>
    </w:p>
    <w:p w14:paraId="3B56C0D1" w14:textId="77777777" w:rsidR="00171A38" w:rsidRPr="004967C9" w:rsidRDefault="00171A38" w:rsidP="00171A38">
      <w:pPr>
        <w:spacing w:line="312" w:lineRule="auto"/>
        <w:rPr>
          <w:sz w:val="28"/>
          <w:szCs w:val="28"/>
          <w:lang w:val="es-ES"/>
        </w:rPr>
      </w:pPr>
      <w:r w:rsidRPr="004967C9">
        <w:rPr>
          <w:sz w:val="28"/>
          <w:szCs w:val="28"/>
          <w:lang w:val="es-ES"/>
        </w:rPr>
        <w:tab/>
        <w:t xml:space="preserve">- Việc chấp hành đúng hệ thống bảo đảm chất lượng không hề miễn cho nhà thầu khỏi các nhiệm vụ và trách nhiệm trong hợp đồng. </w:t>
      </w:r>
    </w:p>
    <w:p w14:paraId="0A2FE88C" w14:textId="77777777" w:rsidR="00171A38" w:rsidRPr="004967C9" w:rsidRDefault="00171A38" w:rsidP="00171A38">
      <w:pPr>
        <w:spacing w:line="312" w:lineRule="auto"/>
        <w:rPr>
          <w:sz w:val="28"/>
          <w:szCs w:val="28"/>
          <w:lang w:val="es-ES"/>
        </w:rPr>
      </w:pPr>
      <w:r w:rsidRPr="004967C9">
        <w:rPr>
          <w:sz w:val="28"/>
          <w:szCs w:val="28"/>
          <w:lang w:val="es-ES"/>
        </w:rPr>
        <w:tab/>
        <w:t>- Nhà thầu phải chịu trách nhiệm về sự đầy đủ, ổn định và an toàn trong mọi công tác trên công trường và mọi biện pháp thi công.</w:t>
      </w:r>
    </w:p>
    <w:p w14:paraId="6AF8F56F" w14:textId="77777777" w:rsidR="00171A38" w:rsidRPr="004967C9" w:rsidRDefault="00171A38" w:rsidP="00171A38">
      <w:pPr>
        <w:spacing w:line="312" w:lineRule="auto"/>
        <w:rPr>
          <w:sz w:val="28"/>
          <w:szCs w:val="28"/>
          <w:lang w:val="es-ES"/>
        </w:rPr>
      </w:pPr>
      <w:r w:rsidRPr="004967C9">
        <w:rPr>
          <w:sz w:val="28"/>
          <w:szCs w:val="28"/>
          <w:lang w:val="es-ES"/>
        </w:rPr>
        <w:tab/>
        <w:t>- Nhà thầu phải chịu trách nhiệm về toàn bộ các hạng mục công trình tạm và các vật liệu sử dụng cho hạng mục đó.</w:t>
      </w:r>
    </w:p>
    <w:p w14:paraId="6BEC9477" w14:textId="77777777" w:rsidR="00171A38" w:rsidRPr="004967C9" w:rsidRDefault="00171A38" w:rsidP="00171A38">
      <w:pPr>
        <w:spacing w:line="312" w:lineRule="auto"/>
        <w:rPr>
          <w:sz w:val="28"/>
          <w:szCs w:val="28"/>
          <w:lang w:val="es-ES"/>
        </w:rPr>
      </w:pPr>
      <w:r w:rsidRPr="004967C9">
        <w:rPr>
          <w:sz w:val="28"/>
          <w:szCs w:val="28"/>
          <w:lang w:val="es-ES"/>
        </w:rPr>
        <w:tab/>
        <w:t>- Nhà thầu phải báo cáo tiến độ thi công hàng tuần, hàng tháng và gửi cho Chủ đầu tư. Nội dung báo cáo gồm:</w:t>
      </w:r>
    </w:p>
    <w:p w14:paraId="6E087DDB" w14:textId="77777777" w:rsidR="00171A38" w:rsidRPr="004967C9" w:rsidRDefault="00171A38" w:rsidP="00171A38">
      <w:pPr>
        <w:spacing w:line="312" w:lineRule="auto"/>
        <w:rPr>
          <w:sz w:val="28"/>
          <w:szCs w:val="28"/>
          <w:lang w:val="es-ES"/>
        </w:rPr>
      </w:pPr>
      <w:r w:rsidRPr="004967C9">
        <w:rPr>
          <w:sz w:val="28"/>
          <w:szCs w:val="28"/>
          <w:lang w:val="es-ES"/>
        </w:rPr>
        <w:tab/>
        <w:t>+ Công việc đã thực hiện trong tuần, tháng. So sánh với kế hoạch đã đề ra.</w:t>
      </w:r>
    </w:p>
    <w:p w14:paraId="56D138A9" w14:textId="77777777" w:rsidR="00171A38" w:rsidRPr="004967C9" w:rsidRDefault="00171A38" w:rsidP="00171A38">
      <w:pPr>
        <w:spacing w:line="312" w:lineRule="auto"/>
        <w:rPr>
          <w:sz w:val="28"/>
          <w:szCs w:val="28"/>
          <w:lang w:val="es-ES"/>
        </w:rPr>
      </w:pPr>
      <w:r w:rsidRPr="004967C9">
        <w:rPr>
          <w:sz w:val="28"/>
          <w:szCs w:val="28"/>
          <w:lang w:val="es-ES"/>
        </w:rPr>
        <w:tab/>
        <w:t>+ Kế hoạch công việc tuần, tháng tiếp theo.</w:t>
      </w:r>
    </w:p>
    <w:p w14:paraId="3377A035" w14:textId="77777777" w:rsidR="00171A38" w:rsidRPr="004967C9" w:rsidRDefault="00171A38" w:rsidP="00171A38">
      <w:pPr>
        <w:spacing w:line="312" w:lineRule="auto"/>
        <w:rPr>
          <w:sz w:val="28"/>
          <w:szCs w:val="28"/>
          <w:lang w:val="es-ES"/>
        </w:rPr>
      </w:pPr>
      <w:r w:rsidRPr="004967C9">
        <w:rPr>
          <w:sz w:val="28"/>
          <w:szCs w:val="28"/>
          <w:lang w:val="es-ES"/>
        </w:rPr>
        <w:tab/>
        <w:t>+ Những khó khăn, vướng mắc trong quá trình thi công và những biện pháp khắc phục.</w:t>
      </w:r>
    </w:p>
    <w:p w14:paraId="0F49F1EA" w14:textId="77777777" w:rsidR="00171A38" w:rsidRPr="004967C9" w:rsidRDefault="00171A38" w:rsidP="00171A38">
      <w:pPr>
        <w:spacing w:line="312" w:lineRule="auto"/>
        <w:ind w:firstLine="720"/>
        <w:rPr>
          <w:sz w:val="28"/>
          <w:szCs w:val="28"/>
          <w:lang w:val="es-ES"/>
        </w:rPr>
      </w:pPr>
      <w:r w:rsidRPr="004967C9">
        <w:rPr>
          <w:sz w:val="28"/>
          <w:szCs w:val="28"/>
          <w:lang w:val="es-ES"/>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cùng các yêu cầu khác liên quan. Kết quả kiểm tra chất lượng phải được ghi rõ vào biên bản kiểm tra, đặc biệt là các hạng mục công trình ẩn dấu.</w:t>
      </w:r>
    </w:p>
    <w:p w14:paraId="22D25DA0" w14:textId="77777777" w:rsidR="00171A38" w:rsidRPr="004967C9" w:rsidRDefault="00171A38" w:rsidP="00171A38">
      <w:pPr>
        <w:spacing w:line="312" w:lineRule="auto"/>
        <w:ind w:firstLine="720"/>
        <w:rPr>
          <w:sz w:val="28"/>
          <w:szCs w:val="28"/>
          <w:lang w:val="es-ES"/>
        </w:rPr>
      </w:pPr>
      <w:r w:rsidRPr="004967C9">
        <w:rPr>
          <w:sz w:val="28"/>
          <w:szCs w:val="28"/>
          <w:lang w:val="es-ES"/>
        </w:rPr>
        <w:t xml:space="preserve">-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w:t>
      </w:r>
      <w:r w:rsidRPr="004967C9">
        <w:rPr>
          <w:sz w:val="28"/>
          <w:szCs w:val="28"/>
          <w:lang w:val="es-ES"/>
        </w:rPr>
        <w:lastRenderedPageBreak/>
        <w:t>đưa vào thi công, cũng như khi có yêu cầu của bên mời thầu có thể sử dụng các số liệu của nhà thầu làm căn cứ để nghiệm thu công trình.</w:t>
      </w:r>
    </w:p>
    <w:p w14:paraId="7B5E7EC4" w14:textId="77777777" w:rsidR="00171A38" w:rsidRPr="004967C9" w:rsidRDefault="00171A38" w:rsidP="00171A38">
      <w:pPr>
        <w:spacing w:line="312" w:lineRule="auto"/>
        <w:rPr>
          <w:sz w:val="28"/>
          <w:szCs w:val="28"/>
          <w:lang w:val="es-ES"/>
        </w:rPr>
      </w:pPr>
      <w:r w:rsidRPr="004967C9">
        <w:rPr>
          <w:sz w:val="28"/>
          <w:szCs w:val="28"/>
          <w:lang w:val="es-ES"/>
        </w:rPr>
        <w:tab/>
        <w:t>- Trong suốt quá trình thi công, nhà thầu phải thực hiện mọi giám sát cần thiết để lập kế hoạch, bố trí, hướng dẫn, quản lý kiểm tra và thử nghiệm đối với công việc.</w:t>
      </w:r>
    </w:p>
    <w:p w14:paraId="73321585" w14:textId="77777777" w:rsidR="00171A38" w:rsidRPr="004967C9" w:rsidRDefault="00171A38" w:rsidP="00171A38">
      <w:pPr>
        <w:spacing w:line="312" w:lineRule="auto"/>
        <w:rPr>
          <w:sz w:val="28"/>
          <w:szCs w:val="28"/>
          <w:lang w:val="es-ES"/>
        </w:rPr>
      </w:pPr>
      <w:r w:rsidRPr="004967C9">
        <w:rPr>
          <w:sz w:val="28"/>
          <w:szCs w:val="28"/>
          <w:lang w:val="es-ES"/>
        </w:rPr>
        <w:tab/>
        <w:t>- 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w:t>
      </w:r>
    </w:p>
    <w:p w14:paraId="637073F1" w14:textId="77777777" w:rsidR="00171A38" w:rsidRPr="004967C9" w:rsidRDefault="00171A38" w:rsidP="00171A38">
      <w:pPr>
        <w:spacing w:line="312" w:lineRule="auto"/>
        <w:ind w:firstLine="720"/>
        <w:rPr>
          <w:i/>
          <w:sz w:val="28"/>
          <w:szCs w:val="28"/>
          <w:lang w:val="es-ES"/>
        </w:rPr>
      </w:pPr>
      <w:r w:rsidRPr="004967C9">
        <w:rPr>
          <w:i/>
          <w:sz w:val="28"/>
          <w:szCs w:val="28"/>
          <w:lang w:val="es-ES"/>
        </w:rPr>
        <w:t>2.2. Nhân lực của nhà thầu:</w:t>
      </w:r>
    </w:p>
    <w:p w14:paraId="6C1CE2A7" w14:textId="77777777" w:rsidR="00171A38" w:rsidRPr="004967C9" w:rsidRDefault="00171A38" w:rsidP="00171A38">
      <w:pPr>
        <w:spacing w:line="312" w:lineRule="auto"/>
        <w:rPr>
          <w:sz w:val="28"/>
          <w:szCs w:val="28"/>
          <w:lang w:val="es-ES"/>
        </w:rPr>
      </w:pPr>
      <w:r w:rsidRPr="004967C9">
        <w:rPr>
          <w:sz w:val="28"/>
          <w:szCs w:val="28"/>
          <w:lang w:val="es-ES"/>
        </w:rPr>
        <w:tab/>
        <w:t>Nhân lực của nhà thầu phải có trình độ chuyên môn, kỹ năng, kinh nghiệm phù hợp với yêu cầu của E-HSMT. Chủ đầu tư có thể yêu cầu Nhà thầu điều đi (hoặc bắt buộc điều đi) bất kỳ người nào được thuê trên công trường, bao gồm cả đại diện nhà thầu nếu nằm trong các diện phải xử lý sau:</w:t>
      </w:r>
    </w:p>
    <w:p w14:paraId="2B301568" w14:textId="77777777" w:rsidR="00171A38" w:rsidRPr="004967C9" w:rsidRDefault="00171A38" w:rsidP="00171A38">
      <w:pPr>
        <w:spacing w:line="312" w:lineRule="auto"/>
        <w:rPr>
          <w:sz w:val="28"/>
          <w:szCs w:val="28"/>
          <w:lang w:val="es-ES"/>
        </w:rPr>
      </w:pPr>
      <w:r w:rsidRPr="004967C9">
        <w:rPr>
          <w:sz w:val="28"/>
          <w:szCs w:val="28"/>
          <w:lang w:val="es-ES"/>
        </w:rPr>
        <w:tab/>
        <w:t>- Không chịu hợp tác với Chủ đầu tư trong việc thực hiện công việc.</w:t>
      </w:r>
    </w:p>
    <w:p w14:paraId="6EB2109E" w14:textId="77777777" w:rsidR="00171A38" w:rsidRPr="004967C9" w:rsidRDefault="00171A38" w:rsidP="00171A38">
      <w:pPr>
        <w:spacing w:line="312" w:lineRule="auto"/>
        <w:rPr>
          <w:sz w:val="28"/>
          <w:szCs w:val="28"/>
          <w:lang w:val="es-ES"/>
        </w:rPr>
      </w:pPr>
      <w:r w:rsidRPr="004967C9">
        <w:rPr>
          <w:sz w:val="28"/>
          <w:szCs w:val="28"/>
          <w:lang w:val="es-ES"/>
        </w:rPr>
        <w:tab/>
        <w:t>- Không chấp hành các yêu cầu kỹ thuật theo sự chỉ dẫn của Chủ đầu tư, gây ảnh hưởng đến chất lượng công trình.</w:t>
      </w:r>
    </w:p>
    <w:p w14:paraId="4034756F" w14:textId="77777777" w:rsidR="00171A38" w:rsidRPr="004967C9" w:rsidRDefault="00171A38" w:rsidP="00171A38">
      <w:pPr>
        <w:spacing w:line="312" w:lineRule="auto"/>
        <w:rPr>
          <w:sz w:val="28"/>
          <w:szCs w:val="28"/>
          <w:lang w:val="es-ES"/>
        </w:rPr>
      </w:pPr>
      <w:r w:rsidRPr="004967C9">
        <w:rPr>
          <w:sz w:val="28"/>
          <w:szCs w:val="28"/>
          <w:lang w:val="es-ES"/>
        </w:rPr>
        <w:tab/>
        <w:t>- Cố ý làm những việc gây phương hại đến an toàn, sức khỏe hoặc bảo vệ môi trường, hoặc những việc làm trái với pháp luật Việt Nam.</w:t>
      </w:r>
    </w:p>
    <w:p w14:paraId="3789FCDD" w14:textId="77777777" w:rsidR="00171A38" w:rsidRPr="004967C9" w:rsidRDefault="00171A38" w:rsidP="00171A38">
      <w:pPr>
        <w:spacing w:line="312" w:lineRule="auto"/>
        <w:rPr>
          <w:sz w:val="28"/>
          <w:szCs w:val="28"/>
          <w:lang w:val="es-ES"/>
        </w:rPr>
      </w:pPr>
      <w:r w:rsidRPr="004967C9">
        <w:rPr>
          <w:sz w:val="28"/>
          <w:szCs w:val="28"/>
          <w:lang w:val="es-ES"/>
        </w:rPr>
        <w:tab/>
        <w:t>Nhà thầu phải soạn và nộp cho bên mời thầu để phê chuẩn những chi tiết về tổ chức bộ máy mà họ đề xuất lựa chọn để quản lý hợp đồng, kèm theo các sơ đồ tổ chức và lý lịch kinh nghiệm của họ. Sơ đồ tổ chức này phụ trách tất cả các lĩnh vực của hợp đồng, chức năng, trách nhiệm và quyền hạn của từng người đại diện phải được xác định, bao gồm: Chỉ huy trưởng công trường, phụ trách thi công, các nhân viên phụ trách chung và phụ trách chuyên môn, nhân viên phụ trách quản lý chất lượng, các nhân viên giám sát, kỹ sư phụ trách công trường, các nhân viên thí nghiệm…</w:t>
      </w:r>
    </w:p>
    <w:p w14:paraId="43B68672" w14:textId="77777777" w:rsidR="00171A38" w:rsidRPr="004967C9" w:rsidRDefault="00171A38" w:rsidP="00171A38">
      <w:pPr>
        <w:spacing w:line="312" w:lineRule="auto"/>
        <w:ind w:firstLine="720"/>
        <w:rPr>
          <w:sz w:val="28"/>
          <w:szCs w:val="28"/>
          <w:lang w:val="es-ES"/>
        </w:rPr>
      </w:pPr>
      <w:r w:rsidRPr="004967C9">
        <w:rPr>
          <w:sz w:val="28"/>
          <w:szCs w:val="28"/>
          <w:lang w:val="es-ES"/>
        </w:rPr>
        <w:t>Mọi thay đổi hoặc bổ sung của tổ chức bộ máy hoặc các nhân viên chủ chốt phải được sự phê chuẩn của chủ đầu tư.</w:t>
      </w:r>
    </w:p>
    <w:p w14:paraId="4C50AD4A" w14:textId="77777777" w:rsidR="00171A38" w:rsidRPr="000B3871" w:rsidRDefault="00171A38" w:rsidP="00171A38">
      <w:pPr>
        <w:widowControl w:val="0"/>
        <w:tabs>
          <w:tab w:val="left" w:pos="851"/>
        </w:tabs>
        <w:spacing w:before="60" w:after="60" w:line="276" w:lineRule="auto"/>
        <w:ind w:firstLine="720"/>
        <w:contextualSpacing/>
        <w:rPr>
          <w:b/>
          <w:bCs/>
          <w:sz w:val="28"/>
          <w:szCs w:val="28"/>
          <w:lang w:val="es-ES"/>
        </w:rPr>
      </w:pPr>
      <w:r w:rsidRPr="000B3871">
        <w:rPr>
          <w:b/>
          <w:bCs/>
          <w:sz w:val="28"/>
          <w:szCs w:val="28"/>
          <w:lang w:val="es-ES"/>
        </w:rPr>
        <w:t xml:space="preserve">3. Yêu cầu về chủng loại, chất lượng vật tư, máy móc, thiết bị </w:t>
      </w:r>
    </w:p>
    <w:p w14:paraId="4E14BC9C" w14:textId="77777777" w:rsidR="00171A38" w:rsidRPr="004967C9" w:rsidRDefault="00171A38" w:rsidP="00171A38">
      <w:pPr>
        <w:spacing w:line="312" w:lineRule="auto"/>
        <w:ind w:firstLine="720"/>
        <w:rPr>
          <w:sz w:val="28"/>
          <w:szCs w:val="28"/>
          <w:lang w:val="es-ES"/>
        </w:rPr>
      </w:pPr>
      <w:r w:rsidRPr="004967C9">
        <w:rPr>
          <w:sz w:val="28"/>
          <w:szCs w:val="28"/>
          <w:lang w:val="es-ES"/>
        </w:rPr>
        <w:t>3.1. Yêu cầu đối với vật liệu.</w:t>
      </w:r>
    </w:p>
    <w:p w14:paraId="0C948684" w14:textId="77777777" w:rsidR="00171A38" w:rsidRPr="004967C9" w:rsidRDefault="00171A38" w:rsidP="00171A38">
      <w:pPr>
        <w:spacing w:line="312" w:lineRule="auto"/>
        <w:ind w:firstLine="720"/>
        <w:rPr>
          <w:i/>
          <w:sz w:val="28"/>
          <w:szCs w:val="28"/>
          <w:lang w:val="es-ES"/>
        </w:rPr>
      </w:pPr>
      <w:r w:rsidRPr="004967C9">
        <w:rPr>
          <w:i/>
          <w:sz w:val="28"/>
          <w:szCs w:val="28"/>
          <w:lang w:val="es-ES"/>
        </w:rPr>
        <w:t>a. Yêu cầu chung</w:t>
      </w:r>
    </w:p>
    <w:p w14:paraId="38F92143" w14:textId="77777777" w:rsidR="00171A38" w:rsidRPr="004967C9" w:rsidRDefault="00171A38" w:rsidP="00171A38">
      <w:pPr>
        <w:spacing w:line="312" w:lineRule="auto"/>
        <w:rPr>
          <w:sz w:val="28"/>
          <w:szCs w:val="28"/>
          <w:lang w:val="es-ES"/>
        </w:rPr>
      </w:pPr>
      <w:r w:rsidRPr="004967C9">
        <w:rPr>
          <w:sz w:val="28"/>
          <w:szCs w:val="28"/>
          <w:lang w:val="es-ES"/>
        </w:rPr>
        <w:lastRenderedPageBreak/>
        <w:tab/>
        <w:t>Trước khi đưa vật liệu vào thi công xây dựng công trình, Nhà thầu phải trình các chứng chỉ sản xuất của sản phẩm, vật liệu cho Chủ đầu tư. Các loại sản phẩm,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14:paraId="487DE0BB" w14:textId="77777777" w:rsidR="00171A38" w:rsidRPr="004967C9" w:rsidRDefault="00171A38" w:rsidP="00171A38">
      <w:pPr>
        <w:spacing w:line="312" w:lineRule="auto"/>
        <w:rPr>
          <w:color w:val="000099"/>
          <w:sz w:val="28"/>
          <w:szCs w:val="28"/>
          <w:lang w:val="es-ES"/>
        </w:rPr>
      </w:pPr>
      <w:r w:rsidRPr="004967C9">
        <w:rPr>
          <w:sz w:val="28"/>
          <w:szCs w:val="28"/>
          <w:lang w:val="es-ES"/>
        </w:rPr>
        <w:tab/>
        <w:t xml:space="preserve">Các chứng chỉ và kết quả thí nghiệm,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điều 12 Nghị định số 06/2021/NĐ-CP ngày 26/01/2021 của Chính phủ; </w:t>
      </w:r>
      <w:r w:rsidRPr="005C79F1">
        <w:rPr>
          <w:sz w:val="28"/>
          <w:szCs w:val="28"/>
          <w:lang w:val="es-ES"/>
        </w:rPr>
        <w:t>Thông tư số 10/2021/TT-BXD ngày 25 tháng 8 năm 2021 về việc hướng dẫn một số điều và biện pháp thi hành nghị định số 06/2021/NĐ-CP ngày 26 tháng 01 năm 2021 và nghị định số 44/2016/NĐ-CP ngày 15 tháng 5 năm 2016 của Chính phủ.</w:t>
      </w:r>
    </w:p>
    <w:p w14:paraId="20233429" w14:textId="77777777" w:rsidR="00171A38" w:rsidRPr="008537A0" w:rsidRDefault="00171A38" w:rsidP="00171A38">
      <w:pPr>
        <w:spacing w:before="40" w:after="40" w:line="264" w:lineRule="auto"/>
        <w:ind w:firstLine="720"/>
        <w:rPr>
          <w:sz w:val="28"/>
          <w:szCs w:val="28"/>
          <w:lang w:val="vi-VN"/>
        </w:rPr>
      </w:pPr>
      <w:r w:rsidRPr="004967C9">
        <w:rPr>
          <w:sz w:val="28"/>
          <w:szCs w:val="28"/>
          <w:lang w:val="es-ES"/>
        </w:rPr>
        <w:t>- Vật liệu xi măng: Xi măng dùng cho thi công xây dựng có các chỉ tiêu theo tiêu chuẩn Xi măng Po</w:t>
      </w:r>
      <w:r>
        <w:rPr>
          <w:sz w:val="28"/>
          <w:szCs w:val="28"/>
          <w:lang w:val="es-ES"/>
        </w:rPr>
        <w:t>oc lăng hỗn hợp TCVN 6260:2020.</w:t>
      </w:r>
    </w:p>
    <w:p w14:paraId="0194D4A7" w14:textId="77777777" w:rsidR="00171A38" w:rsidRPr="004967C9" w:rsidRDefault="00171A38" w:rsidP="00171A38">
      <w:pPr>
        <w:spacing w:before="40" w:after="40" w:line="264" w:lineRule="auto"/>
        <w:ind w:firstLine="720"/>
        <w:rPr>
          <w:sz w:val="28"/>
          <w:szCs w:val="28"/>
          <w:lang w:val="es-ES"/>
        </w:rPr>
      </w:pPr>
      <w:r w:rsidRPr="004967C9">
        <w:rPr>
          <w:sz w:val="28"/>
          <w:szCs w:val="28"/>
          <w:lang w:val="es-ES"/>
        </w:rPr>
        <w:t xml:space="preserve">  - Vật liệu đá: Đá dùng cho thi công xây dựng có các chỉ tiêu cơ lý phải đảm bảo yêu cầu kỹ thuật, trước khi sử dụng phải thí nghiệm theo tiêu chuẩn Việt Nam TCVN-7572-2006.</w:t>
      </w:r>
    </w:p>
    <w:p w14:paraId="45AEB048" w14:textId="77777777" w:rsidR="00171A38" w:rsidRPr="004967C9" w:rsidRDefault="00171A38" w:rsidP="00171A38">
      <w:pPr>
        <w:spacing w:before="60" w:after="40" w:line="264" w:lineRule="auto"/>
        <w:ind w:firstLine="720"/>
        <w:rPr>
          <w:sz w:val="28"/>
          <w:szCs w:val="28"/>
          <w:lang w:val="es-ES"/>
        </w:rPr>
      </w:pPr>
      <w:r w:rsidRPr="004967C9">
        <w:rPr>
          <w:sz w:val="28"/>
          <w:szCs w:val="28"/>
          <w:lang w:val="es-ES"/>
        </w:rPr>
        <w:t xml:space="preserve">- Vật liệu cát: Cát dùng cho thi công xây dựng có các chỉ tiêu cơ lý phải đảm bảo yêu cầu kỹ thuật, trước khi sử dụng phải thí nghiệm theo tiêu chuẩn Việt Nam </w:t>
      </w:r>
      <w:r w:rsidRPr="00B843AE">
        <w:rPr>
          <w:sz w:val="28"/>
          <w:szCs w:val="28"/>
          <w:lang w:val="es-ES"/>
        </w:rPr>
        <w:t>TCVN 7570:2021</w:t>
      </w:r>
      <w:r w:rsidRPr="004967C9">
        <w:rPr>
          <w:sz w:val="28"/>
          <w:szCs w:val="28"/>
          <w:lang w:val="es-ES"/>
        </w:rPr>
        <w:t>.</w:t>
      </w:r>
    </w:p>
    <w:p w14:paraId="59AD9B0A" w14:textId="77777777" w:rsidR="00171A38" w:rsidRPr="004967C9" w:rsidRDefault="00171A38" w:rsidP="00171A38">
      <w:pPr>
        <w:pStyle w:val="NormalWeb"/>
        <w:widowControl w:val="0"/>
        <w:spacing w:before="40" w:beforeAutospacing="0" w:after="40" w:afterAutospacing="0" w:line="254" w:lineRule="auto"/>
        <w:ind w:firstLine="720"/>
        <w:jc w:val="both"/>
        <w:rPr>
          <w:rFonts w:ascii="Times New Roman" w:eastAsia="Times New Roman" w:hAnsi="Times New Roman" w:cs="Times New Roman"/>
          <w:sz w:val="28"/>
          <w:szCs w:val="28"/>
          <w:lang w:val="es-ES"/>
        </w:rPr>
      </w:pPr>
      <w:r w:rsidRPr="004967C9">
        <w:rPr>
          <w:rFonts w:ascii="Times New Roman" w:eastAsia="Times New Roman" w:hAnsi="Times New Roman" w:cs="Times New Roman"/>
          <w:sz w:val="28"/>
          <w:szCs w:val="28"/>
          <w:lang w:val="es-ES"/>
        </w:rPr>
        <w:t>- Vật liệu tưới thấm bám, dính bám: Đảm bảo theo Tiêu chuẩn cơ sở TCCS 27:2019/TCĐBVN - Nhũ tương nhựa đường a xít thấm bám - Yêu cầu kỹ thuật, thi công và nghiệm thu;</w:t>
      </w:r>
    </w:p>
    <w:p w14:paraId="7421AE9D" w14:textId="77777777" w:rsidR="00171A38" w:rsidRDefault="00171A38" w:rsidP="00171A38">
      <w:pPr>
        <w:pStyle w:val="NormalWeb"/>
        <w:widowControl w:val="0"/>
        <w:spacing w:before="40" w:beforeAutospacing="0" w:after="40" w:afterAutospacing="0" w:line="264" w:lineRule="auto"/>
        <w:jc w:val="both"/>
        <w:rPr>
          <w:rFonts w:ascii="Times New Roman" w:eastAsia="Times New Roman" w:hAnsi="Times New Roman" w:cs="Times New Roman"/>
          <w:sz w:val="28"/>
          <w:szCs w:val="28"/>
          <w:lang w:val="es-ES"/>
        </w:rPr>
      </w:pPr>
      <w:r w:rsidRPr="004967C9">
        <w:rPr>
          <w:rFonts w:ascii="Times New Roman" w:eastAsia="Times New Roman" w:hAnsi="Times New Roman" w:cs="Times New Roman"/>
          <w:sz w:val="28"/>
          <w:szCs w:val="28"/>
          <w:lang w:val="es-ES"/>
        </w:rPr>
        <w:tab/>
      </w:r>
      <w:r w:rsidRPr="000C4222">
        <w:rPr>
          <w:rFonts w:ascii="Times New Roman" w:eastAsia="Times New Roman" w:hAnsi="Times New Roman" w:cs="Times New Roman"/>
          <w:sz w:val="28"/>
          <w:szCs w:val="28"/>
          <w:lang w:val="es-ES"/>
        </w:rPr>
        <w:t>- Các loại nhựa đường phải có các chỉ tiêu kỹ thuật đáp ứng yêu cầu quy định tại tiêu chuẩn TCVN 13567-1:2022 Lớp mặt đường bằng hỗn hợp nhựa nóng - Thi công và nghiệm thu – Phần 1: Bê tông nhựa chặt sử dụng nhựa đường thông thường;</w:t>
      </w:r>
    </w:p>
    <w:p w14:paraId="4B34B106" w14:textId="77777777" w:rsidR="00171A38" w:rsidRPr="004967C9" w:rsidRDefault="00171A38" w:rsidP="00171A38">
      <w:pPr>
        <w:pStyle w:val="NormalWeb"/>
        <w:widowControl w:val="0"/>
        <w:spacing w:before="60" w:beforeAutospacing="0" w:after="40" w:afterAutospacing="0" w:line="269" w:lineRule="auto"/>
        <w:jc w:val="both"/>
        <w:rPr>
          <w:i/>
          <w:sz w:val="28"/>
          <w:szCs w:val="28"/>
          <w:lang w:val="vi-VN"/>
        </w:rPr>
      </w:pPr>
      <w:r w:rsidRPr="004967C9">
        <w:rPr>
          <w:rFonts w:ascii="Times New Roman" w:eastAsia="Times New Roman" w:hAnsi="Times New Roman" w:cs="Times New Roman"/>
          <w:sz w:val="28"/>
          <w:szCs w:val="28"/>
          <w:lang w:val="es-ES"/>
        </w:rPr>
        <w:tab/>
      </w:r>
      <w:r w:rsidRPr="007069D4">
        <w:rPr>
          <w:rFonts w:ascii="Times New Roman" w:eastAsia="Times New Roman" w:hAnsi="Times New Roman" w:cs="Times New Roman"/>
          <w:i/>
          <w:sz w:val="28"/>
          <w:szCs w:val="28"/>
          <w:lang w:val="es-ES"/>
        </w:rPr>
        <w:t>Kho bãi chứa vật liệu</w:t>
      </w:r>
    </w:p>
    <w:p w14:paraId="3F7813EA" w14:textId="77777777" w:rsidR="00171A38" w:rsidRPr="004967C9" w:rsidRDefault="00171A38" w:rsidP="00171A38">
      <w:pPr>
        <w:spacing w:before="40" w:after="40" w:line="252" w:lineRule="auto"/>
        <w:rPr>
          <w:sz w:val="28"/>
          <w:szCs w:val="28"/>
          <w:lang w:val="vi-VN"/>
        </w:rPr>
      </w:pPr>
      <w:r w:rsidRPr="004967C9">
        <w:rPr>
          <w:sz w:val="28"/>
          <w:szCs w:val="28"/>
          <w:lang w:val="vi-VN"/>
        </w:rPr>
        <w:tab/>
        <w:t>Trên mặt bằng công trường nhà thầu phải làm các kho, bãi chứa vật liệu. Vị trí các kho, bãi chứa vật liệu phải được sự đồng ý của chủ đầu tư. Kho bãi chứa vật liệu cần để ở mặt bằng sạch, ổn định, bằng phẳng, cách ẩm và có hệ thống thoát nước, có thiết bị phòng chống cháy nổ.</w:t>
      </w:r>
    </w:p>
    <w:p w14:paraId="7CA0BE96" w14:textId="77777777" w:rsidR="00171A38" w:rsidRPr="004967C9" w:rsidRDefault="00171A38" w:rsidP="00171A38">
      <w:pPr>
        <w:spacing w:before="40" w:after="40" w:line="252" w:lineRule="auto"/>
        <w:ind w:firstLine="720"/>
        <w:rPr>
          <w:sz w:val="28"/>
          <w:szCs w:val="28"/>
          <w:lang w:val="vi-VN"/>
        </w:rPr>
      </w:pPr>
      <w:r w:rsidRPr="004967C9">
        <w:rPr>
          <w:sz w:val="28"/>
          <w:szCs w:val="28"/>
          <w:lang w:val="vi-VN"/>
        </w:rPr>
        <w:lastRenderedPageBreak/>
        <w:t>Việc xắp sếp các loại vật liệu phải được cất giữ trong kho theo đúng quy định. Kho chứa phải tuân thủ khoa học, vật liệu để trong kho phải được bố trí thuận lợi cho việc sử dụng.</w:t>
      </w:r>
    </w:p>
    <w:p w14:paraId="3DBC84BE" w14:textId="77777777" w:rsidR="00171A38" w:rsidRPr="004967C9" w:rsidRDefault="00171A38" w:rsidP="00171A38">
      <w:pPr>
        <w:spacing w:before="40" w:after="40" w:line="252" w:lineRule="auto"/>
        <w:rPr>
          <w:sz w:val="28"/>
          <w:szCs w:val="28"/>
          <w:lang w:val="vi-VN"/>
        </w:rPr>
      </w:pPr>
      <w:r w:rsidRPr="004967C9">
        <w:rPr>
          <w:sz w:val="28"/>
          <w:szCs w:val="28"/>
          <w:lang w:val="vi-VN"/>
        </w:rPr>
        <w:tab/>
        <w:t>Nhà thầu tự chịu mọi trách nhiệm khi xảy ra mất mát hay an toàn đối với công tác tập kết và sử dụng vật liệu của mình.</w:t>
      </w:r>
    </w:p>
    <w:p w14:paraId="043D376E" w14:textId="77777777" w:rsidR="00171A38" w:rsidRPr="004967C9" w:rsidRDefault="00171A38" w:rsidP="00171A38">
      <w:pPr>
        <w:spacing w:before="40" w:after="40" w:line="252" w:lineRule="auto"/>
        <w:ind w:firstLine="720"/>
        <w:rPr>
          <w:i/>
          <w:sz w:val="28"/>
          <w:szCs w:val="28"/>
          <w:lang w:val="vi-VN"/>
        </w:rPr>
      </w:pPr>
      <w:r w:rsidRPr="004967C9">
        <w:rPr>
          <w:i/>
          <w:sz w:val="28"/>
          <w:szCs w:val="28"/>
          <w:lang w:val="vi-VN"/>
        </w:rPr>
        <w:t>c. Yêu cầu về thí nghiệm</w:t>
      </w:r>
    </w:p>
    <w:p w14:paraId="3B843899" w14:textId="77777777" w:rsidR="00171A38" w:rsidRPr="004967C9" w:rsidRDefault="00171A38" w:rsidP="00171A38">
      <w:pPr>
        <w:spacing w:before="40" w:after="40" w:line="252" w:lineRule="auto"/>
        <w:rPr>
          <w:spacing w:val="-4"/>
          <w:sz w:val="28"/>
          <w:szCs w:val="28"/>
          <w:lang w:val="vi-VN"/>
        </w:rPr>
      </w:pPr>
      <w:r w:rsidRPr="004967C9">
        <w:rPr>
          <w:spacing w:val="-4"/>
          <w:sz w:val="28"/>
          <w:szCs w:val="28"/>
          <w:lang w:val="vi-VN"/>
        </w:rPr>
        <w:tab/>
        <w:t>Nhà thầu phải tự tổ chức việc thí nghiệm vật liệu và các thí nghiệm khác tại phòng thí nghiệm và hiện trường.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p>
    <w:p w14:paraId="5A7C23EA" w14:textId="77777777" w:rsidR="00171A38" w:rsidRPr="004967C9" w:rsidRDefault="00171A38" w:rsidP="00171A38">
      <w:pPr>
        <w:spacing w:before="40" w:after="40" w:line="252" w:lineRule="auto"/>
        <w:rPr>
          <w:sz w:val="28"/>
          <w:szCs w:val="28"/>
          <w:lang w:val="vi-VN"/>
        </w:rPr>
      </w:pPr>
      <w:r w:rsidRPr="004967C9">
        <w:rPr>
          <w:sz w:val="28"/>
          <w:szCs w:val="28"/>
          <w:lang w:val="vi-VN"/>
        </w:rPr>
        <w:tab/>
        <w:t>Nhà thầu chịu toàn bộ các chi phí liên quan đến việc thí nghiệm của mình.</w:t>
      </w:r>
    </w:p>
    <w:p w14:paraId="677ABC25" w14:textId="77777777" w:rsidR="00171A38" w:rsidRPr="000B3871" w:rsidRDefault="00171A38" w:rsidP="00171A38">
      <w:pPr>
        <w:spacing w:before="40" w:after="40" w:line="252" w:lineRule="auto"/>
        <w:ind w:firstLine="720"/>
        <w:rPr>
          <w:sz w:val="28"/>
          <w:szCs w:val="28"/>
          <w:lang w:val="vi-VN"/>
        </w:rPr>
      </w:pPr>
      <w:r w:rsidRPr="004967C9">
        <w:rPr>
          <w:sz w:val="28"/>
          <w:szCs w:val="28"/>
          <w:lang w:val="vi-VN"/>
        </w:rPr>
        <w:t>3.2. Yêu cầu đối với thiết bị.</w:t>
      </w:r>
      <w:r w:rsidRPr="000B3871">
        <w:rPr>
          <w:sz w:val="28"/>
          <w:szCs w:val="28"/>
          <w:lang w:val="vi-VN"/>
        </w:rPr>
        <w:t xml:space="preserve"> </w:t>
      </w:r>
    </w:p>
    <w:p w14:paraId="6A90C61C" w14:textId="77777777" w:rsidR="00171A38" w:rsidRPr="002478CF" w:rsidRDefault="00171A38" w:rsidP="00171A38">
      <w:pPr>
        <w:spacing w:before="40" w:after="40" w:line="252" w:lineRule="auto"/>
        <w:rPr>
          <w:sz w:val="28"/>
          <w:szCs w:val="28"/>
          <w:lang w:val="vi-VN"/>
        </w:rPr>
      </w:pPr>
      <w:r w:rsidRPr="002478CF">
        <w:rPr>
          <w:sz w:val="28"/>
          <w:szCs w:val="28"/>
          <w:lang w:val="vi-VN"/>
        </w:rPr>
        <w:tab/>
        <w:t>- Đối với các loại máy móc, thiết bị chính như: Ô tô tự đổ, máy đào, máy rải, trạm trộn BTN, máy lu… phải được kiểm tra, kiểm định đảm bảo chất lượng an toàn kỹ thuật và bảo vệ môi trường đối với xe máy chuyên dùng tại QCVN 9:2011/BGTVT và QCVN 13:2011/BGTVT.</w:t>
      </w:r>
    </w:p>
    <w:p w14:paraId="4F0D04E0" w14:textId="77777777" w:rsidR="00171A38" w:rsidRPr="002478CF" w:rsidRDefault="00171A38" w:rsidP="00171A38">
      <w:pPr>
        <w:spacing w:before="40" w:after="40" w:line="252" w:lineRule="auto"/>
        <w:rPr>
          <w:sz w:val="28"/>
          <w:szCs w:val="28"/>
          <w:lang w:val="vi-VN"/>
        </w:rPr>
      </w:pPr>
      <w:r w:rsidRPr="002478CF">
        <w:rPr>
          <w:sz w:val="28"/>
          <w:szCs w:val="28"/>
          <w:lang w:val="vi-VN"/>
        </w:rPr>
        <w:tab/>
        <w:t>- Đối với các loại máy móc, thiết bị phụ như: Máy trộn bê tông, máy thổi bụi… phải đảm bảo chất lượng, sử dụng còn tốt và đảm bảo an toàn cho công nhân sử dụng máy theo TCVN 4087:2012.</w:t>
      </w:r>
    </w:p>
    <w:p w14:paraId="4180E402" w14:textId="77777777" w:rsidR="00171A38" w:rsidRPr="002478CF" w:rsidRDefault="00171A38" w:rsidP="00171A38">
      <w:pPr>
        <w:spacing w:before="40" w:after="40" w:line="252" w:lineRule="auto"/>
        <w:rPr>
          <w:b/>
          <w:bCs/>
          <w:sz w:val="28"/>
          <w:szCs w:val="28"/>
          <w:lang w:val="vi-VN"/>
        </w:rPr>
      </w:pPr>
      <w:r w:rsidRPr="002478CF">
        <w:rPr>
          <w:b/>
          <w:bCs/>
          <w:sz w:val="28"/>
          <w:szCs w:val="28"/>
          <w:lang w:val="vi-VN"/>
        </w:rPr>
        <w:t>4. Yêu cầu về trình tự thi công;</w:t>
      </w:r>
    </w:p>
    <w:p w14:paraId="08B80A61" w14:textId="77777777" w:rsidR="00171A38" w:rsidRPr="002478CF" w:rsidRDefault="00171A38" w:rsidP="00171A38">
      <w:pPr>
        <w:adjustRightInd w:val="0"/>
        <w:spacing w:line="252" w:lineRule="auto"/>
        <w:ind w:firstLine="720"/>
        <w:rPr>
          <w:sz w:val="28"/>
          <w:szCs w:val="28"/>
          <w:lang w:val="vi-VN"/>
        </w:rPr>
      </w:pPr>
      <w:r w:rsidRPr="002478CF">
        <w:rPr>
          <w:sz w:val="28"/>
          <w:szCs w:val="28"/>
          <w:lang w:val="vi-VN"/>
        </w:rPr>
        <w:t>Tất cả các công việc thi công thực hiện theo trình tự.</w:t>
      </w:r>
    </w:p>
    <w:p w14:paraId="1772E310" w14:textId="77777777" w:rsidR="00171A38" w:rsidRPr="002478CF" w:rsidRDefault="00171A38" w:rsidP="00171A38">
      <w:pPr>
        <w:adjustRightInd w:val="0"/>
        <w:spacing w:line="252" w:lineRule="auto"/>
        <w:ind w:firstLine="720"/>
        <w:rPr>
          <w:sz w:val="28"/>
          <w:szCs w:val="28"/>
          <w:lang w:val="vi-VN"/>
        </w:rPr>
      </w:pPr>
      <w:r w:rsidRPr="002478CF">
        <w:rPr>
          <w:sz w:val="28"/>
          <w:szCs w:val="28"/>
          <w:lang w:val="vi-VN"/>
        </w:rPr>
        <w:t>Sau mỗi công đoạn thi công, trước khi chuyển bước thi công hạng mục thì phải được Tư vấn giám sát nghiệm thu trước khi thi công hạng mục tiếp theo.</w:t>
      </w:r>
    </w:p>
    <w:p w14:paraId="2D7D9CA7" w14:textId="77777777" w:rsidR="00171A38" w:rsidRPr="002478CF" w:rsidRDefault="00171A38" w:rsidP="00171A38">
      <w:pPr>
        <w:spacing w:line="252" w:lineRule="auto"/>
        <w:rPr>
          <w:sz w:val="28"/>
          <w:szCs w:val="28"/>
          <w:lang w:val="vi-VN"/>
        </w:rPr>
      </w:pPr>
      <w:r w:rsidRPr="002478CF">
        <w:rPr>
          <w:sz w:val="28"/>
          <w:szCs w:val="28"/>
          <w:lang w:val="vi-VN"/>
        </w:rPr>
        <w:tab/>
        <w:t>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14:paraId="46EF8337" w14:textId="77777777" w:rsidR="00171A38" w:rsidRPr="002478CF" w:rsidRDefault="00171A38" w:rsidP="00171A38">
      <w:pPr>
        <w:spacing w:line="257" w:lineRule="auto"/>
        <w:rPr>
          <w:sz w:val="28"/>
          <w:szCs w:val="28"/>
          <w:lang w:val="vi-VN"/>
        </w:rPr>
      </w:pPr>
      <w:r w:rsidRPr="002478CF">
        <w:rPr>
          <w:sz w:val="28"/>
          <w:szCs w:val="28"/>
          <w:lang w:val="vi-VN"/>
        </w:rPr>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14:paraId="6D89B8EF" w14:textId="77777777" w:rsidR="00171A38" w:rsidRPr="004967C9" w:rsidRDefault="00171A38" w:rsidP="00171A38">
      <w:pPr>
        <w:spacing w:line="257" w:lineRule="auto"/>
        <w:rPr>
          <w:sz w:val="28"/>
          <w:szCs w:val="28"/>
          <w:lang w:val="vi-VN"/>
        </w:rPr>
      </w:pPr>
      <w:r w:rsidRPr="002478CF">
        <w:rPr>
          <w:sz w:val="28"/>
          <w:szCs w:val="28"/>
          <w:lang w:val="vi-VN"/>
        </w:rPr>
        <w:tab/>
        <w:t xml:space="preserve">- Nhà thầu sẽ phải thực hiện bất kỳ những việc kiểm tra và thí nghiệm cần thiết khác theo yêu cầu của chủ </w:t>
      </w:r>
      <w:r w:rsidRPr="004967C9">
        <w:rPr>
          <w:sz w:val="28"/>
          <w:szCs w:val="28"/>
          <w:lang w:val="vi-VN"/>
        </w:rPr>
        <w:t>đầu tư khi xét thấy cần thiết để đảm bảo cho ổn định chất lượng của công trình.</w:t>
      </w:r>
    </w:p>
    <w:p w14:paraId="57888E80" w14:textId="77777777" w:rsidR="00171A38" w:rsidRPr="004967C9" w:rsidRDefault="00171A38" w:rsidP="00171A38">
      <w:pPr>
        <w:spacing w:line="276" w:lineRule="auto"/>
        <w:rPr>
          <w:sz w:val="28"/>
          <w:szCs w:val="28"/>
          <w:lang w:val="vi-VN"/>
        </w:rPr>
      </w:pPr>
      <w:r w:rsidRPr="004967C9">
        <w:rPr>
          <w:sz w:val="28"/>
          <w:szCs w:val="28"/>
          <w:lang w:val="vi-VN"/>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14:paraId="2CCFB113" w14:textId="77777777" w:rsidR="00171A38" w:rsidRPr="004967C9" w:rsidRDefault="00171A38" w:rsidP="00171A38">
      <w:pPr>
        <w:spacing w:line="276" w:lineRule="auto"/>
        <w:ind w:firstLine="720"/>
        <w:rPr>
          <w:b/>
          <w:spacing w:val="-4"/>
          <w:sz w:val="28"/>
          <w:szCs w:val="28"/>
          <w:lang w:val="vi-VN"/>
        </w:rPr>
      </w:pPr>
      <w:r w:rsidRPr="004967C9">
        <w:rPr>
          <w:b/>
          <w:spacing w:val="-4"/>
          <w:sz w:val="28"/>
          <w:szCs w:val="28"/>
          <w:lang w:val="vi-VN"/>
        </w:rPr>
        <w:t>5. Yêu cầu về vệ sinh môi trường, an toàn lao động, phòng cháy, chữa cháy nổ</w:t>
      </w:r>
    </w:p>
    <w:p w14:paraId="36C8E0F2" w14:textId="77777777" w:rsidR="00171A38" w:rsidRPr="004967C9" w:rsidRDefault="00171A38" w:rsidP="00171A38">
      <w:pPr>
        <w:spacing w:line="276" w:lineRule="auto"/>
        <w:rPr>
          <w:sz w:val="28"/>
          <w:szCs w:val="28"/>
          <w:lang w:val="de-DE"/>
        </w:rPr>
      </w:pPr>
      <w:r w:rsidRPr="004967C9">
        <w:rPr>
          <w:sz w:val="28"/>
          <w:szCs w:val="28"/>
          <w:lang w:val="vi-VN"/>
        </w:rPr>
        <w:lastRenderedPageBreak/>
        <w:tab/>
      </w:r>
      <w:r w:rsidRPr="004967C9">
        <w:rPr>
          <w:sz w:val="28"/>
          <w:szCs w:val="28"/>
          <w:lang w:val="de-DE"/>
        </w:rPr>
        <w:t>5.1 Vệ sinh môi trường, an ninh khu vực:</w:t>
      </w:r>
    </w:p>
    <w:p w14:paraId="536A82D9" w14:textId="77777777" w:rsidR="00171A38" w:rsidRPr="004967C9" w:rsidRDefault="00171A38" w:rsidP="00171A38">
      <w:pPr>
        <w:spacing w:line="276" w:lineRule="auto"/>
        <w:rPr>
          <w:i/>
          <w:sz w:val="28"/>
          <w:szCs w:val="28"/>
          <w:lang w:val="de-DE"/>
        </w:rPr>
      </w:pPr>
      <w:r w:rsidRPr="004967C9">
        <w:rPr>
          <w:i/>
          <w:sz w:val="28"/>
          <w:szCs w:val="28"/>
          <w:lang w:val="de-DE"/>
        </w:rPr>
        <w:tab/>
        <w:t>a. Các yêu cầu chung:</w:t>
      </w:r>
    </w:p>
    <w:p w14:paraId="382A9DFE" w14:textId="77777777" w:rsidR="00171A38" w:rsidRPr="004967C9" w:rsidRDefault="00171A38" w:rsidP="00171A38">
      <w:pPr>
        <w:spacing w:line="276" w:lineRule="auto"/>
        <w:rPr>
          <w:sz w:val="28"/>
          <w:szCs w:val="28"/>
          <w:lang w:val="de-DE"/>
        </w:rPr>
      </w:pPr>
      <w:r w:rsidRPr="004967C9">
        <w:rPr>
          <w:sz w:val="28"/>
          <w:szCs w:val="28"/>
          <w:lang w:val="de-DE"/>
        </w:rPr>
        <w:tab/>
        <w:t>- Không cho phép ô nhiễm quá giới hạn cho phép tới môi trường xung quanh:</w:t>
      </w:r>
    </w:p>
    <w:p w14:paraId="55FBE6F9" w14:textId="77777777" w:rsidR="00171A38" w:rsidRPr="004967C9" w:rsidRDefault="00171A38" w:rsidP="00171A38">
      <w:pPr>
        <w:spacing w:line="276" w:lineRule="auto"/>
        <w:rPr>
          <w:sz w:val="28"/>
          <w:szCs w:val="28"/>
          <w:lang w:val="de-DE"/>
        </w:rPr>
      </w:pPr>
      <w:r w:rsidRPr="004967C9">
        <w:rPr>
          <w:sz w:val="28"/>
          <w:szCs w:val="28"/>
          <w:lang w:val="de-DE"/>
        </w:rPr>
        <w:tab/>
        <w:t>+ Không để bụi bẩn bay xa, ô nhiễm môi trường khu vực;</w:t>
      </w:r>
    </w:p>
    <w:p w14:paraId="3BD8C629" w14:textId="77777777" w:rsidR="00171A38" w:rsidRPr="004967C9" w:rsidRDefault="00171A38" w:rsidP="00171A38">
      <w:pPr>
        <w:spacing w:line="276" w:lineRule="auto"/>
        <w:rPr>
          <w:sz w:val="28"/>
          <w:szCs w:val="28"/>
          <w:lang w:val="de-DE"/>
        </w:rPr>
      </w:pPr>
      <w:r w:rsidRPr="004967C9">
        <w:rPr>
          <w:sz w:val="28"/>
          <w:szCs w:val="28"/>
          <w:lang w:val="de-DE"/>
        </w:rPr>
        <w:tab/>
        <w:t>+ Không gây tiếng ồn quá lớn;</w:t>
      </w:r>
    </w:p>
    <w:p w14:paraId="0636D55C" w14:textId="77777777" w:rsidR="00171A38" w:rsidRPr="004967C9" w:rsidRDefault="00171A38" w:rsidP="00171A38">
      <w:pPr>
        <w:spacing w:line="276" w:lineRule="auto"/>
        <w:rPr>
          <w:sz w:val="28"/>
          <w:szCs w:val="28"/>
          <w:lang w:val="de-DE"/>
        </w:rPr>
      </w:pPr>
      <w:r w:rsidRPr="004967C9">
        <w:rPr>
          <w:sz w:val="28"/>
          <w:szCs w:val="28"/>
          <w:lang w:val="de-DE"/>
        </w:rPr>
        <w:tab/>
        <w:t>+ Tuyệt đối không xả các yếu tố độc hại;</w:t>
      </w:r>
    </w:p>
    <w:p w14:paraId="00A3E253" w14:textId="77777777" w:rsidR="00171A38" w:rsidRPr="004967C9" w:rsidRDefault="00171A38" w:rsidP="00171A38">
      <w:pPr>
        <w:spacing w:line="276" w:lineRule="auto"/>
        <w:rPr>
          <w:spacing w:val="-4"/>
          <w:sz w:val="28"/>
          <w:szCs w:val="28"/>
          <w:lang w:val="de-DE"/>
        </w:rPr>
      </w:pPr>
      <w:r w:rsidRPr="004967C9">
        <w:rPr>
          <w:spacing w:val="-4"/>
          <w:sz w:val="28"/>
          <w:szCs w:val="28"/>
          <w:lang w:val="de-DE"/>
        </w:rPr>
        <w:tab/>
        <w:t>+ Không thải nước bùn rác, vật liệu phế thải, đất cát ra khu vực xung quanh;</w:t>
      </w:r>
    </w:p>
    <w:p w14:paraId="2A2E2A99" w14:textId="77777777" w:rsidR="00171A38" w:rsidRPr="004967C9" w:rsidRDefault="00171A38" w:rsidP="00171A38">
      <w:pPr>
        <w:spacing w:line="276" w:lineRule="auto"/>
        <w:rPr>
          <w:sz w:val="28"/>
          <w:szCs w:val="28"/>
          <w:lang w:val="de-DE"/>
        </w:rPr>
      </w:pPr>
      <w:r w:rsidRPr="004967C9">
        <w:rPr>
          <w:sz w:val="28"/>
          <w:szCs w:val="28"/>
          <w:lang w:val="de-DE"/>
        </w:rPr>
        <w:tab/>
        <w:t>+ Không gây nguy hiểm cho khu vực xung quanh;</w:t>
      </w:r>
    </w:p>
    <w:p w14:paraId="4824FC03" w14:textId="77777777" w:rsidR="00171A38" w:rsidRPr="004967C9" w:rsidRDefault="00171A38" w:rsidP="00171A38">
      <w:pPr>
        <w:spacing w:line="276" w:lineRule="auto"/>
        <w:rPr>
          <w:spacing w:val="-4"/>
          <w:sz w:val="28"/>
          <w:szCs w:val="28"/>
          <w:lang w:val="de-DE"/>
        </w:rPr>
      </w:pPr>
      <w:r w:rsidRPr="004967C9">
        <w:rPr>
          <w:spacing w:val="-4"/>
          <w:sz w:val="28"/>
          <w:szCs w:val="28"/>
          <w:lang w:val="de-DE"/>
        </w:rPr>
        <w:tab/>
        <w:t>+ Không gây sụt, lún, nứt đổ cho các hệ thống hạ tầng kỹ thuật xung quanh;</w:t>
      </w:r>
    </w:p>
    <w:p w14:paraId="4DE4C88E" w14:textId="77777777" w:rsidR="00171A38" w:rsidRPr="004967C9" w:rsidRDefault="00171A38" w:rsidP="00171A38">
      <w:pPr>
        <w:spacing w:line="276" w:lineRule="auto"/>
        <w:rPr>
          <w:sz w:val="28"/>
          <w:szCs w:val="28"/>
          <w:lang w:val="de-DE"/>
        </w:rPr>
      </w:pPr>
      <w:r w:rsidRPr="004967C9">
        <w:rPr>
          <w:sz w:val="28"/>
          <w:szCs w:val="28"/>
          <w:lang w:val="de-DE"/>
        </w:rPr>
        <w:tab/>
        <w:t>+ Không gây cản trở giao thông trong phạm vi hoạt động của khu vực;</w:t>
      </w:r>
    </w:p>
    <w:p w14:paraId="5CEEE06D" w14:textId="77777777" w:rsidR="00171A38" w:rsidRPr="004967C9" w:rsidRDefault="00171A38" w:rsidP="00171A38">
      <w:pPr>
        <w:spacing w:line="276" w:lineRule="auto"/>
        <w:rPr>
          <w:sz w:val="28"/>
          <w:szCs w:val="28"/>
          <w:lang w:val="de-DE"/>
        </w:rPr>
      </w:pPr>
      <w:r w:rsidRPr="004967C9">
        <w:rPr>
          <w:sz w:val="28"/>
          <w:szCs w:val="28"/>
          <w:lang w:val="de-DE"/>
        </w:rPr>
        <w:tab/>
        <w:t>+ Không gây sự cố cháy nổ.</w:t>
      </w:r>
    </w:p>
    <w:p w14:paraId="5324A491" w14:textId="77777777" w:rsidR="00171A38" w:rsidRPr="004967C9" w:rsidRDefault="00171A38" w:rsidP="00171A38">
      <w:pPr>
        <w:spacing w:line="276" w:lineRule="auto"/>
        <w:rPr>
          <w:i/>
          <w:sz w:val="28"/>
          <w:szCs w:val="28"/>
          <w:lang w:val="de-DE"/>
        </w:rPr>
      </w:pPr>
      <w:r w:rsidRPr="004967C9">
        <w:rPr>
          <w:i/>
          <w:sz w:val="28"/>
          <w:szCs w:val="28"/>
          <w:lang w:val="de-DE"/>
        </w:rPr>
        <w:tab/>
        <w:t>b. Biện pháp thực hiện:</w:t>
      </w:r>
    </w:p>
    <w:p w14:paraId="3FCA28E4" w14:textId="77777777" w:rsidR="00171A38" w:rsidRPr="002478CF" w:rsidRDefault="00171A38" w:rsidP="00171A38">
      <w:pPr>
        <w:spacing w:line="276" w:lineRule="auto"/>
        <w:rPr>
          <w:sz w:val="28"/>
          <w:szCs w:val="28"/>
          <w:lang w:val="de-DE"/>
        </w:rPr>
      </w:pPr>
      <w:r w:rsidRPr="002478CF">
        <w:rPr>
          <w:sz w:val="28"/>
          <w:szCs w:val="28"/>
          <w:lang w:val="de-DE"/>
        </w:rPr>
        <w:tab/>
        <w:t>- Nhà thầu cần lập thiết kế mặt bằng thi công rõ ràng trước khi thi công;</w:t>
      </w:r>
    </w:p>
    <w:p w14:paraId="498F80FA" w14:textId="77777777" w:rsidR="00171A38" w:rsidRPr="002478CF" w:rsidRDefault="00171A38" w:rsidP="00171A38">
      <w:pPr>
        <w:spacing w:line="276" w:lineRule="auto"/>
        <w:rPr>
          <w:sz w:val="28"/>
          <w:szCs w:val="28"/>
          <w:lang w:val="de-DE"/>
        </w:rPr>
      </w:pPr>
      <w:r w:rsidRPr="002478CF">
        <w:rPr>
          <w:sz w:val="28"/>
          <w:szCs w:val="28"/>
          <w:lang w:val="de-DE"/>
        </w:rPr>
        <w:tab/>
        <w:t>- Đảm bảo vệ sinh môi trường, vệ sinh an toàn giao thông:</w:t>
      </w:r>
    </w:p>
    <w:p w14:paraId="2153E1F8" w14:textId="77777777" w:rsidR="00171A38" w:rsidRPr="002478CF" w:rsidRDefault="00171A38" w:rsidP="00171A38">
      <w:pPr>
        <w:spacing w:line="276" w:lineRule="auto"/>
        <w:rPr>
          <w:sz w:val="28"/>
          <w:szCs w:val="28"/>
          <w:lang w:val="de-DE"/>
        </w:rPr>
      </w:pPr>
      <w:r w:rsidRPr="002478CF">
        <w:rPr>
          <w:sz w:val="28"/>
          <w:szCs w:val="28"/>
          <w:lang w:val="de-DE"/>
        </w:rPr>
        <w:tab/>
        <w:t>+ Có phương án vận chuyển cấu kiện, vật liệu phục vụ thi công vào ban đêm và ngoài giờ hành chính theo quy định của chính quyền địa phương;</w:t>
      </w:r>
    </w:p>
    <w:p w14:paraId="2A10B732" w14:textId="77777777" w:rsidR="00171A38" w:rsidRPr="002478CF" w:rsidRDefault="00171A38" w:rsidP="00171A38">
      <w:pPr>
        <w:spacing w:line="276" w:lineRule="auto"/>
        <w:rPr>
          <w:sz w:val="28"/>
          <w:szCs w:val="28"/>
          <w:lang w:val="de-DE"/>
        </w:rPr>
      </w:pPr>
      <w:r w:rsidRPr="002478CF">
        <w:rPr>
          <w:sz w:val="28"/>
          <w:szCs w:val="28"/>
          <w:lang w:val="de-DE"/>
        </w:rPr>
        <w:tab/>
        <w:t>+ Các phương tiện vận chuyển vật liệu phế thải đều được che bạt tránh rơi đổ phế liệu ra đường;</w:t>
      </w:r>
    </w:p>
    <w:p w14:paraId="5E50B34F" w14:textId="77777777" w:rsidR="00171A38" w:rsidRPr="002478CF" w:rsidRDefault="00171A38" w:rsidP="00171A38">
      <w:pPr>
        <w:spacing w:line="276" w:lineRule="auto"/>
        <w:rPr>
          <w:sz w:val="28"/>
          <w:szCs w:val="28"/>
          <w:lang w:val="de-DE"/>
        </w:rPr>
      </w:pPr>
      <w:r w:rsidRPr="002478CF">
        <w:rPr>
          <w:sz w:val="28"/>
          <w:szCs w:val="28"/>
          <w:lang w:val="de-DE"/>
        </w:rPr>
        <w:tab/>
        <w:t>+ Vệ sinh sạch sẽ các vật liệu rơi vãi, không để mất vệ sinh, bụi, bẩn;</w:t>
      </w:r>
    </w:p>
    <w:p w14:paraId="58FBB5BD" w14:textId="77777777" w:rsidR="00171A38" w:rsidRPr="002478CF" w:rsidRDefault="00171A38" w:rsidP="00171A38">
      <w:pPr>
        <w:spacing w:line="276" w:lineRule="auto"/>
        <w:rPr>
          <w:sz w:val="28"/>
          <w:szCs w:val="28"/>
          <w:lang w:val="de-DE"/>
        </w:rPr>
      </w:pPr>
      <w:r w:rsidRPr="002478CF">
        <w:rPr>
          <w:sz w:val="28"/>
          <w:szCs w:val="28"/>
          <w:lang w:val="de-DE"/>
        </w:rPr>
        <w:tab/>
        <w:t>+ Nhà thầu cần bố trí một đội thu gom phế thải don dẹp công trường trong suốt thời gian thi công;</w:t>
      </w:r>
    </w:p>
    <w:p w14:paraId="4B77FDE8" w14:textId="77777777" w:rsidR="00171A38" w:rsidRPr="002478CF" w:rsidRDefault="00171A38" w:rsidP="00171A38">
      <w:pPr>
        <w:spacing w:line="276" w:lineRule="auto"/>
        <w:rPr>
          <w:sz w:val="28"/>
          <w:szCs w:val="28"/>
          <w:lang w:val="de-DE"/>
        </w:rPr>
      </w:pPr>
      <w:r w:rsidRPr="002478CF">
        <w:rPr>
          <w:sz w:val="28"/>
          <w:szCs w:val="28"/>
          <w:lang w:val="de-DE"/>
        </w:rPr>
        <w:tab/>
        <w:t>- Chống ồn và rung động quá mức;</w:t>
      </w:r>
    </w:p>
    <w:p w14:paraId="55549CD9" w14:textId="77777777" w:rsidR="00171A38" w:rsidRPr="002478CF" w:rsidRDefault="00171A38" w:rsidP="00171A38">
      <w:pPr>
        <w:spacing w:line="276" w:lineRule="auto"/>
        <w:rPr>
          <w:sz w:val="28"/>
          <w:szCs w:val="28"/>
          <w:lang w:val="de-DE"/>
        </w:rPr>
      </w:pPr>
      <w:r w:rsidRPr="002478CF">
        <w:rPr>
          <w:sz w:val="28"/>
          <w:szCs w:val="28"/>
          <w:lang w:val="de-DE"/>
        </w:rPr>
        <w:tab/>
        <w:t>- Phòng chống cháy nổ trong quá trình thi công;</w:t>
      </w:r>
    </w:p>
    <w:p w14:paraId="2A121C6E" w14:textId="77777777" w:rsidR="00171A38" w:rsidRPr="002478CF" w:rsidRDefault="00171A38" w:rsidP="00171A38">
      <w:pPr>
        <w:spacing w:line="276" w:lineRule="auto"/>
        <w:rPr>
          <w:sz w:val="28"/>
          <w:szCs w:val="28"/>
          <w:lang w:val="de-DE"/>
        </w:rPr>
      </w:pPr>
      <w:r w:rsidRPr="002478CF">
        <w:rPr>
          <w:sz w:val="28"/>
          <w:szCs w:val="28"/>
          <w:lang w:val="de-DE"/>
        </w:rPr>
        <w:tab/>
        <w:t>- Thực hiện các biện pháp an toàn sử dụng điện khi thi công;</w:t>
      </w:r>
    </w:p>
    <w:p w14:paraId="13D97B82" w14:textId="77777777" w:rsidR="00171A38" w:rsidRPr="002478CF" w:rsidRDefault="00171A38" w:rsidP="00171A38">
      <w:pPr>
        <w:spacing w:line="276" w:lineRule="auto"/>
        <w:rPr>
          <w:sz w:val="28"/>
          <w:szCs w:val="28"/>
          <w:lang w:val="de-DE"/>
        </w:rPr>
      </w:pPr>
      <w:r w:rsidRPr="002478CF">
        <w:rPr>
          <w:sz w:val="28"/>
          <w:szCs w:val="28"/>
          <w:lang w:val="de-DE"/>
        </w:rPr>
        <w:tab/>
        <w:t>- Có thiết bị chống cháy: Nước cứu hỏa và bình bọt chống cháy;</w:t>
      </w:r>
    </w:p>
    <w:p w14:paraId="1963F203" w14:textId="77777777" w:rsidR="00171A38" w:rsidRPr="002478CF" w:rsidRDefault="00171A38" w:rsidP="00171A38">
      <w:pPr>
        <w:spacing w:line="276" w:lineRule="auto"/>
        <w:rPr>
          <w:sz w:val="28"/>
          <w:szCs w:val="28"/>
          <w:lang w:val="de-DE"/>
        </w:rPr>
      </w:pPr>
      <w:r w:rsidRPr="002478CF">
        <w:rPr>
          <w:sz w:val="28"/>
          <w:szCs w:val="28"/>
          <w:lang w:val="de-DE"/>
        </w:rPr>
        <w:tab/>
        <w:t>- Bảo vệ công trình hạ tầng kỹ thuật và cây xanh ;</w:t>
      </w:r>
    </w:p>
    <w:p w14:paraId="2A481104" w14:textId="77777777" w:rsidR="00171A38" w:rsidRPr="002478CF" w:rsidRDefault="00171A38" w:rsidP="00171A38">
      <w:pPr>
        <w:spacing w:line="276" w:lineRule="auto"/>
        <w:rPr>
          <w:sz w:val="28"/>
          <w:szCs w:val="28"/>
          <w:lang w:val="de-DE"/>
        </w:rPr>
      </w:pPr>
      <w:r w:rsidRPr="002478CF">
        <w:rPr>
          <w:sz w:val="28"/>
          <w:szCs w:val="28"/>
          <w:lang w:val="de-DE"/>
        </w:rPr>
        <w:tab/>
        <w:t>- Trong khi thi công có biện pháp bảo vệ công trình hạ tầng kỹ thuật, đảm bảo duy trì sự hoạt động bình thường của hệ thống này;</w:t>
      </w:r>
    </w:p>
    <w:p w14:paraId="29C19B93" w14:textId="77777777" w:rsidR="00171A38" w:rsidRPr="002478CF" w:rsidRDefault="00171A38" w:rsidP="00171A38">
      <w:pPr>
        <w:spacing w:line="276" w:lineRule="auto"/>
        <w:rPr>
          <w:sz w:val="28"/>
          <w:szCs w:val="28"/>
          <w:lang w:val="de-DE"/>
        </w:rPr>
      </w:pPr>
      <w:r w:rsidRPr="002478CF">
        <w:rPr>
          <w:sz w:val="28"/>
          <w:szCs w:val="28"/>
          <w:lang w:val="de-DE"/>
        </w:rPr>
        <w:tab/>
        <w:t>- Kết thúc công trình cần tiến hành thu dọn mặt bằng, chuyển hết phế liệu, vật liệu thừa, dỡ công trình tạm.</w:t>
      </w:r>
    </w:p>
    <w:p w14:paraId="037A1712" w14:textId="77777777" w:rsidR="00171A38" w:rsidRPr="002478CF" w:rsidRDefault="00171A38" w:rsidP="00171A38">
      <w:pPr>
        <w:spacing w:line="276" w:lineRule="auto"/>
        <w:rPr>
          <w:sz w:val="28"/>
          <w:szCs w:val="28"/>
        </w:rPr>
      </w:pPr>
      <w:r w:rsidRPr="002478CF">
        <w:rPr>
          <w:sz w:val="28"/>
          <w:szCs w:val="28"/>
          <w:lang w:val="de-DE"/>
        </w:rPr>
        <w:lastRenderedPageBreak/>
        <w:tab/>
      </w:r>
      <w:r w:rsidRPr="002478CF">
        <w:rPr>
          <w:sz w:val="28"/>
          <w:szCs w:val="28"/>
        </w:rPr>
        <w:t>5.2 Kỹ thuật an toàn lao động:</w:t>
      </w:r>
    </w:p>
    <w:p w14:paraId="7DD3B7A5" w14:textId="77777777" w:rsidR="00171A38" w:rsidRPr="002478CF" w:rsidRDefault="00171A38" w:rsidP="00171A38">
      <w:pPr>
        <w:spacing w:line="276" w:lineRule="auto"/>
        <w:rPr>
          <w:sz w:val="28"/>
          <w:szCs w:val="28"/>
        </w:rPr>
      </w:pPr>
      <w:r w:rsidRPr="002478CF">
        <w:rPr>
          <w:sz w:val="28"/>
          <w:szCs w:val="28"/>
        </w:rPr>
        <w:tab/>
        <w:t>- Lực lượng tham gia thi công có đủ các tiêu chuẩn về độ tuổi, sức khỏe, tay nghề và đều được huấn luyện về an toàn lao động trước khi vào thi công;</w:t>
      </w:r>
    </w:p>
    <w:p w14:paraId="3E39384B" w14:textId="77777777" w:rsidR="00171A38" w:rsidRPr="002478CF" w:rsidRDefault="00171A38" w:rsidP="00171A38">
      <w:pPr>
        <w:spacing w:line="276" w:lineRule="auto"/>
        <w:rPr>
          <w:sz w:val="28"/>
          <w:szCs w:val="28"/>
        </w:rPr>
      </w:pPr>
      <w:r w:rsidRPr="002478CF">
        <w:rPr>
          <w:sz w:val="28"/>
          <w:szCs w:val="28"/>
        </w:rPr>
        <w:tab/>
        <w:t>- Người tham gia thi công được trang bị đầy đủ dụng cụ, phương tiện, bảo hộ lao động theo nghề nghiệp của mình;</w:t>
      </w:r>
    </w:p>
    <w:p w14:paraId="343158C2" w14:textId="77777777" w:rsidR="00171A38" w:rsidRPr="002478CF" w:rsidRDefault="00171A38" w:rsidP="00171A38">
      <w:pPr>
        <w:spacing w:line="276" w:lineRule="auto"/>
        <w:rPr>
          <w:sz w:val="28"/>
          <w:szCs w:val="28"/>
        </w:rPr>
      </w:pPr>
      <w:r w:rsidRPr="002478CF">
        <w:rPr>
          <w:sz w:val="28"/>
          <w:szCs w:val="28"/>
        </w:rPr>
        <w:tab/>
        <w:t>- Cán bộ phụ trách về an toàn lao động có mặt trong suốt quá trình thi công để kịp thời báo cáo, xử lý hạn chế tai nạn xảy ra.</w:t>
      </w:r>
    </w:p>
    <w:p w14:paraId="6426D734" w14:textId="77777777" w:rsidR="00171A38" w:rsidRPr="002478CF" w:rsidRDefault="00171A38" w:rsidP="00171A38">
      <w:pPr>
        <w:spacing w:line="276" w:lineRule="auto"/>
        <w:rPr>
          <w:sz w:val="28"/>
          <w:szCs w:val="28"/>
        </w:rPr>
      </w:pPr>
      <w:r w:rsidRPr="002478CF">
        <w:rPr>
          <w:sz w:val="28"/>
          <w:szCs w:val="28"/>
        </w:rPr>
        <w:tab/>
        <w:t>5.3 An toàn giao thông:</w:t>
      </w:r>
    </w:p>
    <w:p w14:paraId="411ABFBB" w14:textId="77777777" w:rsidR="00171A38" w:rsidRPr="002478CF" w:rsidRDefault="00171A38" w:rsidP="00171A38">
      <w:pPr>
        <w:spacing w:line="276" w:lineRule="auto"/>
        <w:rPr>
          <w:sz w:val="28"/>
          <w:szCs w:val="28"/>
        </w:rPr>
      </w:pPr>
      <w:r w:rsidRPr="002478CF">
        <w:rPr>
          <w:sz w:val="28"/>
          <w:szCs w:val="28"/>
        </w:rPr>
        <w:tab/>
        <w:t xml:space="preserve">- Nhà thầu phải bố trí đầy đủ nhân sự Cán bộ kỹ thuật, lái xe, lái máy, công nhân đảm bảo giao thông, lao động phổ thông… </w:t>
      </w:r>
    </w:p>
    <w:p w14:paraId="3A3A3A9B" w14:textId="77777777" w:rsidR="00171A38" w:rsidRPr="002478CF" w:rsidRDefault="00171A38" w:rsidP="00171A38">
      <w:pPr>
        <w:spacing w:line="276" w:lineRule="auto"/>
        <w:rPr>
          <w:sz w:val="28"/>
          <w:szCs w:val="28"/>
        </w:rPr>
      </w:pPr>
      <w:r w:rsidRPr="002478CF">
        <w:rPr>
          <w:sz w:val="28"/>
          <w:szCs w:val="28"/>
        </w:rPr>
        <w:tab/>
        <w:t>- Lập danh sách cán bộ kỹ thuật; công nhân lái xe, lái máy; đội đảm bảo giao thông cho tập huấn về công tác an toàn giao thông.</w:t>
      </w:r>
    </w:p>
    <w:p w14:paraId="66E725B2" w14:textId="77777777" w:rsidR="00171A38" w:rsidRPr="002478CF" w:rsidRDefault="00171A38" w:rsidP="00171A38">
      <w:pPr>
        <w:spacing w:line="276" w:lineRule="auto"/>
        <w:rPr>
          <w:sz w:val="28"/>
          <w:szCs w:val="28"/>
        </w:rPr>
      </w:pPr>
      <w:r w:rsidRPr="002478CF">
        <w:rPr>
          <w:sz w:val="28"/>
          <w:szCs w:val="28"/>
        </w:rPr>
        <w:tab/>
        <w:t>- Cán bộ kỹ thuật, công nhân lái xe, lái máy; đội đảm bảo giao thông phải được tập huấn, hướng dẫn kỹ lưỡng về an toàn giao thông trước khi tổ chức thi công.</w:t>
      </w:r>
    </w:p>
    <w:p w14:paraId="4C9E1241" w14:textId="77777777" w:rsidR="00171A38" w:rsidRPr="002478CF" w:rsidRDefault="00171A38" w:rsidP="00171A38">
      <w:pPr>
        <w:spacing w:line="276" w:lineRule="auto"/>
        <w:rPr>
          <w:sz w:val="28"/>
          <w:szCs w:val="28"/>
        </w:rPr>
      </w:pPr>
      <w:r w:rsidRPr="002478CF">
        <w:rPr>
          <w:sz w:val="28"/>
          <w:szCs w:val="28"/>
        </w:rPr>
        <w:tab/>
        <w:t xml:space="preserve">- Trang bị thiết bị, dụng cụ đảm bảo giao thông đầy đủ theo đúng quy định. </w:t>
      </w:r>
    </w:p>
    <w:p w14:paraId="672F135D" w14:textId="77777777" w:rsidR="00171A38" w:rsidRPr="002478CF" w:rsidRDefault="00171A38" w:rsidP="00171A38">
      <w:pPr>
        <w:spacing w:line="276" w:lineRule="auto"/>
        <w:rPr>
          <w:sz w:val="28"/>
          <w:szCs w:val="28"/>
        </w:rPr>
      </w:pPr>
      <w:r w:rsidRPr="002478CF">
        <w:rPr>
          <w:sz w:val="28"/>
          <w:szCs w:val="28"/>
        </w:rPr>
        <w:tab/>
        <w:t xml:space="preserve">- Phương án vận chuyển vật liệu trong quá trình thi công xây dựng công trình: Nhà thầu phải cam kết không vi phạm pháp luật về giao thông </w:t>
      </w:r>
      <w:r w:rsidRPr="002478CF">
        <w:rPr>
          <w:i/>
          <w:iCs/>
          <w:sz w:val="28"/>
          <w:szCs w:val="28"/>
        </w:rPr>
        <w:t>(không để phương tiện vận tải hàng hoá, vật liệu quá tải trọng được phép chở của phương tiện và của cầu đường khi thi công xây dựng công trình)</w:t>
      </w:r>
      <w:r w:rsidRPr="002478CF">
        <w:rPr>
          <w:sz w:val="28"/>
          <w:szCs w:val="28"/>
        </w:rPr>
        <w:t>.</w:t>
      </w:r>
    </w:p>
    <w:p w14:paraId="1406C921" w14:textId="77777777" w:rsidR="00171A38" w:rsidRPr="002478CF" w:rsidRDefault="00171A38" w:rsidP="00171A38">
      <w:pPr>
        <w:spacing w:line="276" w:lineRule="auto"/>
        <w:rPr>
          <w:sz w:val="28"/>
          <w:szCs w:val="28"/>
        </w:rPr>
      </w:pPr>
      <w:bookmarkStart w:id="3" w:name="_Hlk192758114"/>
      <w:r w:rsidRPr="002478CF">
        <w:rPr>
          <w:sz w:val="28"/>
          <w:szCs w:val="28"/>
        </w:rPr>
        <w:tab/>
        <w:t>- Trong quá trình thi công nhà thầu có trách nhiệm tổ chức đảm bảo ATGT theo phương án đảm bảo ATGT được duyệt và theo yêu cầu của Chủ đầu tư hoặc các cơ quan có thẩm quyền (nếu có) để đáp ứng các yêu cầu về đảm bảo ATGT công trình.</w:t>
      </w:r>
    </w:p>
    <w:bookmarkEnd w:id="3"/>
    <w:p w14:paraId="635EB181" w14:textId="77777777" w:rsidR="00171A38" w:rsidRPr="002478CF" w:rsidRDefault="00171A38" w:rsidP="00171A38">
      <w:pPr>
        <w:spacing w:line="276" w:lineRule="auto"/>
        <w:ind w:firstLine="720"/>
        <w:rPr>
          <w:b/>
          <w:spacing w:val="-4"/>
          <w:sz w:val="28"/>
          <w:szCs w:val="28"/>
        </w:rPr>
      </w:pPr>
      <w:r w:rsidRPr="002478CF">
        <w:rPr>
          <w:b/>
          <w:spacing w:val="-4"/>
          <w:sz w:val="28"/>
          <w:szCs w:val="28"/>
        </w:rPr>
        <w:t xml:space="preserve">6. Biện pháp huy động nhân lực và thiết bị phục vụ thi công </w:t>
      </w:r>
    </w:p>
    <w:p w14:paraId="42CC9CBF" w14:textId="77777777" w:rsidR="00171A38" w:rsidRPr="002478CF" w:rsidRDefault="00171A38" w:rsidP="00171A38">
      <w:pPr>
        <w:spacing w:line="276" w:lineRule="auto"/>
        <w:rPr>
          <w:spacing w:val="-4"/>
          <w:sz w:val="28"/>
          <w:szCs w:val="28"/>
        </w:rPr>
      </w:pPr>
      <w:r w:rsidRPr="002478CF">
        <w:rPr>
          <w:spacing w:val="-4"/>
          <w:sz w:val="28"/>
          <w:szCs w:val="28"/>
        </w:rPr>
        <w:tab/>
        <w:t>Nhà thầu phải chịu trách nhiệm cung cấp các thiết bị, nhân lực cần thiết phục vụ thi công công trình, biện pháp huy động nhân lực phục vụ thi công có tính phù hợp giữa huy động nhân lực và tiến độ thi công. Trước khi thi công, Nhà thầu phải đệ trình cho giám sát kỹ thuật đầy đủ tiến độ, kế hoạch thi công bao gồm cả số lượng, chủng loại thiết bị sẽ sử dụng.</w:t>
      </w:r>
    </w:p>
    <w:p w14:paraId="3EA62108" w14:textId="77777777" w:rsidR="00171A38" w:rsidRPr="002478CF" w:rsidRDefault="00171A38" w:rsidP="00171A38">
      <w:pPr>
        <w:spacing w:line="276" w:lineRule="auto"/>
        <w:ind w:firstLine="720"/>
        <w:rPr>
          <w:spacing w:val="-4"/>
          <w:sz w:val="28"/>
          <w:szCs w:val="28"/>
        </w:rPr>
      </w:pPr>
      <w:r w:rsidRPr="002478CF">
        <w:rPr>
          <w:spacing w:val="-4"/>
          <w:sz w:val="28"/>
          <w:szCs w:val="28"/>
        </w:rPr>
        <w:t>Nhà thầu phải đề xuất biện pháp huy động thiết bị phục vụ thi công công trình có tính phù hợp giữa huy động thiết bị và tiến độ thi công.</w:t>
      </w:r>
    </w:p>
    <w:p w14:paraId="064DFAFD" w14:textId="77777777" w:rsidR="00171A38" w:rsidRPr="002478CF" w:rsidRDefault="00171A38" w:rsidP="00171A38">
      <w:pPr>
        <w:spacing w:line="276" w:lineRule="auto"/>
        <w:ind w:firstLine="720"/>
        <w:rPr>
          <w:spacing w:val="-4"/>
          <w:sz w:val="28"/>
          <w:szCs w:val="28"/>
        </w:rPr>
      </w:pPr>
      <w:r w:rsidRPr="002478CF">
        <w:rPr>
          <w:spacing w:val="-4"/>
          <w:sz w:val="28"/>
          <w:szCs w:val="28"/>
        </w:rPr>
        <w:lastRenderedPageBreak/>
        <w:t>Nhà thầu phải đệ trình tiến độ thi công đồng thời với hồ sơ dự thầu, nếu cần thiết nhà thầu đệ trình tiến độ thi công sửa đổi sau khi đã thảo luận với tư vấn giám sát, nhà thầu không được bắt đầu thi công khi chưa được chấp nhận bằng văn bản của Chủ đầu tư.</w:t>
      </w:r>
    </w:p>
    <w:p w14:paraId="78A26F88" w14:textId="77777777" w:rsidR="00171A38" w:rsidRPr="002478CF" w:rsidRDefault="00171A38" w:rsidP="00171A38">
      <w:pPr>
        <w:widowControl w:val="0"/>
        <w:spacing w:line="276" w:lineRule="auto"/>
        <w:ind w:firstLine="567"/>
        <w:rPr>
          <w:sz w:val="28"/>
          <w:szCs w:val="28"/>
          <w:lang w:val="vi-VN"/>
        </w:rPr>
      </w:pPr>
      <w:r w:rsidRPr="002478CF">
        <w:rPr>
          <w:sz w:val="28"/>
          <w:szCs w:val="28"/>
          <w:lang w:val="vi-VN"/>
        </w:rPr>
        <w:t>Nhà thầu phải đề xuất biện pháp huy động nhân lự</w:t>
      </w:r>
      <w:r w:rsidRPr="002478CF">
        <w:rPr>
          <w:sz w:val="28"/>
          <w:szCs w:val="28"/>
        </w:rPr>
        <w:t>c</w:t>
      </w:r>
      <w:r w:rsidRPr="002478CF">
        <w:rPr>
          <w:sz w:val="28"/>
          <w:szCs w:val="28"/>
          <w:lang w:val="vi-VN"/>
        </w:rPr>
        <w:t xml:space="preserve"> phục vụ thi công có tính phù hợp giữa huy động nhân lực và tiến độ thi công.</w:t>
      </w:r>
    </w:p>
    <w:p w14:paraId="0A9DBA62" w14:textId="77777777" w:rsidR="00171A38" w:rsidRPr="002478CF" w:rsidRDefault="00171A38" w:rsidP="00171A38">
      <w:pPr>
        <w:widowControl w:val="0"/>
        <w:spacing w:line="276" w:lineRule="auto"/>
        <w:ind w:firstLine="567"/>
        <w:rPr>
          <w:b/>
          <w:sz w:val="28"/>
          <w:szCs w:val="28"/>
          <w:lang w:val="vi-VN"/>
        </w:rPr>
      </w:pPr>
      <w:r w:rsidRPr="002478CF">
        <w:rPr>
          <w:b/>
          <w:sz w:val="28"/>
          <w:szCs w:val="28"/>
          <w:lang w:val="vi-VN"/>
        </w:rPr>
        <w:t>7. Yêu cầu về biện pháp tổ chức thi công tổng thể và các hạng mục</w:t>
      </w:r>
    </w:p>
    <w:p w14:paraId="6003EC62" w14:textId="77777777" w:rsidR="00171A38" w:rsidRPr="002478CF" w:rsidRDefault="00171A38" w:rsidP="00171A38">
      <w:pPr>
        <w:widowControl w:val="0"/>
        <w:spacing w:line="276" w:lineRule="auto"/>
        <w:ind w:firstLine="567"/>
        <w:rPr>
          <w:sz w:val="28"/>
          <w:szCs w:val="28"/>
          <w:lang w:val="vi-VN"/>
        </w:rPr>
      </w:pPr>
      <w:r w:rsidRPr="002478CF">
        <w:rPr>
          <w:sz w:val="28"/>
          <w:szCs w:val="28"/>
          <w:lang w:val="vi-VN"/>
        </w:rPr>
        <w:t>Biện pháp thi công tổng thể do Nhà thầu lập phải thể hiện trình tự thi công từng hạng mục của công trình, các hạng mục này phải được thi công theo đúng quy trình quy phạm, phù hợp với biểu đồ điều động máy móc nhân lực và tiến độ thi công tổng thể mà Nhà thầu đã đề xuất trong đơn dự thầu.</w:t>
      </w:r>
    </w:p>
    <w:p w14:paraId="119060F1" w14:textId="77777777" w:rsidR="00171A38" w:rsidRPr="002478CF" w:rsidRDefault="00171A38" w:rsidP="00171A38">
      <w:pPr>
        <w:widowControl w:val="0"/>
        <w:spacing w:line="276" w:lineRule="auto"/>
        <w:ind w:firstLine="567"/>
        <w:rPr>
          <w:sz w:val="28"/>
          <w:szCs w:val="28"/>
          <w:lang w:val="vi-VN"/>
        </w:rPr>
      </w:pPr>
      <w:r w:rsidRPr="002478CF">
        <w:rPr>
          <w:sz w:val="28"/>
          <w:szCs w:val="28"/>
          <w:lang w:val="vi-VN"/>
        </w:rPr>
        <w:t xml:space="preserve">Biện pháp thi công chi tiết các hạng mục được Nhà thầu lập trên cơ sở các quy định hiện hành có liên quan về công tác kiểm tra, giám sát, nghiệm thu từng hạng mục công việc đảm bảo tiến độ thi công chi tiết của các hạng mục không vượt tiến độ thi công tổng thể công trình. </w:t>
      </w:r>
    </w:p>
    <w:p w14:paraId="6AE3C242" w14:textId="77777777" w:rsidR="00171A38" w:rsidRPr="002478CF" w:rsidRDefault="00171A38" w:rsidP="00171A38">
      <w:pPr>
        <w:widowControl w:val="0"/>
        <w:spacing w:line="276" w:lineRule="auto"/>
        <w:ind w:firstLine="567"/>
        <w:rPr>
          <w:b/>
          <w:sz w:val="28"/>
          <w:szCs w:val="28"/>
          <w:lang w:val="vi-VN"/>
        </w:rPr>
      </w:pPr>
      <w:r w:rsidRPr="002478CF">
        <w:rPr>
          <w:b/>
          <w:sz w:val="28"/>
          <w:szCs w:val="28"/>
          <w:lang w:val="vi-VN"/>
        </w:rPr>
        <w:t>8. Yêu cầu về hệ thống kiểm tra, giám sát chất lượng của nhà thầu:</w:t>
      </w:r>
    </w:p>
    <w:p w14:paraId="3EA04D78" w14:textId="77777777" w:rsidR="00171A38" w:rsidRPr="002478CF" w:rsidRDefault="00171A38" w:rsidP="00171A38">
      <w:pPr>
        <w:widowControl w:val="0"/>
        <w:spacing w:line="276" w:lineRule="auto"/>
        <w:ind w:firstLine="567"/>
        <w:rPr>
          <w:sz w:val="28"/>
          <w:szCs w:val="28"/>
          <w:lang w:val="vi-VN"/>
        </w:rPr>
      </w:pPr>
      <w:r w:rsidRPr="002478CF">
        <w:rPr>
          <w:sz w:val="28"/>
          <w:szCs w:val="28"/>
          <w:lang w:val="vi-VN"/>
        </w:rPr>
        <w:t>Nhà thầu thực hiện theo quy định tại Điều 19, Nghị định số 06/2021/NĐ-CP ngày 26/01/2021 của Chính phủ quy định chi tiết một số nội dung về quản lý chất lượng, thi công xây dựng và bảo trì công trình xây dựng;</w:t>
      </w:r>
    </w:p>
    <w:p w14:paraId="26C8D939" w14:textId="77777777" w:rsidR="00171A38" w:rsidRPr="002478CF" w:rsidRDefault="00171A38" w:rsidP="00171A38">
      <w:pPr>
        <w:spacing w:line="276" w:lineRule="auto"/>
        <w:ind w:firstLine="720"/>
        <w:rPr>
          <w:b/>
          <w:spacing w:val="-4"/>
          <w:sz w:val="28"/>
          <w:szCs w:val="28"/>
          <w:lang w:val="vi-VN"/>
        </w:rPr>
      </w:pPr>
      <w:r w:rsidRPr="002478CF">
        <w:rPr>
          <w:b/>
          <w:spacing w:val="-4"/>
          <w:sz w:val="28"/>
          <w:szCs w:val="28"/>
          <w:lang w:val="vi-VN"/>
        </w:rPr>
        <w:t>9. Yêu cầu về bảo hành, bảo trì duy tu bảo dưỡng:</w:t>
      </w:r>
    </w:p>
    <w:p w14:paraId="02423761" w14:textId="77777777" w:rsidR="00171A38" w:rsidRPr="00605E5F" w:rsidRDefault="00171A38" w:rsidP="00171A38">
      <w:pPr>
        <w:spacing w:line="276" w:lineRule="auto"/>
        <w:ind w:firstLine="720"/>
        <w:rPr>
          <w:bCs/>
          <w:spacing w:val="-4"/>
          <w:sz w:val="28"/>
          <w:szCs w:val="28"/>
          <w:lang w:val="vi-VN"/>
        </w:rPr>
      </w:pPr>
      <w:r w:rsidRPr="002478CF">
        <w:rPr>
          <w:bCs/>
          <w:spacing w:val="-4"/>
          <w:sz w:val="28"/>
          <w:szCs w:val="28"/>
          <w:lang w:val="vi-VN"/>
        </w:rPr>
        <w:t xml:space="preserve">- Thời gian bảo hành 12 tháng Trong thời gian bảo hành nhà thầu có trách </w:t>
      </w:r>
      <w:r w:rsidRPr="00605E5F">
        <w:rPr>
          <w:bCs/>
          <w:spacing w:val="-4"/>
          <w:sz w:val="28"/>
          <w:szCs w:val="28"/>
          <w:lang w:val="vi-VN"/>
        </w:rPr>
        <w:t>nhiệm sửa chữa, khắc phục những hư hỏng (nếu có) trong thời hạn không quá 03 ngày kể từ khi có yêu cầu của chủ đầu tư hoặc cơ quan quản lý.</w:t>
      </w:r>
    </w:p>
    <w:p w14:paraId="41532548" w14:textId="77777777" w:rsidR="00171A38" w:rsidRPr="00605E5F" w:rsidRDefault="00171A38" w:rsidP="00171A38">
      <w:pPr>
        <w:spacing w:line="276" w:lineRule="auto"/>
        <w:ind w:firstLine="720"/>
        <w:rPr>
          <w:bCs/>
          <w:spacing w:val="-4"/>
          <w:sz w:val="28"/>
          <w:szCs w:val="28"/>
          <w:lang w:val="vi-VN"/>
        </w:rPr>
      </w:pPr>
      <w:r w:rsidRPr="00605E5F">
        <w:rPr>
          <w:bCs/>
          <w:spacing w:val="-4"/>
          <w:sz w:val="28"/>
          <w:szCs w:val="28"/>
          <w:lang w:val="vi-VN"/>
        </w:rPr>
        <w:t>- Bảo trì, duy tu bảo dưỡng: Trong thời gian thi công (</w:t>
      </w:r>
      <w:r w:rsidRPr="00605E5F">
        <w:rPr>
          <w:bCs/>
          <w:i/>
          <w:iCs/>
          <w:spacing w:val="-4"/>
          <w:sz w:val="28"/>
          <w:szCs w:val="28"/>
          <w:lang w:val="vi-VN"/>
        </w:rPr>
        <w:t>kể từ khi được chủ đầu tư bàn giao mặt bằng)</w:t>
      </w:r>
      <w:r w:rsidRPr="00605E5F">
        <w:rPr>
          <w:bCs/>
          <w:spacing w:val="-4"/>
          <w:sz w:val="28"/>
          <w:szCs w:val="28"/>
          <w:lang w:val="vi-VN"/>
        </w:rPr>
        <w:t xml:space="preserve"> nhà thầu phải thực hiện công tác quản lý bảo d</w:t>
      </w:r>
      <w:r>
        <w:rPr>
          <w:bCs/>
          <w:spacing w:val="-4"/>
          <w:sz w:val="28"/>
          <w:szCs w:val="28"/>
          <w:lang w:val="vi-VN"/>
        </w:rPr>
        <w:t>ưỡng thường xuyên theo quy định</w:t>
      </w:r>
      <w:r w:rsidRPr="00605E5F">
        <w:rPr>
          <w:bCs/>
          <w:spacing w:val="-4"/>
          <w:sz w:val="28"/>
          <w:szCs w:val="28"/>
          <w:lang w:val="vi-VN"/>
        </w:rPr>
        <w:t>.</w:t>
      </w:r>
    </w:p>
    <w:p w14:paraId="2DCA18F8" w14:textId="77777777" w:rsidR="00171A38" w:rsidRPr="004967C9" w:rsidRDefault="00171A38" w:rsidP="00171A38">
      <w:pPr>
        <w:spacing w:line="276" w:lineRule="auto"/>
        <w:ind w:firstLine="720"/>
        <w:rPr>
          <w:b/>
          <w:spacing w:val="-4"/>
          <w:sz w:val="28"/>
          <w:szCs w:val="28"/>
          <w:lang w:val="vi-VN"/>
        </w:rPr>
      </w:pPr>
      <w:r w:rsidRPr="004967C9">
        <w:rPr>
          <w:b/>
          <w:spacing w:val="-4"/>
          <w:sz w:val="28"/>
          <w:szCs w:val="28"/>
          <w:lang w:val="vi-VN"/>
        </w:rPr>
        <w:t>10. Các quy định khác:</w:t>
      </w:r>
    </w:p>
    <w:p w14:paraId="3D2CBC75" w14:textId="77777777" w:rsidR="00171A38" w:rsidRPr="004967C9" w:rsidRDefault="00171A38" w:rsidP="00171A38">
      <w:pPr>
        <w:widowControl w:val="0"/>
        <w:spacing w:line="276" w:lineRule="auto"/>
        <w:ind w:firstLine="720"/>
        <w:rPr>
          <w:sz w:val="28"/>
          <w:szCs w:val="28"/>
          <w:lang w:val="vi-VN"/>
        </w:rPr>
      </w:pPr>
      <w:r w:rsidRPr="004967C9">
        <w:rPr>
          <w:sz w:val="28"/>
          <w:szCs w:val="28"/>
          <w:lang w:val="vi-VN"/>
        </w:rPr>
        <w:t>10.1. Trao đổi công việc:</w:t>
      </w:r>
    </w:p>
    <w:p w14:paraId="7846B096" w14:textId="77777777" w:rsidR="00171A38" w:rsidRPr="004967C9" w:rsidRDefault="00171A38" w:rsidP="00171A38">
      <w:pPr>
        <w:widowControl w:val="0"/>
        <w:spacing w:line="276" w:lineRule="auto"/>
        <w:ind w:firstLine="567"/>
        <w:rPr>
          <w:sz w:val="28"/>
          <w:szCs w:val="28"/>
          <w:lang w:val="vi-VN"/>
        </w:rPr>
      </w:pPr>
      <w:r w:rsidRPr="004967C9">
        <w:rPr>
          <w:sz w:val="28"/>
          <w:szCs w:val="28"/>
          <w:lang w:val="vi-VN"/>
        </w:rPr>
        <w:t>- Mọi ý kiến đề nghị của nhà thầu với Chủ đầu tư đều phải thực hiện bằng công văn và được lưu vào hồ sơ. Các Quyết định, thông báo của Chủ đầu tư cũng được thể hiện bằng văn bản.</w:t>
      </w:r>
    </w:p>
    <w:p w14:paraId="4AF173C3" w14:textId="77777777" w:rsidR="00171A38" w:rsidRPr="004967C9" w:rsidRDefault="00171A38" w:rsidP="00171A38">
      <w:pPr>
        <w:widowControl w:val="0"/>
        <w:spacing w:line="276" w:lineRule="auto"/>
        <w:ind w:firstLine="720"/>
        <w:rPr>
          <w:sz w:val="28"/>
          <w:szCs w:val="28"/>
          <w:lang w:val="vi-VN"/>
        </w:rPr>
      </w:pPr>
      <w:r w:rsidRPr="004967C9">
        <w:rPr>
          <w:sz w:val="28"/>
          <w:szCs w:val="28"/>
          <w:lang w:val="vi-VN"/>
        </w:rPr>
        <w:t xml:space="preserve">10.2.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w:t>
      </w:r>
      <w:r w:rsidRPr="004967C9">
        <w:rPr>
          <w:sz w:val="28"/>
          <w:szCs w:val="28"/>
          <w:lang w:val="vi-VN"/>
        </w:rPr>
        <w:lastRenderedPageBreak/>
        <w:t>yêu cầu kỹ thuật quy định mới được thi công các bộ phận tiếp theo.</w:t>
      </w:r>
    </w:p>
    <w:p w14:paraId="2BF2D0B0" w14:textId="77777777" w:rsidR="00171A38" w:rsidRPr="004967C9" w:rsidRDefault="00171A38" w:rsidP="00171A38">
      <w:pPr>
        <w:widowControl w:val="0"/>
        <w:spacing w:line="276" w:lineRule="auto"/>
        <w:ind w:firstLine="567"/>
        <w:rPr>
          <w:sz w:val="28"/>
          <w:szCs w:val="28"/>
          <w:lang w:val="vi-VN"/>
        </w:rPr>
      </w:pPr>
      <w:r w:rsidRPr="004967C9">
        <w:rPr>
          <w:sz w:val="28"/>
          <w:szCs w:val="28"/>
          <w:lang w:val="vi-VN"/>
        </w:rPr>
        <w:t>10.3. Nhà thầu chịu trách nhiệm lập hồ sơ hoàn công ngay sau khi công trình hoàn thành làm cơ sở nghiệm thu kỹ thuật, bàn giao sử dụng và thanh quyết toán. Sau khi công trình hoàn thành nhà thầu phải có 7 bộ hồ sơ hoàn công công trình theo quy định.</w:t>
      </w:r>
    </w:p>
    <w:p w14:paraId="1D3CC968" w14:textId="77777777" w:rsidR="00171A38" w:rsidRPr="004967C9" w:rsidRDefault="00171A38" w:rsidP="00171A38">
      <w:pPr>
        <w:widowControl w:val="0"/>
        <w:spacing w:line="276" w:lineRule="auto"/>
        <w:ind w:firstLine="567"/>
        <w:rPr>
          <w:i/>
          <w:iCs/>
          <w:sz w:val="28"/>
          <w:szCs w:val="28"/>
          <w:lang w:val="vi-VN"/>
        </w:rPr>
      </w:pPr>
      <w:r w:rsidRPr="004967C9">
        <w:rPr>
          <w:sz w:val="28"/>
          <w:szCs w:val="28"/>
          <w:lang w:val="vi-VN"/>
        </w:rPr>
        <w:t xml:space="preserve">10.4. Các điều kiện khởi công công trình: Sau khi ký hợp đồng thi công xây lắp công trình, đơn vị trúng thầu tiến hành hoàn chỉnh các thủ tục trong thời gian không quá 05 ngày để khởi công công trình </w:t>
      </w:r>
      <w:r w:rsidRPr="004967C9">
        <w:rPr>
          <w:i/>
          <w:iCs/>
          <w:sz w:val="28"/>
          <w:szCs w:val="28"/>
          <w:lang w:val="vi-VN"/>
        </w:rPr>
        <w:t>(trừ trường hợp bất khả kháng).</w:t>
      </w:r>
    </w:p>
    <w:p w14:paraId="4007499D" w14:textId="77777777" w:rsidR="00171A38" w:rsidRPr="004967C9" w:rsidRDefault="00171A38" w:rsidP="00171A38">
      <w:pPr>
        <w:widowControl w:val="0"/>
        <w:spacing w:line="276" w:lineRule="auto"/>
        <w:ind w:firstLine="567"/>
        <w:rPr>
          <w:sz w:val="28"/>
          <w:szCs w:val="28"/>
          <w:lang w:val="vi-VN"/>
        </w:rPr>
      </w:pPr>
      <w:r w:rsidRPr="004967C9">
        <w:rPr>
          <w:sz w:val="28"/>
          <w:szCs w:val="28"/>
          <w:lang w:val="vi-VN"/>
        </w:rPr>
        <w:t>- Đại diện chủ đầu tư, tư vấn giám sát, tư vấn thiết kế và các đơn vị có liên quan bàn giao mặt bằng thi công theo thời gian Chủ đầu tư thông báo.</w:t>
      </w:r>
    </w:p>
    <w:p w14:paraId="729FD3AA" w14:textId="77777777" w:rsidR="00171A38" w:rsidRPr="004967C9" w:rsidRDefault="00171A38" w:rsidP="00171A38">
      <w:pPr>
        <w:widowControl w:val="0"/>
        <w:spacing w:line="276" w:lineRule="auto"/>
        <w:ind w:firstLine="567"/>
        <w:rPr>
          <w:sz w:val="28"/>
          <w:szCs w:val="28"/>
          <w:lang w:val="vi-VN"/>
        </w:rPr>
      </w:pPr>
      <w:r w:rsidRPr="004967C9">
        <w:rPr>
          <w:sz w:val="28"/>
          <w:szCs w:val="28"/>
          <w:lang w:val="vi-VN"/>
        </w:rPr>
        <w:t>- Triển khai ngay lực lượng, thiết bị, vật tư tại hiện trường thi công và bảo đảm các điều kiện quy định, thông báo Tư vấn giám sát kiểm tra báo cáo bên A chấp thuận khởi công xây dựng.</w:t>
      </w:r>
    </w:p>
    <w:p w14:paraId="78881378" w14:textId="77777777" w:rsidR="00171A38" w:rsidRPr="004967C9" w:rsidRDefault="00171A38" w:rsidP="00171A38">
      <w:pPr>
        <w:spacing w:line="276" w:lineRule="auto"/>
        <w:ind w:firstLine="720"/>
        <w:rPr>
          <w:b/>
          <w:sz w:val="28"/>
          <w:szCs w:val="28"/>
          <w:lang w:val="vi-VN"/>
        </w:rPr>
      </w:pPr>
      <w:r w:rsidRPr="004967C9">
        <w:rPr>
          <w:b/>
          <w:sz w:val="28"/>
          <w:szCs w:val="28"/>
          <w:lang w:val="vi-VN"/>
        </w:rPr>
        <w:t>IV. Các bản vẽ</w:t>
      </w:r>
    </w:p>
    <w:p w14:paraId="175FE665" w14:textId="77777777" w:rsidR="00171A38" w:rsidRPr="00A320E0" w:rsidRDefault="00171A38" w:rsidP="00171A38">
      <w:pPr>
        <w:widowControl w:val="0"/>
        <w:spacing w:before="120" w:after="120" w:line="264" w:lineRule="auto"/>
        <w:ind w:firstLine="709"/>
        <w:rPr>
          <w:sz w:val="28"/>
          <w:szCs w:val="28"/>
          <w:lang w:val="vi-VN"/>
        </w:rPr>
      </w:pPr>
      <w:r w:rsidRPr="004967C9">
        <w:rPr>
          <w:i/>
          <w:sz w:val="28"/>
          <w:szCs w:val="28"/>
          <w:lang w:val="es-ES"/>
        </w:rPr>
        <w:t>(Có thiết kế bản vẽ thi công được duyệt – các bản vẽ là tập tin PDF được Bên mời thầu đính kèm cùng E-HSMT trên Hệ thống)</w:t>
      </w:r>
    </w:p>
    <w:p w14:paraId="551677A6" w14:textId="77777777" w:rsidR="00171A38" w:rsidRPr="000B3871" w:rsidRDefault="00171A38" w:rsidP="00171A38">
      <w:pPr>
        <w:widowControl w:val="0"/>
        <w:tabs>
          <w:tab w:val="left" w:pos="700"/>
        </w:tabs>
        <w:spacing w:before="120" w:after="120" w:line="288" w:lineRule="auto"/>
        <w:rPr>
          <w:lang w:val="vi-VN"/>
        </w:rPr>
      </w:pPr>
    </w:p>
    <w:p w14:paraId="59F8F5AB" w14:textId="77777777" w:rsidR="003D5163" w:rsidRPr="000B3871" w:rsidRDefault="003D5163" w:rsidP="0043250B">
      <w:pPr>
        <w:widowControl w:val="0"/>
        <w:spacing w:line="288" w:lineRule="auto"/>
        <w:rPr>
          <w:lang w:val="vi-VN"/>
        </w:rPr>
      </w:pPr>
    </w:p>
    <w:sectPr w:rsidR="003D5163" w:rsidRPr="000B3871" w:rsidSect="005C2D17">
      <w:pgSz w:w="16838" w:h="11906" w:orient="landscape" w:code="9"/>
      <w:pgMar w:top="127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4C"/>
    <w:rsid w:val="000B3871"/>
    <w:rsid w:val="00171A38"/>
    <w:rsid w:val="0022719D"/>
    <w:rsid w:val="00287162"/>
    <w:rsid w:val="003D5163"/>
    <w:rsid w:val="0043250B"/>
    <w:rsid w:val="004B5EF9"/>
    <w:rsid w:val="005C2D17"/>
    <w:rsid w:val="005D0D84"/>
    <w:rsid w:val="007C64CD"/>
    <w:rsid w:val="008228A3"/>
    <w:rsid w:val="00867BE5"/>
    <w:rsid w:val="008906CE"/>
    <w:rsid w:val="00BE4B36"/>
    <w:rsid w:val="00C41399"/>
    <w:rsid w:val="00C8024C"/>
    <w:rsid w:val="00D5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3891"/>
  <w15:chartTrackingRefBased/>
  <w15:docId w15:val="{753F48FE-342E-447A-9269-20906EFB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4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024C"/>
    <w:pPr>
      <w:suppressAutoHyphens/>
      <w:ind w:right="-72"/>
    </w:pPr>
    <w:rPr>
      <w:spacing w:val="-4"/>
      <w:lang w:val="x-none" w:eastAsia="x-none"/>
    </w:rPr>
  </w:style>
  <w:style w:type="character" w:customStyle="1" w:styleId="BodyTextChar">
    <w:name w:val="Body Text Char"/>
    <w:basedOn w:val="DefaultParagraphFont"/>
    <w:link w:val="BodyText"/>
    <w:rsid w:val="00C8024C"/>
    <w:rPr>
      <w:rFonts w:ascii="Times New Roman" w:eastAsia="Times New Roman" w:hAnsi="Times New Roman" w:cs="Times New Roman"/>
      <w:spacing w:val="-4"/>
      <w:sz w:val="24"/>
      <w:szCs w:val="20"/>
      <w:lang w:val="x-none" w:eastAsia="x-none"/>
    </w:rPr>
  </w:style>
  <w:style w:type="paragraph" w:styleId="BalloonText">
    <w:name w:val="Balloon Text"/>
    <w:basedOn w:val="Normal"/>
    <w:link w:val="BalloonTextChar"/>
    <w:uiPriority w:val="99"/>
    <w:semiHidden/>
    <w:unhideWhenUsed/>
    <w:rsid w:val="005D0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84"/>
    <w:rPr>
      <w:rFonts w:ascii="Segoe UI" w:eastAsia="Times New Roman" w:hAnsi="Segoe UI" w:cs="Segoe UI"/>
      <w:sz w:val="18"/>
      <w:szCs w:val="18"/>
    </w:rPr>
  </w:style>
  <w:style w:type="paragraph" w:styleId="NormalWeb">
    <w:name w:val="Normal (Web)"/>
    <w:basedOn w:val="Normal"/>
    <w:link w:val="NormalWebChar"/>
    <w:uiPriority w:val="99"/>
    <w:rsid w:val="00171A38"/>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171A38"/>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2915</Words>
  <Characters>16622</Characters>
  <Application>Microsoft Office Word</Application>
  <DocSecurity>0</DocSecurity>
  <Lines>138</Lines>
  <Paragraphs>38</Paragraphs>
  <ScaleCrop>false</ScaleCrop>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lekhach918@hotmail.com</dc:creator>
  <cp:keywords/>
  <dc:description/>
  <cp:lastModifiedBy>Admin</cp:lastModifiedBy>
  <cp:revision>14</cp:revision>
  <cp:lastPrinted>2025-10-25T06:59:00Z</cp:lastPrinted>
  <dcterms:created xsi:type="dcterms:W3CDTF">2025-10-25T05:46:00Z</dcterms:created>
  <dcterms:modified xsi:type="dcterms:W3CDTF">2025-11-04T04:30:00Z</dcterms:modified>
</cp:coreProperties>
</file>