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A2920" w14:textId="77777777" w:rsidR="007F24BA" w:rsidRPr="007F24BA" w:rsidRDefault="007F24BA" w:rsidP="00A701F8">
      <w:pPr>
        <w:spacing w:after="120"/>
        <w:jc w:val="center"/>
        <w:rPr>
          <w:b/>
          <w:bCs/>
          <w:sz w:val="26"/>
          <w:szCs w:val="26"/>
        </w:rPr>
      </w:pPr>
      <w:r w:rsidRPr="007F24BA">
        <w:rPr>
          <w:b/>
          <w:bCs/>
          <w:sz w:val="26"/>
          <w:szCs w:val="26"/>
        </w:rPr>
        <w:t>Phần 2. YÊU CẦU VỀ KỸ THUẬT</w:t>
      </w:r>
    </w:p>
    <w:p w14:paraId="0E88A189" w14:textId="2584F39B" w:rsidR="007F24BA" w:rsidRPr="00A701F8" w:rsidRDefault="007F24BA" w:rsidP="00A701F8">
      <w:pPr>
        <w:spacing w:after="120"/>
        <w:jc w:val="center"/>
        <w:rPr>
          <w:b/>
          <w:bCs/>
          <w:sz w:val="26"/>
          <w:szCs w:val="26"/>
        </w:rPr>
      </w:pPr>
      <w:r w:rsidRPr="007F24BA">
        <w:rPr>
          <w:b/>
          <w:bCs/>
          <w:sz w:val="26"/>
          <w:szCs w:val="26"/>
        </w:rPr>
        <w:t>Chương V. YÊU CẦU VỀ KỸ THUẬT</w:t>
      </w:r>
    </w:p>
    <w:p w14:paraId="2AA9B314" w14:textId="0A41D657" w:rsidR="007F24BA" w:rsidRPr="007F24BA" w:rsidRDefault="00236993" w:rsidP="006451F6">
      <w:pPr>
        <w:spacing w:after="120"/>
        <w:jc w:val="both"/>
        <w:rPr>
          <w:b/>
          <w:bCs/>
          <w:sz w:val="26"/>
          <w:szCs w:val="26"/>
        </w:rPr>
      </w:pPr>
      <w:r>
        <w:rPr>
          <w:b/>
          <w:bCs/>
          <w:sz w:val="26"/>
          <w:szCs w:val="26"/>
        </w:rPr>
        <w:t>1</w:t>
      </w:r>
      <w:r w:rsidR="007F24BA" w:rsidRPr="007F24BA">
        <w:rPr>
          <w:b/>
          <w:bCs/>
          <w:sz w:val="26"/>
          <w:szCs w:val="26"/>
        </w:rPr>
        <w:t xml:space="preserve">. </w:t>
      </w:r>
      <w:r w:rsidR="00D3198F" w:rsidRPr="007F24BA">
        <w:rPr>
          <w:b/>
          <w:bCs/>
          <w:sz w:val="26"/>
          <w:szCs w:val="26"/>
        </w:rPr>
        <w:t xml:space="preserve">GIỚI THIỆU CHUNG VỀ DỰ </w:t>
      </w:r>
      <w:r w:rsidR="00DD66BC">
        <w:rPr>
          <w:b/>
          <w:bCs/>
          <w:sz w:val="26"/>
          <w:szCs w:val="26"/>
        </w:rPr>
        <w:t>TOÁN MUA SẮM</w:t>
      </w:r>
      <w:r w:rsidR="00742686">
        <w:rPr>
          <w:b/>
          <w:bCs/>
          <w:sz w:val="26"/>
          <w:szCs w:val="26"/>
        </w:rPr>
        <w:t>,</w:t>
      </w:r>
      <w:r w:rsidR="00DD66BC">
        <w:rPr>
          <w:b/>
          <w:bCs/>
          <w:sz w:val="26"/>
          <w:szCs w:val="26"/>
        </w:rPr>
        <w:t xml:space="preserve"> </w:t>
      </w:r>
      <w:r w:rsidR="00D3198F" w:rsidRPr="007F24BA">
        <w:rPr>
          <w:b/>
          <w:bCs/>
          <w:sz w:val="26"/>
          <w:szCs w:val="26"/>
        </w:rPr>
        <w:t>GÓI THẦU</w:t>
      </w:r>
      <w:r w:rsidR="00742686">
        <w:rPr>
          <w:b/>
          <w:bCs/>
          <w:sz w:val="26"/>
          <w:szCs w:val="26"/>
        </w:rPr>
        <w:t>:</w:t>
      </w:r>
    </w:p>
    <w:p w14:paraId="4B47C37B" w14:textId="4D324908" w:rsidR="007F24BA" w:rsidRPr="007F24BA" w:rsidRDefault="007F24BA" w:rsidP="006451F6">
      <w:pPr>
        <w:spacing w:after="120"/>
        <w:jc w:val="both"/>
        <w:rPr>
          <w:bCs/>
          <w:sz w:val="26"/>
          <w:szCs w:val="26"/>
        </w:rPr>
      </w:pPr>
      <w:r w:rsidRPr="007F24BA">
        <w:rPr>
          <w:bCs/>
          <w:sz w:val="26"/>
          <w:szCs w:val="26"/>
        </w:rPr>
        <w:t xml:space="preserve">- Tên gói thầu: </w:t>
      </w:r>
      <w:r w:rsidR="003C58A3">
        <w:rPr>
          <w:color w:val="000000" w:themeColor="text1"/>
          <w:sz w:val="26"/>
          <w:szCs w:val="26"/>
        </w:rPr>
        <w:t>Cung cấp d</w:t>
      </w:r>
      <w:r w:rsidR="00286FFB" w:rsidRPr="00286FFB">
        <w:rPr>
          <w:color w:val="000000" w:themeColor="text1"/>
          <w:sz w:val="26"/>
          <w:szCs w:val="26"/>
        </w:rPr>
        <w:t>ịch vụ đo liều chiếu xạ cá nhân năm 2025</w:t>
      </w:r>
      <w:r w:rsidRPr="007F24BA">
        <w:rPr>
          <w:bCs/>
          <w:sz w:val="26"/>
          <w:szCs w:val="26"/>
        </w:rPr>
        <w:t xml:space="preserve">; </w:t>
      </w:r>
    </w:p>
    <w:p w14:paraId="1B232EE3" w14:textId="77777777" w:rsidR="007F24BA" w:rsidRPr="007F24BA" w:rsidRDefault="007F24BA" w:rsidP="006451F6">
      <w:pPr>
        <w:spacing w:after="120"/>
        <w:jc w:val="both"/>
        <w:rPr>
          <w:bCs/>
          <w:sz w:val="26"/>
          <w:szCs w:val="26"/>
        </w:rPr>
      </w:pPr>
      <w:r w:rsidRPr="007F24BA">
        <w:rPr>
          <w:bCs/>
          <w:sz w:val="26"/>
          <w:szCs w:val="26"/>
        </w:rPr>
        <w:t>- Nguồn vốn: Nguồn thu dịch vụ khám bệnh, chữa bệnh;</w:t>
      </w:r>
    </w:p>
    <w:p w14:paraId="2FCA6ED7" w14:textId="20613DD2" w:rsidR="007F24BA" w:rsidRPr="007F24BA" w:rsidRDefault="007F24BA" w:rsidP="006451F6">
      <w:pPr>
        <w:spacing w:after="120"/>
        <w:jc w:val="both"/>
        <w:rPr>
          <w:bCs/>
          <w:sz w:val="26"/>
          <w:szCs w:val="26"/>
        </w:rPr>
      </w:pPr>
      <w:r w:rsidRPr="007F24BA">
        <w:rPr>
          <w:bCs/>
          <w:sz w:val="26"/>
          <w:szCs w:val="26"/>
        </w:rPr>
        <w:t>- Thời gian bắt đầu tổ chức lự</w:t>
      </w:r>
      <w:r w:rsidR="00585EEF">
        <w:rPr>
          <w:bCs/>
          <w:sz w:val="26"/>
          <w:szCs w:val="26"/>
        </w:rPr>
        <w:t xml:space="preserve">a chọn nhà thầu: </w:t>
      </w:r>
      <w:r w:rsidR="005A75B7">
        <w:rPr>
          <w:bCs/>
          <w:sz w:val="26"/>
          <w:szCs w:val="26"/>
        </w:rPr>
        <w:t xml:space="preserve">Quý </w:t>
      </w:r>
      <w:r w:rsidR="00B424CC">
        <w:rPr>
          <w:bCs/>
          <w:sz w:val="26"/>
          <w:szCs w:val="26"/>
        </w:rPr>
        <w:t>IV</w:t>
      </w:r>
      <w:r w:rsidR="00585EEF">
        <w:rPr>
          <w:bCs/>
          <w:sz w:val="26"/>
          <w:szCs w:val="26"/>
        </w:rPr>
        <w:t xml:space="preserve"> năm </w:t>
      </w:r>
      <w:r w:rsidR="00B424CC">
        <w:rPr>
          <w:bCs/>
          <w:sz w:val="26"/>
          <w:szCs w:val="26"/>
        </w:rPr>
        <w:t>2025</w:t>
      </w:r>
      <w:r w:rsidRPr="007F24BA">
        <w:rPr>
          <w:bCs/>
          <w:sz w:val="26"/>
          <w:szCs w:val="26"/>
        </w:rPr>
        <w:t>;</w:t>
      </w:r>
    </w:p>
    <w:p w14:paraId="040B06AD" w14:textId="619A58C1" w:rsidR="007F24BA" w:rsidRPr="007F24BA" w:rsidRDefault="007F24BA" w:rsidP="006451F6">
      <w:pPr>
        <w:spacing w:after="120"/>
        <w:jc w:val="both"/>
        <w:rPr>
          <w:bCs/>
          <w:sz w:val="26"/>
          <w:szCs w:val="26"/>
        </w:rPr>
      </w:pPr>
      <w:r w:rsidRPr="007F24BA">
        <w:rPr>
          <w:bCs/>
          <w:sz w:val="26"/>
          <w:szCs w:val="26"/>
        </w:rPr>
        <w:t xml:space="preserve">- Hình thức lựa chọn nhà thầu: </w:t>
      </w:r>
      <w:r w:rsidR="0000635C">
        <w:rPr>
          <w:bCs/>
          <w:sz w:val="26"/>
          <w:szCs w:val="26"/>
        </w:rPr>
        <w:t>Chào hàng cạnh tranh</w:t>
      </w:r>
      <w:r w:rsidR="008C4CD4">
        <w:rPr>
          <w:bCs/>
          <w:sz w:val="26"/>
          <w:szCs w:val="26"/>
        </w:rPr>
        <w:t xml:space="preserve"> </w:t>
      </w:r>
      <w:r w:rsidR="00585EEF">
        <w:rPr>
          <w:bCs/>
          <w:sz w:val="26"/>
          <w:szCs w:val="26"/>
        </w:rPr>
        <w:t xml:space="preserve">trong nước </w:t>
      </w:r>
      <w:r w:rsidR="008C4CD4">
        <w:rPr>
          <w:bCs/>
          <w:sz w:val="26"/>
          <w:szCs w:val="26"/>
        </w:rPr>
        <w:t>qua mạng</w:t>
      </w:r>
      <w:r w:rsidRPr="007F24BA">
        <w:rPr>
          <w:bCs/>
          <w:sz w:val="26"/>
          <w:szCs w:val="26"/>
        </w:rPr>
        <w:t>;</w:t>
      </w:r>
    </w:p>
    <w:p w14:paraId="360BC2C9" w14:textId="77777777" w:rsidR="007F24BA" w:rsidRPr="007F24BA" w:rsidRDefault="007F24BA" w:rsidP="006451F6">
      <w:pPr>
        <w:spacing w:after="120"/>
        <w:jc w:val="both"/>
        <w:rPr>
          <w:bCs/>
          <w:sz w:val="26"/>
          <w:szCs w:val="26"/>
        </w:rPr>
      </w:pPr>
      <w:r w:rsidRPr="007F24BA">
        <w:rPr>
          <w:bCs/>
          <w:sz w:val="26"/>
          <w:szCs w:val="26"/>
        </w:rPr>
        <w:t>- Phương thức lựa chọn nhà thầu: Một giai đoạn một túi hồ sơ;</w:t>
      </w:r>
    </w:p>
    <w:p w14:paraId="7DE82B65" w14:textId="77777777" w:rsidR="00090024" w:rsidRPr="00A701F8" w:rsidRDefault="007F24BA" w:rsidP="006451F6">
      <w:pPr>
        <w:spacing w:after="120"/>
        <w:jc w:val="both"/>
        <w:rPr>
          <w:bCs/>
          <w:sz w:val="26"/>
          <w:szCs w:val="26"/>
        </w:rPr>
      </w:pPr>
      <w:r w:rsidRPr="00A701F8">
        <w:rPr>
          <w:bCs/>
          <w:sz w:val="26"/>
          <w:szCs w:val="26"/>
        </w:rPr>
        <w:t xml:space="preserve">- Địa điểm thực hiện gói thầu: </w:t>
      </w:r>
      <w:r w:rsidR="00090024" w:rsidRPr="00A701F8">
        <w:rPr>
          <w:bCs/>
          <w:sz w:val="26"/>
          <w:szCs w:val="26"/>
        </w:rPr>
        <w:t xml:space="preserve">Bệnh viện Đại học Y Dược </w:t>
      </w:r>
      <w:r w:rsidR="00090024" w:rsidRPr="00A701F8">
        <w:rPr>
          <w:sz w:val="26"/>
          <w:szCs w:val="26"/>
          <w:lang w:val="pt-BR"/>
        </w:rPr>
        <w:t>Thành phố Hồ Chí Minh</w:t>
      </w:r>
    </w:p>
    <w:p w14:paraId="4ED5B4EE" w14:textId="49FD148F" w:rsidR="00090024" w:rsidRPr="00432D1E" w:rsidRDefault="00090024" w:rsidP="006451F6">
      <w:pPr>
        <w:spacing w:after="120"/>
        <w:jc w:val="both"/>
        <w:rPr>
          <w:bCs/>
          <w:sz w:val="26"/>
          <w:szCs w:val="26"/>
        </w:rPr>
      </w:pPr>
      <w:r w:rsidRPr="00A701F8">
        <w:rPr>
          <w:bCs/>
          <w:sz w:val="26"/>
          <w:szCs w:val="26"/>
        </w:rPr>
        <w:t>Cơ sở 1: 215 Hồng Bàng</w:t>
      </w:r>
      <w:r w:rsidRPr="00432D1E">
        <w:rPr>
          <w:bCs/>
          <w:sz w:val="26"/>
          <w:szCs w:val="26"/>
        </w:rPr>
        <w:t xml:space="preserve">, Phường </w:t>
      </w:r>
      <w:r w:rsidR="00701B01" w:rsidRPr="00432D1E">
        <w:rPr>
          <w:bCs/>
          <w:sz w:val="26"/>
          <w:szCs w:val="26"/>
        </w:rPr>
        <w:t>Chợ Lớn</w:t>
      </w:r>
      <w:r w:rsidRPr="00432D1E">
        <w:rPr>
          <w:bCs/>
          <w:sz w:val="26"/>
          <w:szCs w:val="26"/>
        </w:rPr>
        <w:t xml:space="preserve">, </w:t>
      </w:r>
      <w:r w:rsidRPr="00432D1E">
        <w:rPr>
          <w:sz w:val="26"/>
          <w:szCs w:val="26"/>
          <w:lang w:val="pt-BR"/>
        </w:rPr>
        <w:t>Thành phố Hồ Chí Minh</w:t>
      </w:r>
      <w:r w:rsidRPr="00432D1E">
        <w:rPr>
          <w:bCs/>
          <w:sz w:val="26"/>
          <w:szCs w:val="26"/>
        </w:rPr>
        <w:t>.</w:t>
      </w:r>
    </w:p>
    <w:p w14:paraId="778AF662" w14:textId="3357609D" w:rsidR="00090024" w:rsidRPr="00432D1E" w:rsidRDefault="00090024" w:rsidP="006451F6">
      <w:pPr>
        <w:spacing w:after="120"/>
        <w:jc w:val="both"/>
        <w:rPr>
          <w:bCs/>
          <w:sz w:val="26"/>
          <w:szCs w:val="26"/>
        </w:rPr>
      </w:pPr>
      <w:r w:rsidRPr="00432D1E">
        <w:rPr>
          <w:bCs/>
          <w:sz w:val="26"/>
          <w:szCs w:val="26"/>
        </w:rPr>
        <w:t xml:space="preserve">Cơ sở 2: 201 Nguyễn Chí Thanh, </w:t>
      </w:r>
      <w:r w:rsidR="00701B01" w:rsidRPr="00432D1E">
        <w:rPr>
          <w:bCs/>
          <w:sz w:val="26"/>
          <w:szCs w:val="26"/>
        </w:rPr>
        <w:t>Phường Chợ Lớn,</w:t>
      </w:r>
      <w:r w:rsidRPr="00432D1E">
        <w:rPr>
          <w:bCs/>
          <w:sz w:val="26"/>
          <w:szCs w:val="26"/>
        </w:rPr>
        <w:t xml:space="preserve"> </w:t>
      </w:r>
      <w:r w:rsidRPr="00432D1E">
        <w:rPr>
          <w:sz w:val="26"/>
          <w:szCs w:val="26"/>
          <w:lang w:val="pt-BR"/>
        </w:rPr>
        <w:t>Thành phố Hồ Chí Minh</w:t>
      </w:r>
      <w:r w:rsidRPr="00432D1E">
        <w:rPr>
          <w:bCs/>
          <w:sz w:val="26"/>
          <w:szCs w:val="26"/>
        </w:rPr>
        <w:t>.</w:t>
      </w:r>
    </w:p>
    <w:p w14:paraId="250B6CF5" w14:textId="3A223004" w:rsidR="00090024" w:rsidRDefault="00090024" w:rsidP="006451F6">
      <w:pPr>
        <w:spacing w:after="120"/>
        <w:jc w:val="both"/>
        <w:rPr>
          <w:sz w:val="26"/>
          <w:szCs w:val="26"/>
          <w:lang w:val="pt-BR"/>
        </w:rPr>
      </w:pPr>
      <w:r w:rsidRPr="00432D1E">
        <w:rPr>
          <w:bCs/>
          <w:sz w:val="26"/>
          <w:szCs w:val="26"/>
        </w:rPr>
        <w:t xml:space="preserve">Cơ sở 3: 221B Hoàng Văn Thụ, Phường Phú Nhuận, </w:t>
      </w:r>
      <w:r w:rsidRPr="00432D1E">
        <w:rPr>
          <w:sz w:val="26"/>
          <w:szCs w:val="26"/>
          <w:lang w:val="pt-BR"/>
        </w:rPr>
        <w:t xml:space="preserve">Thành phố Hồ </w:t>
      </w:r>
      <w:r w:rsidRPr="00A701F8">
        <w:rPr>
          <w:sz w:val="26"/>
          <w:szCs w:val="26"/>
          <w:lang w:val="pt-BR"/>
        </w:rPr>
        <w:t>Chí Minh</w:t>
      </w:r>
    </w:p>
    <w:p w14:paraId="362F3D7E" w14:textId="28E561F3" w:rsidR="00CC1577" w:rsidRPr="003C58A3" w:rsidRDefault="00CC1577" w:rsidP="006451F6">
      <w:pPr>
        <w:spacing w:after="120"/>
        <w:jc w:val="both"/>
        <w:rPr>
          <w:b/>
          <w:bCs/>
          <w:sz w:val="26"/>
          <w:szCs w:val="26"/>
        </w:rPr>
      </w:pPr>
      <w:r w:rsidRPr="003C58A3">
        <w:rPr>
          <w:b/>
          <w:bCs/>
          <w:sz w:val="26"/>
          <w:szCs w:val="26"/>
        </w:rPr>
        <w:t>2.</w:t>
      </w:r>
      <w:r w:rsidR="003C58A3">
        <w:rPr>
          <w:b/>
          <w:bCs/>
          <w:sz w:val="26"/>
          <w:szCs w:val="26"/>
        </w:rPr>
        <w:t xml:space="preserve"> </w:t>
      </w:r>
      <w:r w:rsidRPr="003C58A3">
        <w:rPr>
          <w:b/>
          <w:bCs/>
          <w:sz w:val="26"/>
          <w:szCs w:val="26"/>
        </w:rPr>
        <w:t>MỤC TIÊU CÔNG VIỆC</w:t>
      </w:r>
    </w:p>
    <w:p w14:paraId="1B60D6FB" w14:textId="0BAB143D" w:rsidR="00CC1577" w:rsidRDefault="0001505B" w:rsidP="006451F6">
      <w:pPr>
        <w:spacing w:after="120"/>
        <w:jc w:val="both"/>
        <w:rPr>
          <w:color w:val="000000" w:themeColor="text1"/>
          <w:sz w:val="26"/>
          <w:szCs w:val="26"/>
        </w:rPr>
      </w:pPr>
      <w:r>
        <w:rPr>
          <w:color w:val="000000" w:themeColor="text1"/>
          <w:sz w:val="26"/>
          <w:szCs w:val="26"/>
        </w:rPr>
        <w:t xml:space="preserve">Tên dịch vụ: </w:t>
      </w:r>
      <w:r w:rsidR="006C1F55" w:rsidRPr="00286FFB">
        <w:rPr>
          <w:color w:val="000000" w:themeColor="text1"/>
          <w:sz w:val="26"/>
          <w:szCs w:val="26"/>
        </w:rPr>
        <w:t>Cung cấp Dịch vụ đo liều chiếu xạ cá nhân năm 2025</w:t>
      </w:r>
    </w:p>
    <w:p w14:paraId="2389E3FF" w14:textId="3E529EEC" w:rsidR="0001505B" w:rsidRDefault="00496A9F" w:rsidP="0001505B">
      <w:pPr>
        <w:spacing w:before="120" w:after="120"/>
        <w:jc w:val="both"/>
        <w:rPr>
          <w:sz w:val="26"/>
          <w:szCs w:val="26"/>
        </w:rPr>
      </w:pPr>
      <w:r>
        <w:rPr>
          <w:sz w:val="26"/>
          <w:szCs w:val="26"/>
        </w:rPr>
        <w:t xml:space="preserve">Tiến độ cung cấp </w:t>
      </w:r>
      <w:r w:rsidR="00F20F2D">
        <w:rPr>
          <w:sz w:val="26"/>
          <w:szCs w:val="26"/>
        </w:rPr>
        <w:t xml:space="preserve">dịch vụ </w:t>
      </w:r>
      <w:r w:rsidR="0001505B">
        <w:rPr>
          <w:sz w:val="26"/>
          <w:szCs w:val="26"/>
        </w:rPr>
        <w:t>đo liều chiếu xạ cá nhân:</w:t>
      </w:r>
      <w:r w:rsidR="00D0061D">
        <w:rPr>
          <w:sz w:val="26"/>
          <w:szCs w:val="26"/>
        </w:rPr>
        <w:t xml:space="preserve"> trong</w:t>
      </w:r>
      <w:r w:rsidR="0001505B">
        <w:rPr>
          <w:sz w:val="26"/>
          <w:szCs w:val="26"/>
        </w:rPr>
        <w:t xml:space="preserve"> 12 tháng kể từ ngày</w:t>
      </w:r>
      <w:r w:rsidR="003C58A3">
        <w:rPr>
          <w:sz w:val="26"/>
          <w:szCs w:val="26"/>
        </w:rPr>
        <w:t xml:space="preserve"> hợp đồng có hiệu lực. Trong đó</w:t>
      </w:r>
    </w:p>
    <w:p w14:paraId="7BFC6741" w14:textId="02A7976F" w:rsidR="0001505B" w:rsidRPr="007E5CC9" w:rsidRDefault="0001505B" w:rsidP="0001505B">
      <w:pPr>
        <w:pStyle w:val="ListParagraph"/>
        <w:numPr>
          <w:ilvl w:val="0"/>
          <w:numId w:val="16"/>
        </w:numPr>
        <w:tabs>
          <w:tab w:val="left" w:pos="42"/>
          <w:tab w:val="left" w:pos="567"/>
          <w:tab w:val="left" w:pos="851"/>
        </w:tabs>
        <w:spacing w:before="120" w:after="120" w:line="276" w:lineRule="auto"/>
        <w:ind w:left="42" w:firstLine="525"/>
        <w:jc w:val="both"/>
        <w:rPr>
          <w:sz w:val="26"/>
          <w:szCs w:val="26"/>
        </w:rPr>
      </w:pPr>
      <w:r w:rsidRPr="007E5CC9">
        <w:rPr>
          <w:sz w:val="26"/>
          <w:szCs w:val="26"/>
        </w:rPr>
        <w:t xml:space="preserve">Đợt 1: Trong </w:t>
      </w:r>
      <w:r>
        <w:rPr>
          <w:sz w:val="26"/>
          <w:szCs w:val="26"/>
        </w:rPr>
        <w:t>03 tháng</w:t>
      </w:r>
      <w:r w:rsidRPr="007E5CC9">
        <w:rPr>
          <w:sz w:val="26"/>
          <w:szCs w:val="26"/>
        </w:rPr>
        <w:t xml:space="preserve"> kể từ ngày hợp đồng có hiệu lực.</w:t>
      </w:r>
    </w:p>
    <w:p w14:paraId="1D121C9B" w14:textId="72692CAD" w:rsidR="0001505B" w:rsidRPr="007E5CC9" w:rsidRDefault="0001505B" w:rsidP="0001505B">
      <w:pPr>
        <w:pStyle w:val="ListParagraph"/>
        <w:numPr>
          <w:ilvl w:val="0"/>
          <w:numId w:val="16"/>
        </w:numPr>
        <w:tabs>
          <w:tab w:val="left" w:pos="42"/>
          <w:tab w:val="left" w:pos="567"/>
          <w:tab w:val="left" w:pos="851"/>
        </w:tabs>
        <w:spacing w:before="120" w:after="120" w:line="276" w:lineRule="auto"/>
        <w:ind w:left="42" w:firstLine="525"/>
        <w:jc w:val="both"/>
        <w:rPr>
          <w:sz w:val="26"/>
          <w:szCs w:val="26"/>
        </w:rPr>
      </w:pPr>
      <w:r w:rsidRPr="007E5CC9">
        <w:rPr>
          <w:sz w:val="26"/>
          <w:szCs w:val="26"/>
        </w:rPr>
        <w:t xml:space="preserve">Đợt 2: </w:t>
      </w:r>
      <w:r w:rsidR="00A26C60" w:rsidRPr="007E5CC9">
        <w:rPr>
          <w:sz w:val="26"/>
          <w:szCs w:val="26"/>
        </w:rPr>
        <w:t xml:space="preserve">Trong </w:t>
      </w:r>
      <w:r>
        <w:rPr>
          <w:sz w:val="26"/>
          <w:szCs w:val="26"/>
        </w:rPr>
        <w:t>06</w:t>
      </w:r>
      <w:r w:rsidRPr="002D2EE4">
        <w:rPr>
          <w:sz w:val="26"/>
          <w:szCs w:val="26"/>
        </w:rPr>
        <w:t xml:space="preserve"> tháng kể từ ngày hợp đồng có hiệu lực.</w:t>
      </w:r>
    </w:p>
    <w:p w14:paraId="5AE020AD" w14:textId="47E3E142" w:rsidR="0001505B" w:rsidRDefault="0001505B" w:rsidP="0001505B">
      <w:pPr>
        <w:pStyle w:val="ListParagraph"/>
        <w:numPr>
          <w:ilvl w:val="0"/>
          <w:numId w:val="16"/>
        </w:numPr>
        <w:tabs>
          <w:tab w:val="left" w:pos="42"/>
          <w:tab w:val="left" w:pos="567"/>
          <w:tab w:val="left" w:pos="851"/>
        </w:tabs>
        <w:spacing w:before="120" w:after="120" w:line="276" w:lineRule="auto"/>
        <w:ind w:left="42" w:firstLine="525"/>
        <w:jc w:val="both"/>
        <w:rPr>
          <w:sz w:val="26"/>
          <w:szCs w:val="26"/>
        </w:rPr>
      </w:pPr>
      <w:r w:rsidRPr="007E5CC9">
        <w:rPr>
          <w:sz w:val="26"/>
          <w:szCs w:val="26"/>
        </w:rPr>
        <w:t xml:space="preserve">Đợt 3: </w:t>
      </w:r>
      <w:r w:rsidR="00A26C60" w:rsidRPr="007E5CC9">
        <w:rPr>
          <w:sz w:val="26"/>
          <w:szCs w:val="26"/>
        </w:rPr>
        <w:t xml:space="preserve">Trong </w:t>
      </w:r>
      <w:r>
        <w:rPr>
          <w:sz w:val="26"/>
          <w:szCs w:val="26"/>
        </w:rPr>
        <w:t>09 tháng</w:t>
      </w:r>
      <w:r w:rsidRPr="007E5CC9">
        <w:rPr>
          <w:sz w:val="26"/>
          <w:szCs w:val="26"/>
        </w:rPr>
        <w:t xml:space="preserve"> kể từ ngày hợp đồng có hiệu lực.</w:t>
      </w:r>
    </w:p>
    <w:p w14:paraId="635279CB" w14:textId="0C458DDA" w:rsidR="0001505B" w:rsidRPr="007E5CC9" w:rsidRDefault="0001505B" w:rsidP="0001505B">
      <w:pPr>
        <w:pStyle w:val="ListParagraph"/>
        <w:numPr>
          <w:ilvl w:val="0"/>
          <w:numId w:val="16"/>
        </w:numPr>
        <w:tabs>
          <w:tab w:val="left" w:pos="42"/>
          <w:tab w:val="left" w:pos="567"/>
          <w:tab w:val="left" w:pos="851"/>
        </w:tabs>
        <w:spacing w:before="120" w:after="120" w:line="276" w:lineRule="auto"/>
        <w:ind w:left="42" w:firstLine="525"/>
        <w:jc w:val="both"/>
        <w:rPr>
          <w:sz w:val="26"/>
          <w:szCs w:val="26"/>
        </w:rPr>
      </w:pPr>
      <w:r>
        <w:rPr>
          <w:sz w:val="26"/>
          <w:szCs w:val="26"/>
        </w:rPr>
        <w:t xml:space="preserve">Đợt 4: </w:t>
      </w:r>
      <w:r w:rsidR="005D36B3">
        <w:rPr>
          <w:sz w:val="26"/>
          <w:szCs w:val="26"/>
        </w:rPr>
        <w:t>T</w:t>
      </w:r>
      <w:r w:rsidR="00A26C60" w:rsidRPr="007E5CC9">
        <w:rPr>
          <w:sz w:val="26"/>
          <w:szCs w:val="26"/>
        </w:rPr>
        <w:t xml:space="preserve">rong </w:t>
      </w:r>
      <w:r>
        <w:rPr>
          <w:sz w:val="26"/>
          <w:szCs w:val="26"/>
        </w:rPr>
        <w:t>12 tháng</w:t>
      </w:r>
      <w:r w:rsidRPr="007E5CC9">
        <w:rPr>
          <w:sz w:val="26"/>
          <w:szCs w:val="26"/>
        </w:rPr>
        <w:t xml:space="preserve"> kể từ ngày hợp đồng có hiệu lực.</w:t>
      </w:r>
    </w:p>
    <w:p w14:paraId="25061932" w14:textId="113904EA" w:rsidR="0050031D" w:rsidRPr="003C58A3" w:rsidRDefault="003F5D26" w:rsidP="006451F6">
      <w:pPr>
        <w:spacing w:after="120"/>
        <w:jc w:val="both"/>
        <w:rPr>
          <w:b/>
          <w:bCs/>
          <w:sz w:val="26"/>
          <w:szCs w:val="26"/>
        </w:rPr>
      </w:pPr>
      <w:r w:rsidRPr="003C58A3">
        <w:rPr>
          <w:b/>
          <w:bCs/>
          <w:sz w:val="26"/>
          <w:szCs w:val="26"/>
        </w:rPr>
        <w:t xml:space="preserve">3. </w:t>
      </w:r>
      <w:r w:rsidR="00D3198F" w:rsidRPr="003C58A3">
        <w:rPr>
          <w:b/>
          <w:bCs/>
          <w:sz w:val="26"/>
          <w:szCs w:val="26"/>
        </w:rPr>
        <w:t>YÊU CẦU VỀ KỸ THUẬT</w:t>
      </w:r>
    </w:p>
    <w:p w14:paraId="6BCAD2BF" w14:textId="77777777" w:rsidR="006451F6" w:rsidRPr="006451F6" w:rsidRDefault="006451F6" w:rsidP="006451F6">
      <w:pPr>
        <w:pStyle w:val="ListParagraph"/>
        <w:numPr>
          <w:ilvl w:val="0"/>
          <w:numId w:val="16"/>
        </w:numPr>
        <w:tabs>
          <w:tab w:val="left" w:pos="993"/>
        </w:tabs>
        <w:spacing w:before="120" w:after="120" w:line="276" w:lineRule="auto"/>
        <w:ind w:left="42" w:firstLine="525"/>
        <w:jc w:val="both"/>
        <w:rPr>
          <w:sz w:val="26"/>
          <w:szCs w:val="26"/>
        </w:rPr>
      </w:pPr>
      <w:r w:rsidRPr="006451F6">
        <w:rPr>
          <w:sz w:val="26"/>
          <w:szCs w:val="26"/>
          <w:lang w:val="pl-PL"/>
        </w:rPr>
        <w:t xml:space="preserve">Về năng lực của đơn vị thực hiện dịch vụ phải cung cấp đầy đủ Giấy đăng ký hoạt động </w:t>
      </w:r>
      <w:r w:rsidRPr="006451F6">
        <w:rPr>
          <w:sz w:val="26"/>
          <w:szCs w:val="26"/>
        </w:rPr>
        <w:t>dịch vụ hỗ trợ ứng dụng năng lượng nguyên tử (đối với dịch vụ đo liều chiếu xạ cá nhân) còn hiệu lực do cơ quan có thẩm quyền cấp theo quy định của pháp luật.</w:t>
      </w:r>
    </w:p>
    <w:p w14:paraId="5F03D49C" w14:textId="77777777" w:rsidR="006451F6" w:rsidRPr="006451F6" w:rsidRDefault="006451F6" w:rsidP="006451F6">
      <w:pPr>
        <w:pStyle w:val="ListParagraph"/>
        <w:numPr>
          <w:ilvl w:val="0"/>
          <w:numId w:val="16"/>
        </w:numPr>
        <w:tabs>
          <w:tab w:val="left" w:pos="993"/>
        </w:tabs>
        <w:spacing w:before="120" w:after="120" w:line="276" w:lineRule="auto"/>
        <w:ind w:left="42" w:firstLine="525"/>
        <w:jc w:val="both"/>
        <w:rPr>
          <w:sz w:val="26"/>
          <w:szCs w:val="26"/>
        </w:rPr>
      </w:pPr>
      <w:r w:rsidRPr="006451F6">
        <w:rPr>
          <w:sz w:val="26"/>
          <w:szCs w:val="26"/>
        </w:rPr>
        <w:t>Đọc kết quả Hp (10) mSv.</w:t>
      </w:r>
    </w:p>
    <w:p w14:paraId="31003BD1" w14:textId="77777777" w:rsidR="006451F6" w:rsidRPr="006451F6" w:rsidRDefault="006451F6" w:rsidP="006451F6">
      <w:pPr>
        <w:pStyle w:val="ListParagraph"/>
        <w:numPr>
          <w:ilvl w:val="0"/>
          <w:numId w:val="16"/>
        </w:numPr>
        <w:tabs>
          <w:tab w:val="left" w:pos="993"/>
        </w:tabs>
        <w:spacing w:before="120" w:after="120" w:line="276" w:lineRule="auto"/>
        <w:ind w:left="42" w:firstLine="525"/>
        <w:jc w:val="both"/>
        <w:rPr>
          <w:sz w:val="26"/>
          <w:szCs w:val="26"/>
        </w:rPr>
      </w:pPr>
      <w:r w:rsidRPr="006451F6">
        <w:rPr>
          <w:sz w:val="26"/>
          <w:szCs w:val="26"/>
        </w:rPr>
        <w:t>Về máy móc thiết bị và phương thức thực hiện dịch vụ:</w:t>
      </w:r>
    </w:p>
    <w:p w14:paraId="71037DEA" w14:textId="77777777" w:rsidR="006451F6" w:rsidRPr="006451F6" w:rsidRDefault="006451F6" w:rsidP="006451F6">
      <w:pPr>
        <w:pStyle w:val="ListParagraph"/>
        <w:spacing w:before="120" w:after="120" w:line="276" w:lineRule="auto"/>
        <w:ind w:left="567" w:firstLine="284"/>
        <w:contextualSpacing w:val="0"/>
        <w:jc w:val="both"/>
        <w:rPr>
          <w:sz w:val="26"/>
          <w:szCs w:val="26"/>
          <w:lang w:val="pl-PL"/>
        </w:rPr>
      </w:pPr>
      <w:r w:rsidRPr="006451F6">
        <w:rPr>
          <w:sz w:val="26"/>
          <w:szCs w:val="26"/>
          <w:lang w:val="pl-PL"/>
        </w:rPr>
        <w:t>+   Loại liều kế cá nhân: Nhiệt phát quang (TLD) dạng chíp;</w:t>
      </w:r>
    </w:p>
    <w:p w14:paraId="2E0274AB" w14:textId="77777777" w:rsidR="006451F6" w:rsidRPr="006451F6" w:rsidRDefault="006451F6" w:rsidP="006451F6">
      <w:pPr>
        <w:pStyle w:val="ListParagraph"/>
        <w:spacing w:before="120" w:after="120" w:line="276" w:lineRule="auto"/>
        <w:ind w:left="567" w:firstLine="284"/>
        <w:contextualSpacing w:val="0"/>
        <w:jc w:val="both"/>
        <w:rPr>
          <w:sz w:val="26"/>
          <w:szCs w:val="26"/>
          <w:lang w:val="pl-PL"/>
        </w:rPr>
      </w:pPr>
      <w:r w:rsidRPr="006451F6">
        <w:rPr>
          <w:sz w:val="26"/>
          <w:szCs w:val="26"/>
          <w:lang w:val="pl-PL"/>
        </w:rPr>
        <w:t>+   Máy đọc liều chiếu xạ cá nhân: dải đo tuyến tính;</w:t>
      </w:r>
    </w:p>
    <w:p w14:paraId="2F4284EF" w14:textId="77777777" w:rsidR="006451F6" w:rsidRPr="006451F6" w:rsidRDefault="006451F6" w:rsidP="006451F6">
      <w:pPr>
        <w:pStyle w:val="ListParagraph"/>
        <w:spacing w:before="120" w:after="120" w:line="276" w:lineRule="auto"/>
        <w:ind w:left="567" w:firstLine="284"/>
        <w:contextualSpacing w:val="0"/>
        <w:jc w:val="both"/>
        <w:rPr>
          <w:sz w:val="26"/>
          <w:szCs w:val="26"/>
          <w:lang w:val="pl-PL"/>
        </w:rPr>
      </w:pPr>
      <w:r w:rsidRPr="006451F6">
        <w:rPr>
          <w:sz w:val="26"/>
          <w:szCs w:val="26"/>
          <w:lang w:val="pl-PL"/>
        </w:rPr>
        <w:t>+   Số đợt đo liều cá nhân: 4 đợt/năm (3 tháng 1 đợt);</w:t>
      </w:r>
    </w:p>
    <w:p w14:paraId="25F2A33C" w14:textId="77777777" w:rsidR="006451F6" w:rsidRPr="006451F6" w:rsidRDefault="006451F6" w:rsidP="006451F6">
      <w:pPr>
        <w:pStyle w:val="ListParagraph"/>
        <w:spacing w:before="120" w:after="120" w:line="276" w:lineRule="auto"/>
        <w:ind w:left="567" w:firstLine="284"/>
        <w:contextualSpacing w:val="0"/>
        <w:jc w:val="both"/>
        <w:rPr>
          <w:sz w:val="26"/>
          <w:szCs w:val="26"/>
          <w:lang w:val="pl-PL"/>
        </w:rPr>
      </w:pPr>
      <w:r w:rsidRPr="006451F6">
        <w:rPr>
          <w:sz w:val="26"/>
          <w:szCs w:val="26"/>
          <w:lang w:val="pl-PL"/>
        </w:rPr>
        <w:t>+   Hình thức giao/nhận liều kế: gửi đảm bảo qua đường bưu điện.</w:t>
      </w:r>
    </w:p>
    <w:p w14:paraId="686D098A" w14:textId="4F89FC59" w:rsidR="006451F6" w:rsidRPr="006451F6" w:rsidRDefault="006451F6" w:rsidP="006451F6">
      <w:pPr>
        <w:pStyle w:val="ListParagraph"/>
        <w:spacing w:before="120" w:after="120" w:line="276" w:lineRule="auto"/>
        <w:ind w:left="567" w:firstLine="284"/>
        <w:contextualSpacing w:val="0"/>
        <w:jc w:val="both"/>
        <w:rPr>
          <w:sz w:val="26"/>
          <w:szCs w:val="26"/>
          <w:lang w:val="pl-PL"/>
        </w:rPr>
      </w:pPr>
      <w:bookmarkStart w:id="0" w:name="_GoBack"/>
      <w:r w:rsidRPr="006451F6">
        <w:rPr>
          <w:sz w:val="26"/>
          <w:szCs w:val="26"/>
          <w:lang w:val="pl-PL"/>
        </w:rPr>
        <w:t xml:space="preserve">+   Trả kết quả đo liều kế bằng biên bản đo liều trong thời gian tối </w:t>
      </w:r>
      <w:r w:rsidR="00422F24">
        <w:rPr>
          <w:sz w:val="26"/>
          <w:szCs w:val="26"/>
          <w:lang w:val="pl-PL"/>
        </w:rPr>
        <w:t>đa</w:t>
      </w:r>
      <w:r w:rsidRPr="006451F6">
        <w:rPr>
          <w:sz w:val="26"/>
          <w:szCs w:val="26"/>
          <w:lang w:val="pl-PL"/>
        </w:rPr>
        <w:t xml:space="preserve"> 10 ngày kể từ ngày nhận được liều kế. Có khuyến cáo đối với kết quả đọc quá liều theo quy định của Pháp luật cho bệnh viện.</w:t>
      </w:r>
    </w:p>
    <w:bookmarkEnd w:id="0"/>
    <w:p w14:paraId="37E4ED40" w14:textId="16F52465" w:rsidR="00D3198F" w:rsidRPr="005D36B3" w:rsidRDefault="00C34B71" w:rsidP="00C34B71">
      <w:pPr>
        <w:spacing w:after="120"/>
        <w:jc w:val="both"/>
        <w:rPr>
          <w:b/>
          <w:bCs/>
          <w:sz w:val="26"/>
          <w:szCs w:val="26"/>
        </w:rPr>
      </w:pPr>
      <w:r>
        <w:rPr>
          <w:b/>
          <w:bCs/>
          <w:sz w:val="26"/>
          <w:szCs w:val="26"/>
        </w:rPr>
        <w:t xml:space="preserve">4. </w:t>
      </w:r>
      <w:r w:rsidR="00F04EA3" w:rsidRPr="005D36B3">
        <w:rPr>
          <w:b/>
          <w:bCs/>
          <w:sz w:val="26"/>
          <w:szCs w:val="26"/>
        </w:rPr>
        <w:t>GIẢI PHÁP VÀ PHƯƠNG PHÁP LUẬN</w:t>
      </w:r>
    </w:p>
    <w:p w14:paraId="0BBC08C0" w14:textId="68F971B0" w:rsidR="00F04EA3" w:rsidRPr="00F04EA3" w:rsidRDefault="00F04EA3" w:rsidP="006451F6">
      <w:pPr>
        <w:pStyle w:val="BodyTextIndent"/>
        <w:spacing w:before="120"/>
        <w:ind w:left="0" w:firstLine="567"/>
        <w:jc w:val="both"/>
        <w:rPr>
          <w:rFonts w:ascii="Times New Roman" w:hAnsi="Times New Roman"/>
          <w:iCs/>
          <w:sz w:val="26"/>
          <w:szCs w:val="26"/>
          <w:lang w:val="pl-PL"/>
        </w:rPr>
      </w:pPr>
      <w:r w:rsidRPr="00F04EA3">
        <w:rPr>
          <w:rFonts w:ascii="Times New Roman" w:hAnsi="Times New Roman"/>
          <w:iCs/>
          <w:sz w:val="26"/>
          <w:szCs w:val="26"/>
          <w:lang w:val="pl-PL"/>
        </w:rPr>
        <w:lastRenderedPageBreak/>
        <w:t xml:space="preserve">Nhà thầu cung cấp giải pháp và phương pháp luận </w:t>
      </w:r>
      <w:r>
        <w:rPr>
          <w:rFonts w:ascii="Times New Roman" w:hAnsi="Times New Roman"/>
          <w:iCs/>
          <w:sz w:val="26"/>
          <w:szCs w:val="26"/>
          <w:lang w:val="pl-PL"/>
        </w:rPr>
        <w:t xml:space="preserve">tổng quát thực hiện dịch vụ </w:t>
      </w:r>
      <w:r w:rsidR="004A1E0B">
        <w:rPr>
          <w:rFonts w:ascii="Times New Roman" w:hAnsi="Times New Roman"/>
          <w:iCs/>
          <w:sz w:val="26"/>
          <w:szCs w:val="26"/>
          <w:lang w:val="pl-PL"/>
        </w:rPr>
        <w:t>đáp ứng yêu cầu kỹ thuật tại Chương V của E-HSMT, gồm các phần như sau</w:t>
      </w:r>
    </w:p>
    <w:p w14:paraId="47A86A11" w14:textId="0976E154" w:rsidR="00F04EA3" w:rsidRPr="00286FFB" w:rsidRDefault="00F04EA3" w:rsidP="006451F6">
      <w:pPr>
        <w:pStyle w:val="ListParagraph"/>
        <w:numPr>
          <w:ilvl w:val="0"/>
          <w:numId w:val="16"/>
        </w:numPr>
        <w:tabs>
          <w:tab w:val="left" w:pos="42"/>
          <w:tab w:val="left" w:pos="567"/>
          <w:tab w:val="left" w:pos="851"/>
        </w:tabs>
        <w:spacing w:before="120" w:after="120" w:line="276" w:lineRule="auto"/>
        <w:ind w:left="42" w:firstLine="525"/>
        <w:jc w:val="both"/>
        <w:rPr>
          <w:sz w:val="26"/>
          <w:szCs w:val="26"/>
          <w:lang w:val="pl-PL"/>
        </w:rPr>
      </w:pPr>
      <w:r w:rsidRPr="00286FFB">
        <w:rPr>
          <w:sz w:val="26"/>
          <w:szCs w:val="26"/>
          <w:lang w:val="pl-PL"/>
        </w:rPr>
        <w:t>Giải pháp và phương pháp luận</w:t>
      </w:r>
      <w:r w:rsidR="004A1E0B" w:rsidRPr="00286FFB">
        <w:rPr>
          <w:sz w:val="26"/>
          <w:szCs w:val="26"/>
          <w:lang w:val="pl-PL"/>
        </w:rPr>
        <w:t>;</w:t>
      </w:r>
      <w:r w:rsidRPr="00286FFB">
        <w:rPr>
          <w:sz w:val="26"/>
          <w:szCs w:val="26"/>
          <w:lang w:val="pl-PL"/>
        </w:rPr>
        <w:t xml:space="preserve"> </w:t>
      </w:r>
    </w:p>
    <w:p w14:paraId="198BC2C4" w14:textId="4A080493" w:rsidR="00D3198F" w:rsidRPr="00286FFB" w:rsidRDefault="00F04EA3" w:rsidP="006451F6">
      <w:pPr>
        <w:pStyle w:val="ListParagraph"/>
        <w:numPr>
          <w:ilvl w:val="0"/>
          <w:numId w:val="16"/>
        </w:numPr>
        <w:tabs>
          <w:tab w:val="left" w:pos="42"/>
          <w:tab w:val="left" w:pos="567"/>
          <w:tab w:val="left" w:pos="851"/>
        </w:tabs>
        <w:spacing w:before="120" w:after="120" w:line="360" w:lineRule="auto"/>
        <w:ind w:left="42" w:firstLine="525"/>
        <w:jc w:val="both"/>
        <w:rPr>
          <w:sz w:val="26"/>
          <w:szCs w:val="26"/>
          <w:lang w:val="pl-PL"/>
        </w:rPr>
      </w:pPr>
      <w:r w:rsidRPr="00286FFB">
        <w:rPr>
          <w:sz w:val="26"/>
          <w:szCs w:val="26"/>
          <w:lang w:val="pl-PL"/>
        </w:rPr>
        <w:t xml:space="preserve">Kế hoạch công tác </w:t>
      </w:r>
      <w:r w:rsidR="00D0061D">
        <w:rPr>
          <w:sz w:val="26"/>
          <w:szCs w:val="26"/>
          <w:lang w:val="pl-PL"/>
        </w:rPr>
        <w:t xml:space="preserve">(tiến độ cung cấp dịch vụ </w:t>
      </w:r>
      <w:r w:rsidR="001F689D" w:rsidRPr="00286FFB">
        <w:rPr>
          <w:sz w:val="26"/>
          <w:szCs w:val="26"/>
          <w:lang w:val="pl-PL"/>
        </w:rPr>
        <w:t>phù hợp Mục 2</w:t>
      </w:r>
      <w:r w:rsidR="004A1E0B" w:rsidRPr="00286FFB">
        <w:rPr>
          <w:sz w:val="26"/>
          <w:szCs w:val="26"/>
          <w:lang w:val="pl-PL"/>
        </w:rPr>
        <w:t xml:space="preserve"> Chương V).</w:t>
      </w:r>
    </w:p>
    <w:p w14:paraId="5640C668" w14:textId="064C30A1" w:rsidR="004A1E0B" w:rsidRPr="00C34B71" w:rsidRDefault="00C34B71" w:rsidP="00C34B71">
      <w:pPr>
        <w:spacing w:after="120"/>
        <w:jc w:val="both"/>
        <w:rPr>
          <w:b/>
          <w:bCs/>
          <w:sz w:val="26"/>
          <w:szCs w:val="26"/>
        </w:rPr>
      </w:pPr>
      <w:r>
        <w:rPr>
          <w:b/>
          <w:bCs/>
          <w:sz w:val="26"/>
          <w:szCs w:val="26"/>
        </w:rPr>
        <w:t xml:space="preserve">5. </w:t>
      </w:r>
      <w:r w:rsidR="004A1E0B" w:rsidRPr="00C34B71">
        <w:rPr>
          <w:b/>
          <w:bCs/>
          <w:sz w:val="26"/>
          <w:szCs w:val="26"/>
        </w:rPr>
        <w:t>QUY ĐỊNH VỀ KIỂM TRA, NGHIỆM THU DỊCH VỤ:</w:t>
      </w:r>
    </w:p>
    <w:p w14:paraId="12237357" w14:textId="23DF055A" w:rsidR="00D3198F" w:rsidRPr="00286FFB" w:rsidRDefault="004A1E0B" w:rsidP="006451F6">
      <w:pPr>
        <w:pStyle w:val="ListParagraph"/>
        <w:numPr>
          <w:ilvl w:val="0"/>
          <w:numId w:val="16"/>
        </w:numPr>
        <w:tabs>
          <w:tab w:val="left" w:pos="42"/>
          <w:tab w:val="left" w:pos="567"/>
          <w:tab w:val="left" w:pos="851"/>
        </w:tabs>
        <w:spacing w:before="120" w:after="120" w:line="276" w:lineRule="auto"/>
        <w:ind w:left="42" w:firstLine="525"/>
        <w:jc w:val="both"/>
        <w:rPr>
          <w:sz w:val="26"/>
          <w:szCs w:val="26"/>
          <w:lang w:val="pl-PL"/>
        </w:rPr>
      </w:pPr>
      <w:r w:rsidRPr="00286FFB">
        <w:rPr>
          <w:sz w:val="26"/>
          <w:szCs w:val="26"/>
          <w:lang w:val="pl-PL"/>
        </w:rPr>
        <w:t xml:space="preserve">Sau mỗi đợt đo liều chiếu xạ cá nhân Nhà thầu trả kết quả đo liều kế bằng biên bản đo liều trong thời gian tối </w:t>
      </w:r>
      <w:r w:rsidR="00422F24">
        <w:rPr>
          <w:sz w:val="26"/>
          <w:szCs w:val="26"/>
          <w:lang w:val="pl-PL"/>
        </w:rPr>
        <w:t>đa</w:t>
      </w:r>
      <w:r w:rsidRPr="00286FFB">
        <w:rPr>
          <w:sz w:val="26"/>
          <w:szCs w:val="26"/>
          <w:lang w:val="pl-PL"/>
        </w:rPr>
        <w:t xml:space="preserve"> 10 ngày kể từ ngày nhận được liều kế.</w:t>
      </w:r>
    </w:p>
    <w:p w14:paraId="7C5D4A13" w14:textId="0D4DF8C1" w:rsidR="004A1E0B" w:rsidRPr="00286FFB" w:rsidRDefault="004A1E0B" w:rsidP="006451F6">
      <w:pPr>
        <w:pStyle w:val="ListParagraph"/>
        <w:numPr>
          <w:ilvl w:val="0"/>
          <w:numId w:val="16"/>
        </w:numPr>
        <w:tabs>
          <w:tab w:val="left" w:pos="42"/>
          <w:tab w:val="left" w:pos="567"/>
          <w:tab w:val="left" w:pos="851"/>
        </w:tabs>
        <w:spacing w:before="120" w:after="120" w:line="276" w:lineRule="auto"/>
        <w:ind w:left="42" w:firstLine="525"/>
        <w:jc w:val="both"/>
        <w:rPr>
          <w:sz w:val="26"/>
          <w:szCs w:val="26"/>
          <w:lang w:val="pl-PL"/>
        </w:rPr>
      </w:pPr>
      <w:r w:rsidRPr="00286FFB">
        <w:rPr>
          <w:sz w:val="26"/>
          <w:szCs w:val="26"/>
          <w:lang w:val="pl-PL"/>
        </w:rPr>
        <w:t xml:space="preserve">Khi phát hiện trường hợp vượt quá ¼ liều giới hạn nghề nghiệp, Nhà thầu cảnh báo ngay trên bảng kết quả, hướng dẫn </w:t>
      </w:r>
      <w:r w:rsidR="00F53310">
        <w:rPr>
          <w:sz w:val="26"/>
          <w:szCs w:val="26"/>
          <w:lang w:val="pl-PL"/>
        </w:rPr>
        <w:t>Chủ đầu tư</w:t>
      </w:r>
      <w:r w:rsidRPr="00286FFB">
        <w:rPr>
          <w:sz w:val="26"/>
          <w:szCs w:val="26"/>
          <w:lang w:val="pl-PL"/>
        </w:rPr>
        <w:t xml:space="preserve"> phối hợp tìm nguyên nhân và đưa ra biện pháp khắc phục.</w:t>
      </w:r>
    </w:p>
    <w:p w14:paraId="0E38C51A" w14:textId="3ADA4443" w:rsidR="0046211D" w:rsidRPr="00286FFB" w:rsidRDefault="0046211D" w:rsidP="006451F6">
      <w:pPr>
        <w:spacing w:after="120"/>
        <w:jc w:val="both"/>
        <w:rPr>
          <w:b/>
          <w:sz w:val="26"/>
          <w:szCs w:val="26"/>
          <w:lang w:val="pl-PL"/>
        </w:rPr>
      </w:pPr>
    </w:p>
    <w:p w14:paraId="3EAAEFFC" w14:textId="0CC912A9" w:rsidR="0046211D" w:rsidRPr="00286FFB" w:rsidRDefault="0046211D" w:rsidP="006451F6">
      <w:pPr>
        <w:tabs>
          <w:tab w:val="center" w:pos="2160"/>
          <w:tab w:val="center" w:pos="8789"/>
        </w:tabs>
        <w:spacing w:before="120" w:after="120" w:line="300" w:lineRule="atLeast"/>
        <w:ind w:right="15"/>
        <w:jc w:val="both"/>
        <w:rPr>
          <w:b/>
          <w:bCs/>
          <w:color w:val="000000" w:themeColor="text1"/>
          <w:sz w:val="28"/>
          <w:szCs w:val="28"/>
          <w:lang w:val="pl-PL"/>
        </w:rPr>
        <w:sectPr w:rsidR="0046211D" w:rsidRPr="00286FFB" w:rsidSect="00D40A8B">
          <w:headerReference w:type="default" r:id="rId8"/>
          <w:pgSz w:w="11907" w:h="16839" w:code="9"/>
          <w:pgMar w:top="1134" w:right="1134" w:bottom="1560" w:left="1701" w:header="720" w:footer="720" w:gutter="0"/>
          <w:cols w:space="720"/>
          <w:titlePg/>
          <w:docGrid w:linePitch="360"/>
        </w:sectPr>
      </w:pPr>
    </w:p>
    <w:p w14:paraId="62FA0FDB" w14:textId="77777777" w:rsidR="00587862" w:rsidRPr="00286FFB" w:rsidRDefault="00587862" w:rsidP="006451F6">
      <w:pPr>
        <w:tabs>
          <w:tab w:val="center" w:pos="2160"/>
          <w:tab w:val="center" w:pos="8789"/>
        </w:tabs>
        <w:spacing w:before="120" w:after="120" w:line="300" w:lineRule="atLeast"/>
        <w:ind w:right="15"/>
        <w:jc w:val="both"/>
        <w:rPr>
          <w:sz w:val="26"/>
          <w:szCs w:val="26"/>
          <w:lang w:val="pl-PL"/>
        </w:rPr>
      </w:pPr>
    </w:p>
    <w:sectPr w:rsidR="00587862" w:rsidRPr="00286FFB" w:rsidSect="00ED7D67">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08820" w14:textId="77777777" w:rsidR="00F90463" w:rsidRDefault="00F90463" w:rsidP="00D842B2">
      <w:r>
        <w:separator/>
      </w:r>
    </w:p>
  </w:endnote>
  <w:endnote w:type="continuationSeparator" w:id="0">
    <w:p w14:paraId="1500C55A" w14:textId="77777777" w:rsidR="00F90463" w:rsidRDefault="00F90463" w:rsidP="00D8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7330C" w14:textId="77777777" w:rsidR="00F90463" w:rsidRDefault="00F90463" w:rsidP="00D842B2">
      <w:r>
        <w:separator/>
      </w:r>
    </w:p>
  </w:footnote>
  <w:footnote w:type="continuationSeparator" w:id="0">
    <w:p w14:paraId="128BAAD2" w14:textId="77777777" w:rsidR="00F90463" w:rsidRDefault="00F90463" w:rsidP="00D842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514362"/>
      <w:docPartObj>
        <w:docPartGallery w:val="Page Numbers (Top of Page)"/>
        <w:docPartUnique/>
      </w:docPartObj>
    </w:sdtPr>
    <w:sdtEndPr>
      <w:rPr>
        <w:noProof/>
        <w:sz w:val="26"/>
        <w:szCs w:val="26"/>
      </w:rPr>
    </w:sdtEndPr>
    <w:sdtContent>
      <w:p w14:paraId="0F250E2B" w14:textId="6219D98C" w:rsidR="00E44B20" w:rsidRPr="00ED7D67" w:rsidRDefault="00E44B20">
        <w:pPr>
          <w:pStyle w:val="Header"/>
          <w:jc w:val="center"/>
          <w:rPr>
            <w:sz w:val="26"/>
            <w:szCs w:val="26"/>
          </w:rPr>
        </w:pPr>
        <w:r w:rsidRPr="00ED7D67">
          <w:rPr>
            <w:sz w:val="26"/>
            <w:szCs w:val="26"/>
          </w:rPr>
          <w:fldChar w:fldCharType="begin"/>
        </w:r>
        <w:r w:rsidRPr="00ED7D67">
          <w:rPr>
            <w:sz w:val="26"/>
            <w:szCs w:val="26"/>
          </w:rPr>
          <w:instrText xml:space="preserve"> PAGE   \* MERGEFORMAT </w:instrText>
        </w:r>
        <w:r w:rsidRPr="00ED7D67">
          <w:rPr>
            <w:sz w:val="26"/>
            <w:szCs w:val="26"/>
          </w:rPr>
          <w:fldChar w:fldCharType="separate"/>
        </w:r>
        <w:r w:rsidR="00432D1E">
          <w:rPr>
            <w:noProof/>
            <w:sz w:val="26"/>
            <w:szCs w:val="26"/>
          </w:rPr>
          <w:t>2</w:t>
        </w:r>
        <w:r w:rsidRPr="00ED7D67">
          <w:rPr>
            <w:noProof/>
            <w:sz w:val="26"/>
            <w:szCs w:val="26"/>
          </w:rPr>
          <w:fldChar w:fldCharType="end"/>
        </w:r>
      </w:p>
    </w:sdtContent>
  </w:sdt>
  <w:p w14:paraId="1B9D4225" w14:textId="77777777" w:rsidR="00E44B20" w:rsidRDefault="00E44B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B76"/>
    <w:multiLevelType w:val="hybridMultilevel"/>
    <w:tmpl w:val="C7BE5564"/>
    <w:lvl w:ilvl="0" w:tplc="81C614C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E3365D2"/>
    <w:multiLevelType w:val="hybridMultilevel"/>
    <w:tmpl w:val="D3FC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559E6"/>
    <w:multiLevelType w:val="hybridMultilevel"/>
    <w:tmpl w:val="08305384"/>
    <w:lvl w:ilvl="0" w:tplc="A1A23D20">
      <w:numFmt w:val="bullet"/>
      <w:lvlText w:val="-"/>
      <w:lvlJc w:val="left"/>
      <w:pPr>
        <w:ind w:left="1287" w:hanging="360"/>
      </w:pPr>
      <w:rPr>
        <w:rFonts w:ascii="VNI-Times" w:eastAsia="Times New Roman" w:hAnsi="VNI-Times"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 w15:restartNumberingAfterBreak="0">
    <w:nsid w:val="13CA650A"/>
    <w:multiLevelType w:val="hybridMultilevel"/>
    <w:tmpl w:val="F8DC90E8"/>
    <w:lvl w:ilvl="0" w:tplc="A1221FBE">
      <w:numFmt w:val="bullet"/>
      <w:suff w:val="space"/>
      <w:lvlText w:val="−"/>
      <w:lvlJc w:val="left"/>
      <w:pPr>
        <w:ind w:left="720" w:firstLine="0"/>
      </w:pPr>
      <w:rPr>
        <w:rFonts w:ascii="Times New Roman" w:eastAsia="Calibri"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 w15:restartNumberingAfterBreak="0">
    <w:nsid w:val="16FA3987"/>
    <w:multiLevelType w:val="hybridMultilevel"/>
    <w:tmpl w:val="723289F8"/>
    <w:lvl w:ilvl="0" w:tplc="AADEB9B8">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9DF4853"/>
    <w:multiLevelType w:val="hybridMultilevel"/>
    <w:tmpl w:val="4F26B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47236"/>
    <w:multiLevelType w:val="hybridMultilevel"/>
    <w:tmpl w:val="8BD4D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E2BBA"/>
    <w:multiLevelType w:val="hybridMultilevel"/>
    <w:tmpl w:val="400A4E2E"/>
    <w:lvl w:ilvl="0" w:tplc="8F704C62">
      <w:start w:val="1"/>
      <w:numFmt w:val="bullet"/>
      <w:lvlText w:val=""/>
      <w:lvlJc w:val="left"/>
      <w:pPr>
        <w:ind w:left="720" w:hanging="360"/>
      </w:pPr>
      <w:rPr>
        <w:rFonts w:ascii="Symbol" w:hAnsi="Symbol" w:hint="default"/>
      </w:rPr>
    </w:lvl>
    <w:lvl w:ilvl="1" w:tplc="ABC2B636">
      <w:start w:val="1"/>
      <w:numFmt w:val="bullet"/>
      <w:lvlText w:val="o"/>
      <w:lvlJc w:val="left"/>
      <w:pPr>
        <w:ind w:left="1440" w:hanging="360"/>
      </w:pPr>
      <w:rPr>
        <w:rFonts w:ascii="Courier New" w:hAnsi="Courier New" w:hint="default"/>
      </w:rPr>
    </w:lvl>
    <w:lvl w:ilvl="2" w:tplc="D9E26ED2">
      <w:start w:val="1"/>
      <w:numFmt w:val="bullet"/>
      <w:lvlText w:val=""/>
      <w:lvlJc w:val="left"/>
      <w:pPr>
        <w:ind w:left="2160" w:hanging="360"/>
      </w:pPr>
      <w:rPr>
        <w:rFonts w:ascii="Wingdings" w:hAnsi="Wingdings" w:hint="default"/>
      </w:rPr>
    </w:lvl>
    <w:lvl w:ilvl="3" w:tplc="DBC81774">
      <w:start w:val="1"/>
      <w:numFmt w:val="bullet"/>
      <w:lvlText w:val=""/>
      <w:lvlJc w:val="left"/>
      <w:pPr>
        <w:ind w:left="2880" w:hanging="360"/>
      </w:pPr>
      <w:rPr>
        <w:rFonts w:ascii="Symbol" w:hAnsi="Symbol" w:hint="default"/>
      </w:rPr>
    </w:lvl>
    <w:lvl w:ilvl="4" w:tplc="095C71AE">
      <w:start w:val="1"/>
      <w:numFmt w:val="bullet"/>
      <w:lvlText w:val="o"/>
      <w:lvlJc w:val="left"/>
      <w:pPr>
        <w:ind w:left="3600" w:hanging="360"/>
      </w:pPr>
      <w:rPr>
        <w:rFonts w:ascii="Courier New" w:hAnsi="Courier New" w:hint="default"/>
      </w:rPr>
    </w:lvl>
    <w:lvl w:ilvl="5" w:tplc="94029AFC">
      <w:start w:val="1"/>
      <w:numFmt w:val="bullet"/>
      <w:lvlText w:val=""/>
      <w:lvlJc w:val="left"/>
      <w:pPr>
        <w:ind w:left="4320" w:hanging="360"/>
      </w:pPr>
      <w:rPr>
        <w:rFonts w:ascii="Wingdings" w:hAnsi="Wingdings" w:hint="default"/>
      </w:rPr>
    </w:lvl>
    <w:lvl w:ilvl="6" w:tplc="27D8F632">
      <w:start w:val="1"/>
      <w:numFmt w:val="bullet"/>
      <w:lvlText w:val=""/>
      <w:lvlJc w:val="left"/>
      <w:pPr>
        <w:ind w:left="5040" w:hanging="360"/>
      </w:pPr>
      <w:rPr>
        <w:rFonts w:ascii="Symbol" w:hAnsi="Symbol" w:hint="default"/>
      </w:rPr>
    </w:lvl>
    <w:lvl w:ilvl="7" w:tplc="8C3EC302">
      <w:start w:val="1"/>
      <w:numFmt w:val="bullet"/>
      <w:lvlText w:val="o"/>
      <w:lvlJc w:val="left"/>
      <w:pPr>
        <w:ind w:left="5760" w:hanging="360"/>
      </w:pPr>
      <w:rPr>
        <w:rFonts w:ascii="Courier New" w:hAnsi="Courier New" w:hint="default"/>
      </w:rPr>
    </w:lvl>
    <w:lvl w:ilvl="8" w:tplc="ADD65E8E">
      <w:start w:val="1"/>
      <w:numFmt w:val="bullet"/>
      <w:lvlText w:val=""/>
      <w:lvlJc w:val="left"/>
      <w:pPr>
        <w:ind w:left="6480" w:hanging="360"/>
      </w:pPr>
      <w:rPr>
        <w:rFonts w:ascii="Wingdings" w:hAnsi="Wingdings" w:hint="default"/>
      </w:rPr>
    </w:lvl>
  </w:abstractNum>
  <w:abstractNum w:abstractNumId="8" w15:restartNumberingAfterBreak="0">
    <w:nsid w:val="31D460F0"/>
    <w:multiLevelType w:val="hybridMultilevel"/>
    <w:tmpl w:val="F604BA32"/>
    <w:lvl w:ilvl="0" w:tplc="95DA3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536AA"/>
    <w:multiLevelType w:val="hybridMultilevel"/>
    <w:tmpl w:val="C2A49C5C"/>
    <w:lvl w:ilvl="0" w:tplc="A1A23D20">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B0001"/>
    <w:multiLevelType w:val="hybridMultilevel"/>
    <w:tmpl w:val="24145C8E"/>
    <w:lvl w:ilvl="0" w:tplc="076C06B6">
      <w:start w:val="2"/>
      <w:numFmt w:val="bullet"/>
      <w:lvlText w:val="+"/>
      <w:lvlJc w:val="left"/>
      <w:rPr>
        <w:rFonts w:ascii="Calibri" w:eastAsia="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47587B"/>
    <w:multiLevelType w:val="hybridMultilevel"/>
    <w:tmpl w:val="DF742170"/>
    <w:lvl w:ilvl="0" w:tplc="48EA9222">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1A3573E"/>
    <w:multiLevelType w:val="hybridMultilevel"/>
    <w:tmpl w:val="51941766"/>
    <w:lvl w:ilvl="0" w:tplc="A1A23D20">
      <w:numFmt w:val="bullet"/>
      <w:lvlText w:val="-"/>
      <w:lvlJc w:val="left"/>
      <w:pPr>
        <w:ind w:left="720" w:hanging="360"/>
      </w:pPr>
      <w:rPr>
        <w:rFonts w:ascii="VNI-Times" w:eastAsia="Times New Roman" w:hAnsi="VNI-Time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D6644"/>
    <w:multiLevelType w:val="multilevel"/>
    <w:tmpl w:val="ACCC7DA2"/>
    <w:lvl w:ilvl="0">
      <w:start w:val="1"/>
      <w:numFmt w:val="decimal"/>
      <w:lvlText w:val="%1."/>
      <w:lvlJc w:val="left"/>
      <w:pPr>
        <w:ind w:left="720" w:hanging="360"/>
      </w:pPr>
      <w:rPr>
        <w:rFonts w:hint="default"/>
        <w:b/>
        <w:bCs/>
        <w:sz w:val="26"/>
      </w:rPr>
    </w:lvl>
    <w:lvl w:ilvl="1">
      <w:start w:val="1"/>
      <w:numFmt w:val="decimal"/>
      <w:isLgl/>
      <w:lvlText w:val="%1.%2."/>
      <w:lvlJc w:val="left"/>
      <w:pPr>
        <w:ind w:left="1080" w:hanging="360"/>
      </w:pPr>
      <w:rPr>
        <w:rFonts w:hint="default"/>
        <w:b/>
        <w:bCs/>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C4B77DC"/>
    <w:multiLevelType w:val="hybridMultilevel"/>
    <w:tmpl w:val="FB14BAB8"/>
    <w:lvl w:ilvl="0" w:tplc="B7CC97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663CC6"/>
    <w:multiLevelType w:val="hybridMultilevel"/>
    <w:tmpl w:val="85DCB0D2"/>
    <w:lvl w:ilvl="0" w:tplc="FDF2EB6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8A5308A"/>
    <w:multiLevelType w:val="hybridMultilevel"/>
    <w:tmpl w:val="EE1E731A"/>
    <w:lvl w:ilvl="0" w:tplc="B78C08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B069AE"/>
    <w:multiLevelType w:val="hybridMultilevel"/>
    <w:tmpl w:val="C07AAD1E"/>
    <w:lvl w:ilvl="0" w:tplc="78468B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14"/>
  </w:num>
  <w:num w:numId="6">
    <w:abstractNumId w:val="15"/>
  </w:num>
  <w:num w:numId="7">
    <w:abstractNumId w:val="6"/>
  </w:num>
  <w:num w:numId="8">
    <w:abstractNumId w:val="1"/>
  </w:num>
  <w:num w:numId="9">
    <w:abstractNumId w:val="12"/>
  </w:num>
  <w:num w:numId="10">
    <w:abstractNumId w:val="2"/>
  </w:num>
  <w:num w:numId="11">
    <w:abstractNumId w:val="4"/>
  </w:num>
  <w:num w:numId="12">
    <w:abstractNumId w:val="11"/>
  </w:num>
  <w:num w:numId="13">
    <w:abstractNumId w:val="13"/>
  </w:num>
  <w:num w:numId="14">
    <w:abstractNumId w:val="8"/>
  </w:num>
  <w:num w:numId="15">
    <w:abstractNumId w:val="10"/>
  </w:num>
  <w:num w:numId="16">
    <w:abstractNumId w:val="17"/>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DA"/>
    <w:rsid w:val="0000635C"/>
    <w:rsid w:val="00013CE4"/>
    <w:rsid w:val="0001485E"/>
    <w:rsid w:val="0001505B"/>
    <w:rsid w:val="00023125"/>
    <w:rsid w:val="00024F1C"/>
    <w:rsid w:val="000361DF"/>
    <w:rsid w:val="00055785"/>
    <w:rsid w:val="00073917"/>
    <w:rsid w:val="00075416"/>
    <w:rsid w:val="00075AFA"/>
    <w:rsid w:val="00081AA6"/>
    <w:rsid w:val="000823C6"/>
    <w:rsid w:val="000833B1"/>
    <w:rsid w:val="00085A1B"/>
    <w:rsid w:val="00085D15"/>
    <w:rsid w:val="00085E8C"/>
    <w:rsid w:val="00090024"/>
    <w:rsid w:val="000904F5"/>
    <w:rsid w:val="000A2E2C"/>
    <w:rsid w:val="000A5299"/>
    <w:rsid w:val="000D4156"/>
    <w:rsid w:val="000D6D51"/>
    <w:rsid w:val="000D788F"/>
    <w:rsid w:val="000E265F"/>
    <w:rsid w:val="000E7A92"/>
    <w:rsid w:val="000F127F"/>
    <w:rsid w:val="000F3640"/>
    <w:rsid w:val="00102004"/>
    <w:rsid w:val="00102B28"/>
    <w:rsid w:val="001036C6"/>
    <w:rsid w:val="00107932"/>
    <w:rsid w:val="00115A99"/>
    <w:rsid w:val="001248CE"/>
    <w:rsid w:val="00127C58"/>
    <w:rsid w:val="00130135"/>
    <w:rsid w:val="001348A8"/>
    <w:rsid w:val="0014419F"/>
    <w:rsid w:val="001619B6"/>
    <w:rsid w:val="00170FE7"/>
    <w:rsid w:val="001712B4"/>
    <w:rsid w:val="00174A57"/>
    <w:rsid w:val="00176C1F"/>
    <w:rsid w:val="00176F6D"/>
    <w:rsid w:val="00180F6F"/>
    <w:rsid w:val="00184E84"/>
    <w:rsid w:val="001A4644"/>
    <w:rsid w:val="001A7016"/>
    <w:rsid w:val="001A7F9B"/>
    <w:rsid w:val="001C1E8F"/>
    <w:rsid w:val="001C37E5"/>
    <w:rsid w:val="001D112C"/>
    <w:rsid w:val="001D660E"/>
    <w:rsid w:val="001F2E06"/>
    <w:rsid w:val="001F3CDD"/>
    <w:rsid w:val="001F689D"/>
    <w:rsid w:val="00207683"/>
    <w:rsid w:val="002077A7"/>
    <w:rsid w:val="00210E8E"/>
    <w:rsid w:val="002153DB"/>
    <w:rsid w:val="0023473C"/>
    <w:rsid w:val="00236993"/>
    <w:rsid w:val="002478FB"/>
    <w:rsid w:val="00252B37"/>
    <w:rsid w:val="002546D5"/>
    <w:rsid w:val="00255D33"/>
    <w:rsid w:val="00270105"/>
    <w:rsid w:val="00273204"/>
    <w:rsid w:val="00276287"/>
    <w:rsid w:val="00276577"/>
    <w:rsid w:val="002773A0"/>
    <w:rsid w:val="00286FFB"/>
    <w:rsid w:val="00287B9F"/>
    <w:rsid w:val="002917A1"/>
    <w:rsid w:val="002937DC"/>
    <w:rsid w:val="00296236"/>
    <w:rsid w:val="002B7F7D"/>
    <w:rsid w:val="002D2EE4"/>
    <w:rsid w:val="002D60F6"/>
    <w:rsid w:val="002E2349"/>
    <w:rsid w:val="002F3323"/>
    <w:rsid w:val="002F3FD3"/>
    <w:rsid w:val="002F5C65"/>
    <w:rsid w:val="002F7BE9"/>
    <w:rsid w:val="00301A91"/>
    <w:rsid w:val="0030323C"/>
    <w:rsid w:val="003037D3"/>
    <w:rsid w:val="00311F0B"/>
    <w:rsid w:val="003353CB"/>
    <w:rsid w:val="0035167E"/>
    <w:rsid w:val="00380120"/>
    <w:rsid w:val="003827FE"/>
    <w:rsid w:val="003864AC"/>
    <w:rsid w:val="00391628"/>
    <w:rsid w:val="00393002"/>
    <w:rsid w:val="003936EE"/>
    <w:rsid w:val="00394C64"/>
    <w:rsid w:val="003A2257"/>
    <w:rsid w:val="003A28B8"/>
    <w:rsid w:val="003A55A9"/>
    <w:rsid w:val="003A5AE4"/>
    <w:rsid w:val="003A7F44"/>
    <w:rsid w:val="003B6B93"/>
    <w:rsid w:val="003C4B2E"/>
    <w:rsid w:val="003C58A3"/>
    <w:rsid w:val="003D500C"/>
    <w:rsid w:val="003D6E10"/>
    <w:rsid w:val="003E21BA"/>
    <w:rsid w:val="003E7175"/>
    <w:rsid w:val="003E7BBA"/>
    <w:rsid w:val="003F5D26"/>
    <w:rsid w:val="00401488"/>
    <w:rsid w:val="004017B8"/>
    <w:rsid w:val="00406B81"/>
    <w:rsid w:val="00410412"/>
    <w:rsid w:val="00410EDE"/>
    <w:rsid w:val="00421501"/>
    <w:rsid w:val="00422F24"/>
    <w:rsid w:val="00425189"/>
    <w:rsid w:val="00425737"/>
    <w:rsid w:val="00432D1E"/>
    <w:rsid w:val="004352AC"/>
    <w:rsid w:val="00441C93"/>
    <w:rsid w:val="00446EFF"/>
    <w:rsid w:val="00455C9C"/>
    <w:rsid w:val="0046211D"/>
    <w:rsid w:val="0046733F"/>
    <w:rsid w:val="00471CED"/>
    <w:rsid w:val="00475D9D"/>
    <w:rsid w:val="00483278"/>
    <w:rsid w:val="00484EF8"/>
    <w:rsid w:val="004860CD"/>
    <w:rsid w:val="00487FD7"/>
    <w:rsid w:val="00496A9F"/>
    <w:rsid w:val="004977BE"/>
    <w:rsid w:val="004A1E0B"/>
    <w:rsid w:val="004A7A18"/>
    <w:rsid w:val="004B7E22"/>
    <w:rsid w:val="004D6C9C"/>
    <w:rsid w:val="004F1764"/>
    <w:rsid w:val="004F55BE"/>
    <w:rsid w:val="0050031D"/>
    <w:rsid w:val="005070D7"/>
    <w:rsid w:val="00510082"/>
    <w:rsid w:val="00522A3E"/>
    <w:rsid w:val="00527C13"/>
    <w:rsid w:val="00534CB5"/>
    <w:rsid w:val="00535F86"/>
    <w:rsid w:val="005421E2"/>
    <w:rsid w:val="005455F2"/>
    <w:rsid w:val="005476F1"/>
    <w:rsid w:val="00547F7F"/>
    <w:rsid w:val="005649A1"/>
    <w:rsid w:val="00566F9C"/>
    <w:rsid w:val="00572650"/>
    <w:rsid w:val="00575708"/>
    <w:rsid w:val="00575A6D"/>
    <w:rsid w:val="00582570"/>
    <w:rsid w:val="00585EEF"/>
    <w:rsid w:val="00586128"/>
    <w:rsid w:val="00587862"/>
    <w:rsid w:val="00592F17"/>
    <w:rsid w:val="005A69D0"/>
    <w:rsid w:val="005A75B7"/>
    <w:rsid w:val="005A7A2C"/>
    <w:rsid w:val="005B2ABA"/>
    <w:rsid w:val="005C6C80"/>
    <w:rsid w:val="005D36B3"/>
    <w:rsid w:val="005E5C8F"/>
    <w:rsid w:val="005E7AC6"/>
    <w:rsid w:val="005F0FC3"/>
    <w:rsid w:val="005F44FD"/>
    <w:rsid w:val="00601A18"/>
    <w:rsid w:val="0061467B"/>
    <w:rsid w:val="00617C9B"/>
    <w:rsid w:val="006360A4"/>
    <w:rsid w:val="0064320B"/>
    <w:rsid w:val="006451F6"/>
    <w:rsid w:val="00653859"/>
    <w:rsid w:val="006559D2"/>
    <w:rsid w:val="0066783B"/>
    <w:rsid w:val="00674466"/>
    <w:rsid w:val="0068010A"/>
    <w:rsid w:val="0068474A"/>
    <w:rsid w:val="00690CB4"/>
    <w:rsid w:val="00692E01"/>
    <w:rsid w:val="006A59A0"/>
    <w:rsid w:val="006B1763"/>
    <w:rsid w:val="006B7FC5"/>
    <w:rsid w:val="006C1F55"/>
    <w:rsid w:val="006C4E4C"/>
    <w:rsid w:val="006F59F0"/>
    <w:rsid w:val="00701B01"/>
    <w:rsid w:val="00704B41"/>
    <w:rsid w:val="007230CC"/>
    <w:rsid w:val="007357C7"/>
    <w:rsid w:val="00737C6F"/>
    <w:rsid w:val="00742686"/>
    <w:rsid w:val="007471DB"/>
    <w:rsid w:val="00751C21"/>
    <w:rsid w:val="007552CE"/>
    <w:rsid w:val="00775D5D"/>
    <w:rsid w:val="00783830"/>
    <w:rsid w:val="0079494D"/>
    <w:rsid w:val="007972D8"/>
    <w:rsid w:val="007B7FD7"/>
    <w:rsid w:val="007C35C7"/>
    <w:rsid w:val="007C7660"/>
    <w:rsid w:val="007D1129"/>
    <w:rsid w:val="007D786A"/>
    <w:rsid w:val="007F15B8"/>
    <w:rsid w:val="007F211F"/>
    <w:rsid w:val="007F24BA"/>
    <w:rsid w:val="007F3114"/>
    <w:rsid w:val="00805177"/>
    <w:rsid w:val="00805C98"/>
    <w:rsid w:val="00807086"/>
    <w:rsid w:val="00807EC6"/>
    <w:rsid w:val="008117C7"/>
    <w:rsid w:val="008135C3"/>
    <w:rsid w:val="00825546"/>
    <w:rsid w:val="0082625A"/>
    <w:rsid w:val="00846B44"/>
    <w:rsid w:val="0084762C"/>
    <w:rsid w:val="00874C18"/>
    <w:rsid w:val="00875186"/>
    <w:rsid w:val="00875889"/>
    <w:rsid w:val="00875BD8"/>
    <w:rsid w:val="008A516C"/>
    <w:rsid w:val="008A73DF"/>
    <w:rsid w:val="008B76E0"/>
    <w:rsid w:val="008C306A"/>
    <w:rsid w:val="008C3F40"/>
    <w:rsid w:val="008C4CD4"/>
    <w:rsid w:val="008C4D68"/>
    <w:rsid w:val="008C7849"/>
    <w:rsid w:val="008E301F"/>
    <w:rsid w:val="00911452"/>
    <w:rsid w:val="00913E7E"/>
    <w:rsid w:val="00914EC9"/>
    <w:rsid w:val="00926259"/>
    <w:rsid w:val="0093341E"/>
    <w:rsid w:val="00934223"/>
    <w:rsid w:val="009420BB"/>
    <w:rsid w:val="00942AC9"/>
    <w:rsid w:val="00942C35"/>
    <w:rsid w:val="009563A1"/>
    <w:rsid w:val="00956904"/>
    <w:rsid w:val="00970954"/>
    <w:rsid w:val="009735D9"/>
    <w:rsid w:val="00976A85"/>
    <w:rsid w:val="009878D8"/>
    <w:rsid w:val="009A2AF9"/>
    <w:rsid w:val="009A3A4E"/>
    <w:rsid w:val="009A49AA"/>
    <w:rsid w:val="009B2505"/>
    <w:rsid w:val="009B2F9F"/>
    <w:rsid w:val="009B39E7"/>
    <w:rsid w:val="009C47CB"/>
    <w:rsid w:val="009C51D6"/>
    <w:rsid w:val="009D0AB2"/>
    <w:rsid w:val="009D41D6"/>
    <w:rsid w:val="009D79DF"/>
    <w:rsid w:val="009F6D37"/>
    <w:rsid w:val="009F7166"/>
    <w:rsid w:val="009F7FB0"/>
    <w:rsid w:val="00A00B6A"/>
    <w:rsid w:val="00A01FF5"/>
    <w:rsid w:val="00A02E45"/>
    <w:rsid w:val="00A059CD"/>
    <w:rsid w:val="00A232AB"/>
    <w:rsid w:val="00A2340F"/>
    <w:rsid w:val="00A26C60"/>
    <w:rsid w:val="00A31F36"/>
    <w:rsid w:val="00A340AD"/>
    <w:rsid w:val="00A40BAC"/>
    <w:rsid w:val="00A418B9"/>
    <w:rsid w:val="00A6289E"/>
    <w:rsid w:val="00A63013"/>
    <w:rsid w:val="00A645DE"/>
    <w:rsid w:val="00A701F8"/>
    <w:rsid w:val="00A71D50"/>
    <w:rsid w:val="00A7279D"/>
    <w:rsid w:val="00A74082"/>
    <w:rsid w:val="00A816E1"/>
    <w:rsid w:val="00A9570E"/>
    <w:rsid w:val="00A97050"/>
    <w:rsid w:val="00AA42DF"/>
    <w:rsid w:val="00AB50EA"/>
    <w:rsid w:val="00AC139C"/>
    <w:rsid w:val="00AC6CFC"/>
    <w:rsid w:val="00AD650A"/>
    <w:rsid w:val="00AE27AB"/>
    <w:rsid w:val="00AE6B64"/>
    <w:rsid w:val="00AE7145"/>
    <w:rsid w:val="00AF1B7C"/>
    <w:rsid w:val="00AF2A58"/>
    <w:rsid w:val="00AF37B6"/>
    <w:rsid w:val="00AF4B27"/>
    <w:rsid w:val="00B00BF0"/>
    <w:rsid w:val="00B11BDF"/>
    <w:rsid w:val="00B12D62"/>
    <w:rsid w:val="00B15CB8"/>
    <w:rsid w:val="00B170FB"/>
    <w:rsid w:val="00B36B8A"/>
    <w:rsid w:val="00B424CC"/>
    <w:rsid w:val="00B447B6"/>
    <w:rsid w:val="00B62037"/>
    <w:rsid w:val="00B64653"/>
    <w:rsid w:val="00B66DC6"/>
    <w:rsid w:val="00B67247"/>
    <w:rsid w:val="00B708BA"/>
    <w:rsid w:val="00B80C21"/>
    <w:rsid w:val="00B85D1B"/>
    <w:rsid w:val="00B92E1F"/>
    <w:rsid w:val="00BA2C0D"/>
    <w:rsid w:val="00BB44E6"/>
    <w:rsid w:val="00BC4F2C"/>
    <w:rsid w:val="00BD0FFE"/>
    <w:rsid w:val="00BD103A"/>
    <w:rsid w:val="00BD6386"/>
    <w:rsid w:val="00BE4F97"/>
    <w:rsid w:val="00BE68B9"/>
    <w:rsid w:val="00C121A5"/>
    <w:rsid w:val="00C208E0"/>
    <w:rsid w:val="00C273E8"/>
    <w:rsid w:val="00C3166A"/>
    <w:rsid w:val="00C3331E"/>
    <w:rsid w:val="00C34B71"/>
    <w:rsid w:val="00C34FB0"/>
    <w:rsid w:val="00C36F53"/>
    <w:rsid w:val="00C41FD9"/>
    <w:rsid w:val="00C5043F"/>
    <w:rsid w:val="00C534B8"/>
    <w:rsid w:val="00C54800"/>
    <w:rsid w:val="00C54EDC"/>
    <w:rsid w:val="00C725DC"/>
    <w:rsid w:val="00C72DE3"/>
    <w:rsid w:val="00C81BF2"/>
    <w:rsid w:val="00C87355"/>
    <w:rsid w:val="00CB1DD7"/>
    <w:rsid w:val="00CB34EA"/>
    <w:rsid w:val="00CB618C"/>
    <w:rsid w:val="00CB7C5E"/>
    <w:rsid w:val="00CC1577"/>
    <w:rsid w:val="00CC6000"/>
    <w:rsid w:val="00CD2E83"/>
    <w:rsid w:val="00CD4780"/>
    <w:rsid w:val="00CE0741"/>
    <w:rsid w:val="00CE1E5E"/>
    <w:rsid w:val="00CF4A45"/>
    <w:rsid w:val="00CF61D8"/>
    <w:rsid w:val="00CF7531"/>
    <w:rsid w:val="00D0061D"/>
    <w:rsid w:val="00D013C4"/>
    <w:rsid w:val="00D12E0D"/>
    <w:rsid w:val="00D16A0D"/>
    <w:rsid w:val="00D25DE9"/>
    <w:rsid w:val="00D3198F"/>
    <w:rsid w:val="00D36797"/>
    <w:rsid w:val="00D40A8B"/>
    <w:rsid w:val="00D642C9"/>
    <w:rsid w:val="00D70036"/>
    <w:rsid w:val="00D73C7C"/>
    <w:rsid w:val="00D74C3D"/>
    <w:rsid w:val="00D842B2"/>
    <w:rsid w:val="00D8636C"/>
    <w:rsid w:val="00DA1560"/>
    <w:rsid w:val="00DA5331"/>
    <w:rsid w:val="00DC74E6"/>
    <w:rsid w:val="00DC7F68"/>
    <w:rsid w:val="00DD2B8A"/>
    <w:rsid w:val="00DD66BC"/>
    <w:rsid w:val="00DF16B3"/>
    <w:rsid w:val="00E27362"/>
    <w:rsid w:val="00E31511"/>
    <w:rsid w:val="00E32F49"/>
    <w:rsid w:val="00E44B20"/>
    <w:rsid w:val="00E46062"/>
    <w:rsid w:val="00E50D7B"/>
    <w:rsid w:val="00E51E14"/>
    <w:rsid w:val="00E57003"/>
    <w:rsid w:val="00E63DB4"/>
    <w:rsid w:val="00E81B99"/>
    <w:rsid w:val="00E84AD6"/>
    <w:rsid w:val="00E86F06"/>
    <w:rsid w:val="00E927E7"/>
    <w:rsid w:val="00EA35DA"/>
    <w:rsid w:val="00ED010D"/>
    <w:rsid w:val="00ED27E1"/>
    <w:rsid w:val="00ED7D67"/>
    <w:rsid w:val="00EE0BE6"/>
    <w:rsid w:val="00EE59BA"/>
    <w:rsid w:val="00EE705A"/>
    <w:rsid w:val="00EF32FC"/>
    <w:rsid w:val="00F01F3C"/>
    <w:rsid w:val="00F0414B"/>
    <w:rsid w:val="00F04EA3"/>
    <w:rsid w:val="00F2067E"/>
    <w:rsid w:val="00F207BE"/>
    <w:rsid w:val="00F20F2D"/>
    <w:rsid w:val="00F24B09"/>
    <w:rsid w:val="00F2715C"/>
    <w:rsid w:val="00F32739"/>
    <w:rsid w:val="00F32B2E"/>
    <w:rsid w:val="00F355F2"/>
    <w:rsid w:val="00F36602"/>
    <w:rsid w:val="00F40486"/>
    <w:rsid w:val="00F43276"/>
    <w:rsid w:val="00F44C4E"/>
    <w:rsid w:val="00F51BB0"/>
    <w:rsid w:val="00F53310"/>
    <w:rsid w:val="00F56526"/>
    <w:rsid w:val="00F5740F"/>
    <w:rsid w:val="00F656AD"/>
    <w:rsid w:val="00F75722"/>
    <w:rsid w:val="00F763B2"/>
    <w:rsid w:val="00F90463"/>
    <w:rsid w:val="00FA3BF3"/>
    <w:rsid w:val="00FB13F0"/>
    <w:rsid w:val="00FC0C85"/>
    <w:rsid w:val="00FC6FF8"/>
    <w:rsid w:val="00FD0123"/>
    <w:rsid w:val="00FF4942"/>
    <w:rsid w:val="7434C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FC68"/>
  <w15:chartTrackingRefBased/>
  <w15:docId w15:val="{82F4B4DE-02AE-4082-A915-DDE95279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Citation List,본문(내용),List Paragraph (numbered (a)),Colorful List - Accent 11,Gạch đầu dòng,List Paragraph 1,ko,ADB paragraph numbering,Numbered List Paragraph,numbered para,List Paragraph11,tieu de phu 1"/>
    <w:basedOn w:val="Normal"/>
    <w:link w:val="ListParagraphChar"/>
    <w:uiPriority w:val="34"/>
    <w:qFormat/>
    <w:rsid w:val="00AA42DF"/>
    <w:pPr>
      <w:ind w:left="720"/>
      <w:contextualSpacing/>
    </w:pPr>
  </w:style>
  <w:style w:type="paragraph" w:styleId="BalloonText">
    <w:name w:val="Balloon Text"/>
    <w:basedOn w:val="Normal"/>
    <w:link w:val="BalloonTextChar"/>
    <w:uiPriority w:val="99"/>
    <w:semiHidden/>
    <w:unhideWhenUsed/>
    <w:rsid w:val="003A5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AE4"/>
    <w:rPr>
      <w:rFonts w:ascii="Segoe UI" w:eastAsia="Times New Roman" w:hAnsi="Segoe UI" w:cs="Segoe UI"/>
      <w:sz w:val="18"/>
      <w:szCs w:val="18"/>
    </w:rPr>
  </w:style>
  <w:style w:type="paragraph" w:styleId="Header">
    <w:name w:val="header"/>
    <w:basedOn w:val="Normal"/>
    <w:link w:val="HeaderChar"/>
    <w:uiPriority w:val="99"/>
    <w:unhideWhenUsed/>
    <w:rsid w:val="00D842B2"/>
    <w:pPr>
      <w:tabs>
        <w:tab w:val="center" w:pos="4680"/>
        <w:tab w:val="right" w:pos="9360"/>
      </w:tabs>
    </w:pPr>
  </w:style>
  <w:style w:type="character" w:customStyle="1" w:styleId="HeaderChar">
    <w:name w:val="Header Char"/>
    <w:basedOn w:val="DefaultParagraphFont"/>
    <w:link w:val="Header"/>
    <w:uiPriority w:val="99"/>
    <w:rsid w:val="00D842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42B2"/>
    <w:pPr>
      <w:tabs>
        <w:tab w:val="center" w:pos="4680"/>
        <w:tab w:val="right" w:pos="9360"/>
      </w:tabs>
    </w:pPr>
  </w:style>
  <w:style w:type="character" w:customStyle="1" w:styleId="FooterChar">
    <w:name w:val="Footer Char"/>
    <w:basedOn w:val="DefaultParagraphFont"/>
    <w:link w:val="Footer"/>
    <w:uiPriority w:val="99"/>
    <w:rsid w:val="00D842B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C306A"/>
    <w:rPr>
      <w:sz w:val="20"/>
      <w:szCs w:val="20"/>
    </w:rPr>
  </w:style>
  <w:style w:type="character" w:customStyle="1" w:styleId="FootnoteTextChar">
    <w:name w:val="Footnote Text Char"/>
    <w:basedOn w:val="DefaultParagraphFont"/>
    <w:link w:val="FootnoteText"/>
    <w:uiPriority w:val="99"/>
    <w:semiHidden/>
    <w:rsid w:val="008C30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C306A"/>
    <w:rPr>
      <w:vertAlign w:val="superscript"/>
    </w:rPr>
  </w:style>
  <w:style w:type="table" w:styleId="TableGrid">
    <w:name w:val="Table Grid"/>
    <w:basedOn w:val="TableNormal"/>
    <w:uiPriority w:val="39"/>
    <w:rsid w:val="002F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7862"/>
    <w:pPr>
      <w:spacing w:after="120"/>
      <w:ind w:left="283"/>
    </w:pPr>
    <w:rPr>
      <w:rFonts w:ascii="VNI-Times" w:hAnsi="VNI-Times"/>
      <w:lang w:eastAsia="x-none"/>
    </w:rPr>
  </w:style>
  <w:style w:type="character" w:customStyle="1" w:styleId="BodyTextIndentChar">
    <w:name w:val="Body Text Indent Char"/>
    <w:basedOn w:val="DefaultParagraphFont"/>
    <w:link w:val="BodyTextIndent"/>
    <w:rsid w:val="00587862"/>
    <w:rPr>
      <w:rFonts w:ascii="VNI-Times" w:eastAsia="Times New Roman" w:hAnsi="VNI-Times" w:cs="Times New Roman"/>
      <w:sz w:val="24"/>
      <w:szCs w:val="24"/>
      <w:lang w:eastAsia="x-none"/>
    </w:rPr>
  </w:style>
  <w:style w:type="character" w:customStyle="1" w:styleId="ListParagraphChar">
    <w:name w:val="List Paragraph Char"/>
    <w:aliases w:val="List Paragraph1 Char,bullet Char,Citation List Char,본문(내용) Char,List Paragraph (numbered (a)) Char,Colorful List - Accent 11 Char,Gạch đầu dòng Char,List Paragraph 1 Char,ko Char,ADB paragraph numbering Char,numbered para Char"/>
    <w:link w:val="ListParagraph"/>
    <w:uiPriority w:val="34"/>
    <w:qFormat/>
    <w:locked/>
    <w:rsid w:val="00D319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03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AE5B8-DB8F-4482-9415-12AC21D5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Bao Quyen</dc:creator>
  <cp:keywords/>
  <dc:description/>
  <cp:lastModifiedBy>Nguyen Trong Nguyen</cp:lastModifiedBy>
  <cp:revision>133</cp:revision>
  <cp:lastPrinted>2025-10-30T06:52:00Z</cp:lastPrinted>
  <dcterms:created xsi:type="dcterms:W3CDTF">2022-09-14T00:47:00Z</dcterms:created>
  <dcterms:modified xsi:type="dcterms:W3CDTF">2025-10-31T03:18:00Z</dcterms:modified>
</cp:coreProperties>
</file>