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53E0" w14:textId="77777777" w:rsidR="007B3C67" w:rsidRPr="007B3C67" w:rsidRDefault="007B3C67" w:rsidP="007B3C67">
      <w:pPr>
        <w:pStyle w:val="u2"/>
        <w:jc w:val="center"/>
        <w:rPr>
          <w:rFonts w:ascii="Times New Roman" w:hAnsi="Times New Roman" w:cs="Times New Roman"/>
          <w:b/>
          <w:bCs/>
          <w:color w:val="000000" w:themeColor="text1"/>
          <w:sz w:val="28"/>
          <w:szCs w:val="28"/>
        </w:rPr>
      </w:pPr>
      <w:bookmarkStart w:id="0" w:name="_Toc203048854"/>
      <w:r w:rsidRPr="007B3C67">
        <w:rPr>
          <w:rFonts w:ascii="Times New Roman" w:hAnsi="Times New Roman" w:cs="Times New Roman"/>
          <w:b/>
          <w:bCs/>
          <w:color w:val="000000" w:themeColor="text1"/>
          <w:sz w:val="28"/>
          <w:szCs w:val="28"/>
        </w:rPr>
        <w:t>Chương V. PHẠM VI CUNG CẤP</w:t>
      </w:r>
      <w:bookmarkEnd w:id="0"/>
    </w:p>
    <w:tbl>
      <w:tblPr>
        <w:tblStyle w:val="TableNormal1"/>
        <w:tblW w:w="10632" w:type="dxa"/>
        <w:tblInd w:w="-294" w:type="dxa"/>
        <w:tblLayout w:type="fixed"/>
        <w:tblLook w:val="01E0" w:firstRow="1" w:lastRow="1" w:firstColumn="1" w:lastColumn="1" w:noHBand="0" w:noVBand="0"/>
      </w:tblPr>
      <w:tblGrid>
        <w:gridCol w:w="10632"/>
      </w:tblGrid>
      <w:tr w:rsidR="007B3C67" w:rsidRPr="008D7734" w14:paraId="03143165" w14:textId="77777777" w:rsidTr="00B73CEF">
        <w:trPr>
          <w:trHeight w:val="408"/>
        </w:trPr>
        <w:tc>
          <w:tcPr>
            <w:tcW w:w="10632" w:type="dxa"/>
            <w:shd w:val="clear" w:color="auto" w:fill="D9D9D9" w:themeFill="background1" w:themeFillShade="D9"/>
          </w:tcPr>
          <w:p w14:paraId="397971EC" w14:textId="77777777" w:rsidR="007B3C67" w:rsidRPr="00DE1F3B" w:rsidRDefault="007B3C67" w:rsidP="00B73CEF">
            <w:pPr>
              <w:pStyle w:val="TableParagraph"/>
              <w:tabs>
                <w:tab w:val="left" w:pos="580"/>
              </w:tabs>
              <w:spacing w:before="28" w:line="278" w:lineRule="auto"/>
              <w:ind w:left="0" w:right="128"/>
              <w:jc w:val="both"/>
              <w:rPr>
                <w:b/>
                <w:bCs/>
                <w:sz w:val="26"/>
                <w:szCs w:val="26"/>
              </w:rPr>
            </w:pPr>
            <w:r>
              <w:rPr>
                <w:b/>
                <w:bCs/>
                <w:spacing w:val="-3"/>
                <w:sz w:val="26"/>
                <w:szCs w:val="26"/>
                <w:lang w:val="en-US"/>
              </w:rPr>
              <w:t xml:space="preserve">  </w:t>
            </w:r>
            <w:r w:rsidRPr="003B052E">
              <w:rPr>
                <w:b/>
                <w:bCs/>
                <w:spacing w:val="-3"/>
                <w:sz w:val="26"/>
                <w:szCs w:val="26"/>
                <w:lang w:val="en-US"/>
              </w:rPr>
              <w:t xml:space="preserve">Mục 1. </w:t>
            </w:r>
            <w:r w:rsidRPr="009C63EC">
              <w:rPr>
                <w:b/>
                <w:bCs/>
                <w:spacing w:val="-3"/>
                <w:sz w:val="26"/>
                <w:szCs w:val="26"/>
                <w:lang w:val="en-US"/>
              </w:rPr>
              <w:t>Phạm vi và tiến độ cung cấp thuốc</w:t>
            </w:r>
          </w:p>
        </w:tc>
      </w:tr>
      <w:tr w:rsidR="007B3C67" w:rsidRPr="008D7734" w14:paraId="624E33D3" w14:textId="77777777" w:rsidTr="00B73CEF">
        <w:trPr>
          <w:trHeight w:val="408"/>
        </w:trPr>
        <w:tc>
          <w:tcPr>
            <w:tcW w:w="10632" w:type="dxa"/>
            <w:shd w:val="clear" w:color="auto" w:fill="FFFFFF" w:themeFill="background1"/>
          </w:tcPr>
          <w:p w14:paraId="38B7AE2F" w14:textId="77777777" w:rsidR="007B3C67" w:rsidRPr="009C63EC" w:rsidRDefault="007B3C67" w:rsidP="00B73CEF">
            <w:pPr>
              <w:pStyle w:val="TableParagraph"/>
              <w:tabs>
                <w:tab w:val="left" w:pos="580"/>
              </w:tabs>
              <w:spacing w:before="28" w:line="278" w:lineRule="auto"/>
              <w:ind w:left="0" w:right="128"/>
              <w:jc w:val="both"/>
              <w:rPr>
                <w:b/>
                <w:bCs/>
                <w:spacing w:val="-3"/>
                <w:sz w:val="26"/>
                <w:szCs w:val="26"/>
                <w:lang w:val="en-US"/>
              </w:rPr>
            </w:pPr>
            <w:r>
              <w:rPr>
                <w:b/>
                <w:bCs/>
                <w:spacing w:val="-3"/>
                <w:sz w:val="26"/>
                <w:szCs w:val="26"/>
                <w:lang w:val="en-US"/>
              </w:rPr>
              <w:t>1.</w:t>
            </w:r>
            <w:r w:rsidRPr="009C63EC">
              <w:rPr>
                <w:b/>
                <w:bCs/>
                <w:spacing w:val="-3"/>
                <w:sz w:val="26"/>
                <w:szCs w:val="26"/>
                <w:lang w:val="en-US"/>
              </w:rPr>
              <w:t>1.</w:t>
            </w:r>
            <w:r>
              <w:rPr>
                <w:b/>
                <w:bCs/>
                <w:spacing w:val="-3"/>
                <w:sz w:val="26"/>
                <w:szCs w:val="26"/>
                <w:lang w:val="en-US"/>
              </w:rPr>
              <w:t xml:space="preserve"> </w:t>
            </w:r>
            <w:r w:rsidRPr="009C63EC">
              <w:rPr>
                <w:b/>
                <w:bCs/>
                <w:spacing w:val="-3"/>
                <w:sz w:val="26"/>
                <w:szCs w:val="26"/>
                <w:lang w:val="en-US"/>
              </w:rPr>
              <w:t>Phạm vi cung cấp thuốc</w:t>
            </w:r>
          </w:p>
          <w:p w14:paraId="79A20748" w14:textId="77777777" w:rsidR="007B3C67" w:rsidRPr="009C63EC" w:rsidRDefault="007B3C67" w:rsidP="00B73CEF">
            <w:pPr>
              <w:pStyle w:val="TableParagraph"/>
              <w:tabs>
                <w:tab w:val="left" w:pos="580"/>
              </w:tabs>
              <w:spacing w:before="28" w:line="278" w:lineRule="auto"/>
              <w:ind w:left="0" w:right="128"/>
              <w:jc w:val="both"/>
              <w:rPr>
                <w:spacing w:val="-3"/>
                <w:sz w:val="26"/>
                <w:szCs w:val="26"/>
                <w:lang w:val="en-US"/>
              </w:rPr>
            </w:pPr>
            <w:r w:rsidRPr="009C63EC">
              <w:rPr>
                <w:spacing w:val="-3"/>
                <w:sz w:val="26"/>
                <w:szCs w:val="26"/>
                <w:lang w:val="en-US"/>
              </w:rPr>
              <w:t>Phạm vi cung cấp thuốc căn cứ Theo Bảng phạm vi cung cấp, tiến độ cung cấp và yêu cầu kỹ thuật của thuốc quy định tại Mẫu số 00 - Chương IV.</w:t>
            </w:r>
          </w:p>
          <w:p w14:paraId="57FE4D91" w14:textId="4DE29317" w:rsidR="007B3C67" w:rsidRPr="009C63EC" w:rsidRDefault="007B3C67" w:rsidP="00B73CEF">
            <w:pPr>
              <w:pStyle w:val="TableParagraph"/>
              <w:tabs>
                <w:tab w:val="left" w:pos="580"/>
              </w:tabs>
              <w:spacing w:before="28" w:line="278" w:lineRule="auto"/>
              <w:ind w:left="0" w:right="128"/>
              <w:jc w:val="both"/>
              <w:rPr>
                <w:spacing w:val="-3"/>
                <w:sz w:val="26"/>
                <w:szCs w:val="26"/>
                <w:lang w:val="en-US"/>
              </w:rPr>
            </w:pPr>
            <w:r w:rsidRPr="009C63EC">
              <w:rPr>
                <w:spacing w:val="-3"/>
                <w:sz w:val="26"/>
                <w:szCs w:val="26"/>
                <w:lang w:val="en-US"/>
              </w:rPr>
              <w:t xml:space="preserve">Phân nhóm kỹ thuật quy định theo Thông tư </w:t>
            </w:r>
            <w:r w:rsidR="00E369D6">
              <w:rPr>
                <w:spacing w:val="-3"/>
                <w:sz w:val="26"/>
                <w:szCs w:val="26"/>
                <w:lang w:val="en-US"/>
              </w:rPr>
              <w:t>40/2025</w:t>
            </w:r>
            <w:r w:rsidRPr="009C63EC">
              <w:rPr>
                <w:spacing w:val="-3"/>
                <w:sz w:val="26"/>
                <w:szCs w:val="26"/>
                <w:lang w:val="en-US"/>
              </w:rPr>
              <w:t xml:space="preserve">/TT-BYT ngày </w:t>
            </w:r>
            <w:r w:rsidR="00E369D6">
              <w:rPr>
                <w:spacing w:val="-3"/>
                <w:sz w:val="26"/>
                <w:szCs w:val="26"/>
                <w:lang w:val="en-US"/>
              </w:rPr>
              <w:t>25</w:t>
            </w:r>
            <w:r w:rsidRPr="009C63EC">
              <w:rPr>
                <w:spacing w:val="-3"/>
                <w:sz w:val="26"/>
                <w:szCs w:val="26"/>
                <w:lang w:val="en-US"/>
              </w:rPr>
              <w:t xml:space="preserve"> tháng </w:t>
            </w:r>
            <w:r w:rsidR="00E369D6">
              <w:rPr>
                <w:spacing w:val="-3"/>
                <w:sz w:val="26"/>
                <w:szCs w:val="26"/>
                <w:lang w:val="en-US"/>
              </w:rPr>
              <w:t>10</w:t>
            </w:r>
            <w:r w:rsidRPr="009C63EC">
              <w:rPr>
                <w:spacing w:val="-3"/>
                <w:sz w:val="26"/>
                <w:szCs w:val="26"/>
                <w:lang w:val="en-US"/>
              </w:rPr>
              <w:t xml:space="preserve"> năm 202</w:t>
            </w:r>
            <w:r w:rsidR="000722FC">
              <w:rPr>
                <w:spacing w:val="-3"/>
                <w:sz w:val="26"/>
                <w:szCs w:val="26"/>
                <w:lang w:val="en-US"/>
              </w:rPr>
              <w:t>5</w:t>
            </w:r>
            <w:r w:rsidRPr="009C63EC">
              <w:rPr>
                <w:spacing w:val="-3"/>
                <w:sz w:val="26"/>
                <w:szCs w:val="26"/>
                <w:lang w:val="en-US"/>
              </w:rPr>
              <w:t xml:space="preserve"> về việc quy định về đấu thầu thuốc tại cơ sở y tế công lập.</w:t>
            </w:r>
          </w:p>
          <w:p w14:paraId="51F2899E" w14:textId="77777777" w:rsidR="007B3C67" w:rsidRDefault="007B3C67" w:rsidP="00B73CEF">
            <w:pPr>
              <w:pStyle w:val="TableParagraph"/>
              <w:tabs>
                <w:tab w:val="left" w:pos="580"/>
              </w:tabs>
              <w:spacing w:before="28" w:line="278" w:lineRule="auto"/>
              <w:ind w:left="0" w:right="128"/>
              <w:jc w:val="both"/>
              <w:rPr>
                <w:spacing w:val="-3"/>
                <w:sz w:val="26"/>
                <w:szCs w:val="26"/>
                <w:lang w:val="en-US"/>
              </w:rPr>
            </w:pPr>
            <w:r w:rsidRPr="009C63EC">
              <w:rPr>
                <w:spacing w:val="-3"/>
                <w:sz w:val="26"/>
                <w:szCs w:val="26"/>
                <w:lang w:val="en-US"/>
              </w:rPr>
              <w:t>Đối với các thuốc thuộc Danh mục thuốc có ít nhất 03 hãng trong nước sản xuất trên dây truyền sản xuất thuốc đáp ứng nguyên tắc, tiêu chuẩn EU-GMP hoặc tương đương EU-GMP và đáp ứng tiêu chí kỹ thuật theo quy định của Bộ Y tế và về chất lượng, giá, khả năng cung cấp theo Thông tư số 03/2024/TT-BYT ngày 16 tháng 4 năm 2024 của Bộ Y tế, Nhà thầu chỉ chào thuốc sản xuất trong nước.</w:t>
            </w:r>
          </w:p>
          <w:p w14:paraId="60965959" w14:textId="77777777" w:rsidR="007B3C67" w:rsidRDefault="007B3C67" w:rsidP="00B73CEF">
            <w:pPr>
              <w:pStyle w:val="TableParagraph"/>
              <w:tabs>
                <w:tab w:val="left" w:pos="580"/>
              </w:tabs>
              <w:spacing w:before="28" w:line="278" w:lineRule="auto"/>
              <w:ind w:left="0" w:right="128"/>
              <w:jc w:val="both"/>
              <w:rPr>
                <w:b/>
                <w:bCs/>
                <w:spacing w:val="-3"/>
                <w:sz w:val="26"/>
                <w:szCs w:val="26"/>
                <w:lang w:val="en-US"/>
              </w:rPr>
            </w:pPr>
            <w:r>
              <w:rPr>
                <w:b/>
                <w:bCs/>
                <w:spacing w:val="-3"/>
                <w:sz w:val="26"/>
                <w:szCs w:val="26"/>
                <w:lang w:val="en-US"/>
              </w:rPr>
              <w:t xml:space="preserve">1.2. </w:t>
            </w:r>
            <w:r w:rsidRPr="009C63EC">
              <w:rPr>
                <w:b/>
                <w:bCs/>
                <w:spacing w:val="-3"/>
                <w:sz w:val="26"/>
                <w:szCs w:val="26"/>
                <w:lang w:val="en-US"/>
              </w:rPr>
              <w:t>Biểu tiến độ cung cấp</w:t>
            </w:r>
          </w:p>
          <w:p w14:paraId="02EE9B34" w14:textId="77777777" w:rsidR="007B3C67" w:rsidRDefault="007B3C67" w:rsidP="00B73CEF">
            <w:pPr>
              <w:pStyle w:val="TableParagraph"/>
              <w:tabs>
                <w:tab w:val="left" w:pos="580"/>
              </w:tabs>
              <w:spacing w:before="28" w:line="278" w:lineRule="auto"/>
              <w:ind w:left="0" w:right="128"/>
              <w:rPr>
                <w:spacing w:val="-3"/>
                <w:sz w:val="26"/>
                <w:szCs w:val="26"/>
                <w:lang w:val="en-US"/>
              </w:rPr>
            </w:pPr>
            <w:r w:rsidRPr="009C63EC">
              <w:rPr>
                <w:spacing w:val="-3"/>
                <w:sz w:val="26"/>
                <w:szCs w:val="26"/>
                <w:lang w:val="en-US"/>
              </w:rPr>
              <w:t xml:space="preserve">Thực hiện theo </w:t>
            </w:r>
            <w:r w:rsidRPr="009C63EC">
              <w:rPr>
                <w:b/>
                <w:bCs/>
                <w:i/>
                <w:iCs/>
                <w:spacing w:val="-3"/>
                <w:sz w:val="26"/>
                <w:szCs w:val="26"/>
                <w:lang w:val="en-US"/>
              </w:rPr>
              <w:t>02 biểu mẫu</w:t>
            </w:r>
            <w:r w:rsidRPr="009C63EC">
              <w:rPr>
                <w:spacing w:val="-3"/>
                <w:sz w:val="26"/>
                <w:szCs w:val="26"/>
                <w:lang w:val="en-US"/>
              </w:rPr>
              <w:t>:</w:t>
            </w:r>
          </w:p>
          <w:p w14:paraId="16C4D4A3" w14:textId="77777777" w:rsidR="007B3C67" w:rsidRPr="009C63EC" w:rsidRDefault="007B3C67" w:rsidP="00B73CEF">
            <w:pPr>
              <w:pStyle w:val="TableParagraph"/>
              <w:tabs>
                <w:tab w:val="left" w:pos="580"/>
              </w:tabs>
              <w:spacing w:before="28" w:line="278" w:lineRule="auto"/>
              <w:ind w:left="0" w:right="128"/>
              <w:rPr>
                <w:spacing w:val="-3"/>
                <w:sz w:val="26"/>
                <w:szCs w:val="26"/>
                <w:lang w:val="en-US"/>
              </w:rPr>
            </w:pPr>
            <w:r>
              <w:rPr>
                <w:spacing w:val="-3"/>
                <w:sz w:val="26"/>
                <w:szCs w:val="26"/>
                <w:lang w:val="en-US"/>
              </w:rPr>
              <w:t xml:space="preserve">(1) </w:t>
            </w:r>
            <w:r w:rsidRPr="009C63EC">
              <w:rPr>
                <w:spacing w:val="-3"/>
                <w:sz w:val="26"/>
                <w:szCs w:val="26"/>
                <w:lang w:val="en-US"/>
              </w:rPr>
              <w:t>Bảng phạm vi cung cấp, tiến độ cung cấp và yêu cầu về kỹ thuật của thuốc</w:t>
            </w:r>
          </w:p>
          <w:p w14:paraId="181E3448" w14:textId="77777777" w:rsidR="007B3C67" w:rsidRDefault="007B3C67" w:rsidP="00B73CEF">
            <w:pPr>
              <w:pStyle w:val="TableParagraph"/>
              <w:tabs>
                <w:tab w:val="left" w:pos="580"/>
              </w:tabs>
              <w:spacing w:before="28" w:line="278" w:lineRule="auto"/>
              <w:ind w:left="0" w:right="128"/>
              <w:jc w:val="both"/>
              <w:rPr>
                <w:spacing w:val="-3"/>
                <w:sz w:val="26"/>
                <w:szCs w:val="26"/>
                <w:lang w:val="en-US"/>
              </w:rPr>
            </w:pPr>
            <w:r>
              <w:rPr>
                <w:spacing w:val="-3"/>
                <w:sz w:val="26"/>
                <w:szCs w:val="26"/>
                <w:lang w:val="en-US"/>
              </w:rPr>
              <w:t xml:space="preserve">(2) </w:t>
            </w:r>
            <w:r w:rsidRPr="009C63EC">
              <w:rPr>
                <w:spacing w:val="-3"/>
                <w:sz w:val="26"/>
                <w:szCs w:val="26"/>
                <w:lang w:val="en-US"/>
              </w:rPr>
              <w:t xml:space="preserve">Bản cam kết theo </w:t>
            </w:r>
            <w:r w:rsidRPr="009C63EC">
              <w:rPr>
                <w:b/>
                <w:bCs/>
                <w:i/>
                <w:iCs/>
                <w:spacing w:val="-3"/>
                <w:sz w:val="26"/>
                <w:szCs w:val="26"/>
                <w:lang w:val="en-US"/>
              </w:rPr>
              <w:t>Mẫu Bản cam kết tại chương này</w:t>
            </w:r>
            <w:r w:rsidRPr="009C63EC">
              <w:rPr>
                <w:spacing w:val="-3"/>
                <w:sz w:val="26"/>
                <w:szCs w:val="26"/>
                <w:lang w:val="en-US"/>
              </w:rPr>
              <w:t>.</w:t>
            </w:r>
          </w:p>
          <w:p w14:paraId="59C86813" w14:textId="308CE96E" w:rsidR="007B3C67" w:rsidRDefault="007B3C67" w:rsidP="00B73CEF">
            <w:pPr>
              <w:pStyle w:val="TableParagraph"/>
              <w:tabs>
                <w:tab w:val="left" w:pos="580"/>
              </w:tabs>
              <w:spacing w:before="28" w:line="278" w:lineRule="auto"/>
              <w:ind w:left="0" w:right="128"/>
              <w:jc w:val="both"/>
              <w:rPr>
                <w:spacing w:val="-3"/>
                <w:sz w:val="26"/>
                <w:szCs w:val="26"/>
                <w:lang w:val="en-US"/>
              </w:rPr>
            </w:pPr>
            <w:r w:rsidRPr="009C63EC">
              <w:rPr>
                <w:spacing w:val="-3"/>
                <w:sz w:val="26"/>
                <w:szCs w:val="26"/>
                <w:lang w:val="en-US"/>
              </w:rPr>
              <w:t xml:space="preserve">Thuốc được giao theo số lượng trong hợp đồng, được chia làm nhiều đợt khác nhau tùy theo nhu cầu của bệnh viện, cung ứng đầy đủ và kịp thời số lượng hàng hóa theo nhu cầu sử dụng của bệnh viện và theo đúng các thông tin, tiêu chuẩn như đã cung cấp trong E-HSDT. Cụ thể thuốc phải được giao theo từng đơn hàng của bệnh viện trong vòng </w:t>
            </w:r>
            <w:r w:rsidR="000722FC">
              <w:rPr>
                <w:spacing w:val="-3"/>
                <w:sz w:val="26"/>
                <w:szCs w:val="26"/>
                <w:lang w:val="en-US"/>
              </w:rPr>
              <w:t>48</w:t>
            </w:r>
            <w:r w:rsidRPr="009C63EC">
              <w:rPr>
                <w:spacing w:val="-3"/>
                <w:sz w:val="26"/>
                <w:szCs w:val="26"/>
                <w:lang w:val="en-US"/>
              </w:rPr>
              <w:t xml:space="preserve"> giờ kể từ khi nhận được yêu cầu giao hàng</w:t>
            </w:r>
            <w:r>
              <w:rPr>
                <w:spacing w:val="-3"/>
                <w:sz w:val="26"/>
                <w:szCs w:val="26"/>
                <w:lang w:val="en-US"/>
              </w:rPr>
              <w:t xml:space="preserve">. </w:t>
            </w:r>
            <w:r w:rsidRPr="00DB01EF">
              <w:rPr>
                <w:spacing w:val="-3"/>
                <w:sz w:val="26"/>
                <w:szCs w:val="26"/>
                <w:lang w:val="en-US"/>
              </w:rPr>
              <w:t>Trong quá trình vận chuyển, giao, nhận, thuốc phải đảm bảo đúng các điều kiện bảo quản theo các nguyên tắc GSP, GDP và các quy định về quản lý các thuốc có yêu cầu đặc biệt (nếu có).</w:t>
            </w:r>
          </w:p>
          <w:p w14:paraId="784D8A66" w14:textId="77777777" w:rsidR="007B3C67" w:rsidRPr="009C63EC" w:rsidRDefault="007B3C67" w:rsidP="00B73CEF">
            <w:pPr>
              <w:pStyle w:val="TableParagraph"/>
              <w:tabs>
                <w:tab w:val="left" w:pos="580"/>
              </w:tabs>
              <w:spacing w:before="28" w:line="278" w:lineRule="auto"/>
              <w:ind w:left="0" w:right="128"/>
              <w:jc w:val="both"/>
              <w:rPr>
                <w:spacing w:val="-3"/>
                <w:sz w:val="26"/>
                <w:szCs w:val="26"/>
                <w:lang w:val="en-US"/>
              </w:rPr>
            </w:pPr>
            <w:r w:rsidRPr="009C63EC">
              <w:rPr>
                <w:spacing w:val="-3"/>
                <w:sz w:val="26"/>
                <w:szCs w:val="26"/>
                <w:lang w:val="en-US"/>
              </w:rPr>
              <w:t>-</w:t>
            </w:r>
            <w:r>
              <w:rPr>
                <w:spacing w:val="-3"/>
                <w:sz w:val="26"/>
                <w:szCs w:val="26"/>
                <w:lang w:val="en-US"/>
              </w:rPr>
              <w:t xml:space="preserve"> </w:t>
            </w:r>
            <w:r w:rsidRPr="009C63EC">
              <w:rPr>
                <w:spacing w:val="-3"/>
                <w:sz w:val="26"/>
                <w:szCs w:val="26"/>
                <w:lang w:val="en-US"/>
              </w:rPr>
              <w:t>Địa điểm cung cấp: Tại kho của khoa Dược – Tầng hầm Bệnh viện Nhi Đồng Thành Phố</w:t>
            </w:r>
          </w:p>
          <w:p w14:paraId="51C361AA" w14:textId="77777777" w:rsidR="007B3C67" w:rsidRPr="009C63EC" w:rsidRDefault="007B3C67" w:rsidP="00B73CEF">
            <w:pPr>
              <w:pStyle w:val="TableParagraph"/>
              <w:tabs>
                <w:tab w:val="left" w:pos="580"/>
              </w:tabs>
              <w:spacing w:before="28" w:line="278" w:lineRule="auto"/>
              <w:ind w:left="0" w:right="128"/>
              <w:rPr>
                <w:spacing w:val="-3"/>
                <w:sz w:val="26"/>
                <w:szCs w:val="26"/>
                <w:lang w:val="en-US"/>
              </w:rPr>
            </w:pPr>
            <w:r w:rsidRPr="009C63EC">
              <w:rPr>
                <w:spacing w:val="-3"/>
                <w:sz w:val="26"/>
                <w:szCs w:val="26"/>
                <w:lang w:val="en-US"/>
              </w:rPr>
              <w:t>-</w:t>
            </w:r>
            <w:r>
              <w:rPr>
                <w:spacing w:val="-3"/>
                <w:sz w:val="26"/>
                <w:szCs w:val="26"/>
                <w:lang w:val="en-US"/>
              </w:rPr>
              <w:t xml:space="preserve"> </w:t>
            </w:r>
            <w:r w:rsidRPr="009C63EC">
              <w:rPr>
                <w:spacing w:val="-3"/>
                <w:sz w:val="26"/>
                <w:szCs w:val="26"/>
                <w:lang w:val="en-US"/>
              </w:rPr>
              <w:t>Địa chỉ: số 15, đường Võ Trần Chí,</w:t>
            </w:r>
            <w:r>
              <w:rPr>
                <w:spacing w:val="-3"/>
                <w:sz w:val="26"/>
                <w:szCs w:val="26"/>
                <w:lang w:val="en-US"/>
              </w:rPr>
              <w:t xml:space="preserve"> ấp 18,</w:t>
            </w:r>
            <w:r w:rsidRPr="009C63EC">
              <w:rPr>
                <w:spacing w:val="-3"/>
                <w:sz w:val="26"/>
                <w:szCs w:val="26"/>
                <w:lang w:val="en-US"/>
              </w:rPr>
              <w:t xml:space="preserve"> xã</w:t>
            </w:r>
            <w:r>
              <w:rPr>
                <w:spacing w:val="-3"/>
                <w:sz w:val="26"/>
                <w:szCs w:val="26"/>
                <w:lang w:val="en-US"/>
              </w:rPr>
              <w:t xml:space="preserve"> Tân Nhựt</w:t>
            </w:r>
            <w:r w:rsidRPr="009C63EC">
              <w:rPr>
                <w:spacing w:val="-3"/>
                <w:sz w:val="26"/>
                <w:szCs w:val="26"/>
                <w:lang w:val="en-US"/>
              </w:rPr>
              <w:t>, Thành phố Hồ Chí Minh.</w:t>
            </w:r>
          </w:p>
          <w:p w14:paraId="4F86A547" w14:textId="77777777" w:rsidR="007B3C67" w:rsidRPr="009C63EC" w:rsidRDefault="007B3C67" w:rsidP="00B73CEF">
            <w:pPr>
              <w:pStyle w:val="TableParagraph"/>
              <w:tabs>
                <w:tab w:val="left" w:pos="580"/>
              </w:tabs>
              <w:spacing w:before="28" w:line="278" w:lineRule="auto"/>
              <w:ind w:left="0" w:right="128"/>
              <w:rPr>
                <w:spacing w:val="-3"/>
                <w:sz w:val="26"/>
                <w:szCs w:val="26"/>
                <w:lang w:val="en-US"/>
              </w:rPr>
            </w:pPr>
            <w:r w:rsidRPr="009C63EC">
              <w:rPr>
                <w:spacing w:val="-3"/>
                <w:sz w:val="26"/>
                <w:szCs w:val="26"/>
                <w:lang w:val="en-US"/>
              </w:rPr>
              <w:t>-</w:t>
            </w:r>
            <w:r>
              <w:rPr>
                <w:spacing w:val="-3"/>
                <w:sz w:val="26"/>
                <w:szCs w:val="26"/>
                <w:lang w:val="en-US"/>
              </w:rPr>
              <w:t xml:space="preserve"> </w:t>
            </w:r>
            <w:r w:rsidRPr="009C63EC">
              <w:rPr>
                <w:spacing w:val="-3"/>
                <w:sz w:val="26"/>
                <w:szCs w:val="26"/>
                <w:lang w:val="en-US"/>
              </w:rPr>
              <w:t>Số điện thoại: 028 2253 6688 – Số nội bộ: 8801</w:t>
            </w:r>
          </w:p>
          <w:p w14:paraId="7B7F6B8E" w14:textId="77777777" w:rsidR="007B3C67" w:rsidRPr="009C63EC" w:rsidRDefault="007B3C67" w:rsidP="00B73CEF">
            <w:pPr>
              <w:pStyle w:val="TableParagraph"/>
              <w:tabs>
                <w:tab w:val="left" w:pos="580"/>
              </w:tabs>
              <w:spacing w:before="28" w:line="278" w:lineRule="auto"/>
              <w:ind w:left="0" w:right="128"/>
              <w:jc w:val="both"/>
              <w:rPr>
                <w:spacing w:val="-3"/>
                <w:sz w:val="26"/>
                <w:szCs w:val="26"/>
                <w:lang w:val="en-US"/>
              </w:rPr>
            </w:pPr>
            <w:r w:rsidRPr="009C63EC">
              <w:rPr>
                <w:spacing w:val="-3"/>
                <w:sz w:val="26"/>
                <w:szCs w:val="26"/>
                <w:lang w:val="en-US"/>
              </w:rPr>
              <w:t>-</w:t>
            </w:r>
            <w:r>
              <w:rPr>
                <w:spacing w:val="-3"/>
                <w:sz w:val="26"/>
                <w:szCs w:val="26"/>
                <w:lang w:val="en-US"/>
              </w:rPr>
              <w:t xml:space="preserve"> </w:t>
            </w:r>
            <w:r w:rsidRPr="009C63EC">
              <w:rPr>
                <w:spacing w:val="-3"/>
                <w:sz w:val="26"/>
                <w:szCs w:val="26"/>
                <w:lang w:val="en-US"/>
              </w:rPr>
              <w:t>Địa chỉ email: noivien.ndtp@gmail.com</w:t>
            </w:r>
          </w:p>
        </w:tc>
      </w:tr>
    </w:tbl>
    <w:p w14:paraId="6D270EA0" w14:textId="77777777" w:rsidR="007B3C67" w:rsidRDefault="007B3C67" w:rsidP="007B3C67">
      <w:pPr>
        <w:pStyle w:val="u2"/>
      </w:pPr>
    </w:p>
    <w:p w14:paraId="0E68FC53" w14:textId="77777777" w:rsidR="007B3C67" w:rsidRDefault="007B3C67" w:rsidP="007B3C67">
      <w:pPr>
        <w:rPr>
          <w:lang w:eastAsia="x-none"/>
        </w:rPr>
      </w:pPr>
    </w:p>
    <w:p w14:paraId="6CA4BAB7" w14:textId="77777777" w:rsidR="007B3C67" w:rsidRDefault="007B3C67" w:rsidP="007B3C67">
      <w:pPr>
        <w:pStyle w:val="u2"/>
        <w:sectPr w:rsidR="007B3C67" w:rsidSect="007B3C67">
          <w:pgSz w:w="11906" w:h="16838" w:code="9"/>
          <w:pgMar w:top="1098" w:right="851" w:bottom="1440" w:left="1135" w:header="720" w:footer="720" w:gutter="0"/>
          <w:cols w:space="720"/>
          <w:docGrid w:linePitch="360"/>
        </w:sectPr>
      </w:pPr>
    </w:p>
    <w:p w14:paraId="069BF206" w14:textId="77777777" w:rsidR="007B3C67" w:rsidRDefault="007B3C67" w:rsidP="007B3C67">
      <w:pPr>
        <w:widowControl w:val="0"/>
        <w:autoSpaceDE w:val="0"/>
        <w:autoSpaceDN w:val="0"/>
        <w:spacing w:before="41"/>
      </w:pPr>
      <w:r>
        <w:rPr>
          <w:rFonts w:eastAsia="Times New Roman" w:cs="Times New Roman"/>
          <w:i/>
          <w:sz w:val="28"/>
        </w:rPr>
        <w:lastRenderedPageBreak/>
        <w:t>Mẫu Bảng phạm vi cung cấp, tiến độ cung cấp và yêu cầu về kỹ thuật của thuốc</w:t>
      </w:r>
    </w:p>
    <w:tbl>
      <w:tblPr>
        <w:tblStyle w:val="LiBang"/>
        <w:tblW w:w="15095" w:type="dxa"/>
        <w:tblInd w:w="-1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3"/>
        <w:gridCol w:w="8222"/>
      </w:tblGrid>
      <w:tr w:rsidR="007B3C67" w14:paraId="5680C491" w14:textId="77777777" w:rsidTr="00B73CEF">
        <w:trPr>
          <w:trHeight w:val="699"/>
        </w:trPr>
        <w:tc>
          <w:tcPr>
            <w:tcW w:w="6873" w:type="dxa"/>
          </w:tcPr>
          <w:p w14:paraId="27A08741" w14:textId="77777777" w:rsidR="007B3C67" w:rsidRDefault="007B3C67" w:rsidP="00B73CEF">
            <w:pPr>
              <w:jc w:val="center"/>
              <w:rPr>
                <w:b/>
                <w:szCs w:val="26"/>
              </w:rPr>
            </w:pPr>
            <w:r>
              <w:rPr>
                <w:b/>
                <w:szCs w:val="26"/>
              </w:rPr>
              <w:t>TÊN CÔNG TY</w:t>
            </w:r>
          </w:p>
          <w:p w14:paraId="54718F7F" w14:textId="77777777" w:rsidR="007B3C67" w:rsidRDefault="007B3C67" w:rsidP="00B73CEF">
            <w:pPr>
              <w:jc w:val="center"/>
              <w:rPr>
                <w:b/>
                <w:szCs w:val="26"/>
              </w:rPr>
            </w:pPr>
            <w:r>
              <w:rPr>
                <w:b/>
                <w:noProof/>
                <w:szCs w:val="26"/>
              </w:rPr>
              <mc:AlternateContent>
                <mc:Choice Requires="wps">
                  <w:drawing>
                    <wp:anchor distT="0" distB="0" distL="114300" distR="114300" simplePos="0" relativeHeight="251659264" behindDoc="0" locked="0" layoutInCell="1" allowOverlap="1" wp14:anchorId="1ABB0738" wp14:editId="1410C284">
                      <wp:simplePos x="0" y="0"/>
                      <wp:positionH relativeFrom="column">
                        <wp:posOffset>1797685</wp:posOffset>
                      </wp:positionH>
                      <wp:positionV relativeFrom="paragraph">
                        <wp:posOffset>28998</wp:posOffset>
                      </wp:positionV>
                      <wp:extent cx="542925" cy="0"/>
                      <wp:effectExtent l="0" t="0" r="28575" b="19050"/>
                      <wp:wrapNone/>
                      <wp:docPr id="1214003929" name="Straight Connector 1"/>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5105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5pt,2.3pt" to="18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" strokecolor="#4472c4 [3204]" strokeweight=".5pt">
                      <v:stroke joinstyle="miter"/>
                    </v:line>
                  </w:pict>
                </mc:Fallback>
              </mc:AlternateContent>
            </w:r>
          </w:p>
        </w:tc>
        <w:tc>
          <w:tcPr>
            <w:tcW w:w="8222" w:type="dxa"/>
          </w:tcPr>
          <w:p w14:paraId="239ACE89" w14:textId="77777777" w:rsidR="007B3C67" w:rsidRDefault="007B3C67" w:rsidP="00B73CEF">
            <w:pPr>
              <w:spacing w:line="276" w:lineRule="auto"/>
              <w:ind w:right="40"/>
              <w:jc w:val="center"/>
              <w:rPr>
                <w:b/>
                <w:szCs w:val="26"/>
              </w:rPr>
            </w:pPr>
            <w:r>
              <w:rPr>
                <w:b/>
                <w:szCs w:val="26"/>
              </w:rPr>
              <w:t>CỘNG HÒA XÃ HỘI CHỦ NGHĨA VIỆT NAM</w:t>
            </w:r>
          </w:p>
          <w:p w14:paraId="04F2179E" w14:textId="77777777" w:rsidR="007B3C67" w:rsidRDefault="007B3C67" w:rsidP="00B73CEF">
            <w:pPr>
              <w:spacing w:line="276" w:lineRule="auto"/>
              <w:ind w:right="182"/>
              <w:jc w:val="center"/>
              <w:rPr>
                <w:b/>
                <w:szCs w:val="26"/>
              </w:rPr>
            </w:pPr>
            <w:r>
              <w:rPr>
                <w:b/>
                <w:szCs w:val="26"/>
              </w:rPr>
              <w:t>Độc lập – Tự do – Hạnh phúc</w:t>
            </w:r>
          </w:p>
        </w:tc>
      </w:tr>
    </w:tbl>
    <w:p w14:paraId="2501C30C" w14:textId="77777777" w:rsidR="007B3C67" w:rsidRDefault="007B3C67" w:rsidP="007B3C67">
      <w:pPr>
        <w:jc w:val="center"/>
        <w:rPr>
          <w:rFonts w:cs="Times New Roman"/>
          <w:b/>
          <w:sz w:val="28"/>
        </w:rPr>
      </w:pPr>
      <w:r>
        <w:rPr>
          <w:rFonts w:cs="Times New Roman"/>
          <w:b/>
          <w:sz w:val="28"/>
        </w:rPr>
        <w:t>BẢNG PHẠM VI CUNG CẤP, TIẾN ĐỘ CUNG CẤP VÀ YÊU CẦU VỀ KỸ THUẬT CỦA THUỐC</w:t>
      </w:r>
    </w:p>
    <w:p w14:paraId="4FA46B11" w14:textId="77777777" w:rsidR="007B3C67" w:rsidRDefault="007B3C67" w:rsidP="007B3C67">
      <w:pPr>
        <w:rPr>
          <w:rFonts w:cs="Times New Roman"/>
          <w:i/>
          <w:iCs/>
          <w:szCs w:val="26"/>
        </w:rPr>
      </w:pPr>
      <w:r>
        <w:rPr>
          <w:rFonts w:cs="Times New Roman"/>
          <w:i/>
          <w:iCs/>
          <w:szCs w:val="26"/>
        </w:rPr>
        <w:t>Gói thầu thuốc generic</w:t>
      </w:r>
    </w:p>
    <w:p w14:paraId="71AC3E7E" w14:textId="77777777" w:rsidR="007B3C67" w:rsidRPr="00687613" w:rsidRDefault="007B3C67" w:rsidP="007B3C67">
      <w:pPr>
        <w:rPr>
          <w:rFonts w:cs="Times New Roman"/>
          <w:i/>
          <w:iCs/>
          <w:szCs w:val="26"/>
        </w:rPr>
      </w:pPr>
      <w:r>
        <w:rPr>
          <w:rFonts w:cs="Times New Roman"/>
          <w:i/>
          <w:iCs/>
          <w:szCs w:val="26"/>
        </w:rPr>
        <w:t xml:space="preserve">Thuộc dự toán Mua sắm </w:t>
      </w:r>
      <w:bookmarkStart w:id="1" w:name="_Hlk171505035"/>
      <w:r>
        <w:rPr>
          <w:rFonts w:cs="Times New Roman"/>
          <w:i/>
          <w:iCs/>
          <w:szCs w:val="26"/>
        </w:rPr>
        <w:t>thuốc năm 2025 – 2026 của Bệnh viện Nhi Đồng Thành Phố</w:t>
      </w:r>
      <w:bookmarkEnd w:id="1"/>
    </w:p>
    <w:p w14:paraId="77E66760" w14:textId="77777777" w:rsidR="007B3C67" w:rsidRDefault="007B3C67" w:rsidP="007B3C67">
      <w:pPr>
        <w:jc w:val="center"/>
        <w:rPr>
          <w:rFonts w:cs="Times New Roman"/>
          <w:szCs w:val="26"/>
        </w:rPr>
      </w:pPr>
      <w:r>
        <w:rPr>
          <w:rFonts w:cs="Times New Roman"/>
          <w:szCs w:val="26"/>
        </w:rPr>
        <w:t xml:space="preserve">Kính gửi: </w:t>
      </w:r>
      <w:r w:rsidRPr="0057227C">
        <w:rPr>
          <w:rFonts w:cs="Times New Roman"/>
          <w:b/>
          <w:bCs/>
          <w:szCs w:val="26"/>
        </w:rPr>
        <w:t>Bệnh viện Nhi Đồng Thành Phố</w:t>
      </w:r>
    </w:p>
    <w:p w14:paraId="5D18B49A" w14:textId="77777777" w:rsidR="007B3C67" w:rsidRDefault="007B3C67" w:rsidP="007B3C67">
      <w:pPr>
        <w:jc w:val="center"/>
        <w:rPr>
          <w:rFonts w:cs="Times New Roman"/>
          <w:szCs w:val="26"/>
        </w:rPr>
      </w:pPr>
    </w:p>
    <w:tbl>
      <w:tblPr>
        <w:tblStyle w:val="LiBang"/>
        <w:tblW w:w="13462" w:type="dxa"/>
        <w:tblLook w:val="04A0" w:firstRow="1" w:lastRow="0" w:firstColumn="1" w:lastColumn="0" w:noHBand="0" w:noVBand="1"/>
      </w:tblPr>
      <w:tblGrid>
        <w:gridCol w:w="704"/>
        <w:gridCol w:w="992"/>
        <w:gridCol w:w="851"/>
        <w:gridCol w:w="1276"/>
        <w:gridCol w:w="1134"/>
        <w:gridCol w:w="992"/>
        <w:gridCol w:w="1134"/>
        <w:gridCol w:w="992"/>
        <w:gridCol w:w="851"/>
        <w:gridCol w:w="992"/>
        <w:gridCol w:w="850"/>
        <w:gridCol w:w="1701"/>
        <w:gridCol w:w="993"/>
      </w:tblGrid>
      <w:tr w:rsidR="007B3C67" w:rsidRPr="0057227C" w14:paraId="4D1FE29A" w14:textId="77777777" w:rsidTr="00B73CEF">
        <w:tc>
          <w:tcPr>
            <w:tcW w:w="704" w:type="dxa"/>
          </w:tcPr>
          <w:p w14:paraId="17D552FC" w14:textId="77777777" w:rsidR="007B3C67" w:rsidRPr="0057227C" w:rsidRDefault="007B3C67" w:rsidP="00B73CEF">
            <w:pPr>
              <w:jc w:val="center"/>
              <w:rPr>
                <w:b/>
                <w:bCs/>
                <w:sz w:val="24"/>
                <w:szCs w:val="24"/>
              </w:rPr>
            </w:pPr>
            <w:r w:rsidRPr="0057227C">
              <w:rPr>
                <w:b/>
                <w:bCs/>
                <w:sz w:val="24"/>
                <w:szCs w:val="24"/>
              </w:rPr>
              <w:t>STT</w:t>
            </w:r>
          </w:p>
        </w:tc>
        <w:tc>
          <w:tcPr>
            <w:tcW w:w="992" w:type="dxa"/>
          </w:tcPr>
          <w:p w14:paraId="6DDD5B9F" w14:textId="77777777" w:rsidR="007B3C67" w:rsidRPr="0057227C" w:rsidRDefault="007B3C67" w:rsidP="00B73CEF">
            <w:pPr>
              <w:jc w:val="center"/>
              <w:rPr>
                <w:b/>
                <w:bCs/>
                <w:sz w:val="24"/>
                <w:szCs w:val="24"/>
              </w:rPr>
            </w:pPr>
            <w:r w:rsidRPr="0057227C">
              <w:rPr>
                <w:b/>
                <w:bCs/>
                <w:sz w:val="24"/>
                <w:szCs w:val="24"/>
              </w:rPr>
              <w:t>Mã phần (Lô)</w:t>
            </w:r>
          </w:p>
        </w:tc>
        <w:tc>
          <w:tcPr>
            <w:tcW w:w="851" w:type="dxa"/>
          </w:tcPr>
          <w:p w14:paraId="6010C6F0" w14:textId="77777777" w:rsidR="007B3C67" w:rsidRPr="0057227C" w:rsidRDefault="007B3C67" w:rsidP="00B73CEF">
            <w:pPr>
              <w:jc w:val="center"/>
              <w:rPr>
                <w:b/>
                <w:bCs/>
                <w:sz w:val="24"/>
                <w:szCs w:val="24"/>
              </w:rPr>
            </w:pPr>
            <w:r w:rsidRPr="0057227C">
              <w:rPr>
                <w:b/>
                <w:bCs/>
                <w:sz w:val="24"/>
                <w:szCs w:val="24"/>
              </w:rPr>
              <w:t>Mã thuốc</w:t>
            </w:r>
          </w:p>
        </w:tc>
        <w:tc>
          <w:tcPr>
            <w:tcW w:w="1276" w:type="dxa"/>
          </w:tcPr>
          <w:p w14:paraId="7EACDFD7" w14:textId="77777777" w:rsidR="007B3C67" w:rsidRPr="0057227C" w:rsidRDefault="007B3C67" w:rsidP="00B73CEF">
            <w:pPr>
              <w:jc w:val="center"/>
              <w:rPr>
                <w:b/>
                <w:bCs/>
                <w:sz w:val="24"/>
                <w:szCs w:val="24"/>
              </w:rPr>
            </w:pPr>
            <w:r w:rsidRPr="0057227C">
              <w:rPr>
                <w:b/>
                <w:bCs/>
                <w:sz w:val="24"/>
                <w:szCs w:val="24"/>
              </w:rPr>
              <w:t>Tên hoạt chất</w:t>
            </w:r>
          </w:p>
        </w:tc>
        <w:tc>
          <w:tcPr>
            <w:tcW w:w="1134" w:type="dxa"/>
          </w:tcPr>
          <w:p w14:paraId="49144892" w14:textId="77777777" w:rsidR="007B3C67" w:rsidRPr="0057227C" w:rsidRDefault="007B3C67" w:rsidP="00B73CEF">
            <w:pPr>
              <w:jc w:val="center"/>
              <w:rPr>
                <w:b/>
                <w:bCs/>
                <w:sz w:val="24"/>
                <w:szCs w:val="24"/>
              </w:rPr>
            </w:pPr>
            <w:r w:rsidRPr="0057227C">
              <w:rPr>
                <w:b/>
                <w:bCs/>
                <w:sz w:val="24"/>
                <w:szCs w:val="24"/>
              </w:rPr>
              <w:t>Nồng độ/hàm lượng</w:t>
            </w:r>
          </w:p>
        </w:tc>
        <w:tc>
          <w:tcPr>
            <w:tcW w:w="992" w:type="dxa"/>
          </w:tcPr>
          <w:p w14:paraId="2A30E07B" w14:textId="77777777" w:rsidR="007B3C67" w:rsidRPr="0057227C" w:rsidRDefault="007B3C67" w:rsidP="00B73CEF">
            <w:pPr>
              <w:jc w:val="center"/>
              <w:rPr>
                <w:b/>
                <w:bCs/>
                <w:sz w:val="24"/>
                <w:szCs w:val="24"/>
              </w:rPr>
            </w:pPr>
            <w:r w:rsidRPr="0057227C">
              <w:rPr>
                <w:b/>
                <w:bCs/>
                <w:sz w:val="24"/>
                <w:szCs w:val="24"/>
              </w:rPr>
              <w:t>Đường dùng</w:t>
            </w:r>
          </w:p>
        </w:tc>
        <w:tc>
          <w:tcPr>
            <w:tcW w:w="1134" w:type="dxa"/>
          </w:tcPr>
          <w:p w14:paraId="3020A78D" w14:textId="77777777" w:rsidR="007B3C67" w:rsidRPr="0057227C" w:rsidRDefault="007B3C67" w:rsidP="00B73CEF">
            <w:pPr>
              <w:jc w:val="center"/>
              <w:rPr>
                <w:b/>
                <w:bCs/>
                <w:sz w:val="24"/>
                <w:szCs w:val="24"/>
              </w:rPr>
            </w:pPr>
            <w:r w:rsidRPr="0057227C">
              <w:rPr>
                <w:b/>
                <w:bCs/>
                <w:sz w:val="24"/>
                <w:szCs w:val="24"/>
              </w:rPr>
              <w:t>Dạng bào chế</w:t>
            </w:r>
          </w:p>
        </w:tc>
        <w:tc>
          <w:tcPr>
            <w:tcW w:w="992" w:type="dxa"/>
          </w:tcPr>
          <w:p w14:paraId="6FC89008" w14:textId="77777777" w:rsidR="007B3C67" w:rsidRPr="0057227C" w:rsidRDefault="007B3C67" w:rsidP="00B73CEF">
            <w:pPr>
              <w:jc w:val="center"/>
              <w:rPr>
                <w:b/>
                <w:bCs/>
                <w:sz w:val="24"/>
                <w:szCs w:val="24"/>
              </w:rPr>
            </w:pPr>
            <w:r w:rsidRPr="0057227C">
              <w:rPr>
                <w:b/>
                <w:bCs/>
                <w:sz w:val="24"/>
                <w:szCs w:val="24"/>
              </w:rPr>
              <w:t>Đơn vị tính</w:t>
            </w:r>
          </w:p>
        </w:tc>
        <w:tc>
          <w:tcPr>
            <w:tcW w:w="851" w:type="dxa"/>
          </w:tcPr>
          <w:p w14:paraId="7C4A6B81" w14:textId="77777777" w:rsidR="007B3C67" w:rsidRPr="0057227C" w:rsidRDefault="007B3C67" w:rsidP="00B73CEF">
            <w:pPr>
              <w:jc w:val="center"/>
              <w:rPr>
                <w:b/>
                <w:bCs/>
                <w:sz w:val="24"/>
                <w:szCs w:val="24"/>
              </w:rPr>
            </w:pPr>
            <w:r w:rsidRPr="0057227C">
              <w:rPr>
                <w:b/>
                <w:bCs/>
                <w:sz w:val="24"/>
                <w:szCs w:val="24"/>
              </w:rPr>
              <w:t>Số lượng</w:t>
            </w:r>
          </w:p>
        </w:tc>
        <w:tc>
          <w:tcPr>
            <w:tcW w:w="992" w:type="dxa"/>
          </w:tcPr>
          <w:p w14:paraId="4E0B2395" w14:textId="77777777" w:rsidR="007B3C67" w:rsidRPr="0057227C" w:rsidRDefault="007B3C67" w:rsidP="00B73CEF">
            <w:pPr>
              <w:jc w:val="center"/>
              <w:rPr>
                <w:b/>
                <w:bCs/>
                <w:sz w:val="24"/>
                <w:szCs w:val="24"/>
              </w:rPr>
            </w:pPr>
            <w:r w:rsidRPr="0057227C">
              <w:rPr>
                <w:b/>
                <w:bCs/>
                <w:sz w:val="24"/>
                <w:szCs w:val="24"/>
              </w:rPr>
              <w:t>Giá kế hoạch</w:t>
            </w:r>
          </w:p>
        </w:tc>
        <w:tc>
          <w:tcPr>
            <w:tcW w:w="850" w:type="dxa"/>
          </w:tcPr>
          <w:p w14:paraId="1C60DE60" w14:textId="77777777" w:rsidR="007B3C67" w:rsidRPr="0057227C" w:rsidRDefault="007B3C67" w:rsidP="00B73CEF">
            <w:pPr>
              <w:jc w:val="center"/>
              <w:rPr>
                <w:b/>
                <w:bCs/>
                <w:sz w:val="24"/>
                <w:szCs w:val="24"/>
              </w:rPr>
            </w:pPr>
            <w:r w:rsidRPr="0057227C">
              <w:rPr>
                <w:b/>
                <w:bCs/>
                <w:sz w:val="24"/>
                <w:szCs w:val="24"/>
              </w:rPr>
              <w:t>Nhóm thuốc</w:t>
            </w:r>
          </w:p>
        </w:tc>
        <w:tc>
          <w:tcPr>
            <w:tcW w:w="1701" w:type="dxa"/>
          </w:tcPr>
          <w:p w14:paraId="4B3FDB25" w14:textId="77777777" w:rsidR="007B3C67" w:rsidRPr="0057227C" w:rsidRDefault="007B3C67" w:rsidP="00B73CEF">
            <w:pPr>
              <w:jc w:val="center"/>
              <w:rPr>
                <w:b/>
                <w:bCs/>
                <w:sz w:val="24"/>
                <w:szCs w:val="24"/>
              </w:rPr>
            </w:pPr>
            <w:r w:rsidRPr="0057227C">
              <w:rPr>
                <w:b/>
                <w:bCs/>
                <w:sz w:val="24"/>
                <w:szCs w:val="24"/>
              </w:rPr>
              <w:t>Tiến độ cung cấp</w:t>
            </w:r>
          </w:p>
        </w:tc>
        <w:tc>
          <w:tcPr>
            <w:tcW w:w="993" w:type="dxa"/>
          </w:tcPr>
          <w:p w14:paraId="6BC70536" w14:textId="77777777" w:rsidR="007B3C67" w:rsidRPr="0057227C" w:rsidRDefault="007B3C67" w:rsidP="00B73CEF">
            <w:pPr>
              <w:jc w:val="center"/>
              <w:rPr>
                <w:b/>
                <w:bCs/>
                <w:sz w:val="24"/>
                <w:szCs w:val="24"/>
              </w:rPr>
            </w:pPr>
            <w:r w:rsidRPr="0057227C">
              <w:rPr>
                <w:b/>
                <w:bCs/>
                <w:sz w:val="24"/>
                <w:szCs w:val="24"/>
              </w:rPr>
              <w:t>Giá trị đảm bảo dự thầu</w:t>
            </w:r>
          </w:p>
        </w:tc>
      </w:tr>
      <w:tr w:rsidR="007B3C67" w:rsidRPr="0057227C" w14:paraId="51199D6D" w14:textId="77777777" w:rsidTr="00B73CEF">
        <w:trPr>
          <w:trHeight w:val="748"/>
        </w:trPr>
        <w:tc>
          <w:tcPr>
            <w:tcW w:w="704" w:type="dxa"/>
          </w:tcPr>
          <w:p w14:paraId="5B44FCB2" w14:textId="77777777" w:rsidR="007B3C67" w:rsidRPr="0057227C" w:rsidRDefault="007B3C67" w:rsidP="00B73CEF">
            <w:pPr>
              <w:jc w:val="center"/>
              <w:rPr>
                <w:sz w:val="24"/>
                <w:szCs w:val="24"/>
              </w:rPr>
            </w:pPr>
            <w:r w:rsidRPr="0057227C">
              <w:rPr>
                <w:sz w:val="24"/>
                <w:szCs w:val="24"/>
              </w:rPr>
              <w:t>1</w:t>
            </w:r>
          </w:p>
        </w:tc>
        <w:tc>
          <w:tcPr>
            <w:tcW w:w="992" w:type="dxa"/>
          </w:tcPr>
          <w:p w14:paraId="009F0ED6" w14:textId="77777777" w:rsidR="007B3C67" w:rsidRPr="0057227C" w:rsidRDefault="007B3C67" w:rsidP="00B73CEF">
            <w:pPr>
              <w:rPr>
                <w:sz w:val="24"/>
                <w:szCs w:val="24"/>
              </w:rPr>
            </w:pPr>
          </w:p>
        </w:tc>
        <w:tc>
          <w:tcPr>
            <w:tcW w:w="851" w:type="dxa"/>
          </w:tcPr>
          <w:p w14:paraId="7108D6DF" w14:textId="77777777" w:rsidR="007B3C67" w:rsidRPr="0057227C" w:rsidRDefault="007B3C67" w:rsidP="00B73CEF">
            <w:pPr>
              <w:rPr>
                <w:sz w:val="24"/>
                <w:szCs w:val="24"/>
              </w:rPr>
            </w:pPr>
          </w:p>
        </w:tc>
        <w:tc>
          <w:tcPr>
            <w:tcW w:w="1276" w:type="dxa"/>
          </w:tcPr>
          <w:p w14:paraId="7B280C84" w14:textId="77777777" w:rsidR="007B3C67" w:rsidRPr="0057227C" w:rsidRDefault="007B3C67" w:rsidP="00B73CEF">
            <w:pPr>
              <w:rPr>
                <w:sz w:val="24"/>
                <w:szCs w:val="24"/>
              </w:rPr>
            </w:pPr>
          </w:p>
        </w:tc>
        <w:tc>
          <w:tcPr>
            <w:tcW w:w="1134" w:type="dxa"/>
          </w:tcPr>
          <w:p w14:paraId="4A7511B9" w14:textId="77777777" w:rsidR="007B3C67" w:rsidRPr="0057227C" w:rsidRDefault="007B3C67" w:rsidP="00B73CEF">
            <w:pPr>
              <w:rPr>
                <w:sz w:val="24"/>
                <w:szCs w:val="24"/>
              </w:rPr>
            </w:pPr>
          </w:p>
        </w:tc>
        <w:tc>
          <w:tcPr>
            <w:tcW w:w="992" w:type="dxa"/>
          </w:tcPr>
          <w:p w14:paraId="0835C419" w14:textId="77777777" w:rsidR="007B3C67" w:rsidRPr="0057227C" w:rsidRDefault="007B3C67" w:rsidP="00B73CEF">
            <w:pPr>
              <w:rPr>
                <w:sz w:val="24"/>
                <w:szCs w:val="24"/>
              </w:rPr>
            </w:pPr>
          </w:p>
        </w:tc>
        <w:tc>
          <w:tcPr>
            <w:tcW w:w="1134" w:type="dxa"/>
          </w:tcPr>
          <w:p w14:paraId="11B0970D" w14:textId="77777777" w:rsidR="007B3C67" w:rsidRPr="0057227C" w:rsidRDefault="007B3C67" w:rsidP="00B73CEF">
            <w:pPr>
              <w:rPr>
                <w:sz w:val="24"/>
                <w:szCs w:val="24"/>
              </w:rPr>
            </w:pPr>
          </w:p>
        </w:tc>
        <w:tc>
          <w:tcPr>
            <w:tcW w:w="992" w:type="dxa"/>
          </w:tcPr>
          <w:p w14:paraId="3E9F8864" w14:textId="77777777" w:rsidR="007B3C67" w:rsidRPr="0057227C" w:rsidRDefault="007B3C67" w:rsidP="00B73CEF">
            <w:pPr>
              <w:rPr>
                <w:sz w:val="24"/>
                <w:szCs w:val="24"/>
              </w:rPr>
            </w:pPr>
          </w:p>
        </w:tc>
        <w:tc>
          <w:tcPr>
            <w:tcW w:w="851" w:type="dxa"/>
          </w:tcPr>
          <w:p w14:paraId="094046CA" w14:textId="77777777" w:rsidR="007B3C67" w:rsidRPr="0057227C" w:rsidRDefault="007B3C67" w:rsidP="00B73CEF">
            <w:pPr>
              <w:rPr>
                <w:sz w:val="24"/>
                <w:szCs w:val="24"/>
              </w:rPr>
            </w:pPr>
          </w:p>
        </w:tc>
        <w:tc>
          <w:tcPr>
            <w:tcW w:w="992" w:type="dxa"/>
          </w:tcPr>
          <w:p w14:paraId="01E85A6D" w14:textId="77777777" w:rsidR="007B3C67" w:rsidRPr="0057227C" w:rsidRDefault="007B3C67" w:rsidP="00B73CEF">
            <w:pPr>
              <w:rPr>
                <w:sz w:val="24"/>
                <w:szCs w:val="24"/>
              </w:rPr>
            </w:pPr>
          </w:p>
        </w:tc>
        <w:tc>
          <w:tcPr>
            <w:tcW w:w="850" w:type="dxa"/>
          </w:tcPr>
          <w:p w14:paraId="49E1AD10" w14:textId="77777777" w:rsidR="007B3C67" w:rsidRPr="0057227C" w:rsidRDefault="007B3C67" w:rsidP="00B73CEF">
            <w:pPr>
              <w:rPr>
                <w:sz w:val="24"/>
                <w:szCs w:val="24"/>
              </w:rPr>
            </w:pPr>
          </w:p>
        </w:tc>
        <w:tc>
          <w:tcPr>
            <w:tcW w:w="1701" w:type="dxa"/>
            <w:vMerge w:val="restart"/>
          </w:tcPr>
          <w:p w14:paraId="71B911C2" w14:textId="6318C9E6" w:rsidR="007B3C67" w:rsidRPr="0057227C" w:rsidRDefault="007F0115" w:rsidP="00B73CEF">
            <w:pPr>
              <w:rPr>
                <w:sz w:val="24"/>
                <w:szCs w:val="24"/>
              </w:rPr>
            </w:pPr>
            <w:r>
              <w:rPr>
                <w:sz w:val="24"/>
                <w:szCs w:val="24"/>
              </w:rPr>
              <w:t>Giao hàng trong vòng 48</w:t>
            </w:r>
            <w:r w:rsidR="007B3C67" w:rsidRPr="00680927">
              <w:rPr>
                <w:sz w:val="24"/>
                <w:szCs w:val="24"/>
              </w:rPr>
              <w:t xml:space="preserve"> giờ</w:t>
            </w:r>
            <w:r>
              <w:rPr>
                <w:sz w:val="24"/>
                <w:szCs w:val="24"/>
              </w:rPr>
              <w:t xml:space="preserve"> tại Kho khoa Dược </w:t>
            </w:r>
            <w:r w:rsidR="007B3C67" w:rsidRPr="00680927">
              <w:rPr>
                <w:sz w:val="24"/>
                <w:szCs w:val="24"/>
              </w:rPr>
              <w:t xml:space="preserve"> kể từ khi nhận được yêu cầu giao hàng của</w:t>
            </w:r>
            <w:r w:rsidR="007B3C67">
              <w:rPr>
                <w:sz w:val="24"/>
                <w:szCs w:val="24"/>
              </w:rPr>
              <w:t xml:space="preserve"> Chủ đầu tư và thời gian thực hiện gói thầu là 365 ngày.</w:t>
            </w:r>
          </w:p>
        </w:tc>
        <w:tc>
          <w:tcPr>
            <w:tcW w:w="993" w:type="dxa"/>
          </w:tcPr>
          <w:p w14:paraId="63EB333D" w14:textId="77777777" w:rsidR="007B3C67" w:rsidRPr="0057227C" w:rsidRDefault="007B3C67" w:rsidP="00B73CEF">
            <w:pPr>
              <w:rPr>
                <w:sz w:val="24"/>
                <w:szCs w:val="24"/>
              </w:rPr>
            </w:pPr>
          </w:p>
        </w:tc>
      </w:tr>
      <w:tr w:rsidR="007B3C67" w:rsidRPr="0057227C" w14:paraId="1E828880" w14:textId="77777777" w:rsidTr="00B73CEF">
        <w:trPr>
          <w:trHeight w:val="684"/>
        </w:trPr>
        <w:tc>
          <w:tcPr>
            <w:tcW w:w="704" w:type="dxa"/>
          </w:tcPr>
          <w:p w14:paraId="5EB93883" w14:textId="77777777" w:rsidR="007B3C67" w:rsidRPr="0057227C" w:rsidRDefault="007B3C67" w:rsidP="00B73CEF">
            <w:pPr>
              <w:jc w:val="center"/>
              <w:rPr>
                <w:sz w:val="24"/>
                <w:szCs w:val="24"/>
              </w:rPr>
            </w:pPr>
            <w:r w:rsidRPr="0057227C">
              <w:rPr>
                <w:sz w:val="24"/>
                <w:szCs w:val="24"/>
              </w:rPr>
              <w:t>2</w:t>
            </w:r>
          </w:p>
        </w:tc>
        <w:tc>
          <w:tcPr>
            <w:tcW w:w="992" w:type="dxa"/>
          </w:tcPr>
          <w:p w14:paraId="02B9D23C" w14:textId="77777777" w:rsidR="007B3C67" w:rsidRPr="0057227C" w:rsidRDefault="007B3C67" w:rsidP="00B73CEF">
            <w:pPr>
              <w:rPr>
                <w:sz w:val="24"/>
                <w:szCs w:val="24"/>
              </w:rPr>
            </w:pPr>
          </w:p>
        </w:tc>
        <w:tc>
          <w:tcPr>
            <w:tcW w:w="851" w:type="dxa"/>
          </w:tcPr>
          <w:p w14:paraId="2DC2F6B4" w14:textId="77777777" w:rsidR="007B3C67" w:rsidRPr="0057227C" w:rsidRDefault="007B3C67" w:rsidP="00B73CEF">
            <w:pPr>
              <w:rPr>
                <w:sz w:val="24"/>
                <w:szCs w:val="24"/>
              </w:rPr>
            </w:pPr>
          </w:p>
        </w:tc>
        <w:tc>
          <w:tcPr>
            <w:tcW w:w="1276" w:type="dxa"/>
          </w:tcPr>
          <w:p w14:paraId="2B7F25FF" w14:textId="77777777" w:rsidR="007B3C67" w:rsidRPr="0057227C" w:rsidRDefault="007B3C67" w:rsidP="00B73CEF">
            <w:pPr>
              <w:rPr>
                <w:sz w:val="24"/>
                <w:szCs w:val="24"/>
              </w:rPr>
            </w:pPr>
          </w:p>
        </w:tc>
        <w:tc>
          <w:tcPr>
            <w:tcW w:w="1134" w:type="dxa"/>
          </w:tcPr>
          <w:p w14:paraId="47E16082" w14:textId="77777777" w:rsidR="007B3C67" w:rsidRPr="0057227C" w:rsidRDefault="007B3C67" w:rsidP="00B73CEF">
            <w:pPr>
              <w:rPr>
                <w:sz w:val="24"/>
                <w:szCs w:val="24"/>
              </w:rPr>
            </w:pPr>
          </w:p>
        </w:tc>
        <w:tc>
          <w:tcPr>
            <w:tcW w:w="992" w:type="dxa"/>
          </w:tcPr>
          <w:p w14:paraId="2C402FE6" w14:textId="77777777" w:rsidR="007B3C67" w:rsidRPr="0057227C" w:rsidRDefault="007B3C67" w:rsidP="00B73CEF">
            <w:pPr>
              <w:rPr>
                <w:sz w:val="24"/>
                <w:szCs w:val="24"/>
              </w:rPr>
            </w:pPr>
          </w:p>
        </w:tc>
        <w:tc>
          <w:tcPr>
            <w:tcW w:w="1134" w:type="dxa"/>
          </w:tcPr>
          <w:p w14:paraId="357A47C6" w14:textId="77777777" w:rsidR="007B3C67" w:rsidRPr="0057227C" w:rsidRDefault="007B3C67" w:rsidP="00B73CEF">
            <w:pPr>
              <w:rPr>
                <w:sz w:val="24"/>
                <w:szCs w:val="24"/>
              </w:rPr>
            </w:pPr>
          </w:p>
        </w:tc>
        <w:tc>
          <w:tcPr>
            <w:tcW w:w="992" w:type="dxa"/>
          </w:tcPr>
          <w:p w14:paraId="2F2039C4" w14:textId="77777777" w:rsidR="007B3C67" w:rsidRPr="0057227C" w:rsidRDefault="007B3C67" w:rsidP="00B73CEF">
            <w:pPr>
              <w:rPr>
                <w:sz w:val="24"/>
                <w:szCs w:val="24"/>
              </w:rPr>
            </w:pPr>
          </w:p>
        </w:tc>
        <w:tc>
          <w:tcPr>
            <w:tcW w:w="851" w:type="dxa"/>
          </w:tcPr>
          <w:p w14:paraId="0254EEF2" w14:textId="77777777" w:rsidR="007B3C67" w:rsidRPr="0057227C" w:rsidRDefault="007B3C67" w:rsidP="00B73CEF">
            <w:pPr>
              <w:rPr>
                <w:sz w:val="24"/>
                <w:szCs w:val="24"/>
              </w:rPr>
            </w:pPr>
          </w:p>
        </w:tc>
        <w:tc>
          <w:tcPr>
            <w:tcW w:w="992" w:type="dxa"/>
          </w:tcPr>
          <w:p w14:paraId="0F5F6C1F" w14:textId="77777777" w:rsidR="007B3C67" w:rsidRPr="0057227C" w:rsidRDefault="007B3C67" w:rsidP="00B73CEF">
            <w:pPr>
              <w:rPr>
                <w:sz w:val="24"/>
                <w:szCs w:val="24"/>
              </w:rPr>
            </w:pPr>
          </w:p>
        </w:tc>
        <w:tc>
          <w:tcPr>
            <w:tcW w:w="850" w:type="dxa"/>
          </w:tcPr>
          <w:p w14:paraId="5AC38933" w14:textId="77777777" w:rsidR="007B3C67" w:rsidRPr="0057227C" w:rsidRDefault="007B3C67" w:rsidP="00B73CEF">
            <w:pPr>
              <w:rPr>
                <w:sz w:val="24"/>
                <w:szCs w:val="24"/>
              </w:rPr>
            </w:pPr>
          </w:p>
        </w:tc>
        <w:tc>
          <w:tcPr>
            <w:tcW w:w="1701" w:type="dxa"/>
            <w:vMerge/>
          </w:tcPr>
          <w:p w14:paraId="1A735341" w14:textId="77777777" w:rsidR="007B3C67" w:rsidRPr="0057227C" w:rsidRDefault="007B3C67" w:rsidP="00B73CEF">
            <w:pPr>
              <w:rPr>
                <w:sz w:val="24"/>
                <w:szCs w:val="24"/>
              </w:rPr>
            </w:pPr>
          </w:p>
        </w:tc>
        <w:tc>
          <w:tcPr>
            <w:tcW w:w="993" w:type="dxa"/>
          </w:tcPr>
          <w:p w14:paraId="554DA367" w14:textId="77777777" w:rsidR="007B3C67" w:rsidRPr="0057227C" w:rsidRDefault="007B3C67" w:rsidP="00B73CEF">
            <w:pPr>
              <w:rPr>
                <w:sz w:val="24"/>
                <w:szCs w:val="24"/>
              </w:rPr>
            </w:pPr>
          </w:p>
        </w:tc>
      </w:tr>
      <w:tr w:rsidR="007B3C67" w:rsidRPr="0057227C" w14:paraId="1731C7B6" w14:textId="77777777" w:rsidTr="00B73CEF">
        <w:tc>
          <w:tcPr>
            <w:tcW w:w="704" w:type="dxa"/>
          </w:tcPr>
          <w:p w14:paraId="10BB676D" w14:textId="77777777" w:rsidR="007B3C67" w:rsidRPr="0057227C" w:rsidRDefault="007B3C67" w:rsidP="00B73CEF">
            <w:pPr>
              <w:jc w:val="center"/>
              <w:rPr>
                <w:sz w:val="24"/>
                <w:szCs w:val="24"/>
              </w:rPr>
            </w:pPr>
            <w:r w:rsidRPr="0057227C">
              <w:rPr>
                <w:sz w:val="24"/>
                <w:szCs w:val="24"/>
              </w:rPr>
              <w:t>…</w:t>
            </w:r>
          </w:p>
        </w:tc>
        <w:tc>
          <w:tcPr>
            <w:tcW w:w="992" w:type="dxa"/>
          </w:tcPr>
          <w:p w14:paraId="007B7AAC" w14:textId="77777777" w:rsidR="007B3C67" w:rsidRPr="0057227C" w:rsidRDefault="007B3C67" w:rsidP="00B73CEF">
            <w:pPr>
              <w:rPr>
                <w:sz w:val="24"/>
                <w:szCs w:val="24"/>
              </w:rPr>
            </w:pPr>
          </w:p>
        </w:tc>
        <w:tc>
          <w:tcPr>
            <w:tcW w:w="851" w:type="dxa"/>
          </w:tcPr>
          <w:p w14:paraId="1C1DC332" w14:textId="77777777" w:rsidR="007B3C67" w:rsidRPr="0057227C" w:rsidRDefault="007B3C67" w:rsidP="00B73CEF">
            <w:pPr>
              <w:rPr>
                <w:sz w:val="24"/>
                <w:szCs w:val="24"/>
              </w:rPr>
            </w:pPr>
          </w:p>
        </w:tc>
        <w:tc>
          <w:tcPr>
            <w:tcW w:w="1276" w:type="dxa"/>
          </w:tcPr>
          <w:p w14:paraId="3CD61D2C" w14:textId="77777777" w:rsidR="007B3C67" w:rsidRPr="0057227C" w:rsidRDefault="007B3C67" w:rsidP="00B73CEF">
            <w:pPr>
              <w:rPr>
                <w:sz w:val="24"/>
                <w:szCs w:val="24"/>
              </w:rPr>
            </w:pPr>
          </w:p>
        </w:tc>
        <w:tc>
          <w:tcPr>
            <w:tcW w:w="1134" w:type="dxa"/>
          </w:tcPr>
          <w:p w14:paraId="7D29F550" w14:textId="77777777" w:rsidR="007B3C67" w:rsidRPr="0057227C" w:rsidRDefault="007B3C67" w:rsidP="00B73CEF">
            <w:pPr>
              <w:rPr>
                <w:sz w:val="24"/>
                <w:szCs w:val="24"/>
              </w:rPr>
            </w:pPr>
          </w:p>
        </w:tc>
        <w:tc>
          <w:tcPr>
            <w:tcW w:w="992" w:type="dxa"/>
          </w:tcPr>
          <w:p w14:paraId="4DB4FBCB" w14:textId="77777777" w:rsidR="007B3C67" w:rsidRPr="0057227C" w:rsidRDefault="007B3C67" w:rsidP="00B73CEF">
            <w:pPr>
              <w:rPr>
                <w:sz w:val="24"/>
                <w:szCs w:val="24"/>
              </w:rPr>
            </w:pPr>
          </w:p>
        </w:tc>
        <w:tc>
          <w:tcPr>
            <w:tcW w:w="1134" w:type="dxa"/>
          </w:tcPr>
          <w:p w14:paraId="332C6CCB" w14:textId="77777777" w:rsidR="007B3C67" w:rsidRPr="0057227C" w:rsidRDefault="007B3C67" w:rsidP="00B73CEF">
            <w:pPr>
              <w:rPr>
                <w:sz w:val="24"/>
                <w:szCs w:val="24"/>
              </w:rPr>
            </w:pPr>
          </w:p>
        </w:tc>
        <w:tc>
          <w:tcPr>
            <w:tcW w:w="992" w:type="dxa"/>
          </w:tcPr>
          <w:p w14:paraId="4A567D9D" w14:textId="77777777" w:rsidR="007B3C67" w:rsidRPr="0057227C" w:rsidRDefault="007B3C67" w:rsidP="00B73CEF">
            <w:pPr>
              <w:rPr>
                <w:sz w:val="24"/>
                <w:szCs w:val="24"/>
              </w:rPr>
            </w:pPr>
          </w:p>
        </w:tc>
        <w:tc>
          <w:tcPr>
            <w:tcW w:w="851" w:type="dxa"/>
          </w:tcPr>
          <w:p w14:paraId="731DD004" w14:textId="77777777" w:rsidR="007B3C67" w:rsidRPr="0057227C" w:rsidRDefault="007B3C67" w:rsidP="00B73CEF">
            <w:pPr>
              <w:rPr>
                <w:sz w:val="24"/>
                <w:szCs w:val="24"/>
              </w:rPr>
            </w:pPr>
          </w:p>
        </w:tc>
        <w:tc>
          <w:tcPr>
            <w:tcW w:w="992" w:type="dxa"/>
          </w:tcPr>
          <w:p w14:paraId="59C21D71" w14:textId="77777777" w:rsidR="007B3C67" w:rsidRPr="0057227C" w:rsidRDefault="007B3C67" w:rsidP="00B73CEF">
            <w:pPr>
              <w:rPr>
                <w:sz w:val="24"/>
                <w:szCs w:val="24"/>
              </w:rPr>
            </w:pPr>
          </w:p>
        </w:tc>
        <w:tc>
          <w:tcPr>
            <w:tcW w:w="850" w:type="dxa"/>
          </w:tcPr>
          <w:p w14:paraId="06F058C9" w14:textId="77777777" w:rsidR="007B3C67" w:rsidRPr="0057227C" w:rsidRDefault="007B3C67" w:rsidP="00B73CEF">
            <w:pPr>
              <w:rPr>
                <w:sz w:val="24"/>
                <w:szCs w:val="24"/>
              </w:rPr>
            </w:pPr>
          </w:p>
        </w:tc>
        <w:tc>
          <w:tcPr>
            <w:tcW w:w="1701" w:type="dxa"/>
            <w:vMerge/>
          </w:tcPr>
          <w:p w14:paraId="4D8ADD9A" w14:textId="77777777" w:rsidR="007B3C67" w:rsidRPr="0057227C" w:rsidRDefault="007B3C67" w:rsidP="00B73CEF">
            <w:pPr>
              <w:rPr>
                <w:sz w:val="24"/>
                <w:szCs w:val="24"/>
              </w:rPr>
            </w:pPr>
          </w:p>
        </w:tc>
        <w:tc>
          <w:tcPr>
            <w:tcW w:w="993" w:type="dxa"/>
          </w:tcPr>
          <w:p w14:paraId="63643AD4" w14:textId="77777777" w:rsidR="007B3C67" w:rsidRPr="0057227C" w:rsidRDefault="007B3C67" w:rsidP="00B73CEF">
            <w:pPr>
              <w:rPr>
                <w:sz w:val="24"/>
                <w:szCs w:val="24"/>
              </w:rPr>
            </w:pPr>
          </w:p>
        </w:tc>
      </w:tr>
    </w:tbl>
    <w:p w14:paraId="6BC74BC9" w14:textId="77777777" w:rsidR="007B3C67" w:rsidRDefault="007B3C67" w:rsidP="007B3C67">
      <w:pPr>
        <w:tabs>
          <w:tab w:val="left" w:pos="6750"/>
        </w:tabs>
        <w:rPr>
          <w:rFonts w:cs="Times New Roman"/>
          <w:szCs w:val="26"/>
        </w:rPr>
      </w:pPr>
    </w:p>
    <w:tbl>
      <w:tblPr>
        <w:tblStyle w:val="LiBang"/>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655"/>
      </w:tblGrid>
      <w:tr w:rsidR="007B3C67" w14:paraId="5F77CD25" w14:textId="77777777" w:rsidTr="00B73CEF">
        <w:tc>
          <w:tcPr>
            <w:tcW w:w="6946" w:type="dxa"/>
          </w:tcPr>
          <w:p w14:paraId="57B34079" w14:textId="77777777" w:rsidR="007B3C67" w:rsidRDefault="007B3C67" w:rsidP="00B73CEF">
            <w:pPr>
              <w:tabs>
                <w:tab w:val="left" w:pos="6750"/>
              </w:tabs>
              <w:rPr>
                <w:szCs w:val="26"/>
              </w:rPr>
            </w:pPr>
          </w:p>
        </w:tc>
        <w:tc>
          <w:tcPr>
            <w:tcW w:w="7655" w:type="dxa"/>
          </w:tcPr>
          <w:p w14:paraId="12BD55E0" w14:textId="77777777" w:rsidR="007B3C67" w:rsidRDefault="007B3C67" w:rsidP="00B73CEF">
            <w:pPr>
              <w:tabs>
                <w:tab w:val="left" w:pos="6750"/>
              </w:tabs>
              <w:jc w:val="center"/>
              <w:rPr>
                <w:i/>
                <w:szCs w:val="26"/>
              </w:rPr>
            </w:pPr>
            <w:r>
              <w:rPr>
                <w:i/>
                <w:szCs w:val="26"/>
              </w:rPr>
              <w:t>………., ngày…….. tháng……….năm 20..</w:t>
            </w:r>
          </w:p>
          <w:p w14:paraId="049425C8" w14:textId="77777777" w:rsidR="007B3C67" w:rsidRDefault="007B3C67" w:rsidP="00B73CEF">
            <w:pPr>
              <w:jc w:val="center"/>
              <w:rPr>
                <w:b/>
                <w:szCs w:val="26"/>
              </w:rPr>
            </w:pPr>
            <w:r>
              <w:rPr>
                <w:b/>
                <w:szCs w:val="26"/>
              </w:rPr>
              <w:t>Đại diện hợp pháp của nhà thầu</w:t>
            </w:r>
          </w:p>
          <w:p w14:paraId="427A0DFF" w14:textId="77777777" w:rsidR="007B3C67" w:rsidRPr="0057227C" w:rsidRDefault="007B3C67" w:rsidP="00B73CEF">
            <w:pPr>
              <w:jc w:val="center"/>
              <w:rPr>
                <w:bCs/>
                <w:i/>
                <w:iCs/>
                <w:szCs w:val="26"/>
              </w:rPr>
            </w:pPr>
            <w:r w:rsidRPr="0057227C">
              <w:rPr>
                <w:bCs/>
                <w:i/>
                <w:iCs/>
                <w:szCs w:val="26"/>
              </w:rPr>
              <w:t>[ghi tên, chức danh, ký tên và đóng dấu]</w:t>
            </w:r>
          </w:p>
        </w:tc>
      </w:tr>
    </w:tbl>
    <w:p w14:paraId="1205F8A9" w14:textId="77777777" w:rsidR="007B3C67" w:rsidRPr="0057227C" w:rsidRDefault="007B3C67" w:rsidP="007B3C67">
      <w:pPr>
        <w:rPr>
          <w:lang w:eastAsia="x-none"/>
        </w:rPr>
        <w:sectPr w:rsidR="007B3C67" w:rsidRPr="0057227C" w:rsidSect="007B3C67">
          <w:headerReference w:type="default" r:id="rId6"/>
          <w:pgSz w:w="15840" w:h="12240" w:orient="landscape"/>
          <w:pgMar w:top="1135" w:right="1098" w:bottom="851" w:left="1440" w:header="720" w:footer="720" w:gutter="0"/>
          <w:cols w:space="720"/>
          <w:docGrid w:linePitch="360"/>
        </w:sectPr>
      </w:pPr>
    </w:p>
    <w:p w14:paraId="0A21144F" w14:textId="77777777" w:rsidR="007B3C67" w:rsidRPr="00FB3D43" w:rsidRDefault="007B3C67" w:rsidP="007B3C67">
      <w:pPr>
        <w:rPr>
          <w:i/>
          <w:iCs/>
        </w:rPr>
      </w:pPr>
      <w:r w:rsidRPr="00FB3D43">
        <w:rPr>
          <w:i/>
          <w:iCs/>
        </w:rPr>
        <w:lastRenderedPageBreak/>
        <w:t>Mẫu Bản cam kết</w:t>
      </w:r>
    </w:p>
    <w:p w14:paraId="3214D4EB" w14:textId="77777777" w:rsidR="007B3C67" w:rsidRPr="008A234B" w:rsidRDefault="007B3C67" w:rsidP="007B3C67">
      <w:pPr>
        <w:jc w:val="center"/>
        <w:rPr>
          <w:b/>
          <w:bCs/>
        </w:rPr>
      </w:pPr>
      <w:r w:rsidRPr="008A234B">
        <w:rPr>
          <w:b/>
          <w:bCs/>
        </w:rPr>
        <w:t>CỘNG HÒA XÃ HỘI CHỦ NGHĨA VIỆT NAM</w:t>
      </w:r>
    </w:p>
    <w:p w14:paraId="64391A61" w14:textId="77777777" w:rsidR="007B3C67" w:rsidRPr="00617184" w:rsidRDefault="007B3C67" w:rsidP="007B3C67">
      <w:pPr>
        <w:autoSpaceDE w:val="0"/>
        <w:autoSpaceDN w:val="0"/>
        <w:adjustRightInd w:val="0"/>
        <w:jc w:val="center"/>
        <w:rPr>
          <w:rFonts w:eastAsia="Calibri" w:cs="Times New Roman"/>
          <w:b/>
          <w:sz w:val="24"/>
          <w:szCs w:val="24"/>
        </w:rPr>
      </w:pPr>
      <w:r w:rsidRPr="00617184">
        <w:rPr>
          <w:rFonts w:eastAsia="Calibri" w:cs="Times New Roman"/>
          <w:b/>
          <w:sz w:val="24"/>
          <w:szCs w:val="24"/>
        </w:rPr>
        <w:t>Độc lập – Tự do – Hạnh phúc</w:t>
      </w:r>
    </w:p>
    <w:p w14:paraId="7DB5E15D" w14:textId="77777777" w:rsidR="007B3C67" w:rsidRPr="00617184" w:rsidRDefault="007B3C67" w:rsidP="007B3C67">
      <w:pPr>
        <w:autoSpaceDE w:val="0"/>
        <w:autoSpaceDN w:val="0"/>
        <w:adjustRightInd w:val="0"/>
        <w:rPr>
          <w:rFonts w:eastAsia="Calibri" w:cs="Times New Roman"/>
          <w:b/>
          <w:sz w:val="24"/>
          <w:szCs w:val="24"/>
        </w:rPr>
      </w:pPr>
    </w:p>
    <w:p w14:paraId="45939CBA" w14:textId="77777777" w:rsidR="007B3C67" w:rsidRPr="00777B39" w:rsidRDefault="007B3C67" w:rsidP="007B3C67">
      <w:pPr>
        <w:autoSpaceDE w:val="0"/>
        <w:autoSpaceDN w:val="0"/>
        <w:adjustRightInd w:val="0"/>
        <w:jc w:val="center"/>
        <w:rPr>
          <w:rFonts w:eastAsia="Calibri" w:cs="Times New Roman"/>
          <w:b/>
          <w:szCs w:val="26"/>
        </w:rPr>
      </w:pPr>
      <w:r w:rsidRPr="00777B39">
        <w:rPr>
          <w:rFonts w:eastAsia="Calibri" w:cs="Times New Roman"/>
          <w:b/>
          <w:szCs w:val="26"/>
        </w:rPr>
        <w:t>BẢN CAM KẾT</w:t>
      </w:r>
    </w:p>
    <w:p w14:paraId="4AF073CC" w14:textId="77777777" w:rsidR="007B3C67" w:rsidRPr="00777B39" w:rsidRDefault="007B3C67" w:rsidP="007B3C67">
      <w:pPr>
        <w:autoSpaceDE w:val="0"/>
        <w:autoSpaceDN w:val="0"/>
        <w:adjustRightInd w:val="0"/>
        <w:spacing w:after="240"/>
        <w:jc w:val="center"/>
        <w:rPr>
          <w:rFonts w:eastAsia="Calibri" w:cs="Times New Roman"/>
          <w:szCs w:val="26"/>
        </w:rPr>
      </w:pPr>
      <w:r w:rsidRPr="00777B39">
        <w:rPr>
          <w:rFonts w:eastAsia="Calibri" w:cs="Times New Roman"/>
          <w:szCs w:val="26"/>
        </w:rPr>
        <w:t>......, ngày.... tháng.... năm....</w:t>
      </w:r>
    </w:p>
    <w:p w14:paraId="059725FD" w14:textId="77777777" w:rsidR="007B3C67" w:rsidRPr="00777B39" w:rsidRDefault="007B3C67" w:rsidP="007B3C67">
      <w:pPr>
        <w:autoSpaceDE w:val="0"/>
        <w:autoSpaceDN w:val="0"/>
        <w:adjustRightInd w:val="0"/>
        <w:jc w:val="center"/>
        <w:rPr>
          <w:rFonts w:eastAsia="Calibri" w:cs="Times New Roman"/>
          <w:szCs w:val="26"/>
        </w:rPr>
      </w:pPr>
      <w:r w:rsidRPr="00777B39">
        <w:rPr>
          <w:rFonts w:eastAsia="Calibri" w:cs="Times New Roman"/>
          <w:szCs w:val="26"/>
        </w:rPr>
        <w:t xml:space="preserve">Kính gửi: </w:t>
      </w:r>
      <w:r w:rsidRPr="00777B39">
        <w:rPr>
          <w:rFonts w:eastAsia="Calibri" w:cs="Times New Roman"/>
          <w:b/>
          <w:szCs w:val="26"/>
        </w:rPr>
        <w:t>BỆNH VIỆN NHI ĐỒNG THÀNH PHỐ</w:t>
      </w:r>
    </w:p>
    <w:p w14:paraId="12991C53" w14:textId="77777777" w:rsidR="007B3C67" w:rsidRPr="00777B39" w:rsidRDefault="007B3C67" w:rsidP="007B3C67">
      <w:pPr>
        <w:autoSpaceDE w:val="0"/>
        <w:autoSpaceDN w:val="0"/>
        <w:adjustRightInd w:val="0"/>
        <w:spacing w:after="120"/>
        <w:ind w:firstLine="567"/>
        <w:rPr>
          <w:rFonts w:eastAsia="Calibri" w:cs="Times New Roman"/>
          <w:szCs w:val="26"/>
        </w:rPr>
      </w:pPr>
      <w:r w:rsidRPr="00777B39">
        <w:rPr>
          <w:rFonts w:eastAsia="Calibri" w:cs="Times New Roman"/>
          <w:szCs w:val="26"/>
        </w:rPr>
        <w:t>Sau khi nghiên cứu E-HSMT của Gói thầu thuốc generic thuộc dự toán Mua sắm thuốc năm 2025 – 2026 của Bệnh viện Nhi Đồng Thành Phố do Bệnh viện Nhi Đồng Thành Phố tổ chức.</w:t>
      </w:r>
    </w:p>
    <w:p w14:paraId="16E06596" w14:textId="77777777" w:rsidR="007B3C67" w:rsidRPr="00777B39" w:rsidRDefault="007B3C67" w:rsidP="007B3C67">
      <w:pPr>
        <w:autoSpaceDE w:val="0"/>
        <w:autoSpaceDN w:val="0"/>
        <w:adjustRightInd w:val="0"/>
        <w:spacing w:after="120"/>
        <w:ind w:firstLine="567"/>
        <w:rPr>
          <w:rFonts w:eastAsia="Calibri" w:cs="Times New Roman"/>
          <w:color w:val="000000"/>
          <w:szCs w:val="26"/>
        </w:rPr>
      </w:pPr>
      <w:r w:rsidRPr="00777B39">
        <w:rPr>
          <w:rFonts w:eastAsia="Calibri" w:cs="Times New Roman"/>
          <w:color w:val="000000"/>
          <w:szCs w:val="26"/>
        </w:rPr>
        <w:t xml:space="preserve">Chúng tôi, </w:t>
      </w:r>
      <w:r w:rsidRPr="00777B39">
        <w:rPr>
          <w:rFonts w:eastAsia="Calibri" w:cs="Times New Roman"/>
          <w:i/>
          <w:color w:val="000000"/>
          <w:szCs w:val="26"/>
        </w:rPr>
        <w:t>[điền tên nhà thầu],</w:t>
      </w:r>
      <w:r w:rsidRPr="00777B39">
        <w:rPr>
          <w:rFonts w:eastAsia="Calibri" w:cs="Times New Roman"/>
          <w:color w:val="000000"/>
          <w:szCs w:val="26"/>
        </w:rPr>
        <w:t xml:space="preserve"> cam kết các nội dung như sau:</w:t>
      </w:r>
    </w:p>
    <w:p w14:paraId="2B732140" w14:textId="6C85273E" w:rsidR="007B3C67" w:rsidRDefault="007B3C67" w:rsidP="007B3C67">
      <w:pPr>
        <w:autoSpaceDE w:val="0"/>
        <w:autoSpaceDN w:val="0"/>
        <w:adjustRightInd w:val="0"/>
        <w:spacing w:after="120"/>
        <w:ind w:firstLine="567"/>
        <w:rPr>
          <w:rFonts w:eastAsia="Calibri" w:cs="Times New Roman"/>
          <w:color w:val="000000"/>
          <w:szCs w:val="26"/>
        </w:rPr>
      </w:pPr>
      <w:r w:rsidRPr="00777B39">
        <w:rPr>
          <w:rFonts w:eastAsia="Calibri" w:cs="Times New Roman"/>
          <w:color w:val="000000"/>
          <w:szCs w:val="26"/>
        </w:rPr>
        <w:t xml:space="preserve">1. Hạch toán tài chính độc lập. </w:t>
      </w:r>
    </w:p>
    <w:p w14:paraId="5FD2CC9A" w14:textId="30BC5474" w:rsidR="007B3C67" w:rsidRDefault="005A4C02" w:rsidP="007B3C67">
      <w:pPr>
        <w:autoSpaceDE w:val="0"/>
        <w:autoSpaceDN w:val="0"/>
        <w:adjustRightInd w:val="0"/>
        <w:spacing w:after="120"/>
        <w:ind w:firstLine="567"/>
        <w:rPr>
          <w:rFonts w:eastAsia="Calibri" w:cs="Times New Roman"/>
          <w:color w:val="000000"/>
          <w:szCs w:val="26"/>
        </w:rPr>
      </w:pPr>
      <w:r>
        <w:rPr>
          <w:rFonts w:eastAsia="Calibri" w:cs="Times New Roman"/>
          <w:color w:val="000000"/>
          <w:szCs w:val="26"/>
        </w:rPr>
        <w:t xml:space="preserve">2. </w:t>
      </w:r>
      <w:r w:rsidR="007B3C67" w:rsidRPr="00781FAB">
        <w:rPr>
          <w:rFonts w:eastAsia="Calibri" w:cs="Times New Roman"/>
          <w:color w:val="000000"/>
          <w:szCs w:val="26"/>
        </w:rPr>
        <w:t>Cam kết về điều kiện giao hàng của nhà thầu</w:t>
      </w:r>
      <w:r w:rsidR="007B3C67">
        <w:rPr>
          <w:rFonts w:eastAsia="Calibri" w:cs="Times New Roman"/>
          <w:color w:val="000000"/>
          <w:szCs w:val="26"/>
        </w:rPr>
        <w:t>:</w:t>
      </w:r>
    </w:p>
    <w:p w14:paraId="3500116E" w14:textId="77777777" w:rsidR="007B3C67" w:rsidRPr="00781FAB" w:rsidRDefault="007B3C67" w:rsidP="007B3C67">
      <w:pPr>
        <w:autoSpaceDE w:val="0"/>
        <w:autoSpaceDN w:val="0"/>
        <w:adjustRightInd w:val="0"/>
        <w:spacing w:after="120"/>
        <w:ind w:firstLine="567"/>
        <w:rPr>
          <w:rFonts w:eastAsia="Calibri" w:cs="Times New Roman"/>
          <w:color w:val="000000"/>
          <w:szCs w:val="26"/>
        </w:rPr>
      </w:pPr>
      <w:r w:rsidRPr="00781FAB">
        <w:rPr>
          <w:rFonts w:eastAsia="Calibri" w:cs="Times New Roman"/>
          <w:color w:val="000000"/>
          <w:szCs w:val="26"/>
        </w:rPr>
        <w:t>-</w:t>
      </w:r>
      <w:r w:rsidRPr="00781FAB">
        <w:rPr>
          <w:rFonts w:eastAsia="Calibri" w:cs="Times New Roman"/>
          <w:color w:val="000000"/>
          <w:szCs w:val="26"/>
        </w:rPr>
        <w:tab/>
        <w:t xml:space="preserve">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5EA96880" w14:textId="77777777" w:rsidR="007B3C67" w:rsidRPr="00781FAB" w:rsidRDefault="007B3C67" w:rsidP="007B3C67">
      <w:pPr>
        <w:autoSpaceDE w:val="0"/>
        <w:autoSpaceDN w:val="0"/>
        <w:adjustRightInd w:val="0"/>
        <w:spacing w:after="120"/>
        <w:ind w:firstLine="567"/>
        <w:rPr>
          <w:rFonts w:eastAsia="Calibri" w:cs="Times New Roman"/>
          <w:color w:val="000000"/>
          <w:szCs w:val="26"/>
        </w:rPr>
      </w:pPr>
      <w:r w:rsidRPr="00781FAB">
        <w:rPr>
          <w:rFonts w:eastAsia="Calibri" w:cs="Times New Roman"/>
          <w:color w:val="000000"/>
          <w:szCs w:val="26"/>
        </w:rPr>
        <w:t>-</w:t>
      </w:r>
      <w:r w:rsidRPr="00781FAB">
        <w:rPr>
          <w:rFonts w:eastAsia="Calibri" w:cs="Times New Roman"/>
          <w:color w:val="000000"/>
          <w:szCs w:val="26"/>
        </w:rPr>
        <w:tab/>
        <w:t xml:space="preserve">Trong trường hợp giấy phép lưu hành hoặc Giấy phép nhập khẩu hay hồ sơ gia hạn hiệu lực số đăng ký của thuốc tham dự thầu bị hết hạn, nhà thầu đảm bảo sẽ cung cấp văn bản xác nhận của cơ quan có thẩm quyền hoặc tuân thủ theo đúng các quy định. </w:t>
      </w:r>
    </w:p>
    <w:p w14:paraId="241AD18A" w14:textId="77777777" w:rsidR="007B3C67" w:rsidRPr="00781FAB" w:rsidRDefault="007B3C67" w:rsidP="007B3C67">
      <w:pPr>
        <w:autoSpaceDE w:val="0"/>
        <w:autoSpaceDN w:val="0"/>
        <w:adjustRightInd w:val="0"/>
        <w:spacing w:after="120"/>
        <w:ind w:firstLine="567"/>
        <w:rPr>
          <w:rFonts w:eastAsia="Calibri" w:cs="Times New Roman"/>
          <w:color w:val="000000"/>
          <w:szCs w:val="26"/>
        </w:rPr>
      </w:pPr>
      <w:r w:rsidRPr="00781FAB">
        <w:rPr>
          <w:rFonts w:eastAsia="Calibri" w:cs="Times New Roman"/>
          <w:color w:val="000000"/>
          <w:szCs w:val="26"/>
        </w:rPr>
        <w:t>-</w:t>
      </w:r>
      <w:r w:rsidRPr="00781FAB">
        <w:rPr>
          <w:rFonts w:eastAsia="Calibri" w:cs="Times New Roman"/>
          <w:color w:val="000000"/>
          <w:szCs w:val="26"/>
        </w:rPr>
        <w:tab/>
        <w:t xml:space="preserve">Bảo quản và phân phối thuốc đảm bảo đúng yêu cầu quy định về GSP, GDP trong suốt quá trình vận chuyển tới kho của Bệnh viện. </w:t>
      </w:r>
    </w:p>
    <w:p w14:paraId="33E56936" w14:textId="77777777" w:rsidR="007B3C67" w:rsidRPr="00781FAB" w:rsidRDefault="007B3C67" w:rsidP="007B3C67">
      <w:pPr>
        <w:autoSpaceDE w:val="0"/>
        <w:autoSpaceDN w:val="0"/>
        <w:adjustRightInd w:val="0"/>
        <w:spacing w:after="120"/>
        <w:ind w:firstLine="567"/>
        <w:rPr>
          <w:rFonts w:eastAsia="Calibri" w:cs="Times New Roman"/>
          <w:color w:val="000000"/>
          <w:szCs w:val="26"/>
        </w:rPr>
      </w:pPr>
      <w:r w:rsidRPr="00781FAB">
        <w:rPr>
          <w:rFonts w:eastAsia="Calibri" w:cs="Times New Roman"/>
          <w:color w:val="000000"/>
          <w:szCs w:val="26"/>
        </w:rPr>
        <w:t>-</w:t>
      </w:r>
      <w:r w:rsidRPr="00781FAB">
        <w:rPr>
          <w:rFonts w:eastAsia="Calibri" w:cs="Times New Roman"/>
          <w:color w:val="000000"/>
          <w:szCs w:val="26"/>
        </w:rPr>
        <w:tab/>
        <w:t xml:space="preserve">Về hạn sử dụng của thuốc tại thời điểm giao hàng: 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 </w:t>
      </w:r>
    </w:p>
    <w:p w14:paraId="0301FA70" w14:textId="77777777" w:rsidR="007B3C67" w:rsidRPr="00777B39" w:rsidRDefault="007B3C67" w:rsidP="007B3C67">
      <w:pPr>
        <w:autoSpaceDE w:val="0"/>
        <w:autoSpaceDN w:val="0"/>
        <w:adjustRightInd w:val="0"/>
        <w:spacing w:after="120"/>
        <w:ind w:firstLine="567"/>
        <w:rPr>
          <w:rFonts w:eastAsia="Calibri" w:cs="Times New Roman"/>
          <w:color w:val="000000"/>
          <w:szCs w:val="26"/>
        </w:rPr>
      </w:pPr>
      <w:r w:rsidRPr="00781FAB">
        <w:rPr>
          <w:rFonts w:eastAsia="Calibri" w:cs="Times New Roman"/>
          <w:color w:val="000000"/>
          <w:szCs w:val="26"/>
        </w:rPr>
        <w:t>-</w:t>
      </w:r>
      <w:r w:rsidRPr="00781FAB">
        <w:rPr>
          <w:rFonts w:eastAsia="Calibri" w:cs="Times New Roman"/>
          <w:color w:val="000000"/>
          <w:szCs w:val="26"/>
        </w:rPr>
        <w:tab/>
        <w:t>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Bệnh viện. Nhà thầu chịu trách nhiệm hoàn trả chi phí thuốc đã thu hồi đồng thời đền bù mọi chi phí có liên quan.</w:t>
      </w:r>
    </w:p>
    <w:p w14:paraId="7DF1488A" w14:textId="3DD7E062" w:rsidR="007B3C67" w:rsidRPr="00777B39" w:rsidRDefault="00B44354" w:rsidP="007B3C67">
      <w:pPr>
        <w:autoSpaceDE w:val="0"/>
        <w:autoSpaceDN w:val="0"/>
        <w:adjustRightInd w:val="0"/>
        <w:spacing w:after="120"/>
        <w:ind w:firstLine="567"/>
        <w:rPr>
          <w:rFonts w:eastAsia="Calibri" w:cs="Times New Roman"/>
          <w:color w:val="000000"/>
          <w:szCs w:val="26"/>
        </w:rPr>
      </w:pPr>
      <w:r>
        <w:rPr>
          <w:rFonts w:eastAsia="Calibri" w:cs="Times New Roman"/>
          <w:color w:val="000000"/>
          <w:szCs w:val="26"/>
        </w:rPr>
        <w:t>3</w:t>
      </w:r>
      <w:r w:rsidR="007B3C67" w:rsidRPr="00777B39">
        <w:rPr>
          <w:rFonts w:eastAsia="Calibri" w:cs="Times New Roman"/>
          <w:color w:val="000000"/>
          <w:szCs w:val="26"/>
        </w:rPr>
        <w:t>. Đối với các thuốc kê đơn, giá của thuốc trúng thầu không được cao hơn giá bán buôn thuốc dự kiến được công khai trên cổng thông tin điện tử theo quy định hiện hành.</w:t>
      </w:r>
    </w:p>
    <w:p w14:paraId="2C78DCA2" w14:textId="18A9CD5B" w:rsidR="007B3C67" w:rsidRPr="00777B39" w:rsidRDefault="00B44354" w:rsidP="007B3C67">
      <w:pPr>
        <w:autoSpaceDE w:val="0"/>
        <w:autoSpaceDN w:val="0"/>
        <w:adjustRightInd w:val="0"/>
        <w:spacing w:after="120"/>
        <w:ind w:firstLine="567"/>
        <w:rPr>
          <w:rFonts w:eastAsia="Calibri" w:cs="Times New Roman"/>
          <w:color w:val="000000"/>
          <w:szCs w:val="26"/>
        </w:rPr>
      </w:pPr>
      <w:r>
        <w:rPr>
          <w:rFonts w:eastAsia="Calibri" w:cs="Times New Roman"/>
          <w:color w:val="000000"/>
          <w:szCs w:val="26"/>
        </w:rPr>
        <w:t>4</w:t>
      </w:r>
      <w:r w:rsidR="007B3C67" w:rsidRPr="00777B39">
        <w:rPr>
          <w:rFonts w:eastAsia="Calibri" w:cs="Times New Roman"/>
          <w:color w:val="000000"/>
          <w:szCs w:val="26"/>
        </w:rPr>
        <w:t xml:space="preserve">. Nhà thầu có trách nhiệm tự chứng minh thuốc dự thầu được hưởng ưu đãi theo E-HSMT; đồng thời cam kết chịu trách nhiệm trước pháp luật về tính chính xác của </w:t>
      </w:r>
      <w:r w:rsidR="007B3C67" w:rsidRPr="00777B39">
        <w:rPr>
          <w:rFonts w:eastAsia="Calibri" w:cs="Times New Roman"/>
          <w:color w:val="000000"/>
          <w:szCs w:val="26"/>
        </w:rPr>
        <w:lastRenderedPageBreak/>
        <w:t>thông tin chứng minh ưu đãi đối với thuốc (nếu có). Trường hợp nhà thầu không cung cấp thông tin như trên trong E-HSDT, nhà thầu xem như không được hưởng ưu đãi đối với thuốc.</w:t>
      </w:r>
    </w:p>
    <w:p w14:paraId="33B4FF0E" w14:textId="0B0196D9" w:rsidR="007B3C67" w:rsidRDefault="00B44354" w:rsidP="007B3C67">
      <w:pPr>
        <w:autoSpaceDE w:val="0"/>
        <w:autoSpaceDN w:val="0"/>
        <w:adjustRightInd w:val="0"/>
        <w:spacing w:after="120"/>
        <w:ind w:firstLine="567"/>
        <w:rPr>
          <w:rFonts w:eastAsia="Calibri" w:cs="Times New Roman"/>
          <w:color w:val="000000"/>
          <w:szCs w:val="26"/>
        </w:rPr>
      </w:pPr>
      <w:r>
        <w:rPr>
          <w:rFonts w:eastAsia="Calibri" w:cs="Times New Roman"/>
          <w:color w:val="000000"/>
          <w:szCs w:val="26"/>
        </w:rPr>
        <w:t>5</w:t>
      </w:r>
      <w:r w:rsidR="007B3C67" w:rsidRPr="00777B39">
        <w:rPr>
          <w:rFonts w:eastAsia="Calibri" w:cs="Times New Roman"/>
          <w:color w:val="000000"/>
          <w:szCs w:val="26"/>
        </w:rPr>
        <w:t>. Để xử lý tình huống trong trường hợp nhiều nhà thầu được đánh giá tốt nhất, ngang nhau, nhà thầu có trách nhiệm tự chứng minh nhà thầu có thuộc các điểm a, c, d, đ hoặc e theo khoản 18, Điều 1</w:t>
      </w:r>
      <w:r w:rsidR="007B3C67">
        <w:rPr>
          <w:rFonts w:eastAsia="Calibri" w:cs="Times New Roman"/>
          <w:color w:val="000000"/>
          <w:szCs w:val="26"/>
        </w:rPr>
        <w:t>40</w:t>
      </w:r>
      <w:r w:rsidR="007B3C67" w:rsidRPr="00777B39">
        <w:rPr>
          <w:rFonts w:eastAsia="Calibri" w:cs="Times New Roman"/>
          <w:color w:val="000000"/>
          <w:szCs w:val="26"/>
        </w:rPr>
        <w:t>, Nghị định số 2</w:t>
      </w:r>
      <w:r w:rsidR="007B3C67">
        <w:rPr>
          <w:rFonts w:eastAsia="Calibri" w:cs="Times New Roman"/>
          <w:color w:val="000000"/>
          <w:szCs w:val="26"/>
        </w:rPr>
        <w:t>1</w:t>
      </w:r>
      <w:r w:rsidR="007B3C67" w:rsidRPr="00777B39">
        <w:rPr>
          <w:rFonts w:eastAsia="Calibri" w:cs="Times New Roman"/>
          <w:color w:val="000000"/>
          <w:szCs w:val="26"/>
        </w:rPr>
        <w:t>4/202</w:t>
      </w:r>
      <w:r w:rsidR="007B3C67">
        <w:rPr>
          <w:rFonts w:eastAsia="Calibri" w:cs="Times New Roman"/>
          <w:color w:val="000000"/>
          <w:szCs w:val="26"/>
        </w:rPr>
        <w:t>5</w:t>
      </w:r>
      <w:r w:rsidR="007B3C67" w:rsidRPr="00777B39">
        <w:rPr>
          <w:rFonts w:eastAsia="Calibri" w:cs="Times New Roman"/>
          <w:color w:val="000000"/>
          <w:szCs w:val="26"/>
        </w:rPr>
        <w:t xml:space="preserve">/NĐ-CP ngày </w:t>
      </w:r>
      <w:r w:rsidR="007B3C67">
        <w:rPr>
          <w:rFonts w:eastAsia="Calibri" w:cs="Times New Roman"/>
          <w:color w:val="000000"/>
          <w:szCs w:val="26"/>
        </w:rPr>
        <w:t>04</w:t>
      </w:r>
      <w:r w:rsidR="007B3C67" w:rsidRPr="00777B39">
        <w:rPr>
          <w:rFonts w:eastAsia="Calibri" w:cs="Times New Roman"/>
          <w:color w:val="000000"/>
          <w:szCs w:val="26"/>
        </w:rPr>
        <w:t>/</w:t>
      </w:r>
      <w:r w:rsidR="007B3C67">
        <w:rPr>
          <w:rFonts w:eastAsia="Calibri" w:cs="Times New Roman"/>
          <w:color w:val="000000"/>
          <w:szCs w:val="26"/>
        </w:rPr>
        <w:t>8</w:t>
      </w:r>
      <w:r w:rsidR="007B3C67" w:rsidRPr="00777B39">
        <w:rPr>
          <w:rFonts w:eastAsia="Calibri" w:cs="Times New Roman"/>
          <w:color w:val="000000"/>
          <w:szCs w:val="26"/>
        </w:rPr>
        <w:t>/202</w:t>
      </w:r>
      <w:r w:rsidR="007B3C67">
        <w:rPr>
          <w:rFonts w:eastAsia="Calibri" w:cs="Times New Roman"/>
          <w:color w:val="000000"/>
          <w:szCs w:val="26"/>
        </w:rPr>
        <w:t>5</w:t>
      </w:r>
      <w:r w:rsidR="007B3C67" w:rsidRPr="00777B39">
        <w:rPr>
          <w:rFonts w:eastAsia="Calibri" w:cs="Times New Roman"/>
          <w:color w:val="000000"/>
          <w:szCs w:val="26"/>
        </w:rPr>
        <w:t>; đồng thời cam kết chịu trách nhiệm trước pháp luật về tính chính xác của thông tin chứng minh (nếu có). Trường hợp nhà thầu không cung cấp thông tin như trên trong E-HSDT, nhà thầu xem như không có ưu tiên để xét trong trường hợp có nhiều nhà thầu được đánh giá tốt nhất, ngang nhau.</w:t>
      </w:r>
    </w:p>
    <w:p w14:paraId="41A98B83" w14:textId="77777777" w:rsidR="007B3C67" w:rsidRDefault="007B3C67" w:rsidP="007B3C67">
      <w:pPr>
        <w:autoSpaceDE w:val="0"/>
        <w:autoSpaceDN w:val="0"/>
        <w:adjustRightInd w:val="0"/>
        <w:spacing w:after="120"/>
        <w:ind w:firstLine="567"/>
        <w:rPr>
          <w:rFonts w:eastAsia="Calibri" w:cs="Times New Roman"/>
          <w:color w:val="000000"/>
          <w:szCs w:val="26"/>
        </w:rPr>
      </w:pPr>
      <w:r w:rsidRPr="00781FAB">
        <w:rPr>
          <w:rFonts w:eastAsia="Calibri" w:cs="Times New Roman"/>
          <w:color w:val="000000"/>
          <w:szCs w:val="26"/>
        </w:rPr>
        <w:t>Chúng tôi hoàn toàn chịu trách nhiệm và bồi thường nếu có sự sai khác về tính chính xác của thông tin nêu trên./.</w:t>
      </w:r>
    </w:p>
    <w:p w14:paraId="2059E8C0" w14:textId="77777777" w:rsidR="007B3C67" w:rsidRPr="00777B39" w:rsidRDefault="007B3C67" w:rsidP="007B3C67">
      <w:pPr>
        <w:autoSpaceDE w:val="0"/>
        <w:autoSpaceDN w:val="0"/>
        <w:adjustRightInd w:val="0"/>
        <w:spacing w:after="120"/>
        <w:ind w:firstLine="567"/>
        <w:rPr>
          <w:rFonts w:eastAsia="Calibri" w:cs="Times New Roman"/>
          <w:color w:val="000000"/>
          <w:szCs w:val="26"/>
        </w:rPr>
      </w:pPr>
    </w:p>
    <w:p w14:paraId="4C1A27E2" w14:textId="77777777" w:rsidR="00120FB8" w:rsidRDefault="007B3C67" w:rsidP="00120FB8">
      <w:pPr>
        <w:autoSpaceDE w:val="0"/>
        <w:autoSpaceDN w:val="0"/>
        <w:adjustRightInd w:val="0"/>
        <w:spacing w:after="120"/>
        <w:ind w:firstLine="720"/>
        <w:rPr>
          <w:rFonts w:eastAsia="Calibri" w:cs="Times New Roman"/>
          <w:bCs/>
          <w:color w:val="000000"/>
          <w:sz w:val="24"/>
          <w:szCs w:val="24"/>
        </w:rPr>
      </w:pPr>
      <w:r>
        <w:rPr>
          <w:rFonts w:eastAsia="Calibri" w:cs="Times New Roman"/>
          <w:color w:val="000000"/>
          <w:sz w:val="24"/>
          <w:szCs w:val="24"/>
        </w:rPr>
        <w:tab/>
      </w:r>
      <w:r>
        <w:rPr>
          <w:rFonts w:eastAsia="Calibri" w:cs="Times New Roman"/>
          <w:color w:val="000000"/>
          <w:sz w:val="24"/>
          <w:szCs w:val="24"/>
        </w:rPr>
        <w:tab/>
      </w:r>
      <w:r>
        <w:rPr>
          <w:rFonts w:eastAsia="Calibri" w:cs="Times New Roman"/>
          <w:color w:val="000000"/>
          <w:sz w:val="24"/>
          <w:szCs w:val="24"/>
        </w:rPr>
        <w:tab/>
      </w:r>
      <w:r>
        <w:rPr>
          <w:rFonts w:eastAsia="Calibri" w:cs="Times New Roman"/>
          <w:color w:val="000000"/>
          <w:sz w:val="24"/>
          <w:szCs w:val="24"/>
        </w:rPr>
        <w:tab/>
      </w:r>
      <w:r>
        <w:rPr>
          <w:rFonts w:eastAsia="Calibri" w:cs="Times New Roman"/>
          <w:color w:val="000000"/>
          <w:sz w:val="24"/>
          <w:szCs w:val="24"/>
        </w:rPr>
        <w:tab/>
      </w:r>
      <w:r>
        <w:rPr>
          <w:rFonts w:eastAsia="Calibri" w:cs="Times New Roman"/>
          <w:color w:val="000000"/>
          <w:sz w:val="24"/>
          <w:szCs w:val="24"/>
        </w:rPr>
        <w:tab/>
      </w:r>
      <w:r w:rsidRPr="00883F89">
        <w:rPr>
          <w:rFonts w:eastAsia="Calibri" w:cs="Times New Roman"/>
          <w:bCs/>
          <w:color w:val="000000"/>
          <w:sz w:val="24"/>
          <w:szCs w:val="24"/>
        </w:rPr>
        <w:t>…., ngày…….. tháng……….năm 20</w:t>
      </w:r>
      <w:r>
        <w:rPr>
          <w:rFonts w:eastAsia="Calibri" w:cs="Times New Roman"/>
          <w:bCs/>
          <w:color w:val="000000"/>
          <w:sz w:val="24"/>
          <w:szCs w:val="24"/>
        </w:rPr>
        <w:t>…</w:t>
      </w:r>
    </w:p>
    <w:p w14:paraId="7F85C50A" w14:textId="41FAC311" w:rsidR="007B3C67" w:rsidRPr="00120FB8" w:rsidRDefault="007B3C67" w:rsidP="00120FB8">
      <w:pPr>
        <w:autoSpaceDE w:val="0"/>
        <w:autoSpaceDN w:val="0"/>
        <w:adjustRightInd w:val="0"/>
        <w:spacing w:after="120"/>
        <w:ind w:left="4678"/>
        <w:rPr>
          <w:rFonts w:eastAsia="Calibri" w:cs="Times New Roman"/>
          <w:bCs/>
          <w:color w:val="000000"/>
          <w:sz w:val="24"/>
          <w:szCs w:val="24"/>
        </w:rPr>
      </w:pPr>
      <w:r>
        <w:rPr>
          <w:rFonts w:eastAsia="Calibri" w:cs="Times New Roman"/>
          <w:bCs/>
          <w:color w:val="000000"/>
          <w:sz w:val="24"/>
          <w:szCs w:val="24"/>
        </w:rPr>
        <w:t xml:space="preserve"> </w:t>
      </w:r>
      <w:r w:rsidRPr="00617184">
        <w:rPr>
          <w:rFonts w:eastAsia="Calibri" w:cs="Times New Roman"/>
          <w:b/>
          <w:color w:val="000000"/>
          <w:sz w:val="24"/>
          <w:szCs w:val="24"/>
        </w:rPr>
        <w:t>ĐẠI DIỆN HỢP PHÁP CỦA NHÀ THẦU</w:t>
      </w:r>
    </w:p>
    <w:p w14:paraId="49E51FE5" w14:textId="77777777" w:rsidR="007B3C67" w:rsidRDefault="007B3C67" w:rsidP="00120FB8">
      <w:pPr>
        <w:spacing w:before="0" w:after="160" w:line="259" w:lineRule="auto"/>
        <w:ind w:left="4111"/>
        <w:jc w:val="left"/>
        <w:rPr>
          <w:rFonts w:eastAsia="Times New Roman" w:cs="Times New Roman"/>
          <w:b/>
          <w:kern w:val="0"/>
          <w:szCs w:val="20"/>
          <w:lang w:eastAsia="x-none"/>
          <w14:ligatures w14:val="none"/>
        </w:rPr>
      </w:pPr>
      <w:r>
        <w:rPr>
          <w:rFonts w:eastAsia="Calibri" w:cs="Times New Roman"/>
          <w:i/>
          <w:color w:val="000000"/>
          <w:sz w:val="24"/>
          <w:szCs w:val="24"/>
        </w:rPr>
        <w:t xml:space="preserve">          </w:t>
      </w:r>
      <w:r w:rsidRPr="00617184">
        <w:rPr>
          <w:rFonts w:eastAsia="Calibri" w:cs="Times New Roman"/>
          <w:i/>
          <w:color w:val="000000"/>
          <w:sz w:val="24"/>
          <w:szCs w:val="24"/>
        </w:rPr>
        <w:t>(Ghi rõ tên, chức danh, ký tên và đóng dấu)</w:t>
      </w:r>
      <w:r>
        <w:br w:type="page"/>
      </w:r>
    </w:p>
    <w:tbl>
      <w:tblPr>
        <w:tblStyle w:val="TableNormal1"/>
        <w:tblW w:w="10359" w:type="dxa"/>
        <w:tblInd w:w="-294" w:type="dxa"/>
        <w:tblLayout w:type="fixed"/>
        <w:tblLook w:val="01E0" w:firstRow="1" w:lastRow="1" w:firstColumn="1" w:lastColumn="1" w:noHBand="0" w:noVBand="0"/>
      </w:tblPr>
      <w:tblGrid>
        <w:gridCol w:w="10359"/>
      </w:tblGrid>
      <w:tr w:rsidR="007B3C67" w:rsidRPr="008D7734" w14:paraId="4B0FE6EC" w14:textId="77777777" w:rsidTr="00B415EC">
        <w:trPr>
          <w:trHeight w:val="408"/>
        </w:trPr>
        <w:tc>
          <w:tcPr>
            <w:tcW w:w="10359" w:type="dxa"/>
            <w:shd w:val="clear" w:color="auto" w:fill="D9D9D9" w:themeFill="background1" w:themeFillShade="D9"/>
          </w:tcPr>
          <w:p w14:paraId="7605796B" w14:textId="77777777" w:rsidR="007B3C67" w:rsidRPr="00DE1F3B" w:rsidRDefault="007B3C67" w:rsidP="00B73CEF">
            <w:pPr>
              <w:pStyle w:val="TableParagraph"/>
              <w:tabs>
                <w:tab w:val="left" w:pos="580"/>
              </w:tabs>
              <w:spacing w:before="28" w:line="278" w:lineRule="auto"/>
              <w:ind w:left="0" w:right="128"/>
              <w:jc w:val="both"/>
              <w:rPr>
                <w:b/>
                <w:bCs/>
                <w:sz w:val="26"/>
                <w:szCs w:val="26"/>
              </w:rPr>
            </w:pPr>
            <w:r>
              <w:rPr>
                <w:b/>
                <w:bCs/>
                <w:spacing w:val="-3"/>
                <w:sz w:val="26"/>
                <w:szCs w:val="26"/>
                <w:lang w:val="en-US"/>
              </w:rPr>
              <w:lastRenderedPageBreak/>
              <w:t xml:space="preserve">  </w:t>
            </w:r>
            <w:r w:rsidRPr="003B052E">
              <w:rPr>
                <w:b/>
                <w:bCs/>
                <w:spacing w:val="-3"/>
                <w:sz w:val="26"/>
                <w:szCs w:val="26"/>
                <w:lang w:val="en-US"/>
              </w:rPr>
              <w:t xml:space="preserve">Mục </w:t>
            </w:r>
            <w:r>
              <w:rPr>
                <w:b/>
                <w:bCs/>
                <w:spacing w:val="-3"/>
                <w:sz w:val="26"/>
                <w:szCs w:val="26"/>
                <w:lang w:val="en-US"/>
              </w:rPr>
              <w:t>2</w:t>
            </w:r>
            <w:r w:rsidRPr="003B052E">
              <w:rPr>
                <w:b/>
                <w:bCs/>
                <w:spacing w:val="-3"/>
                <w:sz w:val="26"/>
                <w:szCs w:val="26"/>
                <w:lang w:val="en-US"/>
              </w:rPr>
              <w:t xml:space="preserve">. </w:t>
            </w:r>
            <w:r>
              <w:rPr>
                <w:b/>
                <w:bCs/>
                <w:spacing w:val="-3"/>
                <w:sz w:val="26"/>
                <w:szCs w:val="26"/>
                <w:lang w:val="en-US"/>
              </w:rPr>
              <w:t>Yêu cầu về kỹ thuật</w:t>
            </w:r>
          </w:p>
        </w:tc>
      </w:tr>
      <w:tr w:rsidR="007B3C67" w:rsidRPr="008D7734" w14:paraId="3389E961" w14:textId="77777777" w:rsidTr="00B415EC">
        <w:trPr>
          <w:trHeight w:val="408"/>
        </w:trPr>
        <w:tc>
          <w:tcPr>
            <w:tcW w:w="10359" w:type="dxa"/>
            <w:shd w:val="clear" w:color="auto" w:fill="FFFFFF" w:themeFill="background1"/>
          </w:tcPr>
          <w:p w14:paraId="3C1AB8B0" w14:textId="77777777" w:rsidR="007B3C67" w:rsidRPr="006D3A2F" w:rsidRDefault="007B3C67" w:rsidP="00B73CEF">
            <w:pPr>
              <w:pStyle w:val="TableParagraph"/>
              <w:tabs>
                <w:tab w:val="left" w:pos="580"/>
              </w:tabs>
              <w:spacing w:before="28" w:line="278" w:lineRule="auto"/>
              <w:ind w:left="0" w:right="128"/>
              <w:jc w:val="both"/>
              <w:rPr>
                <w:i/>
                <w:iCs/>
                <w:spacing w:val="-3"/>
                <w:sz w:val="26"/>
                <w:szCs w:val="26"/>
                <w:lang w:val="en-US"/>
              </w:rPr>
            </w:pPr>
            <w:r w:rsidRPr="006D3A2F">
              <w:rPr>
                <w:i/>
                <w:iCs/>
                <w:spacing w:val="-3"/>
                <w:sz w:val="26"/>
                <w:szCs w:val="26"/>
                <w:lang w:val="en-US"/>
              </w:rPr>
              <w:t>Yêu cầu về kỹ thuật bao gồm các nội dung cơ bản như sau:</w:t>
            </w:r>
          </w:p>
          <w:p w14:paraId="682C0051" w14:textId="77777777" w:rsidR="007B3C67" w:rsidRPr="009C63EC" w:rsidRDefault="007B3C67" w:rsidP="00B73CEF">
            <w:pPr>
              <w:pStyle w:val="TableParagraph"/>
              <w:tabs>
                <w:tab w:val="left" w:pos="580"/>
              </w:tabs>
              <w:spacing w:before="28" w:line="278" w:lineRule="auto"/>
              <w:ind w:left="0" w:right="128"/>
              <w:jc w:val="both"/>
              <w:rPr>
                <w:b/>
                <w:bCs/>
                <w:spacing w:val="-3"/>
                <w:sz w:val="26"/>
                <w:szCs w:val="26"/>
                <w:lang w:val="en-US"/>
              </w:rPr>
            </w:pPr>
            <w:r w:rsidRPr="006D3A2F">
              <w:rPr>
                <w:b/>
                <w:bCs/>
                <w:spacing w:val="-3"/>
                <w:sz w:val="26"/>
                <w:szCs w:val="26"/>
                <w:lang w:val="en-US"/>
              </w:rPr>
              <w:t>2.1. Giới thiệu chung về dự toán và gói thầu</w:t>
            </w:r>
          </w:p>
          <w:p w14:paraId="7B150F18" w14:textId="77777777" w:rsidR="007B3C67"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Chủ đầu tư: Bệnh viện Nhi Đồng Thành Phố</w:t>
            </w:r>
          </w:p>
          <w:p w14:paraId="71F10C98" w14:textId="77777777" w:rsidR="007B3C67"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Tên gói thầu: Gói thầu thuốc generic</w:t>
            </w:r>
          </w:p>
          <w:p w14:paraId="477D0D3E" w14:textId="77777777" w:rsidR="007B3C67" w:rsidRPr="006D3A2F"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Tên dự toán: Mua sắm thuốc năm 202</w:t>
            </w:r>
            <w:r>
              <w:rPr>
                <w:spacing w:val="-3"/>
                <w:sz w:val="26"/>
                <w:szCs w:val="26"/>
                <w:lang w:val="en-US"/>
              </w:rPr>
              <w:t>5</w:t>
            </w:r>
            <w:r w:rsidRPr="006D3A2F">
              <w:rPr>
                <w:spacing w:val="-3"/>
                <w:sz w:val="26"/>
                <w:szCs w:val="26"/>
                <w:lang w:val="en-US"/>
              </w:rPr>
              <w:t xml:space="preserve"> – 202</w:t>
            </w:r>
            <w:r>
              <w:rPr>
                <w:spacing w:val="-3"/>
                <w:sz w:val="26"/>
                <w:szCs w:val="26"/>
                <w:lang w:val="en-US"/>
              </w:rPr>
              <w:t>6</w:t>
            </w:r>
            <w:r w:rsidRPr="006D3A2F">
              <w:rPr>
                <w:spacing w:val="-3"/>
                <w:sz w:val="26"/>
                <w:szCs w:val="26"/>
                <w:lang w:val="en-US"/>
              </w:rPr>
              <w:t xml:space="preserve"> của Bệnh viện Nhi Đồng Thành Phố</w:t>
            </w:r>
          </w:p>
          <w:p w14:paraId="2371DE43" w14:textId="77777777" w:rsidR="007B3C67" w:rsidRPr="006D3A2F"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 xml:space="preserve">Nội dung gói thầu: Theo Danh mục thuốc mời thầu </w:t>
            </w:r>
            <w:r>
              <w:rPr>
                <w:spacing w:val="-3"/>
                <w:sz w:val="26"/>
                <w:szCs w:val="26"/>
                <w:lang w:val="en-US"/>
              </w:rPr>
              <w:t>theo Mẫu 00</w:t>
            </w:r>
            <w:r w:rsidRPr="006D3A2F">
              <w:rPr>
                <w:spacing w:val="-3"/>
                <w:sz w:val="26"/>
                <w:szCs w:val="26"/>
                <w:lang w:val="en-US"/>
              </w:rPr>
              <w:t xml:space="preserve"> trong E-HSMT</w:t>
            </w:r>
          </w:p>
          <w:p w14:paraId="626888E7" w14:textId="77777777" w:rsidR="007B3C67" w:rsidRDefault="007B3C67" w:rsidP="00B73CEF">
            <w:pPr>
              <w:pStyle w:val="TableParagraph"/>
              <w:tabs>
                <w:tab w:val="left" w:pos="580"/>
              </w:tabs>
              <w:spacing w:before="28" w:line="278" w:lineRule="auto"/>
              <w:ind w:left="0" w:right="128"/>
              <w:jc w:val="both"/>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Nguồn kinh phí: Nguồn quỹ bảo hiểm y tế, nguồn thu từ dịch vụ khám bệnh, chữa bệnh và các nguồn thu hợp pháp khác</w:t>
            </w:r>
          </w:p>
          <w:p w14:paraId="5F58FA94" w14:textId="77777777" w:rsidR="007B3C67"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 xml:space="preserve">Hình thức lựa chọn nhà thầu: </w:t>
            </w:r>
            <w:r>
              <w:rPr>
                <w:spacing w:val="-3"/>
                <w:sz w:val="26"/>
                <w:szCs w:val="26"/>
                <w:lang w:val="en-US"/>
              </w:rPr>
              <w:t>Đấu thầu rộng rãi</w:t>
            </w:r>
            <w:r w:rsidRPr="006D3A2F">
              <w:rPr>
                <w:spacing w:val="-3"/>
                <w:sz w:val="26"/>
                <w:szCs w:val="26"/>
                <w:lang w:val="en-US"/>
              </w:rPr>
              <w:t xml:space="preserve"> trong nước, qua mạng</w:t>
            </w:r>
          </w:p>
          <w:p w14:paraId="7391F8D9" w14:textId="77777777" w:rsidR="007B3C67"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Phương thức đấu thầu: Một giai đoạn một túi hồ sơ</w:t>
            </w:r>
          </w:p>
          <w:p w14:paraId="42048B0D" w14:textId="77777777" w:rsidR="007B3C67" w:rsidRPr="006D3A2F" w:rsidRDefault="007B3C67" w:rsidP="00B73CEF">
            <w:pPr>
              <w:pStyle w:val="TableParagraph"/>
              <w:tabs>
                <w:tab w:val="left" w:pos="580"/>
              </w:tabs>
              <w:spacing w:before="28" w:line="278" w:lineRule="auto"/>
              <w:ind w:left="0" w:right="128"/>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 xml:space="preserve">Thời gian thực hiện gói thầu: </w:t>
            </w:r>
            <w:r>
              <w:rPr>
                <w:spacing w:val="-3"/>
                <w:sz w:val="26"/>
                <w:szCs w:val="26"/>
                <w:lang w:val="en-US"/>
              </w:rPr>
              <w:t>365 ngày</w:t>
            </w:r>
          </w:p>
          <w:p w14:paraId="4357530E" w14:textId="77777777" w:rsidR="007B3C67" w:rsidRDefault="007B3C67" w:rsidP="00B73CEF">
            <w:pPr>
              <w:pStyle w:val="TableParagraph"/>
              <w:tabs>
                <w:tab w:val="left" w:pos="580"/>
              </w:tabs>
              <w:spacing w:before="28" w:line="278" w:lineRule="auto"/>
              <w:ind w:left="0" w:right="128"/>
              <w:jc w:val="both"/>
              <w:rPr>
                <w:spacing w:val="-3"/>
                <w:sz w:val="26"/>
                <w:szCs w:val="26"/>
                <w:lang w:val="en-US"/>
              </w:rPr>
            </w:pPr>
            <w:r w:rsidRPr="006D3A2F">
              <w:rPr>
                <w:spacing w:val="-3"/>
                <w:sz w:val="26"/>
                <w:szCs w:val="26"/>
                <w:lang w:val="en-US"/>
              </w:rPr>
              <w:t>-</w:t>
            </w:r>
            <w:r>
              <w:rPr>
                <w:spacing w:val="-3"/>
                <w:sz w:val="26"/>
                <w:szCs w:val="26"/>
                <w:lang w:val="en-US"/>
              </w:rPr>
              <w:t xml:space="preserve"> </w:t>
            </w:r>
            <w:r w:rsidRPr="006D3A2F">
              <w:rPr>
                <w:spacing w:val="-3"/>
                <w:sz w:val="26"/>
                <w:szCs w:val="26"/>
                <w:lang w:val="en-US"/>
              </w:rPr>
              <w:t>Loại hợp đồng: hợp đồng theo đơn giá cố định</w:t>
            </w:r>
          </w:p>
          <w:p w14:paraId="081A180E" w14:textId="77777777" w:rsidR="007B3C67" w:rsidRDefault="007B3C67" w:rsidP="00B73CEF">
            <w:pPr>
              <w:pStyle w:val="TableParagraph"/>
              <w:tabs>
                <w:tab w:val="left" w:pos="580"/>
              </w:tabs>
              <w:spacing w:before="28" w:line="278" w:lineRule="auto"/>
              <w:ind w:left="0" w:right="128"/>
              <w:jc w:val="both"/>
              <w:rPr>
                <w:spacing w:val="-3"/>
                <w:sz w:val="26"/>
                <w:szCs w:val="26"/>
                <w:lang w:val="en-US"/>
              </w:rPr>
            </w:pPr>
            <w:r>
              <w:rPr>
                <w:spacing w:val="-3"/>
                <w:sz w:val="26"/>
                <w:szCs w:val="26"/>
                <w:lang w:val="en-US"/>
              </w:rPr>
              <w:t>- Tùy chọn mua thêm: không áp dụng</w:t>
            </w:r>
          </w:p>
          <w:p w14:paraId="6C198E00" w14:textId="77777777" w:rsidR="007B3C67" w:rsidRDefault="007B3C67" w:rsidP="00B73CEF">
            <w:pPr>
              <w:pStyle w:val="TableParagraph"/>
              <w:tabs>
                <w:tab w:val="left" w:pos="580"/>
              </w:tabs>
              <w:spacing w:before="28" w:line="278" w:lineRule="auto"/>
              <w:ind w:left="0" w:right="128"/>
              <w:jc w:val="both"/>
              <w:rPr>
                <w:b/>
                <w:bCs/>
                <w:spacing w:val="-3"/>
                <w:sz w:val="26"/>
                <w:szCs w:val="26"/>
                <w:lang w:val="en-US"/>
              </w:rPr>
            </w:pPr>
            <w:r>
              <w:rPr>
                <w:b/>
                <w:bCs/>
                <w:spacing w:val="-3"/>
                <w:sz w:val="26"/>
                <w:szCs w:val="26"/>
                <w:lang w:val="en-US"/>
              </w:rPr>
              <w:t xml:space="preserve">2.2. </w:t>
            </w:r>
            <w:r w:rsidRPr="006D3A2F">
              <w:rPr>
                <w:b/>
                <w:bCs/>
                <w:spacing w:val="-3"/>
                <w:sz w:val="26"/>
                <w:szCs w:val="26"/>
                <w:lang w:val="en-US"/>
              </w:rPr>
              <w:t>Yêu cầu về kỹ thuật</w:t>
            </w:r>
          </w:p>
          <w:p w14:paraId="2B6989B1" w14:textId="549C3535" w:rsidR="007B3C67" w:rsidRDefault="00795EB7" w:rsidP="00B73CEF">
            <w:pPr>
              <w:pStyle w:val="TableParagraph"/>
              <w:spacing w:before="28" w:line="278" w:lineRule="auto"/>
              <w:ind w:left="0" w:right="128"/>
              <w:jc w:val="both"/>
              <w:rPr>
                <w:spacing w:val="-3"/>
                <w:sz w:val="26"/>
                <w:szCs w:val="26"/>
                <w:lang w:val="en-US"/>
              </w:rPr>
            </w:pPr>
            <w:r>
              <w:rPr>
                <w:spacing w:val="-3"/>
                <w:sz w:val="26"/>
                <w:szCs w:val="26"/>
                <w:lang w:val="en-US"/>
              </w:rPr>
              <w:t xml:space="preserve">- </w:t>
            </w:r>
            <w:r w:rsidR="007B3C67" w:rsidRPr="006D3A2F">
              <w:rPr>
                <w:spacing w:val="-3"/>
                <w:sz w:val="26"/>
                <w:szCs w:val="26"/>
                <w:lang w:val="en-US"/>
              </w:rPr>
              <w:t>Yêu cầu chung về mặt kỹ thuật bao gồm: Tên hoạt chất, Nồng độ, Hàm lượng, Đường dùng, Dạng bào chế, Đơn vị tính và Nhóm thuốc (Theo Mẫu số 00 - Biểu mẫu dự thầu Chương IV).</w:t>
            </w:r>
          </w:p>
          <w:p w14:paraId="70F60477" w14:textId="6467B98B" w:rsidR="00795EB7" w:rsidRDefault="00795EB7" w:rsidP="00B73CEF">
            <w:pPr>
              <w:pStyle w:val="TableParagraph"/>
              <w:spacing w:before="28" w:line="278" w:lineRule="auto"/>
              <w:ind w:left="0" w:right="128"/>
              <w:jc w:val="both"/>
              <w:rPr>
                <w:spacing w:val="-3"/>
                <w:sz w:val="26"/>
                <w:szCs w:val="26"/>
                <w:lang w:val="en-US"/>
              </w:rPr>
            </w:pPr>
            <w:r>
              <w:rPr>
                <w:spacing w:val="-3"/>
                <w:sz w:val="26"/>
                <w:szCs w:val="26"/>
                <w:lang w:val="en-US"/>
              </w:rPr>
              <w:t xml:space="preserve">- </w:t>
            </w:r>
            <w:r w:rsidRPr="00795EB7">
              <w:rPr>
                <w:spacing w:val="-3"/>
                <w:sz w:val="26"/>
                <w:szCs w:val="26"/>
                <w:lang w:val="en-US"/>
              </w:rPr>
              <w:t>Đối với thuốc gây mê</w:t>
            </w:r>
            <w:r>
              <w:rPr>
                <w:spacing w:val="-3"/>
                <w:sz w:val="26"/>
                <w:szCs w:val="26"/>
                <w:lang w:val="en-US"/>
              </w:rPr>
              <w:t xml:space="preserve"> gồm mã phần/lô </w:t>
            </w:r>
            <w:r w:rsidRPr="00795EB7">
              <w:rPr>
                <w:spacing w:val="-3"/>
                <w:sz w:val="26"/>
                <w:szCs w:val="26"/>
                <w:lang w:val="en-US"/>
              </w:rPr>
              <w:t>PP2500501487</w:t>
            </w:r>
            <w:r>
              <w:rPr>
                <w:spacing w:val="-3"/>
                <w:sz w:val="26"/>
                <w:szCs w:val="26"/>
                <w:lang w:val="en-US"/>
              </w:rPr>
              <w:t xml:space="preserve"> và </w:t>
            </w:r>
            <w:r w:rsidRPr="00795EB7">
              <w:rPr>
                <w:spacing w:val="-3"/>
                <w:sz w:val="26"/>
                <w:szCs w:val="26"/>
                <w:lang w:val="en-US"/>
              </w:rPr>
              <w:t>PP2500501756</w:t>
            </w:r>
            <w:r>
              <w:rPr>
                <w:spacing w:val="-3"/>
                <w:sz w:val="26"/>
                <w:szCs w:val="26"/>
                <w:lang w:val="en-US"/>
              </w:rPr>
              <w:t>,</w:t>
            </w:r>
            <w:r w:rsidRPr="00795EB7">
              <w:rPr>
                <w:spacing w:val="-3"/>
                <w:sz w:val="26"/>
                <w:szCs w:val="26"/>
                <w:lang w:val="en-US"/>
              </w:rPr>
              <w:t xml:space="preserve"> nhà thầu cần cung cấp thiết bị để sử dụng thuốc trên hệ thống máy gây mê của bệnh viện</w:t>
            </w:r>
            <w:r>
              <w:rPr>
                <w:spacing w:val="-3"/>
                <w:sz w:val="26"/>
                <w:szCs w:val="26"/>
                <w:lang w:val="en-US"/>
              </w:rPr>
              <w:t>.</w:t>
            </w:r>
          </w:p>
          <w:p w14:paraId="0AD4102A" w14:textId="77777777" w:rsidR="007B3C67" w:rsidRDefault="007B3C67" w:rsidP="00B73CEF">
            <w:pPr>
              <w:pStyle w:val="TableParagraph"/>
              <w:spacing w:before="28" w:line="278" w:lineRule="auto"/>
              <w:ind w:left="0" w:right="128"/>
              <w:jc w:val="both"/>
              <w:rPr>
                <w:b/>
                <w:bCs/>
                <w:spacing w:val="-3"/>
                <w:sz w:val="26"/>
                <w:szCs w:val="26"/>
                <w:lang w:val="en-US"/>
              </w:rPr>
            </w:pPr>
            <w:r>
              <w:rPr>
                <w:b/>
                <w:bCs/>
                <w:spacing w:val="-3"/>
                <w:sz w:val="26"/>
                <w:szCs w:val="26"/>
                <w:lang w:val="en-US"/>
              </w:rPr>
              <w:t xml:space="preserve">2.3. </w:t>
            </w:r>
            <w:r w:rsidRPr="006D3A2F">
              <w:rPr>
                <w:b/>
                <w:bCs/>
                <w:spacing w:val="-3"/>
                <w:sz w:val="26"/>
                <w:szCs w:val="26"/>
                <w:lang w:val="en-US"/>
              </w:rPr>
              <w:t>Các yêu cầu khác</w:t>
            </w:r>
          </w:p>
          <w:p w14:paraId="4543F4D7" w14:textId="73C61864" w:rsidR="002239E7" w:rsidRPr="002239E7" w:rsidRDefault="002239E7" w:rsidP="000722FC">
            <w:pPr>
              <w:pStyle w:val="TableParagraph"/>
              <w:spacing w:before="28" w:line="278" w:lineRule="auto"/>
              <w:ind w:left="0" w:right="128"/>
              <w:jc w:val="both"/>
              <w:rPr>
                <w:spacing w:val="-3"/>
                <w:sz w:val="26"/>
                <w:szCs w:val="26"/>
                <w:lang w:val="en-US"/>
              </w:rPr>
            </w:pPr>
            <w:r>
              <w:rPr>
                <w:spacing w:val="-3"/>
                <w:sz w:val="26"/>
                <w:szCs w:val="26"/>
                <w:lang w:val="en-US"/>
              </w:rPr>
              <w:t xml:space="preserve">2.3.1. </w:t>
            </w:r>
            <w:r w:rsidRPr="002239E7">
              <w:rPr>
                <w:spacing w:val="-3"/>
                <w:sz w:val="26"/>
                <w:szCs w:val="26"/>
                <w:lang w:val="en-US"/>
              </w:rPr>
              <w:t>Đối với yêu cầu:</w:t>
            </w:r>
            <w:r>
              <w:rPr>
                <w:spacing w:val="-3"/>
                <w:sz w:val="26"/>
                <w:szCs w:val="26"/>
                <w:lang w:val="en-US"/>
              </w:rPr>
              <w:t xml:space="preserve"> </w:t>
            </w:r>
            <w:r w:rsidRPr="002239E7">
              <w:rPr>
                <w:i/>
                <w:iCs/>
                <w:spacing w:val="-3"/>
                <w:sz w:val="26"/>
                <w:szCs w:val="26"/>
                <w:lang w:val="en-US"/>
              </w:rPr>
              <w:t>“Từ ngày 01 tháng 01 năm 2022 đến thời điểm đóng thầu, nhà thầu không có từ 02 hợp đồng trở lên cung cấp thuốc không hoàn thành do lỗi của nhà thầu”</w:t>
            </w:r>
            <w:r w:rsidRPr="002239E7">
              <w:rPr>
                <w:spacing w:val="-3"/>
                <w:sz w:val="26"/>
                <w:szCs w:val="26"/>
                <w:lang w:val="en-US"/>
              </w:rPr>
              <w:t>(tại Mục 2. Tiêu chuẩn đánh giá về năng lực và kinh nghiệm</w:t>
            </w:r>
            <w:r w:rsidR="00B44354">
              <w:rPr>
                <w:spacing w:val="-3"/>
                <w:sz w:val="26"/>
                <w:szCs w:val="26"/>
                <w:lang w:val="en-US"/>
              </w:rPr>
              <w:t xml:space="preserve"> thuộc</w:t>
            </w:r>
            <w:r w:rsidRPr="002239E7">
              <w:rPr>
                <w:spacing w:val="-3"/>
                <w:sz w:val="26"/>
                <w:szCs w:val="26"/>
                <w:lang w:val="en-US"/>
              </w:rPr>
              <w:t xml:space="preserve"> Chương III</w:t>
            </w:r>
            <w:r w:rsidR="00B44354">
              <w:rPr>
                <w:spacing w:val="-3"/>
                <w:sz w:val="26"/>
                <w:szCs w:val="26"/>
                <w:lang w:val="en-US"/>
              </w:rPr>
              <w:t xml:space="preserve"> của</w:t>
            </w:r>
            <w:r w:rsidRPr="002239E7">
              <w:rPr>
                <w:spacing w:val="-3"/>
                <w:sz w:val="26"/>
                <w:szCs w:val="26"/>
                <w:lang w:val="en-US"/>
              </w:rPr>
              <w:t xml:space="preserve"> </w:t>
            </w:r>
            <w:r w:rsidR="00B44354">
              <w:rPr>
                <w:spacing w:val="-3"/>
                <w:sz w:val="26"/>
                <w:szCs w:val="26"/>
                <w:lang w:val="en-US"/>
              </w:rPr>
              <w:t>E-HSMT</w:t>
            </w:r>
            <w:r w:rsidRPr="002239E7">
              <w:rPr>
                <w:spacing w:val="-3"/>
                <w:sz w:val="26"/>
                <w:szCs w:val="26"/>
                <w:lang w:val="en-US"/>
              </w:rPr>
              <w:t>)</w:t>
            </w:r>
            <w:r w:rsidR="00B44354">
              <w:rPr>
                <w:spacing w:val="-3"/>
                <w:sz w:val="26"/>
                <w:szCs w:val="26"/>
                <w:lang w:val="en-US"/>
              </w:rPr>
              <w:t>:</w:t>
            </w:r>
          </w:p>
          <w:p w14:paraId="5B14B2CC" w14:textId="600D280B" w:rsidR="002239E7" w:rsidRPr="00B44354" w:rsidRDefault="00B44354" w:rsidP="00B44354">
            <w:pPr>
              <w:pStyle w:val="TableParagraph"/>
              <w:spacing w:before="28" w:line="278" w:lineRule="auto"/>
              <w:ind w:left="0" w:right="128"/>
              <w:rPr>
                <w:b/>
                <w:bCs/>
                <w:i/>
                <w:iCs/>
                <w:spacing w:val="-3"/>
                <w:sz w:val="26"/>
                <w:szCs w:val="26"/>
                <w:lang w:val="en-US"/>
              </w:rPr>
            </w:pPr>
            <w:r w:rsidRPr="00B44354">
              <w:rPr>
                <w:b/>
                <w:bCs/>
                <w:i/>
                <w:iCs/>
                <w:spacing w:val="-3"/>
                <w:sz w:val="26"/>
                <w:szCs w:val="26"/>
                <w:lang w:val="en-US"/>
              </w:rPr>
              <w:t>N</w:t>
            </w:r>
            <w:r w:rsidR="002239E7" w:rsidRPr="00B44354">
              <w:rPr>
                <w:b/>
                <w:bCs/>
                <w:i/>
                <w:iCs/>
                <w:spacing w:val="-3"/>
                <w:sz w:val="26"/>
                <w:szCs w:val="26"/>
                <w:lang w:val="en-US"/>
              </w:rPr>
              <w:t>hà thầu cần bổ sung các tài liệu sau:</w:t>
            </w:r>
          </w:p>
          <w:p w14:paraId="056BB27A" w14:textId="0A13CC3E" w:rsidR="002239E7" w:rsidRDefault="00B44354" w:rsidP="00B44354">
            <w:pPr>
              <w:pStyle w:val="TableParagraph"/>
              <w:spacing w:before="28" w:line="278" w:lineRule="auto"/>
              <w:ind w:left="0" w:right="128"/>
              <w:jc w:val="both"/>
              <w:rPr>
                <w:spacing w:val="-3"/>
                <w:sz w:val="26"/>
                <w:szCs w:val="26"/>
                <w:lang w:val="en-US"/>
              </w:rPr>
            </w:pPr>
            <w:r>
              <w:rPr>
                <w:spacing w:val="-3"/>
                <w:sz w:val="26"/>
                <w:szCs w:val="26"/>
                <w:lang w:val="en-US"/>
              </w:rPr>
              <w:t xml:space="preserve">- </w:t>
            </w:r>
            <w:r w:rsidR="002239E7" w:rsidRPr="002239E7">
              <w:rPr>
                <w:spacing w:val="-3"/>
                <w:sz w:val="26"/>
                <w:szCs w:val="26"/>
                <w:lang w:val="en-US"/>
              </w:rPr>
              <w:t>Văn bản cam kết rằng trong khoảng thời gian từ ngày 01/01/2022 đến thời điểm đóng thầu, nhà thầu không có từ hai (02) hợp đồng trở lên cung cấp thuốc không hoàn thành do lỗi của nhà thầu.</w:t>
            </w:r>
          </w:p>
          <w:p w14:paraId="224DE1C6" w14:textId="5341D98E" w:rsidR="002239E7" w:rsidRPr="002239E7" w:rsidRDefault="00B44354" w:rsidP="00B44354">
            <w:pPr>
              <w:pStyle w:val="TableParagraph"/>
              <w:spacing w:before="28" w:line="278" w:lineRule="auto"/>
              <w:ind w:left="0" w:right="128"/>
              <w:jc w:val="both"/>
              <w:rPr>
                <w:spacing w:val="-3"/>
                <w:sz w:val="26"/>
                <w:szCs w:val="26"/>
                <w:lang w:val="en-US"/>
              </w:rPr>
            </w:pPr>
            <w:r>
              <w:rPr>
                <w:spacing w:val="-3"/>
                <w:sz w:val="26"/>
                <w:szCs w:val="26"/>
                <w:lang w:val="en-US"/>
              </w:rPr>
              <w:t xml:space="preserve">- </w:t>
            </w:r>
            <w:r w:rsidR="002239E7" w:rsidRPr="002239E7">
              <w:rPr>
                <w:spacing w:val="-3"/>
                <w:sz w:val="26"/>
                <w:szCs w:val="26"/>
                <w:lang w:val="en-US"/>
              </w:rPr>
              <w:t>Danh mục liệt kê (nếu có) các hợp đồng cung cấp thuốc không hoàn thành do lỗi của nhà thầu trong giai đoạn từ ngày 01/01/2022 đến thời điểm đóng thầu.</w:t>
            </w:r>
          </w:p>
          <w:p w14:paraId="3F79AE1C" w14:textId="4BFD2574" w:rsidR="002239E7" w:rsidRPr="002239E7" w:rsidRDefault="00B44354" w:rsidP="00B44354">
            <w:pPr>
              <w:pStyle w:val="TableParagraph"/>
              <w:spacing w:before="28" w:line="278" w:lineRule="auto"/>
              <w:ind w:left="0" w:right="128"/>
              <w:rPr>
                <w:spacing w:val="-3"/>
                <w:sz w:val="26"/>
                <w:szCs w:val="26"/>
                <w:lang w:val="en-US"/>
              </w:rPr>
            </w:pPr>
            <w:r w:rsidRPr="00B44354">
              <w:rPr>
                <w:b/>
                <w:bCs/>
                <w:i/>
                <w:iCs/>
                <w:spacing w:val="-3"/>
                <w:sz w:val="26"/>
                <w:szCs w:val="26"/>
                <w:lang w:val="en-US"/>
              </w:rPr>
              <w:t>T</w:t>
            </w:r>
            <w:r w:rsidR="002239E7" w:rsidRPr="00B44354">
              <w:rPr>
                <w:b/>
                <w:bCs/>
                <w:i/>
                <w:iCs/>
                <w:spacing w:val="-3"/>
                <w:sz w:val="26"/>
                <w:szCs w:val="26"/>
                <w:lang w:val="en-US"/>
              </w:rPr>
              <w:t>ổ chuyên gia sẽ xem xét, đánh giá nội dung này dựa trên:</w:t>
            </w:r>
          </w:p>
          <w:p w14:paraId="3A194FE0" w14:textId="197BFC72" w:rsidR="002239E7" w:rsidRPr="002239E7" w:rsidRDefault="00B44354" w:rsidP="00B44354">
            <w:pPr>
              <w:pStyle w:val="TableParagraph"/>
              <w:spacing w:before="28" w:line="278" w:lineRule="auto"/>
              <w:ind w:left="0" w:right="128"/>
              <w:rPr>
                <w:spacing w:val="-3"/>
                <w:sz w:val="26"/>
                <w:szCs w:val="26"/>
                <w:lang w:val="en-US"/>
              </w:rPr>
            </w:pPr>
            <w:r>
              <w:rPr>
                <w:spacing w:val="-3"/>
                <w:sz w:val="26"/>
                <w:szCs w:val="26"/>
                <w:lang w:val="en-US"/>
              </w:rPr>
              <w:t xml:space="preserve">- </w:t>
            </w:r>
            <w:r w:rsidR="002239E7" w:rsidRPr="002239E7">
              <w:rPr>
                <w:spacing w:val="-3"/>
                <w:sz w:val="26"/>
                <w:szCs w:val="26"/>
                <w:lang w:val="en-US"/>
              </w:rPr>
              <w:t>Các tài liệu, cam kết do nhà thầu cung cấp;</w:t>
            </w:r>
          </w:p>
          <w:p w14:paraId="22DCD353" w14:textId="6090F803" w:rsidR="002239E7" w:rsidRPr="002239E7" w:rsidRDefault="00B44354" w:rsidP="00B44354">
            <w:pPr>
              <w:pStyle w:val="TableParagraph"/>
              <w:spacing w:before="28" w:line="278" w:lineRule="auto"/>
              <w:ind w:left="0" w:right="128"/>
              <w:rPr>
                <w:spacing w:val="-3"/>
                <w:sz w:val="26"/>
                <w:szCs w:val="26"/>
                <w:lang w:val="en-US"/>
              </w:rPr>
            </w:pPr>
            <w:r>
              <w:rPr>
                <w:spacing w:val="-3"/>
                <w:sz w:val="26"/>
                <w:szCs w:val="26"/>
                <w:lang w:val="en-US"/>
              </w:rPr>
              <w:t xml:space="preserve">- </w:t>
            </w:r>
            <w:r w:rsidR="002239E7" w:rsidRPr="002239E7">
              <w:rPr>
                <w:spacing w:val="-3"/>
                <w:sz w:val="26"/>
                <w:szCs w:val="26"/>
                <w:lang w:val="en-US"/>
              </w:rPr>
              <w:t>Thông tin về việc vi phạm trong cung ứng thuốc của nhà thầu tại các cơ sở y tế trên toàn quốc được công bố trên Hệ thống mạng đấu thầu quốc gia;</w:t>
            </w:r>
          </w:p>
          <w:p w14:paraId="58E86675" w14:textId="3E41678D" w:rsidR="000B2698" w:rsidRPr="00B415EC" w:rsidRDefault="00B44354" w:rsidP="00B415EC">
            <w:pPr>
              <w:pStyle w:val="TableParagraph"/>
              <w:spacing w:before="28" w:line="278" w:lineRule="auto"/>
              <w:ind w:left="0" w:right="128"/>
              <w:jc w:val="both"/>
              <w:rPr>
                <w:spacing w:val="-3"/>
                <w:sz w:val="26"/>
                <w:szCs w:val="26"/>
                <w:lang w:val="en-US"/>
              </w:rPr>
            </w:pPr>
            <w:r>
              <w:rPr>
                <w:spacing w:val="-3"/>
                <w:sz w:val="26"/>
                <w:szCs w:val="26"/>
                <w:lang w:val="en-US"/>
              </w:rPr>
              <w:t xml:space="preserve">- </w:t>
            </w:r>
            <w:r w:rsidR="002239E7" w:rsidRPr="002239E7">
              <w:rPr>
                <w:spacing w:val="-3"/>
                <w:sz w:val="26"/>
                <w:szCs w:val="26"/>
                <w:lang w:val="en-US"/>
              </w:rPr>
              <w:t>Kết quả thực hiện hợp đồng cung ứng thuốc giữa nhà thầu và các đơn vị y tế có liên quan.</w:t>
            </w:r>
            <w:r w:rsidR="00B415EC">
              <w:rPr>
                <w:spacing w:val="-3"/>
                <w:sz w:val="26"/>
                <w:szCs w:val="26"/>
                <w:lang w:val="en-US"/>
              </w:rPr>
              <w:t xml:space="preserve"> </w:t>
            </w:r>
          </w:p>
          <w:p w14:paraId="047CCBF7" w14:textId="08E5A499" w:rsidR="007B3C67" w:rsidRPr="006D3A2F" w:rsidRDefault="002239E7" w:rsidP="00B73CEF">
            <w:pPr>
              <w:pStyle w:val="TableParagraph"/>
              <w:spacing w:before="28" w:line="278" w:lineRule="auto"/>
              <w:ind w:left="0" w:right="128"/>
              <w:rPr>
                <w:spacing w:val="-3"/>
                <w:sz w:val="26"/>
                <w:szCs w:val="26"/>
                <w:lang w:val="en-US"/>
              </w:rPr>
            </w:pPr>
            <w:r>
              <w:rPr>
                <w:spacing w:val="-3"/>
                <w:sz w:val="26"/>
                <w:szCs w:val="26"/>
                <w:lang w:val="en-US"/>
              </w:rPr>
              <w:t xml:space="preserve">2.3.2. </w:t>
            </w:r>
            <w:r w:rsidR="007B3C67" w:rsidRPr="006D3A2F">
              <w:rPr>
                <w:spacing w:val="-3"/>
                <w:sz w:val="26"/>
                <w:szCs w:val="26"/>
                <w:lang w:val="en-US"/>
              </w:rPr>
              <w:t xml:space="preserve">Nhà thầu phải thực hiện cam kết theo </w:t>
            </w:r>
            <w:r w:rsidR="007B3C67" w:rsidRPr="006D3A2F">
              <w:rPr>
                <w:b/>
                <w:bCs/>
                <w:i/>
                <w:iCs/>
                <w:spacing w:val="-3"/>
                <w:sz w:val="26"/>
                <w:szCs w:val="26"/>
                <w:lang w:val="en-US"/>
              </w:rPr>
              <w:t>Mẫu Bản cam kết tại Chương này</w:t>
            </w:r>
          </w:p>
          <w:p w14:paraId="42A978C1" w14:textId="477D305D" w:rsidR="007B3C67" w:rsidRPr="006D3A2F" w:rsidRDefault="002239E7" w:rsidP="00B73CEF">
            <w:pPr>
              <w:pStyle w:val="TableParagraph"/>
              <w:spacing w:before="28" w:line="278" w:lineRule="auto"/>
              <w:ind w:left="0" w:right="128"/>
              <w:jc w:val="both"/>
              <w:rPr>
                <w:spacing w:val="-3"/>
                <w:sz w:val="26"/>
                <w:szCs w:val="26"/>
                <w:lang w:val="en-US"/>
              </w:rPr>
            </w:pPr>
            <w:r>
              <w:rPr>
                <w:spacing w:val="-3"/>
                <w:sz w:val="26"/>
                <w:szCs w:val="26"/>
                <w:lang w:val="en-US"/>
              </w:rPr>
              <w:t xml:space="preserve">2.3.3. </w:t>
            </w:r>
            <w:r w:rsidR="007B3C67" w:rsidRPr="006D3A2F">
              <w:rPr>
                <w:spacing w:val="-3"/>
                <w:sz w:val="26"/>
                <w:szCs w:val="26"/>
                <w:lang w:val="en-US"/>
              </w:rPr>
              <w:t>Để xử lý tình huống trong trường hợp nhiều nhà thầu đánh giá tốt nhất, ngang nhau, nhà thầu cung cấp thông tin, hồ sơ để chứng minh nhà thầu có thuộc các điểm a,</w:t>
            </w:r>
            <w:r w:rsidR="000B2698">
              <w:rPr>
                <w:spacing w:val="-3"/>
                <w:sz w:val="26"/>
                <w:szCs w:val="26"/>
                <w:lang w:val="en-US"/>
              </w:rPr>
              <w:t xml:space="preserve"> </w:t>
            </w:r>
            <w:r w:rsidR="007B3C67" w:rsidRPr="006D3A2F">
              <w:rPr>
                <w:spacing w:val="-3"/>
                <w:sz w:val="26"/>
                <w:szCs w:val="26"/>
                <w:lang w:val="en-US"/>
              </w:rPr>
              <w:t>c, d, đ hoặc e theo khoản 18, Điều 1</w:t>
            </w:r>
            <w:r w:rsidR="007B3C67">
              <w:rPr>
                <w:spacing w:val="-3"/>
                <w:sz w:val="26"/>
                <w:szCs w:val="26"/>
                <w:lang w:val="en-US"/>
              </w:rPr>
              <w:t>40</w:t>
            </w:r>
            <w:r w:rsidR="007B3C67" w:rsidRPr="006D3A2F">
              <w:rPr>
                <w:spacing w:val="-3"/>
                <w:sz w:val="26"/>
                <w:szCs w:val="26"/>
                <w:lang w:val="en-US"/>
              </w:rPr>
              <w:t>, Nghị định 2</w:t>
            </w:r>
            <w:r w:rsidR="007B3C67">
              <w:rPr>
                <w:spacing w:val="-3"/>
                <w:sz w:val="26"/>
                <w:szCs w:val="26"/>
                <w:lang w:val="en-US"/>
              </w:rPr>
              <w:t>1</w:t>
            </w:r>
            <w:r w:rsidR="007B3C67" w:rsidRPr="006D3A2F">
              <w:rPr>
                <w:spacing w:val="-3"/>
                <w:sz w:val="26"/>
                <w:szCs w:val="26"/>
                <w:lang w:val="en-US"/>
              </w:rPr>
              <w:t>4/202</w:t>
            </w:r>
            <w:r w:rsidR="007B3C67">
              <w:rPr>
                <w:spacing w:val="-3"/>
                <w:sz w:val="26"/>
                <w:szCs w:val="26"/>
                <w:lang w:val="en-US"/>
              </w:rPr>
              <w:t>5</w:t>
            </w:r>
            <w:r w:rsidR="007B3C67" w:rsidRPr="006D3A2F">
              <w:rPr>
                <w:spacing w:val="-3"/>
                <w:sz w:val="26"/>
                <w:szCs w:val="26"/>
                <w:lang w:val="en-US"/>
              </w:rPr>
              <w:t>/NĐ-CP:</w:t>
            </w:r>
          </w:p>
          <w:p w14:paraId="7A8A5C87" w14:textId="77777777" w:rsidR="007B3C67" w:rsidRPr="006D3A2F" w:rsidRDefault="007B3C67" w:rsidP="00B73CEF">
            <w:pPr>
              <w:pStyle w:val="TableParagraph"/>
              <w:spacing w:before="28" w:line="278" w:lineRule="auto"/>
              <w:ind w:left="0" w:right="128"/>
              <w:jc w:val="both"/>
              <w:rPr>
                <w:i/>
                <w:iCs/>
                <w:spacing w:val="-3"/>
                <w:sz w:val="26"/>
                <w:szCs w:val="26"/>
                <w:lang w:val="en-US"/>
              </w:rPr>
            </w:pPr>
            <w:r w:rsidRPr="006D3A2F">
              <w:rPr>
                <w:i/>
                <w:iCs/>
                <w:spacing w:val="-3"/>
                <w:sz w:val="26"/>
                <w:szCs w:val="26"/>
                <w:lang w:val="en-US"/>
              </w:rPr>
              <w:lastRenderedPageBreak/>
              <w:t>“</w:t>
            </w:r>
            <w:r>
              <w:rPr>
                <w:i/>
                <w:iCs/>
                <w:spacing w:val="-3"/>
                <w:sz w:val="26"/>
                <w:szCs w:val="26"/>
                <w:lang w:val="en-US"/>
              </w:rPr>
              <w:t>1</w:t>
            </w:r>
            <w:r w:rsidRPr="006D3A2F">
              <w:rPr>
                <w:i/>
                <w:iCs/>
                <w:spacing w:val="-3"/>
                <w:sz w:val="26"/>
                <w:szCs w:val="26"/>
                <w:lang w:val="en-US"/>
              </w:rPr>
              <w:t>8. Trường hợp sau khi đánh giá, có nhiều nhà thầu được đánh giá tốt nhất, ngang nhau thì xử lý theo thứ tự ưu tiên như sau cho đến khi lựa chọn được nhà thầu trúng thầu:</w:t>
            </w:r>
          </w:p>
          <w:p w14:paraId="290C8DC5" w14:textId="77777777" w:rsidR="007B3C67" w:rsidRPr="006D3A2F" w:rsidRDefault="007B3C67" w:rsidP="00B73CEF">
            <w:pPr>
              <w:pStyle w:val="TableParagraph"/>
              <w:spacing w:before="28" w:line="278" w:lineRule="auto"/>
              <w:ind w:left="0" w:right="128"/>
              <w:jc w:val="both"/>
              <w:rPr>
                <w:i/>
                <w:iCs/>
                <w:spacing w:val="-3"/>
                <w:sz w:val="26"/>
                <w:szCs w:val="26"/>
                <w:lang w:val="en-US"/>
              </w:rPr>
            </w:pPr>
            <w:r w:rsidRPr="006D3A2F">
              <w:rPr>
                <w:i/>
                <w:iCs/>
                <w:spacing w:val="-3"/>
                <w:sz w:val="26"/>
                <w:szCs w:val="26"/>
                <w:lang w:val="en-US"/>
              </w:rPr>
              <w:t>a) Trao thầu cho doanh nghiệp nhỏ và vừa do phụ nữ làm chủ theo quy định của pháp luật về hỗ trợ doanh nghiệp nhỏ và vừa (nếu có);</w:t>
            </w:r>
          </w:p>
          <w:p w14:paraId="61A7999A" w14:textId="77777777" w:rsidR="007B3C67" w:rsidRPr="006D3A2F" w:rsidRDefault="007B3C67" w:rsidP="00B73CEF">
            <w:pPr>
              <w:pStyle w:val="TableParagraph"/>
              <w:spacing w:before="28" w:line="278" w:lineRule="auto"/>
              <w:ind w:left="0" w:right="128"/>
              <w:jc w:val="both"/>
              <w:rPr>
                <w:i/>
                <w:iCs/>
                <w:spacing w:val="-3"/>
                <w:sz w:val="26"/>
                <w:szCs w:val="26"/>
                <w:lang w:val="en-US"/>
              </w:rPr>
            </w:pPr>
            <w:r w:rsidRPr="006D3A2F">
              <w:rPr>
                <w:i/>
                <w:iCs/>
                <w:spacing w:val="-3"/>
                <w:sz w:val="26"/>
                <w:szCs w:val="26"/>
                <w:lang w:val="en-US"/>
              </w:rPr>
              <w:t>c) Trao thầu cho nhà thầu có trụ sở chính ở địa phương nơi triển khai gói thầu;</w:t>
            </w:r>
          </w:p>
          <w:p w14:paraId="75BC9D62" w14:textId="77777777" w:rsidR="007B3C67" w:rsidRPr="006D3A2F" w:rsidRDefault="007B3C67" w:rsidP="00B73CEF">
            <w:pPr>
              <w:pStyle w:val="TableParagraph"/>
              <w:spacing w:before="28" w:line="278" w:lineRule="auto"/>
              <w:ind w:left="0" w:right="128"/>
              <w:jc w:val="both"/>
              <w:rPr>
                <w:i/>
                <w:iCs/>
                <w:spacing w:val="-3"/>
                <w:sz w:val="26"/>
                <w:szCs w:val="26"/>
                <w:lang w:val="en-US"/>
              </w:rPr>
            </w:pPr>
            <w:r w:rsidRPr="006D3A2F">
              <w:rPr>
                <w:i/>
                <w:iCs/>
                <w:spacing w:val="-3"/>
                <w:sz w:val="26"/>
                <w:szCs w:val="26"/>
                <w:lang w:val="en-US"/>
              </w:rPr>
              <w:t xml:space="preserve">d) </w:t>
            </w:r>
            <w:r w:rsidRPr="005474FF">
              <w:rPr>
                <w:i/>
                <w:iCs/>
                <w:spacing w:val="-3"/>
                <w:sz w:val="26"/>
                <w:szCs w:val="26"/>
                <w:lang w:val="en-US"/>
              </w:rPr>
              <w:t>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r w:rsidRPr="006D3A2F">
              <w:rPr>
                <w:i/>
                <w:iCs/>
                <w:spacing w:val="-3"/>
                <w:sz w:val="26"/>
                <w:szCs w:val="26"/>
                <w:lang w:val="en-US"/>
              </w:rPr>
              <w:t>;</w:t>
            </w:r>
          </w:p>
          <w:p w14:paraId="5FEE9CC7" w14:textId="77777777" w:rsidR="007B3C67" w:rsidRPr="006D3A2F" w:rsidRDefault="007B3C67" w:rsidP="00B73CEF">
            <w:pPr>
              <w:pStyle w:val="TableParagraph"/>
              <w:spacing w:before="28" w:line="278" w:lineRule="auto"/>
              <w:ind w:left="0" w:right="128"/>
              <w:jc w:val="both"/>
              <w:rPr>
                <w:i/>
                <w:iCs/>
                <w:spacing w:val="-3"/>
                <w:sz w:val="26"/>
                <w:szCs w:val="26"/>
                <w:lang w:val="en-US"/>
              </w:rPr>
            </w:pPr>
            <w:r w:rsidRPr="006D3A2F">
              <w:rPr>
                <w:i/>
                <w:iCs/>
                <w:spacing w:val="-3"/>
                <w:sz w:val="26"/>
                <w:szCs w:val="26"/>
                <w:lang w:val="en-US"/>
              </w:rPr>
              <w:t xml:space="preserve">đ) </w:t>
            </w:r>
            <w:r w:rsidRPr="00732177">
              <w:rPr>
                <w:i/>
                <w:iCs/>
                <w:spacing w:val="-3"/>
                <w:sz w:val="26"/>
                <w:szCs w:val="26"/>
                <w:lang w:val="en-US"/>
              </w:rPr>
              <w:t>Trao thầu cho nhà thầu có sử dụng số lượng lao động là dân tộc thiểu số có hợp đồng lao động với thời gian thực hiện hợp đồng từ 03 tháng trở lên, đến thời điểm đóng thầu vẫn còn hiệu lực nhiều hơn</w:t>
            </w:r>
            <w:r w:rsidRPr="006D3A2F">
              <w:rPr>
                <w:i/>
                <w:iCs/>
                <w:spacing w:val="-3"/>
                <w:sz w:val="26"/>
                <w:szCs w:val="26"/>
                <w:lang w:val="en-US"/>
              </w:rPr>
              <w:t>;</w:t>
            </w:r>
          </w:p>
          <w:p w14:paraId="600178F3" w14:textId="77777777" w:rsidR="007B3C67" w:rsidRPr="006D3A2F" w:rsidRDefault="007B3C67" w:rsidP="00B73CEF">
            <w:pPr>
              <w:pStyle w:val="TableParagraph"/>
              <w:spacing w:before="28" w:line="278" w:lineRule="auto"/>
              <w:ind w:left="0" w:right="128"/>
              <w:jc w:val="both"/>
              <w:rPr>
                <w:b/>
                <w:bCs/>
                <w:spacing w:val="-3"/>
                <w:sz w:val="26"/>
                <w:szCs w:val="26"/>
                <w:lang w:val="en-US"/>
              </w:rPr>
            </w:pPr>
            <w:r w:rsidRPr="006D3A2F">
              <w:rPr>
                <w:i/>
                <w:iCs/>
                <w:spacing w:val="-3"/>
                <w:sz w:val="26"/>
                <w:szCs w:val="26"/>
                <w:lang w:val="en-US"/>
              </w:rPr>
              <w:t xml:space="preserve">e) </w:t>
            </w:r>
            <w:r w:rsidRPr="00824A74">
              <w:rPr>
                <w:i/>
                <w:iCs/>
                <w:spacing w:val="-3"/>
                <w:sz w:val="26"/>
                <w:szCs w:val="26"/>
                <w:lang w:val="en-US"/>
              </w:rPr>
              <w:t>Trao thầu cho nhà thầu có sử dụng số lượng lao động là nữ giới có hợp đồng lao động với thời gian thực hiện hợp đồng từ 03 tháng trở lên, đến thời điểm đóng thầu vẫn còn hiệu lực nhiều hơn</w:t>
            </w:r>
            <w:r w:rsidRPr="006D3A2F">
              <w:rPr>
                <w:i/>
                <w:iCs/>
                <w:spacing w:val="-3"/>
                <w:sz w:val="26"/>
                <w:szCs w:val="26"/>
                <w:lang w:val="en-US"/>
              </w:rPr>
              <w:t>;”</w:t>
            </w:r>
          </w:p>
        </w:tc>
      </w:tr>
      <w:tr w:rsidR="007B3C67" w:rsidRPr="008D7734" w14:paraId="23A5BD14" w14:textId="77777777" w:rsidTr="00B415EC">
        <w:trPr>
          <w:trHeight w:val="408"/>
        </w:trPr>
        <w:tc>
          <w:tcPr>
            <w:tcW w:w="10359" w:type="dxa"/>
            <w:shd w:val="clear" w:color="auto" w:fill="D9D9D9" w:themeFill="background1" w:themeFillShade="D9"/>
          </w:tcPr>
          <w:p w14:paraId="4CCB05AE" w14:textId="77777777" w:rsidR="007B3C67" w:rsidRPr="006D3A2F" w:rsidRDefault="007B3C67" w:rsidP="00B73CEF">
            <w:pPr>
              <w:pStyle w:val="TableParagraph"/>
              <w:tabs>
                <w:tab w:val="left" w:pos="580"/>
              </w:tabs>
              <w:spacing w:before="28" w:line="278" w:lineRule="auto"/>
              <w:ind w:left="0" w:right="128"/>
              <w:jc w:val="both"/>
              <w:rPr>
                <w:b/>
                <w:bCs/>
                <w:spacing w:val="-3"/>
                <w:sz w:val="26"/>
                <w:szCs w:val="26"/>
                <w:lang w:val="en-US"/>
              </w:rPr>
            </w:pPr>
            <w:r>
              <w:rPr>
                <w:spacing w:val="-3"/>
                <w:sz w:val="26"/>
                <w:szCs w:val="26"/>
                <w:lang w:val="en-US"/>
              </w:rPr>
              <w:lastRenderedPageBreak/>
              <w:t xml:space="preserve">  </w:t>
            </w:r>
            <w:r>
              <w:rPr>
                <w:b/>
                <w:bCs/>
                <w:spacing w:val="-3"/>
                <w:sz w:val="26"/>
                <w:szCs w:val="26"/>
                <w:lang w:val="en-US"/>
              </w:rPr>
              <w:t>Mục 3. Kiểm tra và thử nghiệm</w:t>
            </w:r>
          </w:p>
        </w:tc>
      </w:tr>
      <w:tr w:rsidR="007B3C67" w:rsidRPr="008D7734" w14:paraId="2365FD81" w14:textId="77777777" w:rsidTr="00B415EC">
        <w:trPr>
          <w:trHeight w:val="408"/>
        </w:trPr>
        <w:tc>
          <w:tcPr>
            <w:tcW w:w="10359" w:type="dxa"/>
          </w:tcPr>
          <w:p w14:paraId="28536C14" w14:textId="77777777" w:rsidR="007B3C67" w:rsidRDefault="007B3C67" w:rsidP="00B73CEF">
            <w:pPr>
              <w:pStyle w:val="TableParagraph"/>
              <w:tabs>
                <w:tab w:val="left" w:pos="580"/>
              </w:tabs>
              <w:spacing w:before="28" w:line="278" w:lineRule="auto"/>
              <w:ind w:left="0" w:right="128"/>
              <w:jc w:val="both"/>
              <w:rPr>
                <w:spacing w:val="-3"/>
                <w:sz w:val="26"/>
                <w:szCs w:val="26"/>
                <w:lang w:val="en-US"/>
              </w:rPr>
            </w:pPr>
            <w:r w:rsidRPr="006D3A2F">
              <w:rPr>
                <w:spacing w:val="-3"/>
                <w:sz w:val="26"/>
                <w:szCs w:val="26"/>
                <w:lang w:val="en-US"/>
              </w:rPr>
              <w:t>Các kiểm tra và thử nghiệm theo Mục 22.1 ĐKCT.</w:t>
            </w:r>
          </w:p>
        </w:tc>
      </w:tr>
    </w:tbl>
    <w:p w14:paraId="5A1E8213" w14:textId="77777777" w:rsidR="00467AF1" w:rsidRDefault="00467AF1"/>
    <w:sectPr w:rsidR="00467AF1" w:rsidSect="00120FB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6929" w14:textId="77777777" w:rsidR="00BE3861" w:rsidRDefault="00BE3861">
      <w:pPr>
        <w:spacing w:before="0"/>
      </w:pPr>
      <w:r>
        <w:separator/>
      </w:r>
    </w:p>
  </w:endnote>
  <w:endnote w:type="continuationSeparator" w:id="0">
    <w:p w14:paraId="08F59AF0" w14:textId="77777777" w:rsidR="00BE3861" w:rsidRDefault="00BE38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F740" w14:textId="77777777" w:rsidR="00BE3861" w:rsidRDefault="00BE3861">
      <w:pPr>
        <w:spacing w:before="0"/>
      </w:pPr>
      <w:r>
        <w:separator/>
      </w:r>
    </w:p>
  </w:footnote>
  <w:footnote w:type="continuationSeparator" w:id="0">
    <w:p w14:paraId="6D012D4A" w14:textId="77777777" w:rsidR="00BE3861" w:rsidRDefault="00BE386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0D41" w14:textId="77777777" w:rsidR="007B3C67" w:rsidRDefault="007B3C67">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C67"/>
    <w:rsid w:val="000722FC"/>
    <w:rsid w:val="000B2698"/>
    <w:rsid w:val="000C4886"/>
    <w:rsid w:val="00120FB8"/>
    <w:rsid w:val="001A44EA"/>
    <w:rsid w:val="001A48CD"/>
    <w:rsid w:val="001F6C71"/>
    <w:rsid w:val="002239E7"/>
    <w:rsid w:val="00317837"/>
    <w:rsid w:val="004179C8"/>
    <w:rsid w:val="00467AF1"/>
    <w:rsid w:val="005A4C02"/>
    <w:rsid w:val="005E056E"/>
    <w:rsid w:val="00687CBA"/>
    <w:rsid w:val="006B67DD"/>
    <w:rsid w:val="00795EB7"/>
    <w:rsid w:val="007B3C67"/>
    <w:rsid w:val="007F0115"/>
    <w:rsid w:val="0091124A"/>
    <w:rsid w:val="009A1A55"/>
    <w:rsid w:val="00A052B5"/>
    <w:rsid w:val="00A546C0"/>
    <w:rsid w:val="00A93278"/>
    <w:rsid w:val="00AB6B9C"/>
    <w:rsid w:val="00AF11EC"/>
    <w:rsid w:val="00B415EC"/>
    <w:rsid w:val="00B44354"/>
    <w:rsid w:val="00BE3861"/>
    <w:rsid w:val="00D27CEC"/>
    <w:rsid w:val="00D31670"/>
    <w:rsid w:val="00E3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AFCF"/>
  <w15:chartTrackingRefBased/>
  <w15:docId w15:val="{F5D79A4C-FC13-44A8-997E-33C88816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B3C67"/>
    <w:pPr>
      <w:spacing w:before="120" w:after="0" w:line="240" w:lineRule="auto"/>
      <w:jc w:val="both"/>
    </w:pPr>
    <w:rPr>
      <w:rFonts w:ascii="Times New Roman" w:hAnsi="Times New Roman"/>
      <w:sz w:val="26"/>
      <w:szCs w:val="22"/>
    </w:rPr>
  </w:style>
  <w:style w:type="paragraph" w:styleId="u1">
    <w:name w:val="heading 1"/>
    <w:basedOn w:val="Binhthng"/>
    <w:next w:val="Binhthng"/>
    <w:link w:val="u1Char"/>
    <w:uiPriority w:val="9"/>
    <w:qFormat/>
    <w:rsid w:val="007B3C67"/>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rPr>
  </w:style>
  <w:style w:type="paragraph" w:styleId="u2">
    <w:name w:val="heading 2"/>
    <w:aliases w:val="BVI2,Heading 2-BVI,RepHead2,Title Header2,Clause_No&amp;Name,Section-Title,h2,Avsnitt,Tieu de 2,Tieude2 Char"/>
    <w:basedOn w:val="Binhthng"/>
    <w:next w:val="Binhthng"/>
    <w:link w:val="u2Char"/>
    <w:unhideWhenUsed/>
    <w:qFormat/>
    <w:rsid w:val="007B3C67"/>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7B3C67"/>
    <w:pPr>
      <w:keepNext/>
      <w:keepLines/>
      <w:spacing w:before="160" w:after="80" w:line="278" w:lineRule="auto"/>
      <w:jc w:val="left"/>
      <w:outlineLvl w:val="2"/>
    </w:pPr>
    <w:rPr>
      <w:rFonts w:asciiTheme="minorHAnsi" w:eastAsiaTheme="majorEastAsia" w:hAnsiTheme="minorHAnsi"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7B3C67"/>
    <w:pPr>
      <w:keepNext/>
      <w:keepLines/>
      <w:spacing w:before="80" w:after="40" w:line="278" w:lineRule="auto"/>
      <w:jc w:val="left"/>
      <w:outlineLvl w:val="3"/>
    </w:pPr>
    <w:rPr>
      <w:rFonts w:asciiTheme="minorHAnsi" w:eastAsiaTheme="majorEastAsia" w:hAnsiTheme="minorHAnsi" w:cstheme="majorBidi"/>
      <w:i/>
      <w:iCs/>
      <w:color w:val="2F5496" w:themeColor="accent1" w:themeShade="BF"/>
      <w:sz w:val="24"/>
      <w:szCs w:val="24"/>
    </w:rPr>
  </w:style>
  <w:style w:type="paragraph" w:styleId="u5">
    <w:name w:val="heading 5"/>
    <w:basedOn w:val="Binhthng"/>
    <w:next w:val="Binhthng"/>
    <w:link w:val="u5Char"/>
    <w:uiPriority w:val="9"/>
    <w:semiHidden/>
    <w:unhideWhenUsed/>
    <w:qFormat/>
    <w:rsid w:val="007B3C67"/>
    <w:pPr>
      <w:keepNext/>
      <w:keepLines/>
      <w:spacing w:before="80" w:after="40" w:line="278" w:lineRule="auto"/>
      <w:jc w:val="left"/>
      <w:outlineLvl w:val="4"/>
    </w:pPr>
    <w:rPr>
      <w:rFonts w:asciiTheme="minorHAnsi" w:eastAsiaTheme="majorEastAsia" w:hAnsiTheme="minorHAnsi" w:cstheme="majorBidi"/>
      <w:color w:val="2F5496" w:themeColor="accent1" w:themeShade="BF"/>
      <w:sz w:val="24"/>
      <w:szCs w:val="24"/>
    </w:rPr>
  </w:style>
  <w:style w:type="paragraph" w:styleId="u6">
    <w:name w:val="heading 6"/>
    <w:basedOn w:val="Binhthng"/>
    <w:next w:val="Binhthng"/>
    <w:link w:val="u6Char"/>
    <w:uiPriority w:val="9"/>
    <w:semiHidden/>
    <w:unhideWhenUsed/>
    <w:qFormat/>
    <w:rsid w:val="007B3C67"/>
    <w:pPr>
      <w:keepNext/>
      <w:keepLines/>
      <w:spacing w:before="40" w:line="278" w:lineRule="auto"/>
      <w:jc w:val="left"/>
      <w:outlineLvl w:val="5"/>
    </w:pPr>
    <w:rPr>
      <w:rFonts w:asciiTheme="minorHAnsi" w:eastAsiaTheme="majorEastAsia" w:hAnsiTheme="minorHAnsi" w:cstheme="majorBidi"/>
      <w:i/>
      <w:iCs/>
      <w:color w:val="595959" w:themeColor="text1" w:themeTint="A6"/>
      <w:sz w:val="24"/>
      <w:szCs w:val="24"/>
    </w:rPr>
  </w:style>
  <w:style w:type="paragraph" w:styleId="u7">
    <w:name w:val="heading 7"/>
    <w:basedOn w:val="Binhthng"/>
    <w:next w:val="Binhthng"/>
    <w:link w:val="u7Char"/>
    <w:uiPriority w:val="9"/>
    <w:semiHidden/>
    <w:unhideWhenUsed/>
    <w:qFormat/>
    <w:rsid w:val="007B3C67"/>
    <w:pPr>
      <w:keepNext/>
      <w:keepLines/>
      <w:spacing w:before="40" w:line="278" w:lineRule="auto"/>
      <w:jc w:val="left"/>
      <w:outlineLvl w:val="6"/>
    </w:pPr>
    <w:rPr>
      <w:rFonts w:asciiTheme="minorHAnsi" w:eastAsiaTheme="majorEastAsia" w:hAnsiTheme="minorHAnsi" w:cstheme="majorBidi"/>
      <w:color w:val="595959" w:themeColor="text1" w:themeTint="A6"/>
      <w:sz w:val="24"/>
      <w:szCs w:val="24"/>
    </w:rPr>
  </w:style>
  <w:style w:type="paragraph" w:styleId="u8">
    <w:name w:val="heading 8"/>
    <w:basedOn w:val="Binhthng"/>
    <w:next w:val="Binhthng"/>
    <w:link w:val="u8Char"/>
    <w:uiPriority w:val="9"/>
    <w:semiHidden/>
    <w:unhideWhenUsed/>
    <w:qFormat/>
    <w:rsid w:val="007B3C67"/>
    <w:pPr>
      <w:keepNext/>
      <w:keepLines/>
      <w:spacing w:before="0" w:line="278" w:lineRule="auto"/>
      <w:jc w:val="left"/>
      <w:outlineLvl w:val="7"/>
    </w:pPr>
    <w:rPr>
      <w:rFonts w:asciiTheme="minorHAnsi" w:eastAsiaTheme="majorEastAsia" w:hAnsiTheme="minorHAnsi" w:cstheme="majorBidi"/>
      <w:i/>
      <w:iCs/>
      <w:color w:val="272727" w:themeColor="text1" w:themeTint="D8"/>
      <w:sz w:val="24"/>
      <w:szCs w:val="24"/>
    </w:rPr>
  </w:style>
  <w:style w:type="paragraph" w:styleId="u9">
    <w:name w:val="heading 9"/>
    <w:basedOn w:val="Binhthng"/>
    <w:next w:val="Binhthng"/>
    <w:link w:val="u9Char"/>
    <w:uiPriority w:val="9"/>
    <w:semiHidden/>
    <w:unhideWhenUsed/>
    <w:qFormat/>
    <w:rsid w:val="007B3C67"/>
    <w:pPr>
      <w:keepNext/>
      <w:keepLines/>
      <w:spacing w:before="0" w:line="278" w:lineRule="auto"/>
      <w:jc w:val="left"/>
      <w:outlineLvl w:val="8"/>
    </w:pPr>
    <w:rPr>
      <w:rFonts w:asciiTheme="minorHAnsi" w:eastAsiaTheme="majorEastAsia" w:hAnsiTheme="minorHAnsi" w:cstheme="majorBidi"/>
      <w:color w:val="272727" w:themeColor="text1" w:themeTint="D8"/>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B3C67"/>
    <w:rPr>
      <w:rFonts w:asciiTheme="majorHAnsi" w:eastAsiaTheme="majorEastAsia" w:hAnsiTheme="majorHAnsi" w:cstheme="majorBidi"/>
      <w:color w:val="2F5496" w:themeColor="accent1" w:themeShade="BF"/>
      <w:sz w:val="40"/>
      <w:szCs w:val="40"/>
    </w:rPr>
  </w:style>
  <w:style w:type="character" w:customStyle="1" w:styleId="u2Char">
    <w:name w:val="Đầu đề 2 Char"/>
    <w:aliases w:val="BVI2 Char,Heading 2-BVI Char,RepHead2 Char,Title Header2 Char,Clause_No&amp;Name Char,Section-Title Char,h2 Char,Avsnitt Char,Tieu de 2 Char,Tieude2 Char Char"/>
    <w:basedOn w:val="Phngmcinhcuaoanvn"/>
    <w:link w:val="u2"/>
    <w:rsid w:val="007B3C67"/>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7B3C67"/>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7B3C67"/>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7B3C67"/>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7B3C6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B3C6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B3C6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B3C67"/>
    <w:rPr>
      <w:rFonts w:eastAsiaTheme="majorEastAsia" w:cstheme="majorBidi"/>
      <w:color w:val="272727" w:themeColor="text1" w:themeTint="D8"/>
    </w:rPr>
  </w:style>
  <w:style w:type="paragraph" w:styleId="Tiu">
    <w:name w:val="Title"/>
    <w:basedOn w:val="Binhthng"/>
    <w:next w:val="Binhthng"/>
    <w:link w:val="TiuChar"/>
    <w:uiPriority w:val="10"/>
    <w:qFormat/>
    <w:rsid w:val="007B3C67"/>
    <w:pPr>
      <w:spacing w:before="0" w:after="80"/>
      <w:contextualSpacing/>
      <w:jc w:val="left"/>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B3C6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B3C67"/>
    <w:pPr>
      <w:numPr>
        <w:ilvl w:val="1"/>
      </w:numPr>
      <w:spacing w:before="0"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7B3C6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B3C67"/>
    <w:pPr>
      <w:spacing w:before="160" w:after="160" w:line="278" w:lineRule="auto"/>
      <w:jc w:val="center"/>
    </w:pPr>
    <w:rPr>
      <w:rFonts w:asciiTheme="minorHAnsi" w:hAnsiTheme="minorHAnsi"/>
      <w:i/>
      <w:iCs/>
      <w:color w:val="404040" w:themeColor="text1" w:themeTint="BF"/>
      <w:sz w:val="24"/>
      <w:szCs w:val="24"/>
    </w:rPr>
  </w:style>
  <w:style w:type="character" w:customStyle="1" w:styleId="LitrichdnChar">
    <w:name w:val="Lời trích dẫn Char"/>
    <w:basedOn w:val="Phngmcinhcuaoanvn"/>
    <w:link w:val="Litrichdn"/>
    <w:uiPriority w:val="29"/>
    <w:rsid w:val="007B3C67"/>
    <w:rPr>
      <w:i/>
      <w:iCs/>
      <w:color w:val="404040" w:themeColor="text1" w:themeTint="BF"/>
    </w:rPr>
  </w:style>
  <w:style w:type="paragraph" w:styleId="oancuaDanhsach">
    <w:name w:val="List Paragraph"/>
    <w:basedOn w:val="Binhthng"/>
    <w:uiPriority w:val="34"/>
    <w:qFormat/>
    <w:rsid w:val="007B3C67"/>
    <w:pPr>
      <w:spacing w:before="0" w:after="160" w:line="278" w:lineRule="auto"/>
      <w:ind w:left="720"/>
      <w:contextualSpacing/>
      <w:jc w:val="left"/>
    </w:pPr>
    <w:rPr>
      <w:rFonts w:asciiTheme="minorHAnsi" w:hAnsiTheme="minorHAnsi"/>
      <w:sz w:val="24"/>
      <w:szCs w:val="24"/>
    </w:rPr>
  </w:style>
  <w:style w:type="character" w:styleId="NhnmnhThm">
    <w:name w:val="Intense Emphasis"/>
    <w:basedOn w:val="Phngmcinhcuaoanvn"/>
    <w:uiPriority w:val="21"/>
    <w:qFormat/>
    <w:rsid w:val="007B3C67"/>
    <w:rPr>
      <w:i/>
      <w:iCs/>
      <w:color w:val="2F5496" w:themeColor="accent1" w:themeShade="BF"/>
    </w:rPr>
  </w:style>
  <w:style w:type="paragraph" w:styleId="Nhaykepm">
    <w:name w:val="Intense Quote"/>
    <w:basedOn w:val="Binhthng"/>
    <w:next w:val="Binhthng"/>
    <w:link w:val="NhaykepmChar"/>
    <w:uiPriority w:val="30"/>
    <w:qFormat/>
    <w:rsid w:val="007B3C6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sz w:val="24"/>
      <w:szCs w:val="24"/>
    </w:rPr>
  </w:style>
  <w:style w:type="character" w:customStyle="1" w:styleId="NhaykepmChar">
    <w:name w:val="Nháy kép Đậm Char"/>
    <w:basedOn w:val="Phngmcinhcuaoanvn"/>
    <w:link w:val="Nhaykepm"/>
    <w:uiPriority w:val="30"/>
    <w:rsid w:val="007B3C67"/>
    <w:rPr>
      <w:i/>
      <w:iCs/>
      <w:color w:val="2F5496" w:themeColor="accent1" w:themeShade="BF"/>
    </w:rPr>
  </w:style>
  <w:style w:type="character" w:styleId="ThamchiuNhnmnh">
    <w:name w:val="Intense Reference"/>
    <w:basedOn w:val="Phngmcinhcuaoanvn"/>
    <w:uiPriority w:val="32"/>
    <w:qFormat/>
    <w:rsid w:val="007B3C67"/>
    <w:rPr>
      <w:b/>
      <w:bCs/>
      <w:smallCaps/>
      <w:color w:val="2F5496" w:themeColor="accent1" w:themeShade="BF"/>
      <w:spacing w:val="5"/>
    </w:rPr>
  </w:style>
  <w:style w:type="paragraph" w:styleId="utrang">
    <w:name w:val="header"/>
    <w:basedOn w:val="Binhthng"/>
    <w:link w:val="utrangChar"/>
    <w:uiPriority w:val="99"/>
    <w:unhideWhenUsed/>
    <w:rsid w:val="007B3C67"/>
    <w:pPr>
      <w:tabs>
        <w:tab w:val="center" w:pos="4680"/>
        <w:tab w:val="right" w:pos="9360"/>
      </w:tabs>
      <w:spacing w:before="0"/>
    </w:pPr>
  </w:style>
  <w:style w:type="character" w:customStyle="1" w:styleId="utrangChar">
    <w:name w:val="Đầu trang Char"/>
    <w:basedOn w:val="Phngmcinhcuaoanvn"/>
    <w:link w:val="utrang"/>
    <w:uiPriority w:val="99"/>
    <w:rsid w:val="007B3C67"/>
    <w:rPr>
      <w:rFonts w:ascii="Times New Roman" w:hAnsi="Times New Roman"/>
      <w:sz w:val="26"/>
      <w:szCs w:val="22"/>
    </w:rPr>
  </w:style>
  <w:style w:type="table" w:styleId="LiBang">
    <w:name w:val="Table Grid"/>
    <w:basedOn w:val="BangThngthng"/>
    <w:uiPriority w:val="59"/>
    <w:qFormat/>
    <w:rsid w:val="007B3C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B3C67"/>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Binhthng"/>
    <w:uiPriority w:val="1"/>
    <w:qFormat/>
    <w:rsid w:val="007B3C67"/>
    <w:pPr>
      <w:widowControl w:val="0"/>
      <w:autoSpaceDE w:val="0"/>
      <w:autoSpaceDN w:val="0"/>
      <w:spacing w:before="0"/>
      <w:ind w:left="90"/>
      <w:jc w:val="left"/>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1414</Words>
  <Characters>8064</Characters>
  <Application>Microsoft Office Word</Application>
  <DocSecurity>0</DocSecurity>
  <Lines>67</Lines>
  <Paragraphs>18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 Tran</dc:creator>
  <cp:keywords/>
  <dc:description/>
  <cp:lastModifiedBy>Nga Tran</cp:lastModifiedBy>
  <cp:revision>7</cp:revision>
  <dcterms:created xsi:type="dcterms:W3CDTF">2025-11-04T00:55:00Z</dcterms:created>
  <dcterms:modified xsi:type="dcterms:W3CDTF">2025-11-05T01:25:00Z</dcterms:modified>
</cp:coreProperties>
</file>