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6890" w14:textId="77777777" w:rsidR="008A3EE5" w:rsidRPr="008A3EE5" w:rsidRDefault="008A3EE5" w:rsidP="008A3EE5">
      <w:pPr>
        <w:widowControl w:val="0"/>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8A3EE5">
        <w:rPr>
          <w:rFonts w:ascii="Times New Roman" w:eastAsia="Times New Roman" w:hAnsi="Times New Roman" w:cs="Times New Roman"/>
          <w:b/>
          <w:bCs/>
          <w:kern w:val="0"/>
          <w:sz w:val="28"/>
          <w:szCs w:val="28"/>
          <w14:ligatures w14:val="none"/>
        </w:rPr>
        <w:t>Mục 5. Phương án kỹ thuật thay thế trong E-HSDT (nếu có)</w:t>
      </w:r>
    </w:p>
    <w:p w14:paraId="5DA2401E" w14:textId="77777777" w:rsidR="008A3EE5" w:rsidRPr="008A3EE5" w:rsidRDefault="008A3EE5" w:rsidP="008A3EE5">
      <w:pPr>
        <w:tabs>
          <w:tab w:val="left" w:pos="1418"/>
        </w:tabs>
        <w:spacing w:before="120" w:after="120" w:line="264" w:lineRule="auto"/>
        <w:ind w:firstLine="709"/>
        <w:jc w:val="both"/>
        <w:rPr>
          <w:rFonts w:ascii="Times New Roman" w:eastAsia="Times New Roman" w:hAnsi="Times New Roman" w:cs="Times New Roman"/>
          <w:kern w:val="0"/>
          <w:sz w:val="28"/>
          <w:szCs w:val="28"/>
          <w:lang w:val="en-US"/>
          <w14:ligatures w14:val="none"/>
        </w:rPr>
      </w:pPr>
      <w:r w:rsidRPr="008A3EE5">
        <w:rPr>
          <w:rFonts w:ascii="Times New Roman" w:eastAsia="Times New Roman" w:hAnsi="Times New Roman" w:cs="Times New Roman"/>
          <w:kern w:val="0"/>
          <w:sz w:val="28"/>
          <w:szCs w:val="28"/>
          <w14:ligatures w14:val="none"/>
        </w:rPr>
        <w:t>Trường hợp cho phép nhà thầu đề xuất phương án kỹ thuật thay thế theo quy định tại Mục 12 E-CDNT, E-HSDT sẽ được đánh giá như sau</w:t>
      </w:r>
      <w:r w:rsidRPr="008A3EE5">
        <w:rPr>
          <w:rFonts w:ascii="Times New Roman" w:eastAsia="Times New Roman" w:hAnsi="Times New Roman" w:cs="Times New Roman"/>
          <w:kern w:val="0"/>
          <w:sz w:val="28"/>
          <w:szCs w:val="28"/>
          <w:lang w:val="en-US"/>
          <w14:ligatures w14:val="none"/>
        </w:rPr>
        <w:t xml:space="preserve">: </w:t>
      </w:r>
    </w:p>
    <w:p w14:paraId="348296A4" w14:textId="77777777" w:rsidR="008A3EE5" w:rsidRPr="008A3EE5" w:rsidRDefault="008A3EE5" w:rsidP="008A3EE5">
      <w:pPr>
        <w:spacing w:before="80" w:after="80" w:line="310" w:lineRule="exact"/>
        <w:ind w:firstLine="567"/>
        <w:jc w:val="both"/>
        <w:rPr>
          <w:rFonts w:ascii="Times New Roman" w:eastAsia="Times New Roman" w:hAnsi="Times New Roman" w:cs="Times New Roman"/>
          <w:kern w:val="0"/>
          <w:sz w:val="28"/>
          <w:szCs w:val="28"/>
          <w:lang w:val="nl-NL"/>
          <w14:ligatures w14:val="none"/>
        </w:rPr>
      </w:pPr>
      <w:r w:rsidRPr="008A3EE5">
        <w:rPr>
          <w:rFonts w:ascii="Times New Roman" w:eastAsia="Times New Roman" w:hAnsi="Times New Roman" w:cs="Times New Roman"/>
          <w:kern w:val="0"/>
          <w:sz w:val="28"/>
          <w:szCs w:val="28"/>
          <w:lang w:val="nl-NL"/>
          <w14:ligatures w14:val="none"/>
        </w:rPr>
        <w:t xml:space="preserve">Phương án kỹ thuật thay thế được đánh giá theo phương pháp đạt, không đạt. Phương án kỹ thuật  thay thế được đánh giá là đạt khi có tất cả các tiêu chí đều được đánh giá là đạt. </w:t>
      </w:r>
    </w:p>
    <w:p w14:paraId="10D9DFF5" w14:textId="77777777" w:rsidR="008A3EE5" w:rsidRPr="008A3EE5" w:rsidRDefault="008A3EE5" w:rsidP="008A3EE5">
      <w:pPr>
        <w:spacing w:before="80" w:after="80" w:line="310" w:lineRule="exact"/>
        <w:ind w:firstLine="567"/>
        <w:jc w:val="both"/>
        <w:rPr>
          <w:rFonts w:ascii="Times New Roman" w:eastAsia="Times New Roman" w:hAnsi="Times New Roman" w:cs="Times New Roman"/>
          <w:kern w:val="0"/>
          <w:sz w:val="28"/>
          <w:szCs w:val="28"/>
          <w:lang w:val="nl-NL"/>
          <w14:ligatures w14:val="none"/>
        </w:rPr>
      </w:pPr>
    </w:p>
    <w:tbl>
      <w:tblPr>
        <w:tblW w:w="9383"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708"/>
        <w:gridCol w:w="3080"/>
        <w:gridCol w:w="2902"/>
        <w:gridCol w:w="2693"/>
      </w:tblGrid>
      <w:tr w:rsidR="008A3EE5" w:rsidRPr="008A3EE5" w14:paraId="44B4D699" w14:textId="77777777" w:rsidTr="00292EEE">
        <w:trPr>
          <w:trHeight w:val="70"/>
          <w:tblHeader/>
        </w:trPr>
        <w:tc>
          <w:tcPr>
            <w:tcW w:w="708" w:type="dxa"/>
            <w:vMerge w:val="restart"/>
            <w:vAlign w:val="center"/>
          </w:tcPr>
          <w:p w14:paraId="11716D55" w14:textId="77777777" w:rsidR="008A3EE5" w:rsidRPr="008A3EE5" w:rsidRDefault="008A3EE5" w:rsidP="00292EEE">
            <w:pPr>
              <w:spacing w:after="120" w:line="310" w:lineRule="exact"/>
              <w:jc w:val="center"/>
              <w:rPr>
                <w:rFonts w:ascii="Times New Roman" w:eastAsia="Arial" w:hAnsi="Times New Roman" w:cs="Times New Roman"/>
                <w:b/>
                <w:kern w:val="0"/>
                <w:sz w:val="28"/>
                <w:szCs w:val="28"/>
                <w14:ligatures w14:val="none"/>
              </w:rPr>
            </w:pPr>
            <w:r w:rsidRPr="008A3EE5">
              <w:rPr>
                <w:rFonts w:ascii="Times New Roman" w:eastAsia="Arial" w:hAnsi="Times New Roman" w:cs="Times New Roman"/>
                <w:b/>
                <w:kern w:val="0"/>
                <w:sz w:val="28"/>
                <w:szCs w:val="28"/>
                <w14:ligatures w14:val="none"/>
              </w:rPr>
              <w:t>TT</w:t>
            </w:r>
          </w:p>
        </w:tc>
        <w:tc>
          <w:tcPr>
            <w:tcW w:w="3080" w:type="dxa"/>
            <w:vMerge w:val="restart"/>
            <w:vAlign w:val="center"/>
          </w:tcPr>
          <w:p w14:paraId="477C199D" w14:textId="77777777" w:rsidR="008A3EE5" w:rsidRPr="008A3EE5" w:rsidRDefault="008A3EE5" w:rsidP="00292EEE">
            <w:pPr>
              <w:spacing w:after="120" w:line="310" w:lineRule="exact"/>
              <w:jc w:val="center"/>
              <w:rPr>
                <w:rFonts w:ascii="Times New Roman" w:eastAsia="Arial" w:hAnsi="Times New Roman" w:cs="Times New Roman"/>
                <w:b/>
                <w:kern w:val="0"/>
                <w:sz w:val="28"/>
                <w:szCs w:val="28"/>
                <w14:ligatures w14:val="none"/>
              </w:rPr>
            </w:pPr>
            <w:r w:rsidRPr="008A3EE5">
              <w:rPr>
                <w:rFonts w:ascii="Times New Roman" w:eastAsia="Arial" w:hAnsi="Times New Roman" w:cs="Times New Roman"/>
                <w:b/>
                <w:kern w:val="0"/>
                <w:sz w:val="28"/>
                <w:szCs w:val="28"/>
                <w14:ligatures w14:val="none"/>
              </w:rPr>
              <w:t>Nội dung yêu cầu</w:t>
            </w:r>
          </w:p>
        </w:tc>
        <w:tc>
          <w:tcPr>
            <w:tcW w:w="5595" w:type="dxa"/>
            <w:gridSpan w:val="2"/>
            <w:vAlign w:val="center"/>
          </w:tcPr>
          <w:p w14:paraId="7EEF7DAA" w14:textId="77777777" w:rsidR="008A3EE5" w:rsidRPr="008A3EE5" w:rsidRDefault="008A3EE5" w:rsidP="00292EEE">
            <w:pPr>
              <w:spacing w:after="120" w:line="310" w:lineRule="exact"/>
              <w:jc w:val="center"/>
              <w:rPr>
                <w:rFonts w:ascii="Times New Roman" w:eastAsia="Arial" w:hAnsi="Times New Roman" w:cs="Times New Roman"/>
                <w:b/>
                <w:kern w:val="0"/>
                <w:sz w:val="28"/>
                <w:szCs w:val="28"/>
                <w14:ligatures w14:val="none"/>
              </w:rPr>
            </w:pPr>
            <w:r w:rsidRPr="008A3EE5">
              <w:rPr>
                <w:rFonts w:ascii="Times New Roman" w:eastAsia="Arial" w:hAnsi="Times New Roman" w:cs="Times New Roman"/>
                <w:b/>
                <w:kern w:val="0"/>
                <w:sz w:val="28"/>
                <w:szCs w:val="28"/>
                <w14:ligatures w14:val="none"/>
              </w:rPr>
              <w:t>Mức độ đáp ứng</w:t>
            </w:r>
          </w:p>
        </w:tc>
      </w:tr>
      <w:tr w:rsidR="008A3EE5" w:rsidRPr="008A3EE5" w14:paraId="6C0B49EB" w14:textId="77777777" w:rsidTr="00292EEE">
        <w:trPr>
          <w:trHeight w:val="392"/>
          <w:tblHeader/>
        </w:trPr>
        <w:tc>
          <w:tcPr>
            <w:tcW w:w="708" w:type="dxa"/>
            <w:vMerge/>
            <w:vAlign w:val="center"/>
          </w:tcPr>
          <w:p w14:paraId="68997E87" w14:textId="77777777" w:rsidR="008A3EE5" w:rsidRPr="008A3EE5" w:rsidRDefault="008A3EE5" w:rsidP="00292EEE">
            <w:pPr>
              <w:suppressAutoHyphens/>
              <w:spacing w:after="0" w:line="310" w:lineRule="exact"/>
              <w:jc w:val="center"/>
              <w:outlineLvl w:val="0"/>
              <w:rPr>
                <w:rFonts w:ascii="Times New Roman" w:eastAsia="Arial" w:hAnsi="Times New Roman" w:cs="Times New Roman"/>
                <w:kern w:val="0"/>
                <w:sz w:val="28"/>
                <w:szCs w:val="28"/>
                <w14:ligatures w14:val="none"/>
              </w:rPr>
            </w:pPr>
          </w:p>
        </w:tc>
        <w:tc>
          <w:tcPr>
            <w:tcW w:w="3080" w:type="dxa"/>
            <w:vMerge/>
            <w:vAlign w:val="center"/>
          </w:tcPr>
          <w:p w14:paraId="6397DDCD" w14:textId="77777777" w:rsidR="008A3EE5" w:rsidRPr="008A3EE5" w:rsidRDefault="008A3EE5" w:rsidP="00292EEE">
            <w:pPr>
              <w:suppressAutoHyphens/>
              <w:spacing w:after="0" w:line="310" w:lineRule="exact"/>
              <w:jc w:val="center"/>
              <w:outlineLvl w:val="0"/>
              <w:rPr>
                <w:rFonts w:ascii="Times New Roman" w:eastAsia="Arial" w:hAnsi="Times New Roman" w:cs="Times New Roman"/>
                <w:kern w:val="0"/>
                <w:sz w:val="28"/>
                <w:szCs w:val="28"/>
                <w14:ligatures w14:val="none"/>
              </w:rPr>
            </w:pPr>
          </w:p>
        </w:tc>
        <w:tc>
          <w:tcPr>
            <w:tcW w:w="2902" w:type="dxa"/>
            <w:vAlign w:val="center"/>
          </w:tcPr>
          <w:p w14:paraId="5424FCBB"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14:ligatures w14:val="none"/>
              </w:rPr>
            </w:pPr>
            <w:r w:rsidRPr="008A3EE5">
              <w:rPr>
                <w:rFonts w:ascii="Times New Roman" w:eastAsia="Arial" w:hAnsi="Times New Roman" w:cs="Times New Roman"/>
                <w:b/>
                <w:kern w:val="0"/>
                <w:sz w:val="28"/>
                <w:szCs w:val="28"/>
                <w14:ligatures w14:val="none"/>
              </w:rPr>
              <w:t>Đạt</w:t>
            </w:r>
          </w:p>
        </w:tc>
        <w:tc>
          <w:tcPr>
            <w:tcW w:w="2693" w:type="dxa"/>
            <w:vAlign w:val="center"/>
          </w:tcPr>
          <w:p w14:paraId="2A00640F"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14:ligatures w14:val="none"/>
              </w:rPr>
            </w:pPr>
            <w:r w:rsidRPr="008A3EE5">
              <w:rPr>
                <w:rFonts w:ascii="Times New Roman" w:eastAsia="Arial" w:hAnsi="Times New Roman" w:cs="Times New Roman"/>
                <w:b/>
                <w:kern w:val="0"/>
                <w:sz w:val="28"/>
                <w:szCs w:val="28"/>
                <w14:ligatures w14:val="none"/>
              </w:rPr>
              <w:t>Không đạt</w:t>
            </w:r>
          </w:p>
        </w:tc>
      </w:tr>
      <w:tr w:rsidR="008A3EE5" w:rsidRPr="008A3EE5" w14:paraId="648BBF13" w14:textId="77777777" w:rsidTr="00292EEE">
        <w:trPr>
          <w:trHeight w:val="65"/>
        </w:trPr>
        <w:tc>
          <w:tcPr>
            <w:tcW w:w="708" w:type="dxa"/>
            <w:vAlign w:val="center"/>
          </w:tcPr>
          <w:p w14:paraId="081FBE9A" w14:textId="77777777" w:rsidR="008A3EE5" w:rsidRPr="008A3EE5" w:rsidRDefault="008A3EE5" w:rsidP="00292EEE">
            <w:pPr>
              <w:spacing w:after="0" w:line="310" w:lineRule="exact"/>
              <w:jc w:val="center"/>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14:ligatures w14:val="none"/>
              </w:rPr>
              <w:t>(1)</w:t>
            </w:r>
          </w:p>
        </w:tc>
        <w:tc>
          <w:tcPr>
            <w:tcW w:w="3080" w:type="dxa"/>
            <w:vAlign w:val="center"/>
          </w:tcPr>
          <w:p w14:paraId="44DFC1BB" w14:textId="77777777" w:rsidR="008A3EE5" w:rsidRPr="008A3EE5" w:rsidRDefault="008A3EE5" w:rsidP="00292EEE">
            <w:pPr>
              <w:spacing w:after="0" w:line="310" w:lineRule="exact"/>
              <w:jc w:val="center"/>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14:ligatures w14:val="none"/>
              </w:rPr>
              <w:t>(2)</w:t>
            </w:r>
          </w:p>
        </w:tc>
        <w:tc>
          <w:tcPr>
            <w:tcW w:w="2902" w:type="dxa"/>
            <w:vAlign w:val="center"/>
          </w:tcPr>
          <w:p w14:paraId="57180E14" w14:textId="77777777" w:rsidR="008A3EE5" w:rsidRPr="008A3EE5" w:rsidRDefault="008A3EE5" w:rsidP="00292EEE">
            <w:pPr>
              <w:spacing w:after="0" w:line="310" w:lineRule="exact"/>
              <w:jc w:val="center"/>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14:ligatures w14:val="none"/>
              </w:rPr>
              <w:t>(3)</w:t>
            </w:r>
          </w:p>
        </w:tc>
        <w:tc>
          <w:tcPr>
            <w:tcW w:w="2693" w:type="dxa"/>
            <w:vAlign w:val="center"/>
          </w:tcPr>
          <w:p w14:paraId="50E10BBA" w14:textId="77777777" w:rsidR="008A3EE5" w:rsidRPr="008A3EE5" w:rsidRDefault="008A3EE5" w:rsidP="00292EEE">
            <w:pPr>
              <w:spacing w:after="0" w:line="310" w:lineRule="exact"/>
              <w:jc w:val="center"/>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14:ligatures w14:val="none"/>
              </w:rPr>
              <w:t>(4)</w:t>
            </w:r>
          </w:p>
        </w:tc>
      </w:tr>
      <w:tr w:rsidR="008A3EE5" w:rsidRPr="008A3EE5" w14:paraId="050CBFB3"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602E3A4E" w14:textId="77777777" w:rsidR="008A3EE5" w:rsidRPr="008A3EE5" w:rsidRDefault="008A3EE5" w:rsidP="00292EEE">
            <w:pPr>
              <w:spacing w:before="40" w:after="4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I</w:t>
            </w:r>
          </w:p>
        </w:tc>
        <w:tc>
          <w:tcPr>
            <w:tcW w:w="8675" w:type="dxa"/>
            <w:gridSpan w:val="3"/>
            <w:vAlign w:val="center"/>
          </w:tcPr>
          <w:p w14:paraId="687FAC95" w14:textId="77777777" w:rsidR="008A3EE5" w:rsidRPr="008A3EE5" w:rsidRDefault="008A3EE5" w:rsidP="00292EEE">
            <w:pPr>
              <w:spacing w:before="40" w:after="40" w:line="310" w:lineRule="exact"/>
              <w:jc w:val="both"/>
              <w:rPr>
                <w:rFonts w:ascii="Times New Roman" w:eastAsia="Arial" w:hAnsi="Times New Roman" w:cs="Times New Roman"/>
                <w:b/>
                <w:kern w:val="0"/>
                <w:sz w:val="28"/>
                <w:szCs w:val="28"/>
                <w:u w:val="single"/>
                <w14:ligatures w14:val="none"/>
              </w:rPr>
            </w:pPr>
            <w:r w:rsidRPr="008A3EE5">
              <w:rPr>
                <w:rFonts w:ascii="Times New Roman" w:eastAsia="Arial" w:hAnsi="Times New Roman" w:cs="Times New Roman"/>
                <w:b/>
                <w:kern w:val="0"/>
                <w:sz w:val="28"/>
                <w:szCs w:val="28"/>
                <w:lang w:val="en-US"/>
                <w14:ligatures w14:val="none"/>
              </w:rPr>
              <w:t>Năng lực của nhân sự chủ chốt tham gia lập phương án kỹ thuật thay thế (theo quy định của pháp luật chuyên ngành xây dựng)</w:t>
            </w:r>
          </w:p>
        </w:tc>
      </w:tr>
      <w:tr w:rsidR="008A3EE5" w:rsidRPr="008A3EE5" w14:paraId="594F3A77"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5522FB43" w14:textId="77777777" w:rsidR="008A3EE5" w:rsidRPr="008A3EE5" w:rsidRDefault="008A3EE5" w:rsidP="00292EEE">
            <w:pPr>
              <w:spacing w:before="40" w:after="40" w:line="310" w:lineRule="exact"/>
              <w:jc w:val="center"/>
              <w:rPr>
                <w:rFonts w:ascii="Times New Roman" w:eastAsia="Arial" w:hAnsi="Times New Roman" w:cs="Times New Roman"/>
                <w:kern w:val="0"/>
                <w:sz w:val="28"/>
                <w:szCs w:val="28"/>
                <w:lang w:val="en-US"/>
                <w14:ligatures w14:val="none"/>
              </w:rPr>
            </w:pPr>
          </w:p>
        </w:tc>
        <w:tc>
          <w:tcPr>
            <w:tcW w:w="3080" w:type="dxa"/>
            <w:vAlign w:val="center"/>
          </w:tcPr>
          <w:p w14:paraId="3A0E0CE3"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 xml:space="preserve">Nhân sự  chủ chốt của nhà thầu (hoặc do nhà thầu đi thuê) </w:t>
            </w:r>
            <w:r w:rsidRPr="008A3EE5">
              <w:rPr>
                <w:rFonts w:ascii="Times New Roman" w:hAnsi="Times New Roman" w:cs="Times New Roman"/>
                <w:sz w:val="28"/>
                <w:szCs w:val="28"/>
                <w:lang w:val="en-US"/>
              </w:rPr>
              <w:t xml:space="preserve">tham gia </w:t>
            </w:r>
            <w:r w:rsidRPr="008A3EE5">
              <w:rPr>
                <w:rFonts w:ascii="Times New Roman" w:hAnsi="Times New Roman" w:cs="Times New Roman"/>
                <w:sz w:val="28"/>
                <w:szCs w:val="28"/>
              </w:rPr>
              <w:t>lập phương án kỹ thuật thay thế</w:t>
            </w:r>
            <w:r w:rsidRPr="008A3EE5">
              <w:rPr>
                <w:rFonts w:ascii="Times New Roman" w:hAnsi="Times New Roman" w:cs="Times New Roman"/>
                <w:sz w:val="28"/>
                <w:szCs w:val="28"/>
                <w:lang w:val="en-US"/>
              </w:rPr>
              <w:t xml:space="preserve"> (bao gồm: </w:t>
            </w:r>
            <w:r w:rsidRPr="008A3EE5">
              <w:rPr>
                <w:rFonts w:ascii="Times New Roman" w:eastAsia="Arial" w:hAnsi="Times New Roman" w:cs="Times New Roman"/>
                <w:kern w:val="0"/>
                <w:sz w:val="28"/>
                <w:szCs w:val="28"/>
                <w:lang w:val="en-US"/>
                <w14:ligatures w14:val="none"/>
              </w:rPr>
              <w:t xml:space="preserve">chủ nhiệm thiết kế/chủ trì thiết kế). </w:t>
            </w:r>
          </w:p>
        </w:tc>
        <w:tc>
          <w:tcPr>
            <w:tcW w:w="2902" w:type="dxa"/>
            <w:vAlign w:val="center"/>
          </w:tcPr>
          <w:p w14:paraId="4811283F"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2.1 thuộc Tiểu mục 2 Mục VII Chương V của E-HSMT.</w:t>
            </w:r>
          </w:p>
        </w:tc>
        <w:tc>
          <w:tcPr>
            <w:tcW w:w="2693" w:type="dxa"/>
            <w:vAlign w:val="center"/>
          </w:tcPr>
          <w:p w14:paraId="5541D32D"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2.1 thuộc Tiểu mục 2 Mục VII Chương V của E-HSMT.</w:t>
            </w:r>
          </w:p>
        </w:tc>
      </w:tr>
      <w:tr w:rsidR="008A3EE5" w:rsidRPr="008A3EE5" w14:paraId="02DF3AC4"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4F82CE42" w14:textId="77777777" w:rsidR="008A3EE5" w:rsidRPr="008A3EE5" w:rsidRDefault="008A3EE5" w:rsidP="00292EEE">
            <w:pPr>
              <w:spacing w:before="40" w:after="4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II</w:t>
            </w:r>
          </w:p>
        </w:tc>
        <w:tc>
          <w:tcPr>
            <w:tcW w:w="8675" w:type="dxa"/>
            <w:gridSpan w:val="3"/>
            <w:vAlign w:val="center"/>
          </w:tcPr>
          <w:p w14:paraId="682F8A73"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u w:val="single"/>
                <w14:ligatures w14:val="none"/>
              </w:rPr>
            </w:pPr>
            <w:r w:rsidRPr="008A3EE5">
              <w:rPr>
                <w:rFonts w:ascii="Times New Roman" w:eastAsia="Arial" w:hAnsi="Times New Roman" w:cs="Times New Roman"/>
                <w:b/>
                <w:kern w:val="0"/>
                <w:sz w:val="28"/>
                <w:szCs w:val="28"/>
                <w:lang w:val="en-US"/>
                <w14:ligatures w14:val="none"/>
              </w:rPr>
              <w:t>Phương án kỹ thuật thay thế</w:t>
            </w:r>
          </w:p>
        </w:tc>
      </w:tr>
      <w:tr w:rsidR="008A3EE5" w:rsidRPr="008A3EE5" w14:paraId="7D7670C7"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48DE34A3" w14:textId="77777777" w:rsidR="008A3EE5" w:rsidRPr="008A3EE5" w:rsidRDefault="008A3EE5" w:rsidP="00292EEE">
            <w:pPr>
              <w:spacing w:after="0" w:line="310" w:lineRule="exact"/>
              <w:jc w:val="center"/>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1</w:t>
            </w:r>
          </w:p>
        </w:tc>
        <w:tc>
          <w:tcPr>
            <w:tcW w:w="3080" w:type="dxa"/>
            <w:vAlign w:val="center"/>
          </w:tcPr>
          <w:p w14:paraId="0F963D58" w14:textId="77777777" w:rsidR="008A3EE5" w:rsidRPr="008A3EE5" w:rsidRDefault="008A3EE5" w:rsidP="00292EEE">
            <w:pPr>
              <w:widowControl w:val="0"/>
              <w:tabs>
                <w:tab w:val="left" w:pos="851"/>
              </w:tabs>
              <w:spacing w:after="0" w:line="310" w:lineRule="exact"/>
              <w:ind w:left="-18"/>
              <w:jc w:val="both"/>
              <w:rPr>
                <w:rFonts w:ascii="Times New Roman" w:eastAsia="Calibri" w:hAnsi="Times New Roman" w:cs="Times New Roman"/>
                <w:bCs/>
                <w:kern w:val="0"/>
                <w:sz w:val="28"/>
                <w:szCs w:val="28"/>
                <w:lang w:val="en-US"/>
                <w14:ligatures w14:val="none"/>
              </w:rPr>
            </w:pPr>
            <w:r w:rsidRPr="008A3EE5">
              <w:rPr>
                <w:rFonts w:ascii="Times New Roman" w:eastAsia="Calibri" w:hAnsi="Times New Roman" w:cs="Times New Roman"/>
                <w:bCs/>
                <w:kern w:val="0"/>
                <w:sz w:val="28"/>
                <w:szCs w:val="28"/>
                <w:lang w:val="en-US"/>
                <w14:ligatures w14:val="none"/>
              </w:rPr>
              <w:t>Quy chuẩn, tiêu chuẩn và các quy định phải tuân thủ  của phương án kỹ thuật thay thế.</w:t>
            </w:r>
          </w:p>
        </w:tc>
        <w:tc>
          <w:tcPr>
            <w:tcW w:w="2902" w:type="dxa"/>
            <w:vAlign w:val="center"/>
          </w:tcPr>
          <w:p w14:paraId="11BC0135"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2.2 thuộc Tiểu mục 2 Mục VII Chương V của E-HSMT.</w:t>
            </w:r>
          </w:p>
        </w:tc>
        <w:tc>
          <w:tcPr>
            <w:tcW w:w="2693" w:type="dxa"/>
            <w:vAlign w:val="center"/>
          </w:tcPr>
          <w:p w14:paraId="7487167B"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w:t>
            </w:r>
            <w:r w:rsidRPr="008A3EE5">
              <w:rPr>
                <w:rFonts w:ascii="Times New Roman" w:eastAsia="Arial" w:hAnsi="Times New Roman" w:cs="Times New Roman"/>
                <w:kern w:val="0"/>
                <w:sz w:val="28"/>
                <w:szCs w:val="28"/>
                <w:lang w:val="en-US"/>
                <w14:ligatures w14:val="none"/>
              </w:rPr>
              <w:t>2</w:t>
            </w:r>
            <w:r w:rsidRPr="008A3EE5">
              <w:rPr>
                <w:rFonts w:ascii="Times New Roman" w:eastAsia="Arial" w:hAnsi="Times New Roman" w:cs="Times New Roman"/>
                <w:kern w:val="0"/>
                <w:sz w:val="28"/>
                <w:szCs w:val="28"/>
                <w14:ligatures w14:val="none"/>
              </w:rPr>
              <w:t xml:space="preserve"> thuộc Tiểu mục 2 Mục VII Chương V của E-HSMT.</w:t>
            </w:r>
          </w:p>
        </w:tc>
      </w:tr>
      <w:tr w:rsidR="008A3EE5" w:rsidRPr="008A3EE5" w14:paraId="5FF235DD"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43D18B7D" w14:textId="77777777" w:rsidR="008A3EE5" w:rsidRPr="008A3EE5" w:rsidRDefault="008A3EE5" w:rsidP="00292EEE">
            <w:pPr>
              <w:spacing w:after="0" w:line="310" w:lineRule="exact"/>
              <w:jc w:val="center"/>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2</w:t>
            </w:r>
          </w:p>
        </w:tc>
        <w:tc>
          <w:tcPr>
            <w:tcW w:w="3080" w:type="dxa"/>
            <w:vAlign w:val="center"/>
          </w:tcPr>
          <w:p w14:paraId="58E1045D" w14:textId="77777777" w:rsidR="008A3EE5" w:rsidRPr="008A3EE5" w:rsidRDefault="008A3EE5" w:rsidP="00292EEE">
            <w:pPr>
              <w:widowControl w:val="0"/>
              <w:tabs>
                <w:tab w:val="left" w:pos="851"/>
              </w:tabs>
              <w:spacing w:after="0" w:line="310" w:lineRule="exact"/>
              <w:ind w:left="-18"/>
              <w:jc w:val="both"/>
              <w:rPr>
                <w:rFonts w:ascii="Times New Roman" w:eastAsia="Calibri" w:hAnsi="Times New Roman" w:cs="Times New Roman"/>
                <w:bCs/>
                <w:kern w:val="0"/>
                <w:sz w:val="28"/>
                <w:szCs w:val="28"/>
                <w:lang w:val="en-US"/>
                <w14:ligatures w14:val="none"/>
              </w:rPr>
            </w:pPr>
            <w:r w:rsidRPr="008A3EE5">
              <w:rPr>
                <w:rFonts w:ascii="Times New Roman" w:eastAsia="Calibri" w:hAnsi="Times New Roman" w:cs="Times New Roman"/>
                <w:bCs/>
                <w:kern w:val="0"/>
                <w:sz w:val="28"/>
                <w:szCs w:val="28"/>
                <w:lang w:val="en-US"/>
                <w14:ligatures w14:val="none"/>
              </w:rPr>
              <w:t>Mặt bằng bố trí thi công xây dựng của phương án kỹ thuật thay thế.</w:t>
            </w:r>
          </w:p>
        </w:tc>
        <w:tc>
          <w:tcPr>
            <w:tcW w:w="2902" w:type="dxa"/>
            <w:vAlign w:val="center"/>
          </w:tcPr>
          <w:p w14:paraId="4B714857"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2.3 thuộc Tiểu mục 2 Mục VII Chương V của E-HSMT.</w:t>
            </w:r>
          </w:p>
        </w:tc>
        <w:tc>
          <w:tcPr>
            <w:tcW w:w="2693" w:type="dxa"/>
            <w:vAlign w:val="center"/>
          </w:tcPr>
          <w:p w14:paraId="53F1024D"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2.3 thuộc Tiểu mục 2 Mục VII Chương V của E-HSMT.</w:t>
            </w:r>
          </w:p>
        </w:tc>
      </w:tr>
      <w:tr w:rsidR="008A3EE5" w:rsidRPr="008A3EE5" w14:paraId="5A031367"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6A093CB8" w14:textId="77777777" w:rsidR="008A3EE5" w:rsidRPr="008A3EE5" w:rsidRDefault="008A3EE5" w:rsidP="00292EEE">
            <w:pPr>
              <w:spacing w:after="0" w:line="310" w:lineRule="exact"/>
              <w:jc w:val="center"/>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3</w:t>
            </w:r>
          </w:p>
        </w:tc>
        <w:tc>
          <w:tcPr>
            <w:tcW w:w="3080" w:type="dxa"/>
            <w:vAlign w:val="center"/>
          </w:tcPr>
          <w:p w14:paraId="7F6B4C16" w14:textId="77777777" w:rsidR="008A3EE5" w:rsidRPr="008A3EE5" w:rsidRDefault="008A3EE5" w:rsidP="00292EEE">
            <w:pPr>
              <w:widowControl w:val="0"/>
              <w:tabs>
                <w:tab w:val="left" w:pos="851"/>
              </w:tabs>
              <w:spacing w:after="0" w:line="310" w:lineRule="exact"/>
              <w:ind w:left="-18"/>
              <w:jc w:val="both"/>
              <w:rPr>
                <w:rFonts w:ascii="Times New Roman" w:eastAsia="Calibri" w:hAnsi="Times New Roman" w:cs="Times New Roman"/>
                <w:bCs/>
                <w:kern w:val="0"/>
                <w:sz w:val="28"/>
                <w:szCs w:val="28"/>
                <w:lang w:val="en-US"/>
                <w14:ligatures w14:val="none"/>
              </w:rPr>
            </w:pPr>
            <w:r w:rsidRPr="008A3EE5">
              <w:rPr>
                <w:rFonts w:ascii="Times New Roman" w:eastAsia="Calibri" w:hAnsi="Times New Roman" w:cs="Times New Roman"/>
                <w:bCs/>
                <w:kern w:val="0"/>
                <w:sz w:val="28"/>
                <w:szCs w:val="28"/>
                <w:lang w:val="en-US"/>
                <w14:ligatures w14:val="none"/>
              </w:rPr>
              <w:t>Giải pháp kỹ thuật của phương án kỹ thuật thay thế,</w:t>
            </w:r>
          </w:p>
        </w:tc>
        <w:tc>
          <w:tcPr>
            <w:tcW w:w="2902" w:type="dxa"/>
            <w:vAlign w:val="center"/>
          </w:tcPr>
          <w:p w14:paraId="5252E1C0"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2.4 thuộc Tiểu mục 2 Mục VII Chương V của E-HSMT.</w:t>
            </w:r>
          </w:p>
        </w:tc>
        <w:tc>
          <w:tcPr>
            <w:tcW w:w="2693" w:type="dxa"/>
            <w:vAlign w:val="center"/>
          </w:tcPr>
          <w:p w14:paraId="50AB6308"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w:t>
            </w:r>
            <w:r w:rsidRPr="008A3EE5">
              <w:rPr>
                <w:rFonts w:ascii="Times New Roman" w:eastAsia="Arial" w:hAnsi="Times New Roman" w:cs="Times New Roman"/>
                <w:kern w:val="0"/>
                <w:sz w:val="28"/>
                <w:szCs w:val="28"/>
                <w:lang w:val="en-US"/>
                <w14:ligatures w14:val="none"/>
              </w:rPr>
              <w:t>4</w:t>
            </w:r>
            <w:r w:rsidRPr="008A3EE5">
              <w:rPr>
                <w:rFonts w:ascii="Times New Roman" w:eastAsia="Arial" w:hAnsi="Times New Roman" w:cs="Times New Roman"/>
                <w:kern w:val="0"/>
                <w:sz w:val="28"/>
                <w:szCs w:val="28"/>
                <w14:ligatures w14:val="none"/>
              </w:rPr>
              <w:t xml:space="preserve"> thuộc Tiểu mục 2 Mục VII Chương V của E-HSMT.</w:t>
            </w:r>
          </w:p>
        </w:tc>
      </w:tr>
      <w:tr w:rsidR="008A3EE5" w:rsidRPr="008A3EE5" w14:paraId="0F355047"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430C4D08" w14:textId="77777777" w:rsidR="008A3EE5" w:rsidRPr="008A3EE5" w:rsidRDefault="008A3EE5" w:rsidP="00292EEE">
            <w:pPr>
              <w:spacing w:after="0" w:line="310" w:lineRule="exact"/>
              <w:jc w:val="center"/>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4</w:t>
            </w:r>
          </w:p>
        </w:tc>
        <w:tc>
          <w:tcPr>
            <w:tcW w:w="3080" w:type="dxa"/>
            <w:vAlign w:val="center"/>
          </w:tcPr>
          <w:p w14:paraId="49F3F3FD" w14:textId="77777777" w:rsidR="008A3EE5" w:rsidRPr="008A3EE5" w:rsidRDefault="008A3EE5" w:rsidP="00292EEE">
            <w:pPr>
              <w:widowControl w:val="0"/>
              <w:tabs>
                <w:tab w:val="left" w:pos="851"/>
              </w:tabs>
              <w:spacing w:after="0" w:line="310" w:lineRule="exact"/>
              <w:ind w:left="-18"/>
              <w:jc w:val="both"/>
              <w:rPr>
                <w:rFonts w:ascii="Times New Roman" w:eastAsia="Calibri" w:hAnsi="Times New Roman" w:cs="Times New Roman"/>
                <w:bCs/>
                <w:kern w:val="0"/>
                <w:sz w:val="28"/>
                <w:szCs w:val="28"/>
                <w:lang w:val="en-US"/>
                <w14:ligatures w14:val="none"/>
              </w:rPr>
            </w:pPr>
            <w:r w:rsidRPr="008A3EE5">
              <w:rPr>
                <w:rFonts w:ascii="Times New Roman" w:eastAsia="Calibri" w:hAnsi="Times New Roman" w:cs="Times New Roman"/>
                <w:bCs/>
                <w:kern w:val="0"/>
                <w:sz w:val="28"/>
                <w:szCs w:val="28"/>
                <w:lang w:val="en-US"/>
                <w14:ligatures w14:val="none"/>
              </w:rPr>
              <w:t>Thông số đặc tính kỹ thuật và tiêu chuẩn chế tạo của các thiết bị điện thuộc phần thiết bị điện nhất thứ của phương án kỹ thuật thay thế.</w:t>
            </w:r>
          </w:p>
        </w:tc>
        <w:tc>
          <w:tcPr>
            <w:tcW w:w="2902" w:type="dxa"/>
            <w:vAlign w:val="center"/>
          </w:tcPr>
          <w:p w14:paraId="2EE400B6"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2.5 thuộc Tiểu mục 2 Mục VII Chương V của E-HSMT.</w:t>
            </w:r>
          </w:p>
        </w:tc>
        <w:tc>
          <w:tcPr>
            <w:tcW w:w="2693" w:type="dxa"/>
            <w:vAlign w:val="center"/>
          </w:tcPr>
          <w:p w14:paraId="7BFC0AC0"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2.5 thuộc Tiểu mục 2 Mục VII Chương V của E-HSMT.</w:t>
            </w:r>
          </w:p>
        </w:tc>
      </w:tr>
      <w:tr w:rsidR="008A3EE5" w:rsidRPr="008A3EE5" w14:paraId="6E62A2D4"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0B557642" w14:textId="77777777" w:rsidR="008A3EE5" w:rsidRPr="008A3EE5" w:rsidRDefault="008A3EE5" w:rsidP="00292EEE">
            <w:pPr>
              <w:spacing w:before="40" w:after="4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lastRenderedPageBreak/>
              <w:t>III</w:t>
            </w:r>
          </w:p>
        </w:tc>
        <w:tc>
          <w:tcPr>
            <w:tcW w:w="3080" w:type="dxa"/>
            <w:vAlign w:val="center"/>
          </w:tcPr>
          <w:p w14:paraId="68A679DF" w14:textId="77777777" w:rsidR="008A3EE5" w:rsidRPr="008A3EE5" w:rsidRDefault="008A3EE5" w:rsidP="00292EEE">
            <w:pPr>
              <w:spacing w:before="40" w:after="40" w:line="310" w:lineRule="exact"/>
              <w:jc w:val="both"/>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Tiến độ thực hiện của phương án kỹ thuật thay thế</w:t>
            </w:r>
          </w:p>
        </w:tc>
        <w:tc>
          <w:tcPr>
            <w:tcW w:w="2902" w:type="dxa"/>
            <w:vAlign w:val="center"/>
          </w:tcPr>
          <w:p w14:paraId="559E4D2E"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14:ligatures w14:val="none"/>
              </w:rPr>
            </w:pPr>
          </w:p>
        </w:tc>
        <w:tc>
          <w:tcPr>
            <w:tcW w:w="2693" w:type="dxa"/>
            <w:vAlign w:val="center"/>
          </w:tcPr>
          <w:p w14:paraId="3503D081"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p>
        </w:tc>
      </w:tr>
      <w:tr w:rsidR="008A3EE5" w:rsidRPr="008A3EE5" w14:paraId="372FD8AC"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590D812C" w14:textId="77777777" w:rsidR="008A3EE5" w:rsidRPr="008A3EE5" w:rsidRDefault="008A3EE5" w:rsidP="00292EEE">
            <w:pPr>
              <w:spacing w:before="40" w:after="40" w:line="310" w:lineRule="exact"/>
              <w:jc w:val="center"/>
              <w:rPr>
                <w:rFonts w:ascii="Times New Roman" w:eastAsia="Arial" w:hAnsi="Times New Roman" w:cs="Times New Roman"/>
                <w:b/>
                <w:kern w:val="0"/>
                <w:sz w:val="28"/>
                <w:szCs w:val="28"/>
                <w:lang w:val="en-US"/>
                <w14:ligatures w14:val="none"/>
              </w:rPr>
            </w:pPr>
          </w:p>
        </w:tc>
        <w:tc>
          <w:tcPr>
            <w:tcW w:w="3080" w:type="dxa"/>
            <w:vAlign w:val="center"/>
          </w:tcPr>
          <w:p w14:paraId="76214D06" w14:textId="77777777" w:rsidR="008A3EE5" w:rsidRPr="008A3EE5" w:rsidRDefault="008A3EE5" w:rsidP="00292EEE">
            <w:pPr>
              <w:spacing w:before="40" w:after="40" w:line="310" w:lineRule="exact"/>
              <w:jc w:val="both"/>
              <w:rPr>
                <w:rFonts w:ascii="Times New Roman" w:eastAsia="Arial" w:hAnsi="Times New Roman" w:cs="Times New Roman"/>
                <w:bCs/>
                <w:kern w:val="0"/>
                <w:sz w:val="28"/>
                <w:szCs w:val="28"/>
                <w:lang w:val="en-US"/>
                <w14:ligatures w14:val="none"/>
              </w:rPr>
            </w:pPr>
            <w:r w:rsidRPr="008A3EE5">
              <w:rPr>
                <w:rFonts w:ascii="Times New Roman" w:eastAsia="Arial" w:hAnsi="Times New Roman" w:cs="Times New Roman"/>
                <w:bCs/>
                <w:kern w:val="0"/>
                <w:sz w:val="28"/>
                <w:szCs w:val="28"/>
                <w:lang w:val="en-US"/>
                <w14:ligatures w14:val="none"/>
              </w:rPr>
              <w:t>Tiến độ thực hiện của phương án kỹ thuật thay thế.</w:t>
            </w:r>
          </w:p>
        </w:tc>
        <w:tc>
          <w:tcPr>
            <w:tcW w:w="2902" w:type="dxa"/>
            <w:vAlign w:val="center"/>
          </w:tcPr>
          <w:p w14:paraId="7694C96D"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14:ligatures w14:val="none"/>
              </w:rPr>
              <w:t>Đáp ứng yêu cầu quy định tại Mục II Chương V của E-HSMT</w:t>
            </w:r>
            <w:r w:rsidRPr="008A3EE5">
              <w:rPr>
                <w:rFonts w:ascii="Times New Roman" w:eastAsia="Arial" w:hAnsi="Times New Roman" w:cs="Times New Roman"/>
                <w:kern w:val="0"/>
                <w:sz w:val="28"/>
                <w:szCs w:val="28"/>
                <w:lang w:val="en-US"/>
                <w14:ligatures w14:val="none"/>
              </w:rPr>
              <w:t>.</w:t>
            </w:r>
            <w:r w:rsidRPr="008A3EE5">
              <w:rPr>
                <w:rFonts w:ascii="Times New Roman" w:eastAsia="Arial" w:hAnsi="Times New Roman" w:cs="Times New Roman"/>
                <w:kern w:val="0"/>
                <w:sz w:val="28"/>
                <w:szCs w:val="28"/>
                <w14:ligatures w14:val="none"/>
              </w:rPr>
              <w:t xml:space="preserve"> </w:t>
            </w:r>
          </w:p>
        </w:tc>
        <w:tc>
          <w:tcPr>
            <w:tcW w:w="2693" w:type="dxa"/>
            <w:vAlign w:val="center"/>
          </w:tcPr>
          <w:p w14:paraId="45004A51"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đáp ứng yêu cầu quy định tại Mục II Chương V của E-HSMT.</w:t>
            </w:r>
          </w:p>
        </w:tc>
      </w:tr>
      <w:tr w:rsidR="008A3EE5" w:rsidRPr="008A3EE5" w14:paraId="3DB4AE32" w14:textId="77777777" w:rsidTr="00292EEE">
        <w:tblPrEx>
          <w:tblBorders>
            <w:insideH w:val="single" w:sz="4" w:space="0" w:color="auto"/>
            <w:insideV w:val="single" w:sz="4" w:space="0" w:color="auto"/>
          </w:tblBorders>
          <w:tblCellMar>
            <w:left w:w="108" w:type="dxa"/>
            <w:right w:w="108" w:type="dxa"/>
          </w:tblCellMar>
        </w:tblPrEx>
        <w:trPr>
          <w:trHeight w:val="296"/>
        </w:trPr>
        <w:tc>
          <w:tcPr>
            <w:tcW w:w="708" w:type="dxa"/>
            <w:vAlign w:val="center"/>
          </w:tcPr>
          <w:p w14:paraId="419810C2" w14:textId="77777777" w:rsidR="008A3EE5" w:rsidRPr="008A3EE5" w:rsidRDefault="008A3EE5" w:rsidP="00292EEE">
            <w:pPr>
              <w:spacing w:before="40" w:after="4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IV</w:t>
            </w:r>
          </w:p>
        </w:tc>
        <w:tc>
          <w:tcPr>
            <w:tcW w:w="3080" w:type="dxa"/>
            <w:vAlign w:val="center"/>
          </w:tcPr>
          <w:p w14:paraId="01C7A6E4" w14:textId="77777777" w:rsidR="008A3EE5" w:rsidRPr="008A3EE5" w:rsidRDefault="008A3EE5" w:rsidP="00292EEE">
            <w:pPr>
              <w:spacing w:before="40" w:after="40" w:line="310" w:lineRule="exact"/>
              <w:jc w:val="both"/>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Biện pháp tổ chức thi công của phương án kỹ thuật thay thế</w:t>
            </w:r>
          </w:p>
        </w:tc>
        <w:tc>
          <w:tcPr>
            <w:tcW w:w="2902" w:type="dxa"/>
            <w:vAlign w:val="center"/>
          </w:tcPr>
          <w:p w14:paraId="635A2615"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14:ligatures w14:val="none"/>
              </w:rPr>
            </w:pPr>
          </w:p>
        </w:tc>
        <w:tc>
          <w:tcPr>
            <w:tcW w:w="2693" w:type="dxa"/>
            <w:vAlign w:val="center"/>
          </w:tcPr>
          <w:p w14:paraId="1473E8BF" w14:textId="77777777" w:rsidR="008A3EE5" w:rsidRPr="008A3EE5" w:rsidRDefault="008A3EE5" w:rsidP="00292EEE">
            <w:pPr>
              <w:spacing w:before="40" w:after="40" w:line="310" w:lineRule="exact"/>
              <w:jc w:val="both"/>
              <w:rPr>
                <w:rFonts w:ascii="Times New Roman" w:eastAsia="Arial" w:hAnsi="Times New Roman" w:cs="Times New Roman"/>
                <w:kern w:val="0"/>
                <w:sz w:val="28"/>
                <w:szCs w:val="28"/>
                <w:lang w:val="en-US"/>
                <w14:ligatures w14:val="none"/>
              </w:rPr>
            </w:pPr>
          </w:p>
        </w:tc>
      </w:tr>
      <w:tr w:rsidR="008A3EE5" w:rsidRPr="008A3EE5" w14:paraId="758F0D89" w14:textId="77777777" w:rsidTr="00292EEE">
        <w:tblPrEx>
          <w:tblBorders>
            <w:insideH w:val="single" w:sz="4" w:space="0" w:color="auto"/>
            <w:insideV w:val="single" w:sz="4" w:space="0" w:color="auto"/>
          </w:tblBorders>
          <w:tblCellMar>
            <w:left w:w="108" w:type="dxa"/>
            <w:right w:w="108" w:type="dxa"/>
          </w:tblCellMar>
        </w:tblPrEx>
        <w:trPr>
          <w:trHeight w:val="70"/>
        </w:trPr>
        <w:tc>
          <w:tcPr>
            <w:tcW w:w="708" w:type="dxa"/>
            <w:tcBorders>
              <w:top w:val="single" w:sz="4" w:space="0" w:color="auto"/>
              <w:left w:val="single" w:sz="4" w:space="0" w:color="auto"/>
              <w:bottom w:val="single" w:sz="4" w:space="0" w:color="auto"/>
              <w:right w:val="single" w:sz="4" w:space="0" w:color="auto"/>
            </w:tcBorders>
            <w:vAlign w:val="center"/>
          </w:tcPr>
          <w:p w14:paraId="578B8097"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lang w:val="en-US"/>
                <w14:ligatures w14:val="none"/>
              </w:rPr>
            </w:pPr>
          </w:p>
        </w:tc>
        <w:tc>
          <w:tcPr>
            <w:tcW w:w="3080" w:type="dxa"/>
            <w:tcBorders>
              <w:top w:val="single" w:sz="4" w:space="0" w:color="auto"/>
              <w:left w:val="single" w:sz="4" w:space="0" w:color="auto"/>
              <w:bottom w:val="single" w:sz="4" w:space="0" w:color="auto"/>
              <w:right w:val="single" w:sz="4" w:space="0" w:color="auto"/>
            </w:tcBorders>
            <w:vAlign w:val="center"/>
          </w:tcPr>
          <w:p w14:paraId="1DD10530" w14:textId="77777777" w:rsidR="008A3EE5" w:rsidRPr="008A3EE5" w:rsidRDefault="008A3EE5" w:rsidP="00292EEE">
            <w:pPr>
              <w:widowControl w:val="0"/>
              <w:spacing w:before="120" w:after="120" w:line="310" w:lineRule="exact"/>
              <w:jc w:val="both"/>
              <w:rPr>
                <w:rFonts w:ascii="Times New Roman" w:eastAsia="Times New Roman" w:hAnsi="Times New Roman" w:cs="Times New Roman"/>
                <w:bCs/>
                <w:iCs/>
                <w:kern w:val="0"/>
                <w:sz w:val="28"/>
                <w:szCs w:val="28"/>
                <w:lang w:val="en-US"/>
                <w14:ligatures w14:val="none"/>
              </w:rPr>
            </w:pPr>
            <w:r w:rsidRPr="008A3EE5">
              <w:rPr>
                <w:rFonts w:ascii="Times New Roman" w:eastAsia="Times New Roman" w:hAnsi="Times New Roman" w:cs="Times New Roman"/>
                <w:bCs/>
                <w:iCs/>
                <w:kern w:val="0"/>
                <w:sz w:val="28"/>
                <w:szCs w:val="28"/>
                <w:lang w:val="en-US"/>
                <w14:ligatures w14:val="none"/>
              </w:rPr>
              <w:t>Biện pháp tổ chức thi công của phương án kỹ thuật thay thế</w:t>
            </w:r>
          </w:p>
        </w:tc>
        <w:tc>
          <w:tcPr>
            <w:tcW w:w="2902" w:type="dxa"/>
            <w:vAlign w:val="center"/>
          </w:tcPr>
          <w:p w14:paraId="76C0BE3A" w14:textId="77777777" w:rsidR="008A3EE5" w:rsidRPr="008A3EE5" w:rsidRDefault="008A3EE5" w:rsidP="00292EEE">
            <w:pPr>
              <w:spacing w:after="0" w:line="310" w:lineRule="exact"/>
              <w:jc w:val="both"/>
              <w:rPr>
                <w:rFonts w:ascii="Times New Roman" w:eastAsia="Times New Roman" w:hAnsi="Times New Roman" w:cs="Times New Roman"/>
                <w:kern w:val="0"/>
                <w:sz w:val="28"/>
                <w:szCs w:val="28"/>
                <w:lang w:eastAsia="vi-VN"/>
                <w14:ligatures w14:val="none"/>
              </w:rPr>
            </w:pPr>
            <w:r w:rsidRPr="008A3EE5">
              <w:rPr>
                <w:rFonts w:ascii="Times New Roman" w:eastAsia="Arial" w:hAnsi="Times New Roman" w:cs="Times New Roman"/>
                <w:kern w:val="0"/>
                <w:sz w:val="28"/>
                <w:szCs w:val="28"/>
                <w:lang w:val="en-US"/>
                <w14:ligatures w14:val="none"/>
              </w:rPr>
              <w:t>Đáp ứng yêu cầu quy định tại Tiết 2.7 thuộc Tiểu mục 2 Mục VII Chương V của E-HSMT.</w:t>
            </w:r>
          </w:p>
        </w:tc>
        <w:tc>
          <w:tcPr>
            <w:tcW w:w="2693" w:type="dxa"/>
            <w:vAlign w:val="center"/>
          </w:tcPr>
          <w:p w14:paraId="5B4EB553" w14:textId="77777777" w:rsidR="008A3EE5" w:rsidRPr="008A3EE5" w:rsidRDefault="008A3EE5" w:rsidP="00292EEE">
            <w:pPr>
              <w:spacing w:after="0" w:line="310" w:lineRule="exact"/>
              <w:jc w:val="both"/>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w:t>
            </w:r>
            <w:r w:rsidRPr="008A3EE5">
              <w:rPr>
                <w:rFonts w:ascii="Times New Roman" w:eastAsia="Arial" w:hAnsi="Times New Roman" w:cs="Times New Roman"/>
                <w:kern w:val="0"/>
                <w:sz w:val="28"/>
                <w:szCs w:val="28"/>
                <w:lang w:val="en-US"/>
                <w14:ligatures w14:val="none"/>
              </w:rPr>
              <w:t>7</w:t>
            </w:r>
            <w:r w:rsidRPr="008A3EE5">
              <w:rPr>
                <w:rFonts w:ascii="Times New Roman" w:eastAsia="Arial" w:hAnsi="Times New Roman" w:cs="Times New Roman"/>
                <w:kern w:val="0"/>
                <w:sz w:val="28"/>
                <w:szCs w:val="28"/>
                <w14:ligatures w14:val="none"/>
              </w:rPr>
              <w:t xml:space="preserve"> thuộc Tiểu mục 2 Mục VII Chương V của E-HSMT.</w:t>
            </w:r>
          </w:p>
        </w:tc>
      </w:tr>
      <w:tr w:rsidR="008A3EE5" w:rsidRPr="008A3EE5" w14:paraId="53148CF9" w14:textId="77777777" w:rsidTr="00292EEE">
        <w:tblPrEx>
          <w:tblBorders>
            <w:insideH w:val="single" w:sz="4" w:space="0" w:color="auto"/>
            <w:insideV w:val="single" w:sz="4" w:space="0" w:color="auto"/>
          </w:tblBorders>
          <w:tblCellMar>
            <w:left w:w="108" w:type="dxa"/>
            <w:right w:w="108" w:type="dxa"/>
          </w:tblCellMar>
        </w:tblPrEx>
        <w:trPr>
          <w:trHeight w:val="70"/>
        </w:trPr>
        <w:tc>
          <w:tcPr>
            <w:tcW w:w="708" w:type="dxa"/>
            <w:tcBorders>
              <w:top w:val="single" w:sz="4" w:space="0" w:color="auto"/>
              <w:left w:val="single" w:sz="4" w:space="0" w:color="auto"/>
              <w:bottom w:val="single" w:sz="4" w:space="0" w:color="auto"/>
              <w:right w:val="single" w:sz="4" w:space="0" w:color="auto"/>
            </w:tcBorders>
            <w:vAlign w:val="center"/>
          </w:tcPr>
          <w:p w14:paraId="0C073F8D"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V</w:t>
            </w:r>
          </w:p>
        </w:tc>
        <w:tc>
          <w:tcPr>
            <w:tcW w:w="3080" w:type="dxa"/>
            <w:tcBorders>
              <w:top w:val="single" w:sz="4" w:space="0" w:color="auto"/>
              <w:left w:val="single" w:sz="4" w:space="0" w:color="auto"/>
              <w:bottom w:val="single" w:sz="4" w:space="0" w:color="auto"/>
              <w:right w:val="single" w:sz="4" w:space="0" w:color="auto"/>
            </w:tcBorders>
            <w:vAlign w:val="center"/>
          </w:tcPr>
          <w:p w14:paraId="0D1DC497" w14:textId="77777777" w:rsidR="008A3EE5" w:rsidRPr="008A3EE5" w:rsidRDefault="008A3EE5" w:rsidP="00292EEE">
            <w:pPr>
              <w:widowControl w:val="0"/>
              <w:spacing w:before="120" w:after="120" w:line="310" w:lineRule="exact"/>
              <w:jc w:val="both"/>
              <w:rPr>
                <w:rFonts w:ascii="Times New Roman" w:eastAsia="Times New Roman" w:hAnsi="Times New Roman" w:cs="Times New Roman"/>
                <w:b/>
                <w:iCs/>
                <w:kern w:val="0"/>
                <w:sz w:val="28"/>
                <w:szCs w:val="28"/>
                <w:lang w:val="en-US"/>
                <w14:ligatures w14:val="none"/>
              </w:rPr>
            </w:pPr>
            <w:r w:rsidRPr="008A3EE5">
              <w:rPr>
                <w:rFonts w:ascii="Times New Roman" w:eastAsia="Times New Roman" w:hAnsi="Times New Roman" w:cs="Times New Roman"/>
                <w:b/>
                <w:iCs/>
                <w:kern w:val="0"/>
                <w:sz w:val="28"/>
                <w:szCs w:val="28"/>
                <w:lang w:val="en-US"/>
                <w14:ligatures w14:val="none"/>
              </w:rPr>
              <w:t xml:space="preserve">Bảo hành </w:t>
            </w:r>
            <w:r w:rsidRPr="008A3EE5">
              <w:rPr>
                <w:rFonts w:ascii="Times New Roman" w:eastAsia="Times New Roman" w:hAnsi="Times New Roman" w:cs="Times New Roman"/>
                <w:b/>
                <w:iCs/>
                <w:kern w:val="0"/>
                <w:sz w:val="28"/>
                <w:szCs w:val="28"/>
                <w14:ligatures w14:val="none"/>
              </w:rPr>
              <w:t>của nhà thầu</w:t>
            </w:r>
            <w:r w:rsidRPr="008A3EE5">
              <w:rPr>
                <w:rFonts w:ascii="Times New Roman" w:eastAsia="Times New Roman" w:hAnsi="Times New Roman" w:cs="Times New Roman"/>
                <w:b/>
                <w:iCs/>
                <w:kern w:val="0"/>
                <w:sz w:val="28"/>
                <w:szCs w:val="28"/>
                <w:lang w:val="en-US"/>
                <w14:ligatures w14:val="none"/>
              </w:rPr>
              <w:t xml:space="preserve"> đối với phương án kỹ thuật thay thế</w:t>
            </w:r>
          </w:p>
        </w:tc>
        <w:tc>
          <w:tcPr>
            <w:tcW w:w="2902" w:type="dxa"/>
            <w:tcBorders>
              <w:top w:val="single" w:sz="4" w:space="0" w:color="auto"/>
              <w:left w:val="single" w:sz="4" w:space="0" w:color="auto"/>
              <w:bottom w:val="single" w:sz="4" w:space="0" w:color="auto"/>
              <w:right w:val="single" w:sz="4" w:space="0" w:color="auto"/>
            </w:tcBorders>
            <w:vAlign w:val="center"/>
          </w:tcPr>
          <w:p w14:paraId="4A0B8974" w14:textId="77777777" w:rsidR="008A3EE5" w:rsidRPr="008A3EE5" w:rsidRDefault="008A3EE5" w:rsidP="00292EEE">
            <w:pPr>
              <w:spacing w:after="0" w:line="310" w:lineRule="exact"/>
              <w:jc w:val="both"/>
              <w:rPr>
                <w:rFonts w:ascii="Times New Roman" w:eastAsia="Times New Roman" w:hAnsi="Times New Roman" w:cs="Times New Roman"/>
                <w:kern w:val="0"/>
                <w:sz w:val="28"/>
                <w:szCs w:val="28"/>
                <w:lang w:eastAsia="vi-VN"/>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7A5149D" w14:textId="77777777" w:rsidR="008A3EE5" w:rsidRPr="008A3EE5" w:rsidRDefault="008A3EE5" w:rsidP="00292EEE">
            <w:pPr>
              <w:spacing w:after="0" w:line="310" w:lineRule="exact"/>
              <w:jc w:val="both"/>
              <w:rPr>
                <w:rFonts w:ascii="Times New Roman" w:eastAsia="Arial" w:hAnsi="Times New Roman" w:cs="Times New Roman"/>
                <w:kern w:val="0"/>
                <w:sz w:val="28"/>
                <w:szCs w:val="28"/>
                <w14:ligatures w14:val="none"/>
              </w:rPr>
            </w:pPr>
          </w:p>
        </w:tc>
      </w:tr>
      <w:tr w:rsidR="008A3EE5" w:rsidRPr="008A3EE5" w14:paraId="295FB93A" w14:textId="77777777" w:rsidTr="00292EEE">
        <w:tblPrEx>
          <w:tblBorders>
            <w:insideH w:val="single" w:sz="4" w:space="0" w:color="auto"/>
            <w:insideV w:val="single" w:sz="4" w:space="0" w:color="auto"/>
          </w:tblBorders>
          <w:tblCellMar>
            <w:left w:w="108" w:type="dxa"/>
            <w:right w:w="108" w:type="dxa"/>
          </w:tblCellMar>
        </w:tblPrEx>
        <w:trPr>
          <w:trHeight w:val="70"/>
        </w:trPr>
        <w:tc>
          <w:tcPr>
            <w:tcW w:w="708" w:type="dxa"/>
            <w:tcBorders>
              <w:top w:val="single" w:sz="4" w:space="0" w:color="auto"/>
              <w:left w:val="single" w:sz="4" w:space="0" w:color="auto"/>
              <w:bottom w:val="single" w:sz="4" w:space="0" w:color="auto"/>
              <w:right w:val="single" w:sz="4" w:space="0" w:color="auto"/>
            </w:tcBorders>
            <w:vAlign w:val="center"/>
          </w:tcPr>
          <w:p w14:paraId="5671004D" w14:textId="77777777" w:rsidR="008A3EE5" w:rsidRPr="008A3EE5" w:rsidRDefault="008A3EE5" w:rsidP="00292EEE">
            <w:pPr>
              <w:spacing w:after="0" w:line="310" w:lineRule="exact"/>
              <w:jc w:val="center"/>
              <w:rPr>
                <w:rFonts w:ascii="Times New Roman" w:eastAsia="Arial" w:hAnsi="Times New Roman" w:cs="Times New Roman"/>
                <w:kern w:val="0"/>
                <w:sz w:val="28"/>
                <w:szCs w:val="28"/>
                <w:lang w:val="en-US"/>
                <w14:ligatures w14:val="none"/>
              </w:rPr>
            </w:pPr>
          </w:p>
        </w:tc>
        <w:tc>
          <w:tcPr>
            <w:tcW w:w="3080" w:type="dxa"/>
            <w:tcBorders>
              <w:top w:val="single" w:sz="4" w:space="0" w:color="auto"/>
              <w:left w:val="single" w:sz="4" w:space="0" w:color="auto"/>
              <w:bottom w:val="single" w:sz="4" w:space="0" w:color="auto"/>
              <w:right w:val="single" w:sz="4" w:space="0" w:color="auto"/>
            </w:tcBorders>
            <w:vAlign w:val="center"/>
          </w:tcPr>
          <w:p w14:paraId="48256DA1" w14:textId="77777777" w:rsidR="008A3EE5" w:rsidRPr="008A3EE5" w:rsidRDefault="008A3EE5" w:rsidP="00292EEE">
            <w:pPr>
              <w:widowControl w:val="0"/>
              <w:tabs>
                <w:tab w:val="left" w:pos="851"/>
              </w:tabs>
              <w:spacing w:before="60" w:after="0" w:line="310" w:lineRule="exact"/>
              <w:jc w:val="both"/>
              <w:outlineLvl w:val="2"/>
              <w:rPr>
                <w:rFonts w:ascii="Times New Roman" w:eastAsia="Arial" w:hAnsi="Times New Roman" w:cs="Times New Roman"/>
                <w:kern w:val="0"/>
                <w:sz w:val="28"/>
                <w:szCs w:val="28"/>
                <w14:ligatures w14:val="none"/>
              </w:rPr>
            </w:pPr>
            <w:r w:rsidRPr="008A3EE5">
              <w:rPr>
                <w:rFonts w:ascii="Times New Roman" w:eastAsia="Arial" w:hAnsi="Times New Roman" w:cs="Times New Roman"/>
                <w:kern w:val="0"/>
                <w:sz w:val="28"/>
                <w:szCs w:val="28"/>
                <w:lang w:val="en-US"/>
                <w14:ligatures w14:val="none"/>
              </w:rPr>
              <w:t>Bảo hành của nhà thầu đối với phương án kỹ thuật thay thế</w:t>
            </w:r>
          </w:p>
        </w:tc>
        <w:tc>
          <w:tcPr>
            <w:tcW w:w="2902" w:type="dxa"/>
            <w:vAlign w:val="center"/>
          </w:tcPr>
          <w:p w14:paraId="5EEB834B" w14:textId="77777777" w:rsidR="008A3EE5" w:rsidRPr="008A3EE5" w:rsidRDefault="008A3EE5" w:rsidP="00292EEE">
            <w:pPr>
              <w:spacing w:after="0" w:line="310" w:lineRule="exact"/>
              <w:jc w:val="both"/>
              <w:rPr>
                <w:rFonts w:ascii="Times New Roman" w:eastAsia="Calibri"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theo quy định tại Mục V Chương V của E-HSMT.</w:t>
            </w:r>
          </w:p>
        </w:tc>
        <w:tc>
          <w:tcPr>
            <w:tcW w:w="2693" w:type="dxa"/>
            <w:vAlign w:val="center"/>
          </w:tcPr>
          <w:p w14:paraId="0C18AADE" w14:textId="77777777" w:rsidR="008A3EE5" w:rsidRPr="008A3EE5" w:rsidRDefault="008A3EE5" w:rsidP="00292EEE">
            <w:pPr>
              <w:spacing w:after="0" w:line="310" w:lineRule="exact"/>
              <w:jc w:val="both"/>
              <w:rPr>
                <w:rFonts w:ascii="Times New Roman" w:eastAsia="Times New Roman"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đáp ứng theo quy định tại Mục V Chương V của E-HSMT.</w:t>
            </w:r>
          </w:p>
        </w:tc>
      </w:tr>
      <w:tr w:rsidR="008A3EE5" w:rsidRPr="008A3EE5" w14:paraId="349FA1C1" w14:textId="77777777" w:rsidTr="00292EEE">
        <w:tblPrEx>
          <w:tblBorders>
            <w:insideH w:val="single" w:sz="4" w:space="0" w:color="auto"/>
            <w:insideV w:val="single" w:sz="4" w:space="0" w:color="auto"/>
          </w:tblBorders>
          <w:tblCellMar>
            <w:left w:w="108" w:type="dxa"/>
            <w:right w:w="108" w:type="dxa"/>
          </w:tblCellMar>
        </w:tblPrEx>
        <w:trPr>
          <w:trHeight w:val="70"/>
        </w:trPr>
        <w:tc>
          <w:tcPr>
            <w:tcW w:w="708" w:type="dxa"/>
            <w:tcBorders>
              <w:top w:val="single" w:sz="4" w:space="0" w:color="auto"/>
              <w:left w:val="single" w:sz="4" w:space="0" w:color="auto"/>
              <w:bottom w:val="single" w:sz="4" w:space="0" w:color="auto"/>
              <w:right w:val="single" w:sz="4" w:space="0" w:color="auto"/>
            </w:tcBorders>
            <w:vAlign w:val="center"/>
          </w:tcPr>
          <w:p w14:paraId="5851B0D9"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VI</w:t>
            </w:r>
          </w:p>
        </w:tc>
        <w:tc>
          <w:tcPr>
            <w:tcW w:w="3080" w:type="dxa"/>
            <w:tcBorders>
              <w:top w:val="single" w:sz="4" w:space="0" w:color="auto"/>
              <w:left w:val="single" w:sz="4" w:space="0" w:color="auto"/>
              <w:bottom w:val="single" w:sz="4" w:space="0" w:color="auto"/>
              <w:right w:val="single" w:sz="4" w:space="0" w:color="auto"/>
            </w:tcBorders>
            <w:vAlign w:val="center"/>
          </w:tcPr>
          <w:p w14:paraId="50FA594F" w14:textId="77777777" w:rsidR="008A3EE5" w:rsidRPr="008A3EE5" w:rsidRDefault="008A3EE5" w:rsidP="00292EEE">
            <w:pPr>
              <w:widowControl w:val="0"/>
              <w:tabs>
                <w:tab w:val="left" w:pos="851"/>
              </w:tabs>
              <w:spacing w:before="60" w:after="0" w:line="310" w:lineRule="exact"/>
              <w:jc w:val="both"/>
              <w:outlineLvl w:val="2"/>
              <w:rPr>
                <w:rFonts w:ascii="Times New Roman" w:eastAsia="Arial" w:hAnsi="Times New Roman" w:cs="Times New Roman"/>
                <w:b/>
                <w:kern w:val="0"/>
                <w:sz w:val="28"/>
                <w:szCs w:val="28"/>
                <w:lang w:val="en-US"/>
                <w14:ligatures w14:val="none"/>
              </w:rPr>
            </w:pPr>
            <w:r w:rsidRPr="008A3EE5">
              <w:rPr>
                <w:rFonts w:ascii="Times New Roman" w:eastAsia="Arial" w:hAnsi="Times New Roman" w:cs="Times New Roman"/>
                <w:b/>
                <w:kern w:val="0"/>
                <w:sz w:val="28"/>
                <w:szCs w:val="28"/>
                <w:lang w:val="en-US"/>
                <w14:ligatures w14:val="none"/>
              </w:rPr>
              <w:t>Hiệu quả kinh tế của phương án kỹ thuật thay thế</w:t>
            </w:r>
          </w:p>
        </w:tc>
        <w:tc>
          <w:tcPr>
            <w:tcW w:w="2902" w:type="dxa"/>
            <w:tcBorders>
              <w:top w:val="single" w:sz="4" w:space="0" w:color="auto"/>
              <w:left w:val="single" w:sz="4" w:space="0" w:color="auto"/>
              <w:bottom w:val="single" w:sz="4" w:space="0" w:color="auto"/>
              <w:right w:val="single" w:sz="4" w:space="0" w:color="auto"/>
            </w:tcBorders>
            <w:vAlign w:val="center"/>
          </w:tcPr>
          <w:p w14:paraId="2F411BCB"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FD40A64"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p>
        </w:tc>
      </w:tr>
      <w:tr w:rsidR="008A3EE5" w:rsidRPr="008A3EE5" w14:paraId="28FC3848" w14:textId="77777777" w:rsidTr="00292EEE">
        <w:tblPrEx>
          <w:tblBorders>
            <w:insideH w:val="single" w:sz="4" w:space="0" w:color="auto"/>
            <w:insideV w:val="single" w:sz="4" w:space="0" w:color="auto"/>
          </w:tblBorders>
          <w:tblCellMar>
            <w:left w:w="108" w:type="dxa"/>
            <w:right w:w="108" w:type="dxa"/>
          </w:tblCellMar>
        </w:tblPrEx>
        <w:trPr>
          <w:trHeight w:val="70"/>
        </w:trPr>
        <w:tc>
          <w:tcPr>
            <w:tcW w:w="708" w:type="dxa"/>
            <w:tcBorders>
              <w:top w:val="single" w:sz="4" w:space="0" w:color="auto"/>
              <w:left w:val="single" w:sz="4" w:space="0" w:color="auto"/>
              <w:bottom w:val="single" w:sz="4" w:space="0" w:color="auto"/>
              <w:right w:val="single" w:sz="4" w:space="0" w:color="auto"/>
            </w:tcBorders>
            <w:vAlign w:val="center"/>
          </w:tcPr>
          <w:p w14:paraId="6B0D33AA" w14:textId="77777777" w:rsidR="008A3EE5" w:rsidRPr="008A3EE5" w:rsidRDefault="008A3EE5" w:rsidP="00292EEE">
            <w:pPr>
              <w:spacing w:after="0" w:line="310" w:lineRule="exact"/>
              <w:jc w:val="center"/>
              <w:rPr>
                <w:rFonts w:ascii="Times New Roman" w:eastAsia="Arial" w:hAnsi="Times New Roman" w:cs="Times New Roman"/>
                <w:b/>
                <w:kern w:val="0"/>
                <w:sz w:val="28"/>
                <w:szCs w:val="28"/>
                <w:lang w:val="en-US"/>
                <w14:ligatures w14:val="none"/>
              </w:rPr>
            </w:pPr>
          </w:p>
        </w:tc>
        <w:tc>
          <w:tcPr>
            <w:tcW w:w="3080" w:type="dxa"/>
            <w:tcBorders>
              <w:top w:val="single" w:sz="4" w:space="0" w:color="auto"/>
              <w:left w:val="single" w:sz="4" w:space="0" w:color="auto"/>
              <w:bottom w:val="single" w:sz="4" w:space="0" w:color="auto"/>
              <w:right w:val="single" w:sz="4" w:space="0" w:color="auto"/>
            </w:tcBorders>
            <w:vAlign w:val="center"/>
          </w:tcPr>
          <w:p w14:paraId="7483F6B1" w14:textId="77777777" w:rsidR="008A3EE5" w:rsidRPr="008A3EE5" w:rsidRDefault="008A3EE5" w:rsidP="00292EEE">
            <w:pPr>
              <w:widowControl w:val="0"/>
              <w:tabs>
                <w:tab w:val="left" w:pos="851"/>
              </w:tabs>
              <w:spacing w:before="60" w:after="0" w:line="310" w:lineRule="exact"/>
              <w:jc w:val="both"/>
              <w:outlineLvl w:val="2"/>
              <w:rPr>
                <w:rFonts w:ascii="Times New Roman" w:eastAsia="Arial" w:hAnsi="Times New Roman" w:cs="Times New Roman"/>
                <w:bCs/>
                <w:kern w:val="0"/>
                <w:sz w:val="28"/>
                <w:szCs w:val="28"/>
                <w:lang w:val="en-US"/>
                <w14:ligatures w14:val="none"/>
              </w:rPr>
            </w:pPr>
            <w:r w:rsidRPr="008A3EE5">
              <w:rPr>
                <w:rFonts w:ascii="Times New Roman" w:eastAsia="Arial" w:hAnsi="Times New Roman" w:cs="Times New Roman"/>
                <w:bCs/>
                <w:kern w:val="0"/>
                <w:sz w:val="28"/>
                <w:szCs w:val="28"/>
                <w:lang w:val="en-US"/>
                <w14:ligatures w14:val="none"/>
              </w:rPr>
              <w:t>Hiệu quả kinh tế của phương án kỹ thuật thay thế.</w:t>
            </w:r>
          </w:p>
        </w:tc>
        <w:tc>
          <w:tcPr>
            <w:tcW w:w="2902" w:type="dxa"/>
            <w:vAlign w:val="center"/>
          </w:tcPr>
          <w:p w14:paraId="059BE0E9"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Đáp ứng yêu cầu quy định tại Tiết 2.9 thuộc Tiểu mục 2 Mục VII Chương V của E-HSMT.</w:t>
            </w:r>
          </w:p>
        </w:tc>
        <w:tc>
          <w:tcPr>
            <w:tcW w:w="2693" w:type="dxa"/>
            <w:vAlign w:val="center"/>
          </w:tcPr>
          <w:p w14:paraId="481000D1" w14:textId="77777777" w:rsidR="008A3EE5" w:rsidRPr="008A3EE5" w:rsidRDefault="008A3EE5" w:rsidP="00292EEE">
            <w:pPr>
              <w:spacing w:after="0" w:line="310" w:lineRule="exact"/>
              <w:jc w:val="both"/>
              <w:rPr>
                <w:rFonts w:ascii="Times New Roman" w:eastAsia="Arial" w:hAnsi="Times New Roman" w:cs="Times New Roman"/>
                <w:kern w:val="0"/>
                <w:sz w:val="28"/>
                <w:szCs w:val="28"/>
                <w:lang w:val="en-US"/>
                <w14:ligatures w14:val="none"/>
              </w:rPr>
            </w:pPr>
            <w:r w:rsidRPr="008A3EE5">
              <w:rPr>
                <w:rFonts w:ascii="Times New Roman" w:eastAsia="Arial" w:hAnsi="Times New Roman" w:cs="Times New Roman"/>
                <w:kern w:val="0"/>
                <w:sz w:val="28"/>
                <w:szCs w:val="28"/>
                <w:lang w:val="en-US"/>
                <w14:ligatures w14:val="none"/>
              </w:rPr>
              <w:t>Không đ</w:t>
            </w:r>
            <w:r w:rsidRPr="008A3EE5">
              <w:rPr>
                <w:rFonts w:ascii="Times New Roman" w:eastAsia="Arial" w:hAnsi="Times New Roman" w:cs="Times New Roman"/>
                <w:kern w:val="0"/>
                <w:sz w:val="28"/>
                <w:szCs w:val="28"/>
                <w14:ligatures w14:val="none"/>
              </w:rPr>
              <w:t>áp ứng yêu cầu quy định tại Tiết 2.9 thuộc Tiểu mục 2 Mục VII Chương V của E-HSMT.</w:t>
            </w:r>
          </w:p>
        </w:tc>
      </w:tr>
    </w:tbl>
    <w:p w14:paraId="6F07DA46" w14:textId="77777777" w:rsidR="008A3EE5" w:rsidRPr="008A3EE5" w:rsidRDefault="008A3EE5" w:rsidP="008A3EE5">
      <w:pPr>
        <w:tabs>
          <w:tab w:val="left" w:pos="1418"/>
        </w:tabs>
        <w:spacing w:before="120" w:after="120" w:line="264" w:lineRule="auto"/>
        <w:ind w:firstLine="709"/>
        <w:jc w:val="both"/>
        <w:rPr>
          <w:rFonts w:ascii="Times New Roman" w:eastAsia="Times New Roman" w:hAnsi="Times New Roman" w:cs="Times New Roman"/>
          <w:i/>
          <w:kern w:val="0"/>
          <w:sz w:val="28"/>
          <w:szCs w:val="28"/>
          <w14:ligatures w14:val="none"/>
        </w:rPr>
      </w:pPr>
    </w:p>
    <w:p w14:paraId="1B4DB182" w14:textId="77777777" w:rsidR="008A3EE5" w:rsidRPr="008A3EE5" w:rsidRDefault="008A3EE5" w:rsidP="008A3EE5">
      <w:pPr>
        <w:tabs>
          <w:tab w:val="left" w:pos="1418"/>
          <w:tab w:val="left" w:pos="5386"/>
        </w:tabs>
        <w:spacing w:before="120" w:after="120" w:line="264" w:lineRule="auto"/>
        <w:ind w:firstLine="709"/>
        <w:rPr>
          <w:rFonts w:ascii="Times New Roman" w:eastAsia="Times New Roman" w:hAnsi="Times New Roman" w:cs="Times New Roman"/>
          <w:b/>
          <w:kern w:val="0"/>
          <w:sz w:val="28"/>
          <w:szCs w:val="28"/>
          <w:lang w:val="nl-NL"/>
          <w14:ligatures w14:val="none"/>
        </w:rPr>
      </w:pPr>
      <w:r w:rsidRPr="008A3EE5">
        <w:rPr>
          <w:rFonts w:ascii="Times New Roman" w:eastAsia="Times New Roman" w:hAnsi="Times New Roman" w:cs="Times New Roman"/>
          <w:b/>
          <w:kern w:val="0"/>
          <w:sz w:val="28"/>
          <w:szCs w:val="28"/>
          <w:lang w:val="nl-NL"/>
          <w14:ligatures w14:val="none"/>
        </w:rPr>
        <w:tab/>
      </w:r>
    </w:p>
    <w:p w14:paraId="068B3EC1" w14:textId="77777777" w:rsidR="00D03531" w:rsidRPr="008A3EE5" w:rsidRDefault="00D03531">
      <w:pPr>
        <w:rPr>
          <w:rFonts w:ascii="Times New Roman" w:hAnsi="Times New Roman" w:cs="Times New Roman"/>
        </w:rPr>
      </w:pPr>
    </w:p>
    <w:sectPr w:rsidR="00D03531" w:rsidRPr="008A3EE5" w:rsidSect="00D03531">
      <w:headerReference w:type="default" r:id="rId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63A7" w14:textId="77777777" w:rsidR="00A9468C" w:rsidRDefault="00A9468C" w:rsidP="008A3EE5">
      <w:pPr>
        <w:spacing w:after="0" w:line="240" w:lineRule="auto"/>
      </w:pPr>
      <w:r>
        <w:separator/>
      </w:r>
    </w:p>
  </w:endnote>
  <w:endnote w:type="continuationSeparator" w:id="0">
    <w:p w14:paraId="3E12D09F" w14:textId="77777777" w:rsidR="00A9468C" w:rsidRDefault="00A9468C" w:rsidP="008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1415" w14:textId="77777777" w:rsidR="00A9468C" w:rsidRDefault="00A9468C" w:rsidP="008A3EE5">
      <w:pPr>
        <w:spacing w:after="0" w:line="240" w:lineRule="auto"/>
      </w:pPr>
      <w:r>
        <w:separator/>
      </w:r>
    </w:p>
  </w:footnote>
  <w:footnote w:type="continuationSeparator" w:id="0">
    <w:p w14:paraId="61DA15C8" w14:textId="77777777" w:rsidR="00A9468C" w:rsidRDefault="00A9468C" w:rsidP="008A3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79786"/>
      <w:docPartObj>
        <w:docPartGallery w:val="Page Numbers (Top of Page)"/>
        <w:docPartUnique/>
      </w:docPartObj>
    </w:sdtPr>
    <w:sdtEndPr>
      <w:rPr>
        <w:noProof/>
      </w:rPr>
    </w:sdtEndPr>
    <w:sdtContent>
      <w:p w14:paraId="091BA1C6" w14:textId="6F12547C" w:rsidR="008A3EE5" w:rsidRDefault="008A3E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69EAAE" w14:textId="77777777" w:rsidR="008A3EE5" w:rsidRDefault="008A3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E4"/>
    <w:rsid w:val="000C2F29"/>
    <w:rsid w:val="00313D86"/>
    <w:rsid w:val="008A3EE5"/>
    <w:rsid w:val="00946133"/>
    <w:rsid w:val="00A9468C"/>
    <w:rsid w:val="00D03531"/>
    <w:rsid w:val="00F2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8D854-DD1F-4AE4-B719-1939FDE5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EE5"/>
    <w:rPr>
      <w:rFonts w:asciiTheme="minorHAnsi" w:hAnsiTheme="minorHAnsi"/>
      <w:sz w:val="24"/>
      <w:lang w:val="vi-VN"/>
    </w:rPr>
  </w:style>
  <w:style w:type="paragraph" w:styleId="Heading1">
    <w:name w:val="heading 1"/>
    <w:basedOn w:val="Normal"/>
    <w:next w:val="Normal"/>
    <w:link w:val="Heading1Char"/>
    <w:uiPriority w:val="9"/>
    <w:qFormat/>
    <w:rsid w:val="00F256E4"/>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F256E4"/>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F256E4"/>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F256E4"/>
    <w:pPr>
      <w:keepNext/>
      <w:keepLines/>
      <w:spacing w:before="80" w:after="40"/>
      <w:outlineLvl w:val="3"/>
    </w:pPr>
    <w:rPr>
      <w:rFonts w:eastAsiaTheme="majorEastAsia" w:cstheme="majorBidi"/>
      <w:i/>
      <w:iCs/>
      <w:color w:val="0F4761" w:themeColor="accent1" w:themeShade="BF"/>
      <w:sz w:val="26"/>
      <w:lang w:val="en-GB"/>
    </w:rPr>
  </w:style>
  <w:style w:type="paragraph" w:styleId="Heading5">
    <w:name w:val="heading 5"/>
    <w:basedOn w:val="Normal"/>
    <w:next w:val="Normal"/>
    <w:link w:val="Heading5Char"/>
    <w:uiPriority w:val="9"/>
    <w:semiHidden/>
    <w:unhideWhenUsed/>
    <w:qFormat/>
    <w:rsid w:val="00F256E4"/>
    <w:pPr>
      <w:keepNext/>
      <w:keepLines/>
      <w:spacing w:before="80" w:after="40"/>
      <w:outlineLvl w:val="4"/>
    </w:pPr>
    <w:rPr>
      <w:rFonts w:eastAsiaTheme="majorEastAsia" w:cstheme="majorBidi"/>
      <w:color w:val="0F4761" w:themeColor="accent1" w:themeShade="BF"/>
      <w:sz w:val="26"/>
      <w:lang w:val="en-GB"/>
    </w:rPr>
  </w:style>
  <w:style w:type="paragraph" w:styleId="Heading6">
    <w:name w:val="heading 6"/>
    <w:basedOn w:val="Normal"/>
    <w:next w:val="Normal"/>
    <w:link w:val="Heading6Char"/>
    <w:uiPriority w:val="9"/>
    <w:semiHidden/>
    <w:unhideWhenUsed/>
    <w:qFormat/>
    <w:rsid w:val="00F256E4"/>
    <w:pPr>
      <w:keepNext/>
      <w:keepLines/>
      <w:spacing w:before="40" w:after="0"/>
      <w:outlineLvl w:val="5"/>
    </w:pPr>
    <w:rPr>
      <w:rFonts w:eastAsiaTheme="majorEastAsia" w:cstheme="majorBidi"/>
      <w:i/>
      <w:iCs/>
      <w:color w:val="595959" w:themeColor="text1" w:themeTint="A6"/>
      <w:sz w:val="26"/>
      <w:lang w:val="en-GB"/>
    </w:rPr>
  </w:style>
  <w:style w:type="paragraph" w:styleId="Heading7">
    <w:name w:val="heading 7"/>
    <w:basedOn w:val="Normal"/>
    <w:next w:val="Normal"/>
    <w:link w:val="Heading7Char"/>
    <w:uiPriority w:val="9"/>
    <w:semiHidden/>
    <w:unhideWhenUsed/>
    <w:qFormat/>
    <w:rsid w:val="00F256E4"/>
    <w:pPr>
      <w:keepNext/>
      <w:keepLines/>
      <w:spacing w:before="40" w:after="0"/>
      <w:outlineLvl w:val="6"/>
    </w:pPr>
    <w:rPr>
      <w:rFonts w:eastAsiaTheme="majorEastAsia" w:cstheme="majorBidi"/>
      <w:color w:val="595959" w:themeColor="text1" w:themeTint="A6"/>
      <w:sz w:val="26"/>
      <w:lang w:val="en-GB"/>
    </w:rPr>
  </w:style>
  <w:style w:type="paragraph" w:styleId="Heading8">
    <w:name w:val="heading 8"/>
    <w:basedOn w:val="Normal"/>
    <w:next w:val="Normal"/>
    <w:link w:val="Heading8Char"/>
    <w:uiPriority w:val="9"/>
    <w:semiHidden/>
    <w:unhideWhenUsed/>
    <w:qFormat/>
    <w:rsid w:val="00F256E4"/>
    <w:pPr>
      <w:keepNext/>
      <w:keepLines/>
      <w:spacing w:after="0"/>
      <w:outlineLvl w:val="7"/>
    </w:pPr>
    <w:rPr>
      <w:rFonts w:eastAsiaTheme="majorEastAsia" w:cstheme="majorBidi"/>
      <w:i/>
      <w:iCs/>
      <w:color w:val="272727" w:themeColor="text1" w:themeTint="D8"/>
      <w:sz w:val="26"/>
      <w:lang w:val="en-GB"/>
    </w:rPr>
  </w:style>
  <w:style w:type="paragraph" w:styleId="Heading9">
    <w:name w:val="heading 9"/>
    <w:basedOn w:val="Normal"/>
    <w:next w:val="Normal"/>
    <w:link w:val="Heading9Char"/>
    <w:uiPriority w:val="9"/>
    <w:semiHidden/>
    <w:unhideWhenUsed/>
    <w:qFormat/>
    <w:rsid w:val="00F256E4"/>
    <w:pPr>
      <w:keepNext/>
      <w:keepLines/>
      <w:spacing w:after="0"/>
      <w:outlineLvl w:val="8"/>
    </w:pPr>
    <w:rPr>
      <w:rFonts w:eastAsiaTheme="majorEastAsia" w:cstheme="majorBidi"/>
      <w:color w:val="272727" w:themeColor="text1" w:themeTint="D8"/>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6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6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6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6E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F25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6E4"/>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F25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6E4"/>
    <w:pPr>
      <w:spacing w:before="160"/>
      <w:jc w:val="center"/>
    </w:pPr>
    <w:rPr>
      <w:rFonts w:ascii="Times New Roman" w:hAnsi="Times New Roman"/>
      <w:i/>
      <w:iCs/>
      <w:color w:val="404040" w:themeColor="text1" w:themeTint="BF"/>
      <w:sz w:val="26"/>
      <w:lang w:val="en-GB"/>
    </w:rPr>
  </w:style>
  <w:style w:type="character" w:customStyle="1" w:styleId="QuoteChar">
    <w:name w:val="Quote Char"/>
    <w:basedOn w:val="DefaultParagraphFont"/>
    <w:link w:val="Quote"/>
    <w:uiPriority w:val="29"/>
    <w:rsid w:val="00F256E4"/>
    <w:rPr>
      <w:i/>
      <w:iCs/>
      <w:color w:val="404040" w:themeColor="text1" w:themeTint="BF"/>
    </w:rPr>
  </w:style>
  <w:style w:type="paragraph" w:styleId="ListParagraph">
    <w:name w:val="List Paragraph"/>
    <w:basedOn w:val="Normal"/>
    <w:uiPriority w:val="34"/>
    <w:qFormat/>
    <w:rsid w:val="00F256E4"/>
    <w:pPr>
      <w:ind w:left="720"/>
      <w:contextualSpacing/>
    </w:pPr>
    <w:rPr>
      <w:rFonts w:ascii="Times New Roman" w:hAnsi="Times New Roman"/>
      <w:sz w:val="26"/>
      <w:lang w:val="en-GB"/>
    </w:rPr>
  </w:style>
  <w:style w:type="character" w:styleId="IntenseEmphasis">
    <w:name w:val="Intense Emphasis"/>
    <w:basedOn w:val="DefaultParagraphFont"/>
    <w:uiPriority w:val="21"/>
    <w:qFormat/>
    <w:rsid w:val="00F256E4"/>
    <w:rPr>
      <w:i/>
      <w:iCs/>
      <w:color w:val="0F4761" w:themeColor="accent1" w:themeShade="BF"/>
    </w:rPr>
  </w:style>
  <w:style w:type="paragraph" w:styleId="IntenseQuote">
    <w:name w:val="Intense Quote"/>
    <w:basedOn w:val="Normal"/>
    <w:next w:val="Normal"/>
    <w:link w:val="IntenseQuoteChar"/>
    <w:uiPriority w:val="30"/>
    <w:qFormat/>
    <w:rsid w:val="00F256E4"/>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6"/>
      <w:lang w:val="en-GB"/>
    </w:rPr>
  </w:style>
  <w:style w:type="character" w:customStyle="1" w:styleId="IntenseQuoteChar">
    <w:name w:val="Intense Quote Char"/>
    <w:basedOn w:val="DefaultParagraphFont"/>
    <w:link w:val="IntenseQuote"/>
    <w:uiPriority w:val="30"/>
    <w:rsid w:val="00F256E4"/>
    <w:rPr>
      <w:i/>
      <w:iCs/>
      <w:color w:val="0F4761" w:themeColor="accent1" w:themeShade="BF"/>
    </w:rPr>
  </w:style>
  <w:style w:type="character" w:styleId="IntenseReference">
    <w:name w:val="Intense Reference"/>
    <w:basedOn w:val="DefaultParagraphFont"/>
    <w:uiPriority w:val="32"/>
    <w:qFormat/>
    <w:rsid w:val="00F256E4"/>
    <w:rPr>
      <w:b/>
      <w:bCs/>
      <w:smallCaps/>
      <w:color w:val="0F4761" w:themeColor="accent1" w:themeShade="BF"/>
      <w:spacing w:val="5"/>
    </w:rPr>
  </w:style>
  <w:style w:type="paragraph" w:styleId="Header">
    <w:name w:val="header"/>
    <w:basedOn w:val="Normal"/>
    <w:link w:val="HeaderChar"/>
    <w:uiPriority w:val="99"/>
    <w:unhideWhenUsed/>
    <w:rsid w:val="008A3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E5"/>
    <w:rPr>
      <w:rFonts w:asciiTheme="minorHAnsi" w:hAnsiTheme="minorHAnsi"/>
      <w:sz w:val="24"/>
      <w:lang w:val="vi-VN"/>
    </w:rPr>
  </w:style>
  <w:style w:type="paragraph" w:styleId="Footer">
    <w:name w:val="footer"/>
    <w:basedOn w:val="Normal"/>
    <w:link w:val="FooterChar"/>
    <w:uiPriority w:val="99"/>
    <w:unhideWhenUsed/>
    <w:rsid w:val="008A3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EE5"/>
    <w:rPr>
      <w:rFonts w:asciiTheme="minorHAnsi" w:hAnsiTheme="minorHAnsi"/>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Uông Bí 06</dc:creator>
  <cp:keywords/>
  <dc:description/>
  <cp:lastModifiedBy>NĐ Uông Bí 06</cp:lastModifiedBy>
  <cp:revision>2</cp:revision>
  <dcterms:created xsi:type="dcterms:W3CDTF">2025-09-30T00:45:00Z</dcterms:created>
  <dcterms:modified xsi:type="dcterms:W3CDTF">2025-09-30T00:46:00Z</dcterms:modified>
</cp:coreProperties>
</file>