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B8DE" w14:textId="77777777" w:rsidR="00D82F4D" w:rsidRPr="00633386" w:rsidRDefault="00D82F4D" w:rsidP="00D82F4D">
      <w:pPr>
        <w:pStyle w:val="Style11"/>
        <w:tabs>
          <w:tab w:val="left" w:pos="0"/>
          <w:tab w:val="left" w:pos="851"/>
        </w:tabs>
        <w:spacing w:before="120" w:line="360" w:lineRule="atLeast"/>
        <w:ind w:firstLine="567"/>
        <w:jc w:val="center"/>
        <w:rPr>
          <w:sz w:val="28"/>
          <w:szCs w:val="28"/>
          <w:lang w:val="nl-NL"/>
        </w:rPr>
      </w:pPr>
      <w:r w:rsidRPr="00633386">
        <w:rPr>
          <w:b/>
          <w:sz w:val="28"/>
          <w:szCs w:val="28"/>
          <w:lang w:val="nl-NL"/>
        </w:rPr>
        <w:t>Phần 2. YÊU CẦU VỀ KỸ THUẬT</w:t>
      </w:r>
    </w:p>
    <w:p w14:paraId="74721129" w14:textId="77777777" w:rsidR="00D82F4D" w:rsidRPr="00633386" w:rsidRDefault="00D82F4D" w:rsidP="00D82F4D">
      <w:pPr>
        <w:pStyle w:val="Style11"/>
        <w:tabs>
          <w:tab w:val="left" w:pos="0"/>
          <w:tab w:val="left" w:pos="851"/>
        </w:tabs>
        <w:spacing w:before="120" w:line="360" w:lineRule="atLeast"/>
        <w:ind w:firstLine="567"/>
        <w:jc w:val="center"/>
        <w:rPr>
          <w:b/>
          <w:sz w:val="28"/>
          <w:szCs w:val="28"/>
          <w:lang w:val="vi-VN"/>
        </w:rPr>
      </w:pPr>
      <w:r w:rsidRPr="00633386">
        <w:rPr>
          <w:sz w:val="28"/>
          <w:szCs w:val="28"/>
          <w:lang w:val="nl-NL"/>
        </w:rPr>
        <w:t xml:space="preserve"> </w:t>
      </w:r>
      <w:r w:rsidRPr="00633386">
        <w:rPr>
          <w:b/>
          <w:sz w:val="28"/>
          <w:szCs w:val="28"/>
          <w:lang w:val="vi-VN"/>
        </w:rPr>
        <w:t>Chương V. YÊU CẦU VỀ KỸ THUẬT</w:t>
      </w:r>
    </w:p>
    <w:p w14:paraId="18779F3F" w14:textId="7E2A0C54" w:rsidR="00D82F4D" w:rsidRPr="00CC2ACE" w:rsidRDefault="00105D73" w:rsidP="00D82F4D">
      <w:pPr>
        <w:spacing w:before="120"/>
        <w:ind w:firstLine="709"/>
        <w:rPr>
          <w:b/>
          <w:sz w:val="28"/>
          <w:szCs w:val="28"/>
          <w:lang w:val="vi-VN"/>
        </w:rPr>
      </w:pPr>
      <w:r>
        <w:rPr>
          <w:b/>
          <w:sz w:val="28"/>
          <w:szCs w:val="28"/>
        </w:rPr>
        <w:t>1</w:t>
      </w:r>
      <w:r w:rsidR="00D82F4D" w:rsidRPr="00CC2ACE">
        <w:rPr>
          <w:b/>
          <w:sz w:val="28"/>
          <w:szCs w:val="28"/>
          <w:lang w:val="vi-VN"/>
        </w:rPr>
        <w:t>. Giới thiệu về gói thầu</w:t>
      </w:r>
    </w:p>
    <w:p w14:paraId="56A49DD3" w14:textId="69B1A644" w:rsidR="00D82F4D" w:rsidRPr="00F01CED" w:rsidRDefault="00D82F4D" w:rsidP="00F01CED">
      <w:pPr>
        <w:widowControl w:val="0"/>
        <w:tabs>
          <w:tab w:val="left" w:pos="142"/>
        </w:tabs>
        <w:spacing w:before="40" w:after="20" w:line="264" w:lineRule="auto"/>
        <w:ind w:firstLine="720"/>
        <w:rPr>
          <w:sz w:val="28"/>
          <w:szCs w:val="28"/>
          <w:lang w:val="nl-NL"/>
        </w:rPr>
      </w:pPr>
      <w:r w:rsidRPr="00B06F49">
        <w:rPr>
          <w:sz w:val="28"/>
          <w:szCs w:val="28"/>
          <w:lang w:val="nl-NL"/>
        </w:rPr>
        <w:t xml:space="preserve">- Gói thầu: </w:t>
      </w:r>
      <w:r w:rsidR="008070E7">
        <w:rPr>
          <w:sz w:val="28"/>
          <w:szCs w:val="28"/>
          <w:lang w:val="nl-NL"/>
        </w:rPr>
        <w:t>T</w:t>
      </w:r>
      <w:r w:rsidR="00F01CED" w:rsidRPr="00F01CED">
        <w:rPr>
          <w:sz w:val="28"/>
          <w:szCs w:val="28"/>
          <w:lang w:val="nl-NL"/>
        </w:rPr>
        <w:t>huê dịch vụ tổ chức</w:t>
      </w:r>
      <w:r w:rsidR="00F01CED">
        <w:rPr>
          <w:sz w:val="28"/>
          <w:szCs w:val="28"/>
          <w:lang w:val="nl-NL"/>
        </w:rPr>
        <w:t xml:space="preserve"> </w:t>
      </w:r>
      <w:r w:rsidR="00F01CED" w:rsidRPr="00F01CED">
        <w:rPr>
          <w:sz w:val="28"/>
          <w:szCs w:val="28"/>
          <w:lang w:val="nl-NL"/>
        </w:rPr>
        <w:t>Hội chợ Công Thương</w:t>
      </w:r>
      <w:r w:rsidR="00F01CED">
        <w:rPr>
          <w:sz w:val="28"/>
          <w:szCs w:val="28"/>
          <w:lang w:val="nl-NL"/>
        </w:rPr>
        <w:t xml:space="preserve"> </w:t>
      </w:r>
      <w:r w:rsidR="00F01CED" w:rsidRPr="00F01CED">
        <w:rPr>
          <w:sz w:val="28"/>
          <w:szCs w:val="28"/>
          <w:lang w:val="nl-NL"/>
        </w:rPr>
        <w:t>khu vực phía Bắc –</w:t>
      </w:r>
      <w:r w:rsidR="00F01CED">
        <w:rPr>
          <w:sz w:val="28"/>
          <w:szCs w:val="28"/>
          <w:lang w:val="nl-NL"/>
        </w:rPr>
        <w:t xml:space="preserve"> </w:t>
      </w:r>
      <w:r w:rsidR="00F01CED" w:rsidRPr="00F01CED">
        <w:rPr>
          <w:sz w:val="28"/>
          <w:szCs w:val="28"/>
          <w:lang w:val="nl-NL"/>
        </w:rPr>
        <w:t>Ninh Bình 2025</w:t>
      </w:r>
      <w:r w:rsidR="00337544" w:rsidRPr="00B06F49">
        <w:rPr>
          <w:sz w:val="28"/>
          <w:szCs w:val="28"/>
          <w:lang w:val="nl-NL"/>
        </w:rPr>
        <w:t>.</w:t>
      </w:r>
    </w:p>
    <w:p w14:paraId="0447902E" w14:textId="77777777" w:rsidR="00D82F4D" w:rsidRDefault="00D82F4D" w:rsidP="00D82F4D">
      <w:pPr>
        <w:widowControl w:val="0"/>
        <w:tabs>
          <w:tab w:val="left" w:pos="142"/>
        </w:tabs>
        <w:spacing w:before="40" w:after="20" w:line="264" w:lineRule="auto"/>
        <w:ind w:firstLine="720"/>
        <w:rPr>
          <w:sz w:val="28"/>
          <w:szCs w:val="28"/>
          <w:lang w:val="nl-NL"/>
        </w:rPr>
      </w:pPr>
      <w:r w:rsidRPr="003A704A">
        <w:rPr>
          <w:sz w:val="28"/>
          <w:szCs w:val="28"/>
          <w:lang w:val="nl-NL"/>
        </w:rPr>
        <w:t>- Phương thức lựa chọn nhà thầu: Một giai đoạn, một túi hồ sơ</w:t>
      </w:r>
    </w:p>
    <w:p w14:paraId="31F30856" w14:textId="171C056C" w:rsidR="009B5999" w:rsidRPr="003A704A" w:rsidRDefault="009B5999" w:rsidP="00F01CED">
      <w:pPr>
        <w:widowControl w:val="0"/>
        <w:tabs>
          <w:tab w:val="left" w:pos="142"/>
        </w:tabs>
        <w:spacing w:before="40" w:after="20" w:line="264" w:lineRule="auto"/>
        <w:ind w:firstLine="720"/>
        <w:rPr>
          <w:sz w:val="28"/>
          <w:szCs w:val="28"/>
          <w:lang w:val="nl-NL"/>
        </w:rPr>
      </w:pPr>
      <w:r>
        <w:rPr>
          <w:sz w:val="28"/>
          <w:szCs w:val="28"/>
          <w:lang w:val="nl-NL"/>
        </w:rPr>
        <w:t xml:space="preserve">- Địa điểm thực hiện: </w:t>
      </w:r>
      <w:r w:rsidR="00F4367B" w:rsidRPr="00F4367B">
        <w:rPr>
          <w:sz w:val="28"/>
          <w:szCs w:val="28"/>
          <w:lang w:val="nl-NL"/>
        </w:rPr>
        <w:t>Sân vận động Đồng Văn, phường Đồng Văn, tỉnh Ninh Bình</w:t>
      </w:r>
    </w:p>
    <w:p w14:paraId="4872F719" w14:textId="44E3FB44" w:rsidR="00D82F4D" w:rsidRPr="003A704A" w:rsidRDefault="00D82F4D" w:rsidP="00F01CED">
      <w:pPr>
        <w:widowControl w:val="0"/>
        <w:tabs>
          <w:tab w:val="left" w:pos="142"/>
        </w:tabs>
        <w:spacing w:before="40" w:after="20" w:line="264" w:lineRule="auto"/>
        <w:ind w:firstLine="720"/>
        <w:rPr>
          <w:sz w:val="28"/>
          <w:szCs w:val="28"/>
          <w:lang w:val="nl-NL"/>
        </w:rPr>
      </w:pPr>
      <w:r w:rsidRPr="003A704A">
        <w:rPr>
          <w:sz w:val="28"/>
          <w:szCs w:val="28"/>
          <w:lang w:val="en-GB"/>
        </w:rPr>
        <w:t>- Nguồn vốn:</w:t>
      </w:r>
      <w:r w:rsidRPr="003A704A">
        <w:rPr>
          <w:sz w:val="28"/>
          <w:szCs w:val="28"/>
        </w:rPr>
        <w:t xml:space="preserve"> </w:t>
      </w:r>
      <w:r w:rsidR="00F01CED" w:rsidRPr="00F01CED">
        <w:rPr>
          <w:sz w:val="28"/>
          <w:szCs w:val="28"/>
          <w:lang w:val="nl-NL"/>
        </w:rPr>
        <w:t>Từ</w:t>
      </w:r>
      <w:r w:rsidR="00F01CED">
        <w:rPr>
          <w:sz w:val="28"/>
          <w:szCs w:val="28"/>
          <w:lang w:val="nl-NL"/>
        </w:rPr>
        <w:t xml:space="preserve"> </w:t>
      </w:r>
      <w:r w:rsidR="00F01CED" w:rsidRPr="00F01CED">
        <w:rPr>
          <w:sz w:val="28"/>
          <w:szCs w:val="28"/>
          <w:lang w:val="nl-NL"/>
        </w:rPr>
        <w:t>nguồn</w:t>
      </w:r>
      <w:r w:rsidR="00F01CED">
        <w:rPr>
          <w:sz w:val="28"/>
          <w:szCs w:val="28"/>
          <w:lang w:val="nl-NL"/>
        </w:rPr>
        <w:t xml:space="preserve"> </w:t>
      </w:r>
      <w:r w:rsidR="00F01CED" w:rsidRPr="00F01CED">
        <w:rPr>
          <w:sz w:val="28"/>
          <w:szCs w:val="28"/>
          <w:lang w:val="nl-NL"/>
        </w:rPr>
        <w:t>kinh phí</w:t>
      </w:r>
      <w:r w:rsidR="00F01CED">
        <w:rPr>
          <w:sz w:val="28"/>
          <w:szCs w:val="28"/>
          <w:lang w:val="nl-NL"/>
        </w:rPr>
        <w:t xml:space="preserve"> </w:t>
      </w:r>
      <w:r w:rsidR="00F01CED" w:rsidRPr="00F01CED">
        <w:rPr>
          <w:sz w:val="28"/>
          <w:szCs w:val="28"/>
          <w:lang w:val="nl-NL"/>
        </w:rPr>
        <w:t>khuyến</w:t>
      </w:r>
      <w:r w:rsidR="00F01CED">
        <w:rPr>
          <w:sz w:val="28"/>
          <w:szCs w:val="28"/>
          <w:lang w:val="nl-NL"/>
        </w:rPr>
        <w:t xml:space="preserve"> </w:t>
      </w:r>
      <w:r w:rsidR="00F01CED" w:rsidRPr="00F01CED">
        <w:rPr>
          <w:sz w:val="28"/>
          <w:szCs w:val="28"/>
          <w:lang w:val="nl-NL"/>
        </w:rPr>
        <w:t>công</w:t>
      </w:r>
      <w:r w:rsidR="00F01CED">
        <w:rPr>
          <w:sz w:val="28"/>
          <w:szCs w:val="28"/>
          <w:lang w:val="nl-NL"/>
        </w:rPr>
        <w:t xml:space="preserve"> </w:t>
      </w:r>
      <w:r w:rsidR="00F01CED" w:rsidRPr="00F01CED">
        <w:rPr>
          <w:sz w:val="28"/>
          <w:szCs w:val="28"/>
          <w:lang w:val="nl-NL"/>
        </w:rPr>
        <w:t>quốc gia</w:t>
      </w:r>
      <w:r w:rsidR="00F01CED">
        <w:rPr>
          <w:sz w:val="28"/>
          <w:szCs w:val="28"/>
          <w:lang w:val="nl-NL"/>
        </w:rPr>
        <w:t xml:space="preserve"> </w:t>
      </w:r>
      <w:r w:rsidR="00F01CED" w:rsidRPr="00F01CED">
        <w:rPr>
          <w:sz w:val="28"/>
          <w:szCs w:val="28"/>
          <w:lang w:val="nl-NL"/>
        </w:rPr>
        <w:t>năm</w:t>
      </w:r>
      <w:r w:rsidR="00F01CED">
        <w:rPr>
          <w:sz w:val="28"/>
          <w:szCs w:val="28"/>
          <w:lang w:val="nl-NL"/>
        </w:rPr>
        <w:t xml:space="preserve"> </w:t>
      </w:r>
      <w:r w:rsidR="00F01CED" w:rsidRPr="00F01CED">
        <w:rPr>
          <w:sz w:val="28"/>
          <w:szCs w:val="28"/>
          <w:lang w:val="nl-NL"/>
        </w:rPr>
        <w:t>2025 và</w:t>
      </w:r>
      <w:r w:rsidR="00F01CED">
        <w:rPr>
          <w:sz w:val="28"/>
          <w:szCs w:val="28"/>
          <w:lang w:val="nl-NL"/>
        </w:rPr>
        <w:t xml:space="preserve"> </w:t>
      </w:r>
      <w:r w:rsidR="00F01CED" w:rsidRPr="00F01CED">
        <w:rPr>
          <w:sz w:val="28"/>
          <w:szCs w:val="28"/>
          <w:lang w:val="nl-NL"/>
        </w:rPr>
        <w:t>nguồn</w:t>
      </w:r>
      <w:r w:rsidR="00F01CED">
        <w:rPr>
          <w:sz w:val="28"/>
          <w:szCs w:val="28"/>
          <w:lang w:val="nl-NL"/>
        </w:rPr>
        <w:t xml:space="preserve"> </w:t>
      </w:r>
      <w:r w:rsidR="00F01CED" w:rsidRPr="00F01CED">
        <w:rPr>
          <w:sz w:val="28"/>
          <w:szCs w:val="28"/>
          <w:lang w:val="nl-NL"/>
        </w:rPr>
        <w:t>xã hội</w:t>
      </w:r>
      <w:r w:rsidR="00F01CED">
        <w:rPr>
          <w:sz w:val="28"/>
          <w:szCs w:val="28"/>
          <w:lang w:val="nl-NL"/>
        </w:rPr>
        <w:t xml:space="preserve"> </w:t>
      </w:r>
      <w:r w:rsidR="00F01CED" w:rsidRPr="00F01CED">
        <w:rPr>
          <w:sz w:val="28"/>
          <w:szCs w:val="28"/>
          <w:lang w:val="nl-NL"/>
        </w:rPr>
        <w:t>hóa</w:t>
      </w:r>
      <w:r w:rsidR="00105D73" w:rsidRPr="00105D73">
        <w:rPr>
          <w:sz w:val="28"/>
          <w:szCs w:val="28"/>
        </w:rPr>
        <w:t>.</w:t>
      </w:r>
    </w:p>
    <w:p w14:paraId="7D7E515F" w14:textId="77777777" w:rsidR="00D82F4D" w:rsidRPr="003A704A" w:rsidRDefault="00D82F4D" w:rsidP="00D82F4D">
      <w:pPr>
        <w:widowControl w:val="0"/>
        <w:tabs>
          <w:tab w:val="left" w:pos="142"/>
        </w:tabs>
        <w:spacing w:before="40" w:after="20" w:line="264" w:lineRule="auto"/>
        <w:ind w:firstLine="720"/>
        <w:rPr>
          <w:sz w:val="28"/>
          <w:szCs w:val="28"/>
          <w:lang w:val="nl-NL"/>
        </w:rPr>
      </w:pPr>
      <w:r w:rsidRPr="003A704A">
        <w:rPr>
          <w:sz w:val="28"/>
          <w:szCs w:val="28"/>
          <w:lang w:val="nl-NL"/>
        </w:rPr>
        <w:t>- Loại hợp đồng: Trọn gói</w:t>
      </w:r>
    </w:p>
    <w:p w14:paraId="72049ACD" w14:textId="3C6BBF28" w:rsidR="00D82F4D" w:rsidRPr="003A704A" w:rsidRDefault="00D82F4D" w:rsidP="00D82F4D">
      <w:pPr>
        <w:widowControl w:val="0"/>
        <w:tabs>
          <w:tab w:val="left" w:pos="142"/>
        </w:tabs>
        <w:ind w:firstLine="720"/>
        <w:rPr>
          <w:sz w:val="28"/>
          <w:szCs w:val="28"/>
          <w:lang w:val="nl-NL"/>
        </w:rPr>
      </w:pPr>
      <w:r w:rsidRPr="003A704A">
        <w:rPr>
          <w:sz w:val="28"/>
          <w:szCs w:val="28"/>
          <w:lang w:val="en-GB"/>
        </w:rPr>
        <w:t xml:space="preserve">- Thời gian thực hiện hợp đồng: </w:t>
      </w:r>
      <w:r w:rsidRPr="003A704A">
        <w:rPr>
          <w:sz w:val="28"/>
          <w:szCs w:val="28"/>
          <w:lang w:val="nl-NL"/>
        </w:rPr>
        <w:t xml:space="preserve"> </w:t>
      </w:r>
      <w:r w:rsidR="00105D73">
        <w:rPr>
          <w:sz w:val="28"/>
          <w:szCs w:val="28"/>
          <w:lang w:val="nl-NL"/>
        </w:rPr>
        <w:t xml:space="preserve">30 </w:t>
      </w:r>
      <w:r w:rsidR="004F1B5C" w:rsidRPr="003A704A">
        <w:rPr>
          <w:sz w:val="28"/>
          <w:szCs w:val="28"/>
          <w:lang w:val="nl-NL"/>
        </w:rPr>
        <w:t>ngày</w:t>
      </w:r>
      <w:r w:rsidR="00AC452D" w:rsidRPr="003A704A">
        <w:rPr>
          <w:sz w:val="28"/>
          <w:szCs w:val="28"/>
          <w:lang w:val="nl-NL"/>
        </w:rPr>
        <w:t>.</w:t>
      </w:r>
    </w:p>
    <w:p w14:paraId="7C6F8AF1" w14:textId="7168AF1D" w:rsidR="00F01CED" w:rsidRDefault="00F01CED" w:rsidP="003308B9">
      <w:pPr>
        <w:spacing w:before="120" w:after="120"/>
        <w:ind w:firstLine="567"/>
        <w:rPr>
          <w:b/>
          <w:bCs/>
          <w:sz w:val="28"/>
          <w:szCs w:val="28"/>
          <w:lang w:val="nl-NL"/>
        </w:rPr>
      </w:pPr>
      <w:r w:rsidRPr="00F01CED">
        <w:rPr>
          <w:b/>
          <w:bCs/>
          <w:sz w:val="28"/>
          <w:szCs w:val="28"/>
          <w:lang w:val="nl-NL"/>
        </w:rPr>
        <w:t>2. Mục đích, ý nghĩa:</w:t>
      </w:r>
    </w:p>
    <w:p w14:paraId="0D0F00D2" w14:textId="6E2EB215" w:rsidR="00F01CED" w:rsidRPr="00F01CED" w:rsidRDefault="00F01CED" w:rsidP="00F01CED">
      <w:pPr>
        <w:spacing w:before="120" w:after="120"/>
        <w:ind w:firstLine="567"/>
        <w:rPr>
          <w:b/>
          <w:bCs/>
          <w:sz w:val="28"/>
          <w:szCs w:val="28"/>
          <w:lang w:val="nl-NL"/>
        </w:rPr>
      </w:pPr>
      <w:r>
        <w:rPr>
          <w:b/>
          <w:bCs/>
          <w:sz w:val="28"/>
          <w:szCs w:val="28"/>
          <w:lang w:val="nl-NL"/>
        </w:rPr>
        <w:t>2.1. Mục đích:</w:t>
      </w:r>
    </w:p>
    <w:p w14:paraId="271FCF5E" w14:textId="5416E05A" w:rsidR="008070E7" w:rsidRDefault="008070E7" w:rsidP="008070E7">
      <w:pPr>
        <w:spacing w:before="120" w:after="120"/>
        <w:ind w:firstLine="567"/>
        <w:rPr>
          <w:sz w:val="28"/>
          <w:szCs w:val="28"/>
          <w:lang w:val="nl-NL"/>
        </w:rPr>
      </w:pPr>
      <w:r>
        <w:rPr>
          <w:sz w:val="28"/>
          <w:szCs w:val="28"/>
          <w:lang w:val="nl-NL"/>
        </w:rPr>
        <w:t xml:space="preserve"> </w:t>
      </w:r>
      <w:r w:rsidRPr="00F01CED">
        <w:rPr>
          <w:sz w:val="28"/>
          <w:szCs w:val="28"/>
          <w:lang w:val="nl-NL"/>
        </w:rPr>
        <w:t xml:space="preserve">Triển khai </w:t>
      </w:r>
      <w:r w:rsidRPr="008070E7">
        <w:rPr>
          <w:sz w:val="28"/>
          <w:szCs w:val="28"/>
          <w:lang w:val="nl-NL"/>
        </w:rPr>
        <w:t>Hội chợ Công Thương khu vực phía Bắc-Ninh Bình 2025 thuộc Chương trình khuyến công cấp quốc gia năm 2025 của tỉnh Ninh Bình</w:t>
      </w:r>
      <w:r w:rsidRPr="008070E7">
        <w:rPr>
          <w:rFonts w:ascii="Segoe UI" w:hAnsi="Segoe UI" w:cs="Segoe UI"/>
          <w:color w:val="081B3A"/>
          <w:spacing w:val="3"/>
          <w:sz w:val="23"/>
          <w:szCs w:val="23"/>
          <w:shd w:val="clear" w:color="auto" w:fill="E5F1FF"/>
        </w:rPr>
        <w:t xml:space="preserve"> </w:t>
      </w:r>
      <w:r w:rsidRPr="008070E7">
        <w:rPr>
          <w:sz w:val="28"/>
          <w:szCs w:val="28"/>
          <w:lang w:val="nl-NL"/>
        </w:rPr>
        <w:t>Hội chợ là dịp để tuyên truyền, quảng bá, giới thiệu những thành tựu kinh tế - xã hội, các tiềm năng, lợi thế, các thương hiệu, sản phẩm công nghiệp, tiểu thủ công nghiệp, nông lâm nghiệp tiêu biểu của tỉnh Ninh Bình</w:t>
      </w:r>
    </w:p>
    <w:p w14:paraId="7CAA2A25" w14:textId="665C30F9" w:rsidR="008070E7" w:rsidRDefault="008070E7" w:rsidP="00F01CED">
      <w:pPr>
        <w:spacing w:before="120" w:after="120"/>
        <w:ind w:firstLine="567"/>
        <w:rPr>
          <w:sz w:val="28"/>
          <w:szCs w:val="28"/>
          <w:lang w:val="nl-NL"/>
        </w:rPr>
      </w:pPr>
      <w:r>
        <w:rPr>
          <w:sz w:val="28"/>
          <w:szCs w:val="28"/>
          <w:lang w:val="nl-NL"/>
        </w:rPr>
        <w:t>T</w:t>
      </w:r>
      <w:r w:rsidRPr="008070E7">
        <w:rPr>
          <w:sz w:val="28"/>
          <w:szCs w:val="28"/>
          <w:lang w:val="nl-NL"/>
        </w:rPr>
        <w:t>ạo cơ hội để các doanh nghiệp, cơ sở sản xuất, kinh doanh và người tiêu dùng trao đổi, tiếp cận thị trường, xúc tiến, hợp tác, liên kết tạo chuỗi cung ứng hiệu quả giữa sản phẩm hàng hóa của tỉnh Ninh Bình; tạo dựng, phát triển thương hiệu, nâng cao sức cạnh tranh sản phẩm hàng hóa của tỉnh Ninh Bình trong tương quan với các vùng, miền khác để tiếp tục phát huy tiềm năng, thế mạnh, sự đa dạng ngành nghề và khai thác có chất lượng hơn các yếu tố truyền thống, kỹ năng, tinh hoa sản xuất... của người lao động trong tỉnh Ninh Bình.</w:t>
      </w:r>
    </w:p>
    <w:p w14:paraId="79D88D75" w14:textId="4F5E8CFF" w:rsidR="00F01CED" w:rsidRPr="00F01CED" w:rsidRDefault="00F01CED" w:rsidP="008070E7">
      <w:pPr>
        <w:spacing w:before="120" w:after="120"/>
        <w:ind w:firstLine="567"/>
        <w:rPr>
          <w:sz w:val="28"/>
          <w:szCs w:val="28"/>
          <w:lang w:val="nl-NL"/>
        </w:rPr>
      </w:pPr>
      <w:r w:rsidRPr="00F01CED">
        <w:rPr>
          <w:sz w:val="28"/>
          <w:szCs w:val="28"/>
          <w:lang w:val="nl-NL"/>
        </w:rPr>
        <w:t>Tạo cơ hội cho các doanh nghiệp, hợp tác xã, làng nghề quảng bá, giới thiệu sản phẩm tiêu biểu; tăng cường kết nối cung – cầu giữa các địa phương khu vực phía Bắc.</w:t>
      </w:r>
      <w:r w:rsidR="008070E7">
        <w:rPr>
          <w:sz w:val="28"/>
          <w:szCs w:val="28"/>
          <w:lang w:val="nl-NL"/>
        </w:rPr>
        <w:t xml:space="preserve"> </w:t>
      </w:r>
      <w:r w:rsidRPr="00F01CED">
        <w:rPr>
          <w:sz w:val="28"/>
          <w:szCs w:val="28"/>
          <w:lang w:val="nl-NL"/>
        </w:rPr>
        <w:t>Hội chợ là kênh giúp doanh nghiệp mở rộng thị trường tiêu thụ, tiếp cận công nghệ mới, đổi mới sản xuất theo hướng bền vững và hội nhập quốc tế.</w:t>
      </w:r>
    </w:p>
    <w:p w14:paraId="78673DC5" w14:textId="224DC562" w:rsidR="00F01CED" w:rsidRPr="00F01CED" w:rsidRDefault="00F01CED" w:rsidP="00F01CED">
      <w:pPr>
        <w:spacing w:before="120" w:after="120"/>
        <w:ind w:firstLine="567"/>
        <w:rPr>
          <w:sz w:val="28"/>
          <w:szCs w:val="28"/>
          <w:lang w:val="nl-NL"/>
        </w:rPr>
      </w:pPr>
      <w:r w:rsidRPr="00F01CED">
        <w:rPr>
          <w:sz w:val="28"/>
          <w:szCs w:val="28"/>
          <w:lang w:val="nl-NL"/>
        </w:rPr>
        <w:t>Góp phần thực hiện các chương trình phát triển kinh tế – xã hội của tỉnh Ninh Bình</w:t>
      </w:r>
      <w:r>
        <w:rPr>
          <w:sz w:val="28"/>
          <w:szCs w:val="28"/>
          <w:lang w:val="nl-NL"/>
        </w:rPr>
        <w:t xml:space="preserve">: </w:t>
      </w:r>
      <w:r w:rsidRPr="00F01CED">
        <w:rPr>
          <w:sz w:val="28"/>
          <w:szCs w:val="28"/>
          <w:lang w:val="nl-NL"/>
        </w:rPr>
        <w:t>Gắn kết công nghiệp, thương mại với phát triển du lịch, dịch vụ, tạo động lực thúc đẩy tăng trưởng kinh tế địa phương.</w:t>
      </w:r>
    </w:p>
    <w:p w14:paraId="1312D6E5" w14:textId="257F50B7" w:rsidR="00F01CED" w:rsidRPr="00176498" w:rsidRDefault="00F01CED" w:rsidP="00F01CED">
      <w:pPr>
        <w:spacing w:before="120" w:after="120"/>
        <w:ind w:firstLine="567"/>
        <w:rPr>
          <w:b/>
          <w:bCs/>
          <w:sz w:val="28"/>
          <w:szCs w:val="28"/>
          <w:lang w:val="nl-NL"/>
        </w:rPr>
      </w:pPr>
      <w:r w:rsidRPr="00176498">
        <w:rPr>
          <w:b/>
          <w:bCs/>
          <w:sz w:val="28"/>
          <w:szCs w:val="28"/>
          <w:lang w:val="nl-NL"/>
        </w:rPr>
        <w:t>2.2. Ý nghĩa</w:t>
      </w:r>
    </w:p>
    <w:p w14:paraId="01E2C890" w14:textId="1C9A11C0" w:rsidR="00F01CED" w:rsidRPr="00F01CED" w:rsidRDefault="00176498" w:rsidP="00176498">
      <w:pPr>
        <w:spacing w:before="120" w:after="120"/>
        <w:ind w:firstLine="567"/>
        <w:rPr>
          <w:sz w:val="28"/>
          <w:szCs w:val="28"/>
          <w:lang w:val="nl-NL"/>
        </w:rPr>
      </w:pPr>
      <w:r>
        <w:rPr>
          <w:sz w:val="28"/>
          <w:szCs w:val="28"/>
          <w:lang w:val="nl-NL"/>
        </w:rPr>
        <w:t xml:space="preserve">- </w:t>
      </w:r>
      <w:r w:rsidR="00F01CED" w:rsidRPr="00F01CED">
        <w:rPr>
          <w:sz w:val="28"/>
          <w:szCs w:val="28"/>
          <w:lang w:val="nl-NL"/>
        </w:rPr>
        <w:t>Là cầu nối hợp tác giữa các địa phương, doanh nghiệp và người tiêu dùng</w:t>
      </w:r>
      <w:r>
        <w:rPr>
          <w:sz w:val="28"/>
          <w:szCs w:val="28"/>
          <w:lang w:val="nl-NL"/>
        </w:rPr>
        <w:t xml:space="preserve">: </w:t>
      </w:r>
      <w:r w:rsidR="00F01CED" w:rsidRPr="00F01CED">
        <w:rPr>
          <w:sz w:val="28"/>
          <w:szCs w:val="28"/>
          <w:lang w:val="nl-NL"/>
        </w:rPr>
        <w:t>Góp phần hình thành chuỗi giá trị hàng hóa khu vực phía Bắc.</w:t>
      </w:r>
    </w:p>
    <w:p w14:paraId="46C52888" w14:textId="7D0DE7A6" w:rsidR="00F01CED" w:rsidRPr="00F01CED" w:rsidRDefault="00176498" w:rsidP="00176498">
      <w:pPr>
        <w:spacing w:before="120" w:after="120"/>
        <w:ind w:firstLine="567"/>
        <w:rPr>
          <w:sz w:val="28"/>
          <w:szCs w:val="28"/>
          <w:lang w:val="nl-NL"/>
        </w:rPr>
      </w:pPr>
      <w:r>
        <w:rPr>
          <w:sz w:val="28"/>
          <w:szCs w:val="28"/>
          <w:lang w:val="nl-NL"/>
        </w:rPr>
        <w:lastRenderedPageBreak/>
        <w:t xml:space="preserve">- </w:t>
      </w:r>
      <w:r w:rsidR="00F01CED" w:rsidRPr="00F01CED">
        <w:rPr>
          <w:sz w:val="28"/>
          <w:szCs w:val="28"/>
          <w:lang w:val="nl-NL"/>
        </w:rPr>
        <w:t>Tôn vinh, quảng bá bản sắc văn hóa và sản phẩm đặc trưng của Ninh Bình</w:t>
      </w:r>
      <w:r>
        <w:rPr>
          <w:sz w:val="28"/>
          <w:szCs w:val="28"/>
          <w:lang w:val="nl-NL"/>
        </w:rPr>
        <w:t xml:space="preserve">: </w:t>
      </w:r>
      <w:r w:rsidR="00F01CED" w:rsidRPr="00F01CED">
        <w:rPr>
          <w:sz w:val="28"/>
          <w:szCs w:val="28"/>
          <w:lang w:val="nl-NL"/>
        </w:rPr>
        <w:t>Kết hợp yếu tố công thương với du lịch, qua đó giới thiệu hình ảnh Ninh Bình – vùng đất di sản, thân thiện, năng động.</w:t>
      </w:r>
    </w:p>
    <w:p w14:paraId="6230FBC2" w14:textId="77402C43" w:rsidR="00F01CED" w:rsidRPr="00F01CED" w:rsidRDefault="00176498" w:rsidP="00176498">
      <w:pPr>
        <w:spacing w:before="120" w:after="120"/>
        <w:ind w:firstLine="567"/>
        <w:rPr>
          <w:sz w:val="28"/>
          <w:szCs w:val="28"/>
          <w:lang w:val="nl-NL"/>
        </w:rPr>
      </w:pPr>
      <w:r>
        <w:rPr>
          <w:sz w:val="28"/>
          <w:szCs w:val="28"/>
          <w:lang w:val="nl-NL"/>
        </w:rPr>
        <w:t xml:space="preserve">- </w:t>
      </w:r>
      <w:r w:rsidR="00F01CED" w:rsidRPr="00F01CED">
        <w:rPr>
          <w:sz w:val="28"/>
          <w:szCs w:val="28"/>
          <w:lang w:val="nl-NL"/>
        </w:rPr>
        <w:t>Tạo môi trường giao lưu, học hỏi, đổi mới sáng tạo</w:t>
      </w:r>
      <w:r>
        <w:rPr>
          <w:sz w:val="28"/>
          <w:szCs w:val="28"/>
          <w:lang w:val="nl-NL"/>
        </w:rPr>
        <w:t xml:space="preserve">: </w:t>
      </w:r>
      <w:r w:rsidR="00F01CED" w:rsidRPr="00F01CED">
        <w:rPr>
          <w:sz w:val="28"/>
          <w:szCs w:val="28"/>
          <w:lang w:val="nl-NL"/>
        </w:rPr>
        <w:t>Các doanh nghiệp, nhà sản xuất có cơ hội cập nhật xu hướng, tìm kiếm đối tác, chia sẻ kinh nghiệm kinh doanh, xây dựng thương hiệu.</w:t>
      </w:r>
    </w:p>
    <w:p w14:paraId="69EA57D2" w14:textId="45815196" w:rsidR="00F01CED" w:rsidRPr="00F01CED" w:rsidRDefault="00176498" w:rsidP="00176498">
      <w:pPr>
        <w:spacing w:before="120" w:after="120"/>
        <w:ind w:firstLine="720"/>
        <w:rPr>
          <w:sz w:val="28"/>
          <w:szCs w:val="28"/>
          <w:lang w:val="nl-NL"/>
        </w:rPr>
      </w:pPr>
      <w:r>
        <w:rPr>
          <w:sz w:val="28"/>
          <w:szCs w:val="28"/>
          <w:lang w:val="nl-NL"/>
        </w:rPr>
        <w:t xml:space="preserve">- </w:t>
      </w:r>
      <w:r w:rsidR="00F01CED" w:rsidRPr="00F01CED">
        <w:rPr>
          <w:sz w:val="28"/>
          <w:szCs w:val="28"/>
          <w:lang w:val="nl-NL"/>
        </w:rPr>
        <w:t>Góp phần nâng cao vị thế của Ninh Bình trong khu vực phía Bắc</w:t>
      </w:r>
      <w:r>
        <w:rPr>
          <w:sz w:val="28"/>
          <w:szCs w:val="28"/>
          <w:lang w:val="nl-NL"/>
        </w:rPr>
        <w:t xml:space="preserve">: </w:t>
      </w:r>
      <w:r w:rsidR="00F01CED" w:rsidRPr="00F01CED">
        <w:rPr>
          <w:sz w:val="28"/>
          <w:szCs w:val="28"/>
          <w:lang w:val="nl-NL"/>
        </w:rPr>
        <w:t>Khẳng định vai trò của tỉnh là trung tâm kết nối giao thương, đầu tư và phát triển công nghiệp – thương mại – du lịch bền vững.</w:t>
      </w:r>
    </w:p>
    <w:p w14:paraId="00815031" w14:textId="2D838529" w:rsidR="003308B9" w:rsidRPr="003308B9" w:rsidRDefault="00176498" w:rsidP="003308B9">
      <w:pPr>
        <w:spacing w:before="120" w:after="120"/>
        <w:ind w:firstLine="567"/>
        <w:rPr>
          <w:b/>
          <w:sz w:val="28"/>
          <w:szCs w:val="28"/>
          <w:lang w:val="nl-NL"/>
        </w:rPr>
      </w:pPr>
      <w:r>
        <w:rPr>
          <w:b/>
          <w:sz w:val="28"/>
          <w:szCs w:val="28"/>
          <w:lang w:val="nl-NL"/>
        </w:rPr>
        <w:t>3</w:t>
      </w:r>
      <w:r w:rsidR="003308B9" w:rsidRPr="003308B9">
        <w:rPr>
          <w:b/>
          <w:sz w:val="28"/>
          <w:szCs w:val="28"/>
          <w:lang w:val="nl-NL"/>
        </w:rPr>
        <w:t>. Yêu cầu kỹ thuật:</w:t>
      </w:r>
    </w:p>
    <w:p w14:paraId="65D153EC" w14:textId="480ADED3" w:rsidR="00F410CD" w:rsidRPr="0042628F" w:rsidRDefault="006F1973" w:rsidP="00F410CD">
      <w:pPr>
        <w:widowControl w:val="0"/>
        <w:spacing w:before="120" w:after="120"/>
        <w:ind w:firstLine="567"/>
        <w:rPr>
          <w:bCs/>
          <w:sz w:val="28"/>
          <w:szCs w:val="28"/>
          <w:lang w:val="sv-SE"/>
        </w:rPr>
      </w:pPr>
      <w:r>
        <w:rPr>
          <w:bCs/>
          <w:sz w:val="28"/>
          <w:szCs w:val="28"/>
          <w:lang w:val="sv-SE"/>
        </w:rPr>
        <w:t>3</w:t>
      </w:r>
      <w:r w:rsidR="00895839" w:rsidRPr="0042628F">
        <w:rPr>
          <w:bCs/>
          <w:sz w:val="28"/>
          <w:szCs w:val="28"/>
          <w:lang w:val="sv-SE"/>
        </w:rPr>
        <w:t>.1. Yêu cầu chung về kỹ thuật:</w:t>
      </w:r>
    </w:p>
    <w:p w14:paraId="53FB81D1" w14:textId="608A6763" w:rsidR="00895839" w:rsidRPr="00F410CD" w:rsidRDefault="00895839" w:rsidP="00895839">
      <w:pPr>
        <w:widowControl w:val="0"/>
        <w:spacing w:before="120" w:after="120"/>
        <w:ind w:firstLine="567"/>
        <w:rPr>
          <w:bCs/>
          <w:sz w:val="28"/>
          <w:szCs w:val="28"/>
          <w:lang w:val="sv-SE"/>
        </w:rPr>
      </w:pPr>
      <w:r w:rsidRPr="00F410CD">
        <w:rPr>
          <w:bCs/>
          <w:sz w:val="28"/>
          <w:szCs w:val="28"/>
          <w:lang w:val="sv-SE"/>
        </w:rPr>
        <w:t xml:space="preserve">- Việc dàn dựng và trang trí tổng thể của Hội chợ phải </w:t>
      </w:r>
      <w:r w:rsidR="00F410CD" w:rsidRPr="00F410CD">
        <w:rPr>
          <w:bCs/>
          <w:sz w:val="28"/>
          <w:szCs w:val="28"/>
          <w:lang w:val="sv-SE"/>
        </w:rPr>
        <w:t>đảm bảo thẩm mỹ, lịch sự, tiết kiệm</w:t>
      </w:r>
      <w:r w:rsidRPr="00F410CD">
        <w:rPr>
          <w:bCs/>
          <w:sz w:val="28"/>
          <w:szCs w:val="28"/>
          <w:lang w:val="sv-SE"/>
        </w:rPr>
        <w:t>. Nội dung và hình thức thể hiện phải đáp ứng yêu cầu của chủ đầu tư.</w:t>
      </w:r>
    </w:p>
    <w:p w14:paraId="72B011FA" w14:textId="77777777" w:rsidR="00895839" w:rsidRPr="00895839" w:rsidRDefault="00895839" w:rsidP="00895839">
      <w:pPr>
        <w:widowControl w:val="0"/>
        <w:spacing w:before="120" w:after="120"/>
        <w:ind w:firstLine="567"/>
        <w:rPr>
          <w:bCs/>
          <w:sz w:val="28"/>
          <w:szCs w:val="28"/>
          <w:lang w:val="sv-SE"/>
        </w:rPr>
      </w:pPr>
      <w:r w:rsidRPr="00895839">
        <w:rPr>
          <w:bCs/>
          <w:sz w:val="28"/>
          <w:szCs w:val="28"/>
          <w:lang w:val="sv-SE"/>
        </w:rPr>
        <w:t>- Việc lắp dựng gian hàng tiêu chuẩn phải đảm bảo chất lượng, an toàn và phù hợp với tiêu chuẩn cho việc tổ chức Hội chợ tại Việt Nam.</w:t>
      </w:r>
    </w:p>
    <w:p w14:paraId="67AEA8F7" w14:textId="77777777" w:rsidR="00895839" w:rsidRPr="00895839" w:rsidRDefault="00895839" w:rsidP="00895839">
      <w:pPr>
        <w:widowControl w:val="0"/>
        <w:spacing w:before="120" w:after="120"/>
        <w:ind w:firstLine="567"/>
        <w:rPr>
          <w:bCs/>
          <w:sz w:val="28"/>
          <w:szCs w:val="28"/>
          <w:lang w:val="sv-SE"/>
        </w:rPr>
      </w:pPr>
      <w:r w:rsidRPr="00895839">
        <w:rPr>
          <w:bCs/>
          <w:sz w:val="28"/>
          <w:szCs w:val="28"/>
          <w:lang w:val="sv-SE"/>
        </w:rPr>
        <w:t>- Việc quản lý, tổ chức thực hiện các dịch vụ phục vụ đại biểu khách mời và doanh nghiệp tham dự triển lãm phải đảm bảo tính nghiêm túc, chuyên nghiệp.</w:t>
      </w:r>
    </w:p>
    <w:p w14:paraId="32950364" w14:textId="77777777" w:rsidR="00895839" w:rsidRPr="00895839" w:rsidRDefault="00895839" w:rsidP="00895839">
      <w:pPr>
        <w:widowControl w:val="0"/>
        <w:spacing w:before="120" w:after="120"/>
        <w:ind w:firstLine="567"/>
        <w:rPr>
          <w:bCs/>
          <w:sz w:val="28"/>
          <w:szCs w:val="28"/>
          <w:lang w:val="sv-SE"/>
        </w:rPr>
      </w:pPr>
      <w:r w:rsidRPr="00895839">
        <w:rPr>
          <w:bCs/>
          <w:sz w:val="28"/>
          <w:szCs w:val="28"/>
          <w:lang w:val="sv-SE"/>
        </w:rPr>
        <w:t>- Việc tổ chức khai mạc phải tiết kiệm, đảm bảo đúng đối tượng và số lượng thành phần tham dự.</w:t>
      </w:r>
    </w:p>
    <w:p w14:paraId="4D904DC1" w14:textId="7A5CA173" w:rsidR="00895839" w:rsidRDefault="00895839" w:rsidP="00895839">
      <w:pPr>
        <w:widowControl w:val="0"/>
        <w:spacing w:before="120" w:after="120"/>
        <w:ind w:firstLine="567"/>
        <w:rPr>
          <w:bCs/>
          <w:sz w:val="28"/>
          <w:szCs w:val="28"/>
          <w:lang w:val="sv-SE"/>
        </w:rPr>
      </w:pPr>
      <w:r w:rsidRPr="00895839">
        <w:rPr>
          <w:bCs/>
          <w:sz w:val="28"/>
          <w:szCs w:val="28"/>
          <w:lang w:val="sv-SE"/>
        </w:rPr>
        <w:t>- Công tác tổ chức phải chu đáo, nghiêm túc</w:t>
      </w:r>
      <w:r>
        <w:rPr>
          <w:bCs/>
          <w:sz w:val="28"/>
          <w:szCs w:val="28"/>
          <w:lang w:val="sv-SE"/>
        </w:rPr>
        <w:t>.</w:t>
      </w:r>
    </w:p>
    <w:p w14:paraId="4EAAC139" w14:textId="01CD6CE6" w:rsidR="007E3A7D" w:rsidRPr="00651885" w:rsidRDefault="007E3A7D" w:rsidP="007E3A7D">
      <w:pPr>
        <w:spacing w:before="120" w:after="120"/>
        <w:ind w:firstLine="720"/>
        <w:rPr>
          <w:sz w:val="28"/>
          <w:szCs w:val="28"/>
        </w:rPr>
      </w:pPr>
      <w:r w:rsidRPr="00651885">
        <w:rPr>
          <w:bCs/>
          <w:sz w:val="28"/>
          <w:szCs w:val="28"/>
          <w:lang w:val="sv-SE"/>
        </w:rPr>
        <w:t>-</w:t>
      </w:r>
      <w:r w:rsidRPr="00651885">
        <w:rPr>
          <w:sz w:val="28"/>
          <w:szCs w:val="28"/>
        </w:rPr>
        <w:t>Cam kết Đội ngũ bảo vệ có ít nhất 6 nhân sự bảo vệ có bằng tốt nghiệp cấp 2 trở lên, có chứng chỉ nghiệm vụ bảo vệ, có chứng chỉ quản lý vũ khí, vật liệu cháy nổ quân dụng, công cụ hỗ trợ, Giấy chứng nhận sử dụng công cụ hỗ trợ do cơ quan công an có thẩm quyền cấp và còn hiệu lực theo quy định hiện hành.</w:t>
      </w:r>
    </w:p>
    <w:p w14:paraId="4FB0D682" w14:textId="5EE91A78" w:rsidR="00173113" w:rsidRPr="00651368" w:rsidRDefault="00F410CD" w:rsidP="00651885">
      <w:pPr>
        <w:tabs>
          <w:tab w:val="left" w:pos="0"/>
        </w:tabs>
        <w:spacing w:line="312" w:lineRule="auto"/>
        <w:ind w:right="60" w:firstLine="567"/>
        <w:rPr>
          <w:sz w:val="28"/>
          <w:szCs w:val="28"/>
          <w:lang w:val="nl-NL"/>
        </w:rPr>
      </w:pPr>
      <w:r w:rsidRPr="00003E62">
        <w:rPr>
          <w:sz w:val="28"/>
          <w:szCs w:val="28"/>
          <w:lang w:val="nl-NL"/>
        </w:rPr>
        <w:t>-</w:t>
      </w:r>
      <w:r w:rsidR="001E50CC">
        <w:rPr>
          <w:sz w:val="28"/>
          <w:szCs w:val="28"/>
          <w:lang w:val="nl-NL"/>
        </w:rPr>
        <w:t xml:space="preserve"> </w:t>
      </w:r>
      <w:r w:rsidRPr="00003E62">
        <w:rPr>
          <w:sz w:val="28"/>
          <w:szCs w:val="28"/>
          <w:lang w:val="nl-NL"/>
        </w:rPr>
        <w:t xml:space="preserve">Yêu cầu về cung cấp: Đảm bảo tiến độ, chất lượng sản phẩm và thực hiện theo đúng kế hoạch chi tiết đã được duyệt, nếu có sự thay đổi không hợp lý trong quá trình triển khai công việc thì phải thông báo cáo với Ban Tổ chức để có phương án sửa chữa kịp thời. </w:t>
      </w:r>
    </w:p>
    <w:p w14:paraId="3281A613" w14:textId="4F79976F" w:rsidR="00B1529C" w:rsidRDefault="006F1973" w:rsidP="003308B9">
      <w:pPr>
        <w:widowControl w:val="0"/>
        <w:spacing w:before="120" w:after="120"/>
        <w:ind w:firstLine="567"/>
        <w:rPr>
          <w:i/>
          <w:iCs/>
          <w:sz w:val="28"/>
          <w:szCs w:val="28"/>
          <w:lang w:val="sv-SE"/>
        </w:rPr>
      </w:pPr>
      <w:r>
        <w:rPr>
          <w:sz w:val="28"/>
          <w:szCs w:val="28"/>
          <w:lang w:val="sv-SE"/>
        </w:rPr>
        <w:t>3</w:t>
      </w:r>
      <w:r w:rsidR="00003E62" w:rsidRPr="00003E62">
        <w:rPr>
          <w:sz w:val="28"/>
          <w:szCs w:val="28"/>
          <w:lang w:val="sv-SE"/>
        </w:rPr>
        <w:t xml:space="preserve">.2. </w:t>
      </w:r>
      <w:r w:rsidR="00176498">
        <w:rPr>
          <w:sz w:val="28"/>
          <w:szCs w:val="28"/>
          <w:lang w:val="sv-SE"/>
        </w:rPr>
        <w:t>P</w:t>
      </w:r>
      <w:r w:rsidR="00003E62" w:rsidRPr="00003E62">
        <w:rPr>
          <w:sz w:val="28"/>
          <w:szCs w:val="28"/>
          <w:lang w:val="sv-SE"/>
        </w:rPr>
        <w:t>hạm vi cung cấp của gói thầu được mô tả dưới hình thức bảng biểu như dưới đây</w:t>
      </w:r>
      <w:r w:rsidR="00B1529C" w:rsidRPr="002D3FCE">
        <w:rPr>
          <w:i/>
          <w:iCs/>
          <w:sz w:val="28"/>
          <w:szCs w:val="28"/>
          <w:lang w:val="sv-SE"/>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04"/>
        <w:gridCol w:w="1560"/>
        <w:gridCol w:w="1275"/>
      </w:tblGrid>
      <w:tr w:rsidR="00EF1B95" w:rsidRPr="00EF1B95" w14:paraId="7AEDB925" w14:textId="77777777" w:rsidTr="006F1973">
        <w:trPr>
          <w:trHeight w:val="14"/>
          <w:jc w:val="center"/>
        </w:trPr>
        <w:tc>
          <w:tcPr>
            <w:tcW w:w="708" w:type="dxa"/>
            <w:shd w:val="clear" w:color="000000" w:fill="EEEEEE"/>
            <w:vAlign w:val="center"/>
            <w:hideMark/>
          </w:tcPr>
          <w:p w14:paraId="6AAC4CBA" w14:textId="77777777" w:rsidR="00EF1B95" w:rsidRPr="0050411E" w:rsidRDefault="00EF1B95" w:rsidP="003D783D">
            <w:pPr>
              <w:jc w:val="center"/>
              <w:rPr>
                <w:b/>
                <w:bCs/>
                <w:color w:val="000000"/>
                <w:sz w:val="26"/>
                <w:szCs w:val="26"/>
              </w:rPr>
            </w:pPr>
            <w:r w:rsidRPr="0050411E">
              <w:rPr>
                <w:b/>
                <w:bCs/>
                <w:color w:val="000000"/>
                <w:sz w:val="26"/>
                <w:szCs w:val="26"/>
              </w:rPr>
              <w:t>STT</w:t>
            </w:r>
          </w:p>
        </w:tc>
        <w:tc>
          <w:tcPr>
            <w:tcW w:w="6204" w:type="dxa"/>
            <w:shd w:val="clear" w:color="000000" w:fill="EEEEEE"/>
            <w:vAlign w:val="center"/>
            <w:hideMark/>
          </w:tcPr>
          <w:p w14:paraId="6F085AA7" w14:textId="2C126C6B" w:rsidR="00EF1B95" w:rsidRPr="0050411E" w:rsidRDefault="00EF1B95" w:rsidP="003D783D">
            <w:pPr>
              <w:jc w:val="center"/>
              <w:rPr>
                <w:b/>
                <w:bCs/>
                <w:color w:val="000000"/>
                <w:sz w:val="26"/>
                <w:szCs w:val="26"/>
              </w:rPr>
            </w:pPr>
            <w:r>
              <w:rPr>
                <w:b/>
                <w:bCs/>
                <w:color w:val="000000"/>
                <w:sz w:val="26"/>
                <w:szCs w:val="26"/>
              </w:rPr>
              <w:t>Nội dung hạng mục công việc/ yêu cầu kỹ thuật</w:t>
            </w:r>
          </w:p>
        </w:tc>
        <w:tc>
          <w:tcPr>
            <w:tcW w:w="1560" w:type="dxa"/>
            <w:shd w:val="clear" w:color="000000" w:fill="EEEEEE"/>
            <w:vAlign w:val="center"/>
            <w:hideMark/>
          </w:tcPr>
          <w:p w14:paraId="2E8ABCC5" w14:textId="77777777" w:rsidR="00EF1B95" w:rsidRPr="0050411E" w:rsidRDefault="00EF1B95" w:rsidP="00EF1B95">
            <w:pPr>
              <w:jc w:val="center"/>
              <w:rPr>
                <w:b/>
                <w:bCs/>
                <w:color w:val="FF0000"/>
                <w:sz w:val="26"/>
                <w:szCs w:val="26"/>
              </w:rPr>
            </w:pPr>
            <w:r w:rsidRPr="0050411E">
              <w:rPr>
                <w:b/>
                <w:bCs/>
                <w:color w:val="000000" w:themeColor="text1"/>
                <w:sz w:val="26"/>
                <w:szCs w:val="26"/>
              </w:rPr>
              <w:t>Khối lượng mời thầu</w:t>
            </w:r>
          </w:p>
        </w:tc>
        <w:tc>
          <w:tcPr>
            <w:tcW w:w="1275" w:type="dxa"/>
            <w:shd w:val="clear" w:color="000000" w:fill="EEEEEE"/>
            <w:vAlign w:val="center"/>
            <w:hideMark/>
          </w:tcPr>
          <w:p w14:paraId="4DCBB7A2" w14:textId="77777777" w:rsidR="00EF1B95" w:rsidRDefault="00EF1B95" w:rsidP="00EF1B95">
            <w:pPr>
              <w:tabs>
                <w:tab w:val="left" w:pos="149"/>
                <w:tab w:val="left" w:pos="463"/>
              </w:tabs>
              <w:jc w:val="center"/>
              <w:rPr>
                <w:b/>
                <w:bCs/>
                <w:color w:val="000000"/>
                <w:sz w:val="26"/>
                <w:szCs w:val="26"/>
              </w:rPr>
            </w:pPr>
            <w:r w:rsidRPr="0050411E">
              <w:rPr>
                <w:b/>
                <w:bCs/>
                <w:color w:val="000000"/>
                <w:sz w:val="26"/>
                <w:szCs w:val="26"/>
              </w:rPr>
              <w:t>Đơn vị tính</w:t>
            </w:r>
          </w:p>
          <w:p w14:paraId="1B788E09" w14:textId="77777777" w:rsidR="00E45592" w:rsidRPr="0050411E" w:rsidRDefault="00E45592" w:rsidP="00EF1B95">
            <w:pPr>
              <w:tabs>
                <w:tab w:val="left" w:pos="149"/>
                <w:tab w:val="left" w:pos="463"/>
              </w:tabs>
              <w:jc w:val="center"/>
              <w:rPr>
                <w:b/>
                <w:bCs/>
                <w:color w:val="000000"/>
                <w:sz w:val="26"/>
                <w:szCs w:val="26"/>
              </w:rPr>
            </w:pPr>
          </w:p>
        </w:tc>
      </w:tr>
      <w:tr w:rsidR="00EF1B95" w:rsidRPr="00EF1B95" w14:paraId="5E6E590E" w14:textId="77777777" w:rsidTr="006F1973">
        <w:trPr>
          <w:trHeight w:val="14"/>
          <w:jc w:val="center"/>
        </w:trPr>
        <w:tc>
          <w:tcPr>
            <w:tcW w:w="708" w:type="dxa"/>
            <w:noWrap/>
            <w:vAlign w:val="bottom"/>
            <w:hideMark/>
          </w:tcPr>
          <w:p w14:paraId="0CE4C465" w14:textId="77777777" w:rsidR="00EF1B95" w:rsidRPr="0050411E" w:rsidRDefault="00EF1B95" w:rsidP="003D783D">
            <w:pPr>
              <w:jc w:val="center"/>
              <w:rPr>
                <w:color w:val="000000"/>
                <w:sz w:val="26"/>
                <w:szCs w:val="26"/>
              </w:rPr>
            </w:pPr>
            <w:r w:rsidRPr="0050411E">
              <w:rPr>
                <w:color w:val="000000"/>
                <w:sz w:val="26"/>
                <w:szCs w:val="26"/>
              </w:rPr>
              <w:t>1</w:t>
            </w:r>
          </w:p>
        </w:tc>
        <w:tc>
          <w:tcPr>
            <w:tcW w:w="6204" w:type="dxa"/>
            <w:noWrap/>
            <w:vAlign w:val="bottom"/>
            <w:hideMark/>
          </w:tcPr>
          <w:p w14:paraId="3F4F0539" w14:textId="77777777" w:rsidR="00EF1B95" w:rsidRPr="0050411E" w:rsidRDefault="00EF1B95" w:rsidP="003D783D">
            <w:pPr>
              <w:rPr>
                <w:color w:val="000000"/>
                <w:sz w:val="26"/>
                <w:szCs w:val="26"/>
              </w:rPr>
            </w:pPr>
            <w:r w:rsidRPr="0050411E">
              <w:rPr>
                <w:color w:val="000000"/>
                <w:sz w:val="26"/>
                <w:szCs w:val="26"/>
              </w:rPr>
              <w:t>Chi phí thuê dàn dựng gian hàng, nhà tiền chế</w:t>
            </w:r>
          </w:p>
        </w:tc>
        <w:tc>
          <w:tcPr>
            <w:tcW w:w="1560" w:type="dxa"/>
            <w:noWrap/>
            <w:vAlign w:val="bottom"/>
            <w:hideMark/>
          </w:tcPr>
          <w:p w14:paraId="55882DD4" w14:textId="77777777" w:rsidR="00EF1B95" w:rsidRPr="0050411E" w:rsidRDefault="00EF1B95" w:rsidP="00EF1B95">
            <w:pPr>
              <w:jc w:val="center"/>
              <w:rPr>
                <w:color w:val="000000"/>
                <w:sz w:val="26"/>
                <w:szCs w:val="26"/>
              </w:rPr>
            </w:pPr>
          </w:p>
        </w:tc>
        <w:tc>
          <w:tcPr>
            <w:tcW w:w="1275" w:type="dxa"/>
            <w:noWrap/>
            <w:vAlign w:val="bottom"/>
            <w:hideMark/>
          </w:tcPr>
          <w:p w14:paraId="6452FADA" w14:textId="77777777" w:rsidR="00EF1B95" w:rsidRPr="0050411E" w:rsidRDefault="00EF1B95" w:rsidP="00EF1B95">
            <w:pPr>
              <w:jc w:val="center"/>
              <w:rPr>
                <w:sz w:val="26"/>
                <w:szCs w:val="26"/>
              </w:rPr>
            </w:pPr>
          </w:p>
        </w:tc>
      </w:tr>
      <w:tr w:rsidR="00EF1B95" w:rsidRPr="00EF1B95" w14:paraId="655432CF" w14:textId="77777777" w:rsidTr="006F1973">
        <w:trPr>
          <w:trHeight w:val="14"/>
          <w:jc w:val="center"/>
        </w:trPr>
        <w:tc>
          <w:tcPr>
            <w:tcW w:w="708" w:type="dxa"/>
            <w:noWrap/>
            <w:vAlign w:val="bottom"/>
            <w:hideMark/>
          </w:tcPr>
          <w:p w14:paraId="4A5B6273" w14:textId="77777777" w:rsidR="00EF1B95" w:rsidRPr="0050411E" w:rsidRDefault="00EF1B95" w:rsidP="003D783D">
            <w:pPr>
              <w:jc w:val="center"/>
              <w:rPr>
                <w:color w:val="000000"/>
                <w:sz w:val="26"/>
                <w:szCs w:val="26"/>
              </w:rPr>
            </w:pPr>
            <w:r w:rsidRPr="0050411E">
              <w:rPr>
                <w:color w:val="000000"/>
                <w:sz w:val="26"/>
                <w:szCs w:val="26"/>
              </w:rPr>
              <w:t>1.1</w:t>
            </w:r>
          </w:p>
        </w:tc>
        <w:tc>
          <w:tcPr>
            <w:tcW w:w="6204" w:type="dxa"/>
            <w:noWrap/>
            <w:vAlign w:val="bottom"/>
            <w:hideMark/>
          </w:tcPr>
          <w:p w14:paraId="2EDCB2FD" w14:textId="77777777" w:rsidR="00EF1B95" w:rsidRPr="0050411E" w:rsidRDefault="00EF1B95" w:rsidP="003D783D">
            <w:pPr>
              <w:rPr>
                <w:color w:val="000000"/>
                <w:sz w:val="26"/>
                <w:szCs w:val="26"/>
              </w:rPr>
            </w:pPr>
            <w:r w:rsidRPr="0050411E">
              <w:rPr>
                <w:color w:val="000000"/>
                <w:sz w:val="26"/>
                <w:szCs w:val="26"/>
              </w:rPr>
              <w:t xml:space="preserve">Chi phí thuê dàn dựng gian hàng tiêu chuẩn (kích thước: 3m x 3m): khung nhôm, vách ngăn chất liệu Alu, thảm trải </w:t>
            </w:r>
            <w:r w:rsidRPr="0050411E">
              <w:rPr>
                <w:color w:val="000000"/>
                <w:sz w:val="26"/>
                <w:szCs w:val="26"/>
              </w:rPr>
              <w:lastRenderedPageBreak/>
              <w:t>sàn, palet , 01 bảng tên công ty, 01 bàn, 02 ghế, 01 đèn neon 1m², 1 ổ cắm điện.</w:t>
            </w:r>
          </w:p>
        </w:tc>
        <w:tc>
          <w:tcPr>
            <w:tcW w:w="1560" w:type="dxa"/>
            <w:noWrap/>
            <w:vAlign w:val="bottom"/>
            <w:hideMark/>
          </w:tcPr>
          <w:p w14:paraId="63CB6C40" w14:textId="77777777" w:rsidR="00EF1B95" w:rsidRPr="0050411E" w:rsidRDefault="00EF1B95" w:rsidP="00EF1B95">
            <w:pPr>
              <w:jc w:val="center"/>
              <w:rPr>
                <w:color w:val="000000"/>
                <w:sz w:val="26"/>
                <w:szCs w:val="26"/>
              </w:rPr>
            </w:pPr>
            <w:r w:rsidRPr="0050411E">
              <w:rPr>
                <w:color w:val="000000"/>
                <w:sz w:val="26"/>
                <w:szCs w:val="26"/>
              </w:rPr>
              <w:lastRenderedPageBreak/>
              <w:t>250</w:t>
            </w:r>
          </w:p>
        </w:tc>
        <w:tc>
          <w:tcPr>
            <w:tcW w:w="1275" w:type="dxa"/>
            <w:noWrap/>
            <w:vAlign w:val="bottom"/>
            <w:hideMark/>
          </w:tcPr>
          <w:p w14:paraId="0E04B303" w14:textId="77777777" w:rsidR="00EF1B95" w:rsidRPr="0050411E" w:rsidRDefault="00EF1B95" w:rsidP="00EF1B95">
            <w:pPr>
              <w:jc w:val="center"/>
              <w:rPr>
                <w:color w:val="000000"/>
                <w:sz w:val="26"/>
                <w:szCs w:val="26"/>
              </w:rPr>
            </w:pPr>
            <w:r w:rsidRPr="0050411E">
              <w:rPr>
                <w:color w:val="000000"/>
                <w:sz w:val="26"/>
                <w:szCs w:val="26"/>
              </w:rPr>
              <w:t>Gian</w:t>
            </w:r>
          </w:p>
        </w:tc>
      </w:tr>
      <w:tr w:rsidR="00EF1B95" w:rsidRPr="00EF1B95" w14:paraId="1344EBB2" w14:textId="77777777" w:rsidTr="006F1973">
        <w:trPr>
          <w:trHeight w:val="14"/>
          <w:jc w:val="center"/>
        </w:trPr>
        <w:tc>
          <w:tcPr>
            <w:tcW w:w="708" w:type="dxa"/>
            <w:noWrap/>
            <w:vAlign w:val="bottom"/>
            <w:hideMark/>
          </w:tcPr>
          <w:p w14:paraId="6A2E1C4B" w14:textId="77777777" w:rsidR="00EF1B95" w:rsidRPr="0050411E" w:rsidRDefault="00EF1B95" w:rsidP="003D783D">
            <w:pPr>
              <w:jc w:val="center"/>
              <w:rPr>
                <w:color w:val="000000"/>
                <w:sz w:val="26"/>
                <w:szCs w:val="26"/>
              </w:rPr>
            </w:pPr>
            <w:r w:rsidRPr="0050411E">
              <w:rPr>
                <w:color w:val="000000"/>
                <w:sz w:val="26"/>
                <w:szCs w:val="26"/>
              </w:rPr>
              <w:t>1.2</w:t>
            </w:r>
          </w:p>
        </w:tc>
        <w:tc>
          <w:tcPr>
            <w:tcW w:w="6204" w:type="dxa"/>
            <w:noWrap/>
            <w:vAlign w:val="bottom"/>
            <w:hideMark/>
          </w:tcPr>
          <w:p w14:paraId="06005512" w14:textId="77777777" w:rsidR="00EF1B95" w:rsidRPr="0050411E" w:rsidRDefault="00EF1B95" w:rsidP="003D783D">
            <w:pPr>
              <w:rPr>
                <w:color w:val="000000"/>
                <w:sz w:val="26"/>
                <w:szCs w:val="26"/>
              </w:rPr>
            </w:pPr>
            <w:r w:rsidRPr="0050411E">
              <w:rPr>
                <w:color w:val="000000"/>
                <w:sz w:val="26"/>
                <w:szCs w:val="26"/>
              </w:rPr>
              <w:t>Chi phí thuê dựng nhà tiền chế khu vực ngoài trời che phủ toàn bộ khu gian hàng và lối đi (kết cấu giàn không gian thép cột 30x30cm và mái bạt)</w:t>
            </w:r>
          </w:p>
        </w:tc>
        <w:tc>
          <w:tcPr>
            <w:tcW w:w="1560" w:type="dxa"/>
            <w:noWrap/>
            <w:vAlign w:val="bottom"/>
            <w:hideMark/>
          </w:tcPr>
          <w:p w14:paraId="55CC55A0" w14:textId="77777777" w:rsidR="00EF1B95" w:rsidRPr="0050411E" w:rsidRDefault="00EF1B95" w:rsidP="00EF1B95">
            <w:pPr>
              <w:jc w:val="center"/>
              <w:rPr>
                <w:color w:val="000000"/>
                <w:sz w:val="26"/>
                <w:szCs w:val="26"/>
              </w:rPr>
            </w:pPr>
            <w:r w:rsidRPr="0050411E">
              <w:rPr>
                <w:color w:val="000000"/>
                <w:sz w:val="26"/>
                <w:szCs w:val="26"/>
              </w:rPr>
              <w:t>4.500</w:t>
            </w:r>
          </w:p>
        </w:tc>
        <w:tc>
          <w:tcPr>
            <w:tcW w:w="1275" w:type="dxa"/>
            <w:noWrap/>
            <w:vAlign w:val="bottom"/>
            <w:hideMark/>
          </w:tcPr>
          <w:p w14:paraId="1AFDBCE9" w14:textId="77777777" w:rsidR="00EF1B95" w:rsidRPr="0050411E" w:rsidRDefault="00EF1B95" w:rsidP="00EF1B95">
            <w:pPr>
              <w:jc w:val="center"/>
              <w:rPr>
                <w:color w:val="000000"/>
                <w:sz w:val="26"/>
                <w:szCs w:val="26"/>
              </w:rPr>
            </w:pPr>
            <w:r w:rsidRPr="0050411E">
              <w:rPr>
                <w:color w:val="000000"/>
                <w:sz w:val="26"/>
                <w:szCs w:val="26"/>
              </w:rPr>
              <w:t>m²</w:t>
            </w:r>
          </w:p>
        </w:tc>
      </w:tr>
      <w:tr w:rsidR="00EF1B95" w:rsidRPr="00EF1B95" w14:paraId="408CF4BD" w14:textId="77777777" w:rsidTr="006F1973">
        <w:trPr>
          <w:trHeight w:val="14"/>
          <w:jc w:val="center"/>
        </w:trPr>
        <w:tc>
          <w:tcPr>
            <w:tcW w:w="708" w:type="dxa"/>
            <w:noWrap/>
            <w:vAlign w:val="bottom"/>
            <w:hideMark/>
          </w:tcPr>
          <w:p w14:paraId="5612D637" w14:textId="77777777" w:rsidR="00EF1B95" w:rsidRPr="0050411E" w:rsidRDefault="00EF1B95" w:rsidP="003D783D">
            <w:pPr>
              <w:jc w:val="center"/>
              <w:rPr>
                <w:color w:val="000000"/>
                <w:sz w:val="26"/>
                <w:szCs w:val="26"/>
              </w:rPr>
            </w:pPr>
            <w:r w:rsidRPr="0050411E">
              <w:rPr>
                <w:color w:val="000000"/>
                <w:sz w:val="26"/>
                <w:szCs w:val="26"/>
              </w:rPr>
              <w:t>1.3</w:t>
            </w:r>
          </w:p>
        </w:tc>
        <w:tc>
          <w:tcPr>
            <w:tcW w:w="6204" w:type="dxa"/>
            <w:noWrap/>
            <w:vAlign w:val="bottom"/>
            <w:hideMark/>
          </w:tcPr>
          <w:p w14:paraId="2BB0F1EB" w14:textId="77777777" w:rsidR="00EF1B95" w:rsidRPr="0050411E" w:rsidRDefault="00EF1B95" w:rsidP="003D783D">
            <w:pPr>
              <w:rPr>
                <w:color w:val="000000"/>
                <w:sz w:val="26"/>
                <w:szCs w:val="26"/>
              </w:rPr>
            </w:pPr>
            <w:r w:rsidRPr="0050411E">
              <w:rPr>
                <w:color w:val="000000"/>
                <w:sz w:val="26"/>
                <w:szCs w:val="26"/>
              </w:rPr>
              <w:t>Chi phí thuê Barie và hàng rào bảo vệ (hàng rào sắt lưới B40)</w:t>
            </w:r>
          </w:p>
        </w:tc>
        <w:tc>
          <w:tcPr>
            <w:tcW w:w="1560" w:type="dxa"/>
            <w:noWrap/>
            <w:vAlign w:val="bottom"/>
            <w:hideMark/>
          </w:tcPr>
          <w:p w14:paraId="3E3D9A77" w14:textId="77777777" w:rsidR="00EF1B95" w:rsidRPr="0050411E" w:rsidRDefault="00EF1B95" w:rsidP="00EF1B95">
            <w:pPr>
              <w:jc w:val="center"/>
              <w:rPr>
                <w:color w:val="000000"/>
                <w:sz w:val="26"/>
                <w:szCs w:val="26"/>
              </w:rPr>
            </w:pPr>
            <w:r w:rsidRPr="0050411E">
              <w:rPr>
                <w:color w:val="000000"/>
                <w:sz w:val="26"/>
                <w:szCs w:val="26"/>
              </w:rPr>
              <w:t>200</w:t>
            </w:r>
          </w:p>
        </w:tc>
        <w:tc>
          <w:tcPr>
            <w:tcW w:w="1275" w:type="dxa"/>
            <w:noWrap/>
            <w:vAlign w:val="bottom"/>
            <w:hideMark/>
          </w:tcPr>
          <w:p w14:paraId="5C5B95C1" w14:textId="77777777" w:rsidR="00EF1B95" w:rsidRPr="0050411E" w:rsidRDefault="00EF1B95" w:rsidP="00EF1B95">
            <w:pPr>
              <w:jc w:val="center"/>
              <w:rPr>
                <w:color w:val="000000"/>
                <w:sz w:val="26"/>
                <w:szCs w:val="26"/>
              </w:rPr>
            </w:pPr>
            <w:r w:rsidRPr="0050411E">
              <w:rPr>
                <w:color w:val="000000"/>
                <w:sz w:val="26"/>
                <w:szCs w:val="26"/>
              </w:rPr>
              <w:t>m</w:t>
            </w:r>
          </w:p>
        </w:tc>
      </w:tr>
      <w:tr w:rsidR="00EF1B95" w:rsidRPr="00EF1B95" w14:paraId="7F077591" w14:textId="77777777" w:rsidTr="006F1973">
        <w:trPr>
          <w:trHeight w:val="14"/>
          <w:jc w:val="center"/>
        </w:trPr>
        <w:tc>
          <w:tcPr>
            <w:tcW w:w="708" w:type="dxa"/>
            <w:noWrap/>
            <w:vAlign w:val="bottom"/>
            <w:hideMark/>
          </w:tcPr>
          <w:p w14:paraId="7A95D883" w14:textId="77777777" w:rsidR="00EF1B95" w:rsidRPr="0050411E" w:rsidRDefault="00EF1B95" w:rsidP="003D783D">
            <w:pPr>
              <w:jc w:val="center"/>
              <w:rPr>
                <w:color w:val="000000"/>
                <w:sz w:val="26"/>
                <w:szCs w:val="26"/>
              </w:rPr>
            </w:pPr>
            <w:r w:rsidRPr="0050411E">
              <w:rPr>
                <w:color w:val="000000"/>
                <w:sz w:val="26"/>
                <w:szCs w:val="26"/>
              </w:rPr>
              <w:t>1.4</w:t>
            </w:r>
          </w:p>
        </w:tc>
        <w:tc>
          <w:tcPr>
            <w:tcW w:w="6204" w:type="dxa"/>
            <w:noWrap/>
            <w:vAlign w:val="bottom"/>
            <w:hideMark/>
          </w:tcPr>
          <w:p w14:paraId="61A02255" w14:textId="77777777" w:rsidR="00EF1B95" w:rsidRPr="0050411E" w:rsidRDefault="00EF1B95" w:rsidP="003D783D">
            <w:pPr>
              <w:rPr>
                <w:color w:val="000000"/>
                <w:sz w:val="26"/>
                <w:szCs w:val="26"/>
              </w:rPr>
            </w:pPr>
            <w:r w:rsidRPr="0050411E">
              <w:rPr>
                <w:color w:val="000000"/>
                <w:sz w:val="26"/>
                <w:szCs w:val="26"/>
              </w:rPr>
              <w:t>Chi phí thuê dàn dựng khu ban tổ chức, khu an ninh, khu y tế, khu làm việc của hội chợ (diện tích 50m², trang trí, bàn ghế, thảm, điện, bảng tên…)</w:t>
            </w:r>
          </w:p>
        </w:tc>
        <w:tc>
          <w:tcPr>
            <w:tcW w:w="1560" w:type="dxa"/>
            <w:noWrap/>
            <w:vAlign w:val="bottom"/>
            <w:hideMark/>
          </w:tcPr>
          <w:p w14:paraId="575203C0"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0066B3AC" w14:textId="77777777" w:rsidR="00EF1B95" w:rsidRPr="0050411E" w:rsidRDefault="00EF1B95" w:rsidP="00EF1B95">
            <w:pPr>
              <w:jc w:val="center"/>
              <w:rPr>
                <w:color w:val="000000"/>
                <w:sz w:val="26"/>
                <w:szCs w:val="26"/>
              </w:rPr>
            </w:pPr>
            <w:r w:rsidRPr="0050411E">
              <w:rPr>
                <w:color w:val="000000"/>
                <w:sz w:val="26"/>
                <w:szCs w:val="26"/>
              </w:rPr>
              <w:t>Khu</w:t>
            </w:r>
          </w:p>
        </w:tc>
      </w:tr>
      <w:tr w:rsidR="00EF1B95" w:rsidRPr="00EF1B95" w14:paraId="13BB6DE7" w14:textId="77777777" w:rsidTr="006F1973">
        <w:trPr>
          <w:trHeight w:val="14"/>
          <w:jc w:val="center"/>
        </w:trPr>
        <w:tc>
          <w:tcPr>
            <w:tcW w:w="708" w:type="dxa"/>
            <w:noWrap/>
            <w:vAlign w:val="bottom"/>
            <w:hideMark/>
          </w:tcPr>
          <w:p w14:paraId="5C3642B2" w14:textId="77777777" w:rsidR="00EF1B95" w:rsidRPr="0050411E" w:rsidRDefault="00EF1B95" w:rsidP="003D783D">
            <w:pPr>
              <w:jc w:val="center"/>
              <w:rPr>
                <w:color w:val="000000"/>
                <w:sz w:val="26"/>
                <w:szCs w:val="26"/>
              </w:rPr>
            </w:pPr>
            <w:r w:rsidRPr="0050411E">
              <w:rPr>
                <w:color w:val="000000"/>
                <w:sz w:val="26"/>
                <w:szCs w:val="26"/>
              </w:rPr>
              <w:t>2</w:t>
            </w:r>
          </w:p>
        </w:tc>
        <w:tc>
          <w:tcPr>
            <w:tcW w:w="6204" w:type="dxa"/>
            <w:noWrap/>
            <w:vAlign w:val="bottom"/>
            <w:hideMark/>
          </w:tcPr>
          <w:p w14:paraId="28A99B08" w14:textId="77777777" w:rsidR="00EF1B95" w:rsidRPr="0050411E" w:rsidRDefault="00EF1B95" w:rsidP="003D783D">
            <w:pPr>
              <w:rPr>
                <w:color w:val="000000"/>
                <w:sz w:val="26"/>
                <w:szCs w:val="26"/>
              </w:rPr>
            </w:pPr>
            <w:r w:rsidRPr="0050411E">
              <w:rPr>
                <w:color w:val="000000"/>
                <w:sz w:val="26"/>
                <w:szCs w:val="26"/>
              </w:rPr>
              <w:t>Chi phí mặt bằng, điện, nước, vệ sinh, an ninh</w:t>
            </w:r>
          </w:p>
        </w:tc>
        <w:tc>
          <w:tcPr>
            <w:tcW w:w="1560" w:type="dxa"/>
            <w:noWrap/>
            <w:vAlign w:val="bottom"/>
            <w:hideMark/>
          </w:tcPr>
          <w:p w14:paraId="0DAD38C2" w14:textId="77777777" w:rsidR="00EF1B95" w:rsidRPr="0050411E" w:rsidRDefault="00EF1B95" w:rsidP="00EF1B95">
            <w:pPr>
              <w:jc w:val="center"/>
              <w:rPr>
                <w:color w:val="000000"/>
                <w:sz w:val="26"/>
                <w:szCs w:val="26"/>
              </w:rPr>
            </w:pPr>
          </w:p>
        </w:tc>
        <w:tc>
          <w:tcPr>
            <w:tcW w:w="1275" w:type="dxa"/>
            <w:noWrap/>
            <w:vAlign w:val="bottom"/>
            <w:hideMark/>
          </w:tcPr>
          <w:p w14:paraId="49671C74" w14:textId="77777777" w:rsidR="00EF1B95" w:rsidRPr="0050411E" w:rsidRDefault="00EF1B95" w:rsidP="00EF1B95">
            <w:pPr>
              <w:jc w:val="center"/>
              <w:rPr>
                <w:sz w:val="26"/>
                <w:szCs w:val="26"/>
              </w:rPr>
            </w:pPr>
          </w:p>
        </w:tc>
      </w:tr>
      <w:tr w:rsidR="00EF1B95" w:rsidRPr="00EF1B95" w14:paraId="016031FD" w14:textId="77777777" w:rsidTr="006F1973">
        <w:trPr>
          <w:trHeight w:val="14"/>
          <w:jc w:val="center"/>
        </w:trPr>
        <w:tc>
          <w:tcPr>
            <w:tcW w:w="708" w:type="dxa"/>
            <w:noWrap/>
            <w:vAlign w:val="bottom"/>
            <w:hideMark/>
          </w:tcPr>
          <w:p w14:paraId="1873EFA4" w14:textId="77777777" w:rsidR="00EF1B95" w:rsidRPr="0050411E" w:rsidRDefault="00EF1B95" w:rsidP="003D783D">
            <w:pPr>
              <w:jc w:val="center"/>
              <w:rPr>
                <w:color w:val="000000"/>
                <w:sz w:val="26"/>
                <w:szCs w:val="26"/>
              </w:rPr>
            </w:pPr>
            <w:r w:rsidRPr="0050411E">
              <w:rPr>
                <w:color w:val="000000"/>
                <w:sz w:val="26"/>
                <w:szCs w:val="26"/>
              </w:rPr>
              <w:t>2.1</w:t>
            </w:r>
          </w:p>
        </w:tc>
        <w:tc>
          <w:tcPr>
            <w:tcW w:w="6204" w:type="dxa"/>
            <w:noWrap/>
            <w:vAlign w:val="bottom"/>
            <w:hideMark/>
          </w:tcPr>
          <w:p w14:paraId="32BD2D50" w14:textId="77777777" w:rsidR="00EF1B95" w:rsidRPr="0050411E" w:rsidRDefault="00EF1B95" w:rsidP="003D783D">
            <w:pPr>
              <w:rPr>
                <w:color w:val="000000"/>
                <w:sz w:val="26"/>
                <w:szCs w:val="26"/>
              </w:rPr>
            </w:pPr>
            <w:r w:rsidRPr="0050411E">
              <w:rPr>
                <w:color w:val="000000"/>
                <w:sz w:val="26"/>
                <w:szCs w:val="26"/>
              </w:rPr>
              <w:t>Chi phí sửa chữa mặt bằng sau khi kết thúc HC</w:t>
            </w:r>
          </w:p>
        </w:tc>
        <w:tc>
          <w:tcPr>
            <w:tcW w:w="1560" w:type="dxa"/>
            <w:noWrap/>
            <w:vAlign w:val="bottom"/>
            <w:hideMark/>
          </w:tcPr>
          <w:p w14:paraId="1E801B86"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33ACA5C4"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0329F28C" w14:textId="77777777" w:rsidTr="006F1973">
        <w:trPr>
          <w:trHeight w:val="14"/>
          <w:jc w:val="center"/>
        </w:trPr>
        <w:tc>
          <w:tcPr>
            <w:tcW w:w="708" w:type="dxa"/>
            <w:noWrap/>
            <w:vAlign w:val="bottom"/>
            <w:hideMark/>
          </w:tcPr>
          <w:p w14:paraId="626A6BF5" w14:textId="77777777" w:rsidR="00EF1B95" w:rsidRPr="0050411E" w:rsidRDefault="00EF1B95" w:rsidP="003D783D">
            <w:pPr>
              <w:jc w:val="center"/>
              <w:rPr>
                <w:color w:val="000000"/>
                <w:sz w:val="26"/>
                <w:szCs w:val="26"/>
              </w:rPr>
            </w:pPr>
            <w:r w:rsidRPr="0050411E">
              <w:rPr>
                <w:color w:val="000000"/>
                <w:sz w:val="26"/>
                <w:szCs w:val="26"/>
              </w:rPr>
              <w:t>2.2</w:t>
            </w:r>
          </w:p>
        </w:tc>
        <w:tc>
          <w:tcPr>
            <w:tcW w:w="6204" w:type="dxa"/>
            <w:noWrap/>
            <w:vAlign w:val="bottom"/>
            <w:hideMark/>
          </w:tcPr>
          <w:p w14:paraId="27BC86EC" w14:textId="77777777" w:rsidR="00EF1B95" w:rsidRPr="0050411E" w:rsidRDefault="00EF1B95" w:rsidP="003D783D">
            <w:pPr>
              <w:rPr>
                <w:color w:val="000000"/>
                <w:sz w:val="26"/>
                <w:szCs w:val="26"/>
              </w:rPr>
            </w:pPr>
            <w:r w:rsidRPr="0050411E">
              <w:rPr>
                <w:color w:val="000000"/>
                <w:sz w:val="26"/>
                <w:szCs w:val="26"/>
              </w:rPr>
              <w:t>Chi phí thuê xe vận chuyển rác (vận chuyển từ nơi tổ chức hội chợ đến điểm tập kết của thành phố theo quy định)</w:t>
            </w:r>
          </w:p>
        </w:tc>
        <w:tc>
          <w:tcPr>
            <w:tcW w:w="1560" w:type="dxa"/>
            <w:noWrap/>
            <w:vAlign w:val="bottom"/>
            <w:hideMark/>
          </w:tcPr>
          <w:p w14:paraId="0690E6C7"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7FF20800"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53814BCC" w14:textId="77777777" w:rsidTr="006F1973">
        <w:trPr>
          <w:trHeight w:val="14"/>
          <w:jc w:val="center"/>
        </w:trPr>
        <w:tc>
          <w:tcPr>
            <w:tcW w:w="708" w:type="dxa"/>
            <w:noWrap/>
            <w:vAlign w:val="bottom"/>
            <w:hideMark/>
          </w:tcPr>
          <w:p w14:paraId="7B4A92CA" w14:textId="77777777" w:rsidR="00EF1B95" w:rsidRPr="0050411E" w:rsidRDefault="00EF1B95" w:rsidP="003D783D">
            <w:pPr>
              <w:jc w:val="center"/>
              <w:rPr>
                <w:color w:val="000000"/>
                <w:sz w:val="26"/>
                <w:szCs w:val="26"/>
              </w:rPr>
            </w:pPr>
            <w:r w:rsidRPr="0050411E">
              <w:rPr>
                <w:color w:val="000000"/>
                <w:sz w:val="26"/>
                <w:szCs w:val="26"/>
              </w:rPr>
              <w:t>2.3</w:t>
            </w:r>
          </w:p>
        </w:tc>
        <w:tc>
          <w:tcPr>
            <w:tcW w:w="6204" w:type="dxa"/>
            <w:noWrap/>
            <w:vAlign w:val="bottom"/>
            <w:hideMark/>
          </w:tcPr>
          <w:p w14:paraId="76EE367C" w14:textId="77777777" w:rsidR="00EF1B95" w:rsidRPr="0050411E" w:rsidRDefault="00EF1B95" w:rsidP="003D783D">
            <w:pPr>
              <w:rPr>
                <w:color w:val="000000"/>
                <w:sz w:val="26"/>
                <w:szCs w:val="26"/>
              </w:rPr>
            </w:pPr>
            <w:r w:rsidRPr="0050411E">
              <w:rPr>
                <w:color w:val="000000"/>
                <w:sz w:val="26"/>
                <w:szCs w:val="26"/>
              </w:rPr>
              <w:t>Chi phí thuê nhân công dọn vệ sinh toàn khu HC và WC (Trực dọn 3ca/ngày)</w:t>
            </w:r>
          </w:p>
        </w:tc>
        <w:tc>
          <w:tcPr>
            <w:tcW w:w="1560" w:type="dxa"/>
            <w:noWrap/>
            <w:vAlign w:val="bottom"/>
            <w:hideMark/>
          </w:tcPr>
          <w:p w14:paraId="2BAD2191"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2BED8E85"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0A9777F6" w14:textId="77777777" w:rsidTr="006F1973">
        <w:trPr>
          <w:trHeight w:val="14"/>
          <w:jc w:val="center"/>
        </w:trPr>
        <w:tc>
          <w:tcPr>
            <w:tcW w:w="708" w:type="dxa"/>
            <w:noWrap/>
            <w:vAlign w:val="bottom"/>
            <w:hideMark/>
          </w:tcPr>
          <w:p w14:paraId="2245B5E4" w14:textId="77777777" w:rsidR="00EF1B95" w:rsidRPr="0050411E" w:rsidRDefault="00EF1B95" w:rsidP="003D783D">
            <w:pPr>
              <w:jc w:val="center"/>
              <w:rPr>
                <w:color w:val="000000"/>
                <w:sz w:val="26"/>
                <w:szCs w:val="26"/>
              </w:rPr>
            </w:pPr>
            <w:r w:rsidRPr="0050411E">
              <w:rPr>
                <w:color w:val="000000"/>
                <w:sz w:val="26"/>
                <w:szCs w:val="26"/>
              </w:rPr>
              <w:t>2.4</w:t>
            </w:r>
          </w:p>
        </w:tc>
        <w:tc>
          <w:tcPr>
            <w:tcW w:w="6204" w:type="dxa"/>
            <w:noWrap/>
            <w:vAlign w:val="bottom"/>
            <w:hideMark/>
          </w:tcPr>
          <w:p w14:paraId="675FAB11" w14:textId="77777777" w:rsidR="00EF1B95" w:rsidRPr="0050411E" w:rsidRDefault="00EF1B95" w:rsidP="003D783D">
            <w:pPr>
              <w:rPr>
                <w:color w:val="000000"/>
                <w:sz w:val="26"/>
                <w:szCs w:val="26"/>
              </w:rPr>
            </w:pPr>
            <w:r w:rsidRPr="0050411E">
              <w:rPr>
                <w:color w:val="000000"/>
                <w:sz w:val="26"/>
                <w:szCs w:val="26"/>
              </w:rPr>
              <w:t>Chi phí thuê vệ sỹ bảo vệ an ninh, trật tự (Trực bảo vệ 24h/24h)</w:t>
            </w:r>
          </w:p>
        </w:tc>
        <w:tc>
          <w:tcPr>
            <w:tcW w:w="1560" w:type="dxa"/>
            <w:noWrap/>
            <w:vAlign w:val="bottom"/>
            <w:hideMark/>
          </w:tcPr>
          <w:p w14:paraId="5C3290B4"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1AE627F4"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52F51CA1" w14:textId="77777777" w:rsidTr="006F1973">
        <w:trPr>
          <w:trHeight w:val="14"/>
          <w:jc w:val="center"/>
        </w:trPr>
        <w:tc>
          <w:tcPr>
            <w:tcW w:w="708" w:type="dxa"/>
            <w:noWrap/>
            <w:vAlign w:val="bottom"/>
            <w:hideMark/>
          </w:tcPr>
          <w:p w14:paraId="6FE1D44F" w14:textId="77777777" w:rsidR="00EF1B95" w:rsidRPr="0050411E" w:rsidRDefault="00EF1B95" w:rsidP="003D783D">
            <w:pPr>
              <w:jc w:val="center"/>
              <w:rPr>
                <w:color w:val="000000"/>
                <w:sz w:val="26"/>
                <w:szCs w:val="26"/>
              </w:rPr>
            </w:pPr>
            <w:r w:rsidRPr="0050411E">
              <w:rPr>
                <w:color w:val="000000"/>
                <w:sz w:val="26"/>
                <w:szCs w:val="26"/>
              </w:rPr>
              <w:t>2.5</w:t>
            </w:r>
          </w:p>
        </w:tc>
        <w:tc>
          <w:tcPr>
            <w:tcW w:w="6204" w:type="dxa"/>
            <w:noWrap/>
            <w:vAlign w:val="bottom"/>
            <w:hideMark/>
          </w:tcPr>
          <w:p w14:paraId="459AC087" w14:textId="77777777" w:rsidR="00EF1B95" w:rsidRPr="0050411E" w:rsidRDefault="00EF1B95" w:rsidP="003D783D">
            <w:pPr>
              <w:rPr>
                <w:color w:val="000000"/>
                <w:sz w:val="26"/>
                <w:szCs w:val="26"/>
              </w:rPr>
            </w:pPr>
            <w:r w:rsidRPr="0050411E">
              <w:rPr>
                <w:color w:val="000000"/>
                <w:sz w:val="26"/>
                <w:szCs w:val="26"/>
              </w:rPr>
              <w:t>Chi phí hỗ trợ lực lượng công an, cảnh sát giao thông vòng ngoài</w:t>
            </w:r>
          </w:p>
        </w:tc>
        <w:tc>
          <w:tcPr>
            <w:tcW w:w="1560" w:type="dxa"/>
            <w:noWrap/>
            <w:vAlign w:val="bottom"/>
            <w:hideMark/>
          </w:tcPr>
          <w:p w14:paraId="5CD8CF30"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04913D9B"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3BC9CB88" w14:textId="77777777" w:rsidTr="006F1973">
        <w:trPr>
          <w:trHeight w:val="14"/>
          <w:jc w:val="center"/>
        </w:trPr>
        <w:tc>
          <w:tcPr>
            <w:tcW w:w="708" w:type="dxa"/>
            <w:noWrap/>
            <w:vAlign w:val="bottom"/>
            <w:hideMark/>
          </w:tcPr>
          <w:p w14:paraId="2058249B" w14:textId="77777777" w:rsidR="00EF1B95" w:rsidRPr="0050411E" w:rsidRDefault="00EF1B95" w:rsidP="003D783D">
            <w:pPr>
              <w:jc w:val="center"/>
              <w:rPr>
                <w:color w:val="000000"/>
                <w:sz w:val="26"/>
                <w:szCs w:val="26"/>
              </w:rPr>
            </w:pPr>
            <w:r w:rsidRPr="0050411E">
              <w:rPr>
                <w:color w:val="000000"/>
                <w:sz w:val="26"/>
                <w:szCs w:val="26"/>
              </w:rPr>
              <w:t>2.6</w:t>
            </w:r>
          </w:p>
        </w:tc>
        <w:tc>
          <w:tcPr>
            <w:tcW w:w="6204" w:type="dxa"/>
            <w:noWrap/>
            <w:vAlign w:val="bottom"/>
            <w:hideMark/>
          </w:tcPr>
          <w:p w14:paraId="70811929" w14:textId="77777777" w:rsidR="00EF1B95" w:rsidRPr="0050411E" w:rsidRDefault="00EF1B95" w:rsidP="003D783D">
            <w:pPr>
              <w:rPr>
                <w:color w:val="000000"/>
                <w:sz w:val="26"/>
                <w:szCs w:val="26"/>
              </w:rPr>
            </w:pPr>
            <w:r w:rsidRPr="0050411E">
              <w:rPr>
                <w:color w:val="000000"/>
                <w:sz w:val="26"/>
                <w:szCs w:val="26"/>
              </w:rPr>
              <w:t>Chi phí thuê thiết bị phòng chống cháy nổ (Thiết bị PCCC và nhân công trực)</w:t>
            </w:r>
          </w:p>
        </w:tc>
        <w:tc>
          <w:tcPr>
            <w:tcW w:w="1560" w:type="dxa"/>
            <w:noWrap/>
            <w:vAlign w:val="bottom"/>
            <w:hideMark/>
          </w:tcPr>
          <w:p w14:paraId="23AF2558"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113866BB"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25F10D11" w14:textId="77777777" w:rsidTr="006F1973">
        <w:trPr>
          <w:trHeight w:val="14"/>
          <w:jc w:val="center"/>
        </w:trPr>
        <w:tc>
          <w:tcPr>
            <w:tcW w:w="708" w:type="dxa"/>
            <w:noWrap/>
            <w:vAlign w:val="bottom"/>
            <w:hideMark/>
          </w:tcPr>
          <w:p w14:paraId="4791F1B4" w14:textId="77777777" w:rsidR="00EF1B95" w:rsidRPr="0050411E" w:rsidRDefault="00EF1B95" w:rsidP="003D783D">
            <w:pPr>
              <w:jc w:val="center"/>
              <w:rPr>
                <w:color w:val="000000"/>
                <w:sz w:val="26"/>
                <w:szCs w:val="26"/>
              </w:rPr>
            </w:pPr>
            <w:r w:rsidRPr="0050411E">
              <w:rPr>
                <w:color w:val="000000"/>
                <w:sz w:val="26"/>
                <w:szCs w:val="26"/>
              </w:rPr>
              <w:t>2.7</w:t>
            </w:r>
          </w:p>
        </w:tc>
        <w:tc>
          <w:tcPr>
            <w:tcW w:w="6204" w:type="dxa"/>
            <w:noWrap/>
            <w:vAlign w:val="bottom"/>
            <w:hideMark/>
          </w:tcPr>
          <w:p w14:paraId="44F2634D" w14:textId="77777777" w:rsidR="00EF1B95" w:rsidRPr="0050411E" w:rsidRDefault="00EF1B95" w:rsidP="003D783D">
            <w:pPr>
              <w:rPr>
                <w:color w:val="000000"/>
                <w:sz w:val="26"/>
                <w:szCs w:val="26"/>
              </w:rPr>
            </w:pPr>
            <w:r w:rsidRPr="0050411E">
              <w:rPr>
                <w:color w:val="000000"/>
                <w:sz w:val="26"/>
                <w:szCs w:val="26"/>
              </w:rPr>
              <w:t>Tiền điện sử dụng cả kỳ hội chợ...</w:t>
            </w:r>
          </w:p>
        </w:tc>
        <w:tc>
          <w:tcPr>
            <w:tcW w:w="1560" w:type="dxa"/>
            <w:noWrap/>
            <w:vAlign w:val="bottom"/>
            <w:hideMark/>
          </w:tcPr>
          <w:p w14:paraId="21D863CE"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05799FB8"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4C0EDF3E" w14:textId="77777777" w:rsidTr="006F1973">
        <w:trPr>
          <w:trHeight w:val="14"/>
          <w:jc w:val="center"/>
        </w:trPr>
        <w:tc>
          <w:tcPr>
            <w:tcW w:w="708" w:type="dxa"/>
            <w:noWrap/>
            <w:vAlign w:val="bottom"/>
            <w:hideMark/>
          </w:tcPr>
          <w:p w14:paraId="2B8F19FF" w14:textId="77777777" w:rsidR="00EF1B95" w:rsidRPr="0050411E" w:rsidRDefault="00EF1B95" w:rsidP="003D783D">
            <w:pPr>
              <w:jc w:val="center"/>
              <w:rPr>
                <w:color w:val="000000"/>
                <w:sz w:val="26"/>
                <w:szCs w:val="26"/>
              </w:rPr>
            </w:pPr>
            <w:r w:rsidRPr="0050411E">
              <w:rPr>
                <w:color w:val="000000"/>
                <w:sz w:val="26"/>
                <w:szCs w:val="26"/>
              </w:rPr>
              <w:t>2.8</w:t>
            </w:r>
          </w:p>
        </w:tc>
        <w:tc>
          <w:tcPr>
            <w:tcW w:w="6204" w:type="dxa"/>
            <w:noWrap/>
            <w:vAlign w:val="bottom"/>
            <w:hideMark/>
          </w:tcPr>
          <w:p w14:paraId="2BE516CB" w14:textId="77777777" w:rsidR="00EF1B95" w:rsidRPr="0050411E" w:rsidRDefault="00EF1B95" w:rsidP="003D783D">
            <w:pPr>
              <w:rPr>
                <w:color w:val="000000"/>
                <w:sz w:val="26"/>
                <w:szCs w:val="26"/>
              </w:rPr>
            </w:pPr>
            <w:r w:rsidRPr="0050411E">
              <w:rPr>
                <w:color w:val="000000"/>
                <w:sz w:val="26"/>
                <w:szCs w:val="26"/>
              </w:rPr>
              <w:t>Chi phí thuê cáp, hạ trạm điện, thuê tủ điện, kéo dây, trực điện suốt kỳ hội chợ</w:t>
            </w:r>
          </w:p>
        </w:tc>
        <w:tc>
          <w:tcPr>
            <w:tcW w:w="1560" w:type="dxa"/>
            <w:noWrap/>
            <w:vAlign w:val="bottom"/>
            <w:hideMark/>
          </w:tcPr>
          <w:p w14:paraId="0EA82458"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6386F917"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639D298E" w14:textId="77777777" w:rsidTr="006F1973">
        <w:trPr>
          <w:trHeight w:val="14"/>
          <w:jc w:val="center"/>
        </w:trPr>
        <w:tc>
          <w:tcPr>
            <w:tcW w:w="708" w:type="dxa"/>
            <w:noWrap/>
            <w:vAlign w:val="bottom"/>
            <w:hideMark/>
          </w:tcPr>
          <w:p w14:paraId="719718F9" w14:textId="77777777" w:rsidR="00EF1B95" w:rsidRPr="0050411E" w:rsidRDefault="00EF1B95" w:rsidP="003D783D">
            <w:pPr>
              <w:jc w:val="center"/>
              <w:rPr>
                <w:color w:val="000000"/>
                <w:sz w:val="26"/>
                <w:szCs w:val="26"/>
              </w:rPr>
            </w:pPr>
            <w:r w:rsidRPr="0050411E">
              <w:rPr>
                <w:color w:val="000000"/>
                <w:sz w:val="26"/>
                <w:szCs w:val="26"/>
              </w:rPr>
              <w:t>2.9</w:t>
            </w:r>
          </w:p>
        </w:tc>
        <w:tc>
          <w:tcPr>
            <w:tcW w:w="6204" w:type="dxa"/>
            <w:noWrap/>
            <w:vAlign w:val="bottom"/>
            <w:hideMark/>
          </w:tcPr>
          <w:p w14:paraId="4CA6054A" w14:textId="77777777" w:rsidR="00EF1B95" w:rsidRPr="0050411E" w:rsidRDefault="00EF1B95" w:rsidP="003D783D">
            <w:pPr>
              <w:rPr>
                <w:color w:val="000000"/>
                <w:sz w:val="26"/>
                <w:szCs w:val="26"/>
              </w:rPr>
            </w:pPr>
            <w:r w:rsidRPr="0050411E">
              <w:rPr>
                <w:color w:val="000000"/>
                <w:sz w:val="26"/>
                <w:szCs w:val="26"/>
              </w:rPr>
              <w:t xml:space="preserve">Tiền nước sử dụng </w:t>
            </w:r>
          </w:p>
        </w:tc>
        <w:tc>
          <w:tcPr>
            <w:tcW w:w="1560" w:type="dxa"/>
            <w:noWrap/>
            <w:vAlign w:val="bottom"/>
            <w:hideMark/>
          </w:tcPr>
          <w:p w14:paraId="1825B30A"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79524139"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07F19B07" w14:textId="77777777" w:rsidTr="006F1973">
        <w:trPr>
          <w:trHeight w:val="14"/>
          <w:jc w:val="center"/>
        </w:trPr>
        <w:tc>
          <w:tcPr>
            <w:tcW w:w="708" w:type="dxa"/>
            <w:noWrap/>
            <w:vAlign w:val="bottom"/>
            <w:hideMark/>
          </w:tcPr>
          <w:p w14:paraId="1F50248C" w14:textId="77777777" w:rsidR="00EF1B95" w:rsidRPr="0050411E" w:rsidRDefault="00EF1B95" w:rsidP="003D783D">
            <w:pPr>
              <w:jc w:val="center"/>
              <w:rPr>
                <w:color w:val="000000"/>
                <w:sz w:val="26"/>
                <w:szCs w:val="26"/>
              </w:rPr>
            </w:pPr>
            <w:r w:rsidRPr="0050411E">
              <w:rPr>
                <w:color w:val="000000"/>
                <w:sz w:val="26"/>
                <w:szCs w:val="26"/>
              </w:rPr>
              <w:t>2.10</w:t>
            </w:r>
          </w:p>
        </w:tc>
        <w:tc>
          <w:tcPr>
            <w:tcW w:w="6204" w:type="dxa"/>
            <w:noWrap/>
            <w:vAlign w:val="bottom"/>
            <w:hideMark/>
          </w:tcPr>
          <w:p w14:paraId="6096E147" w14:textId="77777777" w:rsidR="00EF1B95" w:rsidRPr="0050411E" w:rsidRDefault="00EF1B95" w:rsidP="003D783D">
            <w:pPr>
              <w:rPr>
                <w:color w:val="000000"/>
                <w:sz w:val="26"/>
                <w:szCs w:val="26"/>
              </w:rPr>
            </w:pPr>
            <w:r w:rsidRPr="0050411E">
              <w:rPr>
                <w:color w:val="000000"/>
                <w:sz w:val="26"/>
                <w:szCs w:val="26"/>
              </w:rPr>
              <w:t>Chi phí thuê hệ thống âm thanh phát trong HC</w:t>
            </w:r>
          </w:p>
        </w:tc>
        <w:tc>
          <w:tcPr>
            <w:tcW w:w="1560" w:type="dxa"/>
            <w:noWrap/>
            <w:vAlign w:val="bottom"/>
            <w:hideMark/>
          </w:tcPr>
          <w:p w14:paraId="174D5981"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0D6F753F"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28984704" w14:textId="77777777" w:rsidTr="006F1973">
        <w:trPr>
          <w:trHeight w:val="14"/>
          <w:jc w:val="center"/>
        </w:trPr>
        <w:tc>
          <w:tcPr>
            <w:tcW w:w="708" w:type="dxa"/>
            <w:noWrap/>
            <w:vAlign w:val="bottom"/>
            <w:hideMark/>
          </w:tcPr>
          <w:p w14:paraId="5AD5044D" w14:textId="77777777" w:rsidR="00EF1B95" w:rsidRPr="0050411E" w:rsidRDefault="00EF1B95" w:rsidP="003D783D">
            <w:pPr>
              <w:jc w:val="center"/>
              <w:rPr>
                <w:color w:val="000000"/>
                <w:sz w:val="26"/>
                <w:szCs w:val="26"/>
              </w:rPr>
            </w:pPr>
            <w:r w:rsidRPr="0050411E">
              <w:rPr>
                <w:color w:val="000000"/>
                <w:sz w:val="26"/>
                <w:szCs w:val="26"/>
              </w:rPr>
              <w:t>3</w:t>
            </w:r>
          </w:p>
        </w:tc>
        <w:tc>
          <w:tcPr>
            <w:tcW w:w="6204" w:type="dxa"/>
            <w:noWrap/>
            <w:vAlign w:val="bottom"/>
            <w:hideMark/>
          </w:tcPr>
          <w:p w14:paraId="3912F6FC" w14:textId="77777777" w:rsidR="00EF1B95" w:rsidRPr="0050411E" w:rsidRDefault="00EF1B95" w:rsidP="003D783D">
            <w:pPr>
              <w:rPr>
                <w:color w:val="000000"/>
                <w:sz w:val="26"/>
                <w:szCs w:val="26"/>
              </w:rPr>
            </w:pPr>
            <w:r w:rsidRPr="0050411E">
              <w:rPr>
                <w:color w:val="000000"/>
                <w:sz w:val="26"/>
                <w:szCs w:val="26"/>
              </w:rPr>
              <w:t>Chi phí tuyên truyền quảng bá</w:t>
            </w:r>
          </w:p>
        </w:tc>
        <w:tc>
          <w:tcPr>
            <w:tcW w:w="1560" w:type="dxa"/>
            <w:noWrap/>
            <w:vAlign w:val="bottom"/>
            <w:hideMark/>
          </w:tcPr>
          <w:p w14:paraId="2799E270" w14:textId="77777777" w:rsidR="00EF1B95" w:rsidRPr="0050411E" w:rsidRDefault="00EF1B95" w:rsidP="00EF1B95">
            <w:pPr>
              <w:jc w:val="center"/>
              <w:rPr>
                <w:color w:val="000000"/>
                <w:sz w:val="26"/>
                <w:szCs w:val="26"/>
              </w:rPr>
            </w:pPr>
          </w:p>
        </w:tc>
        <w:tc>
          <w:tcPr>
            <w:tcW w:w="1275" w:type="dxa"/>
            <w:noWrap/>
            <w:vAlign w:val="bottom"/>
            <w:hideMark/>
          </w:tcPr>
          <w:p w14:paraId="5590A1B4" w14:textId="77777777" w:rsidR="00EF1B95" w:rsidRPr="0050411E" w:rsidRDefault="00EF1B95" w:rsidP="00EF1B95">
            <w:pPr>
              <w:jc w:val="center"/>
              <w:rPr>
                <w:sz w:val="26"/>
                <w:szCs w:val="26"/>
              </w:rPr>
            </w:pPr>
          </w:p>
        </w:tc>
      </w:tr>
      <w:tr w:rsidR="00EF1B95" w:rsidRPr="00EF1B95" w14:paraId="63CE3E10" w14:textId="77777777" w:rsidTr="006F1973">
        <w:trPr>
          <w:trHeight w:val="14"/>
          <w:jc w:val="center"/>
        </w:trPr>
        <w:tc>
          <w:tcPr>
            <w:tcW w:w="708" w:type="dxa"/>
            <w:noWrap/>
            <w:vAlign w:val="bottom"/>
            <w:hideMark/>
          </w:tcPr>
          <w:p w14:paraId="74E92902" w14:textId="77777777" w:rsidR="00EF1B95" w:rsidRPr="0050411E" w:rsidRDefault="00EF1B95" w:rsidP="003D783D">
            <w:pPr>
              <w:jc w:val="center"/>
              <w:rPr>
                <w:color w:val="000000"/>
                <w:sz w:val="26"/>
                <w:szCs w:val="26"/>
              </w:rPr>
            </w:pPr>
            <w:r w:rsidRPr="0050411E">
              <w:rPr>
                <w:color w:val="000000"/>
                <w:sz w:val="26"/>
                <w:szCs w:val="26"/>
              </w:rPr>
              <w:t>3.1</w:t>
            </w:r>
          </w:p>
        </w:tc>
        <w:tc>
          <w:tcPr>
            <w:tcW w:w="6204" w:type="dxa"/>
            <w:noWrap/>
            <w:vAlign w:val="bottom"/>
            <w:hideMark/>
          </w:tcPr>
          <w:p w14:paraId="2FD739A6" w14:textId="77777777" w:rsidR="00EF1B95" w:rsidRPr="0050411E" w:rsidRDefault="00EF1B95" w:rsidP="003D783D">
            <w:pPr>
              <w:rPr>
                <w:color w:val="000000"/>
                <w:sz w:val="26"/>
                <w:szCs w:val="26"/>
              </w:rPr>
            </w:pPr>
            <w:r w:rsidRPr="0050411E">
              <w:rPr>
                <w:color w:val="000000"/>
                <w:sz w:val="26"/>
                <w:szCs w:val="26"/>
              </w:rPr>
              <w:t>Chi phí thông tin tuyên truyền trên báo Ninh Bình</w:t>
            </w:r>
          </w:p>
        </w:tc>
        <w:tc>
          <w:tcPr>
            <w:tcW w:w="1560" w:type="dxa"/>
            <w:noWrap/>
            <w:vAlign w:val="bottom"/>
            <w:hideMark/>
          </w:tcPr>
          <w:p w14:paraId="6ECB5BF6" w14:textId="77777777" w:rsidR="00EF1B95" w:rsidRPr="0050411E" w:rsidRDefault="00EF1B95" w:rsidP="00EF1B95">
            <w:pPr>
              <w:jc w:val="center"/>
              <w:rPr>
                <w:color w:val="000000"/>
                <w:sz w:val="26"/>
                <w:szCs w:val="26"/>
              </w:rPr>
            </w:pPr>
            <w:r w:rsidRPr="0050411E">
              <w:rPr>
                <w:color w:val="000000"/>
                <w:sz w:val="26"/>
                <w:szCs w:val="26"/>
              </w:rPr>
              <w:t>2</w:t>
            </w:r>
          </w:p>
        </w:tc>
        <w:tc>
          <w:tcPr>
            <w:tcW w:w="1275" w:type="dxa"/>
            <w:noWrap/>
            <w:vAlign w:val="bottom"/>
            <w:hideMark/>
          </w:tcPr>
          <w:p w14:paraId="0A93D139" w14:textId="77777777" w:rsidR="00EF1B95" w:rsidRPr="0050411E" w:rsidRDefault="00EF1B95" w:rsidP="00EF1B95">
            <w:pPr>
              <w:jc w:val="center"/>
              <w:rPr>
                <w:color w:val="000000"/>
                <w:sz w:val="26"/>
                <w:szCs w:val="26"/>
              </w:rPr>
            </w:pPr>
            <w:r w:rsidRPr="0050411E">
              <w:rPr>
                <w:color w:val="000000"/>
                <w:sz w:val="26"/>
                <w:szCs w:val="26"/>
              </w:rPr>
              <w:t>Số</w:t>
            </w:r>
          </w:p>
        </w:tc>
      </w:tr>
      <w:tr w:rsidR="00EF1B95" w:rsidRPr="00EF1B95" w14:paraId="26D2B9D5" w14:textId="77777777" w:rsidTr="006F1973">
        <w:trPr>
          <w:trHeight w:val="14"/>
          <w:jc w:val="center"/>
        </w:trPr>
        <w:tc>
          <w:tcPr>
            <w:tcW w:w="708" w:type="dxa"/>
            <w:noWrap/>
            <w:vAlign w:val="bottom"/>
            <w:hideMark/>
          </w:tcPr>
          <w:p w14:paraId="7A2FDB27" w14:textId="77777777" w:rsidR="00EF1B95" w:rsidRPr="0050411E" w:rsidRDefault="00EF1B95" w:rsidP="003D783D">
            <w:pPr>
              <w:jc w:val="center"/>
              <w:rPr>
                <w:color w:val="000000"/>
                <w:sz w:val="26"/>
                <w:szCs w:val="26"/>
              </w:rPr>
            </w:pPr>
            <w:r w:rsidRPr="0050411E">
              <w:rPr>
                <w:color w:val="000000"/>
                <w:sz w:val="26"/>
                <w:szCs w:val="26"/>
              </w:rPr>
              <w:t>3.2</w:t>
            </w:r>
          </w:p>
        </w:tc>
        <w:tc>
          <w:tcPr>
            <w:tcW w:w="6204" w:type="dxa"/>
            <w:noWrap/>
            <w:vAlign w:val="bottom"/>
            <w:hideMark/>
          </w:tcPr>
          <w:p w14:paraId="18F7643A" w14:textId="77777777" w:rsidR="00EF1B95" w:rsidRPr="0050411E" w:rsidRDefault="00EF1B95" w:rsidP="003D783D">
            <w:pPr>
              <w:rPr>
                <w:color w:val="000000"/>
                <w:sz w:val="26"/>
                <w:szCs w:val="26"/>
              </w:rPr>
            </w:pPr>
            <w:r w:rsidRPr="0050411E">
              <w:rPr>
                <w:color w:val="000000"/>
                <w:sz w:val="26"/>
                <w:szCs w:val="26"/>
              </w:rPr>
              <w:t>Chi phí thông tin tuyên truyền trên đài phát thanh truyền hình Ninh Bình</w:t>
            </w:r>
          </w:p>
        </w:tc>
        <w:tc>
          <w:tcPr>
            <w:tcW w:w="1560" w:type="dxa"/>
            <w:noWrap/>
            <w:vAlign w:val="bottom"/>
            <w:hideMark/>
          </w:tcPr>
          <w:p w14:paraId="65CCBEB0" w14:textId="77777777" w:rsidR="00EF1B95" w:rsidRPr="0050411E" w:rsidRDefault="00EF1B95" w:rsidP="00EF1B95">
            <w:pPr>
              <w:jc w:val="center"/>
              <w:rPr>
                <w:color w:val="000000"/>
                <w:sz w:val="26"/>
                <w:szCs w:val="26"/>
              </w:rPr>
            </w:pPr>
            <w:r w:rsidRPr="0050411E">
              <w:rPr>
                <w:color w:val="000000"/>
                <w:sz w:val="26"/>
                <w:szCs w:val="26"/>
              </w:rPr>
              <w:t>2</w:t>
            </w:r>
          </w:p>
        </w:tc>
        <w:tc>
          <w:tcPr>
            <w:tcW w:w="1275" w:type="dxa"/>
            <w:noWrap/>
            <w:vAlign w:val="bottom"/>
            <w:hideMark/>
          </w:tcPr>
          <w:p w14:paraId="7ABC59EC" w14:textId="77777777" w:rsidR="00EF1B95" w:rsidRPr="0050411E" w:rsidRDefault="00EF1B95" w:rsidP="00EF1B95">
            <w:pPr>
              <w:jc w:val="center"/>
              <w:rPr>
                <w:color w:val="000000"/>
                <w:sz w:val="26"/>
                <w:szCs w:val="26"/>
              </w:rPr>
            </w:pPr>
            <w:r w:rsidRPr="0050411E">
              <w:rPr>
                <w:color w:val="000000"/>
                <w:sz w:val="26"/>
                <w:szCs w:val="26"/>
              </w:rPr>
              <w:t>Số</w:t>
            </w:r>
          </w:p>
        </w:tc>
      </w:tr>
      <w:tr w:rsidR="00EF1B95" w:rsidRPr="00EF1B95" w14:paraId="00E193BD" w14:textId="77777777" w:rsidTr="006F1973">
        <w:trPr>
          <w:trHeight w:val="14"/>
          <w:jc w:val="center"/>
        </w:trPr>
        <w:tc>
          <w:tcPr>
            <w:tcW w:w="708" w:type="dxa"/>
            <w:noWrap/>
            <w:vAlign w:val="bottom"/>
            <w:hideMark/>
          </w:tcPr>
          <w:p w14:paraId="7D2FE708" w14:textId="77777777" w:rsidR="00EF1B95" w:rsidRPr="0050411E" w:rsidRDefault="00EF1B95" w:rsidP="003D783D">
            <w:pPr>
              <w:jc w:val="center"/>
              <w:rPr>
                <w:color w:val="000000"/>
                <w:sz w:val="26"/>
                <w:szCs w:val="26"/>
              </w:rPr>
            </w:pPr>
            <w:r w:rsidRPr="0050411E">
              <w:rPr>
                <w:color w:val="000000"/>
                <w:sz w:val="26"/>
                <w:szCs w:val="26"/>
              </w:rPr>
              <w:t>3.3</w:t>
            </w:r>
          </w:p>
        </w:tc>
        <w:tc>
          <w:tcPr>
            <w:tcW w:w="6204" w:type="dxa"/>
            <w:noWrap/>
            <w:vAlign w:val="bottom"/>
            <w:hideMark/>
          </w:tcPr>
          <w:p w14:paraId="31BF2920" w14:textId="77777777" w:rsidR="00EF1B95" w:rsidRPr="0050411E" w:rsidRDefault="00EF1B95" w:rsidP="003D783D">
            <w:pPr>
              <w:rPr>
                <w:color w:val="000000"/>
                <w:sz w:val="26"/>
                <w:szCs w:val="26"/>
              </w:rPr>
            </w:pPr>
            <w:r w:rsidRPr="0050411E">
              <w:rPr>
                <w:color w:val="000000"/>
                <w:sz w:val="26"/>
                <w:szCs w:val="26"/>
              </w:rPr>
              <w:t>Quảng cáo bandrol (kích thước 1mx8m, in bạt hiflex, gồm cả công treo, bảo trì, xin phép)</w:t>
            </w:r>
          </w:p>
        </w:tc>
        <w:tc>
          <w:tcPr>
            <w:tcW w:w="1560" w:type="dxa"/>
            <w:noWrap/>
            <w:vAlign w:val="bottom"/>
            <w:hideMark/>
          </w:tcPr>
          <w:p w14:paraId="0D9976FC" w14:textId="77777777" w:rsidR="00EF1B95" w:rsidRPr="0050411E" w:rsidRDefault="00EF1B95" w:rsidP="00EF1B95">
            <w:pPr>
              <w:jc w:val="center"/>
              <w:rPr>
                <w:color w:val="000000"/>
                <w:sz w:val="26"/>
                <w:szCs w:val="26"/>
              </w:rPr>
            </w:pPr>
            <w:r w:rsidRPr="0050411E">
              <w:rPr>
                <w:color w:val="000000"/>
                <w:sz w:val="26"/>
                <w:szCs w:val="26"/>
              </w:rPr>
              <w:t>20</w:t>
            </w:r>
          </w:p>
        </w:tc>
        <w:tc>
          <w:tcPr>
            <w:tcW w:w="1275" w:type="dxa"/>
            <w:noWrap/>
            <w:vAlign w:val="bottom"/>
            <w:hideMark/>
          </w:tcPr>
          <w:p w14:paraId="53766A87"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4FEFCB4E" w14:textId="77777777" w:rsidTr="006F1973">
        <w:trPr>
          <w:trHeight w:val="14"/>
          <w:jc w:val="center"/>
        </w:trPr>
        <w:tc>
          <w:tcPr>
            <w:tcW w:w="708" w:type="dxa"/>
            <w:noWrap/>
            <w:vAlign w:val="bottom"/>
            <w:hideMark/>
          </w:tcPr>
          <w:p w14:paraId="68ED7334" w14:textId="77777777" w:rsidR="00EF1B95" w:rsidRPr="0050411E" w:rsidRDefault="00EF1B95" w:rsidP="003D783D">
            <w:pPr>
              <w:jc w:val="center"/>
              <w:rPr>
                <w:color w:val="000000"/>
                <w:sz w:val="26"/>
                <w:szCs w:val="26"/>
              </w:rPr>
            </w:pPr>
            <w:r w:rsidRPr="0050411E">
              <w:rPr>
                <w:color w:val="000000"/>
                <w:sz w:val="26"/>
                <w:szCs w:val="26"/>
              </w:rPr>
              <w:t>3.4</w:t>
            </w:r>
          </w:p>
        </w:tc>
        <w:tc>
          <w:tcPr>
            <w:tcW w:w="6204" w:type="dxa"/>
            <w:noWrap/>
            <w:vAlign w:val="bottom"/>
            <w:hideMark/>
          </w:tcPr>
          <w:p w14:paraId="78697EE9" w14:textId="77777777" w:rsidR="00EF1B95" w:rsidRPr="0050411E" w:rsidRDefault="00EF1B95" w:rsidP="003D783D">
            <w:pPr>
              <w:rPr>
                <w:color w:val="000000"/>
                <w:sz w:val="26"/>
                <w:szCs w:val="26"/>
              </w:rPr>
            </w:pPr>
            <w:r w:rsidRPr="0050411E">
              <w:rPr>
                <w:color w:val="000000"/>
                <w:sz w:val="26"/>
                <w:szCs w:val="26"/>
              </w:rPr>
              <w:t>Phướn đường phố (0,75x 2m, in bạt hiflex, gồm cả công treo, bảo trì, xin phép)</w:t>
            </w:r>
          </w:p>
        </w:tc>
        <w:tc>
          <w:tcPr>
            <w:tcW w:w="1560" w:type="dxa"/>
            <w:noWrap/>
            <w:vAlign w:val="bottom"/>
            <w:hideMark/>
          </w:tcPr>
          <w:p w14:paraId="0236A0F7" w14:textId="77777777" w:rsidR="00EF1B95" w:rsidRPr="0050411E" w:rsidRDefault="00EF1B95" w:rsidP="00EF1B95">
            <w:pPr>
              <w:jc w:val="center"/>
              <w:rPr>
                <w:color w:val="000000"/>
                <w:sz w:val="26"/>
                <w:szCs w:val="26"/>
              </w:rPr>
            </w:pPr>
            <w:r w:rsidRPr="0050411E">
              <w:rPr>
                <w:color w:val="000000"/>
                <w:sz w:val="26"/>
                <w:szCs w:val="26"/>
              </w:rPr>
              <w:t>150</w:t>
            </w:r>
          </w:p>
        </w:tc>
        <w:tc>
          <w:tcPr>
            <w:tcW w:w="1275" w:type="dxa"/>
            <w:noWrap/>
            <w:vAlign w:val="bottom"/>
            <w:hideMark/>
          </w:tcPr>
          <w:p w14:paraId="04C9E200"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096ABFF4" w14:textId="77777777" w:rsidTr="006F1973">
        <w:trPr>
          <w:trHeight w:val="14"/>
          <w:jc w:val="center"/>
        </w:trPr>
        <w:tc>
          <w:tcPr>
            <w:tcW w:w="708" w:type="dxa"/>
            <w:noWrap/>
            <w:vAlign w:val="bottom"/>
            <w:hideMark/>
          </w:tcPr>
          <w:p w14:paraId="3D574DBD" w14:textId="77777777" w:rsidR="00EF1B95" w:rsidRPr="0050411E" w:rsidRDefault="00EF1B95" w:rsidP="003D783D">
            <w:pPr>
              <w:jc w:val="center"/>
              <w:rPr>
                <w:color w:val="000000"/>
                <w:sz w:val="26"/>
                <w:szCs w:val="26"/>
              </w:rPr>
            </w:pPr>
            <w:r w:rsidRPr="0050411E">
              <w:rPr>
                <w:color w:val="000000"/>
                <w:sz w:val="26"/>
                <w:szCs w:val="26"/>
              </w:rPr>
              <w:t>3.5</w:t>
            </w:r>
          </w:p>
        </w:tc>
        <w:tc>
          <w:tcPr>
            <w:tcW w:w="6204" w:type="dxa"/>
            <w:noWrap/>
            <w:vAlign w:val="bottom"/>
            <w:hideMark/>
          </w:tcPr>
          <w:p w14:paraId="594E111E" w14:textId="77777777" w:rsidR="00EF1B95" w:rsidRPr="0050411E" w:rsidRDefault="00EF1B95" w:rsidP="003D783D">
            <w:pPr>
              <w:rPr>
                <w:color w:val="000000"/>
                <w:sz w:val="26"/>
                <w:szCs w:val="26"/>
              </w:rPr>
            </w:pPr>
            <w:r w:rsidRPr="0050411E">
              <w:rPr>
                <w:color w:val="000000"/>
                <w:sz w:val="26"/>
                <w:szCs w:val="26"/>
              </w:rPr>
              <w:t>In Form mời Doanh nghiệp tham gia hội chợ</w:t>
            </w:r>
          </w:p>
        </w:tc>
        <w:tc>
          <w:tcPr>
            <w:tcW w:w="1560" w:type="dxa"/>
            <w:noWrap/>
            <w:vAlign w:val="bottom"/>
            <w:hideMark/>
          </w:tcPr>
          <w:p w14:paraId="22F3945A" w14:textId="77777777" w:rsidR="00EF1B95" w:rsidRPr="0050411E" w:rsidRDefault="00EF1B95" w:rsidP="00EF1B95">
            <w:pPr>
              <w:jc w:val="center"/>
              <w:rPr>
                <w:color w:val="000000"/>
                <w:sz w:val="26"/>
                <w:szCs w:val="26"/>
              </w:rPr>
            </w:pPr>
            <w:r w:rsidRPr="0050411E">
              <w:rPr>
                <w:color w:val="000000"/>
                <w:sz w:val="26"/>
                <w:szCs w:val="26"/>
              </w:rPr>
              <w:t>1000</w:t>
            </w:r>
          </w:p>
        </w:tc>
        <w:tc>
          <w:tcPr>
            <w:tcW w:w="1275" w:type="dxa"/>
            <w:noWrap/>
            <w:vAlign w:val="bottom"/>
            <w:hideMark/>
          </w:tcPr>
          <w:p w14:paraId="758EFC1C" w14:textId="77777777" w:rsidR="00EF1B95" w:rsidRPr="0050411E" w:rsidRDefault="00EF1B95" w:rsidP="00EF1B95">
            <w:pPr>
              <w:jc w:val="center"/>
              <w:rPr>
                <w:color w:val="000000"/>
                <w:sz w:val="26"/>
                <w:szCs w:val="26"/>
              </w:rPr>
            </w:pPr>
            <w:r w:rsidRPr="0050411E">
              <w:rPr>
                <w:color w:val="000000"/>
                <w:sz w:val="26"/>
                <w:szCs w:val="26"/>
              </w:rPr>
              <w:t>bộ</w:t>
            </w:r>
          </w:p>
        </w:tc>
      </w:tr>
      <w:tr w:rsidR="00EF1B95" w:rsidRPr="00EF1B95" w14:paraId="2EA310C9" w14:textId="77777777" w:rsidTr="006F1973">
        <w:trPr>
          <w:trHeight w:val="14"/>
          <w:jc w:val="center"/>
        </w:trPr>
        <w:tc>
          <w:tcPr>
            <w:tcW w:w="708" w:type="dxa"/>
            <w:noWrap/>
            <w:vAlign w:val="bottom"/>
            <w:hideMark/>
          </w:tcPr>
          <w:p w14:paraId="5F5297D4" w14:textId="77777777" w:rsidR="00EF1B95" w:rsidRPr="0050411E" w:rsidRDefault="00EF1B95" w:rsidP="003D783D">
            <w:pPr>
              <w:jc w:val="center"/>
              <w:rPr>
                <w:color w:val="000000"/>
                <w:sz w:val="26"/>
                <w:szCs w:val="26"/>
              </w:rPr>
            </w:pPr>
            <w:r w:rsidRPr="0050411E">
              <w:rPr>
                <w:color w:val="000000"/>
                <w:sz w:val="26"/>
                <w:szCs w:val="26"/>
              </w:rPr>
              <w:t>3.6</w:t>
            </w:r>
          </w:p>
        </w:tc>
        <w:tc>
          <w:tcPr>
            <w:tcW w:w="6204" w:type="dxa"/>
            <w:noWrap/>
            <w:vAlign w:val="bottom"/>
            <w:hideMark/>
          </w:tcPr>
          <w:p w14:paraId="7E9795F3" w14:textId="77777777" w:rsidR="00EF1B95" w:rsidRPr="0050411E" w:rsidRDefault="00EF1B95" w:rsidP="003D783D">
            <w:pPr>
              <w:rPr>
                <w:color w:val="000000"/>
                <w:sz w:val="26"/>
                <w:szCs w:val="26"/>
              </w:rPr>
            </w:pPr>
            <w:r w:rsidRPr="0050411E">
              <w:rPr>
                <w:color w:val="000000"/>
                <w:sz w:val="26"/>
                <w:szCs w:val="26"/>
              </w:rPr>
              <w:t>In ấn tờ rơi quảng bá về hội chợ kích thước A5, in màu và thuê phát tại các địa điểm đông dân cư</w:t>
            </w:r>
          </w:p>
        </w:tc>
        <w:tc>
          <w:tcPr>
            <w:tcW w:w="1560" w:type="dxa"/>
            <w:noWrap/>
            <w:vAlign w:val="bottom"/>
            <w:hideMark/>
          </w:tcPr>
          <w:p w14:paraId="186087BC" w14:textId="77777777" w:rsidR="00EF1B95" w:rsidRPr="0050411E" w:rsidRDefault="00EF1B95" w:rsidP="00EF1B95">
            <w:pPr>
              <w:jc w:val="center"/>
              <w:rPr>
                <w:color w:val="000000"/>
                <w:sz w:val="26"/>
                <w:szCs w:val="26"/>
              </w:rPr>
            </w:pPr>
            <w:r w:rsidRPr="0050411E">
              <w:rPr>
                <w:color w:val="000000"/>
                <w:sz w:val="26"/>
                <w:szCs w:val="26"/>
              </w:rPr>
              <w:t>10000</w:t>
            </w:r>
          </w:p>
        </w:tc>
        <w:tc>
          <w:tcPr>
            <w:tcW w:w="1275" w:type="dxa"/>
            <w:noWrap/>
            <w:vAlign w:val="bottom"/>
            <w:hideMark/>
          </w:tcPr>
          <w:p w14:paraId="4A4405E5"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676B8D7E" w14:textId="77777777" w:rsidTr="006F1973">
        <w:trPr>
          <w:trHeight w:val="14"/>
          <w:jc w:val="center"/>
        </w:trPr>
        <w:tc>
          <w:tcPr>
            <w:tcW w:w="708" w:type="dxa"/>
            <w:noWrap/>
            <w:vAlign w:val="bottom"/>
            <w:hideMark/>
          </w:tcPr>
          <w:p w14:paraId="40C7CCC1" w14:textId="77777777" w:rsidR="00EF1B95" w:rsidRPr="0050411E" w:rsidRDefault="00EF1B95" w:rsidP="003D783D">
            <w:pPr>
              <w:jc w:val="center"/>
              <w:rPr>
                <w:color w:val="000000"/>
                <w:sz w:val="26"/>
                <w:szCs w:val="26"/>
              </w:rPr>
            </w:pPr>
            <w:r w:rsidRPr="0050411E">
              <w:rPr>
                <w:color w:val="000000"/>
                <w:sz w:val="26"/>
                <w:szCs w:val="26"/>
              </w:rPr>
              <w:t>3.7</w:t>
            </w:r>
          </w:p>
        </w:tc>
        <w:tc>
          <w:tcPr>
            <w:tcW w:w="6204" w:type="dxa"/>
            <w:noWrap/>
            <w:vAlign w:val="bottom"/>
            <w:hideMark/>
          </w:tcPr>
          <w:p w14:paraId="4C06EADE" w14:textId="77777777" w:rsidR="00EF1B95" w:rsidRPr="0050411E" w:rsidRDefault="00EF1B95" w:rsidP="003D783D">
            <w:pPr>
              <w:rPr>
                <w:color w:val="000000"/>
                <w:sz w:val="26"/>
                <w:szCs w:val="26"/>
              </w:rPr>
            </w:pPr>
            <w:r w:rsidRPr="0050411E">
              <w:rPr>
                <w:color w:val="000000"/>
                <w:sz w:val="26"/>
                <w:szCs w:val="26"/>
              </w:rPr>
              <w:t>Chi phí thuê xe cổ động đường phố</w:t>
            </w:r>
          </w:p>
        </w:tc>
        <w:tc>
          <w:tcPr>
            <w:tcW w:w="1560" w:type="dxa"/>
            <w:noWrap/>
            <w:vAlign w:val="bottom"/>
            <w:hideMark/>
          </w:tcPr>
          <w:p w14:paraId="406D2FEC" w14:textId="77777777" w:rsidR="00EF1B95" w:rsidRPr="0050411E" w:rsidRDefault="00EF1B95" w:rsidP="00EF1B95">
            <w:pPr>
              <w:jc w:val="center"/>
              <w:rPr>
                <w:color w:val="000000"/>
                <w:sz w:val="26"/>
                <w:szCs w:val="26"/>
              </w:rPr>
            </w:pPr>
            <w:r w:rsidRPr="0050411E">
              <w:rPr>
                <w:color w:val="000000"/>
                <w:sz w:val="26"/>
                <w:szCs w:val="26"/>
              </w:rPr>
              <w:t>8</w:t>
            </w:r>
          </w:p>
        </w:tc>
        <w:tc>
          <w:tcPr>
            <w:tcW w:w="1275" w:type="dxa"/>
            <w:noWrap/>
            <w:vAlign w:val="bottom"/>
            <w:hideMark/>
          </w:tcPr>
          <w:p w14:paraId="37D45271" w14:textId="77777777" w:rsidR="00EF1B95" w:rsidRPr="0050411E" w:rsidRDefault="00EF1B95" w:rsidP="00EF1B95">
            <w:pPr>
              <w:jc w:val="center"/>
              <w:rPr>
                <w:color w:val="000000"/>
                <w:sz w:val="26"/>
                <w:szCs w:val="26"/>
              </w:rPr>
            </w:pPr>
            <w:r w:rsidRPr="0050411E">
              <w:rPr>
                <w:color w:val="000000"/>
                <w:sz w:val="26"/>
                <w:szCs w:val="26"/>
              </w:rPr>
              <w:t>ngày</w:t>
            </w:r>
          </w:p>
        </w:tc>
      </w:tr>
      <w:tr w:rsidR="00EF1B95" w:rsidRPr="00EF1B95" w14:paraId="7A0790D1" w14:textId="77777777" w:rsidTr="006F1973">
        <w:trPr>
          <w:trHeight w:val="14"/>
          <w:jc w:val="center"/>
        </w:trPr>
        <w:tc>
          <w:tcPr>
            <w:tcW w:w="708" w:type="dxa"/>
            <w:noWrap/>
            <w:vAlign w:val="bottom"/>
            <w:hideMark/>
          </w:tcPr>
          <w:p w14:paraId="24200FD0" w14:textId="77777777" w:rsidR="00EF1B95" w:rsidRPr="0050411E" w:rsidRDefault="00EF1B95" w:rsidP="003D783D">
            <w:pPr>
              <w:jc w:val="center"/>
              <w:rPr>
                <w:color w:val="000000"/>
                <w:sz w:val="26"/>
                <w:szCs w:val="26"/>
              </w:rPr>
            </w:pPr>
            <w:r w:rsidRPr="0050411E">
              <w:rPr>
                <w:color w:val="000000"/>
                <w:sz w:val="26"/>
                <w:szCs w:val="26"/>
              </w:rPr>
              <w:t>4</w:t>
            </w:r>
          </w:p>
        </w:tc>
        <w:tc>
          <w:tcPr>
            <w:tcW w:w="6204" w:type="dxa"/>
            <w:noWrap/>
            <w:vAlign w:val="bottom"/>
            <w:hideMark/>
          </w:tcPr>
          <w:p w14:paraId="7D0B6DC2" w14:textId="77777777" w:rsidR="00EF1B95" w:rsidRPr="0050411E" w:rsidRDefault="00EF1B95" w:rsidP="003D783D">
            <w:pPr>
              <w:rPr>
                <w:color w:val="000000"/>
                <w:sz w:val="26"/>
                <w:szCs w:val="26"/>
              </w:rPr>
            </w:pPr>
            <w:r w:rsidRPr="0050411E">
              <w:rPr>
                <w:color w:val="000000"/>
                <w:sz w:val="26"/>
                <w:szCs w:val="26"/>
              </w:rPr>
              <w:t>Chi phí thuê lắp đặt trang trí tổng thể hội chợ</w:t>
            </w:r>
          </w:p>
        </w:tc>
        <w:tc>
          <w:tcPr>
            <w:tcW w:w="1560" w:type="dxa"/>
            <w:noWrap/>
            <w:vAlign w:val="bottom"/>
            <w:hideMark/>
          </w:tcPr>
          <w:p w14:paraId="3A7EAB74" w14:textId="77777777" w:rsidR="00EF1B95" w:rsidRPr="0050411E" w:rsidRDefault="00EF1B95" w:rsidP="00EF1B95">
            <w:pPr>
              <w:jc w:val="center"/>
              <w:rPr>
                <w:color w:val="000000"/>
                <w:sz w:val="26"/>
                <w:szCs w:val="26"/>
              </w:rPr>
            </w:pPr>
          </w:p>
        </w:tc>
        <w:tc>
          <w:tcPr>
            <w:tcW w:w="1275" w:type="dxa"/>
            <w:noWrap/>
            <w:vAlign w:val="bottom"/>
            <w:hideMark/>
          </w:tcPr>
          <w:p w14:paraId="28846446" w14:textId="77777777" w:rsidR="00EF1B95" w:rsidRPr="0050411E" w:rsidRDefault="00EF1B95" w:rsidP="00EF1B95">
            <w:pPr>
              <w:jc w:val="center"/>
              <w:rPr>
                <w:sz w:val="26"/>
                <w:szCs w:val="26"/>
              </w:rPr>
            </w:pPr>
          </w:p>
        </w:tc>
      </w:tr>
      <w:tr w:rsidR="00EF1B95" w:rsidRPr="00EF1B95" w14:paraId="146C3E1E" w14:textId="77777777" w:rsidTr="006F1973">
        <w:trPr>
          <w:trHeight w:val="14"/>
          <w:jc w:val="center"/>
        </w:trPr>
        <w:tc>
          <w:tcPr>
            <w:tcW w:w="708" w:type="dxa"/>
            <w:noWrap/>
            <w:vAlign w:val="bottom"/>
            <w:hideMark/>
          </w:tcPr>
          <w:p w14:paraId="0F4B9565" w14:textId="77777777" w:rsidR="00EF1B95" w:rsidRPr="0050411E" w:rsidRDefault="00EF1B95" w:rsidP="003D783D">
            <w:pPr>
              <w:jc w:val="center"/>
              <w:rPr>
                <w:color w:val="000000"/>
                <w:sz w:val="26"/>
                <w:szCs w:val="26"/>
              </w:rPr>
            </w:pPr>
            <w:r w:rsidRPr="0050411E">
              <w:rPr>
                <w:color w:val="000000"/>
                <w:sz w:val="26"/>
                <w:szCs w:val="26"/>
              </w:rPr>
              <w:t>4.1</w:t>
            </w:r>
          </w:p>
        </w:tc>
        <w:tc>
          <w:tcPr>
            <w:tcW w:w="6204" w:type="dxa"/>
            <w:noWrap/>
            <w:vAlign w:val="bottom"/>
            <w:hideMark/>
          </w:tcPr>
          <w:p w14:paraId="61AEF3B8" w14:textId="77777777" w:rsidR="00EF1B95" w:rsidRPr="0050411E" w:rsidRDefault="00EF1B95" w:rsidP="003D783D">
            <w:pPr>
              <w:rPr>
                <w:color w:val="000000"/>
                <w:sz w:val="26"/>
                <w:szCs w:val="26"/>
              </w:rPr>
            </w:pPr>
            <w:r w:rsidRPr="0050411E">
              <w:rPr>
                <w:color w:val="000000"/>
                <w:sz w:val="26"/>
                <w:szCs w:val="26"/>
              </w:rPr>
              <w:t>Chi phí thuê lắp đặt, trang trí cổng chính hội chợ (khung sắt, độ cao trung bình  17m x 8m, căng bạt 2 lớp, dây cáp chằng nối, đèn chiếu sáng, đồ trang trí…Theo maket được duyệt)</w:t>
            </w:r>
          </w:p>
        </w:tc>
        <w:tc>
          <w:tcPr>
            <w:tcW w:w="1560" w:type="dxa"/>
            <w:noWrap/>
            <w:vAlign w:val="bottom"/>
            <w:hideMark/>
          </w:tcPr>
          <w:p w14:paraId="0FC8C43F"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241D55AB"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3FE233EB" w14:textId="77777777" w:rsidTr="006F1973">
        <w:trPr>
          <w:trHeight w:val="14"/>
          <w:jc w:val="center"/>
        </w:trPr>
        <w:tc>
          <w:tcPr>
            <w:tcW w:w="708" w:type="dxa"/>
            <w:noWrap/>
            <w:vAlign w:val="bottom"/>
            <w:hideMark/>
          </w:tcPr>
          <w:p w14:paraId="1797B2D5" w14:textId="77777777" w:rsidR="00EF1B95" w:rsidRPr="0050411E" w:rsidRDefault="00EF1B95" w:rsidP="003D783D">
            <w:pPr>
              <w:jc w:val="center"/>
              <w:rPr>
                <w:color w:val="000000"/>
                <w:sz w:val="26"/>
                <w:szCs w:val="26"/>
              </w:rPr>
            </w:pPr>
            <w:r w:rsidRPr="0050411E">
              <w:rPr>
                <w:color w:val="000000"/>
                <w:sz w:val="26"/>
                <w:szCs w:val="26"/>
              </w:rPr>
              <w:lastRenderedPageBreak/>
              <w:t>4.2</w:t>
            </w:r>
          </w:p>
        </w:tc>
        <w:tc>
          <w:tcPr>
            <w:tcW w:w="6204" w:type="dxa"/>
            <w:noWrap/>
            <w:vAlign w:val="bottom"/>
            <w:hideMark/>
          </w:tcPr>
          <w:p w14:paraId="31B4561E" w14:textId="77777777" w:rsidR="00EF1B95" w:rsidRPr="0050411E" w:rsidRDefault="00EF1B95" w:rsidP="003D783D">
            <w:pPr>
              <w:rPr>
                <w:color w:val="000000"/>
                <w:sz w:val="26"/>
                <w:szCs w:val="26"/>
              </w:rPr>
            </w:pPr>
            <w:r w:rsidRPr="0050411E">
              <w:rPr>
                <w:color w:val="000000"/>
                <w:sz w:val="26"/>
                <w:szCs w:val="26"/>
              </w:rPr>
              <w:t>Các tiểu mục trang trí khác: đường dẫn trang trí, cờ dây, đèn dây nhiều màu …</w:t>
            </w:r>
          </w:p>
        </w:tc>
        <w:tc>
          <w:tcPr>
            <w:tcW w:w="1560" w:type="dxa"/>
            <w:noWrap/>
            <w:vAlign w:val="bottom"/>
            <w:hideMark/>
          </w:tcPr>
          <w:p w14:paraId="6E589456"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573FA678" w14:textId="77777777" w:rsidR="00EF1B95" w:rsidRPr="0050411E" w:rsidRDefault="00EF1B95" w:rsidP="00EF1B95">
            <w:pPr>
              <w:jc w:val="center"/>
              <w:rPr>
                <w:color w:val="000000"/>
                <w:sz w:val="26"/>
                <w:szCs w:val="26"/>
              </w:rPr>
            </w:pPr>
            <w:r w:rsidRPr="0050411E">
              <w:rPr>
                <w:color w:val="000000"/>
                <w:sz w:val="26"/>
                <w:szCs w:val="26"/>
              </w:rPr>
              <w:t>Kỳ HC</w:t>
            </w:r>
          </w:p>
        </w:tc>
      </w:tr>
      <w:tr w:rsidR="00EF1B95" w:rsidRPr="00EF1B95" w14:paraId="100FC643" w14:textId="77777777" w:rsidTr="006F1973">
        <w:trPr>
          <w:trHeight w:val="253"/>
          <w:jc w:val="center"/>
        </w:trPr>
        <w:tc>
          <w:tcPr>
            <w:tcW w:w="708" w:type="dxa"/>
            <w:noWrap/>
            <w:vAlign w:val="center"/>
            <w:hideMark/>
          </w:tcPr>
          <w:p w14:paraId="63EE8E8B" w14:textId="77777777" w:rsidR="00EF1B95" w:rsidRPr="0050411E" w:rsidRDefault="00EF1B95" w:rsidP="003D783D">
            <w:pPr>
              <w:jc w:val="center"/>
              <w:rPr>
                <w:color w:val="000000"/>
                <w:sz w:val="26"/>
                <w:szCs w:val="26"/>
              </w:rPr>
            </w:pPr>
            <w:r w:rsidRPr="0050411E">
              <w:rPr>
                <w:color w:val="000000"/>
                <w:sz w:val="26"/>
                <w:szCs w:val="26"/>
              </w:rPr>
              <w:t>4.3</w:t>
            </w:r>
          </w:p>
        </w:tc>
        <w:tc>
          <w:tcPr>
            <w:tcW w:w="6204" w:type="dxa"/>
            <w:vAlign w:val="center"/>
            <w:hideMark/>
          </w:tcPr>
          <w:p w14:paraId="51DF51F9" w14:textId="77777777" w:rsidR="00EF1B95" w:rsidRPr="0050411E" w:rsidRDefault="00EF1B95" w:rsidP="003D783D">
            <w:pPr>
              <w:rPr>
                <w:color w:val="000000"/>
                <w:sz w:val="26"/>
                <w:szCs w:val="26"/>
              </w:rPr>
            </w:pPr>
            <w:r w:rsidRPr="0050411E">
              <w:rPr>
                <w:color w:val="000000"/>
                <w:sz w:val="26"/>
                <w:szCs w:val="26"/>
              </w:rPr>
              <w:t xml:space="preserve">Chi phí thuê lắp đặt tiểu cảnh hệ thống sàn: </w:t>
            </w:r>
            <w:r w:rsidRPr="0050411E">
              <w:rPr>
                <w:color w:val="000000"/>
                <w:sz w:val="26"/>
                <w:szCs w:val="26"/>
              </w:rPr>
              <w:br/>
              <w:t>Khung sắt mạ kẽm hộp 4cm x 8cm; sàn gỗ MDF KT 6m x 3m. Thảm cỏ nhân tạo</w:t>
            </w:r>
            <w:r w:rsidRPr="0050411E">
              <w:rPr>
                <w:color w:val="000000"/>
                <w:sz w:val="26"/>
                <w:szCs w:val="26"/>
              </w:rPr>
              <w:br/>
              <w:t>Các thanh tre decor thành mành trang trí (mành ngang cao 3,5m), 2 mành</w:t>
            </w:r>
            <w:r w:rsidRPr="0050411E">
              <w:rPr>
                <w:color w:val="000000"/>
                <w:sz w:val="26"/>
                <w:szCs w:val="26"/>
              </w:rPr>
              <w:br/>
              <w:t>Các giỏ đó kết thành hoa, đường kính 1,2m</w:t>
            </w:r>
            <w:r w:rsidRPr="0050411E">
              <w:rPr>
                <w:color w:val="000000"/>
                <w:sz w:val="26"/>
                <w:szCs w:val="26"/>
              </w:rPr>
              <w:br/>
              <w:t>Backrop chính, khung sắt căng bạt hiflex (4m x 4m)</w:t>
            </w:r>
            <w:r w:rsidRPr="0050411E">
              <w:rPr>
                <w:color w:val="000000"/>
                <w:sz w:val="26"/>
                <w:szCs w:val="26"/>
              </w:rPr>
              <w:br/>
              <w:t>Giá đỡ hoa trang trí (2 giá)</w:t>
            </w:r>
            <w:r w:rsidRPr="0050411E">
              <w:rPr>
                <w:color w:val="000000"/>
                <w:sz w:val="26"/>
                <w:szCs w:val="26"/>
              </w:rPr>
              <w:br/>
              <w:t>Bộ bàn ghế ngồi check-in (2 bộ)</w:t>
            </w:r>
            <w:r w:rsidRPr="0050411E">
              <w:rPr>
                <w:color w:val="000000"/>
                <w:sz w:val="26"/>
                <w:szCs w:val="26"/>
              </w:rPr>
              <w:br/>
              <w:t>Hoa, cây cảnh trang trí (6 chậu)</w:t>
            </w:r>
            <w:r w:rsidRPr="0050411E">
              <w:rPr>
                <w:color w:val="000000"/>
                <w:sz w:val="26"/>
                <w:szCs w:val="26"/>
              </w:rPr>
              <w:br/>
              <w:t>Hệ thống đèn chiếu sáng (theo thiết kế)</w:t>
            </w:r>
          </w:p>
        </w:tc>
        <w:tc>
          <w:tcPr>
            <w:tcW w:w="1560" w:type="dxa"/>
            <w:noWrap/>
            <w:vAlign w:val="bottom"/>
            <w:hideMark/>
          </w:tcPr>
          <w:p w14:paraId="7F589160"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03CDFA81" w14:textId="77777777" w:rsidR="00EF1B95" w:rsidRPr="0050411E" w:rsidRDefault="00EF1B95" w:rsidP="00EF1B95">
            <w:pPr>
              <w:jc w:val="center"/>
              <w:rPr>
                <w:color w:val="000000"/>
                <w:sz w:val="26"/>
                <w:szCs w:val="26"/>
              </w:rPr>
            </w:pPr>
            <w:r w:rsidRPr="0050411E">
              <w:rPr>
                <w:color w:val="000000"/>
                <w:sz w:val="26"/>
                <w:szCs w:val="26"/>
              </w:rPr>
              <w:t>Gói</w:t>
            </w:r>
          </w:p>
        </w:tc>
      </w:tr>
      <w:tr w:rsidR="00EF1B95" w:rsidRPr="00EF1B95" w14:paraId="1374F0A0" w14:textId="77777777" w:rsidTr="006F1973">
        <w:trPr>
          <w:trHeight w:val="14"/>
          <w:jc w:val="center"/>
        </w:trPr>
        <w:tc>
          <w:tcPr>
            <w:tcW w:w="708" w:type="dxa"/>
            <w:noWrap/>
            <w:vAlign w:val="bottom"/>
            <w:hideMark/>
          </w:tcPr>
          <w:p w14:paraId="4835AFF0" w14:textId="77777777" w:rsidR="00EF1B95" w:rsidRPr="0050411E" w:rsidRDefault="00EF1B95" w:rsidP="003D783D">
            <w:pPr>
              <w:jc w:val="center"/>
              <w:rPr>
                <w:color w:val="000000"/>
                <w:sz w:val="26"/>
                <w:szCs w:val="26"/>
              </w:rPr>
            </w:pPr>
            <w:r w:rsidRPr="0050411E">
              <w:rPr>
                <w:color w:val="000000"/>
                <w:sz w:val="26"/>
                <w:szCs w:val="26"/>
              </w:rPr>
              <w:t>4.4</w:t>
            </w:r>
          </w:p>
        </w:tc>
        <w:tc>
          <w:tcPr>
            <w:tcW w:w="6204" w:type="dxa"/>
            <w:noWrap/>
            <w:vAlign w:val="bottom"/>
            <w:hideMark/>
          </w:tcPr>
          <w:p w14:paraId="4EAB5B7C" w14:textId="77777777" w:rsidR="00EF1B95" w:rsidRPr="0050411E" w:rsidRDefault="00EF1B95" w:rsidP="003D783D">
            <w:pPr>
              <w:rPr>
                <w:color w:val="000000"/>
                <w:sz w:val="26"/>
                <w:szCs w:val="26"/>
              </w:rPr>
            </w:pPr>
            <w:r w:rsidRPr="0050411E">
              <w:rPr>
                <w:color w:val="000000"/>
                <w:sz w:val="26"/>
                <w:szCs w:val="26"/>
              </w:rPr>
              <w:t>Đèn Halogen chiếu sáng và trang trí HC</w:t>
            </w:r>
          </w:p>
        </w:tc>
        <w:tc>
          <w:tcPr>
            <w:tcW w:w="1560" w:type="dxa"/>
            <w:noWrap/>
            <w:vAlign w:val="bottom"/>
            <w:hideMark/>
          </w:tcPr>
          <w:p w14:paraId="1EE180F6" w14:textId="77777777" w:rsidR="00EF1B95" w:rsidRPr="0050411E" w:rsidRDefault="00EF1B95" w:rsidP="00EF1B95">
            <w:pPr>
              <w:jc w:val="center"/>
              <w:rPr>
                <w:color w:val="000000"/>
                <w:sz w:val="26"/>
                <w:szCs w:val="26"/>
              </w:rPr>
            </w:pPr>
            <w:r w:rsidRPr="0050411E">
              <w:rPr>
                <w:color w:val="000000"/>
                <w:sz w:val="26"/>
                <w:szCs w:val="26"/>
              </w:rPr>
              <w:t>20</w:t>
            </w:r>
          </w:p>
        </w:tc>
        <w:tc>
          <w:tcPr>
            <w:tcW w:w="1275" w:type="dxa"/>
            <w:noWrap/>
            <w:vAlign w:val="bottom"/>
            <w:hideMark/>
          </w:tcPr>
          <w:p w14:paraId="4C1D19D5"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4A4B3FE0" w14:textId="77777777" w:rsidTr="006F1973">
        <w:trPr>
          <w:trHeight w:val="14"/>
          <w:jc w:val="center"/>
        </w:trPr>
        <w:tc>
          <w:tcPr>
            <w:tcW w:w="708" w:type="dxa"/>
            <w:noWrap/>
            <w:vAlign w:val="bottom"/>
            <w:hideMark/>
          </w:tcPr>
          <w:p w14:paraId="083FE15A" w14:textId="77777777" w:rsidR="00EF1B95" w:rsidRPr="0050411E" w:rsidRDefault="00EF1B95" w:rsidP="003D783D">
            <w:pPr>
              <w:jc w:val="center"/>
              <w:rPr>
                <w:color w:val="000000"/>
                <w:sz w:val="26"/>
                <w:szCs w:val="26"/>
              </w:rPr>
            </w:pPr>
            <w:r w:rsidRPr="0050411E">
              <w:rPr>
                <w:color w:val="000000"/>
                <w:sz w:val="26"/>
                <w:szCs w:val="26"/>
              </w:rPr>
              <w:t>4.5</w:t>
            </w:r>
          </w:p>
        </w:tc>
        <w:tc>
          <w:tcPr>
            <w:tcW w:w="6204" w:type="dxa"/>
            <w:noWrap/>
            <w:vAlign w:val="bottom"/>
            <w:hideMark/>
          </w:tcPr>
          <w:p w14:paraId="15B4E827" w14:textId="77777777" w:rsidR="00EF1B95" w:rsidRPr="0050411E" w:rsidRDefault="00EF1B95" w:rsidP="003D783D">
            <w:pPr>
              <w:rPr>
                <w:color w:val="000000"/>
                <w:sz w:val="26"/>
                <w:szCs w:val="26"/>
              </w:rPr>
            </w:pPr>
            <w:r w:rsidRPr="0050411E">
              <w:rPr>
                <w:color w:val="000000"/>
                <w:sz w:val="26"/>
                <w:szCs w:val="26"/>
              </w:rPr>
              <w:t>Pano chương trình, thông tin hội chợ, trang trí đặt tại cổng chính và xung quanh khu HC, kích thước (2,2m x 6m), in bạt hiflex căng khung sắt</w:t>
            </w:r>
          </w:p>
        </w:tc>
        <w:tc>
          <w:tcPr>
            <w:tcW w:w="1560" w:type="dxa"/>
            <w:noWrap/>
            <w:vAlign w:val="bottom"/>
            <w:hideMark/>
          </w:tcPr>
          <w:p w14:paraId="583AEB52" w14:textId="77777777" w:rsidR="00EF1B95" w:rsidRPr="0050411E" w:rsidRDefault="00EF1B95" w:rsidP="00EF1B95">
            <w:pPr>
              <w:jc w:val="center"/>
              <w:rPr>
                <w:color w:val="000000"/>
                <w:sz w:val="26"/>
                <w:szCs w:val="26"/>
              </w:rPr>
            </w:pPr>
            <w:r w:rsidRPr="0050411E">
              <w:rPr>
                <w:color w:val="000000"/>
                <w:sz w:val="26"/>
                <w:szCs w:val="26"/>
              </w:rPr>
              <w:t>15</w:t>
            </w:r>
          </w:p>
        </w:tc>
        <w:tc>
          <w:tcPr>
            <w:tcW w:w="1275" w:type="dxa"/>
            <w:noWrap/>
            <w:vAlign w:val="bottom"/>
            <w:hideMark/>
          </w:tcPr>
          <w:p w14:paraId="676289BF"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24ECE8A5" w14:textId="77777777" w:rsidTr="006F1973">
        <w:trPr>
          <w:trHeight w:val="14"/>
          <w:jc w:val="center"/>
        </w:trPr>
        <w:tc>
          <w:tcPr>
            <w:tcW w:w="708" w:type="dxa"/>
            <w:noWrap/>
            <w:vAlign w:val="bottom"/>
            <w:hideMark/>
          </w:tcPr>
          <w:p w14:paraId="43DE45E6" w14:textId="77777777" w:rsidR="00EF1B95" w:rsidRPr="0050411E" w:rsidRDefault="00EF1B95" w:rsidP="003D783D">
            <w:pPr>
              <w:jc w:val="center"/>
              <w:rPr>
                <w:color w:val="000000"/>
                <w:sz w:val="26"/>
                <w:szCs w:val="26"/>
              </w:rPr>
            </w:pPr>
            <w:r w:rsidRPr="0050411E">
              <w:rPr>
                <w:color w:val="000000"/>
                <w:sz w:val="26"/>
                <w:szCs w:val="26"/>
              </w:rPr>
              <w:t>5</w:t>
            </w:r>
          </w:p>
        </w:tc>
        <w:tc>
          <w:tcPr>
            <w:tcW w:w="6204" w:type="dxa"/>
            <w:noWrap/>
            <w:vAlign w:val="bottom"/>
            <w:hideMark/>
          </w:tcPr>
          <w:p w14:paraId="412C5402" w14:textId="77777777" w:rsidR="00EF1B95" w:rsidRPr="0050411E" w:rsidRDefault="00EF1B95" w:rsidP="003D783D">
            <w:pPr>
              <w:rPr>
                <w:color w:val="000000"/>
                <w:sz w:val="26"/>
                <w:szCs w:val="26"/>
              </w:rPr>
            </w:pPr>
            <w:r w:rsidRPr="0050411E">
              <w:rPr>
                <w:color w:val="000000"/>
                <w:sz w:val="26"/>
                <w:szCs w:val="26"/>
              </w:rPr>
              <w:t>Chi phí thuê tổ chức chương trình Khai mạc</w:t>
            </w:r>
          </w:p>
        </w:tc>
        <w:tc>
          <w:tcPr>
            <w:tcW w:w="1560" w:type="dxa"/>
            <w:noWrap/>
            <w:vAlign w:val="bottom"/>
            <w:hideMark/>
          </w:tcPr>
          <w:p w14:paraId="5C9FA731" w14:textId="77777777" w:rsidR="00EF1B95" w:rsidRPr="0050411E" w:rsidRDefault="00EF1B95" w:rsidP="00EF1B95">
            <w:pPr>
              <w:jc w:val="center"/>
              <w:rPr>
                <w:color w:val="000000"/>
                <w:sz w:val="26"/>
                <w:szCs w:val="26"/>
              </w:rPr>
            </w:pPr>
          </w:p>
        </w:tc>
        <w:tc>
          <w:tcPr>
            <w:tcW w:w="1275" w:type="dxa"/>
            <w:noWrap/>
            <w:vAlign w:val="bottom"/>
            <w:hideMark/>
          </w:tcPr>
          <w:p w14:paraId="73DDF42A" w14:textId="77777777" w:rsidR="00EF1B95" w:rsidRPr="0050411E" w:rsidRDefault="00EF1B95" w:rsidP="00EF1B95">
            <w:pPr>
              <w:jc w:val="center"/>
              <w:rPr>
                <w:sz w:val="26"/>
                <w:szCs w:val="26"/>
              </w:rPr>
            </w:pPr>
          </w:p>
        </w:tc>
      </w:tr>
      <w:tr w:rsidR="00EF1B95" w:rsidRPr="00EF1B95" w14:paraId="086A84C4" w14:textId="77777777" w:rsidTr="006F1973">
        <w:trPr>
          <w:trHeight w:val="14"/>
          <w:jc w:val="center"/>
        </w:trPr>
        <w:tc>
          <w:tcPr>
            <w:tcW w:w="708" w:type="dxa"/>
            <w:noWrap/>
            <w:vAlign w:val="bottom"/>
            <w:hideMark/>
          </w:tcPr>
          <w:p w14:paraId="2FA5BF4F" w14:textId="77777777" w:rsidR="00EF1B95" w:rsidRPr="0050411E" w:rsidRDefault="00EF1B95" w:rsidP="003D783D">
            <w:pPr>
              <w:jc w:val="center"/>
              <w:rPr>
                <w:color w:val="000000"/>
                <w:sz w:val="26"/>
                <w:szCs w:val="26"/>
              </w:rPr>
            </w:pPr>
            <w:r w:rsidRPr="0050411E">
              <w:rPr>
                <w:color w:val="000000"/>
                <w:sz w:val="26"/>
                <w:szCs w:val="26"/>
              </w:rPr>
              <w:t>5.1</w:t>
            </w:r>
          </w:p>
        </w:tc>
        <w:tc>
          <w:tcPr>
            <w:tcW w:w="6204" w:type="dxa"/>
            <w:noWrap/>
            <w:vAlign w:val="bottom"/>
            <w:hideMark/>
          </w:tcPr>
          <w:p w14:paraId="04A90A7A" w14:textId="77777777" w:rsidR="00EF1B95" w:rsidRPr="0050411E" w:rsidRDefault="00EF1B95" w:rsidP="003D783D">
            <w:pPr>
              <w:rPr>
                <w:color w:val="000000"/>
                <w:sz w:val="26"/>
                <w:szCs w:val="26"/>
              </w:rPr>
            </w:pPr>
            <w:r w:rsidRPr="0050411E">
              <w:rPr>
                <w:color w:val="000000"/>
                <w:sz w:val="26"/>
                <w:szCs w:val="26"/>
              </w:rPr>
              <w:t>Lắp đặt, trang trí sân khấu (sàn gỗ, khung thép, chân sắt, thảm đỏ, váy quây, 01 bậc lên xuống chính, 02 bậc phụ)</w:t>
            </w:r>
          </w:p>
        </w:tc>
        <w:tc>
          <w:tcPr>
            <w:tcW w:w="1560" w:type="dxa"/>
            <w:noWrap/>
            <w:vAlign w:val="bottom"/>
            <w:hideMark/>
          </w:tcPr>
          <w:p w14:paraId="64039674"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78AFB974" w14:textId="77777777" w:rsidR="00EF1B95" w:rsidRPr="0050411E" w:rsidRDefault="00EF1B95" w:rsidP="00EF1B95">
            <w:pPr>
              <w:jc w:val="center"/>
              <w:rPr>
                <w:color w:val="000000"/>
                <w:sz w:val="26"/>
                <w:szCs w:val="26"/>
              </w:rPr>
            </w:pPr>
            <w:r w:rsidRPr="0050411E">
              <w:rPr>
                <w:color w:val="000000"/>
                <w:sz w:val="26"/>
                <w:szCs w:val="26"/>
              </w:rPr>
              <w:t>bộ</w:t>
            </w:r>
          </w:p>
        </w:tc>
      </w:tr>
      <w:tr w:rsidR="00EF1B95" w:rsidRPr="00EF1B95" w14:paraId="651E6BB2" w14:textId="77777777" w:rsidTr="006F1973">
        <w:trPr>
          <w:trHeight w:val="14"/>
          <w:jc w:val="center"/>
        </w:trPr>
        <w:tc>
          <w:tcPr>
            <w:tcW w:w="708" w:type="dxa"/>
            <w:noWrap/>
            <w:vAlign w:val="bottom"/>
            <w:hideMark/>
          </w:tcPr>
          <w:p w14:paraId="7973FCC9" w14:textId="77777777" w:rsidR="00EF1B95" w:rsidRPr="0050411E" w:rsidRDefault="00EF1B95" w:rsidP="003D783D">
            <w:pPr>
              <w:jc w:val="center"/>
              <w:rPr>
                <w:color w:val="000000"/>
                <w:sz w:val="26"/>
                <w:szCs w:val="26"/>
              </w:rPr>
            </w:pPr>
            <w:r w:rsidRPr="0050411E">
              <w:rPr>
                <w:color w:val="000000"/>
                <w:sz w:val="26"/>
                <w:szCs w:val="26"/>
              </w:rPr>
              <w:t>5.2</w:t>
            </w:r>
          </w:p>
        </w:tc>
        <w:tc>
          <w:tcPr>
            <w:tcW w:w="6204" w:type="dxa"/>
            <w:noWrap/>
            <w:vAlign w:val="bottom"/>
            <w:hideMark/>
          </w:tcPr>
          <w:p w14:paraId="71B5A3F3" w14:textId="77777777" w:rsidR="00EF1B95" w:rsidRPr="0050411E" w:rsidRDefault="00EF1B95" w:rsidP="003D783D">
            <w:pPr>
              <w:rPr>
                <w:color w:val="000000"/>
                <w:sz w:val="26"/>
                <w:szCs w:val="26"/>
              </w:rPr>
            </w:pPr>
            <w:r w:rsidRPr="0050411E">
              <w:rPr>
                <w:color w:val="000000"/>
                <w:sz w:val="26"/>
                <w:szCs w:val="26"/>
              </w:rPr>
              <w:t>Chi phí thuê hệ giàn truss nhôm kích thước ngang 18m cao 4m phục vụ treo gắn âm thanh ánh sáng và đỡ phông sân khấu</w:t>
            </w:r>
          </w:p>
        </w:tc>
        <w:tc>
          <w:tcPr>
            <w:tcW w:w="1560" w:type="dxa"/>
            <w:noWrap/>
            <w:vAlign w:val="bottom"/>
            <w:hideMark/>
          </w:tcPr>
          <w:p w14:paraId="605FA812"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50BFB20D" w14:textId="77777777" w:rsidR="00EF1B95" w:rsidRPr="0050411E" w:rsidRDefault="00EF1B95" w:rsidP="00EF1B95">
            <w:pPr>
              <w:jc w:val="center"/>
              <w:rPr>
                <w:color w:val="000000"/>
                <w:sz w:val="26"/>
                <w:szCs w:val="26"/>
              </w:rPr>
            </w:pPr>
            <w:r w:rsidRPr="0050411E">
              <w:rPr>
                <w:color w:val="000000"/>
                <w:sz w:val="26"/>
                <w:szCs w:val="26"/>
              </w:rPr>
              <w:t>bộ</w:t>
            </w:r>
          </w:p>
        </w:tc>
      </w:tr>
      <w:tr w:rsidR="00EF1B95" w:rsidRPr="00EF1B95" w14:paraId="7D9592E1" w14:textId="77777777" w:rsidTr="006F1973">
        <w:trPr>
          <w:trHeight w:val="14"/>
          <w:jc w:val="center"/>
        </w:trPr>
        <w:tc>
          <w:tcPr>
            <w:tcW w:w="708" w:type="dxa"/>
            <w:noWrap/>
            <w:vAlign w:val="bottom"/>
            <w:hideMark/>
          </w:tcPr>
          <w:p w14:paraId="5B1676BC" w14:textId="77777777" w:rsidR="00EF1B95" w:rsidRPr="0050411E" w:rsidRDefault="00EF1B95" w:rsidP="003D783D">
            <w:pPr>
              <w:jc w:val="center"/>
              <w:rPr>
                <w:color w:val="000000"/>
                <w:sz w:val="26"/>
                <w:szCs w:val="26"/>
              </w:rPr>
            </w:pPr>
            <w:r w:rsidRPr="0050411E">
              <w:rPr>
                <w:color w:val="000000"/>
                <w:sz w:val="26"/>
                <w:szCs w:val="26"/>
              </w:rPr>
              <w:t>5.3</w:t>
            </w:r>
          </w:p>
        </w:tc>
        <w:tc>
          <w:tcPr>
            <w:tcW w:w="6204" w:type="dxa"/>
            <w:noWrap/>
            <w:vAlign w:val="bottom"/>
            <w:hideMark/>
          </w:tcPr>
          <w:p w14:paraId="07D5F9CB" w14:textId="77777777" w:rsidR="00EF1B95" w:rsidRPr="0050411E" w:rsidRDefault="00EF1B95" w:rsidP="003D783D">
            <w:pPr>
              <w:rPr>
                <w:color w:val="000000"/>
                <w:sz w:val="26"/>
                <w:szCs w:val="26"/>
              </w:rPr>
            </w:pPr>
            <w:r w:rsidRPr="0050411E">
              <w:rPr>
                <w:color w:val="000000"/>
                <w:sz w:val="26"/>
                <w:szCs w:val="26"/>
              </w:rPr>
              <w:t>Trang trí phông chính sân khấu và họa tiết 2 bên chất liệu: chữ xốp nổi, khung sắt, căng bạt kết hợp formex</w:t>
            </w:r>
          </w:p>
        </w:tc>
        <w:tc>
          <w:tcPr>
            <w:tcW w:w="1560" w:type="dxa"/>
            <w:noWrap/>
            <w:vAlign w:val="bottom"/>
            <w:hideMark/>
          </w:tcPr>
          <w:p w14:paraId="36DC9F03"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48CD0DC1" w14:textId="77777777" w:rsidR="00EF1B95" w:rsidRPr="0050411E" w:rsidRDefault="00EF1B95" w:rsidP="00EF1B95">
            <w:pPr>
              <w:jc w:val="center"/>
              <w:rPr>
                <w:color w:val="000000"/>
                <w:sz w:val="26"/>
                <w:szCs w:val="26"/>
              </w:rPr>
            </w:pPr>
            <w:r w:rsidRPr="0050411E">
              <w:rPr>
                <w:color w:val="000000"/>
                <w:sz w:val="26"/>
                <w:szCs w:val="26"/>
              </w:rPr>
              <w:t>bộ</w:t>
            </w:r>
          </w:p>
        </w:tc>
      </w:tr>
      <w:tr w:rsidR="00EF1B95" w:rsidRPr="00EF1B95" w14:paraId="505D9BE6" w14:textId="77777777" w:rsidTr="006F1973">
        <w:trPr>
          <w:trHeight w:val="14"/>
          <w:jc w:val="center"/>
        </w:trPr>
        <w:tc>
          <w:tcPr>
            <w:tcW w:w="708" w:type="dxa"/>
            <w:noWrap/>
            <w:vAlign w:val="bottom"/>
            <w:hideMark/>
          </w:tcPr>
          <w:p w14:paraId="6E30C5E9" w14:textId="77777777" w:rsidR="00EF1B95" w:rsidRPr="0050411E" w:rsidRDefault="00EF1B95" w:rsidP="003D783D">
            <w:pPr>
              <w:jc w:val="center"/>
              <w:rPr>
                <w:color w:val="000000"/>
                <w:sz w:val="26"/>
                <w:szCs w:val="26"/>
              </w:rPr>
            </w:pPr>
            <w:r w:rsidRPr="0050411E">
              <w:rPr>
                <w:color w:val="000000"/>
                <w:sz w:val="26"/>
                <w:szCs w:val="26"/>
              </w:rPr>
              <w:t>5.4</w:t>
            </w:r>
          </w:p>
        </w:tc>
        <w:tc>
          <w:tcPr>
            <w:tcW w:w="6204" w:type="dxa"/>
            <w:noWrap/>
            <w:vAlign w:val="bottom"/>
            <w:hideMark/>
          </w:tcPr>
          <w:p w14:paraId="6025655E" w14:textId="77777777" w:rsidR="00EF1B95" w:rsidRPr="0050411E" w:rsidRDefault="00EF1B95" w:rsidP="003D783D">
            <w:pPr>
              <w:rPr>
                <w:color w:val="000000"/>
                <w:sz w:val="26"/>
                <w:szCs w:val="26"/>
              </w:rPr>
            </w:pPr>
            <w:r w:rsidRPr="0050411E">
              <w:rPr>
                <w:color w:val="000000"/>
                <w:sz w:val="26"/>
                <w:szCs w:val="26"/>
              </w:rPr>
              <w:t>Chi phí thuê màn LED kích thước 3x6m</w:t>
            </w:r>
          </w:p>
        </w:tc>
        <w:tc>
          <w:tcPr>
            <w:tcW w:w="1560" w:type="dxa"/>
            <w:noWrap/>
            <w:vAlign w:val="bottom"/>
            <w:hideMark/>
          </w:tcPr>
          <w:p w14:paraId="15AEAC61" w14:textId="77777777" w:rsidR="00EF1B95" w:rsidRPr="0050411E" w:rsidRDefault="00EF1B95" w:rsidP="00EF1B95">
            <w:pPr>
              <w:jc w:val="center"/>
              <w:rPr>
                <w:color w:val="000000"/>
                <w:sz w:val="26"/>
                <w:szCs w:val="26"/>
              </w:rPr>
            </w:pPr>
            <w:r w:rsidRPr="0050411E">
              <w:rPr>
                <w:color w:val="000000"/>
                <w:sz w:val="26"/>
                <w:szCs w:val="26"/>
              </w:rPr>
              <w:t>18</w:t>
            </w:r>
          </w:p>
        </w:tc>
        <w:tc>
          <w:tcPr>
            <w:tcW w:w="1275" w:type="dxa"/>
            <w:noWrap/>
            <w:vAlign w:val="bottom"/>
            <w:hideMark/>
          </w:tcPr>
          <w:p w14:paraId="6917C7EC" w14:textId="77777777" w:rsidR="00EF1B95" w:rsidRPr="0050411E" w:rsidRDefault="00EF1B95" w:rsidP="00EF1B95">
            <w:pPr>
              <w:jc w:val="center"/>
              <w:rPr>
                <w:color w:val="000000"/>
                <w:sz w:val="26"/>
                <w:szCs w:val="26"/>
              </w:rPr>
            </w:pPr>
            <w:r w:rsidRPr="0050411E">
              <w:rPr>
                <w:color w:val="000000"/>
                <w:sz w:val="26"/>
                <w:szCs w:val="26"/>
              </w:rPr>
              <w:t>m2</w:t>
            </w:r>
          </w:p>
        </w:tc>
      </w:tr>
      <w:tr w:rsidR="00EF1B95" w:rsidRPr="00EF1B95" w14:paraId="19C02179" w14:textId="77777777" w:rsidTr="006F1973">
        <w:trPr>
          <w:trHeight w:val="14"/>
          <w:jc w:val="center"/>
        </w:trPr>
        <w:tc>
          <w:tcPr>
            <w:tcW w:w="708" w:type="dxa"/>
            <w:noWrap/>
            <w:vAlign w:val="bottom"/>
            <w:hideMark/>
          </w:tcPr>
          <w:p w14:paraId="3232A75D" w14:textId="77777777" w:rsidR="00EF1B95" w:rsidRPr="0050411E" w:rsidRDefault="00EF1B95" w:rsidP="003D783D">
            <w:pPr>
              <w:jc w:val="center"/>
              <w:rPr>
                <w:color w:val="000000"/>
                <w:sz w:val="26"/>
                <w:szCs w:val="26"/>
              </w:rPr>
            </w:pPr>
            <w:r w:rsidRPr="0050411E">
              <w:rPr>
                <w:color w:val="000000"/>
                <w:sz w:val="26"/>
                <w:szCs w:val="26"/>
              </w:rPr>
              <w:t>5.5</w:t>
            </w:r>
          </w:p>
        </w:tc>
        <w:tc>
          <w:tcPr>
            <w:tcW w:w="6204" w:type="dxa"/>
            <w:noWrap/>
            <w:vAlign w:val="bottom"/>
            <w:hideMark/>
          </w:tcPr>
          <w:p w14:paraId="5C4B6856" w14:textId="77777777" w:rsidR="00EF1B95" w:rsidRPr="0050411E" w:rsidRDefault="00EF1B95" w:rsidP="003D783D">
            <w:pPr>
              <w:rPr>
                <w:color w:val="000000"/>
                <w:sz w:val="26"/>
                <w:szCs w:val="26"/>
              </w:rPr>
            </w:pPr>
            <w:r w:rsidRPr="0050411E">
              <w:rPr>
                <w:color w:val="000000"/>
                <w:sz w:val="26"/>
                <w:szCs w:val="26"/>
              </w:rPr>
              <w:t>Dàn dựng nhà tiền chế phục vụ khai mạc</w:t>
            </w:r>
          </w:p>
        </w:tc>
        <w:tc>
          <w:tcPr>
            <w:tcW w:w="1560" w:type="dxa"/>
            <w:noWrap/>
            <w:vAlign w:val="bottom"/>
            <w:hideMark/>
          </w:tcPr>
          <w:p w14:paraId="53EE8501" w14:textId="77777777" w:rsidR="00EF1B95" w:rsidRPr="0050411E" w:rsidRDefault="00EF1B95" w:rsidP="00EF1B95">
            <w:pPr>
              <w:jc w:val="center"/>
              <w:rPr>
                <w:color w:val="000000"/>
                <w:sz w:val="26"/>
                <w:szCs w:val="26"/>
              </w:rPr>
            </w:pPr>
            <w:r w:rsidRPr="0050411E">
              <w:rPr>
                <w:color w:val="000000"/>
                <w:sz w:val="26"/>
                <w:szCs w:val="26"/>
              </w:rPr>
              <w:t>300</w:t>
            </w:r>
          </w:p>
        </w:tc>
        <w:tc>
          <w:tcPr>
            <w:tcW w:w="1275" w:type="dxa"/>
            <w:noWrap/>
            <w:vAlign w:val="bottom"/>
            <w:hideMark/>
          </w:tcPr>
          <w:p w14:paraId="0071686F" w14:textId="77777777" w:rsidR="00EF1B95" w:rsidRPr="0050411E" w:rsidRDefault="00EF1B95" w:rsidP="00EF1B95">
            <w:pPr>
              <w:jc w:val="center"/>
              <w:rPr>
                <w:color w:val="000000"/>
                <w:sz w:val="26"/>
                <w:szCs w:val="26"/>
              </w:rPr>
            </w:pPr>
            <w:r w:rsidRPr="0050411E">
              <w:rPr>
                <w:color w:val="000000"/>
                <w:sz w:val="26"/>
                <w:szCs w:val="26"/>
              </w:rPr>
              <w:t>m2</w:t>
            </w:r>
          </w:p>
        </w:tc>
      </w:tr>
      <w:tr w:rsidR="00EF1B95" w:rsidRPr="00EF1B95" w14:paraId="65683246" w14:textId="77777777" w:rsidTr="006F1973">
        <w:trPr>
          <w:trHeight w:val="14"/>
          <w:jc w:val="center"/>
        </w:trPr>
        <w:tc>
          <w:tcPr>
            <w:tcW w:w="708" w:type="dxa"/>
            <w:noWrap/>
            <w:vAlign w:val="bottom"/>
            <w:hideMark/>
          </w:tcPr>
          <w:p w14:paraId="7AD0ECCE" w14:textId="77777777" w:rsidR="00EF1B95" w:rsidRPr="0050411E" w:rsidRDefault="00EF1B95" w:rsidP="003D783D">
            <w:pPr>
              <w:jc w:val="center"/>
              <w:rPr>
                <w:color w:val="000000"/>
                <w:sz w:val="26"/>
                <w:szCs w:val="26"/>
              </w:rPr>
            </w:pPr>
            <w:r w:rsidRPr="0050411E">
              <w:rPr>
                <w:color w:val="000000"/>
                <w:sz w:val="26"/>
                <w:szCs w:val="26"/>
              </w:rPr>
              <w:t>5.6</w:t>
            </w:r>
          </w:p>
        </w:tc>
        <w:tc>
          <w:tcPr>
            <w:tcW w:w="6204" w:type="dxa"/>
            <w:noWrap/>
            <w:vAlign w:val="bottom"/>
            <w:hideMark/>
          </w:tcPr>
          <w:p w14:paraId="3C199BFA" w14:textId="77777777" w:rsidR="00EF1B95" w:rsidRPr="0050411E" w:rsidRDefault="00EF1B95" w:rsidP="003D783D">
            <w:pPr>
              <w:rPr>
                <w:color w:val="000000"/>
                <w:sz w:val="26"/>
                <w:szCs w:val="26"/>
              </w:rPr>
            </w:pPr>
            <w:r w:rsidRPr="0050411E">
              <w:rPr>
                <w:color w:val="000000"/>
                <w:sz w:val="26"/>
                <w:szCs w:val="26"/>
              </w:rPr>
              <w:t>Thảm trải khu vực khai mạc và lối đi vào khu vực Khai mạc</w:t>
            </w:r>
          </w:p>
        </w:tc>
        <w:tc>
          <w:tcPr>
            <w:tcW w:w="1560" w:type="dxa"/>
            <w:noWrap/>
            <w:vAlign w:val="bottom"/>
            <w:hideMark/>
          </w:tcPr>
          <w:p w14:paraId="3D818EBA" w14:textId="77777777" w:rsidR="00EF1B95" w:rsidRPr="0050411E" w:rsidRDefault="00EF1B95" w:rsidP="00EF1B95">
            <w:pPr>
              <w:jc w:val="center"/>
              <w:rPr>
                <w:color w:val="000000"/>
                <w:sz w:val="26"/>
                <w:szCs w:val="26"/>
              </w:rPr>
            </w:pPr>
            <w:r w:rsidRPr="0050411E">
              <w:rPr>
                <w:color w:val="000000"/>
                <w:sz w:val="26"/>
                <w:szCs w:val="26"/>
              </w:rPr>
              <w:t>300</w:t>
            </w:r>
          </w:p>
        </w:tc>
        <w:tc>
          <w:tcPr>
            <w:tcW w:w="1275" w:type="dxa"/>
            <w:noWrap/>
            <w:vAlign w:val="bottom"/>
            <w:hideMark/>
          </w:tcPr>
          <w:p w14:paraId="2E4D454C" w14:textId="77777777" w:rsidR="00EF1B95" w:rsidRPr="0050411E" w:rsidRDefault="00EF1B95" w:rsidP="00EF1B95">
            <w:pPr>
              <w:jc w:val="center"/>
              <w:rPr>
                <w:color w:val="000000"/>
                <w:sz w:val="26"/>
                <w:szCs w:val="26"/>
              </w:rPr>
            </w:pPr>
            <w:r w:rsidRPr="0050411E">
              <w:rPr>
                <w:color w:val="000000"/>
                <w:sz w:val="26"/>
                <w:szCs w:val="26"/>
              </w:rPr>
              <w:t>m2</w:t>
            </w:r>
          </w:p>
        </w:tc>
      </w:tr>
      <w:tr w:rsidR="00EF1B95" w:rsidRPr="00EF1B95" w14:paraId="0780C4A7" w14:textId="77777777" w:rsidTr="006F1973">
        <w:trPr>
          <w:trHeight w:val="14"/>
          <w:jc w:val="center"/>
        </w:trPr>
        <w:tc>
          <w:tcPr>
            <w:tcW w:w="708" w:type="dxa"/>
            <w:noWrap/>
            <w:vAlign w:val="center"/>
            <w:hideMark/>
          </w:tcPr>
          <w:p w14:paraId="695D9413" w14:textId="77777777" w:rsidR="00EF1B95" w:rsidRPr="0050411E" w:rsidRDefault="00EF1B95" w:rsidP="003D783D">
            <w:pPr>
              <w:jc w:val="center"/>
              <w:rPr>
                <w:color w:val="000000"/>
                <w:sz w:val="26"/>
                <w:szCs w:val="26"/>
              </w:rPr>
            </w:pPr>
            <w:r w:rsidRPr="0050411E">
              <w:rPr>
                <w:color w:val="000000"/>
                <w:sz w:val="26"/>
                <w:szCs w:val="26"/>
              </w:rPr>
              <w:t>5.7</w:t>
            </w:r>
          </w:p>
        </w:tc>
        <w:tc>
          <w:tcPr>
            <w:tcW w:w="6204" w:type="dxa"/>
            <w:noWrap/>
            <w:vAlign w:val="center"/>
            <w:hideMark/>
          </w:tcPr>
          <w:p w14:paraId="46068547" w14:textId="77777777" w:rsidR="00EF1B95" w:rsidRPr="0050411E" w:rsidRDefault="00EF1B95" w:rsidP="003D783D">
            <w:pPr>
              <w:rPr>
                <w:color w:val="000000"/>
                <w:sz w:val="26"/>
                <w:szCs w:val="26"/>
              </w:rPr>
            </w:pPr>
            <w:r w:rsidRPr="0050411E">
              <w:rPr>
                <w:color w:val="000000"/>
                <w:sz w:val="26"/>
                <w:szCs w:val="26"/>
              </w:rPr>
              <w:t>Chi phí thuê Âm thanh ánh sáng chuyên nghiệp (Loa Full range đôi Aliosa MF 4771-40cm, Loa Monitor Alisoa MF 2236 40cm, Ampli Wood II 7200, Mixer soundract 24 line, Equalizer RAMSA, Crossover Alesis, Echo Art, Đèn tia laser 3 màu, đèn Par 64 (650W), đèn Moving head, bộ</w:t>
            </w:r>
          </w:p>
        </w:tc>
        <w:tc>
          <w:tcPr>
            <w:tcW w:w="1560" w:type="dxa"/>
            <w:noWrap/>
            <w:vAlign w:val="center"/>
            <w:hideMark/>
          </w:tcPr>
          <w:p w14:paraId="0333CF9C"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center"/>
            <w:hideMark/>
          </w:tcPr>
          <w:p w14:paraId="75B04CD7" w14:textId="77777777" w:rsidR="00EF1B95" w:rsidRPr="0050411E" w:rsidRDefault="00EF1B95" w:rsidP="00EF1B95">
            <w:pPr>
              <w:jc w:val="center"/>
              <w:rPr>
                <w:color w:val="000000"/>
                <w:sz w:val="26"/>
                <w:szCs w:val="26"/>
              </w:rPr>
            </w:pPr>
            <w:r w:rsidRPr="0050411E">
              <w:rPr>
                <w:color w:val="000000"/>
                <w:sz w:val="26"/>
                <w:szCs w:val="26"/>
              </w:rPr>
              <w:t>buổi</w:t>
            </w:r>
          </w:p>
        </w:tc>
      </w:tr>
      <w:tr w:rsidR="00EF1B95" w:rsidRPr="00EF1B95" w14:paraId="26430459" w14:textId="77777777" w:rsidTr="006F1973">
        <w:trPr>
          <w:trHeight w:val="14"/>
          <w:jc w:val="center"/>
        </w:trPr>
        <w:tc>
          <w:tcPr>
            <w:tcW w:w="708" w:type="dxa"/>
            <w:noWrap/>
            <w:vAlign w:val="bottom"/>
            <w:hideMark/>
          </w:tcPr>
          <w:p w14:paraId="7204FE7A" w14:textId="77777777" w:rsidR="00EF1B95" w:rsidRPr="0050411E" w:rsidRDefault="00EF1B95" w:rsidP="003D783D">
            <w:pPr>
              <w:jc w:val="center"/>
              <w:rPr>
                <w:color w:val="000000"/>
                <w:sz w:val="26"/>
                <w:szCs w:val="26"/>
              </w:rPr>
            </w:pPr>
            <w:r w:rsidRPr="0050411E">
              <w:rPr>
                <w:color w:val="000000"/>
                <w:sz w:val="26"/>
                <w:szCs w:val="26"/>
              </w:rPr>
              <w:t>5.8</w:t>
            </w:r>
          </w:p>
        </w:tc>
        <w:tc>
          <w:tcPr>
            <w:tcW w:w="6204" w:type="dxa"/>
            <w:noWrap/>
            <w:vAlign w:val="bottom"/>
            <w:hideMark/>
          </w:tcPr>
          <w:p w14:paraId="44A376EC" w14:textId="77777777" w:rsidR="00EF1B95" w:rsidRPr="0050411E" w:rsidRDefault="00EF1B95" w:rsidP="003D783D">
            <w:pPr>
              <w:rPr>
                <w:color w:val="000000"/>
                <w:sz w:val="26"/>
                <w:szCs w:val="26"/>
              </w:rPr>
            </w:pPr>
            <w:r w:rsidRPr="0050411E">
              <w:rPr>
                <w:color w:val="000000"/>
                <w:sz w:val="26"/>
                <w:szCs w:val="26"/>
              </w:rPr>
              <w:t>Biểu diễn văn nghệ chào mừng khai mạc</w:t>
            </w:r>
          </w:p>
        </w:tc>
        <w:tc>
          <w:tcPr>
            <w:tcW w:w="1560" w:type="dxa"/>
            <w:noWrap/>
            <w:vAlign w:val="bottom"/>
            <w:hideMark/>
          </w:tcPr>
          <w:p w14:paraId="4E160517"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3DCE1687" w14:textId="77777777" w:rsidR="00EF1B95" w:rsidRPr="0050411E" w:rsidRDefault="00EF1B95" w:rsidP="00EF1B95">
            <w:pPr>
              <w:jc w:val="center"/>
              <w:rPr>
                <w:color w:val="000000"/>
                <w:sz w:val="26"/>
                <w:szCs w:val="26"/>
              </w:rPr>
            </w:pPr>
            <w:r w:rsidRPr="0050411E">
              <w:rPr>
                <w:color w:val="000000"/>
                <w:sz w:val="26"/>
                <w:szCs w:val="26"/>
              </w:rPr>
              <w:t>buổi</w:t>
            </w:r>
          </w:p>
        </w:tc>
      </w:tr>
      <w:tr w:rsidR="00EF1B95" w:rsidRPr="00EF1B95" w14:paraId="53B61E45" w14:textId="77777777" w:rsidTr="006F1973">
        <w:trPr>
          <w:trHeight w:val="14"/>
          <w:jc w:val="center"/>
        </w:trPr>
        <w:tc>
          <w:tcPr>
            <w:tcW w:w="708" w:type="dxa"/>
            <w:noWrap/>
            <w:vAlign w:val="bottom"/>
            <w:hideMark/>
          </w:tcPr>
          <w:p w14:paraId="740A92DC" w14:textId="77777777" w:rsidR="00EF1B95" w:rsidRPr="0050411E" w:rsidRDefault="00EF1B95" w:rsidP="003D783D">
            <w:pPr>
              <w:jc w:val="center"/>
              <w:rPr>
                <w:color w:val="000000"/>
                <w:sz w:val="26"/>
                <w:szCs w:val="26"/>
              </w:rPr>
            </w:pPr>
            <w:r w:rsidRPr="0050411E">
              <w:rPr>
                <w:color w:val="000000"/>
                <w:sz w:val="26"/>
                <w:szCs w:val="26"/>
              </w:rPr>
              <w:t>5.9</w:t>
            </w:r>
          </w:p>
        </w:tc>
        <w:tc>
          <w:tcPr>
            <w:tcW w:w="6204" w:type="dxa"/>
            <w:noWrap/>
            <w:vAlign w:val="bottom"/>
            <w:hideMark/>
          </w:tcPr>
          <w:p w14:paraId="54B0FB88" w14:textId="77777777" w:rsidR="00EF1B95" w:rsidRPr="0050411E" w:rsidRDefault="00EF1B95" w:rsidP="003D783D">
            <w:pPr>
              <w:rPr>
                <w:color w:val="000000"/>
                <w:sz w:val="26"/>
                <w:szCs w:val="26"/>
              </w:rPr>
            </w:pPr>
            <w:r w:rsidRPr="0050411E">
              <w:rPr>
                <w:color w:val="000000"/>
                <w:sz w:val="26"/>
                <w:szCs w:val="26"/>
              </w:rPr>
              <w:t>Chi phí thuê MC dẫn chương trình khai mạc</w:t>
            </w:r>
          </w:p>
        </w:tc>
        <w:tc>
          <w:tcPr>
            <w:tcW w:w="1560" w:type="dxa"/>
            <w:noWrap/>
            <w:vAlign w:val="bottom"/>
            <w:hideMark/>
          </w:tcPr>
          <w:p w14:paraId="24AE62C1"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510F517E" w14:textId="77777777" w:rsidR="00EF1B95" w:rsidRPr="0050411E" w:rsidRDefault="00EF1B95" w:rsidP="00EF1B95">
            <w:pPr>
              <w:jc w:val="center"/>
              <w:rPr>
                <w:color w:val="000000"/>
                <w:sz w:val="26"/>
                <w:szCs w:val="26"/>
              </w:rPr>
            </w:pPr>
            <w:r w:rsidRPr="0050411E">
              <w:rPr>
                <w:color w:val="000000"/>
                <w:sz w:val="26"/>
                <w:szCs w:val="26"/>
              </w:rPr>
              <w:t>người</w:t>
            </w:r>
          </w:p>
        </w:tc>
      </w:tr>
      <w:tr w:rsidR="00EF1B95" w:rsidRPr="00EF1B95" w14:paraId="136E8902" w14:textId="77777777" w:rsidTr="006F1973">
        <w:trPr>
          <w:trHeight w:val="14"/>
          <w:jc w:val="center"/>
        </w:trPr>
        <w:tc>
          <w:tcPr>
            <w:tcW w:w="708" w:type="dxa"/>
            <w:noWrap/>
            <w:vAlign w:val="bottom"/>
            <w:hideMark/>
          </w:tcPr>
          <w:p w14:paraId="0CB4328F" w14:textId="77777777" w:rsidR="00EF1B95" w:rsidRPr="0050411E" w:rsidRDefault="00EF1B95" w:rsidP="003D783D">
            <w:pPr>
              <w:jc w:val="center"/>
              <w:rPr>
                <w:color w:val="000000"/>
                <w:sz w:val="26"/>
                <w:szCs w:val="26"/>
              </w:rPr>
            </w:pPr>
            <w:r w:rsidRPr="0050411E">
              <w:rPr>
                <w:color w:val="000000"/>
                <w:sz w:val="26"/>
                <w:szCs w:val="26"/>
              </w:rPr>
              <w:t>5.10</w:t>
            </w:r>
          </w:p>
        </w:tc>
        <w:tc>
          <w:tcPr>
            <w:tcW w:w="6204" w:type="dxa"/>
            <w:noWrap/>
            <w:vAlign w:val="bottom"/>
            <w:hideMark/>
          </w:tcPr>
          <w:p w14:paraId="7804443B" w14:textId="77777777" w:rsidR="00EF1B95" w:rsidRPr="0050411E" w:rsidRDefault="00EF1B95" w:rsidP="003D783D">
            <w:pPr>
              <w:rPr>
                <w:color w:val="000000"/>
                <w:sz w:val="26"/>
                <w:szCs w:val="26"/>
              </w:rPr>
            </w:pPr>
            <w:r w:rsidRPr="0050411E">
              <w:rPr>
                <w:color w:val="000000"/>
                <w:sz w:val="26"/>
                <w:szCs w:val="26"/>
              </w:rPr>
              <w:t>Chi phí thuê bàn VIP (có khăn phủ mặt bàn và xung quanh)</w:t>
            </w:r>
          </w:p>
        </w:tc>
        <w:tc>
          <w:tcPr>
            <w:tcW w:w="1560" w:type="dxa"/>
            <w:noWrap/>
            <w:vAlign w:val="bottom"/>
            <w:hideMark/>
          </w:tcPr>
          <w:p w14:paraId="56BA72AF" w14:textId="77777777" w:rsidR="00EF1B95" w:rsidRPr="0050411E" w:rsidRDefault="00EF1B95" w:rsidP="00EF1B95">
            <w:pPr>
              <w:jc w:val="center"/>
              <w:rPr>
                <w:color w:val="000000"/>
                <w:sz w:val="26"/>
                <w:szCs w:val="26"/>
              </w:rPr>
            </w:pPr>
            <w:r w:rsidRPr="0050411E">
              <w:rPr>
                <w:color w:val="000000"/>
                <w:sz w:val="26"/>
                <w:szCs w:val="26"/>
              </w:rPr>
              <w:t>20</w:t>
            </w:r>
          </w:p>
        </w:tc>
        <w:tc>
          <w:tcPr>
            <w:tcW w:w="1275" w:type="dxa"/>
            <w:noWrap/>
            <w:vAlign w:val="bottom"/>
            <w:hideMark/>
          </w:tcPr>
          <w:p w14:paraId="49CE891A"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479D5F90" w14:textId="77777777" w:rsidTr="006F1973">
        <w:trPr>
          <w:trHeight w:val="14"/>
          <w:jc w:val="center"/>
        </w:trPr>
        <w:tc>
          <w:tcPr>
            <w:tcW w:w="708" w:type="dxa"/>
            <w:noWrap/>
            <w:vAlign w:val="bottom"/>
            <w:hideMark/>
          </w:tcPr>
          <w:p w14:paraId="128ACE0C" w14:textId="77777777" w:rsidR="00EF1B95" w:rsidRPr="0050411E" w:rsidRDefault="00EF1B95" w:rsidP="003D783D">
            <w:pPr>
              <w:jc w:val="center"/>
              <w:rPr>
                <w:color w:val="000000"/>
                <w:sz w:val="26"/>
                <w:szCs w:val="26"/>
              </w:rPr>
            </w:pPr>
            <w:r w:rsidRPr="0050411E">
              <w:rPr>
                <w:color w:val="000000"/>
                <w:sz w:val="26"/>
                <w:szCs w:val="26"/>
              </w:rPr>
              <w:t>5.11</w:t>
            </w:r>
          </w:p>
        </w:tc>
        <w:tc>
          <w:tcPr>
            <w:tcW w:w="6204" w:type="dxa"/>
            <w:noWrap/>
            <w:vAlign w:val="bottom"/>
            <w:hideMark/>
          </w:tcPr>
          <w:p w14:paraId="720F5E4D" w14:textId="77777777" w:rsidR="00EF1B95" w:rsidRPr="0050411E" w:rsidRDefault="00EF1B95" w:rsidP="003D783D">
            <w:pPr>
              <w:rPr>
                <w:color w:val="000000"/>
                <w:sz w:val="26"/>
                <w:szCs w:val="26"/>
              </w:rPr>
            </w:pPr>
            <w:r w:rsidRPr="0050411E">
              <w:rPr>
                <w:color w:val="000000"/>
                <w:sz w:val="26"/>
                <w:szCs w:val="26"/>
              </w:rPr>
              <w:t>Chi phí thuê ghế (có khăn phủ, nơ cài)</w:t>
            </w:r>
          </w:p>
        </w:tc>
        <w:tc>
          <w:tcPr>
            <w:tcW w:w="1560" w:type="dxa"/>
            <w:noWrap/>
            <w:vAlign w:val="bottom"/>
            <w:hideMark/>
          </w:tcPr>
          <w:p w14:paraId="52A195CD" w14:textId="77777777" w:rsidR="00EF1B95" w:rsidRPr="0050411E" w:rsidRDefault="00EF1B95" w:rsidP="00EF1B95">
            <w:pPr>
              <w:jc w:val="center"/>
              <w:rPr>
                <w:color w:val="000000"/>
                <w:sz w:val="26"/>
                <w:szCs w:val="26"/>
              </w:rPr>
            </w:pPr>
            <w:r w:rsidRPr="0050411E">
              <w:rPr>
                <w:color w:val="000000"/>
                <w:sz w:val="26"/>
                <w:szCs w:val="26"/>
              </w:rPr>
              <w:t>200</w:t>
            </w:r>
          </w:p>
        </w:tc>
        <w:tc>
          <w:tcPr>
            <w:tcW w:w="1275" w:type="dxa"/>
            <w:noWrap/>
            <w:vAlign w:val="bottom"/>
            <w:hideMark/>
          </w:tcPr>
          <w:p w14:paraId="1BFCAD9F"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17987F52" w14:textId="77777777" w:rsidTr="006F1973">
        <w:trPr>
          <w:trHeight w:val="14"/>
          <w:jc w:val="center"/>
        </w:trPr>
        <w:tc>
          <w:tcPr>
            <w:tcW w:w="708" w:type="dxa"/>
            <w:noWrap/>
            <w:vAlign w:val="bottom"/>
            <w:hideMark/>
          </w:tcPr>
          <w:p w14:paraId="7B67F6FE" w14:textId="77777777" w:rsidR="00EF1B95" w:rsidRPr="0050411E" w:rsidRDefault="00EF1B95" w:rsidP="003D783D">
            <w:pPr>
              <w:jc w:val="center"/>
              <w:rPr>
                <w:color w:val="000000"/>
                <w:sz w:val="26"/>
                <w:szCs w:val="26"/>
              </w:rPr>
            </w:pPr>
            <w:r w:rsidRPr="0050411E">
              <w:rPr>
                <w:color w:val="000000"/>
                <w:sz w:val="26"/>
                <w:szCs w:val="26"/>
              </w:rPr>
              <w:t>5.12</w:t>
            </w:r>
          </w:p>
        </w:tc>
        <w:tc>
          <w:tcPr>
            <w:tcW w:w="6204" w:type="dxa"/>
            <w:noWrap/>
            <w:vAlign w:val="bottom"/>
            <w:hideMark/>
          </w:tcPr>
          <w:p w14:paraId="5E7B6CC0" w14:textId="77777777" w:rsidR="00EF1B95" w:rsidRPr="0050411E" w:rsidRDefault="00EF1B95" w:rsidP="003D783D">
            <w:pPr>
              <w:rPr>
                <w:color w:val="000000"/>
                <w:sz w:val="26"/>
                <w:szCs w:val="26"/>
              </w:rPr>
            </w:pPr>
            <w:r w:rsidRPr="0050411E">
              <w:rPr>
                <w:color w:val="000000"/>
                <w:sz w:val="26"/>
                <w:szCs w:val="26"/>
              </w:rPr>
              <w:t>Chi phí thuê lễ tân phục vụ</w:t>
            </w:r>
          </w:p>
        </w:tc>
        <w:tc>
          <w:tcPr>
            <w:tcW w:w="1560" w:type="dxa"/>
            <w:noWrap/>
            <w:vAlign w:val="bottom"/>
            <w:hideMark/>
          </w:tcPr>
          <w:p w14:paraId="4007F2F8" w14:textId="77777777" w:rsidR="00EF1B95" w:rsidRPr="0050411E" w:rsidRDefault="00EF1B95" w:rsidP="00EF1B95">
            <w:pPr>
              <w:jc w:val="center"/>
              <w:rPr>
                <w:color w:val="000000"/>
                <w:sz w:val="26"/>
                <w:szCs w:val="26"/>
              </w:rPr>
            </w:pPr>
            <w:r w:rsidRPr="0050411E">
              <w:rPr>
                <w:color w:val="000000"/>
                <w:sz w:val="26"/>
                <w:szCs w:val="26"/>
              </w:rPr>
              <w:t>15</w:t>
            </w:r>
          </w:p>
        </w:tc>
        <w:tc>
          <w:tcPr>
            <w:tcW w:w="1275" w:type="dxa"/>
            <w:noWrap/>
            <w:vAlign w:val="bottom"/>
            <w:hideMark/>
          </w:tcPr>
          <w:p w14:paraId="0C00D92E" w14:textId="77777777" w:rsidR="00EF1B95" w:rsidRPr="0050411E" w:rsidRDefault="00EF1B95" w:rsidP="00EF1B95">
            <w:pPr>
              <w:jc w:val="center"/>
              <w:rPr>
                <w:color w:val="000000"/>
                <w:sz w:val="26"/>
                <w:szCs w:val="26"/>
              </w:rPr>
            </w:pPr>
            <w:r w:rsidRPr="0050411E">
              <w:rPr>
                <w:color w:val="000000"/>
                <w:sz w:val="26"/>
                <w:szCs w:val="26"/>
              </w:rPr>
              <w:t>người</w:t>
            </w:r>
          </w:p>
        </w:tc>
      </w:tr>
      <w:tr w:rsidR="00EF1B95" w:rsidRPr="00EF1B95" w14:paraId="7CF389CC" w14:textId="77777777" w:rsidTr="006F1973">
        <w:trPr>
          <w:trHeight w:val="14"/>
          <w:jc w:val="center"/>
        </w:trPr>
        <w:tc>
          <w:tcPr>
            <w:tcW w:w="708" w:type="dxa"/>
            <w:noWrap/>
            <w:vAlign w:val="bottom"/>
            <w:hideMark/>
          </w:tcPr>
          <w:p w14:paraId="50593CD0" w14:textId="77777777" w:rsidR="00EF1B95" w:rsidRPr="0050411E" w:rsidRDefault="00EF1B95" w:rsidP="003D783D">
            <w:pPr>
              <w:jc w:val="center"/>
              <w:rPr>
                <w:color w:val="000000"/>
                <w:sz w:val="26"/>
                <w:szCs w:val="26"/>
              </w:rPr>
            </w:pPr>
            <w:r w:rsidRPr="0050411E">
              <w:rPr>
                <w:color w:val="000000"/>
                <w:sz w:val="26"/>
                <w:szCs w:val="26"/>
              </w:rPr>
              <w:t>5.13</w:t>
            </w:r>
          </w:p>
        </w:tc>
        <w:tc>
          <w:tcPr>
            <w:tcW w:w="6204" w:type="dxa"/>
            <w:noWrap/>
            <w:vAlign w:val="bottom"/>
            <w:hideMark/>
          </w:tcPr>
          <w:p w14:paraId="0A7ED11B" w14:textId="77777777" w:rsidR="00EF1B95" w:rsidRPr="0050411E" w:rsidRDefault="00EF1B95" w:rsidP="003D783D">
            <w:pPr>
              <w:rPr>
                <w:color w:val="000000"/>
                <w:sz w:val="26"/>
                <w:szCs w:val="26"/>
              </w:rPr>
            </w:pPr>
            <w:r w:rsidRPr="0050411E">
              <w:rPr>
                <w:color w:val="000000"/>
                <w:sz w:val="26"/>
                <w:szCs w:val="26"/>
              </w:rPr>
              <w:t>Ly, cốc phục vụ khách VIP (30 bộ) và nước uống đại biểu</w:t>
            </w:r>
          </w:p>
        </w:tc>
        <w:tc>
          <w:tcPr>
            <w:tcW w:w="1560" w:type="dxa"/>
            <w:noWrap/>
            <w:vAlign w:val="bottom"/>
            <w:hideMark/>
          </w:tcPr>
          <w:p w14:paraId="3E28AE9C"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39BF5A2F" w14:textId="77777777" w:rsidR="00EF1B95" w:rsidRPr="0050411E" w:rsidRDefault="00EF1B95" w:rsidP="00EF1B95">
            <w:pPr>
              <w:jc w:val="center"/>
              <w:rPr>
                <w:color w:val="000000"/>
                <w:sz w:val="26"/>
                <w:szCs w:val="26"/>
              </w:rPr>
            </w:pPr>
            <w:r w:rsidRPr="0050411E">
              <w:rPr>
                <w:color w:val="000000"/>
                <w:sz w:val="26"/>
                <w:szCs w:val="26"/>
              </w:rPr>
              <w:t>gói</w:t>
            </w:r>
          </w:p>
        </w:tc>
      </w:tr>
      <w:tr w:rsidR="00EF1B95" w:rsidRPr="00EF1B95" w14:paraId="70231736" w14:textId="77777777" w:rsidTr="006F1973">
        <w:trPr>
          <w:trHeight w:val="14"/>
          <w:jc w:val="center"/>
        </w:trPr>
        <w:tc>
          <w:tcPr>
            <w:tcW w:w="708" w:type="dxa"/>
            <w:noWrap/>
            <w:vAlign w:val="bottom"/>
            <w:hideMark/>
          </w:tcPr>
          <w:p w14:paraId="25FA5750" w14:textId="77777777" w:rsidR="00EF1B95" w:rsidRPr="0050411E" w:rsidRDefault="00EF1B95" w:rsidP="003D783D">
            <w:pPr>
              <w:jc w:val="center"/>
              <w:rPr>
                <w:color w:val="000000"/>
                <w:sz w:val="26"/>
                <w:szCs w:val="26"/>
              </w:rPr>
            </w:pPr>
            <w:r w:rsidRPr="0050411E">
              <w:rPr>
                <w:color w:val="000000"/>
                <w:sz w:val="26"/>
                <w:szCs w:val="26"/>
              </w:rPr>
              <w:t>5.14</w:t>
            </w:r>
          </w:p>
        </w:tc>
        <w:tc>
          <w:tcPr>
            <w:tcW w:w="6204" w:type="dxa"/>
            <w:noWrap/>
            <w:vAlign w:val="bottom"/>
            <w:hideMark/>
          </w:tcPr>
          <w:p w14:paraId="0FF469D0" w14:textId="77777777" w:rsidR="00EF1B95" w:rsidRPr="0050411E" w:rsidRDefault="00EF1B95" w:rsidP="003D783D">
            <w:pPr>
              <w:rPr>
                <w:color w:val="000000"/>
                <w:sz w:val="26"/>
                <w:szCs w:val="26"/>
              </w:rPr>
            </w:pPr>
            <w:r w:rsidRPr="0050411E">
              <w:rPr>
                <w:color w:val="000000"/>
                <w:sz w:val="26"/>
                <w:szCs w:val="26"/>
              </w:rPr>
              <w:t>Hoa trang trí (hoa bục phát biểu, hoa để bàn, hoa cài áo đại biểu khai mạc)</w:t>
            </w:r>
          </w:p>
        </w:tc>
        <w:tc>
          <w:tcPr>
            <w:tcW w:w="1560" w:type="dxa"/>
            <w:noWrap/>
            <w:vAlign w:val="bottom"/>
            <w:hideMark/>
          </w:tcPr>
          <w:p w14:paraId="2E8C0A8F"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4D7DDA0E" w14:textId="77777777" w:rsidR="00EF1B95" w:rsidRPr="0050411E" w:rsidRDefault="00EF1B95" w:rsidP="00EF1B95">
            <w:pPr>
              <w:jc w:val="center"/>
              <w:rPr>
                <w:color w:val="000000"/>
                <w:sz w:val="26"/>
                <w:szCs w:val="26"/>
              </w:rPr>
            </w:pPr>
            <w:r w:rsidRPr="0050411E">
              <w:rPr>
                <w:color w:val="000000"/>
                <w:sz w:val="26"/>
                <w:szCs w:val="26"/>
              </w:rPr>
              <w:t>gói</w:t>
            </w:r>
          </w:p>
        </w:tc>
      </w:tr>
      <w:tr w:rsidR="00EF1B95" w:rsidRPr="00EF1B95" w14:paraId="054BACBE" w14:textId="77777777" w:rsidTr="006F1973">
        <w:trPr>
          <w:trHeight w:val="14"/>
          <w:jc w:val="center"/>
        </w:trPr>
        <w:tc>
          <w:tcPr>
            <w:tcW w:w="708" w:type="dxa"/>
            <w:noWrap/>
            <w:vAlign w:val="bottom"/>
            <w:hideMark/>
          </w:tcPr>
          <w:p w14:paraId="0D3E6171" w14:textId="77777777" w:rsidR="00EF1B95" w:rsidRPr="0050411E" w:rsidRDefault="00EF1B95" w:rsidP="003D783D">
            <w:pPr>
              <w:jc w:val="center"/>
              <w:rPr>
                <w:color w:val="000000"/>
                <w:sz w:val="26"/>
                <w:szCs w:val="26"/>
              </w:rPr>
            </w:pPr>
            <w:r w:rsidRPr="0050411E">
              <w:rPr>
                <w:color w:val="000000"/>
                <w:sz w:val="26"/>
                <w:szCs w:val="26"/>
              </w:rPr>
              <w:t>5.15</w:t>
            </w:r>
          </w:p>
        </w:tc>
        <w:tc>
          <w:tcPr>
            <w:tcW w:w="6204" w:type="dxa"/>
            <w:noWrap/>
            <w:vAlign w:val="bottom"/>
            <w:hideMark/>
          </w:tcPr>
          <w:p w14:paraId="2D2CD20A" w14:textId="77777777" w:rsidR="00EF1B95" w:rsidRPr="0050411E" w:rsidRDefault="00EF1B95" w:rsidP="003D783D">
            <w:pPr>
              <w:rPr>
                <w:color w:val="000000"/>
                <w:sz w:val="26"/>
                <w:szCs w:val="26"/>
              </w:rPr>
            </w:pPr>
            <w:r w:rsidRPr="0050411E">
              <w:rPr>
                <w:color w:val="000000"/>
                <w:sz w:val="26"/>
                <w:szCs w:val="26"/>
              </w:rPr>
              <w:t>Bộ khánh tiết, pháo phụt, pháo điện…</w:t>
            </w:r>
          </w:p>
        </w:tc>
        <w:tc>
          <w:tcPr>
            <w:tcW w:w="1560" w:type="dxa"/>
            <w:noWrap/>
            <w:vAlign w:val="bottom"/>
            <w:hideMark/>
          </w:tcPr>
          <w:p w14:paraId="2B82A6FF" w14:textId="77777777" w:rsidR="00EF1B95" w:rsidRPr="0050411E" w:rsidRDefault="00EF1B95" w:rsidP="00EF1B95">
            <w:pPr>
              <w:jc w:val="center"/>
              <w:rPr>
                <w:color w:val="000000"/>
                <w:sz w:val="26"/>
                <w:szCs w:val="26"/>
              </w:rPr>
            </w:pPr>
            <w:r w:rsidRPr="0050411E">
              <w:rPr>
                <w:color w:val="000000"/>
                <w:sz w:val="26"/>
                <w:szCs w:val="26"/>
              </w:rPr>
              <w:t>1</w:t>
            </w:r>
          </w:p>
        </w:tc>
        <w:tc>
          <w:tcPr>
            <w:tcW w:w="1275" w:type="dxa"/>
            <w:noWrap/>
            <w:vAlign w:val="bottom"/>
            <w:hideMark/>
          </w:tcPr>
          <w:p w14:paraId="4E4D448D" w14:textId="77777777" w:rsidR="00EF1B95" w:rsidRPr="0050411E" w:rsidRDefault="00EF1B95" w:rsidP="00EF1B95">
            <w:pPr>
              <w:jc w:val="center"/>
              <w:rPr>
                <w:color w:val="000000"/>
                <w:sz w:val="26"/>
                <w:szCs w:val="26"/>
              </w:rPr>
            </w:pPr>
            <w:r w:rsidRPr="0050411E">
              <w:rPr>
                <w:color w:val="000000"/>
                <w:sz w:val="26"/>
                <w:szCs w:val="26"/>
              </w:rPr>
              <w:t>bộ</w:t>
            </w:r>
          </w:p>
        </w:tc>
      </w:tr>
      <w:tr w:rsidR="00EF1B95" w:rsidRPr="00EF1B95" w14:paraId="217D8C97" w14:textId="77777777" w:rsidTr="006F1973">
        <w:trPr>
          <w:trHeight w:val="14"/>
          <w:jc w:val="center"/>
        </w:trPr>
        <w:tc>
          <w:tcPr>
            <w:tcW w:w="708" w:type="dxa"/>
            <w:noWrap/>
            <w:vAlign w:val="bottom"/>
            <w:hideMark/>
          </w:tcPr>
          <w:p w14:paraId="432EAE7E" w14:textId="77777777" w:rsidR="00EF1B95" w:rsidRPr="0050411E" w:rsidRDefault="00EF1B95" w:rsidP="003D783D">
            <w:pPr>
              <w:jc w:val="center"/>
              <w:rPr>
                <w:color w:val="000000"/>
                <w:sz w:val="26"/>
                <w:szCs w:val="26"/>
              </w:rPr>
            </w:pPr>
            <w:r w:rsidRPr="0050411E">
              <w:rPr>
                <w:color w:val="000000"/>
                <w:sz w:val="26"/>
                <w:szCs w:val="26"/>
              </w:rPr>
              <w:lastRenderedPageBreak/>
              <w:t>5.16</w:t>
            </w:r>
          </w:p>
        </w:tc>
        <w:tc>
          <w:tcPr>
            <w:tcW w:w="6204" w:type="dxa"/>
            <w:noWrap/>
            <w:vAlign w:val="bottom"/>
            <w:hideMark/>
          </w:tcPr>
          <w:p w14:paraId="70E8FDD3" w14:textId="77777777" w:rsidR="00EF1B95" w:rsidRPr="0050411E" w:rsidRDefault="00EF1B95" w:rsidP="003D783D">
            <w:pPr>
              <w:rPr>
                <w:color w:val="000000"/>
                <w:sz w:val="26"/>
                <w:szCs w:val="26"/>
              </w:rPr>
            </w:pPr>
            <w:r w:rsidRPr="0050411E">
              <w:rPr>
                <w:color w:val="000000"/>
                <w:sz w:val="26"/>
                <w:szCs w:val="26"/>
              </w:rPr>
              <w:t>Các loại thẻ: thẻ doanh nghiệp, BTC, thẻ dịch vụ, an ninh, bảo vệ... (gồm kẹp nhựa và dây đeo)</w:t>
            </w:r>
          </w:p>
        </w:tc>
        <w:tc>
          <w:tcPr>
            <w:tcW w:w="1560" w:type="dxa"/>
            <w:noWrap/>
            <w:vAlign w:val="bottom"/>
            <w:hideMark/>
          </w:tcPr>
          <w:p w14:paraId="355E70A1" w14:textId="77777777" w:rsidR="00EF1B95" w:rsidRPr="0050411E" w:rsidRDefault="00EF1B95" w:rsidP="00EF1B95">
            <w:pPr>
              <w:jc w:val="center"/>
              <w:rPr>
                <w:color w:val="000000"/>
                <w:sz w:val="26"/>
                <w:szCs w:val="26"/>
              </w:rPr>
            </w:pPr>
            <w:r w:rsidRPr="0050411E">
              <w:rPr>
                <w:color w:val="000000"/>
                <w:sz w:val="26"/>
                <w:szCs w:val="26"/>
              </w:rPr>
              <w:t>1.000</w:t>
            </w:r>
          </w:p>
        </w:tc>
        <w:tc>
          <w:tcPr>
            <w:tcW w:w="1275" w:type="dxa"/>
            <w:noWrap/>
            <w:vAlign w:val="bottom"/>
            <w:hideMark/>
          </w:tcPr>
          <w:p w14:paraId="03139667" w14:textId="77777777" w:rsidR="00EF1B95" w:rsidRPr="0050411E" w:rsidRDefault="00EF1B95" w:rsidP="00EF1B95">
            <w:pPr>
              <w:jc w:val="center"/>
              <w:rPr>
                <w:color w:val="000000"/>
                <w:sz w:val="26"/>
                <w:szCs w:val="26"/>
              </w:rPr>
            </w:pPr>
            <w:r w:rsidRPr="0050411E">
              <w:rPr>
                <w:color w:val="000000"/>
                <w:sz w:val="26"/>
                <w:szCs w:val="26"/>
              </w:rPr>
              <w:t>chiếc</w:t>
            </w:r>
          </w:p>
        </w:tc>
      </w:tr>
      <w:tr w:rsidR="00EF1B95" w:rsidRPr="00EF1B95" w14:paraId="71BB6F9D" w14:textId="77777777" w:rsidTr="006F1973">
        <w:trPr>
          <w:trHeight w:val="14"/>
          <w:jc w:val="center"/>
        </w:trPr>
        <w:tc>
          <w:tcPr>
            <w:tcW w:w="708" w:type="dxa"/>
            <w:noWrap/>
            <w:vAlign w:val="bottom"/>
            <w:hideMark/>
          </w:tcPr>
          <w:p w14:paraId="688745E9" w14:textId="77777777" w:rsidR="00EF1B95" w:rsidRPr="0050411E" w:rsidRDefault="00EF1B95" w:rsidP="003D783D">
            <w:pPr>
              <w:jc w:val="center"/>
              <w:rPr>
                <w:color w:val="000000"/>
                <w:sz w:val="26"/>
                <w:szCs w:val="26"/>
              </w:rPr>
            </w:pPr>
            <w:r w:rsidRPr="0050411E">
              <w:rPr>
                <w:color w:val="000000"/>
                <w:sz w:val="26"/>
                <w:szCs w:val="26"/>
              </w:rPr>
              <w:t>5.17</w:t>
            </w:r>
          </w:p>
        </w:tc>
        <w:tc>
          <w:tcPr>
            <w:tcW w:w="6204" w:type="dxa"/>
            <w:noWrap/>
            <w:vAlign w:val="bottom"/>
            <w:hideMark/>
          </w:tcPr>
          <w:p w14:paraId="2891F04F" w14:textId="77777777" w:rsidR="00EF1B95" w:rsidRPr="0050411E" w:rsidRDefault="00EF1B95" w:rsidP="003D783D">
            <w:pPr>
              <w:rPr>
                <w:color w:val="000000"/>
                <w:sz w:val="26"/>
                <w:szCs w:val="26"/>
              </w:rPr>
            </w:pPr>
            <w:r w:rsidRPr="0050411E">
              <w:rPr>
                <w:color w:val="000000"/>
                <w:sz w:val="26"/>
                <w:szCs w:val="26"/>
              </w:rPr>
              <w:t>Giấy mời khai mạc (in 4 màu, 2 mặt, in offset giấy couche 200)</w:t>
            </w:r>
          </w:p>
        </w:tc>
        <w:tc>
          <w:tcPr>
            <w:tcW w:w="1560" w:type="dxa"/>
            <w:noWrap/>
            <w:vAlign w:val="bottom"/>
            <w:hideMark/>
          </w:tcPr>
          <w:p w14:paraId="01BCD96D" w14:textId="77777777" w:rsidR="00EF1B95" w:rsidRPr="0050411E" w:rsidRDefault="00EF1B95" w:rsidP="00EF1B95">
            <w:pPr>
              <w:jc w:val="center"/>
              <w:rPr>
                <w:color w:val="000000"/>
                <w:sz w:val="26"/>
                <w:szCs w:val="26"/>
              </w:rPr>
            </w:pPr>
            <w:r w:rsidRPr="0050411E">
              <w:rPr>
                <w:color w:val="000000"/>
                <w:sz w:val="26"/>
                <w:szCs w:val="26"/>
              </w:rPr>
              <w:t>1.000</w:t>
            </w:r>
          </w:p>
        </w:tc>
        <w:tc>
          <w:tcPr>
            <w:tcW w:w="1275" w:type="dxa"/>
            <w:noWrap/>
            <w:vAlign w:val="bottom"/>
            <w:hideMark/>
          </w:tcPr>
          <w:p w14:paraId="44EDCC17" w14:textId="77777777" w:rsidR="00EF1B95" w:rsidRPr="0050411E" w:rsidRDefault="00EF1B95" w:rsidP="00EF1B95">
            <w:pPr>
              <w:jc w:val="center"/>
              <w:rPr>
                <w:color w:val="000000"/>
                <w:sz w:val="26"/>
                <w:szCs w:val="26"/>
              </w:rPr>
            </w:pPr>
            <w:r w:rsidRPr="0050411E">
              <w:rPr>
                <w:color w:val="000000"/>
                <w:sz w:val="26"/>
                <w:szCs w:val="26"/>
              </w:rPr>
              <w:t>chiếc</w:t>
            </w:r>
          </w:p>
        </w:tc>
      </w:tr>
    </w:tbl>
    <w:p w14:paraId="28CF0DAE" w14:textId="46ECB4E8" w:rsidR="00176498" w:rsidRPr="006F1973" w:rsidRDefault="00E45592" w:rsidP="00E45592">
      <w:pPr>
        <w:spacing w:before="60" w:after="60"/>
        <w:ind w:firstLine="709"/>
        <w:rPr>
          <w:bCs/>
          <w:sz w:val="28"/>
          <w:szCs w:val="28"/>
          <w:lang w:val="nl-NL"/>
        </w:rPr>
      </w:pPr>
      <w:r w:rsidRPr="00E45592">
        <w:rPr>
          <w:b/>
          <w:sz w:val="28"/>
          <w:szCs w:val="28"/>
          <w:lang w:val="nl-NL"/>
        </w:rPr>
        <w:t xml:space="preserve">* Lưu ý: </w:t>
      </w:r>
      <w:r w:rsidRPr="006F1973">
        <w:rPr>
          <w:bCs/>
          <w:sz w:val="28"/>
          <w:szCs w:val="28"/>
          <w:lang w:val="nl-NL"/>
        </w:rPr>
        <w:t>Bất kỳ thương hiệu, mã hiệu, danh từ riêng (nếu có) trong bảng yêu cầu kỹ thuật chỉ mang tính chất minh họa cho các tiêu chuẩn chất lượng, tính năng kỹ thuật khó mô tả. Vì vậy nhà thầu có thể chào các hàng hóa có thương hiệu, ký mã hiệu khác nhưng phải đảm bảo tiêu chuẩn kỹ thuật, đặc tính kỹ thuật, tính năng sử dụng “tương đương” hoặc “tốt hơn” so với yêu cầu của E-HSMT;</w:t>
      </w:r>
    </w:p>
    <w:p w14:paraId="593FC1A4" w14:textId="7903FB5D" w:rsidR="003308B9" w:rsidRPr="003308B9" w:rsidRDefault="0042628F" w:rsidP="004F06B3">
      <w:pPr>
        <w:spacing w:before="60" w:after="60"/>
        <w:ind w:firstLine="709"/>
        <w:rPr>
          <w:b/>
          <w:sz w:val="28"/>
          <w:szCs w:val="28"/>
          <w:lang w:val="nl-NL"/>
        </w:rPr>
      </w:pPr>
      <w:r>
        <w:rPr>
          <w:b/>
          <w:sz w:val="28"/>
          <w:szCs w:val="28"/>
          <w:lang w:val="nl-NL"/>
        </w:rPr>
        <w:t>3</w:t>
      </w:r>
      <w:r w:rsidR="003308B9" w:rsidRPr="003308B9">
        <w:rPr>
          <w:b/>
          <w:sz w:val="28"/>
          <w:szCs w:val="28"/>
          <w:lang w:val="nl-NL"/>
        </w:rPr>
        <w:t>. Giải pháp và phương pháp luận:</w:t>
      </w:r>
    </w:p>
    <w:p w14:paraId="7DF49222" w14:textId="77777777" w:rsidR="003308B9" w:rsidRPr="003308B9" w:rsidRDefault="003308B9" w:rsidP="004F06B3">
      <w:pPr>
        <w:spacing w:before="60" w:after="60"/>
        <w:ind w:firstLine="709"/>
        <w:rPr>
          <w:i/>
          <w:spacing w:val="-2"/>
          <w:sz w:val="28"/>
          <w:szCs w:val="28"/>
          <w:lang w:val="nl-NL"/>
        </w:rPr>
      </w:pPr>
      <w:r w:rsidRPr="003308B9">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2A970F39" w14:textId="77777777" w:rsidR="003308B9" w:rsidRPr="003308B9" w:rsidRDefault="003308B9" w:rsidP="004F06B3">
      <w:pPr>
        <w:spacing w:before="60" w:after="60"/>
        <w:ind w:firstLine="709"/>
        <w:rPr>
          <w:i/>
          <w:spacing w:val="-2"/>
          <w:sz w:val="28"/>
          <w:szCs w:val="28"/>
          <w:lang w:val="nl-NL"/>
        </w:rPr>
      </w:pPr>
      <w:r w:rsidRPr="003308B9">
        <w:rPr>
          <w:i/>
          <w:spacing w:val="-2"/>
          <w:sz w:val="28"/>
          <w:szCs w:val="28"/>
          <w:lang w:val="nl-NL"/>
        </w:rPr>
        <w:t>1. Giải pháp và phương pháp luận;</w:t>
      </w:r>
    </w:p>
    <w:p w14:paraId="002FD4B4" w14:textId="77777777" w:rsidR="003308B9" w:rsidRPr="003308B9" w:rsidRDefault="003308B9" w:rsidP="004F06B3">
      <w:pPr>
        <w:spacing w:before="60" w:after="60"/>
        <w:ind w:firstLine="709"/>
        <w:rPr>
          <w:i/>
          <w:spacing w:val="-2"/>
          <w:sz w:val="28"/>
          <w:szCs w:val="28"/>
          <w:lang w:val="nl-NL"/>
        </w:rPr>
      </w:pPr>
      <w:r w:rsidRPr="003308B9">
        <w:rPr>
          <w:i/>
          <w:spacing w:val="-2"/>
          <w:sz w:val="28"/>
          <w:szCs w:val="28"/>
          <w:lang w:val="nl-NL"/>
        </w:rPr>
        <w:t>2.  Kế hoạch công tác.</w:t>
      </w:r>
    </w:p>
    <w:p w14:paraId="45FFAC72" w14:textId="2DFC83AE" w:rsidR="003308B9" w:rsidRPr="003308B9" w:rsidRDefault="0042628F" w:rsidP="004F06B3">
      <w:pPr>
        <w:spacing w:before="60" w:after="60"/>
        <w:ind w:firstLine="709"/>
        <w:rPr>
          <w:b/>
          <w:sz w:val="28"/>
          <w:szCs w:val="28"/>
          <w:lang w:val="nl-NL"/>
        </w:rPr>
      </w:pPr>
      <w:r>
        <w:rPr>
          <w:b/>
          <w:sz w:val="28"/>
          <w:szCs w:val="28"/>
          <w:lang w:val="nl-NL"/>
        </w:rPr>
        <w:t>4</w:t>
      </w:r>
      <w:r w:rsidR="003308B9" w:rsidRPr="003308B9">
        <w:rPr>
          <w:b/>
          <w:sz w:val="28"/>
          <w:szCs w:val="28"/>
          <w:lang w:val="nl-NL"/>
        </w:rPr>
        <w:t>. Quy định về kiểm tra, nghiệm thu sản phẩm:</w:t>
      </w:r>
    </w:p>
    <w:p w14:paraId="19E5008A" w14:textId="33B8E29B" w:rsidR="006B541A" w:rsidRPr="006F1973" w:rsidRDefault="006F1973" w:rsidP="006F1973">
      <w:pPr>
        <w:spacing w:before="60" w:after="60"/>
        <w:ind w:firstLine="709"/>
        <w:rPr>
          <w:iCs/>
          <w:spacing w:val="-2"/>
          <w:sz w:val="28"/>
          <w:szCs w:val="28"/>
          <w:lang w:val="nl-NL"/>
        </w:rPr>
      </w:pPr>
      <w:r w:rsidRPr="006F1973">
        <w:rPr>
          <w:iCs/>
          <w:spacing w:val="-2"/>
          <w:sz w:val="28"/>
          <w:szCs w:val="28"/>
          <w:lang w:val="nl-NL"/>
        </w:rPr>
        <w:t>- Công việc chỉ được coi là hoàn thành khi Nhà thầu nhận được biên bản nghiệm thu và thanh lý.</w:t>
      </w:r>
    </w:p>
    <w:p w14:paraId="280F0D99" w14:textId="79B69E3F" w:rsidR="006F1973" w:rsidRPr="006F1973" w:rsidRDefault="006F1973" w:rsidP="006F1973">
      <w:pPr>
        <w:spacing w:before="60" w:after="60"/>
        <w:ind w:firstLine="709"/>
        <w:rPr>
          <w:iCs/>
          <w:spacing w:val="-2"/>
          <w:sz w:val="28"/>
          <w:szCs w:val="28"/>
          <w:lang w:val="nl-NL"/>
        </w:rPr>
      </w:pPr>
      <w:r w:rsidRPr="006F1973">
        <w:rPr>
          <w:iCs/>
          <w:spacing w:val="-2"/>
          <w:sz w:val="28"/>
          <w:szCs w:val="28"/>
          <w:lang w:val="nl-NL"/>
        </w:rPr>
        <w:t>- Bất cứ một dịch vụ qua kiểm tra và thử nghiệm mà không phù hợp về chất lượng, về đặc tính kỹ thuật …theo yêu cầu trong E-HSMT, thì Chủ đầu tư có thể từ chối và nhà thầu sẽ phải thay thế các dịch vụ/hàng hóa hoặc chi tiết hàng hóa bị từ chối hoặc tiến hành những sửa đổi cần thiết một cách miễn phí đến</w:t>
      </w:r>
      <w:r>
        <w:rPr>
          <w:iCs/>
          <w:spacing w:val="-2"/>
          <w:sz w:val="28"/>
          <w:szCs w:val="28"/>
          <w:lang w:val="nl-NL"/>
        </w:rPr>
        <w:t xml:space="preserve"> </w:t>
      </w:r>
      <w:r w:rsidRPr="006F1973">
        <w:rPr>
          <w:iCs/>
          <w:spacing w:val="-2"/>
          <w:sz w:val="28"/>
          <w:szCs w:val="28"/>
          <w:lang w:val="nl-NL"/>
        </w:rPr>
        <w:t>khi đáp ứng các yêu cầu về đặc tính kỹ thuật. Mọi rủi ro và chi phí liên quan do nhà</w:t>
      </w:r>
      <w:r>
        <w:rPr>
          <w:iCs/>
          <w:spacing w:val="-2"/>
          <w:sz w:val="28"/>
          <w:szCs w:val="28"/>
          <w:lang w:val="nl-NL"/>
        </w:rPr>
        <w:t xml:space="preserve"> </w:t>
      </w:r>
      <w:r w:rsidRPr="006F1973">
        <w:rPr>
          <w:iCs/>
          <w:spacing w:val="-2"/>
          <w:sz w:val="28"/>
          <w:szCs w:val="28"/>
          <w:lang w:val="nl-NL"/>
        </w:rPr>
        <w:t>thầu chịu.</w:t>
      </w:r>
    </w:p>
    <w:sectPr w:rsidR="006F1973" w:rsidRPr="006F1973" w:rsidSect="00D77C4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7E6"/>
    <w:multiLevelType w:val="hybridMultilevel"/>
    <w:tmpl w:val="11CE58B0"/>
    <w:lvl w:ilvl="0" w:tplc="7C042BE2">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CCE4501"/>
    <w:multiLevelType w:val="hybridMultilevel"/>
    <w:tmpl w:val="04DCAF5C"/>
    <w:lvl w:ilvl="0" w:tplc="32206CE6">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C0180"/>
    <w:multiLevelType w:val="hybridMultilevel"/>
    <w:tmpl w:val="69B01D6A"/>
    <w:lvl w:ilvl="0" w:tplc="6ABE99BC">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C439F"/>
    <w:multiLevelType w:val="hybridMultilevel"/>
    <w:tmpl w:val="3DDEB88E"/>
    <w:lvl w:ilvl="0" w:tplc="64F6B7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00B007A"/>
    <w:multiLevelType w:val="hybridMultilevel"/>
    <w:tmpl w:val="CE947F04"/>
    <w:lvl w:ilvl="0" w:tplc="BE5C5F54">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619380">
    <w:abstractNumId w:val="3"/>
  </w:num>
  <w:num w:numId="2" w16cid:durableId="1390884530">
    <w:abstractNumId w:val="0"/>
  </w:num>
  <w:num w:numId="3" w16cid:durableId="195126336">
    <w:abstractNumId w:val="2"/>
  </w:num>
  <w:num w:numId="4" w16cid:durableId="570120521">
    <w:abstractNumId w:val="1"/>
  </w:num>
  <w:num w:numId="5" w16cid:durableId="282200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4D"/>
    <w:rsid w:val="00003E62"/>
    <w:rsid w:val="00015A2F"/>
    <w:rsid w:val="00027B7A"/>
    <w:rsid w:val="0003053B"/>
    <w:rsid w:val="00035428"/>
    <w:rsid w:val="00066DBF"/>
    <w:rsid w:val="00066F18"/>
    <w:rsid w:val="00080BC6"/>
    <w:rsid w:val="000B284F"/>
    <w:rsid w:val="000C42E2"/>
    <w:rsid w:val="000E0A63"/>
    <w:rsid w:val="000E1AD2"/>
    <w:rsid w:val="00105D73"/>
    <w:rsid w:val="00113FFE"/>
    <w:rsid w:val="001532BB"/>
    <w:rsid w:val="00164BA0"/>
    <w:rsid w:val="00173113"/>
    <w:rsid w:val="00176498"/>
    <w:rsid w:val="001A2D09"/>
    <w:rsid w:val="001C4EA0"/>
    <w:rsid w:val="001C7F8B"/>
    <w:rsid w:val="001E50CC"/>
    <w:rsid w:val="001F5249"/>
    <w:rsid w:val="0020684F"/>
    <w:rsid w:val="00221657"/>
    <w:rsid w:val="00274A79"/>
    <w:rsid w:val="00277A6E"/>
    <w:rsid w:val="002C28D7"/>
    <w:rsid w:val="002D3FCE"/>
    <w:rsid w:val="002E0B64"/>
    <w:rsid w:val="00317542"/>
    <w:rsid w:val="003308B9"/>
    <w:rsid w:val="00333895"/>
    <w:rsid w:val="00337544"/>
    <w:rsid w:val="003448D8"/>
    <w:rsid w:val="0035382E"/>
    <w:rsid w:val="003A704A"/>
    <w:rsid w:val="003C4BCB"/>
    <w:rsid w:val="0040602F"/>
    <w:rsid w:val="0042628F"/>
    <w:rsid w:val="00446F2D"/>
    <w:rsid w:val="00466C95"/>
    <w:rsid w:val="00492026"/>
    <w:rsid w:val="00495FC7"/>
    <w:rsid w:val="004A743E"/>
    <w:rsid w:val="004D5A96"/>
    <w:rsid w:val="004D6A30"/>
    <w:rsid w:val="004E1EA0"/>
    <w:rsid w:val="004E5041"/>
    <w:rsid w:val="004F06B3"/>
    <w:rsid w:val="004F1B5C"/>
    <w:rsid w:val="00514713"/>
    <w:rsid w:val="00531A23"/>
    <w:rsid w:val="00540CE2"/>
    <w:rsid w:val="00545700"/>
    <w:rsid w:val="005459BA"/>
    <w:rsid w:val="005654F5"/>
    <w:rsid w:val="0057037B"/>
    <w:rsid w:val="005709B7"/>
    <w:rsid w:val="00594A4A"/>
    <w:rsid w:val="00596187"/>
    <w:rsid w:val="00641C3E"/>
    <w:rsid w:val="00651368"/>
    <w:rsid w:val="00651885"/>
    <w:rsid w:val="00655E9A"/>
    <w:rsid w:val="0067569A"/>
    <w:rsid w:val="00685EFC"/>
    <w:rsid w:val="00696487"/>
    <w:rsid w:val="006A1051"/>
    <w:rsid w:val="006B541A"/>
    <w:rsid w:val="006E3B55"/>
    <w:rsid w:val="006F1973"/>
    <w:rsid w:val="00773863"/>
    <w:rsid w:val="007962A1"/>
    <w:rsid w:val="007A38B1"/>
    <w:rsid w:val="007C0E8F"/>
    <w:rsid w:val="007E3A7D"/>
    <w:rsid w:val="007E55E7"/>
    <w:rsid w:val="008070E7"/>
    <w:rsid w:val="0084333A"/>
    <w:rsid w:val="00895839"/>
    <w:rsid w:val="008A4A0B"/>
    <w:rsid w:val="008B36DB"/>
    <w:rsid w:val="00903214"/>
    <w:rsid w:val="00914D85"/>
    <w:rsid w:val="00916FCD"/>
    <w:rsid w:val="00926BC3"/>
    <w:rsid w:val="00932967"/>
    <w:rsid w:val="00972A58"/>
    <w:rsid w:val="009734AD"/>
    <w:rsid w:val="0098365C"/>
    <w:rsid w:val="009974E6"/>
    <w:rsid w:val="009A13DD"/>
    <w:rsid w:val="009B5999"/>
    <w:rsid w:val="009C6FEB"/>
    <w:rsid w:val="009F5191"/>
    <w:rsid w:val="00A30DC6"/>
    <w:rsid w:val="00A66FB4"/>
    <w:rsid w:val="00A86D56"/>
    <w:rsid w:val="00AB5BF0"/>
    <w:rsid w:val="00AB7C00"/>
    <w:rsid w:val="00AC452D"/>
    <w:rsid w:val="00B06F49"/>
    <w:rsid w:val="00B1529C"/>
    <w:rsid w:val="00B33D64"/>
    <w:rsid w:val="00B34708"/>
    <w:rsid w:val="00B47AC1"/>
    <w:rsid w:val="00B83A7A"/>
    <w:rsid w:val="00B9194A"/>
    <w:rsid w:val="00BA0286"/>
    <w:rsid w:val="00BB7128"/>
    <w:rsid w:val="00BF62B0"/>
    <w:rsid w:val="00BF6A1F"/>
    <w:rsid w:val="00C42764"/>
    <w:rsid w:val="00C61CE3"/>
    <w:rsid w:val="00C72448"/>
    <w:rsid w:val="00C724B9"/>
    <w:rsid w:val="00C75D59"/>
    <w:rsid w:val="00CD611E"/>
    <w:rsid w:val="00CE2B44"/>
    <w:rsid w:val="00CF6945"/>
    <w:rsid w:val="00D049B5"/>
    <w:rsid w:val="00D37C59"/>
    <w:rsid w:val="00D61A69"/>
    <w:rsid w:val="00D77C49"/>
    <w:rsid w:val="00D82F4D"/>
    <w:rsid w:val="00D910AB"/>
    <w:rsid w:val="00DD1E80"/>
    <w:rsid w:val="00E053EC"/>
    <w:rsid w:val="00E45592"/>
    <w:rsid w:val="00E60F20"/>
    <w:rsid w:val="00E87CA1"/>
    <w:rsid w:val="00EB06FD"/>
    <w:rsid w:val="00EB1EB2"/>
    <w:rsid w:val="00EC141F"/>
    <w:rsid w:val="00EC7AF2"/>
    <w:rsid w:val="00EF1B95"/>
    <w:rsid w:val="00F01CED"/>
    <w:rsid w:val="00F03F9E"/>
    <w:rsid w:val="00F16032"/>
    <w:rsid w:val="00F35062"/>
    <w:rsid w:val="00F363F3"/>
    <w:rsid w:val="00F410CD"/>
    <w:rsid w:val="00F4367B"/>
    <w:rsid w:val="00F63E97"/>
    <w:rsid w:val="00F66552"/>
    <w:rsid w:val="00F716FF"/>
    <w:rsid w:val="00F74AEA"/>
    <w:rsid w:val="00F91ED2"/>
    <w:rsid w:val="00F96E59"/>
    <w:rsid w:val="00FB532A"/>
    <w:rsid w:val="00FB7414"/>
    <w:rsid w:val="00FC1C51"/>
    <w:rsid w:val="00FF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408E"/>
  <w15:docId w15:val="{7EBF07DC-6E47-4A59-B1D1-363D0D3E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F1B9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1B9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1B9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1B9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F1B9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F1B9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F1B95"/>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F1B95"/>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F1B95"/>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82F4D"/>
    <w:pPr>
      <w:widowControl w:val="0"/>
      <w:autoSpaceDE w:val="0"/>
      <w:autoSpaceDN w:val="0"/>
      <w:spacing w:line="384" w:lineRule="atLeast"/>
      <w:jc w:val="left"/>
    </w:pPr>
    <w:rPr>
      <w:szCs w:val="24"/>
    </w:rPr>
  </w:style>
  <w:style w:type="paragraph" w:customStyle="1" w:styleId="00BB14ptJustifiedBefore6ptAfter6ptLinespacing">
    <w:name w:val="00BB 14 pt Justified Before:  6 pt After:  6 pt Line spacing: ..."/>
    <w:basedOn w:val="Normal"/>
    <w:rsid w:val="003C4BCB"/>
    <w:pPr>
      <w:spacing w:before="120" w:after="120" w:line="264" w:lineRule="auto"/>
      <w:ind w:firstLine="284"/>
    </w:pPr>
    <w:rPr>
      <w:sz w:val="28"/>
    </w:rPr>
  </w:style>
  <w:style w:type="character" w:customStyle="1" w:styleId="fontstyle01">
    <w:name w:val="fontstyle01"/>
    <w:basedOn w:val="DefaultParagraphFont"/>
    <w:rsid w:val="009974E6"/>
    <w:rPr>
      <w:rFonts w:ascii="Times New Roman" w:hAnsi="Times New Roman" w:cs="Times New Roman" w:hint="default"/>
      <w:b w:val="0"/>
      <w:bCs w:val="0"/>
      <w:i w:val="0"/>
      <w:iCs w:val="0"/>
      <w:color w:val="000000"/>
      <w:sz w:val="26"/>
      <w:szCs w:val="26"/>
    </w:rPr>
  </w:style>
  <w:style w:type="character" w:customStyle="1" w:styleId="Vnbnnidung2">
    <w:name w:val="Văn bản nội dung (2)_"/>
    <w:link w:val="Vnbnnidung21"/>
    <w:uiPriority w:val="99"/>
    <w:rsid w:val="00003E62"/>
    <w:rPr>
      <w:shd w:val="clear" w:color="auto" w:fill="FFFFFF"/>
    </w:rPr>
  </w:style>
  <w:style w:type="paragraph" w:customStyle="1" w:styleId="Vnbnnidung21">
    <w:name w:val="Văn bản nội dung (2)1"/>
    <w:basedOn w:val="Normal"/>
    <w:link w:val="Vnbnnidung2"/>
    <w:uiPriority w:val="99"/>
    <w:rsid w:val="00003E62"/>
    <w:pPr>
      <w:widowControl w:val="0"/>
      <w:shd w:val="clear" w:color="auto" w:fill="FFFFFF"/>
      <w:spacing w:before="360" w:after="60" w:line="293" w:lineRule="exact"/>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F1B9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F1B9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F1B9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F1B95"/>
    <w:rPr>
      <w:rFonts w:eastAsiaTheme="majorEastAsia" w:cstheme="majorBidi"/>
      <w:i/>
      <w:iCs/>
      <w:color w:val="2F5496" w:themeColor="accent1" w:themeShade="BF"/>
      <w:kern w:val="2"/>
      <w:sz w:val="24"/>
      <w14:ligatures w14:val="standardContextual"/>
    </w:rPr>
  </w:style>
  <w:style w:type="character" w:customStyle="1" w:styleId="Heading5Char">
    <w:name w:val="Heading 5 Char"/>
    <w:basedOn w:val="DefaultParagraphFont"/>
    <w:link w:val="Heading5"/>
    <w:uiPriority w:val="9"/>
    <w:semiHidden/>
    <w:rsid w:val="00EF1B95"/>
    <w:rPr>
      <w:rFonts w:eastAsiaTheme="majorEastAsia" w:cstheme="majorBidi"/>
      <w:color w:val="2F5496" w:themeColor="accent1" w:themeShade="BF"/>
      <w:kern w:val="2"/>
      <w:sz w:val="24"/>
      <w14:ligatures w14:val="standardContextual"/>
    </w:rPr>
  </w:style>
  <w:style w:type="character" w:customStyle="1" w:styleId="Heading6Char">
    <w:name w:val="Heading 6 Char"/>
    <w:basedOn w:val="DefaultParagraphFont"/>
    <w:link w:val="Heading6"/>
    <w:uiPriority w:val="9"/>
    <w:semiHidden/>
    <w:rsid w:val="00EF1B95"/>
    <w:rPr>
      <w:rFonts w:eastAsiaTheme="majorEastAsia" w:cstheme="majorBidi"/>
      <w:i/>
      <w:iCs/>
      <w:color w:val="595959" w:themeColor="text1" w:themeTint="A6"/>
      <w:kern w:val="2"/>
      <w:sz w:val="24"/>
      <w14:ligatures w14:val="standardContextual"/>
    </w:rPr>
  </w:style>
  <w:style w:type="character" w:customStyle="1" w:styleId="Heading7Char">
    <w:name w:val="Heading 7 Char"/>
    <w:basedOn w:val="DefaultParagraphFont"/>
    <w:link w:val="Heading7"/>
    <w:uiPriority w:val="9"/>
    <w:semiHidden/>
    <w:rsid w:val="00EF1B95"/>
    <w:rPr>
      <w:rFonts w:eastAsiaTheme="majorEastAsia" w:cstheme="majorBidi"/>
      <w:color w:val="595959" w:themeColor="text1" w:themeTint="A6"/>
      <w:kern w:val="2"/>
      <w:sz w:val="24"/>
      <w14:ligatures w14:val="standardContextual"/>
    </w:rPr>
  </w:style>
  <w:style w:type="character" w:customStyle="1" w:styleId="Heading8Char">
    <w:name w:val="Heading 8 Char"/>
    <w:basedOn w:val="DefaultParagraphFont"/>
    <w:link w:val="Heading8"/>
    <w:uiPriority w:val="9"/>
    <w:semiHidden/>
    <w:rsid w:val="00EF1B95"/>
    <w:rPr>
      <w:rFonts w:eastAsiaTheme="majorEastAsia" w:cstheme="majorBidi"/>
      <w:i/>
      <w:iCs/>
      <w:color w:val="272727" w:themeColor="text1" w:themeTint="D8"/>
      <w:kern w:val="2"/>
      <w:sz w:val="24"/>
      <w14:ligatures w14:val="standardContextual"/>
    </w:rPr>
  </w:style>
  <w:style w:type="character" w:customStyle="1" w:styleId="Heading9Char">
    <w:name w:val="Heading 9 Char"/>
    <w:basedOn w:val="DefaultParagraphFont"/>
    <w:link w:val="Heading9"/>
    <w:uiPriority w:val="9"/>
    <w:semiHidden/>
    <w:rsid w:val="00EF1B95"/>
    <w:rPr>
      <w:rFonts w:eastAsiaTheme="majorEastAsia" w:cstheme="majorBidi"/>
      <w:color w:val="272727" w:themeColor="text1" w:themeTint="D8"/>
      <w:kern w:val="2"/>
      <w:sz w:val="24"/>
      <w14:ligatures w14:val="standardContextual"/>
    </w:rPr>
  </w:style>
  <w:style w:type="paragraph" w:styleId="Title">
    <w:name w:val="Title"/>
    <w:basedOn w:val="Normal"/>
    <w:next w:val="Normal"/>
    <w:link w:val="TitleChar"/>
    <w:uiPriority w:val="10"/>
    <w:qFormat/>
    <w:rsid w:val="00EF1B9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1B9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F1B9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1B9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F1B9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F1B95"/>
    <w:rPr>
      <w:rFonts w:ascii="Times New Roman" w:hAnsi="Times New Roman"/>
      <w:i/>
      <w:iCs/>
      <w:color w:val="404040" w:themeColor="text1" w:themeTint="BF"/>
      <w:kern w:val="2"/>
      <w:sz w:val="24"/>
      <w14:ligatures w14:val="standardContextual"/>
    </w:rPr>
  </w:style>
  <w:style w:type="paragraph" w:styleId="ListParagraph">
    <w:name w:val="List Paragraph"/>
    <w:basedOn w:val="Normal"/>
    <w:uiPriority w:val="34"/>
    <w:qFormat/>
    <w:rsid w:val="00EF1B95"/>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EF1B95"/>
    <w:rPr>
      <w:i/>
      <w:iCs/>
      <w:color w:val="2F5496" w:themeColor="accent1" w:themeShade="BF"/>
    </w:rPr>
  </w:style>
  <w:style w:type="paragraph" w:styleId="IntenseQuote">
    <w:name w:val="Intense Quote"/>
    <w:basedOn w:val="Normal"/>
    <w:next w:val="Normal"/>
    <w:link w:val="IntenseQuoteChar"/>
    <w:uiPriority w:val="30"/>
    <w:qFormat/>
    <w:rsid w:val="00EF1B9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F1B95"/>
    <w:rPr>
      <w:rFonts w:ascii="Times New Roman" w:hAnsi="Times New Roman"/>
      <w:i/>
      <w:iCs/>
      <w:color w:val="2F5496" w:themeColor="accent1" w:themeShade="BF"/>
      <w:kern w:val="2"/>
      <w:sz w:val="24"/>
      <w14:ligatures w14:val="standardContextual"/>
    </w:rPr>
  </w:style>
  <w:style w:type="character" w:styleId="IntenseReference">
    <w:name w:val="Intense Reference"/>
    <w:basedOn w:val="DefaultParagraphFont"/>
    <w:uiPriority w:val="32"/>
    <w:qFormat/>
    <w:rsid w:val="00EF1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Bui</dc:creator>
  <cp:lastModifiedBy>Linh Thuy</cp:lastModifiedBy>
  <cp:revision>5</cp:revision>
  <dcterms:created xsi:type="dcterms:W3CDTF">2025-11-03T03:47:00Z</dcterms:created>
  <dcterms:modified xsi:type="dcterms:W3CDTF">2025-11-03T04:16:00Z</dcterms:modified>
</cp:coreProperties>
</file>