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39A" w:rsidRPr="00F5142B" w:rsidRDefault="0081239A" w:rsidP="0081239A">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rsidR="0081239A" w:rsidRPr="00F5142B" w:rsidRDefault="0081239A" w:rsidP="0081239A">
      <w:pPr>
        <w:pStyle w:val="Style11"/>
        <w:tabs>
          <w:tab w:val="left" w:pos="0"/>
          <w:tab w:val="left" w:pos="851"/>
          <w:tab w:val="left" w:pos="1418"/>
        </w:tabs>
        <w:spacing w:before="120" w:after="120" w:line="264" w:lineRule="auto"/>
        <w:ind w:firstLine="567"/>
        <w:jc w:val="center"/>
        <w:rPr>
          <w:b/>
          <w:sz w:val="28"/>
          <w:szCs w:val="28"/>
          <w:lang w:val="vi-VN"/>
        </w:rPr>
      </w:pPr>
    </w:p>
    <w:p w:rsidR="0081239A" w:rsidRPr="00F5142B" w:rsidRDefault="0081239A" w:rsidP="0081239A">
      <w:pPr>
        <w:tabs>
          <w:tab w:val="left" w:pos="1418"/>
        </w:tabs>
        <w:spacing w:before="120" w:after="120" w:line="264" w:lineRule="auto"/>
        <w:ind w:firstLine="709"/>
        <w:rPr>
          <w:b/>
          <w:szCs w:val="28"/>
          <w:lang w:val="vi-VN"/>
        </w:rPr>
      </w:pPr>
      <w:r w:rsidRPr="00F5142B">
        <w:rPr>
          <w:b/>
          <w:szCs w:val="28"/>
          <w:lang w:val="vi-VN"/>
        </w:rPr>
        <w:t>I. Giới thiệu về gói thầu</w:t>
      </w:r>
    </w:p>
    <w:p w:rsidR="0081239A" w:rsidRPr="00292692" w:rsidRDefault="0081239A" w:rsidP="0081239A">
      <w:pPr>
        <w:tabs>
          <w:tab w:val="left" w:pos="1418"/>
        </w:tabs>
        <w:spacing w:before="120" w:after="120" w:line="264" w:lineRule="auto"/>
        <w:ind w:firstLine="709"/>
        <w:rPr>
          <w:szCs w:val="28"/>
          <w:lang w:val="vi-VN"/>
        </w:rPr>
      </w:pPr>
      <w:r w:rsidRPr="00F5142B">
        <w:rPr>
          <w:szCs w:val="28"/>
          <w:lang w:val="vi-VN"/>
        </w:rPr>
        <w:t>1. Phạm vi công việc của gói thầu.</w:t>
      </w:r>
    </w:p>
    <w:p w:rsidR="0081239A" w:rsidRPr="00F3154C" w:rsidRDefault="0081239A" w:rsidP="0081239A">
      <w:pPr>
        <w:spacing w:before="60" w:after="60"/>
        <w:ind w:firstLine="709"/>
        <w:rPr>
          <w:szCs w:val="28"/>
        </w:rPr>
      </w:pPr>
      <w:r w:rsidRPr="00F3154C">
        <w:rPr>
          <w:szCs w:val="28"/>
          <w:lang w:val="vi-VN"/>
        </w:rPr>
        <w:t xml:space="preserve">1.1. Tên gói thầu: </w:t>
      </w:r>
      <w:r>
        <w:rPr>
          <w:szCs w:val="28"/>
          <w:lang w:val="vi-VN"/>
        </w:rPr>
        <w:t>Gói thầu số 06: Thi công xây dựng công trình Sửa chữa Trụ sở làm việc Thuế cơ sở 3 tỉnh Lào Cai</w:t>
      </w:r>
      <w:r w:rsidRPr="00F3154C">
        <w:rPr>
          <w:szCs w:val="28"/>
        </w:rPr>
        <w:t>.</w:t>
      </w:r>
    </w:p>
    <w:p w:rsidR="0081239A" w:rsidRPr="00F3154C" w:rsidRDefault="0081239A" w:rsidP="0081239A">
      <w:pPr>
        <w:spacing w:before="60" w:after="60"/>
        <w:ind w:right="-1" w:firstLine="720"/>
        <w:rPr>
          <w:szCs w:val="28"/>
          <w:lang w:val="vi-VN"/>
        </w:rPr>
      </w:pPr>
      <w:r w:rsidRPr="00F3154C">
        <w:rPr>
          <w:szCs w:val="28"/>
          <w:lang w:val="vi-VN"/>
        </w:rPr>
        <w:t>1.2. Loại công trình: Công trình dân dụng.</w:t>
      </w:r>
    </w:p>
    <w:p w:rsidR="0081239A" w:rsidRPr="00F3154C" w:rsidRDefault="0081239A" w:rsidP="0081239A">
      <w:pPr>
        <w:spacing w:before="60" w:after="60"/>
        <w:ind w:right="-1" w:firstLine="720"/>
        <w:rPr>
          <w:szCs w:val="28"/>
          <w:lang w:val="vi-VN"/>
        </w:rPr>
      </w:pPr>
      <w:r w:rsidRPr="00F3154C">
        <w:rPr>
          <w:szCs w:val="28"/>
          <w:lang w:val="vi-VN"/>
        </w:rPr>
        <w:t>1.3. Cấp công trình: Công trình cấp III.</w:t>
      </w:r>
    </w:p>
    <w:p w:rsidR="0081239A" w:rsidRPr="000A51FC" w:rsidRDefault="0081239A" w:rsidP="0081239A">
      <w:pPr>
        <w:spacing w:before="60" w:after="60"/>
        <w:ind w:right="-1" w:firstLine="720"/>
        <w:rPr>
          <w:spacing w:val="-8"/>
          <w:szCs w:val="28"/>
        </w:rPr>
      </w:pPr>
      <w:r w:rsidRPr="000A51FC">
        <w:rPr>
          <w:spacing w:val="-8"/>
          <w:szCs w:val="28"/>
          <w:lang w:val="vi-VN"/>
        </w:rPr>
        <w:t>1.4. Địa điểm thực hiện: Số nhà 105 Xuân Viên, phường Sa Pa, tỉnh Lào Cai</w:t>
      </w:r>
      <w:r>
        <w:rPr>
          <w:spacing w:val="-8"/>
          <w:szCs w:val="28"/>
        </w:rPr>
        <w:t>.</w:t>
      </w:r>
    </w:p>
    <w:p w:rsidR="0081239A" w:rsidRPr="000A51FC" w:rsidRDefault="0081239A" w:rsidP="0081239A">
      <w:pPr>
        <w:spacing w:before="40" w:after="40" w:line="266" w:lineRule="auto"/>
        <w:ind w:firstLine="720"/>
        <w:rPr>
          <w:szCs w:val="28"/>
        </w:rPr>
      </w:pPr>
      <w:r w:rsidRPr="000A51FC">
        <w:rPr>
          <w:b/>
          <w:szCs w:val="28"/>
        </w:rPr>
        <w:t xml:space="preserve">2.1. </w:t>
      </w:r>
      <w:r w:rsidRPr="000A51FC">
        <w:rPr>
          <w:b/>
          <w:szCs w:val="28"/>
          <w:lang w:val="pt-BR"/>
        </w:rPr>
        <w:t>Quy mô đầu tư xây dựng</w:t>
      </w:r>
      <w:r w:rsidRPr="000A51FC">
        <w:rPr>
          <w:b/>
          <w:szCs w:val="28"/>
        </w:rPr>
        <w:t>:</w:t>
      </w:r>
      <w:r w:rsidRPr="000A51FC">
        <w:rPr>
          <w:szCs w:val="28"/>
          <w:lang w:val="nl-NL"/>
        </w:rPr>
        <w:t xml:space="preserve"> Cải tạo, sửa chữa T</w:t>
      </w:r>
      <w:r w:rsidRPr="000A51FC">
        <w:rPr>
          <w:szCs w:val="28"/>
        </w:rPr>
        <w:t xml:space="preserve">rụ sở làm việc thuế cơ sở 3 tỉnh Lào Cai gồm các nội dung: </w:t>
      </w:r>
    </w:p>
    <w:p w:rsidR="0081239A" w:rsidRPr="000A51FC" w:rsidRDefault="0081239A" w:rsidP="0081239A">
      <w:pPr>
        <w:spacing w:before="40" w:after="40" w:line="266" w:lineRule="auto"/>
        <w:ind w:firstLine="567"/>
        <w:rPr>
          <w:szCs w:val="28"/>
        </w:rPr>
      </w:pPr>
      <w:r w:rsidRPr="000A51FC">
        <w:rPr>
          <w:szCs w:val="28"/>
        </w:rPr>
        <w:t>- Sửa chữa phần nền trong nhà, bếp và phần hành lang toàn nhà; cải tạo khu vệ sinh và phòng vệ sinh;</w:t>
      </w:r>
    </w:p>
    <w:p w:rsidR="0081239A" w:rsidRPr="000A51FC" w:rsidRDefault="0081239A" w:rsidP="0081239A">
      <w:pPr>
        <w:spacing w:before="40" w:after="40" w:line="266" w:lineRule="auto"/>
        <w:ind w:firstLine="567"/>
        <w:rPr>
          <w:szCs w:val="28"/>
        </w:rPr>
      </w:pPr>
      <w:r w:rsidRPr="000A51FC">
        <w:rPr>
          <w:szCs w:val="28"/>
        </w:rPr>
        <w:t>- Tháo dỡ cửa đi, cửa sổ, cửa khu vệ sinh, vách kính; Thay mới toàn bộ cửa đi, cửa sổ, vách kính bằng cửa nhôm hệ;</w:t>
      </w:r>
    </w:p>
    <w:p w:rsidR="0081239A" w:rsidRPr="000A51FC" w:rsidRDefault="0081239A" w:rsidP="0081239A">
      <w:pPr>
        <w:spacing w:before="40" w:after="40" w:line="266" w:lineRule="auto"/>
        <w:ind w:firstLine="567"/>
        <w:rPr>
          <w:szCs w:val="28"/>
        </w:rPr>
      </w:pPr>
      <w:r w:rsidRPr="000A51FC">
        <w:rPr>
          <w:szCs w:val="28"/>
        </w:rPr>
        <w:t>- Phá bỏ tường ngăn trục 5 (D-E) để mở rộng phòng hội trường;</w:t>
      </w:r>
    </w:p>
    <w:p w:rsidR="0081239A" w:rsidRPr="000A51FC" w:rsidRDefault="0081239A" w:rsidP="0081239A">
      <w:pPr>
        <w:spacing w:before="40" w:after="40" w:line="266" w:lineRule="auto"/>
        <w:ind w:firstLine="567"/>
        <w:rPr>
          <w:szCs w:val="28"/>
        </w:rPr>
      </w:pPr>
      <w:r w:rsidRPr="000A51FC">
        <w:rPr>
          <w:szCs w:val="28"/>
        </w:rPr>
        <w:t>- Cải tạo vách, trần một số phòng làm việc;</w:t>
      </w:r>
    </w:p>
    <w:p w:rsidR="0081239A" w:rsidRPr="000A51FC" w:rsidRDefault="0081239A" w:rsidP="0081239A">
      <w:pPr>
        <w:spacing w:before="40" w:after="40" w:line="266" w:lineRule="auto"/>
        <w:ind w:firstLine="567"/>
        <w:rPr>
          <w:szCs w:val="28"/>
        </w:rPr>
      </w:pPr>
      <w:r w:rsidRPr="000A51FC">
        <w:rPr>
          <w:szCs w:val="28"/>
        </w:rPr>
        <w:t>- Sơn lại tường, dầm, trần, cột ngoài nhà;</w:t>
      </w:r>
    </w:p>
    <w:p w:rsidR="0081239A" w:rsidRPr="000A51FC" w:rsidRDefault="0081239A" w:rsidP="0081239A">
      <w:pPr>
        <w:spacing w:before="40" w:after="40" w:line="266" w:lineRule="auto"/>
        <w:ind w:firstLine="567"/>
        <w:rPr>
          <w:szCs w:val="28"/>
        </w:rPr>
      </w:pPr>
      <w:r w:rsidRPr="000A51FC">
        <w:rPr>
          <w:szCs w:val="28"/>
        </w:rPr>
        <w:t>- Xử lý chống thấm sê nô mái;</w:t>
      </w:r>
    </w:p>
    <w:p w:rsidR="0081239A" w:rsidRPr="000A51FC" w:rsidRDefault="0081239A" w:rsidP="0081239A">
      <w:pPr>
        <w:spacing w:before="40" w:after="40" w:line="266" w:lineRule="auto"/>
        <w:ind w:firstLine="567"/>
        <w:rPr>
          <w:szCs w:val="28"/>
          <w:lang w:val="nl-NL"/>
        </w:rPr>
      </w:pPr>
      <w:r w:rsidRPr="000A51FC">
        <w:rPr>
          <w:szCs w:val="28"/>
        </w:rPr>
        <w:t>- Thay mới hệ thống điện chiếu sáng, cấp thoát nước trong nhà.</w:t>
      </w:r>
    </w:p>
    <w:p w:rsidR="0081239A" w:rsidRPr="000A51FC" w:rsidRDefault="0081239A" w:rsidP="0081239A">
      <w:pPr>
        <w:spacing w:before="40" w:after="40" w:line="266" w:lineRule="auto"/>
        <w:ind w:firstLine="567"/>
        <w:rPr>
          <w:b/>
          <w:szCs w:val="28"/>
          <w:lang w:val="nl-NL"/>
        </w:rPr>
      </w:pPr>
      <w:r w:rsidRPr="000A51FC">
        <w:rPr>
          <w:b/>
          <w:szCs w:val="28"/>
          <w:lang w:val="nl-NL"/>
        </w:rPr>
        <w:t>2.2.</w:t>
      </w:r>
      <w:r w:rsidRPr="000A51FC">
        <w:rPr>
          <w:b/>
          <w:szCs w:val="28"/>
          <w:lang w:val="pt-BR"/>
        </w:rPr>
        <w:t>Giải pháp thiết kế chủ yếu của công trình</w:t>
      </w:r>
      <w:r w:rsidRPr="000A51FC">
        <w:rPr>
          <w:b/>
          <w:szCs w:val="28"/>
          <w:lang w:val="nl-NL"/>
        </w:rPr>
        <w:t>:</w:t>
      </w:r>
    </w:p>
    <w:p w:rsidR="0081239A" w:rsidRPr="000A51FC" w:rsidRDefault="0081239A" w:rsidP="0081239A">
      <w:pPr>
        <w:spacing w:before="40" w:after="40" w:line="266" w:lineRule="auto"/>
        <w:ind w:firstLine="567"/>
        <w:rPr>
          <w:szCs w:val="28"/>
          <w:shd w:val="clear" w:color="auto" w:fill="FFFFFF"/>
        </w:rPr>
      </w:pPr>
      <w:r w:rsidRPr="000A51FC">
        <w:rPr>
          <w:b/>
          <w:szCs w:val="28"/>
        </w:rPr>
        <w:t>2.2.1. Hiện trạng:</w:t>
      </w:r>
      <w:r w:rsidRPr="000A51FC">
        <w:rPr>
          <w:szCs w:val="28"/>
          <w:shd w:val="clear" w:color="auto" w:fill="FFFFFF"/>
        </w:rPr>
        <w:t xml:space="preserve"> Nhà cấp III, 4 tầng, diện tích xây dựng 235m². Tổng diện tích sàn 835m² gồm 04 bước gian rộng 3,3m và 01 gian rộng 3,6m, lòng nhà rộng 13,7m, hành lang giao thông giữa rộng 1,8m, khu vệ sinh rộng 3,3m. Cao độ nền nhà +0,450m so với cao độ sân hoàn thiện. Chiều cao nhà từ cốt +0,000 đến đỉnh mái là +14,470m, các tầng cao 3,6m, riêng tầng âm cao 3,0m. Toàn bộ cửa đi, cửa sổ gỗ kính xuống cấp; tường, trần nhà bị bong rộp, rêu mốc; thiết bị nhà vệ sinh, điện chiếu sáng hư hỏng; gạch nền nhà, nền vệ sinh, và hành lang xuống cấp, không đảm bảo an toàn và thẩm mỹ.</w:t>
      </w:r>
    </w:p>
    <w:p w:rsidR="0081239A" w:rsidRPr="000A51FC" w:rsidRDefault="0081239A" w:rsidP="0081239A">
      <w:pPr>
        <w:spacing w:before="40" w:after="40" w:line="266" w:lineRule="auto"/>
        <w:ind w:firstLine="567"/>
        <w:rPr>
          <w:b/>
          <w:bCs/>
          <w:szCs w:val="28"/>
        </w:rPr>
      </w:pPr>
      <w:r w:rsidRPr="000A51FC">
        <w:rPr>
          <w:b/>
          <w:bCs/>
          <w:szCs w:val="28"/>
        </w:rPr>
        <w:t>2.2.2. Nội dung cải tạo, sửa chữa:</w:t>
      </w:r>
    </w:p>
    <w:p w:rsidR="0081239A" w:rsidRPr="000A51FC" w:rsidRDefault="0081239A" w:rsidP="0081239A">
      <w:pPr>
        <w:spacing w:before="40" w:after="40" w:line="266" w:lineRule="auto"/>
        <w:ind w:firstLine="567"/>
        <w:rPr>
          <w:szCs w:val="28"/>
        </w:rPr>
      </w:pPr>
      <w:r w:rsidRPr="000A51FC">
        <w:rPr>
          <w:szCs w:val="28"/>
        </w:rPr>
        <w:t xml:space="preserve">- Phần nền trong nhà: cắt mạch nền gạch hiện trạng, xử lý lại nền gạch tại các vị trí cong vênh, bong dộp sau đó lát phủ nền gạch bằng sàn gỗ công nghiệp. </w:t>
      </w:r>
    </w:p>
    <w:p w:rsidR="0081239A" w:rsidRPr="000A51FC" w:rsidRDefault="0081239A" w:rsidP="0081239A">
      <w:pPr>
        <w:spacing w:before="40" w:after="40" w:line="266" w:lineRule="auto"/>
        <w:ind w:firstLine="567"/>
        <w:rPr>
          <w:szCs w:val="28"/>
        </w:rPr>
      </w:pPr>
      <w:r w:rsidRPr="000A51FC">
        <w:rPr>
          <w:szCs w:val="28"/>
        </w:rPr>
        <w:t xml:space="preserve">- Phòng bếp và phần hành lang toàn nhà: Phá dỡ nền cũ, lát lại nền hành tầng 1,2,3 toàn nhà bằng gạch ceramic (600x600)mm VXM M75. </w:t>
      </w:r>
    </w:p>
    <w:p w:rsidR="0081239A" w:rsidRPr="000A51FC" w:rsidRDefault="0081239A" w:rsidP="0081239A">
      <w:pPr>
        <w:spacing w:before="40" w:after="40" w:line="266" w:lineRule="auto"/>
        <w:ind w:firstLine="567"/>
        <w:rPr>
          <w:szCs w:val="28"/>
        </w:rPr>
      </w:pPr>
      <w:r w:rsidRPr="000A51FC">
        <w:rPr>
          <w:szCs w:val="28"/>
        </w:rPr>
        <w:t xml:space="preserve">- Cải tạo lại khu vệ sinh và phòng vệ sinh (phòng </w:t>
      </w:r>
      <w:r w:rsidRPr="000A51FC">
        <w:rPr>
          <w:bCs/>
          <w:szCs w:val="28"/>
        </w:rPr>
        <w:t xml:space="preserve">phó trưởng thuế cơ sở (tầng 1), </w:t>
      </w:r>
      <w:r w:rsidRPr="000A51FC">
        <w:rPr>
          <w:szCs w:val="28"/>
        </w:rPr>
        <w:t xml:space="preserve">phòng </w:t>
      </w:r>
      <w:r w:rsidRPr="000A51FC">
        <w:rPr>
          <w:bCs/>
          <w:szCs w:val="28"/>
        </w:rPr>
        <w:t xml:space="preserve">trưởng thuế cơ sở (tầng 2), </w:t>
      </w:r>
      <w:r w:rsidRPr="000A51FC">
        <w:rPr>
          <w:szCs w:val="28"/>
        </w:rPr>
        <w:t xml:space="preserve">phòng </w:t>
      </w:r>
      <w:r w:rsidRPr="000A51FC">
        <w:rPr>
          <w:bCs/>
          <w:szCs w:val="28"/>
        </w:rPr>
        <w:t>phó trưởng thuế cơ sở (tầng 3), phòng làm việc (tầng 3).</w:t>
      </w:r>
      <w:r w:rsidRPr="000A51FC">
        <w:rPr>
          <w:szCs w:val="28"/>
        </w:rPr>
        <w:t xml:space="preserve"> Phá dỡ gạch lát  nền khu vệ sinh, gạch ốp tường vệ sinh, lát lại </w:t>
      </w:r>
      <w:r w:rsidRPr="000A51FC">
        <w:rPr>
          <w:szCs w:val="28"/>
        </w:rPr>
        <w:lastRenderedPageBreak/>
        <w:t>nền khu vệ sinh bằng gạch chống trơn (300x300)mm, tường ốp gạch ceramic (300x600)mm, cao 2,7m VXM M75. Tháo dỡ trần nhựa, đóng lại bằng tấm nhựa na nô khung xương thép. Thay mới hệ thống cấp thoát nước, thiết bị vệ sinh.  Tầng 2 và tầng 3 xử lý chống thấm nền nhà vệ sinh.</w:t>
      </w:r>
    </w:p>
    <w:p w:rsidR="0081239A" w:rsidRPr="000A51FC" w:rsidRDefault="0081239A" w:rsidP="0081239A">
      <w:pPr>
        <w:spacing w:before="40" w:after="40" w:line="266" w:lineRule="auto"/>
        <w:ind w:firstLine="567"/>
        <w:rPr>
          <w:szCs w:val="28"/>
        </w:rPr>
      </w:pPr>
      <w:r w:rsidRPr="000A51FC">
        <w:rPr>
          <w:szCs w:val="28"/>
        </w:rPr>
        <w:t>- Tháo dỡ cửa đi, cửa sổ, cửa khu vệ sinh, vách kính; cắt hèm tường và trát lại cửa đi, cửa sổ VXM M75. Thay mới toàn bộ cửa đi, cửa sổ, vách kính bằng cửa nhôm hệ, kính an toàn dày 6,38mm.</w:t>
      </w:r>
    </w:p>
    <w:p w:rsidR="0081239A" w:rsidRPr="000A51FC" w:rsidRDefault="0081239A" w:rsidP="0081239A">
      <w:pPr>
        <w:spacing w:before="40" w:after="40" w:line="266" w:lineRule="auto"/>
        <w:ind w:firstLine="567"/>
        <w:rPr>
          <w:szCs w:val="28"/>
        </w:rPr>
      </w:pPr>
      <w:r w:rsidRPr="000A51FC">
        <w:rPr>
          <w:szCs w:val="28"/>
        </w:rPr>
        <w:t>- Trát lại một số diện tích tường nhà bằng VXM M75. Bả lại 50% diện tích tường trần trong và ngoài nhà.</w:t>
      </w:r>
    </w:p>
    <w:p w:rsidR="0081239A" w:rsidRPr="000A51FC" w:rsidRDefault="0081239A" w:rsidP="0081239A">
      <w:pPr>
        <w:spacing w:before="40" w:after="40" w:line="266" w:lineRule="auto"/>
        <w:ind w:firstLine="567"/>
        <w:rPr>
          <w:szCs w:val="28"/>
        </w:rPr>
      </w:pPr>
      <w:r w:rsidRPr="000A51FC">
        <w:rPr>
          <w:szCs w:val="28"/>
        </w:rPr>
        <w:t>- Phá bỏ tường ngăn trục 5 (D-E) để mở rộng phòng hội trường.</w:t>
      </w:r>
    </w:p>
    <w:p w:rsidR="0081239A" w:rsidRPr="000A51FC" w:rsidRDefault="0081239A" w:rsidP="0081239A">
      <w:pPr>
        <w:spacing w:before="40" w:after="40" w:line="266" w:lineRule="auto"/>
        <w:ind w:firstLine="567"/>
        <w:rPr>
          <w:szCs w:val="28"/>
        </w:rPr>
      </w:pPr>
      <w:r w:rsidRPr="000A51FC">
        <w:rPr>
          <w:b/>
          <w:bCs/>
          <w:szCs w:val="28"/>
        </w:rPr>
        <w:t xml:space="preserve">- </w:t>
      </w:r>
      <w:r w:rsidRPr="000A51FC">
        <w:rPr>
          <w:szCs w:val="28"/>
        </w:rPr>
        <w:t>Ốp vách tường lửng cao 900mm bằng vật liệu gỗ nhựa trong phòng gồm các phòng: Phòng phó trưởng thuế cơ sở (tầng 1, tầng 3), phòng trưởng thuế cơ sở (tầng 2), phòng hội trường (tầng 3).</w:t>
      </w:r>
    </w:p>
    <w:p w:rsidR="0081239A" w:rsidRPr="000A51FC" w:rsidRDefault="0081239A" w:rsidP="0081239A">
      <w:pPr>
        <w:spacing w:before="40" w:after="40" w:line="266" w:lineRule="auto"/>
        <w:ind w:firstLine="567"/>
        <w:rPr>
          <w:szCs w:val="28"/>
        </w:rPr>
      </w:pPr>
      <w:r w:rsidRPr="000A51FC">
        <w:rPr>
          <w:szCs w:val="28"/>
        </w:rPr>
        <w:t>- Tháo dỡ trần thạch cao phẳng đã có, đóng lại trần thạch cao giật cấp khung xương thép trong phòng, lắp đặt hệ thống điện chiếu sáng đồng bộ gồm các phòng: Phòng phó trưởng thuế cơ sở (tầng 1, tầng 3), phòng trưởng thuế cơ sở (tầng 2), phòng hội trường (tầng 3), phòng làm việc (tầng 3).</w:t>
      </w:r>
    </w:p>
    <w:p w:rsidR="0081239A" w:rsidRPr="000A51FC" w:rsidRDefault="0081239A" w:rsidP="0081239A">
      <w:pPr>
        <w:spacing w:before="40" w:after="40" w:line="266" w:lineRule="auto"/>
        <w:ind w:firstLine="567"/>
        <w:rPr>
          <w:szCs w:val="28"/>
        </w:rPr>
      </w:pPr>
      <w:r w:rsidRPr="000A51FC">
        <w:rPr>
          <w:szCs w:val="28"/>
        </w:rPr>
        <w:t>- Vệ sinh toàn bộ lớp sơn cũ trên tường, dầm, trần, cột ngoài nhà sau đó lăn sơn hoàn thiện 03 nước (01 nước lót + 02 nước màu).</w:t>
      </w:r>
    </w:p>
    <w:p w:rsidR="0081239A" w:rsidRPr="000A51FC" w:rsidRDefault="0081239A" w:rsidP="0081239A">
      <w:pPr>
        <w:spacing w:before="40" w:after="40" w:line="266" w:lineRule="auto"/>
        <w:ind w:firstLine="567"/>
        <w:rPr>
          <w:spacing w:val="4"/>
          <w:szCs w:val="28"/>
        </w:rPr>
      </w:pPr>
      <w:r w:rsidRPr="000A51FC">
        <w:rPr>
          <w:spacing w:val="4"/>
          <w:szCs w:val="28"/>
        </w:rPr>
        <w:t>- Xử lý chống thấm lại sê nô mái: Vệ sinh toàn bộ sê nô mái, rải lớp lưới thủy tinh chống co ngót lòng sê nô, lăn sơn chống thấm chuyên dụng 03 nước, láng phủ bề mặt bằng vữa chống thấm M100 dày 30mm đánh dốc về phía thu nước.</w:t>
      </w:r>
    </w:p>
    <w:p w:rsidR="0081239A" w:rsidRPr="000A51FC" w:rsidRDefault="0081239A" w:rsidP="0081239A">
      <w:pPr>
        <w:spacing w:before="40" w:after="40" w:line="266" w:lineRule="auto"/>
        <w:ind w:firstLine="567"/>
        <w:rPr>
          <w:szCs w:val="28"/>
        </w:rPr>
      </w:pPr>
      <w:r w:rsidRPr="000A51FC">
        <w:rPr>
          <w:szCs w:val="28"/>
        </w:rPr>
        <w:t>- Thay mới hệ thống điện chiếu sáng, cấp thoát nước trong nhà, đồng bộ, phù hợp công năng sử dụng, đáp ứng các tiêu chuẩn kỹ thuật hiện hành, đảm bảo an toàn trong quá trình sử dụng.</w:t>
      </w:r>
    </w:p>
    <w:p w:rsidR="0081239A" w:rsidRPr="000A51FC" w:rsidRDefault="0081239A" w:rsidP="0081239A">
      <w:pPr>
        <w:spacing w:before="40" w:after="40" w:line="266" w:lineRule="auto"/>
        <w:ind w:firstLine="567"/>
        <w:rPr>
          <w:b/>
          <w:szCs w:val="28"/>
        </w:rPr>
      </w:pPr>
      <w:r w:rsidRPr="000A51FC">
        <w:rPr>
          <w:b/>
          <w:szCs w:val="28"/>
        </w:rPr>
        <w:t>2.2.3. Thiết bị nội thất:</w:t>
      </w:r>
    </w:p>
    <w:p w:rsidR="0081239A" w:rsidRPr="000A51FC" w:rsidRDefault="0081239A" w:rsidP="0081239A">
      <w:pPr>
        <w:spacing w:before="40" w:after="40" w:line="266" w:lineRule="auto"/>
        <w:ind w:firstLine="567"/>
        <w:rPr>
          <w:szCs w:val="28"/>
        </w:rPr>
      </w:pPr>
      <w:r w:rsidRPr="000A51FC">
        <w:rPr>
          <w:b/>
          <w:szCs w:val="28"/>
        </w:rPr>
        <w:t>- Sofa:</w:t>
      </w:r>
      <w:r w:rsidRPr="000A51FC">
        <w:rPr>
          <w:szCs w:val="28"/>
        </w:rPr>
        <w:t xml:space="preserve"> Chất liệu Gỗ sồi nhập khẩu + Plywood, </w:t>
      </w:r>
      <w:r w:rsidRPr="000A51FC">
        <w:rPr>
          <w:rFonts w:hint="eastAsia"/>
          <w:szCs w:val="28"/>
        </w:rPr>
        <w:t>Đ</w:t>
      </w:r>
      <w:r w:rsidRPr="000A51FC">
        <w:rPr>
          <w:szCs w:val="28"/>
        </w:rPr>
        <w:t xml:space="preserve">ệm ngồi mút Việt Nhật K43 + Lò xo </w:t>
      </w:r>
      <w:r w:rsidRPr="000A51FC">
        <w:rPr>
          <w:rFonts w:hint="eastAsia"/>
          <w:szCs w:val="28"/>
        </w:rPr>
        <w:t>đ</w:t>
      </w:r>
      <w:r w:rsidRPr="000A51FC">
        <w:rPr>
          <w:szCs w:val="28"/>
        </w:rPr>
        <w:t>ầu hồi, bọc da; 1 v</w:t>
      </w:r>
      <w:r w:rsidRPr="000A51FC">
        <w:rPr>
          <w:rFonts w:hint="eastAsia"/>
          <w:szCs w:val="28"/>
        </w:rPr>
        <w:t>ă</w:t>
      </w:r>
      <w:r w:rsidRPr="000A51FC">
        <w:rPr>
          <w:szCs w:val="28"/>
        </w:rPr>
        <w:t>ng dài (3,4x0,9x0,78)m; 1 v</w:t>
      </w:r>
      <w:r w:rsidRPr="000A51FC">
        <w:rPr>
          <w:rFonts w:hint="eastAsia"/>
          <w:szCs w:val="28"/>
        </w:rPr>
        <w:t>ă</w:t>
      </w:r>
      <w:r w:rsidRPr="000A51FC">
        <w:rPr>
          <w:szCs w:val="28"/>
        </w:rPr>
        <w:t>ng ngắn: (1,5 x0,9x0,78)m: 01 bộ.</w:t>
      </w:r>
    </w:p>
    <w:p w:rsidR="0081239A" w:rsidRPr="000A51FC" w:rsidRDefault="0081239A" w:rsidP="0081239A">
      <w:pPr>
        <w:spacing w:before="40" w:after="40" w:line="266" w:lineRule="auto"/>
        <w:ind w:firstLine="567"/>
        <w:rPr>
          <w:szCs w:val="28"/>
        </w:rPr>
      </w:pPr>
      <w:r w:rsidRPr="000A51FC">
        <w:rPr>
          <w:b/>
          <w:szCs w:val="28"/>
        </w:rPr>
        <w:t>- Sofa:</w:t>
      </w:r>
      <w:r w:rsidRPr="000A51FC">
        <w:rPr>
          <w:szCs w:val="28"/>
        </w:rPr>
        <w:t xml:space="preserve"> Chất liệu Gỗ sồi nhập khẩu + Plywood, </w:t>
      </w:r>
      <w:r w:rsidRPr="000A51FC">
        <w:rPr>
          <w:rFonts w:hint="eastAsia"/>
          <w:szCs w:val="28"/>
        </w:rPr>
        <w:t>Đ</w:t>
      </w:r>
      <w:r w:rsidRPr="000A51FC">
        <w:rPr>
          <w:szCs w:val="28"/>
        </w:rPr>
        <w:t xml:space="preserve">ệm ngồi mút Việt Nhật K43 + Lò xo </w:t>
      </w:r>
      <w:r w:rsidRPr="000A51FC">
        <w:rPr>
          <w:rFonts w:hint="eastAsia"/>
          <w:szCs w:val="28"/>
        </w:rPr>
        <w:t>đ</w:t>
      </w:r>
      <w:r w:rsidRPr="000A51FC">
        <w:rPr>
          <w:szCs w:val="28"/>
        </w:rPr>
        <w:t>ầu hồi, bọc da; 1 v</w:t>
      </w:r>
      <w:r w:rsidRPr="000A51FC">
        <w:rPr>
          <w:rFonts w:hint="eastAsia"/>
          <w:szCs w:val="28"/>
        </w:rPr>
        <w:t>ă</w:t>
      </w:r>
      <w:r w:rsidRPr="000A51FC">
        <w:rPr>
          <w:szCs w:val="28"/>
        </w:rPr>
        <w:t>ng dài: (1,8 x0,75 x0,75)m; 1 v</w:t>
      </w:r>
      <w:r w:rsidRPr="000A51FC">
        <w:rPr>
          <w:rFonts w:hint="eastAsia"/>
          <w:szCs w:val="28"/>
        </w:rPr>
        <w:t>ă</w:t>
      </w:r>
      <w:r w:rsidRPr="000A51FC">
        <w:rPr>
          <w:szCs w:val="28"/>
        </w:rPr>
        <w:t>ng ngắn: (1,1 x0,75 x 0,75)m: 1 bàn n</w:t>
      </w:r>
      <w:r w:rsidRPr="000A51FC">
        <w:rPr>
          <w:rFonts w:hint="eastAsia"/>
          <w:szCs w:val="28"/>
        </w:rPr>
        <w:t>ư</w:t>
      </w:r>
      <w:r w:rsidRPr="000A51FC">
        <w:rPr>
          <w:szCs w:val="28"/>
        </w:rPr>
        <w:t>ớc: (0,6x0,9x0,4)m: 02 bộ</w:t>
      </w:r>
    </w:p>
    <w:p w:rsidR="0081239A" w:rsidRPr="000A51FC" w:rsidRDefault="0081239A" w:rsidP="0081239A">
      <w:pPr>
        <w:spacing w:before="40" w:after="40" w:line="266" w:lineRule="auto"/>
        <w:ind w:firstLine="567"/>
        <w:rPr>
          <w:spacing w:val="-6"/>
          <w:szCs w:val="28"/>
        </w:rPr>
      </w:pPr>
      <w:r w:rsidRPr="000A51FC">
        <w:rPr>
          <w:b/>
          <w:spacing w:val="-6"/>
          <w:szCs w:val="28"/>
        </w:rPr>
        <w:t>- Bàn trà:</w:t>
      </w:r>
      <w:r w:rsidRPr="000A51FC">
        <w:rPr>
          <w:spacing w:val="-6"/>
          <w:szCs w:val="28"/>
        </w:rPr>
        <w:t xml:space="preserve"> Chất liệu Gỗ MDF chống ẩm Thái Lan 17mm. Kính mặt bằng 10mm. Keo PUR (1,2 x 0,75 x 0,4)m: 01 bộ</w:t>
      </w:r>
    </w:p>
    <w:p w:rsidR="0081239A" w:rsidRPr="000A51FC" w:rsidRDefault="0081239A" w:rsidP="0081239A">
      <w:pPr>
        <w:spacing w:before="40" w:after="40" w:line="266" w:lineRule="auto"/>
        <w:ind w:firstLine="567"/>
        <w:rPr>
          <w:spacing w:val="-6"/>
          <w:szCs w:val="28"/>
        </w:rPr>
      </w:pPr>
      <w:r w:rsidRPr="000A51FC">
        <w:rPr>
          <w:b/>
          <w:spacing w:val="-6"/>
          <w:szCs w:val="28"/>
        </w:rPr>
        <w:t>- Tủ tài liệu</w:t>
      </w:r>
      <w:r w:rsidRPr="000A51FC">
        <w:rPr>
          <w:spacing w:val="-6"/>
          <w:szCs w:val="28"/>
        </w:rPr>
        <w:t xml:space="preserve">: Gỗ MDF chống ẩm Thái Lan 17mm, hậu 6mm kết hợp cánh tủ nhôm </w:t>
      </w:r>
      <w:r w:rsidRPr="000A51FC">
        <w:rPr>
          <w:rFonts w:hint="eastAsia"/>
          <w:spacing w:val="-6"/>
          <w:szCs w:val="28"/>
        </w:rPr>
        <w:t>đ</w:t>
      </w:r>
      <w:r w:rsidRPr="000A51FC">
        <w:rPr>
          <w:spacing w:val="-6"/>
          <w:szCs w:val="28"/>
        </w:rPr>
        <w:t>ịnh hình 21 x 22 dày 2,2mm nhập khẩu, kính dày 5mm c</w:t>
      </w:r>
      <w:r w:rsidRPr="000A51FC">
        <w:rPr>
          <w:rFonts w:hint="eastAsia"/>
          <w:spacing w:val="-6"/>
          <w:szCs w:val="28"/>
        </w:rPr>
        <w:t>ư</w:t>
      </w:r>
      <w:r w:rsidRPr="000A51FC">
        <w:rPr>
          <w:spacing w:val="-6"/>
          <w:szCs w:val="28"/>
        </w:rPr>
        <w:t>ờng lực: 20,27</w:t>
      </w:r>
      <w:r w:rsidRPr="000A51FC">
        <w:rPr>
          <w:szCs w:val="28"/>
          <w:shd w:val="clear" w:color="auto" w:fill="FFFFFF"/>
        </w:rPr>
        <w:t>m²</w:t>
      </w:r>
      <w:r w:rsidRPr="000A51FC">
        <w:rPr>
          <w:spacing w:val="-6"/>
          <w:szCs w:val="28"/>
        </w:rPr>
        <w:t>.</w:t>
      </w:r>
    </w:p>
    <w:p w:rsidR="0081239A" w:rsidRPr="00292692" w:rsidRDefault="0081239A" w:rsidP="0081239A">
      <w:pPr>
        <w:widowControl w:val="0"/>
        <w:tabs>
          <w:tab w:val="left" w:pos="1418"/>
        </w:tabs>
        <w:spacing w:before="120" w:after="120" w:line="264" w:lineRule="auto"/>
        <w:ind w:firstLine="709"/>
        <w:rPr>
          <w:szCs w:val="28"/>
        </w:rPr>
      </w:pPr>
      <w:r w:rsidRPr="00292692">
        <w:rPr>
          <w:szCs w:val="28"/>
          <w:lang w:val="vi-VN"/>
        </w:rPr>
        <w:t>2. Thời hạn hoàn thành</w:t>
      </w:r>
      <w:r w:rsidRPr="00292692">
        <w:rPr>
          <w:szCs w:val="28"/>
        </w:rPr>
        <w:t xml:space="preserve">: </w:t>
      </w:r>
      <w:r>
        <w:rPr>
          <w:szCs w:val="28"/>
        </w:rPr>
        <w:t>45 ngày</w:t>
      </w:r>
    </w:p>
    <w:p w:rsidR="0081239A" w:rsidRPr="00292692" w:rsidRDefault="0081239A" w:rsidP="0081239A">
      <w:pPr>
        <w:spacing w:before="60" w:after="60"/>
        <w:ind w:firstLine="680"/>
        <w:rPr>
          <w:szCs w:val="28"/>
          <w:lang w:val="pt-BR"/>
        </w:rPr>
      </w:pPr>
      <w:r w:rsidRPr="00292692">
        <w:rPr>
          <w:szCs w:val="28"/>
          <w:lang w:val="pt-BR"/>
        </w:rPr>
        <w:lastRenderedPageBreak/>
        <w:t>3. Thuế VAT: 8%. Trong quá trình thực hiện hợp đồng thuế VAT sẽ được điều chỉnh đảm bảo hợp với quy định của pháp luật hiện hành về chính sách thuế.</w:t>
      </w:r>
    </w:p>
    <w:p w:rsidR="0081239A" w:rsidRPr="00F5142B" w:rsidRDefault="0081239A" w:rsidP="0081239A">
      <w:pPr>
        <w:widowControl w:val="0"/>
        <w:tabs>
          <w:tab w:val="left" w:pos="1418"/>
        </w:tabs>
        <w:spacing w:before="120" w:after="120" w:line="264" w:lineRule="auto"/>
        <w:ind w:firstLine="709"/>
        <w:rPr>
          <w:b/>
          <w:szCs w:val="28"/>
          <w:lang w:val="vi-VN"/>
        </w:rPr>
      </w:pPr>
      <w:r w:rsidRPr="00F5142B">
        <w:rPr>
          <w:b/>
          <w:szCs w:val="28"/>
          <w:lang w:val="vi-VN"/>
        </w:rPr>
        <w:t>II. Yêu cầu về tiến độ thực hiện</w:t>
      </w:r>
    </w:p>
    <w:p w:rsidR="0081239A" w:rsidRPr="00D9322D" w:rsidRDefault="0081239A" w:rsidP="0081239A">
      <w:pPr>
        <w:tabs>
          <w:tab w:val="left" w:pos="851"/>
        </w:tabs>
        <w:spacing w:before="40" w:after="40"/>
        <w:ind w:firstLine="720"/>
        <w:rPr>
          <w:szCs w:val="28"/>
          <w:lang w:val="pt-BR"/>
        </w:rPr>
      </w:pPr>
      <w:r w:rsidRPr="00D9322D">
        <w:rPr>
          <w:szCs w:val="28"/>
          <w:lang w:val="pt-BR"/>
        </w:rPr>
        <w:t xml:space="preserve">- Tiến độ thi công hoàn thành toàn bộ các hạng mục của gói thầu là </w:t>
      </w:r>
      <w:r w:rsidRPr="000A51FC">
        <w:rPr>
          <w:color w:val="FF0000"/>
          <w:szCs w:val="28"/>
          <w:lang w:val="pt-BR"/>
        </w:rPr>
        <w:t xml:space="preserve">45 ngày </w:t>
      </w:r>
      <w:r w:rsidRPr="00D9322D">
        <w:rPr>
          <w:szCs w:val="28"/>
          <w:lang w:val="pt-BR"/>
        </w:rPr>
        <w:t>kể từ ngày khởi công.</w:t>
      </w:r>
    </w:p>
    <w:p w:rsidR="0081239A" w:rsidRPr="0081239A" w:rsidRDefault="0081239A" w:rsidP="0081239A">
      <w:pPr>
        <w:widowControl w:val="0"/>
        <w:tabs>
          <w:tab w:val="left" w:pos="700"/>
          <w:tab w:val="left" w:pos="1418"/>
        </w:tabs>
        <w:ind w:firstLine="709"/>
        <w:rPr>
          <w:b/>
          <w:bCs/>
          <w:szCs w:val="28"/>
          <w:lang w:val="pt-BR"/>
        </w:rPr>
      </w:pPr>
      <w:r w:rsidRPr="0081239A">
        <w:rPr>
          <w:b/>
          <w:bCs/>
          <w:szCs w:val="28"/>
          <w:lang w:val="pt-BR"/>
        </w:rPr>
        <w:t>III. Yêu cầu về kỹ thuật/chỉ dẫn kỹ thuật</w:t>
      </w:r>
    </w:p>
    <w:p w:rsidR="0081239A" w:rsidRPr="00D9322D" w:rsidRDefault="0081239A" w:rsidP="0081239A">
      <w:pPr>
        <w:spacing w:before="120" w:after="120"/>
        <w:ind w:firstLine="567"/>
        <w:rPr>
          <w:szCs w:val="28"/>
          <w:lang w:val="pt-BR"/>
        </w:rPr>
      </w:pPr>
      <w:r w:rsidRPr="00D9322D">
        <w:rPr>
          <w:szCs w:val="28"/>
          <w:lang w:val="pt-BR"/>
        </w:rPr>
        <w:t>1. Các quy trình, quy phạm áp dụng cho việc thi công, nghiệm thu: Theo quy trình, quy phạm hiện hành.</w:t>
      </w:r>
    </w:p>
    <w:p w:rsidR="0081239A" w:rsidRPr="00D9322D" w:rsidRDefault="0081239A" w:rsidP="0081239A">
      <w:pPr>
        <w:spacing w:before="120" w:after="120"/>
        <w:ind w:firstLine="567"/>
        <w:rPr>
          <w:szCs w:val="28"/>
          <w:lang w:val="pt-BR"/>
        </w:rPr>
      </w:pPr>
      <w:r w:rsidRPr="00D9322D">
        <w:rPr>
          <w:szCs w:val="28"/>
          <w:lang w:val="pt-BR"/>
        </w:rPr>
        <w:t>2. Các yêu cầu về tổ chức kỹ thuật thi công, giám sát</w:t>
      </w:r>
    </w:p>
    <w:p w:rsidR="0081239A" w:rsidRPr="00D9322D" w:rsidRDefault="0081239A" w:rsidP="0081239A">
      <w:pPr>
        <w:tabs>
          <w:tab w:val="left" w:pos="851"/>
        </w:tabs>
        <w:spacing w:before="120" w:after="120"/>
        <w:ind w:firstLine="700"/>
        <w:rPr>
          <w:szCs w:val="28"/>
          <w:lang w:val="pt-BR"/>
        </w:rPr>
      </w:pPr>
      <w:r w:rsidRPr="00D9322D">
        <w:rPr>
          <w:szCs w:val="28"/>
          <w:lang w:val="pt-BR"/>
        </w:rPr>
        <w:t xml:space="preserve">Nhà thầu phải nêu rõ biện pháp tổ chức thi công, giám sát chất lượng của mình một cách hợp lý tuân thủ các tiêu chuẩn, quy phạm thi công và nghiệm thu hiện hành. </w:t>
      </w:r>
    </w:p>
    <w:p w:rsidR="0081239A" w:rsidRPr="00D9322D" w:rsidRDefault="0081239A" w:rsidP="0081239A">
      <w:pPr>
        <w:spacing w:before="120" w:after="120"/>
        <w:ind w:firstLine="567"/>
        <w:rPr>
          <w:szCs w:val="28"/>
          <w:lang w:val="pt-BR"/>
        </w:rPr>
      </w:pPr>
      <w:r w:rsidRPr="00D9322D">
        <w:rPr>
          <w:szCs w:val="28"/>
          <w:lang w:val="pt-BR"/>
        </w:rPr>
        <w:t>3. Các yêu cầu về chủng loại, chất lượng vật tư, thiết bị (kèm theo các tiêu chuẩn về phương pháp thử):</w:t>
      </w:r>
    </w:p>
    <w:p w:rsidR="0081239A" w:rsidRPr="00D9322D" w:rsidRDefault="0081239A" w:rsidP="0081239A">
      <w:pPr>
        <w:tabs>
          <w:tab w:val="left" w:pos="851"/>
        </w:tabs>
        <w:spacing w:before="120" w:after="120"/>
        <w:ind w:firstLine="700"/>
        <w:rPr>
          <w:szCs w:val="28"/>
          <w:lang w:val="pt-BR"/>
        </w:rPr>
      </w:pPr>
      <w:r w:rsidRPr="00D9322D">
        <w:rPr>
          <w:szCs w:val="28"/>
          <w:lang w:val="pt-BR"/>
        </w:rPr>
        <w:t>* Vật tư, vật liệu: Trong Hồ sơ dự thầu, nhà thầu phải có bảng đề xuất rõ chủng loại, nguồn gốc xuất xứ. Các loại vật tư này phải thỏa mãn các yêu cầu của tiêu chuẩn kỹ thuật có liên quan hiện hành.</w:t>
      </w:r>
    </w:p>
    <w:p w:rsidR="0081239A" w:rsidRPr="00D9322D" w:rsidRDefault="0081239A" w:rsidP="0081239A">
      <w:pPr>
        <w:tabs>
          <w:tab w:val="left" w:pos="851"/>
        </w:tabs>
        <w:spacing w:before="120" w:after="120"/>
        <w:ind w:firstLine="700"/>
        <w:rPr>
          <w:szCs w:val="28"/>
          <w:lang w:val="pt-BR"/>
        </w:rPr>
      </w:pPr>
      <w:r w:rsidRPr="00D9322D">
        <w:rPr>
          <w:szCs w:val="28"/>
          <w:lang w:val="pt-BR"/>
        </w:rPr>
        <w:t>* Thiết bị thi công</w:t>
      </w:r>
    </w:p>
    <w:p w:rsidR="0081239A" w:rsidRPr="00D9322D" w:rsidRDefault="0081239A" w:rsidP="0081239A">
      <w:pPr>
        <w:tabs>
          <w:tab w:val="left" w:pos="851"/>
        </w:tabs>
        <w:spacing w:before="120" w:after="120"/>
        <w:ind w:firstLine="700"/>
        <w:rPr>
          <w:szCs w:val="28"/>
          <w:lang w:val="pt-BR"/>
        </w:rPr>
      </w:pPr>
      <w:r w:rsidRPr="00D9322D">
        <w:rPr>
          <w:szCs w:val="28"/>
          <w:lang w:val="pt-BR"/>
        </w:rPr>
        <w:t>- Số lượng máy đầy đủ phù hợp với biện pháp thi công và đáp ứng số liệu tối thiểu theo hồ sơ mời thầu.</w:t>
      </w:r>
    </w:p>
    <w:p w:rsidR="0081239A" w:rsidRPr="00D9322D" w:rsidRDefault="0081239A" w:rsidP="0081239A">
      <w:pPr>
        <w:tabs>
          <w:tab w:val="left" w:pos="851"/>
        </w:tabs>
        <w:spacing w:before="120" w:after="120"/>
        <w:ind w:firstLine="700"/>
        <w:rPr>
          <w:szCs w:val="28"/>
          <w:lang w:val="pt-BR"/>
        </w:rPr>
      </w:pPr>
      <w:r w:rsidRPr="00D9322D">
        <w:rPr>
          <w:szCs w:val="28"/>
          <w:lang w:val="pt-BR"/>
        </w:rPr>
        <w:t>- Các thiết bị luôn ở trạng thái hoạt động tốt, phù hợp với yêu cầu của dây chuyền công nghệ thi công.</w:t>
      </w:r>
    </w:p>
    <w:p w:rsidR="0081239A" w:rsidRDefault="0081239A" w:rsidP="0081239A">
      <w:pPr>
        <w:tabs>
          <w:tab w:val="left" w:pos="851"/>
        </w:tabs>
        <w:spacing w:before="120" w:after="120"/>
        <w:ind w:firstLine="700"/>
        <w:rPr>
          <w:szCs w:val="28"/>
          <w:lang w:val="pt-BR"/>
        </w:rPr>
      </w:pPr>
      <w:r w:rsidRPr="00D9322D">
        <w:rPr>
          <w:szCs w:val="28"/>
          <w:lang w:val="pt-BR"/>
        </w:rPr>
        <w:t xml:space="preserve">- Các thiết bị thi công phải được TVGS kiểm tra và chấp thuận trước khi cho phép thi công về tính năng hoạt động, tình trạng kỹ thuật của thiết bị, độ chính xác của các dụng cụ đo lường trên thiết bị. </w:t>
      </w:r>
    </w:p>
    <w:p w:rsidR="0081239A" w:rsidRPr="007D6643" w:rsidRDefault="0081239A" w:rsidP="0081239A">
      <w:pPr>
        <w:tabs>
          <w:tab w:val="left" w:pos="851"/>
        </w:tabs>
        <w:spacing w:before="120" w:after="120"/>
        <w:ind w:firstLine="700"/>
        <w:rPr>
          <w:b/>
          <w:bCs/>
          <w:noProof/>
          <w:szCs w:val="24"/>
          <w:lang w:val="pt-BR"/>
        </w:rPr>
      </w:pPr>
      <w:r w:rsidRPr="007D6643">
        <w:rPr>
          <w:b/>
          <w:bCs/>
          <w:noProof/>
          <w:szCs w:val="24"/>
          <w:lang w:val="pt-BR"/>
        </w:rPr>
        <w:t>* Yêu cầu về thiết bị, hàng hóa mua sắm:</w:t>
      </w:r>
    </w:p>
    <w:p w:rsidR="0081239A" w:rsidRPr="007D6643" w:rsidRDefault="0081239A" w:rsidP="0081239A">
      <w:pPr>
        <w:tabs>
          <w:tab w:val="left" w:pos="851"/>
        </w:tabs>
        <w:spacing w:before="120" w:after="120"/>
        <w:ind w:firstLine="700"/>
        <w:rPr>
          <w:noProof/>
          <w:szCs w:val="24"/>
          <w:lang w:val="pt-BR"/>
        </w:rPr>
      </w:pPr>
      <w:r w:rsidRPr="007D6643">
        <w:rPr>
          <w:noProof/>
          <w:szCs w:val="24"/>
          <w:lang w:val="pt-BR"/>
        </w:rPr>
        <w:t>-</w:t>
      </w:r>
      <w:r w:rsidRPr="007D6643">
        <w:rPr>
          <w:noProof/>
          <w:szCs w:val="24"/>
          <w:lang w:val="pt-BR"/>
        </w:rPr>
        <w:tab/>
        <w:t>Yêu cầu về chất lượng: Các sản phẩm nhà thầu cung cấp phải mới 100%, chưa qua sử dụng và có nguồn gốc, xuất xứ, năm sản xuất rõ ràng, đúng chủng loại và các yêu cầu kỹ thuật như trong E-HSMT và sản xuất từ năm 2025.</w:t>
      </w:r>
    </w:p>
    <w:p w:rsidR="0081239A" w:rsidRPr="007D6643" w:rsidRDefault="0081239A" w:rsidP="0081239A">
      <w:pPr>
        <w:tabs>
          <w:tab w:val="left" w:pos="851"/>
        </w:tabs>
        <w:spacing w:before="120" w:after="120"/>
        <w:ind w:firstLine="700"/>
        <w:rPr>
          <w:noProof/>
          <w:szCs w:val="24"/>
          <w:lang w:val="pt-BR"/>
        </w:rPr>
      </w:pPr>
      <w:r w:rsidRPr="007D6643">
        <w:rPr>
          <w:noProof/>
          <w:szCs w:val="24"/>
          <w:lang w:val="pt-BR"/>
        </w:rPr>
        <w:t>-</w:t>
      </w:r>
      <w:r w:rsidRPr="007D6643">
        <w:rPr>
          <w:noProof/>
          <w:szCs w:val="24"/>
          <w:lang w:val="pt-BR"/>
        </w:rPr>
        <w:tab/>
        <w:t>Yêu cầu về lắp đặt: Nhà thầu phải vận chuyển, lắp đặt, bàn giao tại công trình. Trong quá trình thực hiện công việc liên quan gói thầu, phải theo hướng dẫn, khuyến cáo và đáp ứng yêu kỹ thuật của Nhà sản xuất. Hàng hóa bàn giao phải hoàn thiện việc lắp đặt, kết nối thông suốt. Toàn bộ chi phí liên quan đến việc cung cấp, vận chuyển và lắp đặt hàng hóa do nhà thầu chi trả.</w:t>
      </w:r>
    </w:p>
    <w:p w:rsidR="0081239A" w:rsidRPr="007D6643" w:rsidRDefault="0081239A" w:rsidP="0081239A">
      <w:pPr>
        <w:tabs>
          <w:tab w:val="left" w:pos="851"/>
        </w:tabs>
        <w:spacing w:before="120" w:after="120"/>
        <w:ind w:firstLine="700"/>
        <w:rPr>
          <w:noProof/>
          <w:szCs w:val="24"/>
          <w:lang w:val="pt-BR"/>
        </w:rPr>
      </w:pPr>
      <w:r w:rsidRPr="007D6643">
        <w:rPr>
          <w:noProof/>
          <w:szCs w:val="24"/>
          <w:lang w:val="pt-BR"/>
        </w:rPr>
        <w:t>-</w:t>
      </w:r>
      <w:r w:rsidRPr="007D6643">
        <w:rPr>
          <w:noProof/>
          <w:szCs w:val="24"/>
          <w:lang w:val="pt-BR"/>
        </w:rPr>
        <w:tab/>
        <w:t xml:space="preserve">Yêu cầu về thời gian bảo hành: Nhà thầu phải ghi rõ thời gian bảo hành hàng hóa. Thời gian bảo hành tất cả các sản phẩm nhà thầu cung cấp phải đáp ứng </w:t>
      </w:r>
      <w:r w:rsidRPr="007D6643">
        <w:rPr>
          <w:noProof/>
          <w:szCs w:val="24"/>
          <w:lang w:val="pt-BR"/>
        </w:rPr>
        <w:lastRenderedPageBreak/>
        <w:t>thời gian yêu cầu về bảo hành đối với từng loại thiết bị được quy định tại Bảng yêu cầu về thông số kỹ thuật dưới đây. Có đội ngũ kỹ thuật hỗ trợ triển khai và xử lý các vấn đề phát sinh trong quá trình sử dụng.</w:t>
      </w:r>
    </w:p>
    <w:p w:rsidR="0081239A" w:rsidRPr="007D6643" w:rsidRDefault="0081239A" w:rsidP="0081239A">
      <w:pPr>
        <w:tabs>
          <w:tab w:val="left" w:pos="851"/>
        </w:tabs>
        <w:spacing w:before="120" w:after="120"/>
        <w:ind w:firstLine="700"/>
        <w:rPr>
          <w:noProof/>
          <w:szCs w:val="24"/>
          <w:lang w:val="pt-BR"/>
        </w:rPr>
      </w:pPr>
      <w:r w:rsidRPr="007D6643">
        <w:rPr>
          <w:noProof/>
          <w:szCs w:val="24"/>
          <w:lang w:val="pt-BR"/>
        </w:rPr>
        <w:t xml:space="preserve">- Yêu cầu nhà thầu có bảng tuyên bố hàng hóa chào thầu đáp ứng các thông số kỹ thuật so với yêu cầu của Bên mời thầu đưa ra dưới đây. Nhà thầu phải chịu toàn bộ trách nhiệm về tính chính xác của các thông tin đưa ra tại bảng tuyên bố. </w:t>
      </w:r>
    </w:p>
    <w:tbl>
      <w:tblPr>
        <w:tblStyle w:val="TableGrid"/>
        <w:tblW w:w="0" w:type="auto"/>
        <w:tblLook w:val="04A0" w:firstRow="1" w:lastRow="0" w:firstColumn="1" w:lastColumn="0" w:noHBand="0" w:noVBand="1"/>
      </w:tblPr>
      <w:tblGrid>
        <w:gridCol w:w="704"/>
        <w:gridCol w:w="2552"/>
        <w:gridCol w:w="5806"/>
      </w:tblGrid>
      <w:tr w:rsidR="0081239A" w:rsidRPr="00712AC9" w:rsidTr="00F103AE">
        <w:tc>
          <w:tcPr>
            <w:tcW w:w="704" w:type="dxa"/>
          </w:tcPr>
          <w:p w:rsidR="0081239A" w:rsidRPr="000D61EC" w:rsidRDefault="0081239A" w:rsidP="00F103AE">
            <w:pPr>
              <w:tabs>
                <w:tab w:val="left" w:pos="851"/>
              </w:tabs>
              <w:spacing w:before="120" w:after="120"/>
              <w:rPr>
                <w:b/>
                <w:noProof/>
                <w:szCs w:val="24"/>
                <w:lang w:val="pt-BR"/>
              </w:rPr>
            </w:pPr>
            <w:r w:rsidRPr="000D61EC">
              <w:rPr>
                <w:b/>
                <w:noProof/>
                <w:szCs w:val="24"/>
                <w:lang w:val="pt-BR"/>
              </w:rPr>
              <w:t>STT</w:t>
            </w:r>
          </w:p>
        </w:tc>
        <w:tc>
          <w:tcPr>
            <w:tcW w:w="2552" w:type="dxa"/>
          </w:tcPr>
          <w:p w:rsidR="0081239A" w:rsidRPr="000D61EC" w:rsidRDefault="0081239A" w:rsidP="00F103AE">
            <w:pPr>
              <w:tabs>
                <w:tab w:val="left" w:pos="851"/>
              </w:tabs>
              <w:spacing w:before="120" w:after="120"/>
              <w:rPr>
                <w:b/>
                <w:noProof/>
                <w:szCs w:val="24"/>
                <w:lang w:val="pt-BR"/>
              </w:rPr>
            </w:pPr>
            <w:r w:rsidRPr="000D61EC">
              <w:rPr>
                <w:b/>
                <w:noProof/>
                <w:szCs w:val="24"/>
                <w:lang w:val="pt-BR"/>
              </w:rPr>
              <w:t>Danh mục thiết bị</w:t>
            </w:r>
          </w:p>
        </w:tc>
        <w:tc>
          <w:tcPr>
            <w:tcW w:w="5806" w:type="dxa"/>
          </w:tcPr>
          <w:p w:rsidR="0081239A" w:rsidRPr="000D61EC" w:rsidRDefault="0081239A" w:rsidP="00F103AE">
            <w:pPr>
              <w:tabs>
                <w:tab w:val="left" w:pos="851"/>
              </w:tabs>
              <w:spacing w:before="120" w:after="120"/>
              <w:rPr>
                <w:b/>
                <w:noProof/>
                <w:szCs w:val="24"/>
                <w:lang w:val="pt-BR"/>
              </w:rPr>
            </w:pPr>
            <w:r w:rsidRPr="000D61EC">
              <w:rPr>
                <w:b/>
                <w:noProof/>
                <w:szCs w:val="24"/>
                <w:lang w:val="pt-BR"/>
              </w:rPr>
              <w:t>Thông số kỹ thuật và các tiêu chuẩn</w:t>
            </w:r>
          </w:p>
        </w:tc>
      </w:tr>
      <w:tr w:rsidR="0081239A" w:rsidRPr="00FB6E9A" w:rsidTr="00F103AE">
        <w:tc>
          <w:tcPr>
            <w:tcW w:w="704" w:type="dxa"/>
            <w:vAlign w:val="center"/>
          </w:tcPr>
          <w:p w:rsidR="0081239A" w:rsidRPr="000D61EC" w:rsidRDefault="0081239A" w:rsidP="00F103AE">
            <w:pPr>
              <w:jc w:val="center"/>
              <w:rPr>
                <w:noProof/>
                <w:szCs w:val="24"/>
                <w:lang w:val="pt-BR"/>
              </w:rPr>
            </w:pPr>
            <w:r w:rsidRPr="000D61EC">
              <w:rPr>
                <w:noProof/>
                <w:szCs w:val="24"/>
                <w:lang w:val="pt-BR"/>
              </w:rPr>
              <w:t>1</w:t>
            </w:r>
          </w:p>
        </w:tc>
        <w:tc>
          <w:tcPr>
            <w:tcW w:w="2552" w:type="dxa"/>
            <w:vAlign w:val="center"/>
          </w:tcPr>
          <w:p w:rsidR="0081239A" w:rsidRPr="000D61EC" w:rsidRDefault="0081239A" w:rsidP="00F103AE">
            <w:pPr>
              <w:jc w:val="left"/>
              <w:rPr>
                <w:noProof/>
                <w:szCs w:val="24"/>
                <w:lang w:val="pt-BR"/>
              </w:rPr>
            </w:pPr>
            <w:r w:rsidRPr="000D61EC">
              <w:rPr>
                <w:noProof/>
                <w:szCs w:val="24"/>
                <w:lang w:val="pt-BR"/>
              </w:rPr>
              <w:t xml:space="preserve">Sofa </w:t>
            </w:r>
          </w:p>
        </w:tc>
        <w:tc>
          <w:tcPr>
            <w:tcW w:w="5806" w:type="dxa"/>
            <w:vAlign w:val="center"/>
          </w:tcPr>
          <w:p w:rsidR="0081239A" w:rsidRPr="000D61EC" w:rsidRDefault="0081239A" w:rsidP="00F103AE">
            <w:pPr>
              <w:spacing w:before="40" w:after="40"/>
              <w:jc w:val="left"/>
              <w:rPr>
                <w:noProof/>
                <w:szCs w:val="24"/>
                <w:lang w:val="pt-BR"/>
              </w:rPr>
            </w:pPr>
            <w:r w:rsidRPr="000D61EC">
              <w:rPr>
                <w:noProof/>
                <w:szCs w:val="24"/>
                <w:lang w:val="pt-BR"/>
              </w:rPr>
              <w:t>Sofa Chất liệu: Gỗ sồi nhập khẩu + Plywood, Đệm ngồi mút Việt Nhật K43 + Lò xo đầu hồi, bọc da; 1 Văng dài. 3.4m x0.9m x 0.78m; 1 văng ngắn: 1.5m x0.9m x 0.78m</w:t>
            </w:r>
          </w:p>
        </w:tc>
      </w:tr>
      <w:tr w:rsidR="0081239A" w:rsidRPr="00FB6E9A" w:rsidTr="00F103AE">
        <w:tc>
          <w:tcPr>
            <w:tcW w:w="704" w:type="dxa"/>
            <w:vAlign w:val="center"/>
          </w:tcPr>
          <w:p w:rsidR="0081239A" w:rsidRPr="000D61EC" w:rsidRDefault="0081239A" w:rsidP="00F103AE">
            <w:pPr>
              <w:jc w:val="center"/>
              <w:rPr>
                <w:noProof/>
                <w:szCs w:val="24"/>
                <w:lang w:val="pt-BR"/>
              </w:rPr>
            </w:pPr>
            <w:r w:rsidRPr="000D61EC">
              <w:rPr>
                <w:noProof/>
                <w:szCs w:val="24"/>
                <w:lang w:val="pt-BR"/>
              </w:rPr>
              <w:t>2</w:t>
            </w:r>
          </w:p>
        </w:tc>
        <w:tc>
          <w:tcPr>
            <w:tcW w:w="2552" w:type="dxa"/>
            <w:vAlign w:val="center"/>
          </w:tcPr>
          <w:p w:rsidR="0081239A" w:rsidRPr="000D61EC" w:rsidRDefault="0081239A" w:rsidP="00F103AE">
            <w:pPr>
              <w:jc w:val="left"/>
              <w:rPr>
                <w:noProof/>
                <w:szCs w:val="24"/>
                <w:lang w:val="pt-BR"/>
              </w:rPr>
            </w:pPr>
            <w:r w:rsidRPr="000D61EC">
              <w:rPr>
                <w:noProof/>
                <w:szCs w:val="24"/>
                <w:lang w:val="pt-BR"/>
              </w:rPr>
              <w:t xml:space="preserve">Bàn trà </w:t>
            </w:r>
          </w:p>
        </w:tc>
        <w:tc>
          <w:tcPr>
            <w:tcW w:w="5806" w:type="dxa"/>
            <w:vAlign w:val="center"/>
          </w:tcPr>
          <w:p w:rsidR="0081239A" w:rsidRPr="000D61EC" w:rsidRDefault="0081239A" w:rsidP="00F103AE">
            <w:pPr>
              <w:spacing w:before="40" w:after="40"/>
              <w:jc w:val="left"/>
              <w:rPr>
                <w:noProof/>
                <w:szCs w:val="24"/>
                <w:lang w:val="pt-BR"/>
              </w:rPr>
            </w:pPr>
            <w:r w:rsidRPr="000D61EC">
              <w:rPr>
                <w:noProof/>
                <w:szCs w:val="24"/>
                <w:lang w:val="pt-BR"/>
              </w:rPr>
              <w:t>Bàn trà -Chất liệu: Gỗ MDF chống ẩm Thái Lan  17mm.Kính mặt bằng 10mm. Keo PUR 1,2m x 0,75m x 0.4m</w:t>
            </w:r>
          </w:p>
        </w:tc>
      </w:tr>
      <w:tr w:rsidR="0081239A" w:rsidRPr="007D6643" w:rsidTr="00F103AE">
        <w:tc>
          <w:tcPr>
            <w:tcW w:w="704" w:type="dxa"/>
            <w:vAlign w:val="center"/>
          </w:tcPr>
          <w:p w:rsidR="0081239A" w:rsidRPr="000D61EC" w:rsidRDefault="0081239A" w:rsidP="00F103AE">
            <w:pPr>
              <w:jc w:val="center"/>
              <w:rPr>
                <w:noProof/>
                <w:szCs w:val="24"/>
                <w:lang w:val="pt-BR"/>
              </w:rPr>
            </w:pPr>
            <w:r w:rsidRPr="000D61EC">
              <w:rPr>
                <w:noProof/>
                <w:szCs w:val="24"/>
                <w:lang w:val="pt-BR"/>
              </w:rPr>
              <w:t>3</w:t>
            </w:r>
          </w:p>
        </w:tc>
        <w:tc>
          <w:tcPr>
            <w:tcW w:w="2552" w:type="dxa"/>
            <w:vAlign w:val="center"/>
          </w:tcPr>
          <w:p w:rsidR="0081239A" w:rsidRPr="000D61EC" w:rsidRDefault="0081239A" w:rsidP="00F103AE">
            <w:pPr>
              <w:jc w:val="left"/>
              <w:rPr>
                <w:noProof/>
                <w:szCs w:val="24"/>
                <w:lang w:val="pt-BR"/>
              </w:rPr>
            </w:pPr>
            <w:r w:rsidRPr="000D61EC">
              <w:rPr>
                <w:noProof/>
                <w:szCs w:val="24"/>
                <w:lang w:val="pt-BR"/>
              </w:rPr>
              <w:t xml:space="preserve">Tủ tài liệu </w:t>
            </w:r>
          </w:p>
        </w:tc>
        <w:tc>
          <w:tcPr>
            <w:tcW w:w="5806" w:type="dxa"/>
            <w:vAlign w:val="center"/>
          </w:tcPr>
          <w:p w:rsidR="0081239A" w:rsidRPr="000D61EC" w:rsidRDefault="0081239A" w:rsidP="00F103AE">
            <w:pPr>
              <w:spacing w:before="40" w:after="40"/>
              <w:jc w:val="left"/>
              <w:rPr>
                <w:noProof/>
                <w:szCs w:val="24"/>
                <w:lang w:val="pt-BR"/>
              </w:rPr>
            </w:pPr>
            <w:r w:rsidRPr="000D61EC">
              <w:rPr>
                <w:noProof/>
                <w:szCs w:val="24"/>
                <w:lang w:val="pt-BR"/>
              </w:rPr>
              <w:t xml:space="preserve">Tủ tài liệu Gỗ MDF chống ẩm Thái Lan 17mm, hậu 6mm kết hợp cánh tủ nhôm định hình 21 x 22 dày 2.2 nhập khẩu, kính 5mm cường lực </w:t>
            </w:r>
          </w:p>
        </w:tc>
      </w:tr>
      <w:tr w:rsidR="0081239A" w:rsidRPr="007D6643" w:rsidTr="00F103AE">
        <w:tc>
          <w:tcPr>
            <w:tcW w:w="704" w:type="dxa"/>
            <w:vAlign w:val="center"/>
          </w:tcPr>
          <w:p w:rsidR="0081239A" w:rsidRPr="000D61EC" w:rsidRDefault="0081239A" w:rsidP="00F103AE">
            <w:pPr>
              <w:jc w:val="center"/>
              <w:rPr>
                <w:noProof/>
                <w:szCs w:val="24"/>
                <w:lang w:val="pt-BR"/>
              </w:rPr>
            </w:pPr>
            <w:r w:rsidRPr="000D61EC">
              <w:rPr>
                <w:noProof/>
                <w:szCs w:val="24"/>
                <w:lang w:val="pt-BR"/>
              </w:rPr>
              <w:t>4</w:t>
            </w:r>
          </w:p>
        </w:tc>
        <w:tc>
          <w:tcPr>
            <w:tcW w:w="2552" w:type="dxa"/>
            <w:vAlign w:val="center"/>
          </w:tcPr>
          <w:p w:rsidR="0081239A" w:rsidRPr="000D61EC" w:rsidRDefault="0081239A" w:rsidP="00F103AE">
            <w:pPr>
              <w:jc w:val="left"/>
              <w:rPr>
                <w:noProof/>
                <w:szCs w:val="24"/>
                <w:lang w:val="pt-BR"/>
              </w:rPr>
            </w:pPr>
            <w:r w:rsidRPr="000D61EC">
              <w:rPr>
                <w:noProof/>
                <w:szCs w:val="24"/>
                <w:lang w:val="pt-BR"/>
              </w:rPr>
              <w:t xml:space="preserve">Sofa </w:t>
            </w:r>
          </w:p>
        </w:tc>
        <w:tc>
          <w:tcPr>
            <w:tcW w:w="5806" w:type="dxa"/>
            <w:vAlign w:val="center"/>
          </w:tcPr>
          <w:p w:rsidR="0081239A" w:rsidRPr="000D61EC" w:rsidRDefault="0081239A" w:rsidP="00F103AE">
            <w:pPr>
              <w:spacing w:before="40" w:after="40"/>
              <w:jc w:val="left"/>
              <w:rPr>
                <w:noProof/>
                <w:szCs w:val="24"/>
                <w:lang w:val="pt-BR"/>
              </w:rPr>
            </w:pPr>
            <w:r w:rsidRPr="000D61EC">
              <w:rPr>
                <w:noProof/>
                <w:szCs w:val="24"/>
                <w:lang w:val="pt-BR"/>
              </w:rPr>
              <w:t>Sofa Chất liệu: Gỗ sồi nhập khẩu + Plywood, Đệm ngồi mút Việt Nhật K43 + Lò xo đầu hồi, bọc da; 1 Văng dài. 1.8m x0.75m x 0.75m; 1 văng ngắn: 1.1m x0.75m x 0.75m: 1 bàn nước: 0.6mx0.9mx0.4m</w:t>
            </w:r>
          </w:p>
        </w:tc>
      </w:tr>
    </w:tbl>
    <w:p w:rsidR="0081239A" w:rsidRPr="00D9322D" w:rsidRDefault="0081239A" w:rsidP="0081239A">
      <w:pPr>
        <w:tabs>
          <w:tab w:val="left" w:pos="851"/>
        </w:tabs>
        <w:spacing w:before="60"/>
        <w:ind w:firstLine="567"/>
        <w:rPr>
          <w:szCs w:val="28"/>
          <w:lang w:val="pt-BR"/>
        </w:rPr>
      </w:pPr>
      <w:r w:rsidRPr="00D9322D">
        <w:rPr>
          <w:szCs w:val="28"/>
          <w:lang w:val="pt-BR"/>
        </w:rPr>
        <w:t>4. Các yêu cầu về trình tự thi công:</w:t>
      </w:r>
    </w:p>
    <w:p w:rsidR="0081239A" w:rsidRPr="00D9322D" w:rsidRDefault="0081239A" w:rsidP="0081239A">
      <w:pPr>
        <w:tabs>
          <w:tab w:val="left" w:pos="851"/>
        </w:tabs>
        <w:spacing w:before="60"/>
        <w:ind w:firstLine="567"/>
        <w:rPr>
          <w:szCs w:val="28"/>
          <w:lang w:val="pt-BR"/>
        </w:rPr>
      </w:pPr>
      <w:r w:rsidRPr="00D9322D">
        <w:rPr>
          <w:szCs w:val="28"/>
          <w:lang w:val="pt-BR"/>
        </w:rPr>
        <w:t>Nhà thầu phải nêu chi tiết các biện pháp tổ chức thi công theo đúng trình tự thi công, lắp đặt và đảm bảo độ chính xác cao, bao gồm:</w:t>
      </w:r>
    </w:p>
    <w:p w:rsidR="0081239A" w:rsidRPr="00D9322D" w:rsidRDefault="0081239A" w:rsidP="0081239A">
      <w:pPr>
        <w:tabs>
          <w:tab w:val="left" w:pos="851"/>
        </w:tabs>
        <w:spacing w:before="60"/>
        <w:ind w:firstLine="567"/>
        <w:rPr>
          <w:szCs w:val="28"/>
          <w:lang w:val="pt-BR"/>
        </w:rPr>
      </w:pPr>
      <w:r w:rsidRPr="00D9322D">
        <w:rPr>
          <w:szCs w:val="28"/>
          <w:lang w:val="pt-BR"/>
        </w:rPr>
        <w:t>- Chuẩn bị mặt bằng thi công.</w:t>
      </w:r>
    </w:p>
    <w:p w:rsidR="0081239A" w:rsidRPr="00D9322D" w:rsidRDefault="0081239A" w:rsidP="0081239A">
      <w:pPr>
        <w:tabs>
          <w:tab w:val="left" w:pos="851"/>
        </w:tabs>
        <w:spacing w:before="60"/>
        <w:ind w:firstLine="567"/>
        <w:rPr>
          <w:szCs w:val="28"/>
          <w:lang w:val="pt-BR"/>
        </w:rPr>
      </w:pPr>
      <w:r w:rsidRPr="00D9322D">
        <w:rPr>
          <w:szCs w:val="28"/>
          <w:lang w:val="pt-BR"/>
        </w:rPr>
        <w:t xml:space="preserve">- Thi công các hạng mục công trình:  </w:t>
      </w:r>
    </w:p>
    <w:p w:rsidR="0081239A" w:rsidRPr="00D9322D" w:rsidRDefault="0081239A" w:rsidP="0081239A">
      <w:pPr>
        <w:tabs>
          <w:tab w:val="left" w:pos="851"/>
        </w:tabs>
        <w:spacing w:before="60"/>
        <w:ind w:firstLine="567"/>
        <w:rPr>
          <w:szCs w:val="28"/>
          <w:lang w:val="pt-BR"/>
        </w:rPr>
      </w:pPr>
      <w:r w:rsidRPr="00D9322D">
        <w:rPr>
          <w:szCs w:val="28"/>
          <w:lang w:val="pt-BR"/>
        </w:rPr>
        <w:t>- Nghiệm thu bàn giao công trình vào sử dụng và tiến hành bảo hành.</w:t>
      </w:r>
    </w:p>
    <w:p w:rsidR="0081239A" w:rsidRPr="00D9322D" w:rsidRDefault="0081239A" w:rsidP="0081239A">
      <w:pPr>
        <w:tabs>
          <w:tab w:val="left" w:pos="851"/>
        </w:tabs>
        <w:spacing w:before="60"/>
        <w:ind w:firstLine="567"/>
        <w:rPr>
          <w:szCs w:val="28"/>
          <w:lang w:val="pt-BR"/>
        </w:rPr>
      </w:pPr>
      <w:r w:rsidRPr="00D9322D">
        <w:rPr>
          <w:szCs w:val="28"/>
          <w:lang w:val="pt-BR"/>
        </w:rPr>
        <w:t>5. Các yêu cầu tiến độ thi công:</w:t>
      </w:r>
    </w:p>
    <w:p w:rsidR="0081239A" w:rsidRPr="000A51FC" w:rsidRDefault="0081239A" w:rsidP="0081239A">
      <w:pPr>
        <w:tabs>
          <w:tab w:val="left" w:pos="851"/>
        </w:tabs>
        <w:spacing w:before="60"/>
        <w:ind w:firstLine="567"/>
        <w:rPr>
          <w:color w:val="FF0000"/>
          <w:szCs w:val="28"/>
          <w:lang w:val="pt-BR"/>
        </w:rPr>
      </w:pPr>
      <w:r w:rsidRPr="00D9322D">
        <w:rPr>
          <w:szCs w:val="28"/>
          <w:lang w:val="pt-BR"/>
        </w:rPr>
        <w:t xml:space="preserve">- Thời gian thi công toàn bộ các hạng mục của gói thầu: </w:t>
      </w:r>
      <w:r w:rsidRPr="000A51FC">
        <w:rPr>
          <w:color w:val="FF0000"/>
          <w:szCs w:val="28"/>
          <w:lang w:val="pt-BR"/>
        </w:rPr>
        <w:t>≤ 45 ngày;</w:t>
      </w:r>
    </w:p>
    <w:p w:rsidR="0081239A" w:rsidRPr="00D9322D" w:rsidRDefault="0081239A" w:rsidP="0081239A">
      <w:pPr>
        <w:tabs>
          <w:tab w:val="left" w:pos="851"/>
        </w:tabs>
        <w:spacing w:before="60"/>
        <w:ind w:firstLine="567"/>
        <w:rPr>
          <w:szCs w:val="28"/>
          <w:lang w:val="pt-BR"/>
        </w:rPr>
      </w:pPr>
      <w:r w:rsidRPr="00D9322D">
        <w:rPr>
          <w:szCs w:val="28"/>
          <w:lang w:val="pt-BR"/>
        </w:rPr>
        <w:t>- Lập biểu tiến độ thi công: Biểu tiến độ thi công phải hợp lý, khả thi, phù hợp với biện pháp tổ chức thi công. Biểu tiến độ thi công gồm biểu tiến độ cho các hạng mục công việc chính theo thời gian, biểu sơ đồ xe máy chính cần phải huy động; biểu sơ đồ nhân lực.</w:t>
      </w:r>
    </w:p>
    <w:p w:rsidR="0081239A" w:rsidRPr="00D9322D" w:rsidRDefault="0081239A" w:rsidP="0081239A">
      <w:pPr>
        <w:tabs>
          <w:tab w:val="left" w:pos="851"/>
        </w:tabs>
        <w:spacing w:before="60"/>
        <w:ind w:firstLine="567"/>
        <w:rPr>
          <w:szCs w:val="28"/>
          <w:lang w:val="pt-BR"/>
        </w:rPr>
      </w:pPr>
      <w:r w:rsidRPr="00D9322D">
        <w:rPr>
          <w:szCs w:val="28"/>
          <w:lang w:val="pt-BR"/>
        </w:rPr>
        <w:t>6. Các yêu cầu về phòng, chống cháy, nổ:</w:t>
      </w:r>
    </w:p>
    <w:p w:rsidR="0081239A" w:rsidRPr="00D9322D" w:rsidRDefault="0081239A" w:rsidP="0081239A">
      <w:pPr>
        <w:tabs>
          <w:tab w:val="left" w:pos="851"/>
        </w:tabs>
        <w:spacing w:before="60"/>
        <w:ind w:firstLine="567"/>
        <w:rPr>
          <w:szCs w:val="28"/>
          <w:lang w:val="pt-BR"/>
        </w:rPr>
      </w:pPr>
      <w:r w:rsidRPr="00D9322D">
        <w:rPr>
          <w:szCs w:val="28"/>
          <w:lang w:val="pt-BR"/>
        </w:rPr>
        <w:t>- Phải nghiêm cấm mọi vật liệu gây nổ đưa vào công trường.</w:t>
      </w:r>
    </w:p>
    <w:p w:rsidR="0081239A" w:rsidRPr="00D9322D" w:rsidRDefault="0081239A" w:rsidP="0081239A">
      <w:pPr>
        <w:tabs>
          <w:tab w:val="left" w:pos="851"/>
        </w:tabs>
        <w:spacing w:before="60"/>
        <w:ind w:firstLine="567"/>
        <w:rPr>
          <w:szCs w:val="28"/>
          <w:lang w:val="pt-BR"/>
        </w:rPr>
      </w:pPr>
      <w:r w:rsidRPr="00D9322D">
        <w:rPr>
          <w:szCs w:val="28"/>
          <w:lang w:val="pt-BR"/>
        </w:rPr>
        <w:t>- Luôn kiểm tra hệ thống điện đề phòng chập điện gây cháy.</w:t>
      </w:r>
    </w:p>
    <w:p w:rsidR="0081239A" w:rsidRPr="00D9322D" w:rsidRDefault="0081239A" w:rsidP="0081239A">
      <w:pPr>
        <w:tabs>
          <w:tab w:val="left" w:pos="851"/>
        </w:tabs>
        <w:spacing w:before="60"/>
        <w:ind w:firstLine="567"/>
        <w:rPr>
          <w:szCs w:val="28"/>
          <w:lang w:val="pt-BR"/>
        </w:rPr>
      </w:pPr>
      <w:r w:rsidRPr="00D9322D">
        <w:rPr>
          <w:szCs w:val="28"/>
          <w:lang w:val="pt-BR"/>
        </w:rPr>
        <w:t>- Lán trại kho xưởng có biện pháp phòng cháy, chữa cháy.</w:t>
      </w:r>
    </w:p>
    <w:p w:rsidR="0081239A" w:rsidRPr="00D9322D" w:rsidRDefault="0081239A" w:rsidP="0081239A">
      <w:pPr>
        <w:tabs>
          <w:tab w:val="left" w:pos="851"/>
        </w:tabs>
        <w:spacing w:before="60"/>
        <w:ind w:firstLine="567"/>
        <w:rPr>
          <w:szCs w:val="28"/>
          <w:lang w:val="pt-BR"/>
        </w:rPr>
      </w:pPr>
      <w:r w:rsidRPr="00D9322D">
        <w:rPr>
          <w:szCs w:val="28"/>
          <w:lang w:val="pt-BR"/>
        </w:rPr>
        <w:t>- Có nội quy phòng cháy.</w:t>
      </w:r>
    </w:p>
    <w:p w:rsidR="0081239A" w:rsidRPr="00D9322D" w:rsidRDefault="0081239A" w:rsidP="0081239A">
      <w:pPr>
        <w:tabs>
          <w:tab w:val="left" w:pos="851"/>
        </w:tabs>
        <w:spacing w:before="60"/>
        <w:ind w:firstLine="567"/>
        <w:rPr>
          <w:szCs w:val="28"/>
          <w:lang w:val="pt-BR"/>
        </w:rPr>
      </w:pPr>
      <w:r w:rsidRPr="00D9322D">
        <w:rPr>
          <w:szCs w:val="28"/>
          <w:lang w:val="pt-BR"/>
        </w:rPr>
        <w:t>- Có phương án phòng cháy và huấn luyện tập duyệt.</w:t>
      </w:r>
    </w:p>
    <w:p w:rsidR="0081239A" w:rsidRPr="00D9322D" w:rsidRDefault="0081239A" w:rsidP="0081239A">
      <w:pPr>
        <w:tabs>
          <w:tab w:val="left" w:pos="851"/>
        </w:tabs>
        <w:spacing w:before="60"/>
        <w:ind w:firstLine="567"/>
        <w:rPr>
          <w:szCs w:val="28"/>
          <w:lang w:val="pt-BR"/>
        </w:rPr>
      </w:pPr>
      <w:r w:rsidRPr="00D9322D">
        <w:rPr>
          <w:szCs w:val="28"/>
          <w:lang w:val="pt-BR"/>
        </w:rPr>
        <w:lastRenderedPageBreak/>
        <w:t>7. Các yêu cầu về vệ sinh môi trường:</w:t>
      </w:r>
    </w:p>
    <w:p w:rsidR="0081239A" w:rsidRPr="00D9322D" w:rsidRDefault="0081239A" w:rsidP="0081239A">
      <w:pPr>
        <w:tabs>
          <w:tab w:val="left" w:pos="851"/>
        </w:tabs>
        <w:spacing w:before="60"/>
        <w:ind w:firstLine="567"/>
        <w:rPr>
          <w:szCs w:val="28"/>
          <w:lang w:val="pt-BR"/>
        </w:rPr>
      </w:pPr>
      <w:r w:rsidRPr="00D9322D">
        <w:rPr>
          <w:szCs w:val="28"/>
          <w:lang w:val="pt-BR"/>
        </w:rPr>
        <w:t>- Nhà thầu phải đề xuất các biện pháp giảm thiểu tác động đến môi trường, các biện pháp thực hiện cụ thể.</w:t>
      </w:r>
    </w:p>
    <w:p w:rsidR="0081239A" w:rsidRPr="00D9322D" w:rsidRDefault="0081239A" w:rsidP="0081239A">
      <w:pPr>
        <w:tabs>
          <w:tab w:val="left" w:pos="851"/>
        </w:tabs>
        <w:spacing w:before="60"/>
        <w:ind w:firstLine="567"/>
        <w:rPr>
          <w:szCs w:val="28"/>
          <w:lang w:val="pt-BR"/>
        </w:rPr>
      </w:pPr>
      <w:r w:rsidRPr="00D9322D">
        <w:rPr>
          <w:szCs w:val="28"/>
          <w:lang w:val="pt-BR"/>
        </w:rPr>
        <w:t xml:space="preserve">-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w:t>
      </w:r>
    </w:p>
    <w:p w:rsidR="0081239A" w:rsidRPr="00D9322D" w:rsidRDefault="0081239A" w:rsidP="0081239A">
      <w:pPr>
        <w:tabs>
          <w:tab w:val="left" w:pos="851"/>
        </w:tabs>
        <w:spacing w:before="60"/>
        <w:ind w:firstLine="567"/>
        <w:rPr>
          <w:szCs w:val="28"/>
          <w:lang w:val="pt-BR"/>
        </w:rPr>
      </w:pPr>
      <w:r w:rsidRPr="00D9322D">
        <w:rPr>
          <w:szCs w:val="28"/>
          <w:lang w:val="pt-BR"/>
        </w:rPr>
        <w:t>- Trong quá trình vận chuyển vật liệu xây dựng, phế thải phải có biện pháp che chắn bảo đảm an toàn, vệ sinh môi trường.</w:t>
      </w:r>
    </w:p>
    <w:p w:rsidR="0081239A" w:rsidRPr="00D9322D" w:rsidRDefault="0081239A" w:rsidP="0081239A">
      <w:pPr>
        <w:tabs>
          <w:tab w:val="left" w:pos="851"/>
        </w:tabs>
        <w:spacing w:before="60"/>
        <w:ind w:firstLine="567"/>
        <w:rPr>
          <w:szCs w:val="28"/>
          <w:lang w:val="pt-BR"/>
        </w:rPr>
      </w:pPr>
      <w:r w:rsidRPr="00D9322D">
        <w:rPr>
          <w:szCs w:val="28"/>
          <w:lang w:val="pt-BR"/>
        </w:rPr>
        <w:t>- Nhà thầu để xảy ra các hành vi làm tổn hại đến môi trường trong quá trình thi công xây dựng công trình phải chịu trách nhiệm trước pháp luật và bồi thường thiệt hại do lỗi của mình gây ra.</w:t>
      </w:r>
    </w:p>
    <w:p w:rsidR="0081239A" w:rsidRPr="00D9322D" w:rsidRDefault="0081239A" w:rsidP="0081239A">
      <w:pPr>
        <w:tabs>
          <w:tab w:val="left" w:pos="851"/>
        </w:tabs>
        <w:spacing w:before="60"/>
        <w:ind w:firstLine="567"/>
        <w:rPr>
          <w:szCs w:val="28"/>
          <w:lang w:val="pt-BR"/>
        </w:rPr>
      </w:pPr>
      <w:r w:rsidRPr="00D9322D">
        <w:rPr>
          <w:szCs w:val="28"/>
          <w:lang w:val="pt-BR"/>
        </w:rPr>
        <w:t>8. Các yêu cầu về an toàn lao động:</w:t>
      </w:r>
    </w:p>
    <w:p w:rsidR="0081239A" w:rsidRPr="00D9322D" w:rsidRDefault="0081239A" w:rsidP="0081239A">
      <w:pPr>
        <w:tabs>
          <w:tab w:val="left" w:pos="851"/>
        </w:tabs>
        <w:spacing w:before="60"/>
        <w:ind w:firstLine="567"/>
        <w:rPr>
          <w:szCs w:val="28"/>
          <w:lang w:val="pt-BR"/>
        </w:rPr>
      </w:pPr>
      <w:r w:rsidRPr="00D9322D">
        <w:rPr>
          <w:szCs w:val="28"/>
          <w:lang w:val="pt-BR"/>
        </w:rPr>
        <w:t>- Trong quá trình thi công tuân thủ chặt chẽ về an toàn lao động.</w:t>
      </w:r>
    </w:p>
    <w:p w:rsidR="0081239A" w:rsidRPr="00D9322D" w:rsidRDefault="0081239A" w:rsidP="0081239A">
      <w:pPr>
        <w:tabs>
          <w:tab w:val="left" w:pos="851"/>
        </w:tabs>
        <w:spacing w:before="60"/>
        <w:ind w:firstLine="567"/>
        <w:rPr>
          <w:szCs w:val="28"/>
          <w:lang w:val="pt-BR"/>
        </w:rPr>
      </w:pPr>
      <w:r w:rsidRPr="00D9322D">
        <w:rPr>
          <w:szCs w:val="28"/>
          <w:lang w:val="pt-BR"/>
        </w:rPr>
        <w:t>- Đơn vị thi công phải đăng ký trình bao hộ khẩu tạm chú, tạm vắng đầy đủ cho mọi người trên công trường. Có mối quan hệ chặt chẽ với chính quyền địa phương các cấp. Hỗ trợ lẫn nhau trong công tác quản lý nhân lực.</w:t>
      </w:r>
    </w:p>
    <w:p w:rsidR="0081239A" w:rsidRPr="00D9322D" w:rsidRDefault="0081239A" w:rsidP="0081239A">
      <w:pPr>
        <w:tabs>
          <w:tab w:val="left" w:pos="851"/>
        </w:tabs>
        <w:spacing w:before="60"/>
        <w:ind w:firstLine="567"/>
        <w:rPr>
          <w:spacing w:val="-10"/>
          <w:szCs w:val="28"/>
          <w:lang w:val="pt-BR"/>
        </w:rPr>
      </w:pPr>
      <w:r w:rsidRPr="00D9322D">
        <w:rPr>
          <w:spacing w:val="-10"/>
          <w:szCs w:val="28"/>
          <w:lang w:val="pt-BR"/>
        </w:rPr>
        <w:t>- Trước khi thi công toàn bộ công nhân phải được học tập nội quy công trường.</w:t>
      </w:r>
    </w:p>
    <w:p w:rsidR="0081239A" w:rsidRPr="00D9322D" w:rsidRDefault="0081239A" w:rsidP="0081239A">
      <w:pPr>
        <w:tabs>
          <w:tab w:val="left" w:pos="851"/>
        </w:tabs>
        <w:spacing w:before="60"/>
        <w:ind w:firstLine="567"/>
        <w:rPr>
          <w:szCs w:val="28"/>
          <w:lang w:val="pt-BR"/>
        </w:rPr>
      </w:pPr>
      <w:r w:rsidRPr="00D9322D">
        <w:rPr>
          <w:szCs w:val="28"/>
          <w:lang w:val="pt-BR"/>
        </w:rPr>
        <w:t>- Máy thi công đều phải được kiểm tra trước khi thực hiện.</w:t>
      </w:r>
    </w:p>
    <w:p w:rsidR="0081239A" w:rsidRPr="00D9322D" w:rsidRDefault="0081239A" w:rsidP="0081239A">
      <w:pPr>
        <w:tabs>
          <w:tab w:val="left" w:pos="851"/>
        </w:tabs>
        <w:spacing w:before="60"/>
        <w:ind w:firstLine="567"/>
        <w:rPr>
          <w:szCs w:val="28"/>
          <w:lang w:val="pt-BR"/>
        </w:rPr>
      </w:pPr>
      <w:r w:rsidRPr="00D9322D">
        <w:rPr>
          <w:szCs w:val="28"/>
          <w:lang w:val="pt-BR"/>
        </w:rPr>
        <w:t>- Công nhân phải có đầy đủ quần áo bảo hộ lao động.</w:t>
      </w:r>
    </w:p>
    <w:p w:rsidR="0081239A" w:rsidRPr="00D9322D" w:rsidRDefault="0081239A" w:rsidP="0081239A">
      <w:pPr>
        <w:tabs>
          <w:tab w:val="left" w:pos="851"/>
        </w:tabs>
        <w:spacing w:before="60"/>
        <w:ind w:firstLine="567"/>
        <w:rPr>
          <w:szCs w:val="28"/>
          <w:lang w:val="pt-BR"/>
        </w:rPr>
      </w:pPr>
      <w:r w:rsidRPr="00D9322D">
        <w:rPr>
          <w:szCs w:val="28"/>
          <w:lang w:val="pt-BR"/>
        </w:rPr>
        <w:t xml:space="preserve">- Nhà thầu phải chịu trách nhiệm pháp lý trước pháp luật cùng các tổn phí về việc để xảy ra tai nạn trên công trình. </w:t>
      </w:r>
    </w:p>
    <w:p w:rsidR="0081239A" w:rsidRPr="00D9322D" w:rsidRDefault="0081239A" w:rsidP="0081239A">
      <w:pPr>
        <w:tabs>
          <w:tab w:val="left" w:pos="851"/>
        </w:tabs>
        <w:spacing w:before="60"/>
        <w:ind w:firstLine="567"/>
        <w:rPr>
          <w:szCs w:val="28"/>
          <w:lang w:val="pt-BR"/>
        </w:rPr>
      </w:pPr>
      <w:r w:rsidRPr="00D9322D">
        <w:rPr>
          <w:szCs w:val="28"/>
          <w:lang w:val="pt-BR"/>
        </w:rPr>
        <w:t xml:space="preserve">- Tại những vị trí nguy hiểm nhà thầu phải có các biển báo, cắm cờ, rào chắn, ban đêm có đèn. </w:t>
      </w:r>
    </w:p>
    <w:p w:rsidR="0081239A" w:rsidRPr="00D9322D" w:rsidRDefault="0081239A" w:rsidP="0081239A">
      <w:pPr>
        <w:tabs>
          <w:tab w:val="left" w:pos="851"/>
        </w:tabs>
        <w:spacing w:before="60"/>
        <w:ind w:firstLine="567"/>
        <w:rPr>
          <w:szCs w:val="28"/>
          <w:lang w:val="pt-BR"/>
        </w:rPr>
      </w:pPr>
      <w:r w:rsidRPr="00D9322D">
        <w:rPr>
          <w:szCs w:val="28"/>
          <w:lang w:val="pt-BR"/>
        </w:rPr>
        <w:t>9. Biện pháp huy động nhân lực và thiết bị phục vụ thi công:</w:t>
      </w:r>
    </w:p>
    <w:p w:rsidR="0081239A" w:rsidRPr="00D9322D" w:rsidRDefault="0081239A" w:rsidP="0081239A">
      <w:pPr>
        <w:tabs>
          <w:tab w:val="left" w:pos="851"/>
        </w:tabs>
        <w:spacing w:before="60"/>
        <w:ind w:firstLine="567"/>
        <w:rPr>
          <w:szCs w:val="28"/>
          <w:lang w:val="pt-BR"/>
        </w:rPr>
      </w:pPr>
      <w:r w:rsidRPr="00D9322D">
        <w:rPr>
          <w:szCs w:val="28"/>
          <w:lang w:val="pt-BR"/>
        </w:rPr>
        <w:t>- Nhà thầu phải có biện pháp, phương án huy động nhân lực và thiết bị phục vụ thi công phù hợp với tiến độ của nhà thầu và khi Chủ đầu tư yêu cầu.</w:t>
      </w:r>
    </w:p>
    <w:p w:rsidR="0081239A" w:rsidRPr="00D9322D" w:rsidRDefault="0081239A" w:rsidP="0081239A">
      <w:pPr>
        <w:tabs>
          <w:tab w:val="left" w:pos="851"/>
        </w:tabs>
        <w:spacing w:before="60"/>
        <w:ind w:firstLine="567"/>
        <w:rPr>
          <w:szCs w:val="28"/>
          <w:lang w:val="pt-BR"/>
        </w:rPr>
      </w:pPr>
      <w:r w:rsidRPr="00D9322D">
        <w:rPr>
          <w:szCs w:val="28"/>
          <w:lang w:val="pt-BR"/>
        </w:rPr>
        <w:t>10. Yêu cầu về biện pháp tổ chức thi công tổng thể và các hạng mục:</w:t>
      </w:r>
    </w:p>
    <w:p w:rsidR="0081239A" w:rsidRPr="00D9322D" w:rsidRDefault="0081239A" w:rsidP="0081239A">
      <w:pPr>
        <w:tabs>
          <w:tab w:val="left" w:pos="851"/>
        </w:tabs>
        <w:spacing w:before="60"/>
        <w:ind w:firstLine="567"/>
        <w:rPr>
          <w:szCs w:val="28"/>
          <w:lang w:val="pt-BR"/>
        </w:rPr>
      </w:pPr>
      <w:r w:rsidRPr="00D9322D">
        <w:rPr>
          <w:szCs w:val="28"/>
          <w:lang w:val="pt-BR"/>
        </w:rPr>
        <w:t xml:space="preserve">- Hồ sơ dự thầu phải nêu phương án thiết kế tổ chức thi công tổng thể và thiết kế tổ chức thi công chi tiết cho các hạng mục công trình. </w:t>
      </w:r>
    </w:p>
    <w:p w:rsidR="0081239A" w:rsidRPr="00D9322D" w:rsidRDefault="0081239A" w:rsidP="0081239A">
      <w:pPr>
        <w:tabs>
          <w:tab w:val="left" w:pos="851"/>
        </w:tabs>
        <w:spacing w:before="60"/>
        <w:ind w:firstLine="567"/>
        <w:rPr>
          <w:szCs w:val="28"/>
          <w:lang w:val="pt-BR"/>
        </w:rPr>
      </w:pPr>
      <w:r w:rsidRPr="00D9322D">
        <w:rPr>
          <w:szCs w:val="28"/>
          <w:lang w:val="pt-BR"/>
        </w:rPr>
        <w:t xml:space="preserve">- Sơ đồ tổ chức hiện trường. </w:t>
      </w:r>
    </w:p>
    <w:p w:rsidR="0081239A" w:rsidRPr="00D9322D" w:rsidRDefault="0081239A" w:rsidP="0081239A">
      <w:pPr>
        <w:tabs>
          <w:tab w:val="left" w:pos="851"/>
        </w:tabs>
        <w:spacing w:before="60"/>
        <w:ind w:firstLine="567"/>
        <w:rPr>
          <w:szCs w:val="28"/>
          <w:lang w:val="pt-BR"/>
        </w:rPr>
      </w:pPr>
      <w:r w:rsidRPr="00D9322D">
        <w:rPr>
          <w:szCs w:val="28"/>
          <w:lang w:val="pt-BR"/>
        </w:rPr>
        <w:t xml:space="preserve">- Biểu đồ tiến độ thi công: </w:t>
      </w:r>
    </w:p>
    <w:p w:rsidR="0081239A" w:rsidRPr="00D9322D" w:rsidRDefault="0081239A" w:rsidP="0081239A">
      <w:pPr>
        <w:tabs>
          <w:tab w:val="left" w:pos="851"/>
        </w:tabs>
        <w:spacing w:before="60"/>
        <w:ind w:firstLine="567"/>
        <w:rPr>
          <w:szCs w:val="28"/>
          <w:lang w:val="pt-BR"/>
        </w:rPr>
      </w:pPr>
      <w:r w:rsidRPr="00D9322D">
        <w:rPr>
          <w:szCs w:val="28"/>
          <w:lang w:val="pt-BR"/>
        </w:rPr>
        <w:lastRenderedPageBreak/>
        <w:t>- Nhà thầu cần tìm hiểu kỹ tất cả các điều kiện về: điều kiện địa lý, khí tượng thuỷ văn, địa chất công trình, khả năng cung cấp điện, nước… của khu vực xây dựng để lập phương án thi công khả thi và phù hợp nhất.</w:t>
      </w:r>
    </w:p>
    <w:p w:rsidR="0081239A" w:rsidRPr="00D9322D" w:rsidRDefault="0081239A" w:rsidP="0081239A">
      <w:pPr>
        <w:tabs>
          <w:tab w:val="left" w:pos="851"/>
        </w:tabs>
        <w:spacing w:before="60"/>
        <w:ind w:firstLine="709"/>
        <w:rPr>
          <w:szCs w:val="28"/>
          <w:lang w:val="pt-BR"/>
        </w:rPr>
      </w:pPr>
      <w:r w:rsidRPr="00D9322D">
        <w:rPr>
          <w:szCs w:val="28"/>
          <w:lang w:val="pt-BR"/>
        </w:rPr>
        <w:t>11. Yêu cầu về quản lý chất lượng công trình (yêu cầu về hệ thống kiểm tra, giám sát chất lượng của nhà thầu):</w:t>
      </w:r>
    </w:p>
    <w:p w:rsidR="0081239A" w:rsidRPr="00D9322D" w:rsidRDefault="0081239A" w:rsidP="0081239A">
      <w:pPr>
        <w:tabs>
          <w:tab w:val="left" w:pos="851"/>
        </w:tabs>
        <w:spacing w:before="60"/>
        <w:ind w:firstLine="709"/>
        <w:rPr>
          <w:szCs w:val="28"/>
          <w:lang w:val="pt-BR"/>
        </w:rPr>
      </w:pPr>
      <w:r w:rsidRPr="00D9322D">
        <w:rPr>
          <w:szCs w:val="28"/>
          <w:lang w:val="pt-BR"/>
        </w:rPr>
        <w:t>- Nhà thầu phải có phòng thí nghiệm chuyên ngành xây dựng hoặc hợp đồng nguyên tắc với đơn vị được cấp phép hoạt động thí nghiệm chuyên ngành xây dựng để thực hiện các công tác thí nghiệm cần thiết đảm bảo chất lượng công trình (Kèm theo Giấy chứng nhận đủ điều kiện hoạt động thí nghiệm chuyên ngành xây dựng và Danh mục các chỉ tiêu thí nghiệm kèm theo)</w:t>
      </w:r>
    </w:p>
    <w:p w:rsidR="0081239A" w:rsidRPr="00D9322D" w:rsidRDefault="0081239A" w:rsidP="0081239A">
      <w:pPr>
        <w:tabs>
          <w:tab w:val="left" w:pos="851"/>
        </w:tabs>
        <w:spacing w:before="60"/>
        <w:ind w:firstLine="709"/>
        <w:rPr>
          <w:szCs w:val="28"/>
          <w:lang w:val="pt-BR"/>
        </w:rPr>
      </w:pPr>
      <w:r w:rsidRPr="00D9322D">
        <w:rPr>
          <w:szCs w:val="28"/>
          <w:lang w:val="pt-BR"/>
        </w:rPr>
        <w:t xml:space="preserve">- Nhà thầu phải thực hiện việc tự kiểm tra, bảo đảm chất lượng theo tiêu chuẩn kỹ thuật, quy trình quy phạm thi công, theo quy trình kỹ thuật thi công trong hồ sơ mời thầu và theo phương án kỹ thuật chất lượng thi công nêu trong hồ sơ dự thầu. </w:t>
      </w:r>
    </w:p>
    <w:p w:rsidR="0081239A" w:rsidRPr="00D9322D" w:rsidRDefault="0081239A" w:rsidP="0081239A">
      <w:pPr>
        <w:tabs>
          <w:tab w:val="left" w:pos="851"/>
        </w:tabs>
        <w:spacing w:before="60"/>
        <w:ind w:firstLine="709"/>
        <w:rPr>
          <w:szCs w:val="28"/>
          <w:lang w:val="pt-BR"/>
        </w:rPr>
      </w:pPr>
      <w:r w:rsidRPr="00D9322D">
        <w:rPr>
          <w:szCs w:val="28"/>
          <w:lang w:val="pt-BR"/>
        </w:rPr>
        <w:t>- Nhà thầu phải thực hiện các thí nghiệm kiểm tra vật liệu, cấu kiện, vật tư, thiết bị công trình, thiết bị công nghệ trước khi xây dựng và lắp đặt vào công trình xây dựng theo tiêu chuẩn và yêu cầu thiết kế.</w:t>
      </w:r>
    </w:p>
    <w:p w:rsidR="0081239A" w:rsidRPr="00D9322D" w:rsidRDefault="0081239A" w:rsidP="0081239A">
      <w:pPr>
        <w:tabs>
          <w:tab w:val="left" w:pos="851"/>
        </w:tabs>
        <w:spacing w:before="60"/>
        <w:ind w:firstLine="709"/>
        <w:rPr>
          <w:spacing w:val="-8"/>
          <w:szCs w:val="28"/>
          <w:lang w:val="pt-BR"/>
        </w:rPr>
      </w:pPr>
      <w:r w:rsidRPr="00D9322D">
        <w:rPr>
          <w:spacing w:val="-8"/>
          <w:szCs w:val="28"/>
          <w:lang w:val="pt-BR"/>
        </w:rPr>
        <w:t>- Nhà thầu phải lập và kiểm tra thực hiện biện pháp thi công, tiến độ thi công.</w:t>
      </w:r>
    </w:p>
    <w:p w:rsidR="0081239A" w:rsidRPr="00D9322D" w:rsidRDefault="0081239A" w:rsidP="0081239A">
      <w:pPr>
        <w:tabs>
          <w:tab w:val="left" w:pos="851"/>
        </w:tabs>
        <w:spacing w:before="60"/>
        <w:ind w:firstLine="709"/>
        <w:rPr>
          <w:spacing w:val="-10"/>
          <w:szCs w:val="28"/>
          <w:lang w:val="pt-BR"/>
        </w:rPr>
      </w:pPr>
      <w:r w:rsidRPr="00D9322D">
        <w:rPr>
          <w:spacing w:val="-10"/>
          <w:szCs w:val="28"/>
          <w:lang w:val="pt-BR"/>
        </w:rPr>
        <w:t>- Nhà thầu phải lập và ghi nhật ký thi công xây dựng công trình theo quy định.</w:t>
      </w:r>
    </w:p>
    <w:p w:rsidR="0081239A" w:rsidRPr="00D9322D" w:rsidRDefault="0081239A" w:rsidP="0081239A">
      <w:pPr>
        <w:tabs>
          <w:tab w:val="left" w:pos="851"/>
        </w:tabs>
        <w:spacing w:before="60"/>
        <w:ind w:firstLine="709"/>
        <w:rPr>
          <w:spacing w:val="-10"/>
          <w:szCs w:val="28"/>
          <w:lang w:val="pt-BR"/>
        </w:rPr>
      </w:pPr>
      <w:r w:rsidRPr="00D9322D">
        <w:rPr>
          <w:spacing w:val="-10"/>
          <w:szCs w:val="28"/>
          <w:lang w:val="pt-BR"/>
        </w:rPr>
        <w:t>- Nhà thầu phải báo cáo Chủ đầu tư về tiến độ, chất lượng, khối lượng, an toàn lao động và vệ sinh môi trường thi công xây dựng theo yêu cầu của Chủ đầu tư.</w:t>
      </w:r>
    </w:p>
    <w:p w:rsidR="0081239A" w:rsidRPr="00D9322D" w:rsidRDefault="0081239A" w:rsidP="0081239A">
      <w:pPr>
        <w:tabs>
          <w:tab w:val="left" w:pos="851"/>
        </w:tabs>
        <w:spacing w:before="60"/>
        <w:ind w:firstLine="709"/>
        <w:rPr>
          <w:szCs w:val="28"/>
          <w:lang w:val="pt-BR"/>
        </w:rPr>
      </w:pPr>
      <w:r w:rsidRPr="00D9322D">
        <w:rPr>
          <w:szCs w:val="28"/>
          <w:lang w:val="pt-BR"/>
        </w:rPr>
        <w:t>- Nhà thầu phải chịu trách nhiệm trước Chủ đầu tư và pháp luật về chất lượng công việc do mình đảm nhận; bồi thường thiệt hại khi vi phạm hợp đồng, sử dụng vật liệu không đúng chủng loại, thi công không bảo đảm chất  lượng hoặc gây hư hỏng, gây ô nhiễm môi trường và các hành vi khác gây ra thiệt hại.</w:t>
      </w:r>
    </w:p>
    <w:p w:rsidR="0081239A" w:rsidRPr="00D9322D" w:rsidRDefault="0081239A" w:rsidP="0081239A">
      <w:pPr>
        <w:spacing w:before="60"/>
        <w:ind w:firstLine="567"/>
        <w:rPr>
          <w:szCs w:val="28"/>
          <w:lang w:val="pt-BR"/>
        </w:rPr>
      </w:pPr>
      <w:r w:rsidRPr="00D9322D">
        <w:rPr>
          <w:szCs w:val="28"/>
          <w:lang w:val="pt-BR"/>
        </w:rPr>
        <w:t>12. Những yêu cầu phải tuân thủ khác:</w:t>
      </w:r>
    </w:p>
    <w:p w:rsidR="0081239A" w:rsidRPr="00D9322D" w:rsidRDefault="0081239A" w:rsidP="0081239A">
      <w:pPr>
        <w:pStyle w:val="BodyTextIndent3"/>
        <w:spacing w:before="60"/>
        <w:ind w:left="15" w:right="15" w:firstLine="567"/>
        <w:rPr>
          <w:b w:val="0"/>
          <w:sz w:val="28"/>
          <w:szCs w:val="28"/>
          <w:lang w:val="pt-BR"/>
        </w:rPr>
      </w:pPr>
      <w:r w:rsidRPr="00D9322D">
        <w:rPr>
          <w:b w:val="0"/>
          <w:sz w:val="28"/>
          <w:szCs w:val="28"/>
          <w:lang w:val="pt-BR"/>
        </w:rPr>
        <w:t xml:space="preserve">- Những điều chưa đề cập cụ thể trong các nội dung kỹ thuật trình bày trên đều phải được thực hiện theo đúng tiêu chuẩn kỹ thuật, quy trình quy phạm của các Bộ, của Nhà nước hiện hành. </w:t>
      </w:r>
    </w:p>
    <w:p w:rsidR="0081239A" w:rsidRPr="0081239A" w:rsidRDefault="0081239A" w:rsidP="0081239A">
      <w:pPr>
        <w:widowControl w:val="0"/>
        <w:spacing w:before="120" w:after="120"/>
        <w:ind w:firstLine="709"/>
        <w:rPr>
          <w:b/>
          <w:bCs/>
          <w:szCs w:val="28"/>
          <w:lang w:val="pt-BR"/>
        </w:rPr>
      </w:pPr>
      <w:r w:rsidRPr="0081239A">
        <w:rPr>
          <w:b/>
          <w:bCs/>
          <w:szCs w:val="28"/>
          <w:lang w:val="pt-BR"/>
        </w:rPr>
        <w:t>IV. Các bản vẽ</w:t>
      </w:r>
    </w:p>
    <w:p w:rsidR="0081239A" w:rsidRPr="00D9322D" w:rsidRDefault="0081239A" w:rsidP="0081239A">
      <w:pPr>
        <w:widowControl w:val="0"/>
        <w:spacing w:before="120" w:after="120"/>
        <w:ind w:firstLine="709"/>
        <w:rPr>
          <w:szCs w:val="28"/>
          <w:lang w:val="pt-BR"/>
        </w:rPr>
      </w:pPr>
      <w:r w:rsidRPr="00D9322D">
        <w:rPr>
          <w:szCs w:val="28"/>
          <w:lang w:val="pt-BR"/>
        </w:rPr>
        <w:t>E-HSMT này gồm có các bản vẽ trong danh mục sau đây: Tập hồ sơ bản kẽ đính kèm trên hệ thống</w:t>
      </w:r>
    </w:p>
    <w:p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9A"/>
    <w:rsid w:val="001E7C8B"/>
    <w:rsid w:val="005F5E93"/>
    <w:rsid w:val="0081239A"/>
    <w:rsid w:val="008C69DB"/>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B96A0-3608-4C44-8893-6D82371D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3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3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39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123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23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23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23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23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23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3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3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39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123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23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23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23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23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23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2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39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1239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1239A"/>
    <w:pPr>
      <w:spacing w:before="160"/>
      <w:jc w:val="center"/>
    </w:pPr>
    <w:rPr>
      <w:i/>
      <w:iCs/>
      <w:color w:val="404040" w:themeColor="text1" w:themeTint="BF"/>
    </w:rPr>
  </w:style>
  <w:style w:type="character" w:customStyle="1" w:styleId="QuoteChar">
    <w:name w:val="Quote Char"/>
    <w:basedOn w:val="DefaultParagraphFont"/>
    <w:link w:val="Quote"/>
    <w:uiPriority w:val="29"/>
    <w:rsid w:val="0081239A"/>
    <w:rPr>
      <w:i/>
      <w:iCs/>
      <w:color w:val="404040" w:themeColor="text1" w:themeTint="BF"/>
    </w:rPr>
  </w:style>
  <w:style w:type="paragraph" w:styleId="ListParagraph">
    <w:name w:val="List Paragraph"/>
    <w:basedOn w:val="Normal"/>
    <w:uiPriority w:val="34"/>
    <w:qFormat/>
    <w:rsid w:val="0081239A"/>
    <w:pPr>
      <w:ind w:left="720"/>
      <w:contextualSpacing/>
    </w:pPr>
  </w:style>
  <w:style w:type="character" w:styleId="IntenseEmphasis">
    <w:name w:val="Intense Emphasis"/>
    <w:basedOn w:val="DefaultParagraphFont"/>
    <w:uiPriority w:val="21"/>
    <w:qFormat/>
    <w:rsid w:val="0081239A"/>
    <w:rPr>
      <w:i/>
      <w:iCs/>
      <w:color w:val="2F5496" w:themeColor="accent1" w:themeShade="BF"/>
    </w:rPr>
  </w:style>
  <w:style w:type="paragraph" w:styleId="IntenseQuote">
    <w:name w:val="Intense Quote"/>
    <w:basedOn w:val="Normal"/>
    <w:next w:val="Normal"/>
    <w:link w:val="IntenseQuoteChar"/>
    <w:uiPriority w:val="30"/>
    <w:qFormat/>
    <w:rsid w:val="00812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39A"/>
    <w:rPr>
      <w:i/>
      <w:iCs/>
      <w:color w:val="2F5496" w:themeColor="accent1" w:themeShade="BF"/>
    </w:rPr>
  </w:style>
  <w:style w:type="character" w:styleId="IntenseReference">
    <w:name w:val="Intense Reference"/>
    <w:basedOn w:val="DefaultParagraphFont"/>
    <w:uiPriority w:val="32"/>
    <w:qFormat/>
    <w:rsid w:val="0081239A"/>
    <w:rPr>
      <w:b/>
      <w:bCs/>
      <w:smallCaps/>
      <w:color w:val="2F5496" w:themeColor="accent1" w:themeShade="BF"/>
      <w:spacing w:val="5"/>
    </w:rPr>
  </w:style>
  <w:style w:type="paragraph" w:styleId="BodyTextIndent3">
    <w:name w:val="Body Text Indent 3"/>
    <w:basedOn w:val="Normal"/>
    <w:link w:val="BodyTextIndent3Char"/>
    <w:rsid w:val="0081239A"/>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81239A"/>
    <w:rPr>
      <w:rFonts w:eastAsia="Times New Roman" w:cs="Times New Roman"/>
      <w:b/>
      <w:kern w:val="0"/>
      <w:sz w:val="24"/>
      <w:szCs w:val="20"/>
      <w14:ligatures w14:val="none"/>
    </w:rPr>
  </w:style>
  <w:style w:type="table" w:styleId="TableGrid">
    <w:name w:val="Table Grid"/>
    <w:basedOn w:val="TableNormal"/>
    <w:rsid w:val="0081239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81239A"/>
    <w:pPr>
      <w:widowControl w:val="0"/>
      <w:autoSpaceDE w:val="0"/>
      <w:autoSpaceDN w:val="0"/>
      <w:spacing w:after="0" w:line="384" w:lineRule="atLeas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2025-11-03T08:22:00Z</dcterms:created>
  <dcterms:modified xsi:type="dcterms:W3CDTF">2025-11-03T08:24:00Z</dcterms:modified>
</cp:coreProperties>
</file>